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106F" w:rsidRDefault="0072106F" w:rsidP="00115851">
      <w:pPr>
        <w:spacing w:after="0" w:line="240" w:lineRule="auto"/>
        <w:jc w:val="center"/>
        <w:rPr>
          <w:rFonts w:ascii="Times New Roman" w:hAnsi="Times New Roman" w:cs="Times New Roman"/>
          <w:b/>
        </w:rPr>
      </w:pPr>
      <w:r w:rsidRPr="00115851">
        <w:rPr>
          <w:rFonts w:ascii="Times New Roman" w:hAnsi="Times New Roman" w:cs="Times New Roman"/>
          <w:b/>
        </w:rPr>
        <w:t xml:space="preserve">Renewable Energy Policy </w:t>
      </w:r>
      <w:r w:rsidR="00540997" w:rsidRPr="00115851">
        <w:rPr>
          <w:rFonts w:ascii="Times New Roman" w:hAnsi="Times New Roman" w:cs="Times New Roman"/>
          <w:b/>
        </w:rPr>
        <w:t>and Sustainable D</w:t>
      </w:r>
      <w:r w:rsidRPr="00115851">
        <w:rPr>
          <w:rFonts w:ascii="Times New Roman" w:hAnsi="Times New Roman" w:cs="Times New Roman"/>
          <w:b/>
        </w:rPr>
        <w:t>evelopment in Nigeria: A Systematic Scoping Review</w:t>
      </w:r>
    </w:p>
    <w:p w:rsidR="003967C2" w:rsidRDefault="003967C2" w:rsidP="00115851">
      <w:pPr>
        <w:spacing w:after="0" w:line="240" w:lineRule="auto"/>
        <w:jc w:val="center"/>
        <w:rPr>
          <w:rFonts w:ascii="Times New Roman" w:hAnsi="Times New Roman" w:cs="Times New Roman"/>
          <w:b/>
        </w:rPr>
      </w:pPr>
    </w:p>
    <w:p w:rsidR="00D03AE5" w:rsidRDefault="00D03AE5" w:rsidP="00481D3F">
      <w:pPr>
        <w:tabs>
          <w:tab w:val="left" w:pos="330"/>
        </w:tabs>
        <w:spacing w:after="0" w:line="240" w:lineRule="auto"/>
        <w:rPr>
          <w:rFonts w:ascii="Times New Roman" w:hAnsi="Times New Roman" w:cs="Times New Roman"/>
          <w:b/>
        </w:rPr>
      </w:pPr>
    </w:p>
    <w:p w:rsidR="00481D3F" w:rsidRPr="00481D3F" w:rsidRDefault="00481D3F" w:rsidP="00481D3F">
      <w:pPr>
        <w:tabs>
          <w:tab w:val="left" w:pos="330"/>
        </w:tabs>
        <w:spacing w:after="0" w:line="240" w:lineRule="auto"/>
        <w:rPr>
          <w:rFonts w:ascii="Times New Roman" w:hAnsi="Times New Roman" w:cs="Times New Roman"/>
        </w:rPr>
      </w:pPr>
      <w:r w:rsidRPr="00481D3F">
        <w:rPr>
          <w:rFonts w:ascii="Times New Roman" w:hAnsi="Times New Roman" w:cs="Times New Roman"/>
          <w:highlight w:val="yellow"/>
        </w:rPr>
        <w:t>This article is a</w:t>
      </w:r>
      <w:r w:rsidRPr="00481D3F">
        <w:rPr>
          <w:rFonts w:ascii="Arial" w:eastAsia="Times New Roman" w:hAnsi="Arial" w:cs="Arial"/>
          <w:noProof/>
          <w:sz w:val="20"/>
          <w:szCs w:val="20"/>
          <w:highlight w:val="yellow"/>
        </w:rPr>
        <w:t xml:space="preserve"> Review Article</w:t>
      </w:r>
    </w:p>
    <w:p w:rsidR="0034131D" w:rsidRPr="00115851" w:rsidRDefault="0034131D" w:rsidP="00115851">
      <w:pPr>
        <w:spacing w:after="0" w:line="240" w:lineRule="auto"/>
        <w:jc w:val="center"/>
        <w:rPr>
          <w:rFonts w:ascii="Times New Roman" w:hAnsi="Times New Roman" w:cs="Times New Roman"/>
          <w:b/>
        </w:rPr>
      </w:pPr>
    </w:p>
    <w:p w:rsidR="00115851" w:rsidRDefault="00115851" w:rsidP="00115851">
      <w:pPr>
        <w:spacing w:after="0" w:line="240" w:lineRule="auto"/>
        <w:jc w:val="both"/>
        <w:rPr>
          <w:rFonts w:ascii="Times New Roman" w:hAnsi="Times New Roman" w:cs="Times New Roman"/>
          <w:b/>
        </w:rPr>
      </w:pPr>
    </w:p>
    <w:p w:rsidR="006357ED" w:rsidRPr="00115851" w:rsidRDefault="006357ED" w:rsidP="00115851">
      <w:pPr>
        <w:spacing w:after="0" w:line="240" w:lineRule="auto"/>
        <w:jc w:val="both"/>
        <w:rPr>
          <w:rFonts w:ascii="Times New Roman" w:hAnsi="Times New Roman" w:cs="Times New Roman"/>
          <w:b/>
        </w:rPr>
      </w:pPr>
      <w:r w:rsidRPr="00115851">
        <w:rPr>
          <w:rFonts w:ascii="Times New Roman" w:hAnsi="Times New Roman" w:cs="Times New Roman"/>
          <w:b/>
        </w:rPr>
        <w:t>Abstract</w:t>
      </w:r>
    </w:p>
    <w:p w:rsidR="00C420C3" w:rsidRPr="00877D7A" w:rsidRDefault="00C420C3" w:rsidP="00C420C3">
      <w:pPr>
        <w:spacing w:after="0" w:line="240" w:lineRule="auto"/>
        <w:jc w:val="both"/>
        <w:rPr>
          <w:rFonts w:ascii="Times New Roman" w:hAnsi="Times New Roman" w:cs="Times New Roman"/>
        </w:rPr>
      </w:pPr>
      <w:r w:rsidRPr="00877D7A">
        <w:rPr>
          <w:rFonts w:ascii="Times New Roman" w:hAnsi="Times New Roman" w:cs="Times New Roman"/>
        </w:rPr>
        <w:t xml:space="preserve">The article examined renewable energy policy and sustainable development in Nigeria using a systematic scoping review. Information and materials were obtained from secondary sources such as journal articles, books, and other online resources, spanning quantitative, qualitative, and review studies, and covering the period from 2000 to 2025. Several search engines, including Google Scholar, </w:t>
      </w:r>
      <w:proofErr w:type="spellStart"/>
      <w:r w:rsidRPr="00877D7A">
        <w:rPr>
          <w:rFonts w:ascii="Times New Roman" w:hAnsi="Times New Roman" w:cs="Times New Roman"/>
        </w:rPr>
        <w:t>RefSeek</w:t>
      </w:r>
      <w:proofErr w:type="spellEnd"/>
      <w:r w:rsidRPr="00877D7A">
        <w:rPr>
          <w:rFonts w:ascii="Times New Roman" w:hAnsi="Times New Roman" w:cs="Times New Roman"/>
        </w:rPr>
        <w:t>, and others, were used during the search process, and the information retrieved was subjected to content and thematic analysis.</w:t>
      </w:r>
    </w:p>
    <w:p w:rsidR="00C420C3" w:rsidRPr="00877D7A" w:rsidRDefault="00C420C3" w:rsidP="00C420C3">
      <w:pPr>
        <w:spacing w:after="0" w:line="240" w:lineRule="auto"/>
        <w:jc w:val="both"/>
        <w:rPr>
          <w:rFonts w:ascii="Times New Roman" w:hAnsi="Times New Roman" w:cs="Times New Roman"/>
        </w:rPr>
      </w:pPr>
      <w:r w:rsidRPr="00877D7A">
        <w:rPr>
          <w:rFonts w:ascii="Times New Roman" w:hAnsi="Times New Roman" w:cs="Times New Roman"/>
        </w:rPr>
        <w:t xml:space="preserve">The findings revealed that renewable energy policy has both moderating and </w:t>
      </w:r>
      <w:r>
        <w:rPr>
          <w:rFonts w:ascii="Times New Roman" w:hAnsi="Times New Roman" w:cs="Times New Roman"/>
        </w:rPr>
        <w:t xml:space="preserve">direct effects on the </w:t>
      </w:r>
      <w:r w:rsidRPr="00115851">
        <w:rPr>
          <w:rFonts w:ascii="Times New Roman" w:hAnsi="Times New Roman" w:cs="Times New Roman"/>
        </w:rPr>
        <w:t>propensity</w:t>
      </w:r>
      <w:r w:rsidRPr="00877D7A">
        <w:rPr>
          <w:rFonts w:ascii="Times New Roman" w:hAnsi="Times New Roman" w:cs="Times New Roman"/>
        </w:rPr>
        <w:t xml:space="preserve"> of achieving sustainable development in Nigeria. As a moderating factor, it can influence the relationship between the renewable energy system—particularly in terms of demand and supply—and sustainable development. In terms of direct impact, it can contribute directly to the achievement of sustainable development in Nigeria.</w:t>
      </w:r>
    </w:p>
    <w:p w:rsidR="00C420C3" w:rsidRPr="00877D7A" w:rsidRDefault="00C420C3" w:rsidP="00C420C3">
      <w:pPr>
        <w:spacing w:after="0" w:line="240" w:lineRule="auto"/>
        <w:jc w:val="both"/>
        <w:rPr>
          <w:rFonts w:ascii="Times New Roman" w:hAnsi="Times New Roman" w:cs="Times New Roman"/>
        </w:rPr>
      </w:pPr>
      <w:r w:rsidRPr="00877D7A">
        <w:rPr>
          <w:rFonts w:ascii="Times New Roman" w:hAnsi="Times New Roman" w:cs="Times New Roman"/>
        </w:rPr>
        <w:t>However, several challenges hinder the effective use of renewable energy policy. These include regulatory bottlenecks, inadequate application of policy to transform the renewable energy system, lack of supportive policies for the effective use of technology in the renewable energy sector, among others. These issues limit the potential of Nigeria’s renewable energy system to significantly contribute to national sustainable development.</w:t>
      </w:r>
    </w:p>
    <w:p w:rsidR="00C420C3" w:rsidRPr="00877D7A" w:rsidRDefault="00C420C3" w:rsidP="00C420C3">
      <w:pPr>
        <w:spacing w:after="0" w:line="240" w:lineRule="auto"/>
        <w:jc w:val="both"/>
        <w:rPr>
          <w:rFonts w:ascii="Times New Roman" w:hAnsi="Times New Roman" w:cs="Times New Roman"/>
        </w:rPr>
      </w:pPr>
      <w:r w:rsidRPr="00877D7A">
        <w:rPr>
          <w:rFonts w:ascii="Times New Roman" w:hAnsi="Times New Roman" w:cs="Times New Roman"/>
        </w:rPr>
        <w:t>The article recommends that the government and policymakers integrate renewable energy into the overall energy policy, making it a core component of the national energy strategy rather than treating it as a separate entity.</w:t>
      </w:r>
    </w:p>
    <w:p w:rsidR="00115851" w:rsidRDefault="00115851" w:rsidP="00115851">
      <w:pPr>
        <w:spacing w:after="0" w:line="240" w:lineRule="auto"/>
        <w:jc w:val="both"/>
        <w:rPr>
          <w:rFonts w:ascii="Times New Roman" w:eastAsia="Times New Roman" w:hAnsi="Times New Roman" w:cs="Times New Roman"/>
          <w:b/>
        </w:rPr>
      </w:pPr>
    </w:p>
    <w:p w:rsidR="00AC62A4" w:rsidRPr="00115851" w:rsidRDefault="00AA0F13" w:rsidP="00115851">
      <w:pPr>
        <w:spacing w:after="0" w:line="240" w:lineRule="auto"/>
        <w:jc w:val="both"/>
        <w:rPr>
          <w:rFonts w:ascii="Times New Roman" w:hAnsi="Times New Roman" w:cs="Times New Roman"/>
          <w:b/>
        </w:rPr>
      </w:pPr>
      <w:r w:rsidRPr="00115851">
        <w:rPr>
          <w:rFonts w:ascii="Times New Roman" w:eastAsia="Times New Roman" w:hAnsi="Times New Roman" w:cs="Times New Roman"/>
          <w:b/>
        </w:rPr>
        <w:t>Keywords:</w:t>
      </w:r>
      <w:r w:rsidR="00C420C3">
        <w:rPr>
          <w:rFonts w:ascii="Times New Roman" w:eastAsia="Times New Roman" w:hAnsi="Times New Roman" w:cs="Times New Roman"/>
          <w:b/>
        </w:rPr>
        <w:t xml:space="preserve"> </w:t>
      </w:r>
      <w:r w:rsidRPr="00115851">
        <w:rPr>
          <w:rFonts w:ascii="Times New Roman" w:hAnsi="Times New Roman" w:cs="Times New Roman"/>
          <w:b/>
        </w:rPr>
        <w:t>Renewable En</w:t>
      </w:r>
      <w:r w:rsidR="002034C3" w:rsidRPr="00115851">
        <w:rPr>
          <w:rFonts w:ascii="Times New Roman" w:hAnsi="Times New Roman" w:cs="Times New Roman"/>
          <w:b/>
        </w:rPr>
        <w:t xml:space="preserve">ergy, Renewable Energy Policy, </w:t>
      </w:r>
      <w:r w:rsidRPr="00115851">
        <w:rPr>
          <w:rFonts w:ascii="Times New Roman" w:hAnsi="Times New Roman" w:cs="Times New Roman"/>
          <w:b/>
        </w:rPr>
        <w:t>Sustainable Development, Nigeria</w:t>
      </w:r>
    </w:p>
    <w:p w:rsidR="00115851" w:rsidRPr="00115851" w:rsidRDefault="00115851" w:rsidP="00115851">
      <w:pPr>
        <w:spacing w:after="0" w:line="240" w:lineRule="auto"/>
        <w:jc w:val="both"/>
        <w:rPr>
          <w:rFonts w:ascii="Times New Roman" w:hAnsi="Times New Roman" w:cs="Times New Roman"/>
        </w:rPr>
      </w:pPr>
    </w:p>
    <w:p w:rsidR="00C42F93" w:rsidRPr="00115851" w:rsidRDefault="00774494" w:rsidP="00115851">
      <w:pPr>
        <w:spacing w:after="0" w:line="240" w:lineRule="auto"/>
        <w:jc w:val="both"/>
        <w:rPr>
          <w:rFonts w:ascii="Times New Roman" w:hAnsi="Times New Roman" w:cs="Times New Roman"/>
          <w:b/>
        </w:rPr>
      </w:pPr>
      <w:r w:rsidRPr="00115851">
        <w:rPr>
          <w:rFonts w:ascii="Times New Roman" w:hAnsi="Times New Roman" w:cs="Times New Roman"/>
          <w:b/>
        </w:rPr>
        <w:t>1.</w:t>
      </w:r>
      <w:r w:rsidRPr="00115851">
        <w:rPr>
          <w:rFonts w:ascii="Times New Roman" w:hAnsi="Times New Roman" w:cs="Times New Roman"/>
          <w:b/>
        </w:rPr>
        <w:tab/>
      </w:r>
      <w:r w:rsidR="00C42F93" w:rsidRPr="00115851">
        <w:rPr>
          <w:rFonts w:ascii="Times New Roman" w:hAnsi="Times New Roman" w:cs="Times New Roman"/>
          <w:b/>
        </w:rPr>
        <w:t>Introduction</w:t>
      </w:r>
    </w:p>
    <w:p w:rsidR="006B3A2F" w:rsidRDefault="006B3A2F" w:rsidP="006B3A2F">
      <w:pPr>
        <w:spacing w:after="0" w:line="240" w:lineRule="auto"/>
        <w:jc w:val="both"/>
        <w:rPr>
          <w:rFonts w:ascii="Times New Roman" w:hAnsi="Times New Roman" w:cs="Times New Roman"/>
        </w:rPr>
      </w:pPr>
      <w:r w:rsidRPr="00877D7A">
        <w:rPr>
          <w:rFonts w:ascii="Times New Roman" w:hAnsi="Times New Roman" w:cs="Times New Roman"/>
        </w:rPr>
        <w:t xml:space="preserve">The UN Summit for Sustainable Development built on the earlier Millennium Development Goals (MDGs) and introduced a set of 17 Sustainable Development Goals (SDGs) aimed at ending poverty, inequality, and injustice, and ensuring improved climate conditions—ultimately achieving sustainable development by 2030. Although all 17 SDGs are essential for driving sustainable development at local, regional, and global levels, a major focus is on ensuring access to affordable, reliable, sustainable, and modern energy for all. This is based on the understanding that energy is a key enabler for sustainable development. As such, access to energy—particularly renewable energy—has become a top global priority for achieving the SDGs (Brent, 2021; </w:t>
      </w:r>
      <w:proofErr w:type="spellStart"/>
      <w:r w:rsidRPr="00877D7A">
        <w:rPr>
          <w:rFonts w:ascii="Times New Roman" w:hAnsi="Times New Roman" w:cs="Times New Roman"/>
        </w:rPr>
        <w:t>Serowaniec</w:t>
      </w:r>
      <w:proofErr w:type="spellEnd"/>
      <w:r w:rsidRPr="00877D7A">
        <w:rPr>
          <w:rFonts w:ascii="Times New Roman" w:hAnsi="Times New Roman" w:cs="Times New Roman"/>
        </w:rPr>
        <w:t xml:space="preserve">, 2021; </w:t>
      </w:r>
      <w:proofErr w:type="spellStart"/>
      <w:r w:rsidRPr="00877D7A">
        <w:rPr>
          <w:rFonts w:ascii="Times New Roman" w:hAnsi="Times New Roman" w:cs="Times New Roman"/>
        </w:rPr>
        <w:t>Bórawski</w:t>
      </w:r>
      <w:proofErr w:type="spellEnd"/>
      <w:r w:rsidRPr="00877D7A">
        <w:rPr>
          <w:rFonts w:ascii="Times New Roman" w:hAnsi="Times New Roman" w:cs="Times New Roman"/>
        </w:rPr>
        <w:t xml:space="preserve"> et al., 2022; </w:t>
      </w:r>
      <w:proofErr w:type="spellStart"/>
      <w:r w:rsidRPr="00877D7A">
        <w:rPr>
          <w:rFonts w:ascii="Times New Roman" w:hAnsi="Times New Roman" w:cs="Times New Roman"/>
        </w:rPr>
        <w:t>SEforALL</w:t>
      </w:r>
      <w:proofErr w:type="spellEnd"/>
      <w:r w:rsidRPr="00877D7A">
        <w:rPr>
          <w:rFonts w:ascii="Times New Roman" w:hAnsi="Times New Roman" w:cs="Times New Roman"/>
        </w:rPr>
        <w:t>, 2024).</w:t>
      </w:r>
    </w:p>
    <w:p w:rsidR="006B3A2F" w:rsidRPr="00877D7A" w:rsidRDefault="006B3A2F" w:rsidP="006B3A2F">
      <w:pPr>
        <w:spacing w:after="0" w:line="240" w:lineRule="auto"/>
        <w:jc w:val="both"/>
        <w:rPr>
          <w:rFonts w:ascii="Times New Roman" w:hAnsi="Times New Roman" w:cs="Times New Roman"/>
        </w:rPr>
      </w:pPr>
    </w:p>
    <w:p w:rsidR="006B3A2F" w:rsidRPr="00877D7A" w:rsidRDefault="006B3A2F" w:rsidP="006B3A2F">
      <w:pPr>
        <w:spacing w:after="0" w:line="240" w:lineRule="auto"/>
        <w:jc w:val="both"/>
        <w:rPr>
          <w:rFonts w:ascii="Times New Roman" w:hAnsi="Times New Roman" w:cs="Times New Roman"/>
          <w:color w:val="FF0000"/>
        </w:rPr>
      </w:pPr>
      <w:r w:rsidRPr="00877D7A">
        <w:rPr>
          <w:rFonts w:ascii="Times New Roman" w:hAnsi="Times New Roman" w:cs="Times New Roman"/>
        </w:rPr>
        <w:t xml:space="preserve">Empirical studies by Sambo (2011); </w:t>
      </w:r>
      <w:proofErr w:type="spellStart"/>
      <w:r w:rsidRPr="00877D7A">
        <w:rPr>
          <w:rFonts w:ascii="Times New Roman" w:hAnsi="Times New Roman" w:cs="Times New Roman"/>
        </w:rPr>
        <w:t>Emodi</w:t>
      </w:r>
      <w:proofErr w:type="spellEnd"/>
      <w:r w:rsidRPr="00877D7A">
        <w:rPr>
          <w:rFonts w:ascii="Times New Roman" w:hAnsi="Times New Roman" w:cs="Times New Roman"/>
        </w:rPr>
        <w:t xml:space="preserve"> and Boo (2015); </w:t>
      </w:r>
      <w:proofErr w:type="spellStart"/>
      <w:r w:rsidRPr="00877D7A">
        <w:rPr>
          <w:rFonts w:ascii="Times New Roman" w:hAnsi="Times New Roman" w:cs="Times New Roman"/>
        </w:rPr>
        <w:t>Somorin</w:t>
      </w:r>
      <w:proofErr w:type="spellEnd"/>
      <w:r w:rsidRPr="00877D7A">
        <w:rPr>
          <w:rFonts w:ascii="Times New Roman" w:hAnsi="Times New Roman" w:cs="Times New Roman"/>
        </w:rPr>
        <w:t xml:space="preserve"> et al. (2019); Adesola and Brennan (2019), among others, reveal that uninterrupted access to affordable energy for billions of people can significantly stimulate economic growth. Moreover, energy access is vital for promoting human and technological development, both of which are central to achieving the SDGs (</w:t>
      </w:r>
      <w:proofErr w:type="spellStart"/>
      <w:r w:rsidRPr="00877D7A">
        <w:rPr>
          <w:rFonts w:ascii="Times New Roman" w:hAnsi="Times New Roman" w:cs="Times New Roman"/>
        </w:rPr>
        <w:t>Uyigue</w:t>
      </w:r>
      <w:proofErr w:type="spellEnd"/>
      <w:r w:rsidRPr="00877D7A">
        <w:rPr>
          <w:rFonts w:ascii="Times New Roman" w:hAnsi="Times New Roman" w:cs="Times New Roman"/>
        </w:rPr>
        <w:t xml:space="preserve">, 2008; Nalule, 2019). </w:t>
      </w:r>
      <w:proofErr w:type="spellStart"/>
      <w:r w:rsidRPr="00877D7A">
        <w:rPr>
          <w:rFonts w:ascii="Times New Roman" w:hAnsi="Times New Roman" w:cs="Times New Roman"/>
        </w:rPr>
        <w:t>Akinbami</w:t>
      </w:r>
      <w:proofErr w:type="spellEnd"/>
      <w:r w:rsidRPr="00877D7A">
        <w:rPr>
          <w:rFonts w:ascii="Times New Roman" w:hAnsi="Times New Roman" w:cs="Times New Roman"/>
        </w:rPr>
        <w:t xml:space="preserve"> and Momodu (2011) also pointed out a strong correlation between energy consumption and economic development. An increase in energy use for economic activities can significantly improve living standards across any nation’s population (Afe </w:t>
      </w:r>
      <w:proofErr w:type="spellStart"/>
      <w:r w:rsidRPr="00877D7A">
        <w:rPr>
          <w:rFonts w:ascii="Times New Roman" w:hAnsi="Times New Roman" w:cs="Times New Roman"/>
        </w:rPr>
        <w:t>Aidelojie</w:t>
      </w:r>
      <w:proofErr w:type="spellEnd"/>
      <w:r w:rsidRPr="00877D7A">
        <w:rPr>
          <w:rFonts w:ascii="Times New Roman" w:hAnsi="Times New Roman" w:cs="Times New Roman"/>
        </w:rPr>
        <w:t>, 2019). In other words, electricity consumption levels often mirror the economic development of a country (</w:t>
      </w:r>
      <w:proofErr w:type="spellStart"/>
      <w:r w:rsidRPr="00877D7A">
        <w:rPr>
          <w:rFonts w:ascii="Times New Roman" w:hAnsi="Times New Roman" w:cs="Times New Roman"/>
        </w:rPr>
        <w:t>Akinbami</w:t>
      </w:r>
      <w:proofErr w:type="spellEnd"/>
      <w:r w:rsidRPr="00877D7A">
        <w:rPr>
          <w:rFonts w:ascii="Times New Roman" w:hAnsi="Times New Roman" w:cs="Times New Roman"/>
        </w:rPr>
        <w:t xml:space="preserve"> and Momodu, 2011). </w:t>
      </w:r>
      <w:r w:rsidRPr="00877D7A">
        <w:rPr>
          <w:rFonts w:ascii="Times New Roman" w:hAnsi="Times New Roman" w:cs="Times New Roman"/>
          <w:color w:val="FF0000"/>
        </w:rPr>
        <w:t xml:space="preserve">Byrnes et al. (2013) and </w:t>
      </w:r>
      <w:proofErr w:type="spellStart"/>
      <w:r w:rsidRPr="00877D7A">
        <w:rPr>
          <w:rFonts w:ascii="Times New Roman" w:hAnsi="Times New Roman" w:cs="Times New Roman"/>
          <w:color w:val="FF0000"/>
        </w:rPr>
        <w:t>Peidong</w:t>
      </w:r>
      <w:proofErr w:type="spellEnd"/>
      <w:r w:rsidRPr="00877D7A">
        <w:rPr>
          <w:rFonts w:ascii="Times New Roman" w:hAnsi="Times New Roman" w:cs="Times New Roman"/>
          <w:color w:val="FF0000"/>
        </w:rPr>
        <w:t xml:space="preserve"> et al. (2018) argue that renewable energy promotes the effective coexistence of humanity and the environment, thereby enhancing sustainable development.</w:t>
      </w:r>
    </w:p>
    <w:p w:rsidR="006B3A2F" w:rsidRPr="00877D7A" w:rsidRDefault="006B3A2F" w:rsidP="006B3A2F">
      <w:pPr>
        <w:spacing w:after="0" w:line="240" w:lineRule="auto"/>
        <w:jc w:val="both"/>
        <w:rPr>
          <w:rFonts w:ascii="Times New Roman" w:hAnsi="Times New Roman" w:cs="Times New Roman"/>
        </w:rPr>
      </w:pPr>
    </w:p>
    <w:p w:rsidR="006B3A2F" w:rsidRDefault="006B3A2F" w:rsidP="006B3A2F">
      <w:pPr>
        <w:spacing w:after="0" w:line="240" w:lineRule="auto"/>
        <w:jc w:val="both"/>
        <w:rPr>
          <w:rFonts w:ascii="Times New Roman" w:hAnsi="Times New Roman" w:cs="Times New Roman"/>
        </w:rPr>
      </w:pPr>
      <w:r w:rsidRPr="00877D7A">
        <w:rPr>
          <w:rFonts w:ascii="Times New Roman" w:hAnsi="Times New Roman" w:cs="Times New Roman"/>
        </w:rPr>
        <w:lastRenderedPageBreak/>
        <w:t>According to the United Nations (2023), achieving SDG 7 involves improving access to affordable energy by accelerating electrification, increasing investment in renewable energy, enhancing energy efficiency, and developing enabling policies and regulatory frameworks to support the goal by 2030. Globally, the United Nations (2023) reports that approximately 733 million people lack access to electricity. In 2021 alone, 675 million people were without electricity, including 586 million in Africa (</w:t>
      </w:r>
      <w:proofErr w:type="spellStart"/>
      <w:r w:rsidRPr="00877D7A">
        <w:rPr>
          <w:rFonts w:ascii="Times New Roman" w:hAnsi="Times New Roman" w:cs="Times New Roman"/>
        </w:rPr>
        <w:t>SEforALL</w:t>
      </w:r>
      <w:proofErr w:type="spellEnd"/>
      <w:r w:rsidRPr="00877D7A">
        <w:rPr>
          <w:rFonts w:ascii="Times New Roman" w:hAnsi="Times New Roman" w:cs="Times New Roman"/>
        </w:rPr>
        <w:t>, 2024).</w:t>
      </w:r>
    </w:p>
    <w:p w:rsidR="006B3A2F" w:rsidRPr="00877D7A" w:rsidRDefault="006B3A2F" w:rsidP="006B3A2F">
      <w:pPr>
        <w:spacing w:after="0" w:line="240" w:lineRule="auto"/>
        <w:jc w:val="both"/>
        <w:rPr>
          <w:rFonts w:ascii="Times New Roman" w:hAnsi="Times New Roman" w:cs="Times New Roman"/>
        </w:rPr>
      </w:pPr>
    </w:p>
    <w:p w:rsidR="006B3A2F" w:rsidRDefault="006B3A2F" w:rsidP="006B3A2F">
      <w:pPr>
        <w:spacing w:after="0" w:line="240" w:lineRule="auto"/>
        <w:jc w:val="both"/>
        <w:rPr>
          <w:rFonts w:ascii="Times New Roman" w:hAnsi="Times New Roman" w:cs="Times New Roman"/>
        </w:rPr>
      </w:pPr>
      <w:r w:rsidRPr="00877D7A">
        <w:rPr>
          <w:rFonts w:ascii="Times New Roman" w:hAnsi="Times New Roman" w:cs="Times New Roman"/>
        </w:rPr>
        <w:t>In 2018, Africa’s population rose to around 17% of the global total, growing at more than twice the global rate to reach nearly 1.3 billion people. Of these, roughly 85% (or 1.1 billion) lived in sub-Saharan Africa, where energy supply remains scarce—resulting in a significant energy demand–supply imbalance (UNDESA, 2019). In high-population African countries such as Nigeria, the Democratic Republic of the Congo (DR Congo), and Mozambique, energy demand outpaces supply. Their primary energy demand increased by over 50% between 2010 and 2018 (IEA, 2019). It is estimated that by 2030, approximately 660 million people—mostly in sub-Saharan Africa—will still lack access to electricity (</w:t>
      </w:r>
      <w:proofErr w:type="spellStart"/>
      <w:r w:rsidRPr="00877D7A">
        <w:rPr>
          <w:rFonts w:ascii="Times New Roman" w:hAnsi="Times New Roman" w:cs="Times New Roman"/>
        </w:rPr>
        <w:t>SEforALL</w:t>
      </w:r>
      <w:proofErr w:type="spellEnd"/>
      <w:r w:rsidRPr="00877D7A">
        <w:rPr>
          <w:rFonts w:ascii="Times New Roman" w:hAnsi="Times New Roman" w:cs="Times New Roman"/>
        </w:rPr>
        <w:t>, 2024).</w:t>
      </w:r>
    </w:p>
    <w:p w:rsidR="006B3A2F" w:rsidRPr="00877D7A" w:rsidRDefault="006B3A2F" w:rsidP="006B3A2F">
      <w:pPr>
        <w:spacing w:after="0" w:line="240" w:lineRule="auto"/>
        <w:jc w:val="both"/>
        <w:rPr>
          <w:rFonts w:ascii="Times New Roman" w:hAnsi="Times New Roman" w:cs="Times New Roman"/>
        </w:rPr>
      </w:pPr>
    </w:p>
    <w:p w:rsidR="006B3A2F" w:rsidRPr="00877D7A" w:rsidRDefault="006B3A2F" w:rsidP="006B3A2F">
      <w:pPr>
        <w:spacing w:after="0" w:line="240" w:lineRule="auto"/>
        <w:jc w:val="both"/>
        <w:rPr>
          <w:rFonts w:ascii="Times New Roman" w:hAnsi="Times New Roman" w:cs="Times New Roman"/>
        </w:rPr>
      </w:pPr>
      <w:proofErr w:type="spellStart"/>
      <w:r w:rsidRPr="00877D7A">
        <w:rPr>
          <w:rFonts w:ascii="Times New Roman" w:hAnsi="Times New Roman" w:cs="Times New Roman"/>
        </w:rPr>
        <w:t>Bouzarovski</w:t>
      </w:r>
      <w:proofErr w:type="spellEnd"/>
      <w:r w:rsidRPr="00877D7A">
        <w:rPr>
          <w:rFonts w:ascii="Times New Roman" w:hAnsi="Times New Roman" w:cs="Times New Roman"/>
        </w:rPr>
        <w:t xml:space="preserve"> and Simcock (2017) refer to this lack of essential energy services as ‘energy precarity’. This term denotes energy deprivation, vulnerability (Petrova, 2018), and the difficulty in accessing energy required for basic needs (Legendre and Ricci, 2015). It also reflects inadequate access to sustainable and modern energy sources (</w:t>
      </w:r>
      <w:proofErr w:type="spellStart"/>
      <w:r w:rsidRPr="00877D7A">
        <w:rPr>
          <w:rFonts w:ascii="Times New Roman" w:hAnsi="Times New Roman" w:cs="Times New Roman"/>
        </w:rPr>
        <w:t>Bouzarovski</w:t>
      </w:r>
      <w:proofErr w:type="spellEnd"/>
      <w:r w:rsidRPr="00877D7A">
        <w:rPr>
          <w:rFonts w:ascii="Times New Roman" w:hAnsi="Times New Roman" w:cs="Times New Roman"/>
        </w:rPr>
        <w:t xml:space="preserve"> et al., 2016). Energy precarity is particularly widespread in sub-Saharan African countries such as Nigeria, where millions lack daily energy access, rely on polluting fuels, or spend excessive amounts to meet basic energy needs (</w:t>
      </w:r>
      <w:proofErr w:type="spellStart"/>
      <w:r w:rsidRPr="00877D7A">
        <w:rPr>
          <w:rFonts w:ascii="Times New Roman" w:hAnsi="Times New Roman" w:cs="Times New Roman"/>
        </w:rPr>
        <w:t>Emodi</w:t>
      </w:r>
      <w:proofErr w:type="spellEnd"/>
      <w:r w:rsidRPr="00877D7A">
        <w:rPr>
          <w:rFonts w:ascii="Times New Roman" w:hAnsi="Times New Roman" w:cs="Times New Roman"/>
        </w:rPr>
        <w:t xml:space="preserve"> and Boo, 2015).</w:t>
      </w:r>
    </w:p>
    <w:p w:rsidR="006B3A2F" w:rsidRDefault="006B3A2F" w:rsidP="006B3A2F">
      <w:pPr>
        <w:spacing w:after="0" w:line="240" w:lineRule="auto"/>
        <w:jc w:val="both"/>
        <w:rPr>
          <w:rFonts w:ascii="Times New Roman" w:hAnsi="Times New Roman" w:cs="Times New Roman"/>
        </w:rPr>
      </w:pPr>
      <w:r w:rsidRPr="00877D7A">
        <w:rPr>
          <w:rFonts w:ascii="Times New Roman" w:hAnsi="Times New Roman" w:cs="Times New Roman"/>
        </w:rPr>
        <w:t>This may partly explain why Africa has historically contributed relatively little to global greenhouse gas emissions. According to the IEA (2019), energy-related CO₂ emissions from Africa account for only about 2% of global cumulative emissions, projected to rise to 4.3% between 2019 and 2040 in all rapid economic growth scenarios. As a result, several efforts have emerged to address climate change by transitioning from fossil fuels to renewable energy technologies such as solar, hydro, wind, biomass, and geothermal energy (Wood, 2018). Studies by the OECD (2017); Jacobson et al. (2017); Tacher (2019); IEA (2019), and others suggest that shifting to renewable energy brings significant social and economic benefits, including improved living standards. However, progress remains limited (Wood, 2018).</w:t>
      </w:r>
    </w:p>
    <w:p w:rsidR="006B3A2F" w:rsidRPr="00877D7A" w:rsidRDefault="006B3A2F" w:rsidP="006B3A2F">
      <w:pPr>
        <w:spacing w:after="0" w:line="240" w:lineRule="auto"/>
        <w:jc w:val="both"/>
        <w:rPr>
          <w:rFonts w:ascii="Times New Roman" w:hAnsi="Times New Roman" w:cs="Times New Roman"/>
        </w:rPr>
      </w:pPr>
    </w:p>
    <w:p w:rsidR="006B3A2F" w:rsidRDefault="006B3A2F" w:rsidP="006B3A2F">
      <w:pPr>
        <w:spacing w:after="0" w:line="240" w:lineRule="auto"/>
        <w:jc w:val="both"/>
        <w:rPr>
          <w:rFonts w:ascii="Times New Roman" w:hAnsi="Times New Roman" w:cs="Times New Roman"/>
        </w:rPr>
      </w:pPr>
      <w:r w:rsidRPr="00877D7A">
        <w:rPr>
          <w:rFonts w:ascii="Times New Roman" w:hAnsi="Times New Roman" w:cs="Times New Roman"/>
        </w:rPr>
        <w:t xml:space="preserve">Nigeria, the most populous Black nation, continues to face severe energy precarity. A 2018 report revealed that only 55% of the population had access to an uninterrupted power supply (UNDESA, 2019). As Africa’s population grows—particularly in Nigeria—this widespread lack of energy access is likely to have severe negative consequences for sustainable development. To counter this, the United Nations (2023) has </w:t>
      </w:r>
      <w:proofErr w:type="spellStart"/>
      <w:r w:rsidRPr="00877D7A">
        <w:rPr>
          <w:rFonts w:ascii="Times New Roman" w:hAnsi="Times New Roman" w:cs="Times New Roman"/>
        </w:rPr>
        <w:t>emphasised</w:t>
      </w:r>
      <w:proofErr w:type="spellEnd"/>
      <w:r w:rsidRPr="00877D7A">
        <w:rPr>
          <w:rFonts w:ascii="Times New Roman" w:hAnsi="Times New Roman" w:cs="Times New Roman"/>
        </w:rPr>
        <w:t xml:space="preserve"> the importance of developing enabling policies and regulatory frameworks that support energy access and the achievement of the SDGs. Kolagar et al. (2020); </w:t>
      </w:r>
      <w:proofErr w:type="spellStart"/>
      <w:r w:rsidRPr="00877D7A">
        <w:rPr>
          <w:rFonts w:ascii="Times New Roman" w:hAnsi="Times New Roman" w:cs="Times New Roman"/>
        </w:rPr>
        <w:t>Serowaniec</w:t>
      </w:r>
      <w:proofErr w:type="spellEnd"/>
      <w:r w:rsidRPr="00877D7A">
        <w:rPr>
          <w:rFonts w:ascii="Times New Roman" w:hAnsi="Times New Roman" w:cs="Times New Roman"/>
        </w:rPr>
        <w:t xml:space="preserve"> (2021); and </w:t>
      </w:r>
      <w:proofErr w:type="spellStart"/>
      <w:r w:rsidRPr="00877D7A">
        <w:rPr>
          <w:rFonts w:ascii="Times New Roman" w:hAnsi="Times New Roman" w:cs="Times New Roman"/>
        </w:rPr>
        <w:t>Bórawski</w:t>
      </w:r>
      <w:proofErr w:type="spellEnd"/>
      <w:r w:rsidRPr="00877D7A">
        <w:rPr>
          <w:rFonts w:ascii="Times New Roman" w:hAnsi="Times New Roman" w:cs="Times New Roman"/>
        </w:rPr>
        <w:t xml:space="preserve"> et al. (2022) have stressed that effective renewable energy policy and regulation are crucial to sustainable development.</w:t>
      </w:r>
    </w:p>
    <w:p w:rsidR="006B3A2F" w:rsidRPr="00877D7A" w:rsidRDefault="006B3A2F" w:rsidP="006B3A2F">
      <w:pPr>
        <w:spacing w:after="0" w:line="240" w:lineRule="auto"/>
        <w:jc w:val="both"/>
        <w:rPr>
          <w:rFonts w:ascii="Times New Roman" w:hAnsi="Times New Roman" w:cs="Times New Roman"/>
        </w:rPr>
      </w:pPr>
    </w:p>
    <w:p w:rsidR="006B3A2F" w:rsidRDefault="006B3A2F" w:rsidP="006B3A2F">
      <w:pPr>
        <w:spacing w:after="0" w:line="240" w:lineRule="auto"/>
        <w:jc w:val="both"/>
        <w:rPr>
          <w:rFonts w:ascii="Times New Roman" w:hAnsi="Times New Roman" w:cs="Times New Roman"/>
        </w:rPr>
      </w:pPr>
      <w:r w:rsidRPr="00877D7A">
        <w:rPr>
          <w:rFonts w:ascii="Times New Roman" w:hAnsi="Times New Roman" w:cs="Times New Roman"/>
        </w:rPr>
        <w:t xml:space="preserve">Kolagar et al. (2020) highlight that energy-related issues are multidimensional and require strategic planning that considers a range of alternatives. This approach ensures informed decision-making during the policy-making process and </w:t>
      </w:r>
      <w:proofErr w:type="spellStart"/>
      <w:r w:rsidRPr="00877D7A">
        <w:rPr>
          <w:rFonts w:ascii="Times New Roman" w:hAnsi="Times New Roman" w:cs="Times New Roman"/>
        </w:rPr>
        <w:t>minimises</w:t>
      </w:r>
      <w:proofErr w:type="spellEnd"/>
      <w:r w:rsidRPr="00877D7A">
        <w:rPr>
          <w:rFonts w:ascii="Times New Roman" w:hAnsi="Times New Roman" w:cs="Times New Roman"/>
        </w:rPr>
        <w:t xml:space="preserve"> potentially irreversible economic damage. Consequently, policy formulation becomes a key factor in ensuring effective renewable energy deployment for sustainable development in Nigeria.</w:t>
      </w:r>
    </w:p>
    <w:p w:rsidR="006B3A2F" w:rsidRPr="00877D7A" w:rsidRDefault="006B3A2F" w:rsidP="006B3A2F">
      <w:pPr>
        <w:spacing w:after="0" w:line="240" w:lineRule="auto"/>
        <w:jc w:val="both"/>
        <w:rPr>
          <w:rFonts w:ascii="Times New Roman" w:hAnsi="Times New Roman" w:cs="Times New Roman"/>
        </w:rPr>
      </w:pPr>
    </w:p>
    <w:p w:rsidR="006B3A2F" w:rsidRDefault="006B3A2F" w:rsidP="006B3A2F">
      <w:pPr>
        <w:spacing w:after="0" w:line="240" w:lineRule="auto"/>
        <w:jc w:val="both"/>
        <w:rPr>
          <w:rFonts w:ascii="Times New Roman" w:hAnsi="Times New Roman" w:cs="Times New Roman"/>
        </w:rPr>
      </w:pPr>
      <w:r w:rsidRPr="00877D7A">
        <w:rPr>
          <w:rFonts w:ascii="Times New Roman" w:hAnsi="Times New Roman" w:cs="Times New Roman"/>
        </w:rPr>
        <w:t xml:space="preserve">According to </w:t>
      </w:r>
      <w:proofErr w:type="spellStart"/>
      <w:r w:rsidRPr="00877D7A">
        <w:rPr>
          <w:rFonts w:ascii="Times New Roman" w:hAnsi="Times New Roman" w:cs="Times New Roman"/>
        </w:rPr>
        <w:t>Görlach</w:t>
      </w:r>
      <w:proofErr w:type="spellEnd"/>
      <w:r w:rsidRPr="00877D7A">
        <w:rPr>
          <w:rFonts w:ascii="Times New Roman" w:hAnsi="Times New Roman" w:cs="Times New Roman"/>
        </w:rPr>
        <w:t xml:space="preserve"> et al. (2007); Uslu, </w:t>
      </w:r>
      <w:proofErr w:type="spellStart"/>
      <w:r w:rsidRPr="00877D7A">
        <w:rPr>
          <w:rFonts w:ascii="Times New Roman" w:hAnsi="Times New Roman" w:cs="Times New Roman"/>
        </w:rPr>
        <w:t>Mozzaffarian</w:t>
      </w:r>
      <w:proofErr w:type="spellEnd"/>
      <w:r w:rsidRPr="00877D7A">
        <w:rPr>
          <w:rFonts w:ascii="Times New Roman" w:hAnsi="Times New Roman" w:cs="Times New Roman"/>
        </w:rPr>
        <w:t xml:space="preserve">, and Stralen (2016); Di Gregorio et al. (2017); the European Union (2017); Nalule (2019); and Adewuyi et al. (2020), strong government policy frameworks and plans are essential. They view policy-making as a cyclical process—starting from problem identification and ending in evaluation. </w:t>
      </w:r>
      <w:r w:rsidRPr="00877D7A">
        <w:rPr>
          <w:rFonts w:ascii="Times New Roman" w:hAnsi="Times New Roman" w:cs="Times New Roman"/>
          <w:color w:val="FF0000"/>
        </w:rPr>
        <w:t xml:space="preserve">Byrnes et al. (2013) also </w:t>
      </w:r>
      <w:proofErr w:type="spellStart"/>
      <w:r w:rsidRPr="00877D7A">
        <w:rPr>
          <w:rFonts w:ascii="Times New Roman" w:hAnsi="Times New Roman" w:cs="Times New Roman"/>
          <w:color w:val="FF0000"/>
        </w:rPr>
        <w:t>emphasise</w:t>
      </w:r>
      <w:proofErr w:type="spellEnd"/>
      <w:r w:rsidRPr="00877D7A">
        <w:rPr>
          <w:rFonts w:ascii="Times New Roman" w:hAnsi="Times New Roman" w:cs="Times New Roman"/>
          <w:color w:val="FF0000"/>
        </w:rPr>
        <w:t xml:space="preserve"> the need for effective regulatory frameworks to enhance renewable energy adoption. </w:t>
      </w:r>
      <w:r w:rsidRPr="00877D7A">
        <w:rPr>
          <w:rFonts w:ascii="Times New Roman" w:hAnsi="Times New Roman" w:cs="Times New Roman"/>
        </w:rPr>
        <w:t>This includes regulatory impact assessments, benchmarking, cost–benefit analysis, and cost-effectiveness evaluations—all</w:t>
      </w:r>
      <w:r>
        <w:rPr>
          <w:rFonts w:ascii="Times New Roman" w:hAnsi="Times New Roman" w:cs="Times New Roman"/>
        </w:rPr>
        <w:t xml:space="preserve"> of which are </w:t>
      </w:r>
      <w:r>
        <w:rPr>
          <w:rFonts w:ascii="Times New Roman" w:hAnsi="Times New Roman" w:cs="Times New Roman"/>
        </w:rPr>
        <w:lastRenderedPageBreak/>
        <w:t>vital for developing</w:t>
      </w:r>
      <w:r w:rsidRPr="00877D7A">
        <w:rPr>
          <w:rFonts w:ascii="Times New Roman" w:hAnsi="Times New Roman" w:cs="Times New Roman"/>
        </w:rPr>
        <w:t xml:space="preserve"> policies that meet intended goals, such as advancing renewable energy to support sustainable development in Nigeria.</w:t>
      </w:r>
      <w:r>
        <w:rPr>
          <w:rFonts w:ascii="Times New Roman" w:hAnsi="Times New Roman" w:cs="Times New Roman"/>
        </w:rPr>
        <w:t xml:space="preserve"> </w:t>
      </w:r>
    </w:p>
    <w:p w:rsidR="006B3A2F" w:rsidRDefault="006B3A2F" w:rsidP="006B3A2F">
      <w:pPr>
        <w:spacing w:after="0" w:line="240" w:lineRule="auto"/>
        <w:jc w:val="both"/>
        <w:rPr>
          <w:rFonts w:ascii="Times New Roman" w:hAnsi="Times New Roman" w:cs="Times New Roman"/>
        </w:rPr>
      </w:pPr>
    </w:p>
    <w:p w:rsidR="006B3A2F" w:rsidRPr="00877D7A" w:rsidRDefault="006B3A2F" w:rsidP="006B3A2F">
      <w:pPr>
        <w:spacing w:after="0" w:line="240" w:lineRule="auto"/>
        <w:jc w:val="both"/>
        <w:rPr>
          <w:rFonts w:ascii="Times New Roman" w:hAnsi="Times New Roman" w:cs="Times New Roman"/>
        </w:rPr>
      </w:pPr>
      <w:r w:rsidRPr="00877D7A">
        <w:rPr>
          <w:rFonts w:ascii="Times New Roman" w:hAnsi="Times New Roman" w:cs="Times New Roman"/>
        </w:rPr>
        <w:t>As outlined by the aforementioned scholars, and considering the complexity of energy-related issues highlighted by Kolagar et al. (2020), renewable energy policy-making can be challenging. If not carefully handled, it may even hinder sustainable development. Therefore, this article focuses on examining renewable energy policy-making and its impact on sustainable development in Nigeria.</w:t>
      </w:r>
    </w:p>
    <w:p w:rsidR="006B3A2F" w:rsidRDefault="006B3A2F" w:rsidP="006B3A2F">
      <w:pPr>
        <w:spacing w:after="0" w:line="240" w:lineRule="auto"/>
        <w:jc w:val="both"/>
        <w:rPr>
          <w:rFonts w:ascii="Times New Roman" w:hAnsi="Times New Roman" w:cs="Times New Roman"/>
        </w:rPr>
      </w:pPr>
    </w:p>
    <w:p w:rsidR="00C42F93" w:rsidRDefault="00774494" w:rsidP="00115851">
      <w:pPr>
        <w:spacing w:after="0" w:line="240" w:lineRule="auto"/>
        <w:rPr>
          <w:rFonts w:ascii="Times New Roman" w:hAnsi="Times New Roman" w:cs="Times New Roman"/>
          <w:b/>
        </w:rPr>
      </w:pPr>
      <w:r w:rsidRPr="00115851">
        <w:rPr>
          <w:rFonts w:ascii="Times New Roman" w:hAnsi="Times New Roman" w:cs="Times New Roman"/>
          <w:b/>
        </w:rPr>
        <w:t>2.</w:t>
      </w:r>
      <w:r w:rsidRPr="00115851">
        <w:rPr>
          <w:rFonts w:ascii="Times New Roman" w:hAnsi="Times New Roman" w:cs="Times New Roman"/>
          <w:b/>
        </w:rPr>
        <w:tab/>
      </w:r>
      <w:r w:rsidR="00F62671" w:rsidRPr="00115851">
        <w:rPr>
          <w:rFonts w:ascii="Times New Roman" w:hAnsi="Times New Roman" w:cs="Times New Roman"/>
          <w:b/>
        </w:rPr>
        <w:t>Literature Review</w:t>
      </w:r>
    </w:p>
    <w:p w:rsidR="00EC0B25" w:rsidRPr="00A8461C" w:rsidRDefault="00EC0B25" w:rsidP="00EC0B25">
      <w:pPr>
        <w:spacing w:after="0" w:line="240" w:lineRule="auto"/>
        <w:jc w:val="both"/>
        <w:rPr>
          <w:rFonts w:ascii="Times New Roman" w:hAnsi="Times New Roman" w:cs="Times New Roman"/>
        </w:rPr>
      </w:pPr>
      <w:r w:rsidRPr="00A8461C">
        <w:rPr>
          <w:rFonts w:ascii="Times New Roman" w:hAnsi="Times New Roman" w:cs="Times New Roman"/>
        </w:rPr>
        <w:t>Nigeria has made considerable efforts to establish an effective energy system, resulting in significant growth within the country's energy sector (</w:t>
      </w:r>
      <w:proofErr w:type="spellStart"/>
      <w:r w:rsidRPr="00A8461C">
        <w:rPr>
          <w:rFonts w:ascii="Times New Roman" w:hAnsi="Times New Roman" w:cs="Times New Roman"/>
        </w:rPr>
        <w:t>Akinlo</w:t>
      </w:r>
      <w:proofErr w:type="spellEnd"/>
      <w:r w:rsidRPr="00A8461C">
        <w:rPr>
          <w:rFonts w:ascii="Times New Roman" w:hAnsi="Times New Roman" w:cs="Times New Roman"/>
        </w:rPr>
        <w:t xml:space="preserve">, 2012). Internationally, Nigeria has actively participated in global initiatives aimed at reducing greenhouse gas emissions. These include its involvement in the United Nations Framework Convention on Climate Change (1994), the Kyoto Protocol (2004), the Copenhagen and Cancun Agreements (2010), the Durban Platform for Enhanced Action (2011), and the Paris Agreement (FGN, 2015). At the regional level, Nigeria is a key participant in the West African Power Pool (WAPP), which aims to create a unified regional electricity market that ensures a stable, reliable, and cost-effective electricity supply (WAPP, 2018). Domestically, the country has implemented numerous transitions through a range of </w:t>
      </w:r>
      <w:proofErr w:type="spellStart"/>
      <w:r w:rsidRPr="00A8461C">
        <w:rPr>
          <w:rFonts w:ascii="Times New Roman" w:hAnsi="Times New Roman" w:cs="Times New Roman"/>
        </w:rPr>
        <w:t>programmes</w:t>
      </w:r>
      <w:proofErr w:type="spellEnd"/>
      <w:r w:rsidRPr="00A8461C">
        <w:rPr>
          <w:rFonts w:ascii="Times New Roman" w:hAnsi="Times New Roman" w:cs="Times New Roman"/>
        </w:rPr>
        <w:t>, policies, and initiatives within the local energy sector (see Table 1) (Gungah et al., 2019).</w:t>
      </w:r>
    </w:p>
    <w:p w:rsidR="00EC0B25" w:rsidRPr="00115851" w:rsidRDefault="00EC0B25" w:rsidP="00115851">
      <w:pPr>
        <w:spacing w:after="0" w:line="240" w:lineRule="auto"/>
        <w:rPr>
          <w:rFonts w:ascii="Times New Roman" w:hAnsi="Times New Roman" w:cs="Times New Roman"/>
          <w:b/>
        </w:rPr>
      </w:pPr>
    </w:p>
    <w:p w:rsidR="003910E2" w:rsidRPr="00115851" w:rsidRDefault="003910E2" w:rsidP="00115851">
      <w:pPr>
        <w:pStyle w:val="Heading1"/>
        <w:spacing w:before="0" w:beforeAutospacing="0" w:after="0"/>
        <w:rPr>
          <w:rFonts w:cs="Times New Roman"/>
          <w:sz w:val="22"/>
          <w:szCs w:val="22"/>
        </w:rPr>
      </w:pPr>
      <w:bookmarkStart w:id="0" w:name="_Toc57578614"/>
      <w:r w:rsidRPr="00115851">
        <w:rPr>
          <w:rFonts w:cs="Times New Roman"/>
          <w:sz w:val="22"/>
          <w:szCs w:val="22"/>
        </w:rPr>
        <w:t>Table 1 RE Policies, Programs and Regulatory Frameworks in Nigeria</w:t>
      </w:r>
      <w:bookmarkEnd w:id="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7371"/>
        <w:gridCol w:w="993"/>
      </w:tblGrid>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1</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National Electric Power Policy (NEPP)</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2001</w:t>
            </w: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National Energy Policy (NEP)</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2003</w:t>
            </w: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3</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National Economic Empowerment and Development Strategy (NEEDS)</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2004</w:t>
            </w: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4</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National Power Sector Reform Act (EPSRA) </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2005</w:t>
            </w: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5</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Renewable Electricity Policy Guidelines (REPG) </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2006</w:t>
            </w: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6</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Renewable Electricity Action Program (REAP) </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2006</w:t>
            </w: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7</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National Biofuel Policy and Incentives </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2007</w:t>
            </w: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8</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Vision 20:2020 </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2010</w:t>
            </w: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9</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Roadmap for Power Sector Reform</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2010</w:t>
            </w: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10</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National Adaptation Strategy and Plan of Action on Climate Change for Nigeria (NASPA-CCN)</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2012</w:t>
            </w: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11</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National Energy Master Plan (Draft Revised Edition)</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2014</w:t>
            </w: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12</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Energy Implications of Vision 20:2020 and </w:t>
            </w:r>
            <w:proofErr w:type="gramStart"/>
            <w:r w:rsidRPr="00115851">
              <w:rPr>
                <w:rFonts w:ascii="Times New Roman" w:eastAsia="Times New Roman" w:hAnsi="Times New Roman" w:cs="Times New Roman"/>
              </w:rPr>
              <w:t>Beyond</w:t>
            </w:r>
            <w:proofErr w:type="gramEnd"/>
            <w:r w:rsidRPr="00115851">
              <w:rPr>
                <w:rFonts w:ascii="Times New Roman" w:eastAsia="Times New Roman" w:hAnsi="Times New Roman" w:cs="Times New Roman"/>
              </w:rPr>
              <w:t xml:space="preserve"> </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2014</w:t>
            </w: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13</w:t>
            </w:r>
          </w:p>
        </w:tc>
        <w:tc>
          <w:tcPr>
            <w:tcW w:w="7371" w:type="dxa"/>
            <w:hideMark/>
          </w:tcPr>
          <w:p w:rsidR="003910E2" w:rsidRPr="00115851" w:rsidRDefault="003910E2" w:rsidP="00115851">
            <w:pPr>
              <w:tabs>
                <w:tab w:val="center" w:pos="4212"/>
              </w:tabs>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Renewable Energy Master Plan</w:t>
            </w:r>
            <w:r w:rsidRPr="00115851">
              <w:rPr>
                <w:rFonts w:ascii="Times New Roman" w:eastAsia="Times New Roman" w:hAnsi="Times New Roman" w:cs="Times New Roman"/>
              </w:rPr>
              <w:tab/>
            </w:r>
          </w:p>
        </w:tc>
        <w:tc>
          <w:tcPr>
            <w:tcW w:w="993" w:type="dxa"/>
          </w:tcPr>
          <w:p w:rsidR="003910E2" w:rsidRPr="00115851" w:rsidRDefault="003910E2" w:rsidP="00115851">
            <w:pPr>
              <w:spacing w:after="0" w:line="240" w:lineRule="auto"/>
              <w:jc w:val="both"/>
              <w:rPr>
                <w:rFonts w:ascii="Times New Roman" w:eastAsia="Times New Roman" w:hAnsi="Times New Roman" w:cs="Times New Roman"/>
              </w:rPr>
            </w:pP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14</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National Renewable Energy and Energy Efficiency Policy (NREEEP)</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2015</w:t>
            </w:r>
          </w:p>
        </w:tc>
      </w:tr>
      <w:tr w:rsidR="003910E2" w:rsidRPr="00115851" w:rsidTr="00D13272">
        <w:tc>
          <w:tcPr>
            <w:tcW w:w="562" w:type="dxa"/>
          </w:tcPr>
          <w:p w:rsidR="003910E2" w:rsidRPr="00115851" w:rsidRDefault="003910E2" w:rsidP="00115851">
            <w:pPr>
              <w:spacing w:after="0" w:line="240" w:lineRule="auto"/>
              <w:jc w:val="both"/>
              <w:rPr>
                <w:rFonts w:ascii="Times New Roman" w:eastAsia="Times New Roman" w:hAnsi="Times New Roman" w:cs="Times New Roman"/>
              </w:rPr>
            </w:pP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Multi-Year Tariff Order (MYTO)</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N/A</w:t>
            </w:r>
          </w:p>
        </w:tc>
      </w:tr>
      <w:tr w:rsidR="003910E2" w:rsidRPr="00115851" w:rsidTr="00D13272">
        <w:tc>
          <w:tcPr>
            <w:tcW w:w="562" w:type="dxa"/>
          </w:tcPr>
          <w:p w:rsidR="003910E2" w:rsidRPr="00115851" w:rsidRDefault="003910E2" w:rsidP="00115851">
            <w:pPr>
              <w:spacing w:after="0" w:line="240" w:lineRule="auto"/>
              <w:jc w:val="both"/>
              <w:rPr>
                <w:rFonts w:ascii="Times New Roman" w:eastAsia="Times New Roman" w:hAnsi="Times New Roman" w:cs="Times New Roman"/>
              </w:rPr>
            </w:pP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Draft Rural Electrification Strategy and Plan (RESP)</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2015</w:t>
            </w:r>
          </w:p>
        </w:tc>
      </w:tr>
      <w:tr w:rsidR="003910E2" w:rsidRPr="00115851" w:rsidTr="00D13272">
        <w:tc>
          <w:tcPr>
            <w:tcW w:w="562"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15</w:t>
            </w: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Intended Nationally Determined Contribution (INDC)</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2015</w:t>
            </w:r>
          </w:p>
        </w:tc>
      </w:tr>
      <w:tr w:rsidR="003910E2" w:rsidRPr="00115851" w:rsidTr="00D13272">
        <w:tc>
          <w:tcPr>
            <w:tcW w:w="562" w:type="dxa"/>
          </w:tcPr>
          <w:p w:rsidR="003910E2" w:rsidRPr="00115851" w:rsidRDefault="003910E2" w:rsidP="00115851">
            <w:pPr>
              <w:spacing w:after="0" w:line="240" w:lineRule="auto"/>
              <w:jc w:val="both"/>
              <w:rPr>
                <w:rFonts w:ascii="Times New Roman" w:eastAsia="Times New Roman" w:hAnsi="Times New Roman" w:cs="Times New Roman"/>
              </w:rPr>
            </w:pPr>
          </w:p>
        </w:tc>
        <w:tc>
          <w:tcPr>
            <w:tcW w:w="7371"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 xml:space="preserve">National Energy Policy (Draft Revised Edition) </w:t>
            </w:r>
          </w:p>
        </w:tc>
        <w:tc>
          <w:tcPr>
            <w:tcW w:w="993" w:type="dxa"/>
            <w:hideMark/>
          </w:tcPr>
          <w:p w:rsidR="003910E2" w:rsidRPr="00115851" w:rsidRDefault="003910E2" w:rsidP="00115851">
            <w:pPr>
              <w:spacing w:after="0" w:line="240" w:lineRule="auto"/>
              <w:jc w:val="both"/>
              <w:rPr>
                <w:rFonts w:ascii="Times New Roman" w:eastAsia="Times New Roman" w:hAnsi="Times New Roman" w:cs="Times New Roman"/>
              </w:rPr>
            </w:pPr>
            <w:r w:rsidRPr="00115851">
              <w:rPr>
                <w:rFonts w:ascii="Times New Roman" w:eastAsia="Times New Roman" w:hAnsi="Times New Roman" w:cs="Times New Roman"/>
              </w:rPr>
              <w:t>2018</w:t>
            </w:r>
          </w:p>
        </w:tc>
      </w:tr>
    </w:tbl>
    <w:p w:rsidR="003910E2" w:rsidRPr="00115851" w:rsidRDefault="003910E2" w:rsidP="00115851">
      <w:pPr>
        <w:spacing w:after="0" w:line="240" w:lineRule="auto"/>
        <w:jc w:val="both"/>
        <w:rPr>
          <w:rFonts w:ascii="Times New Roman" w:eastAsia="Times New Roman" w:hAnsi="Times New Roman" w:cs="Times New Roman"/>
        </w:rPr>
      </w:pPr>
    </w:p>
    <w:p w:rsidR="00EC0B25" w:rsidRPr="00A8461C" w:rsidRDefault="00EC0B25" w:rsidP="00EC0B25">
      <w:pPr>
        <w:spacing w:after="0" w:line="240" w:lineRule="auto"/>
        <w:jc w:val="both"/>
        <w:rPr>
          <w:rFonts w:ascii="Times New Roman" w:hAnsi="Times New Roman" w:cs="Times New Roman"/>
        </w:rPr>
      </w:pPr>
    </w:p>
    <w:p w:rsidR="00EC0B25" w:rsidRDefault="00EC0B25" w:rsidP="00EC0B25">
      <w:pPr>
        <w:spacing w:after="0" w:line="240" w:lineRule="auto"/>
        <w:jc w:val="both"/>
        <w:rPr>
          <w:rFonts w:ascii="Times New Roman" w:hAnsi="Times New Roman" w:cs="Times New Roman"/>
        </w:rPr>
      </w:pPr>
      <w:r w:rsidRPr="00A8461C">
        <w:rPr>
          <w:rFonts w:ascii="Times New Roman" w:hAnsi="Times New Roman" w:cs="Times New Roman"/>
        </w:rPr>
        <w:t xml:space="preserve">However, </w:t>
      </w:r>
      <w:proofErr w:type="spellStart"/>
      <w:r w:rsidRPr="00A8461C">
        <w:rPr>
          <w:rFonts w:ascii="Times New Roman" w:hAnsi="Times New Roman" w:cs="Times New Roman"/>
        </w:rPr>
        <w:t>Bamgbopa</w:t>
      </w:r>
      <w:proofErr w:type="spellEnd"/>
      <w:r w:rsidRPr="00A8461C">
        <w:rPr>
          <w:rFonts w:ascii="Times New Roman" w:hAnsi="Times New Roman" w:cs="Times New Roman"/>
        </w:rPr>
        <w:t xml:space="preserve"> et al. (2019) critique Nigeria’s energy policy as represented in two key national policy documents: the National Energy Policy (NEP) (Energy Commission of Nigeria, 2003) and the National Renewable Energy and Energy Efficiency Policy (NREEEP) (Ministry of Power, 2015). Their analysis found that while these policies are largely adequate—addressing many of the necessary areas—there remains a need for continued attention and amendment. In particular, they </w:t>
      </w:r>
      <w:proofErr w:type="spellStart"/>
      <w:r w:rsidRPr="00A8461C">
        <w:rPr>
          <w:rFonts w:ascii="Times New Roman" w:hAnsi="Times New Roman" w:cs="Times New Roman"/>
        </w:rPr>
        <w:t>emphasise</w:t>
      </w:r>
      <w:proofErr w:type="spellEnd"/>
      <w:r w:rsidRPr="00A8461C">
        <w:rPr>
          <w:rFonts w:ascii="Times New Roman" w:hAnsi="Times New Roman" w:cs="Times New Roman"/>
        </w:rPr>
        <w:t xml:space="preserve"> the importance of expanding electric capacity with a growing share of renewables, enhancing local oil refining capacity, improving gas gathering and management, and eliminating gas flaring.</w:t>
      </w:r>
    </w:p>
    <w:p w:rsidR="00EC0B25" w:rsidRPr="00A8461C" w:rsidRDefault="00EC0B25" w:rsidP="00EC0B25">
      <w:pPr>
        <w:spacing w:after="0" w:line="240" w:lineRule="auto"/>
        <w:jc w:val="both"/>
        <w:rPr>
          <w:rFonts w:ascii="Times New Roman" w:hAnsi="Times New Roman" w:cs="Times New Roman"/>
        </w:rPr>
      </w:pPr>
    </w:p>
    <w:p w:rsidR="00EC0B25" w:rsidRDefault="00EC0B25" w:rsidP="00EC0B25">
      <w:pPr>
        <w:spacing w:after="0" w:line="240" w:lineRule="auto"/>
        <w:jc w:val="both"/>
        <w:rPr>
          <w:rFonts w:ascii="Times New Roman" w:hAnsi="Times New Roman" w:cs="Times New Roman"/>
        </w:rPr>
      </w:pPr>
      <w:r w:rsidRPr="00A8461C">
        <w:rPr>
          <w:rFonts w:ascii="Times New Roman" w:hAnsi="Times New Roman" w:cs="Times New Roman"/>
        </w:rPr>
        <w:lastRenderedPageBreak/>
        <w:t xml:space="preserve">Despite these efforts, Nigeria's energy sector continues to face substantial challenges, which have affected access to renewable energy across the country. Energy access is widely </w:t>
      </w:r>
      <w:proofErr w:type="spellStart"/>
      <w:r w:rsidRPr="00A8461C">
        <w:rPr>
          <w:rFonts w:ascii="Times New Roman" w:hAnsi="Times New Roman" w:cs="Times New Roman"/>
        </w:rPr>
        <w:t>recognised</w:t>
      </w:r>
      <w:proofErr w:type="spellEnd"/>
      <w:r w:rsidRPr="00A8461C">
        <w:rPr>
          <w:rFonts w:ascii="Times New Roman" w:hAnsi="Times New Roman" w:cs="Times New Roman"/>
        </w:rPr>
        <w:t xml:space="preserve"> as a fundamental prerequisite for tackling major global challenges of the 21st century. It has gained renewed focus with the adoption of the Sustainable Development Goals (SDGs), specifically SDG 7, which aims to "ensure access to affordable, reliable, sustainable and modern energy for all" (UNEP, 2017; Mathew et al., 2018; Nalule, 2019). Thus, it is not an overstatement to </w:t>
      </w:r>
      <w:proofErr w:type="spellStart"/>
      <w:r w:rsidRPr="00A8461C">
        <w:rPr>
          <w:rFonts w:ascii="Times New Roman" w:hAnsi="Times New Roman" w:cs="Times New Roman"/>
        </w:rPr>
        <w:t>hypothesise</w:t>
      </w:r>
      <w:proofErr w:type="spellEnd"/>
      <w:r w:rsidRPr="00A8461C">
        <w:rPr>
          <w:rFonts w:ascii="Times New Roman" w:hAnsi="Times New Roman" w:cs="Times New Roman"/>
        </w:rPr>
        <w:t xml:space="preserve"> that energy access, or the establishment of an effective energy system, significantly enhances a nation's prospects for achieving sustainable development. Ultimately, access to energy serves as a catalyst for development (Pachauri, 2011) and is essential for improving quality of life (Mupunga, 2011), thereby contributing to long-term sustainable development.</w:t>
      </w:r>
    </w:p>
    <w:p w:rsidR="00EC0B25" w:rsidRPr="00A8461C" w:rsidRDefault="00EC0B25" w:rsidP="00EC0B25">
      <w:pPr>
        <w:spacing w:after="0" w:line="240" w:lineRule="auto"/>
        <w:jc w:val="both"/>
        <w:rPr>
          <w:rFonts w:ascii="Times New Roman" w:hAnsi="Times New Roman" w:cs="Times New Roman"/>
        </w:rPr>
      </w:pPr>
    </w:p>
    <w:p w:rsidR="00EC0B25" w:rsidRPr="00A8461C" w:rsidRDefault="00EC0B25" w:rsidP="00EC0B25">
      <w:pPr>
        <w:spacing w:after="0" w:line="240" w:lineRule="auto"/>
        <w:jc w:val="both"/>
        <w:rPr>
          <w:rFonts w:ascii="Times New Roman" w:hAnsi="Times New Roman" w:cs="Times New Roman"/>
        </w:rPr>
      </w:pPr>
      <w:r w:rsidRPr="00A8461C">
        <w:rPr>
          <w:rFonts w:ascii="Times New Roman" w:hAnsi="Times New Roman" w:cs="Times New Roman"/>
        </w:rPr>
        <w:t>Over the past two decades, the growing demand for energy has compelled many Sub-Saharan African countries, including the Democratic Republic of the Congo, Ghana, and Nigeria, to diversify investments into various energy sources to meet rising needs (Carli et al., 2018). In this context, renewable energy has emerged as the most viable option to meet energy demands at global, regional, and national levels (</w:t>
      </w:r>
      <w:proofErr w:type="spellStart"/>
      <w:r w:rsidRPr="00A8461C">
        <w:rPr>
          <w:rFonts w:ascii="Times New Roman" w:hAnsi="Times New Roman" w:cs="Times New Roman"/>
        </w:rPr>
        <w:t>Emodi</w:t>
      </w:r>
      <w:proofErr w:type="spellEnd"/>
      <w:r w:rsidRPr="00A8461C">
        <w:rPr>
          <w:rFonts w:ascii="Times New Roman" w:hAnsi="Times New Roman" w:cs="Times New Roman"/>
        </w:rPr>
        <w:t xml:space="preserve"> and Ebele, 2016; </w:t>
      </w:r>
      <w:proofErr w:type="spellStart"/>
      <w:r w:rsidRPr="00A8461C">
        <w:rPr>
          <w:rFonts w:ascii="Times New Roman" w:hAnsi="Times New Roman" w:cs="Times New Roman"/>
        </w:rPr>
        <w:t>Jurasz</w:t>
      </w:r>
      <w:proofErr w:type="spellEnd"/>
      <w:r w:rsidRPr="00A8461C">
        <w:rPr>
          <w:rFonts w:ascii="Times New Roman" w:hAnsi="Times New Roman" w:cs="Times New Roman"/>
        </w:rPr>
        <w:t xml:space="preserve"> et al., 2020).</w:t>
      </w:r>
    </w:p>
    <w:p w:rsidR="00EC0B25" w:rsidRDefault="00EC0B25" w:rsidP="00EC0B25">
      <w:pPr>
        <w:spacing w:after="0" w:line="240" w:lineRule="auto"/>
        <w:jc w:val="both"/>
        <w:rPr>
          <w:rFonts w:ascii="Times New Roman" w:hAnsi="Times New Roman" w:cs="Times New Roman"/>
        </w:rPr>
      </w:pPr>
      <w:r w:rsidRPr="00A8461C">
        <w:rPr>
          <w:rFonts w:ascii="Times New Roman" w:hAnsi="Times New Roman" w:cs="Times New Roman"/>
        </w:rPr>
        <w:t>Debates around the concept of renewable energy date back to the early 20th century. Some scholars used the term in contrast to finite fossil fuel resources (Bell, 1906; Clarke et al., 1909), while others sought to distinguish between "renewable" and "inexhaustible" energy sources—</w:t>
      </w:r>
      <w:proofErr w:type="spellStart"/>
      <w:r w:rsidRPr="00A8461C">
        <w:rPr>
          <w:rFonts w:ascii="Times New Roman" w:hAnsi="Times New Roman" w:cs="Times New Roman"/>
        </w:rPr>
        <w:t>categorising</w:t>
      </w:r>
      <w:proofErr w:type="spellEnd"/>
      <w:r w:rsidRPr="00A8461C">
        <w:rPr>
          <w:rFonts w:ascii="Times New Roman" w:hAnsi="Times New Roman" w:cs="Times New Roman"/>
        </w:rPr>
        <w:t xml:space="preserve"> draught animals and fuelwood as renewable, and solar, wind, tidal, and hydro energy as inexhaustible (Clarke et al., 1909, cited in </w:t>
      </w:r>
      <w:proofErr w:type="spellStart"/>
      <w:r w:rsidRPr="00A8461C">
        <w:rPr>
          <w:rFonts w:ascii="Times New Roman" w:hAnsi="Times New Roman" w:cs="Times New Roman"/>
        </w:rPr>
        <w:t>Harjanne</w:t>
      </w:r>
      <w:proofErr w:type="spellEnd"/>
      <w:r w:rsidRPr="00A8461C">
        <w:rPr>
          <w:rFonts w:ascii="Times New Roman" w:hAnsi="Times New Roman" w:cs="Times New Roman"/>
        </w:rPr>
        <w:t xml:space="preserve"> and Korhonen, 2019).</w:t>
      </w:r>
    </w:p>
    <w:p w:rsidR="00EC0B25" w:rsidRPr="00A8461C" w:rsidRDefault="00EC0B25" w:rsidP="00EC0B25">
      <w:pPr>
        <w:spacing w:after="0" w:line="240" w:lineRule="auto"/>
        <w:jc w:val="both"/>
        <w:rPr>
          <w:rFonts w:ascii="Times New Roman" w:hAnsi="Times New Roman" w:cs="Times New Roman"/>
        </w:rPr>
      </w:pPr>
    </w:p>
    <w:p w:rsidR="00EC0B25" w:rsidRDefault="00EC0B25" w:rsidP="00EC0B25">
      <w:pPr>
        <w:spacing w:after="0" w:line="240" w:lineRule="auto"/>
        <w:jc w:val="both"/>
        <w:rPr>
          <w:rFonts w:ascii="Times New Roman" w:hAnsi="Times New Roman" w:cs="Times New Roman"/>
        </w:rPr>
      </w:pPr>
      <w:r w:rsidRPr="00A8461C">
        <w:rPr>
          <w:rFonts w:ascii="Times New Roman" w:hAnsi="Times New Roman" w:cs="Times New Roman"/>
        </w:rPr>
        <w:t xml:space="preserve">The International Energy Agency (IEA) defines renewable energy as “energy derived from natural processes that are replenished at a faster rate than they are consumed” (IEA, 2019). These sources include solar, hydro, wind, biomass, geothermal, and marine energy. Renewable energy is also referred to as green energy (Chakraborty and Mazzanti, 2020; Bucur and Bucur, 2020), clean energy (IEA, 2019; </w:t>
      </w:r>
      <w:proofErr w:type="spellStart"/>
      <w:r w:rsidRPr="00A8461C">
        <w:rPr>
          <w:rFonts w:ascii="Times New Roman" w:hAnsi="Times New Roman" w:cs="Times New Roman"/>
        </w:rPr>
        <w:t>Somorin</w:t>
      </w:r>
      <w:proofErr w:type="spellEnd"/>
      <w:r w:rsidRPr="00A8461C">
        <w:rPr>
          <w:rFonts w:ascii="Times New Roman" w:hAnsi="Times New Roman" w:cs="Times New Roman"/>
        </w:rPr>
        <w:t xml:space="preserve"> et al., 2019; Berry, 2020), or non-conventional energy. It is widely regarded as a key solution to global climate challenges (</w:t>
      </w:r>
      <w:proofErr w:type="spellStart"/>
      <w:r w:rsidRPr="00A8461C">
        <w:rPr>
          <w:rFonts w:ascii="Times New Roman" w:hAnsi="Times New Roman" w:cs="Times New Roman"/>
        </w:rPr>
        <w:t>Harjanne</w:t>
      </w:r>
      <w:proofErr w:type="spellEnd"/>
      <w:r w:rsidRPr="00A8461C">
        <w:rPr>
          <w:rFonts w:ascii="Times New Roman" w:hAnsi="Times New Roman" w:cs="Times New Roman"/>
        </w:rPr>
        <w:t xml:space="preserve"> and Korhonen, 2019). While it is important to note that renewable energy is not entirely without environmental impact (Abbasi and Abbasi, 2000), it generally causes far less harm than fossil fuels and contributes positively to economic growth. Consequently, many countries are increasingly exploring new development pathways that incorporate renewable energy as a core component of sustainable development strategies.</w:t>
      </w:r>
    </w:p>
    <w:p w:rsidR="00EC0B25" w:rsidRPr="00A8461C" w:rsidRDefault="00EC0B25" w:rsidP="00EC0B25">
      <w:pPr>
        <w:spacing w:after="0" w:line="240" w:lineRule="auto"/>
        <w:jc w:val="both"/>
        <w:rPr>
          <w:rFonts w:ascii="Times New Roman" w:hAnsi="Times New Roman" w:cs="Times New Roman"/>
        </w:rPr>
      </w:pPr>
    </w:p>
    <w:p w:rsidR="00EC0B25" w:rsidRDefault="00EC0B25" w:rsidP="00EC0B25">
      <w:pPr>
        <w:spacing w:after="0" w:line="240" w:lineRule="auto"/>
        <w:jc w:val="both"/>
        <w:rPr>
          <w:rFonts w:ascii="Times New Roman" w:hAnsi="Times New Roman" w:cs="Times New Roman"/>
        </w:rPr>
      </w:pPr>
      <w:r w:rsidRPr="00A8461C">
        <w:rPr>
          <w:rFonts w:ascii="Times New Roman" w:hAnsi="Times New Roman" w:cs="Times New Roman"/>
        </w:rPr>
        <w:t>In response, policy scholars have explored how theories, models, and frameworks can be applied to improve policy processes and outcomes, particularly in the context of renewable energy systems (</w:t>
      </w:r>
      <w:proofErr w:type="spellStart"/>
      <w:r w:rsidRPr="00A8461C">
        <w:rPr>
          <w:rFonts w:ascii="Times New Roman" w:hAnsi="Times New Roman" w:cs="Times New Roman"/>
        </w:rPr>
        <w:t>Ruseva</w:t>
      </w:r>
      <w:proofErr w:type="spellEnd"/>
      <w:r w:rsidRPr="00A8461C">
        <w:rPr>
          <w:rFonts w:ascii="Times New Roman" w:hAnsi="Times New Roman" w:cs="Times New Roman"/>
        </w:rPr>
        <w:t xml:space="preserve"> et al., 2019). Developing effective renewable energy policy requires assessing the legal, regulatory, and economic frameworks necessary to support renewable energy capacity (Chapman, McLellan, and Tezuka, 2016). However, this process often faces challenges, especially among policy designers. This is due to the fact that many tools used to achieve renewable energy policy goals are economically driven—encompassing investment costs, pricing mechanisms, tax incentives, depreciation allowances, and monetary penalties for non-compliance (Chapman et al., 2016).</w:t>
      </w:r>
    </w:p>
    <w:p w:rsidR="00EC0B25" w:rsidRPr="00A8461C" w:rsidRDefault="00EC0B25" w:rsidP="00EC0B25">
      <w:pPr>
        <w:spacing w:after="0" w:line="240" w:lineRule="auto"/>
        <w:jc w:val="both"/>
        <w:rPr>
          <w:rFonts w:ascii="Times New Roman" w:hAnsi="Times New Roman" w:cs="Times New Roman"/>
        </w:rPr>
      </w:pPr>
    </w:p>
    <w:p w:rsidR="00EC0B25" w:rsidRDefault="00EC0B25" w:rsidP="00EC0B25">
      <w:pPr>
        <w:spacing w:after="0" w:line="240" w:lineRule="auto"/>
        <w:jc w:val="both"/>
        <w:rPr>
          <w:rFonts w:ascii="Times New Roman" w:hAnsi="Times New Roman" w:cs="Times New Roman"/>
        </w:rPr>
      </w:pPr>
      <w:r w:rsidRPr="00A8461C">
        <w:rPr>
          <w:rFonts w:ascii="Times New Roman" w:hAnsi="Times New Roman" w:cs="Times New Roman"/>
        </w:rPr>
        <w:t>Drawing from the SDGs, it is evident that the energy system is directly linked to sustainable development goals and constitutes a major focus under SDG 7, as illustrated in Figure 1. This underscores the need to understand how renewable energy policy impacts sustainable development. While the relationship between renewable energy and economic growth has yielded mixed results in the literature, findings range from positive effects (</w:t>
      </w:r>
      <w:proofErr w:type="spellStart"/>
      <w:r w:rsidRPr="00A8461C">
        <w:rPr>
          <w:rFonts w:ascii="Times New Roman" w:hAnsi="Times New Roman" w:cs="Times New Roman"/>
        </w:rPr>
        <w:t>Alege</w:t>
      </w:r>
      <w:proofErr w:type="spellEnd"/>
      <w:r w:rsidRPr="00A8461C">
        <w:rPr>
          <w:rFonts w:ascii="Times New Roman" w:hAnsi="Times New Roman" w:cs="Times New Roman"/>
        </w:rPr>
        <w:t xml:space="preserve"> et al., 2019) to negative (</w:t>
      </w:r>
      <w:proofErr w:type="spellStart"/>
      <w:r w:rsidRPr="00A8461C">
        <w:rPr>
          <w:rFonts w:ascii="Times New Roman" w:hAnsi="Times New Roman" w:cs="Times New Roman"/>
        </w:rPr>
        <w:t>Ocal</w:t>
      </w:r>
      <w:proofErr w:type="spellEnd"/>
      <w:r w:rsidRPr="00A8461C">
        <w:rPr>
          <w:rFonts w:ascii="Times New Roman" w:hAnsi="Times New Roman" w:cs="Times New Roman"/>
        </w:rPr>
        <w:t xml:space="preserve"> and Aslan, 2013; </w:t>
      </w:r>
      <w:proofErr w:type="spellStart"/>
      <w:r w:rsidRPr="00A8461C">
        <w:rPr>
          <w:rFonts w:ascii="Times New Roman" w:hAnsi="Times New Roman" w:cs="Times New Roman"/>
        </w:rPr>
        <w:t>Astariz</w:t>
      </w:r>
      <w:proofErr w:type="spellEnd"/>
      <w:r w:rsidRPr="00A8461C">
        <w:rPr>
          <w:rFonts w:ascii="Times New Roman" w:hAnsi="Times New Roman" w:cs="Times New Roman"/>
        </w:rPr>
        <w:t xml:space="preserve"> and Iglesias, 2015), and in some cases, statistically insignificant outcomes (</w:t>
      </w:r>
      <w:proofErr w:type="spellStart"/>
      <w:r w:rsidRPr="00A8461C">
        <w:rPr>
          <w:rFonts w:ascii="Times New Roman" w:hAnsi="Times New Roman" w:cs="Times New Roman"/>
        </w:rPr>
        <w:t>Tugcu</w:t>
      </w:r>
      <w:proofErr w:type="spellEnd"/>
      <w:r w:rsidRPr="00A8461C">
        <w:rPr>
          <w:rFonts w:ascii="Times New Roman" w:hAnsi="Times New Roman" w:cs="Times New Roman"/>
        </w:rPr>
        <w:t xml:space="preserve"> and Tiwari, 2016; Schilling and </w:t>
      </w:r>
      <w:proofErr w:type="spellStart"/>
      <w:r w:rsidRPr="00A8461C">
        <w:rPr>
          <w:rFonts w:ascii="Times New Roman" w:hAnsi="Times New Roman" w:cs="Times New Roman"/>
        </w:rPr>
        <w:t>Esmundo</w:t>
      </w:r>
      <w:proofErr w:type="spellEnd"/>
      <w:r w:rsidRPr="00A8461C">
        <w:rPr>
          <w:rFonts w:ascii="Times New Roman" w:hAnsi="Times New Roman" w:cs="Times New Roman"/>
        </w:rPr>
        <w:t>, 2009).</w:t>
      </w:r>
    </w:p>
    <w:p w:rsidR="00EC0B25" w:rsidRPr="00A8461C" w:rsidRDefault="00EC0B25" w:rsidP="00EC0B25">
      <w:pPr>
        <w:spacing w:after="0" w:line="240" w:lineRule="auto"/>
        <w:jc w:val="both"/>
        <w:rPr>
          <w:rFonts w:ascii="Times New Roman" w:hAnsi="Times New Roman" w:cs="Times New Roman"/>
        </w:rPr>
      </w:pPr>
    </w:p>
    <w:p w:rsidR="00EC0B25" w:rsidRPr="00A8461C" w:rsidRDefault="00EC0B25" w:rsidP="00EC0B25">
      <w:pPr>
        <w:spacing w:after="0" w:line="240" w:lineRule="auto"/>
        <w:jc w:val="both"/>
        <w:rPr>
          <w:rFonts w:ascii="Times New Roman" w:hAnsi="Times New Roman" w:cs="Times New Roman"/>
        </w:rPr>
      </w:pPr>
      <w:r w:rsidRPr="00A8461C">
        <w:rPr>
          <w:rFonts w:ascii="Times New Roman" w:hAnsi="Times New Roman" w:cs="Times New Roman"/>
        </w:rPr>
        <w:lastRenderedPageBreak/>
        <w:t>In terms of sustainable development, Moe (2005) argues that achieving this goal—particularly through renewable energy policy—must be considered within the framework of its three core pillars: economic, social, and environmental dimensions. According to Brightest (2024), true sustainable development is achieved only when these three pillars are in harmony. This conceptual framework is further illustrated in Figure 1.</w:t>
      </w:r>
    </w:p>
    <w:p w:rsidR="00115851" w:rsidRDefault="00115851" w:rsidP="007A54A0">
      <w:pPr>
        <w:spacing w:after="0" w:line="240" w:lineRule="auto"/>
        <w:jc w:val="both"/>
        <w:rPr>
          <w:rFonts w:ascii="Times New Roman" w:hAnsi="Times New Roman" w:cs="Times New Roman"/>
          <w:sz w:val="24"/>
          <w:szCs w:val="24"/>
          <w:shd w:val="clear" w:color="auto" w:fill="FFFFFF"/>
        </w:rPr>
      </w:pPr>
    </w:p>
    <w:p w:rsidR="00115851" w:rsidRPr="00795504" w:rsidRDefault="00000000" w:rsidP="007A54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noProof/>
          <w:szCs w:val="24"/>
        </w:rPr>
        <w:pict>
          <v:group id="_x0000_s2131" style="position:absolute;left:0;text-align:left;margin-left:-10.9pt;margin-top:5pt;width:471.7pt;height:290.5pt;z-index:251676672;mso-width-relative:margin" coordorigin=",950" coordsize="60509,3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">
            <v:shapetype id="_x0000_t202" coordsize="21600,21600" o:spt="202" path="m,l,21600r21600,l21600,xe">
              <v:stroke joinstyle="miter"/>
              <v:path gradientshapeok="t" o:connecttype="rect"/>
            </v:shapetype>
            <v:shape id="Text Box 8" o:spid="_x0000_s2132" type="#_x0000_t202" style="position:absolute;left:728;top:950;width:59662;height:36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style="mso-next-textbox:#Text Box 8">
                <w:txbxContent>
                  <w:p w:rsidR="00DD01FC" w:rsidRDefault="00DD01FC" w:rsidP="00555B88">
                    <w:pPr>
                      <w:jc w:val="center"/>
                    </w:pPr>
                  </w:p>
                </w:txbxContent>
              </v:textbox>
            </v:shape>
            <v:group id="Group 9" o:spid="_x0000_s2133" style="position:absolute;top:4359;width:60509;height:32063" coordsize="61156,32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2134" style="position:absolute;width:61156;height:32063" coordorigin="237" coordsize="61156,32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1" o:spid="_x0000_s2135" type="#_x0000_t202" style="position:absolute;left:40965;top:9737;width:12942;height:13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TFcEA&#10;AADbAAAADwAAAGRycy9kb3ducmV2LnhtbERPS2sCMRC+F/wPYQRvmlX6kNUoaiv02O6Weh02s492&#10;M1mS6K7/3hSE3ubje856O5hWXMj5xrKC+SwBQVxY3XCl4Cs/TpcgfEDW2FomBVfysN2MHtaYatvz&#10;J12yUIkYwj5FBXUIXSqlL2oy6Ge2I45caZ3BEKGrpHbYx3DTykWSPEuDDceGGjs61FT8Zmej4Kd8&#10;eXxalqFsaH+S+ffbR3J87ZWajIfdCkSgIfyL7+53HefP4e+XeID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q0xXBAAAA2wAAAA8AAAAAAAAAAAAAAAAAmAIAAGRycy9kb3du&#10;cmV2LnhtbFBLBQYAAAAABAAEAPUAAACGAwAAAAA=&#10;" fillcolor="#fbd4b4 [1305]" stroked="f" strokeweight=".5pt">
                  <v:textbox style="mso-next-textbox:#Text Box 11">
                    <w:txbxContent>
                      <w:p w:rsidR="00DD01FC" w:rsidRDefault="00DD01FC" w:rsidP="00555B88">
                        <w:pPr>
                          <w:spacing w:after="0" w:line="240" w:lineRule="auto"/>
                          <w:jc w:val="center"/>
                          <w:rPr>
                            <w:rFonts w:ascii="Times New Roman" w:hAnsi="Times New Roman" w:cs="Times New Roman"/>
                          </w:rPr>
                        </w:pPr>
                      </w:p>
                      <w:p w:rsidR="00DD01FC" w:rsidRPr="0046572B" w:rsidRDefault="00DD01FC" w:rsidP="00555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Promote </w:t>
                        </w:r>
                        <w:r w:rsidRPr="006F0512">
                          <w:rPr>
                            <w:rFonts w:ascii="Times New Roman" w:hAnsi="Times New Roman" w:cs="Times New Roman"/>
                            <w:sz w:val="20"/>
                            <w:szCs w:val="20"/>
                          </w:rPr>
                          <w:t>environmental</w:t>
                        </w:r>
                        <w:r>
                          <w:rPr>
                            <w:rFonts w:ascii="Times New Roman" w:hAnsi="Times New Roman" w:cs="Times New Roman"/>
                            <w:sz w:val="24"/>
                            <w:szCs w:val="24"/>
                          </w:rPr>
                          <w:t xml:space="preserve"> Sustainability well-being</w:t>
                        </w:r>
                      </w:p>
                    </w:txbxContent>
                  </v:textbox>
                </v:shape>
                <v:shape id="Text Box 12" o:spid="_x0000_s2136" type="#_x0000_t202" style="position:absolute;left:23511;top:9855;width:12848;height:13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AH8IA&#10;AADbAAAADwAAAGRycy9kb3ducmV2LnhtbERP32vCMBB+F/wfwgl709RuHaMziiiCTJjMifh4NGdb&#10;1lxCE2v33y8Dwbf7+H7ebNGbRnTU+tqygukkAUFcWF1zqeD4vRm/gfABWWNjmRT8kofFfDiYYa7t&#10;jb+oO4RSxBD2OSqoQnC5lL6oyKCfWEccuYttDYYI21LqFm8x3DQyTZJXabDm2FCho1VFxc/hahSc&#10;ls/ph3P73n+es2yddefdZfei1NOoX76DCNSHh/ju3uo4P4X/X+I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QAfwgAAANsAAAAPAAAAAAAAAAAAAAAAAJgCAABkcnMvZG93&#10;bnJldi54bWxQSwUGAAAAAAQABAD1AAAAhwMAAAAA&#10;" fillcolor="#b6dde8 [1304]" stroked="f" strokeweight=".5pt">
                  <v:textbox style="mso-next-textbox:#Text Box 12">
                    <w:txbxContent>
                      <w:p w:rsidR="00DD01FC" w:rsidRDefault="00DD01FC" w:rsidP="00555B88">
                        <w:pPr>
                          <w:spacing w:after="0" w:line="240" w:lineRule="auto"/>
                          <w:jc w:val="center"/>
                          <w:rPr>
                            <w:sz w:val="20"/>
                          </w:rPr>
                        </w:pPr>
                      </w:p>
                      <w:p w:rsidR="00DD01FC" w:rsidRPr="005E61CB" w:rsidRDefault="00DD01FC" w:rsidP="00555B88">
                        <w:pPr>
                          <w:spacing w:after="0" w:line="240" w:lineRule="auto"/>
                          <w:jc w:val="center"/>
                          <w:rPr>
                            <w:rFonts w:ascii="Times New Roman" w:hAnsi="Times New Roman" w:cs="Times New Roman"/>
                            <w:sz w:val="24"/>
                          </w:rPr>
                        </w:pPr>
                        <w:r w:rsidRPr="005E61CB">
                          <w:rPr>
                            <w:rFonts w:ascii="URWPalladioL-Roma" w:hAnsi="URWPalladioL-Roma"/>
                            <w:color w:val="000000"/>
                            <w:sz w:val="24"/>
                            <w:szCs w:val="20"/>
                          </w:rPr>
                          <w:t xml:space="preserve">Energy availability, accessibility and </w:t>
                        </w:r>
                        <w:r w:rsidRPr="006F0512">
                          <w:rPr>
                            <w:rFonts w:ascii="URWPalladioL-Roma" w:hAnsi="URWPalladioL-Roma"/>
                            <w:color w:val="000000"/>
                            <w:sz w:val="20"/>
                            <w:szCs w:val="20"/>
                          </w:rPr>
                          <w:t>affordability</w:t>
                        </w:r>
                        <w:r w:rsidRPr="005E61CB">
                          <w:rPr>
                            <w:rFonts w:ascii="URWPalladioL-Roma" w:hAnsi="URWPalladioL-Roma"/>
                            <w:color w:val="000000"/>
                            <w:sz w:val="24"/>
                            <w:szCs w:val="20"/>
                          </w:rPr>
                          <w:t xml:space="preserve"> to maximizing quality of life.</w:t>
                        </w:r>
                      </w:p>
                    </w:txbxContent>
                  </v:textbox>
                </v:shape>
                <v:shape id="Text Box 16" o:spid="_x0000_s2137" type="#_x0000_t202" style="position:absolute;left:3998;top:9853;width:13426;height:13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dFZcEA&#10;AADbAAAADwAAAGRycy9kb3ducmV2LnhtbERPTWvCQBC9C/6HZYTedGOhIqmriFgo1EM10fM0O01S&#10;s7Nhd6Px33cFwds83ucsVr1pxIWcry0rmE4SEMSF1TWXCvLsYzwH4QOyxsYyKbiRh9VyOFhgqu2V&#10;93Q5hFLEEPYpKqhCaFMpfVGRQT+xLXHkfq0zGCJ0pdQOrzHcNPI1SWbSYM2xocKWNhUV50NnFPxh&#10;sm1OX9nu++0nd+v5vjvmZafUy6hfv4MI1Ien+OH+1HH+DO6/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3RWXBAAAA2wAAAA8AAAAAAAAAAAAAAAAAmAIAAGRycy9kb3du&#10;cmV2LnhtbFBLBQYAAAAABAAEAPUAAACGAwAAAAA=&#10;" fillcolor="#d8d8d8 [2732]" stroked="f" strokeweight=".5pt">
                  <v:textbox style="mso-next-textbox:#Text Box 16">
                    <w:txbxContent>
                      <w:p w:rsidR="00DD01FC" w:rsidRPr="006F0512" w:rsidRDefault="00DD01FC" w:rsidP="00555B88">
                        <w:pPr>
                          <w:spacing w:after="0" w:line="240" w:lineRule="auto"/>
                          <w:jc w:val="center"/>
                          <w:rPr>
                            <w:rFonts w:ascii="Times New Roman" w:hAnsi="Times New Roman" w:cs="Times New Roman"/>
                            <w:sz w:val="20"/>
                            <w:szCs w:val="20"/>
                          </w:rPr>
                        </w:pPr>
                        <w:r w:rsidRPr="006F0512">
                          <w:rPr>
                            <w:rFonts w:ascii="Times New Roman" w:hAnsi="Times New Roman" w:cs="Times New Roman"/>
                            <w:color w:val="000000"/>
                            <w:sz w:val="20"/>
                            <w:szCs w:val="20"/>
                          </w:rPr>
                          <w:t>Macroeconomic solidity and competitiveness in renewable energy for accelerating economic growth</w:t>
                        </w:r>
                      </w:p>
                    </w:txbxContent>
                  </v:textbox>
                </v:shape>
                <v:shape id="Text Box 17" o:spid="_x0000_s2138" type="#_x0000_t202" style="position:absolute;left:237;width:20695;height:6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style="mso-next-textbox:#Text Box 17">
                    <w:txbxContent>
                      <w:p w:rsidR="00DD01FC" w:rsidRPr="006F0512" w:rsidRDefault="00DD01FC" w:rsidP="00555B88">
                        <w:pPr>
                          <w:spacing w:after="0" w:line="240" w:lineRule="auto"/>
                          <w:jc w:val="center"/>
                          <w:rPr>
                            <w:rFonts w:ascii="Times New Roman" w:hAnsi="Times New Roman" w:cs="Times New Roman"/>
                            <w:sz w:val="20"/>
                            <w:szCs w:val="20"/>
                          </w:rPr>
                        </w:pPr>
                        <w:r w:rsidRPr="006F0512">
                          <w:rPr>
                            <w:rFonts w:ascii="Times New Roman" w:hAnsi="Times New Roman" w:cs="Times New Roman"/>
                            <w:sz w:val="20"/>
                            <w:szCs w:val="20"/>
                          </w:rPr>
                          <w:t>Driving Force from Economic Dimension</w:t>
                        </w:r>
                      </w:p>
                      <w:p w:rsidR="00DD01FC" w:rsidRPr="006F0512" w:rsidRDefault="00DD01FC" w:rsidP="00555B88">
                        <w:pPr>
                          <w:spacing w:after="0" w:line="240" w:lineRule="auto"/>
                          <w:jc w:val="center"/>
                          <w:rPr>
                            <w:rFonts w:ascii="Times New Roman" w:hAnsi="Times New Roman" w:cs="Times New Roman"/>
                            <w:sz w:val="20"/>
                            <w:szCs w:val="20"/>
                          </w:rPr>
                        </w:pPr>
                        <w:r w:rsidRPr="006F0512">
                          <w:rPr>
                            <w:rFonts w:ascii="Times New Roman" w:hAnsi="Times New Roman" w:cs="Times New Roman"/>
                            <w:sz w:val="20"/>
                            <w:szCs w:val="20"/>
                          </w:rPr>
                          <w:t>(Disparity in Income &amp; Energy)</w:t>
                        </w:r>
                      </w:p>
                    </w:txbxContent>
                  </v:textbox>
                </v:shape>
                <v:roundrect id="Rounded Rectangle 18" o:spid="_x0000_s2139" style="position:absolute;left:6175;top:21744;width:13297;height:4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ofsUA&#10;AADbAAAADwAAAGRycy9kb3ducmV2LnhtbESPT2/CMAzF75P2HSJP2mWCdDtsqBDQBALtMsT/s2lM&#10;W61xuiSDbp8eHyZxs/We3/t5NOlco84UYu3ZwHM/A0VceFtzaWC3nfcGoGJCtth4JgO/FGEyvr8b&#10;YW79hdd03qRSSQjHHA1UKbW51rGoyGHs+5ZYtJMPDpOsodQ24EXCXaNfsuxVO6xZGipsaVpR8bX5&#10;cQb2+nt2+Fse3OdylZ6axfFti1kw5vGhex+CStSlm/n/+sMKvsDKLzKAH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Ch+xQAAANsAAAAPAAAAAAAAAAAAAAAAAJgCAABkcnMv&#10;ZG93bnJldi54bWxQSwUGAAAAAAQABAD1AAAAigMAAAAA&#10;" fillcolor="#404040 [2429]" stroked="f">
                  <v:shadow on="t" color="black" opacity="41287f" offset="0,1.5pt"/>
                  <v:textbox style="mso-next-textbox:#Rounded Rectangle 18">
                    <w:txbxContent>
                      <w:p w:rsidR="00DD01FC" w:rsidRPr="006F0512" w:rsidRDefault="00DD01FC" w:rsidP="00555B88">
                        <w:pPr>
                          <w:spacing w:after="0" w:line="240" w:lineRule="auto"/>
                          <w:jc w:val="center"/>
                          <w:rPr>
                            <w:rFonts w:ascii="Times New Roman" w:hAnsi="Times New Roman" w:cs="Times New Roman"/>
                            <w:b/>
                            <w:sz w:val="20"/>
                            <w:szCs w:val="20"/>
                          </w:rPr>
                        </w:pPr>
                        <w:r w:rsidRPr="006F0512">
                          <w:rPr>
                            <w:rFonts w:ascii="Times New Roman" w:hAnsi="Times New Roman" w:cs="Times New Roman"/>
                            <w:b/>
                            <w:sz w:val="20"/>
                            <w:szCs w:val="20"/>
                          </w:rPr>
                          <w:t>Economic Dimension</w:t>
                        </w:r>
                      </w:p>
                      <w:p w:rsidR="00DD01FC" w:rsidRPr="006F0512" w:rsidRDefault="00DD01FC" w:rsidP="00555B88">
                        <w:pPr>
                          <w:spacing w:after="0" w:line="240" w:lineRule="auto"/>
                          <w:jc w:val="center"/>
                          <w:rPr>
                            <w:rFonts w:ascii="Times New Roman" w:hAnsi="Times New Roman" w:cs="Times New Roman"/>
                            <w:b/>
                            <w:sz w:val="20"/>
                            <w:szCs w:val="20"/>
                          </w:rPr>
                        </w:pPr>
                      </w:p>
                    </w:txbxContent>
                  </v:textbox>
                </v:roundrect>
                <v:roundrect id="Rounded Rectangle 19" o:spid="_x0000_s2140" style="position:absolute;left:24744;top:6412;width:13297;height:4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VPMIA&#10;AADbAAAADwAAAGRycy9kb3ducmV2LnhtbERPTWvCQBC9C/6HZQRvutGDmNRVRBQ8SGnT5tDbkB2z&#10;abOzIbtq2l/vFgRv83ifs9r0thFX6nztWMFsmoAgLp2uuVLw+XGYLEH4gKyxcUwKfsnDZj0crDDT&#10;7sbvdM1DJWII+wwVmBDaTEpfGrLop64ljtzZdRZDhF0ldYe3GG4bOU+ShbRYc2ww2NLOUPmTX6wC&#10;DsXfm0nT/flkv3TxnSfla75Xajzqty8gAvXhKX64jzrOT+H/l3i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HlU8wgAAANsAAAAPAAAAAAAAAAAAAAAAAJgCAABkcnMvZG93&#10;bnJldi54bWxQSwUGAAAAAAQABAD1AAAAhwMAAAAA&#10;" fillcolor="#31849b [2408]" stroked="f">
                  <v:shadow on="t" color="black" opacity="41287f" offset="0,1.5pt"/>
                  <v:textbox style="mso-next-textbox:#Rounded Rectangle 19">
                    <w:txbxContent>
                      <w:p w:rsidR="00DD01FC" w:rsidRPr="00EA793D" w:rsidRDefault="00DD01FC" w:rsidP="00555B88">
                        <w:pPr>
                          <w:spacing w:after="0" w:line="240" w:lineRule="auto"/>
                          <w:jc w:val="center"/>
                          <w:rPr>
                            <w:rFonts w:ascii="Times New Roman" w:hAnsi="Times New Roman" w:cs="Times New Roman"/>
                            <w:b/>
                            <w:sz w:val="24"/>
                            <w:szCs w:val="24"/>
                          </w:rPr>
                        </w:pPr>
                        <w:r w:rsidRPr="006F0512">
                          <w:rPr>
                            <w:rFonts w:ascii="Times New Roman" w:hAnsi="Times New Roman" w:cs="Times New Roman"/>
                            <w:b/>
                            <w:sz w:val="20"/>
                            <w:szCs w:val="20"/>
                          </w:rPr>
                          <w:t>Social</w:t>
                        </w:r>
                        <w:r w:rsidRPr="00EA793D">
                          <w:rPr>
                            <w:rFonts w:ascii="Times New Roman" w:hAnsi="Times New Roman" w:cs="Times New Roman"/>
                            <w:b/>
                            <w:sz w:val="24"/>
                            <w:szCs w:val="24"/>
                          </w:rPr>
                          <w:t xml:space="preserve">     Dimension</w:t>
                        </w:r>
                      </w:p>
                      <w:p w:rsidR="00DD01FC" w:rsidRPr="00EA793D" w:rsidRDefault="00DD01FC" w:rsidP="00555B88">
                        <w:pPr>
                          <w:spacing w:after="0" w:line="240" w:lineRule="auto"/>
                          <w:jc w:val="center"/>
                          <w:rPr>
                            <w:rFonts w:ascii="Times New Roman" w:hAnsi="Times New Roman" w:cs="Times New Roman"/>
                            <w:b/>
                            <w:sz w:val="24"/>
                            <w:szCs w:val="24"/>
                          </w:rPr>
                        </w:pPr>
                      </w:p>
                    </w:txbxContent>
                  </v:textbox>
                </v:roundrect>
                <v:roundrect id="Rounded Rectangle 20" o:spid="_x0000_s2141" style="position:absolute;left:45363;top:21494;width:13297;height:4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wV78A&#10;AADbAAAADwAAAGRycy9kb3ducmV2LnhtbERPTYvCMBC9L/gfwgje1lQpsnZNyyII4s2uep5tZtvS&#10;ZlKbaOu/NwfB4+N9b7LRtOJOvastK1jMIxDEhdU1lwpOv7vPLxDOI2tsLZOCBznI0snHBhNtBz7S&#10;PfelCCHsElRQed8lUrqiIoNubjviwP3b3qAPsC+l7nEI4aaVyyhaSYM1h4YKO9pWVDT5zSj4Q3t5&#10;xCe5aM7N4boubCzzIVZqNh1/vkF4Gv1b/HLvtYJlWB++hB8g0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AHBXvwAAANsAAAAPAAAAAAAAAAAAAAAAAJgCAABkcnMvZG93bnJl&#10;di54bWxQSwUGAAAAAAQABAD1AAAAhAMAAAAA&#10;" fillcolor="#e36c0a [2409]" stroked="f">
                  <v:shadow on="t" color="black" opacity="41287f" offset="0,1.5pt"/>
                  <v:textbox style="mso-next-textbox:#Rounded Rectangle 20">
                    <w:txbxContent>
                      <w:p w:rsidR="00DD01FC" w:rsidRPr="00496056" w:rsidRDefault="00DD01FC" w:rsidP="00555B88">
                        <w:pPr>
                          <w:spacing w:after="0" w:line="240" w:lineRule="auto"/>
                          <w:jc w:val="center"/>
                          <w:rPr>
                            <w:rFonts w:ascii="Times New Roman" w:hAnsi="Times New Roman" w:cs="Times New Roman"/>
                            <w:b/>
                            <w:sz w:val="20"/>
                            <w:szCs w:val="20"/>
                          </w:rPr>
                        </w:pPr>
                        <w:r w:rsidRPr="00496056">
                          <w:rPr>
                            <w:rFonts w:ascii="Times New Roman" w:hAnsi="Times New Roman" w:cs="Times New Roman"/>
                            <w:b/>
                            <w:sz w:val="20"/>
                            <w:szCs w:val="20"/>
                          </w:rPr>
                          <w:t>Environmental Dimension</w:t>
                        </w:r>
                      </w:p>
                      <w:p w:rsidR="00DD01FC" w:rsidRPr="00496056" w:rsidRDefault="00DD01FC" w:rsidP="00555B88">
                        <w:pPr>
                          <w:spacing w:after="0" w:line="240" w:lineRule="auto"/>
                          <w:jc w:val="center"/>
                          <w:rPr>
                            <w:rFonts w:ascii="Times New Roman" w:hAnsi="Times New Roman" w:cs="Times New Roman"/>
                            <w:b/>
                            <w:sz w:val="20"/>
                            <w:szCs w:val="20"/>
                          </w:rPr>
                        </w:pPr>
                      </w:p>
                    </w:txbxContent>
                  </v:textbox>
                </v:roundrect>
                <v:group id="Group 21" o:spid="_x0000_s2142" style="position:absolute;left:12231;top:26363;width:37645;height:4870;flip:y" coordsize="23973,5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7srJFs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2143" type="#_x0000_t34" style="position:absolute;width:23973;height:486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bl0r0AAADbAAAADwAAAGRycy9kb3ducmV2LnhtbESPwQrCMBBE74L/EFbwZlN7UKlGEUHw&#10;JlZBj0uzttVmU5qo9e+NIHgcZuYNs1h1phZPal1lWcE4ikEQ51ZXXCg4HbejGQjnkTXWlknBmxys&#10;lv3eAlNtX3ygZ+YLESDsUlRQet+kUrq8JIMusg1x8K62NeiDbAupW3wFuKllEscTabDisFBiQ5uS&#10;8nv2MAoOjTlP0W+z2+a6JrrUZor7RKnhoFvPQXjq/D/8a++0giSB75fwA+Ty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pG5dK9AAAA2wAAAA8AAAAAAAAAAAAAAAAAoQIA&#10;AGRycy9kb3ducmV2LnhtbFBLBQYAAAAABAAEAPkAAACLAwAAAAA=&#10;" adj="-60" strokecolor="black [3200]" strokeweight=".5pt"/>
                  <v:shapetype id="_x0000_t32" coordsize="21600,21600" o:spt="32" o:oned="t" path="m,l21600,21600e" filled="f">
                    <v:path arrowok="t" fillok="f" o:connecttype="none"/>
                    <o:lock v:ext="edit" shapetype="t"/>
                  </v:shapetype>
                  <v:shape id="Straight Arrow Connector 24" o:spid="_x0000_s2144" type="#_x0000_t32" style="position:absolute;left:23921;top:86;width:0;height:5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9F3MMAAADbAAAADwAAAGRycy9kb3ducmV2LnhtbESPT4vCMBTE7wt+h/AEb2uqrK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RdzDAAAA2wAAAA8AAAAAAAAAAAAA&#10;AAAAoQIAAGRycy9kb3ducmV2LnhtbFBLBQYAAAAABAAEAPkAAACRAwAAAAA=&#10;" strokecolor="black [3200]" strokeweight=".5pt">
                    <v:stroke endarrow="block" joinstyle="miter"/>
                  </v:shape>
                </v:group>
                <v:group id="Group 25" o:spid="_x0000_s2145" style="position:absolute;left:17957;top:5462;width:5410;height:10802" coordorigin="312" coordsize="5413,10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Straight Arrow Connector 26" o:spid="_x0000_s2146" type="#_x0000_t32" style="position:absolute;left:312;top:10806;width:54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MMMAAADbAAAADwAAAGRycy9kb3ducmV2LnhtbESPS4vCQBCE74L/YWjBm05WMGg2E/GB&#10;oHvzgecm05uEzfTEzGjiv3cWFvZYVNVXVLrqTS2e1LrKsoKPaQSCOLe64kLB9bKfLEA4j6yxtkwK&#10;XuRglQ0HKSbadnyi59kXIkDYJaig9L5JpHR5SQbd1DbEwfu2rUEfZFtI3WIX4KaWsyiKpcGKw0KJ&#10;DW1Lyn/OD6OgQ39bbtbFfbvZHQ/9vL7Hl+uXUuNRv/4E4an3/+G/9kErmMXw+yX8AJ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hfjDDAAAA2wAAAA8AAAAAAAAAAAAA&#10;AAAAoQIAAGRycy9kb3ducmV2LnhtbFBLBQYAAAAABAAEAPkAAACRAwAAAAA=&#10;" strokecolor="black [3200]" strokeweight=".5pt">
                    <v:stroke endarrow="block" joinstyle="miter"/>
                  </v:shape>
                  <v:line id="Straight Connector 27" o:spid="_x0000_s2147" style="position:absolute;visibility:visible;mso-wrap-style:square" from="1068,0" to="1068,1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QtesUAAADbAAAADwAAAGRycy9kb3ducmV2LnhtbESPQWvCQBSE74X+h+UVvBTdqNBq6ipF&#10;FASL1rh4fmRfk9Ds25BdNf57t1DwOMzMN8xs0dlaXKj1lWMFw0ECgjh3puJCgT6u+xMQPiAbrB2T&#10;ght5WMyfn2aYGnflA12yUIgIYZ+igjKEJpXS5yVZ9APXEEfvx7UWQ5RtIU2L1wi3tRwlyZu0WHFc&#10;KLGhZUn5b3a2CrZ6enod7yda22O2w29drfZfS6V6L93nB4hAXXiE/9sbo2D0D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QtesUAAADbAAAADwAAAAAAAAAA&#10;AAAAAAChAgAAZHJzL2Rvd25yZXYueG1sUEsFBgAAAAAEAAQA+QAAAJMDAAAAAA==&#10;" strokecolor="black [3200]" strokeweight=".5pt">
                    <v:stroke joinstyle="miter"/>
                  </v:line>
                </v:group>
                <v:group id="Group 28" o:spid="_x0000_s2148" style="position:absolute;left:36932;top:4156;width:4032;height:11875" coordsize="4032,11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Straight Arrow Connector 29" o:spid="_x0000_s2149" type="#_x0000_t32" style="position:absolute;top:11875;width:4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qQsIAAADbAAAADwAAAGRycy9kb3ducmV2LnhtbESPT4vCMBTE7wt+h/AEb2uqoKy1qfgH&#10;Qfe2Kp4fzbMtNi+1ibZ+e7MgeBxm5jdMsuhMJR7UuNKygtEwAkGcWV1yruB03H7/gHAeWWNlmRQ8&#10;ycEi7X0lGGvb8h89Dj4XAcIuRgWF93UspcsKMuiGtiYO3sU2Bn2QTS51g22Am0qOo2gqDZYcFgqs&#10;aV1Qdj3cjYIW/Xm2Wua39Wqz33WT6jY9nn6VGvS75RyEp85/wu/2TisYz+D/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7qQsIAAADbAAAADwAAAAAAAAAAAAAA&#10;AAChAgAAZHJzL2Rvd25yZXYueG1sUEsFBgAAAAAEAAQA+QAAAJADAAAAAA==&#10;" strokecolor="black [3200]" strokeweight=".5pt">
                    <v:stroke endarrow="block" joinstyle="miter"/>
                  </v:shape>
                  <v:line id="Straight Connector 30" o:spid="_x0000_s2150" style="position:absolute;visibility:visible;mso-wrap-style:square" from="1781,0" to="1781,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j08IAAADbAAAADwAAAGRycy9kb3ducmV2LnhtbERPXWvCMBR9F/Yfwh34IjadgnSdUYZM&#10;EBy6tcHnS3PXljU3pYna/fvlYbDHw/leb0fbiRsNvnWs4ClJQRBXzrRcK9Dlfp6B8AHZYOeYFPyQ&#10;h+3mYbLG3Lg7f9KtCLWIIexzVNCE0OdS+qohiz5xPXHkvtxgMUQ41NIMeI/htpOLNF1Jiy3HhgZ7&#10;2jVUfRdXq+Cony+z5TnT2pbFCT90+3Z+3yk1fRxfX0AEGsO/+M99MAqWcX38En+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Qj08IAAADbAAAADwAAAAAAAAAAAAAA&#10;AAChAgAAZHJzL2Rvd25yZXYueG1sUEsFBgAAAAAEAAQA+QAAAJADAAAAAA==&#10;" strokecolor="black [3200]" strokeweight=".5pt">
                    <v:stroke joinstyle="miter"/>
                  </v:line>
                </v:group>
                <v:shape id="Text Box 31" o:spid="_x0000_s2151" type="#_x0000_t202" style="position:absolute;left:35507;top:1306;width:1678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style="mso-next-textbox:#Text Box 31">
                    <w:txbxContent>
                      <w:p w:rsidR="00DD01FC" w:rsidRPr="006F0512" w:rsidRDefault="00DD01FC" w:rsidP="00555B88">
                        <w:pPr>
                          <w:spacing w:after="0" w:line="240" w:lineRule="auto"/>
                          <w:jc w:val="center"/>
                          <w:rPr>
                            <w:rFonts w:ascii="Times New Roman" w:hAnsi="Times New Roman" w:cs="Times New Roman"/>
                            <w:sz w:val="20"/>
                            <w:szCs w:val="20"/>
                          </w:rPr>
                        </w:pPr>
                        <w:r w:rsidRPr="006F0512">
                          <w:rPr>
                            <w:rFonts w:ascii="TimesNewRoman" w:hAnsi="TimesNewRoman"/>
                            <w:color w:val="000000"/>
                            <w:sz w:val="20"/>
                            <w:szCs w:val="20"/>
                          </w:rPr>
                          <w:t>Driving Forces from</w:t>
                        </w:r>
                        <w:r w:rsidRPr="006F0512">
                          <w:rPr>
                            <w:rFonts w:ascii="TimesNewRoman" w:hAnsi="TimesNewRoman"/>
                            <w:color w:val="000000"/>
                            <w:sz w:val="20"/>
                            <w:szCs w:val="20"/>
                          </w:rPr>
                          <w:br/>
                          <w:t>Social Dimension</w:t>
                        </w:r>
                      </w:p>
                    </w:txbxContent>
                  </v:textbox>
                </v:shape>
                <v:shape id="Text Box 32" o:spid="_x0000_s2152" type="#_x0000_t202" style="position:absolute;left:23513;top:25888;width:16027;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style="mso-next-textbox:#Text Box 32">
                    <w:txbxContent>
                      <w:p w:rsidR="00DD01FC" w:rsidRPr="006F0512" w:rsidRDefault="00DD01FC" w:rsidP="00555B88">
                        <w:pPr>
                          <w:spacing w:after="0" w:line="240" w:lineRule="auto"/>
                          <w:jc w:val="center"/>
                          <w:rPr>
                            <w:rFonts w:ascii="Times New Roman" w:hAnsi="Times New Roman" w:cs="Times New Roman"/>
                            <w:sz w:val="20"/>
                            <w:szCs w:val="20"/>
                          </w:rPr>
                        </w:pPr>
                        <w:r w:rsidRPr="006F0512">
                          <w:rPr>
                            <w:rFonts w:ascii="TimesNewRoman" w:hAnsi="TimesNewRoman"/>
                            <w:color w:val="000000"/>
                            <w:sz w:val="20"/>
                            <w:szCs w:val="20"/>
                          </w:rPr>
                          <w:t>Driving Forces from</w:t>
                        </w:r>
                        <w:r w:rsidRPr="006F0512">
                          <w:rPr>
                            <w:rFonts w:ascii="TimesNewRoman" w:hAnsi="TimesNewRoman"/>
                            <w:color w:val="000000"/>
                            <w:sz w:val="20"/>
                            <w:szCs w:val="20"/>
                          </w:rPr>
                          <w:br/>
                          <w:t>Energy Sector of</w:t>
                        </w:r>
                        <w:r w:rsidRPr="006F0512">
                          <w:rPr>
                            <w:rFonts w:ascii="TimesNewRoman" w:hAnsi="TimesNewRoman"/>
                            <w:color w:val="000000"/>
                            <w:sz w:val="20"/>
                            <w:szCs w:val="20"/>
                          </w:rPr>
                          <w:br/>
                          <w:t>Economic Dimension</w:t>
                        </w:r>
                      </w:p>
                    </w:txbxContent>
                  </v:textbox>
                </v:shape>
                <v:group id="Group 33" o:spid="_x0000_s2153" style="position:absolute;left:1900;top:23869;width:8222;height:8194" coordsize="8222,8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34" o:spid="_x0000_s2154" style="position:absolute;width:8222;height:8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UT8cA&#10;AADbAAAADwAAAGRycy9kb3ducmV2LnhtbESPT2vCQBTE74LfYXmFXqTZaNWG1FVasdReLPUPeHxk&#10;n0k0+zZkt5p++64geBxm5jfMZNaaSpypcaVlBf0oBkGcWV1yrmC7+XhKQDiPrLGyTAr+yMFs2u1M&#10;MNX2wj90XvtcBAi7FBUU3teplC4ryKCLbE0cvINtDPogm1zqBi8Bbio5iOOxNFhyWCiwpnlB2Wn9&#10;axTEg8/ka/Tde3lfjI/5YbVb1ov5XqnHh/btFYSn1t/Dt/ZSK3gewvVL+AF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GlE/HAAAA2wAAAA8AAAAAAAAAAAAAAAAAmAIAAGRy&#10;cy9kb3ducmV2LnhtbFBLBQYAAAAABAAEAPUAAACMAwAAAAA=&#10;" fillcolor="black [3213]" strokecolor="#f79646 [3209]" strokeweight="1pt">
                    <v:stroke joinstyle="miter"/>
                  </v:oval>
                  <v:shape id="Text Box 35" o:spid="_x0000_s2155" type="#_x0000_t202" style="position:absolute;left:596;top:1068;width:6947;height:6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style="mso-next-textbox:#Text Box 35">
                      <w:txbxContent>
                        <w:p w:rsidR="00DD01FC" w:rsidRPr="006F0512" w:rsidRDefault="00DD01FC" w:rsidP="00555B88">
                          <w:pPr>
                            <w:spacing w:after="0" w:line="240" w:lineRule="auto"/>
                            <w:jc w:val="center"/>
                            <w:rPr>
                              <w:color w:val="FFFFFF" w:themeColor="background1"/>
                              <w:sz w:val="20"/>
                              <w:szCs w:val="20"/>
                            </w:rPr>
                          </w:pPr>
                          <w:r w:rsidRPr="006F0512">
                            <w:rPr>
                              <w:rFonts w:ascii="TimesNewRoman" w:hAnsi="TimesNewRoman"/>
                              <w:b/>
                              <w:bCs/>
                              <w:color w:val="FFFFFF" w:themeColor="background1"/>
                              <w:sz w:val="20"/>
                              <w:szCs w:val="20"/>
                            </w:rPr>
                            <w:t>State of</w:t>
                          </w:r>
                          <w:r w:rsidRPr="006F0512">
                            <w:rPr>
                              <w:rFonts w:ascii="TimesNewRoman" w:hAnsi="TimesNewRoman"/>
                              <w:b/>
                              <w:bCs/>
                              <w:color w:val="FFFFFF" w:themeColor="background1"/>
                              <w:sz w:val="20"/>
                              <w:szCs w:val="20"/>
                            </w:rPr>
                            <w:br/>
                            <w:t>energy</w:t>
                          </w:r>
                          <w:r w:rsidRPr="006F0512">
                            <w:rPr>
                              <w:rFonts w:ascii="TimesNewRoman" w:hAnsi="TimesNewRoman"/>
                              <w:b/>
                              <w:bCs/>
                              <w:color w:val="FFFFFF" w:themeColor="background1"/>
                              <w:sz w:val="20"/>
                              <w:szCs w:val="20"/>
                            </w:rPr>
                            <w:br/>
                            <w:t>sector</w:t>
                          </w:r>
                        </w:p>
                      </w:txbxContent>
                    </v:textbox>
                  </v:shape>
                </v:group>
                <v:group id="Group 36" o:spid="_x0000_s2156" style="position:absolute;left:21850;top:356;width:7956;height:8431" coordorigin=",-1068" coordsize="7956,8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37" o:spid="_x0000_s2157" style="position:absolute;top:-1068;width:7956;height:8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vcMA&#10;AADbAAAADwAAAGRycy9kb3ducmV2LnhtbESPQWvCQBSE74X+h+UVvOnGCFaiq9ii4qXUWg96e2Sf&#10;STD7NuyuJv57tyD0OMzMN8xs0Zla3Mj5yrKC4SABQZxbXXGh4PC77k9A+ICssbZMCu7kYTF/fZlh&#10;pm3LP3Tbh0JECPsMFZQhNJmUPi/JoB/Yhjh6Z+sMhihdIbXDNsJNLdMkGUuDFceFEhv6LCm/7K8m&#10;Upr09F3h9jhpnU71ZvX1MdpppXpv3XIKIlAX/sPP9lYrGL3D3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NvcMAAADbAAAADwAAAAAAAAAAAAAAAACYAgAAZHJzL2Rv&#10;d25yZXYueG1sUEsFBgAAAAAEAAQA9QAAAIgDAAAAAA==&#10;" fillcolor="#002060" strokecolor="#f79646 [3209]" strokeweight="1pt">
                    <v:stroke joinstyle="miter"/>
                  </v:oval>
                  <v:shape id="Text Box 38" o:spid="_x0000_s2158" type="#_x0000_t202" style="position:absolute;left:704;top:-118;width:6658;height:7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style="mso-next-textbox:#Text Box 38">
                      <w:txbxContent>
                        <w:p w:rsidR="00DD01FC" w:rsidRPr="006F0512" w:rsidRDefault="00DD01FC" w:rsidP="00555B88">
                          <w:pPr>
                            <w:spacing w:after="0" w:line="240" w:lineRule="auto"/>
                            <w:jc w:val="center"/>
                            <w:rPr>
                              <w:color w:val="FFFFFF" w:themeColor="background1"/>
                              <w:sz w:val="20"/>
                              <w:szCs w:val="20"/>
                            </w:rPr>
                          </w:pPr>
                          <w:r w:rsidRPr="006F0512">
                            <w:rPr>
                              <w:rFonts w:ascii="TimesNewRoman" w:hAnsi="TimesNewRoman"/>
                              <w:b/>
                              <w:bCs/>
                              <w:color w:val="FFFFFF" w:themeColor="background1"/>
                              <w:sz w:val="20"/>
                              <w:szCs w:val="20"/>
                            </w:rPr>
                            <w:t>Impact</w:t>
                          </w:r>
                          <w:r w:rsidRPr="006F0512">
                            <w:rPr>
                              <w:rFonts w:ascii="TimesNewRoman" w:hAnsi="TimesNewRoman"/>
                              <w:b/>
                              <w:bCs/>
                              <w:color w:val="FFFFFF" w:themeColor="background1"/>
                              <w:sz w:val="20"/>
                              <w:szCs w:val="20"/>
                            </w:rPr>
                            <w:br/>
                            <w:t>from energy</w:t>
                          </w:r>
                          <w:r w:rsidRPr="006F0512">
                            <w:rPr>
                              <w:rFonts w:ascii="TimesNewRoman" w:hAnsi="TimesNewRoman"/>
                              <w:b/>
                              <w:bCs/>
                              <w:color w:val="FFFFFF" w:themeColor="background1"/>
                              <w:sz w:val="20"/>
                              <w:szCs w:val="20"/>
                            </w:rPr>
                            <w:br/>
                            <w:t>sector</w:t>
                          </w:r>
                        </w:p>
                      </w:txbxContent>
                    </v:textbox>
                  </v:shape>
                </v:group>
                <v:group id="Group 39" o:spid="_x0000_s2159" style="position:absolute;left:54151;top:24938;width:7243;height:7006" coordsize="7242,7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40" o:spid="_x0000_s2160" style="position:absolute;width:7242;height:7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nAMAA&#10;AADbAAAADwAAAGRycy9kb3ducmV2LnhtbERPu27CMBTdK/EP1kViKw6PIppiEAJFoDIBHTpexTdx&#10;IL6OYgPh7/FQqePReS9Wna3FnVpfOVYwGiYgiHOnKy4V/Jyz9zkIH5A11o5JwZM8rJa9twWm2j34&#10;SPdTKEUMYZ+iAhNCk0rpc0MW/dA1xJErXGsxRNiWUrf4iOG2luMkmUmLFccGgw1tDOXX080quHEz&#10;Odbb3W92+fDOfR6KzHwXSg363foLRKAu/Iv/3HutYBrXx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rnAMAAAADbAAAADwAAAAAAAAAAAAAAAACYAgAAZHJzL2Rvd25y&#10;ZXYueG1sUEsFBgAAAAAEAAQA9QAAAIUDAAAAAA==&#10;" fillcolor="#974706 [1609]" strokecolor="#f79646 [3209]" strokeweight="1pt">
                    <v:stroke joinstyle="miter"/>
                  </v:oval>
                  <v:shape id="Text Box 41" o:spid="_x0000_s2161" type="#_x0000_t202" style="position:absolute;left:805;top:227;width:6317;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style="mso-next-textbox:#Text Box 41">
                      <w:txbxContent>
                        <w:p w:rsidR="00DD01FC" w:rsidRPr="006F0512" w:rsidRDefault="00DD01FC" w:rsidP="00555B88">
                          <w:pPr>
                            <w:spacing w:after="0" w:line="240" w:lineRule="auto"/>
                            <w:jc w:val="center"/>
                            <w:rPr>
                              <w:color w:val="FFFFFF" w:themeColor="background1"/>
                              <w:sz w:val="20"/>
                              <w:szCs w:val="20"/>
                            </w:rPr>
                          </w:pPr>
                          <w:r w:rsidRPr="006F0512">
                            <w:rPr>
                              <w:rFonts w:ascii="TimesNewRoman" w:hAnsi="TimesNewRoman"/>
                              <w:b/>
                              <w:bCs/>
                              <w:color w:val="FFFFFF" w:themeColor="background1"/>
                              <w:sz w:val="20"/>
                              <w:szCs w:val="20"/>
                            </w:rPr>
                            <w:t>Impact</w:t>
                          </w:r>
                          <w:r w:rsidRPr="006F0512">
                            <w:rPr>
                              <w:rFonts w:ascii="TimesNewRoman" w:hAnsi="TimesNewRoman"/>
                              <w:b/>
                              <w:bCs/>
                              <w:color w:val="FFFFFF" w:themeColor="background1"/>
                              <w:sz w:val="20"/>
                              <w:szCs w:val="20"/>
                            </w:rPr>
                            <w:br/>
                            <w:t>from energy</w:t>
                          </w:r>
                          <w:r w:rsidRPr="006F0512">
                            <w:rPr>
                              <w:rFonts w:ascii="TimesNewRoman" w:hAnsi="TimesNewRoman"/>
                              <w:b/>
                              <w:bCs/>
                              <w:color w:val="FFFFFF" w:themeColor="background1"/>
                              <w:sz w:val="20"/>
                              <w:szCs w:val="20"/>
                            </w:rPr>
                            <w:br/>
                            <w:t>sector</w:t>
                          </w:r>
                        </w:p>
                      </w:txbxContent>
                    </v:textbox>
                  </v:shape>
                </v:group>
              </v:group>
              <v:line id="Straight Connector 42" o:spid="_x0000_s2162" style="position:absolute;flip:y;visibility:visible;mso-wrap-style:square" from="17650,16267" to="17650,2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l/b0AAADbAAAADwAAAGRycy9kb3ducmV2LnhtbESPzQrCMBCE74LvEFbwpqmiItUoIiie&#10;FH8eYGnWtNhsShNrfXsjCB6HmfmGWa5bW4qGal84VjAaJiCIM6cLNgpu191gDsIHZI2lY1LwJg/r&#10;VbezxFS7F5+puQQjIoR9igryEKpUSp/lZNEPXUUcvburLYYoayN1ja8It6UcJ8lMWiw4LuRY0Tan&#10;7HF5WgXaHElunGmmIzO77TJzwuO+UarfazcLEIHa8A//2getYDK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0xZf29AAAA2wAAAA8AAAAAAAAAAAAAAAAAoQIA&#10;AGRycy9kb3ducmV2LnhtbFBLBQYAAAAABAAEAPkAAACLAwAAAAA=&#10;" strokecolor="black [3200]" strokeweight=".5pt">
                <v:stroke joinstyle="miter"/>
              </v:line>
              <v:line id="Straight Connector 43" o:spid="_x0000_s2163" style="position:absolute;flip:y;visibility:visible;mso-wrap-style:square" from="36682,11483" to="36682,1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AZsIAAADbAAAADwAAAGRycy9kb3ducmV2LnhtbESPzWrDMBCE74G+g9hCb43s/oTgRDam&#10;4JJTSpM8wGJtZBNrZSzVdt4+ChRyHGbmG2ZbzLYTIw2+dawgXSYgiGunWzYKTsfqdQ3CB2SNnWNS&#10;cCUPRf602GKm3cS/NB6CERHCPkMFTQh9JqWvG7Lol64njt7ZDRZDlIOResApwm0n35JkJS22HBca&#10;7Omrofpy+LMKtNmTLJ0ZP1OzOlW1+cH996jUy/NcbkAEmsMj/N/eaQUf7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3AZsIAAADbAAAADwAAAAAAAAAAAAAA&#10;AAChAgAAZHJzL2Rvd25yZXYueG1sUEsFBgAAAAAEAAQA+QAAAJADAAAAAA==&#10;" strokecolor="black [3200]" strokeweight=".5pt">
                <v:stroke joinstyle="miter"/>
              </v:line>
            </v:group>
            <w10:wrap type="topAndBottom"/>
          </v:group>
        </w:pict>
      </w:r>
    </w:p>
    <w:p w:rsidR="00BC7AD0" w:rsidRPr="00115851" w:rsidRDefault="00774494" w:rsidP="007A54A0">
      <w:pPr>
        <w:pStyle w:val="Caption"/>
        <w:spacing w:after="0"/>
        <w:rPr>
          <w:rFonts w:ascii="Times New Roman" w:hAnsi="Times New Roman" w:cs="Times New Roman"/>
          <w:b/>
          <w:i w:val="0"/>
          <w:iCs w:val="0"/>
          <w:color w:val="auto"/>
          <w:sz w:val="22"/>
          <w:szCs w:val="24"/>
        </w:rPr>
      </w:pPr>
      <w:r w:rsidRPr="00115851">
        <w:rPr>
          <w:rFonts w:ascii="Times New Roman" w:hAnsi="Times New Roman" w:cs="Times New Roman"/>
          <w:b/>
          <w:i w:val="0"/>
          <w:iCs w:val="0"/>
          <w:color w:val="auto"/>
          <w:sz w:val="22"/>
          <w:szCs w:val="24"/>
        </w:rPr>
        <w:t>Figure 1</w:t>
      </w:r>
      <w:r w:rsidR="00BC7AD0" w:rsidRPr="00115851">
        <w:rPr>
          <w:rFonts w:ascii="Times New Roman" w:hAnsi="Times New Roman" w:cs="Times New Roman"/>
          <w:b/>
          <w:i w:val="0"/>
          <w:iCs w:val="0"/>
          <w:color w:val="auto"/>
          <w:sz w:val="22"/>
          <w:szCs w:val="24"/>
        </w:rPr>
        <w:t xml:space="preserve"> Interrelationships among sustainability dimensions of the energy sector.</w:t>
      </w:r>
    </w:p>
    <w:p w:rsidR="00BC7AD0" w:rsidRPr="00115851" w:rsidRDefault="00BC7AD0" w:rsidP="007A54A0">
      <w:pPr>
        <w:spacing w:after="0" w:line="240" w:lineRule="auto"/>
        <w:rPr>
          <w:rFonts w:ascii="Times New Roman" w:hAnsi="Times New Roman" w:cs="Times New Roman"/>
          <w:bCs/>
          <w:i/>
          <w:szCs w:val="24"/>
        </w:rPr>
      </w:pPr>
      <w:r w:rsidRPr="00115851">
        <w:rPr>
          <w:rFonts w:ascii="Times New Roman" w:hAnsi="Times New Roman" w:cs="Times New Roman"/>
          <w:bCs/>
          <w:i/>
          <w:szCs w:val="24"/>
        </w:rPr>
        <w:t>Adapted from IAEA Energy Indicators for Sustainable Development (2007)</w:t>
      </w:r>
    </w:p>
    <w:p w:rsidR="00555B88" w:rsidRPr="00115851" w:rsidRDefault="00555B88" w:rsidP="007A54A0">
      <w:pPr>
        <w:spacing w:after="0" w:line="240" w:lineRule="auto"/>
        <w:jc w:val="both"/>
        <w:rPr>
          <w:rFonts w:ascii="Times New Roman" w:hAnsi="Times New Roman" w:cs="Times New Roman"/>
          <w:szCs w:val="24"/>
          <w:shd w:val="clear" w:color="auto" w:fill="FFFFFF"/>
        </w:rPr>
      </w:pPr>
    </w:p>
    <w:p w:rsidR="00EC0B25" w:rsidRDefault="00EC0B25" w:rsidP="00EC0B25">
      <w:pPr>
        <w:spacing w:after="0" w:line="240" w:lineRule="auto"/>
        <w:jc w:val="both"/>
        <w:rPr>
          <w:rFonts w:ascii="Times New Roman" w:hAnsi="Times New Roman" w:cs="Times New Roman"/>
        </w:rPr>
      </w:pPr>
      <w:r w:rsidRPr="00FA04B9">
        <w:rPr>
          <w:rFonts w:ascii="Times New Roman" w:hAnsi="Times New Roman" w:cs="Times New Roman"/>
        </w:rPr>
        <w:t xml:space="preserve">Building on numerous studies that suggest not only renewable energy systems but also renewable energy policy can significantly influence a nation’s sustainable development, it is crucial to examine the specific impact of renewable energy policy on sustainability outcomes. </w:t>
      </w:r>
      <w:proofErr w:type="spellStart"/>
      <w:r w:rsidRPr="00FA04B9">
        <w:rPr>
          <w:rFonts w:ascii="Times New Roman" w:hAnsi="Times New Roman" w:cs="Times New Roman"/>
        </w:rPr>
        <w:t>Edomah</w:t>
      </w:r>
      <w:proofErr w:type="spellEnd"/>
      <w:r w:rsidRPr="00FA04B9">
        <w:rPr>
          <w:rFonts w:ascii="Times New Roman" w:hAnsi="Times New Roman" w:cs="Times New Roman"/>
        </w:rPr>
        <w:t xml:space="preserve"> et al. (2016) investigated the linkages and consequences of policy decision-making in the governance of energy infrastructure in Nigeria. Their findings highlight the critical role of policymakers in driving development outcomes within the country.</w:t>
      </w:r>
    </w:p>
    <w:p w:rsidR="00EC0B25" w:rsidRPr="00FA04B9" w:rsidRDefault="00EC0B25" w:rsidP="00EC0B25">
      <w:pPr>
        <w:spacing w:after="0" w:line="240" w:lineRule="auto"/>
        <w:jc w:val="both"/>
        <w:rPr>
          <w:rFonts w:ascii="Times New Roman" w:hAnsi="Times New Roman" w:cs="Times New Roman"/>
        </w:rPr>
      </w:pPr>
    </w:p>
    <w:p w:rsidR="00EC0B25" w:rsidRDefault="00EC0B25" w:rsidP="00EC0B25">
      <w:pPr>
        <w:spacing w:after="0" w:line="240" w:lineRule="auto"/>
        <w:jc w:val="both"/>
        <w:rPr>
          <w:rFonts w:ascii="Times New Roman" w:hAnsi="Times New Roman" w:cs="Times New Roman"/>
        </w:rPr>
      </w:pPr>
      <w:r w:rsidRPr="00FA04B9">
        <w:rPr>
          <w:rFonts w:ascii="Times New Roman" w:hAnsi="Times New Roman" w:cs="Times New Roman"/>
        </w:rPr>
        <w:t>Romano (2015) conducted an analysis of the impact of competition policy on economic growth using a panel data model based on a sample of 138 countries from 2009 to 2013. The study demonstrated a direct relationship between the effectiveness of competition policy and changes in real GDP per capita, providing empirical evidence of the positive effects of policy enforcement on macroeconomic performance.</w:t>
      </w:r>
    </w:p>
    <w:p w:rsidR="00EC0B25" w:rsidRPr="00FA04B9" w:rsidRDefault="00EC0B25" w:rsidP="00EC0B25">
      <w:pPr>
        <w:spacing w:after="0" w:line="240" w:lineRule="auto"/>
        <w:jc w:val="both"/>
        <w:rPr>
          <w:rFonts w:ascii="Times New Roman" w:hAnsi="Times New Roman" w:cs="Times New Roman"/>
        </w:rPr>
      </w:pPr>
    </w:p>
    <w:p w:rsidR="00EC0B25" w:rsidRPr="00EC0B25" w:rsidRDefault="00EC0B25" w:rsidP="00EC0B25">
      <w:pPr>
        <w:spacing w:after="0" w:line="240" w:lineRule="auto"/>
        <w:jc w:val="both"/>
        <w:rPr>
          <w:rFonts w:ascii="Times New Roman" w:hAnsi="Times New Roman" w:cs="Times New Roman"/>
        </w:rPr>
      </w:pPr>
      <w:r w:rsidRPr="00FA04B9">
        <w:rPr>
          <w:rFonts w:ascii="Times New Roman" w:hAnsi="Times New Roman" w:cs="Times New Roman"/>
        </w:rPr>
        <w:t xml:space="preserve">Similarly, Salman (2016) examined the relationship between policy frameworks and economic growth, focusing particularly on policies that foster entrepreneurial activities. The study found that policies which support entrepreneurship significantly contribute to accelerating economic development. This occurs through various policy instruments, including investment in education, support for research and </w:t>
      </w:r>
      <w:r w:rsidRPr="00FA04B9">
        <w:rPr>
          <w:rFonts w:ascii="Times New Roman" w:hAnsi="Times New Roman" w:cs="Times New Roman"/>
        </w:rPr>
        <w:lastRenderedPageBreak/>
        <w:t xml:space="preserve">development, </w:t>
      </w:r>
      <w:proofErr w:type="spellStart"/>
      <w:r w:rsidRPr="00FA04B9">
        <w:rPr>
          <w:rFonts w:ascii="Times New Roman" w:hAnsi="Times New Roman" w:cs="Times New Roman"/>
        </w:rPr>
        <w:t>favourable</w:t>
      </w:r>
      <w:proofErr w:type="spellEnd"/>
      <w:r w:rsidRPr="00FA04B9">
        <w:rPr>
          <w:rFonts w:ascii="Times New Roman" w:hAnsi="Times New Roman" w:cs="Times New Roman"/>
        </w:rPr>
        <w:t xml:space="preserve"> tax policies, and stable monetary policy.</w:t>
      </w:r>
      <w:r>
        <w:rPr>
          <w:rFonts w:ascii="Times New Roman" w:hAnsi="Times New Roman" w:cs="Times New Roman"/>
        </w:rPr>
        <w:t xml:space="preserve"> </w:t>
      </w:r>
      <w:r w:rsidRPr="00EC0B25">
        <w:rPr>
          <w:rFonts w:ascii="Times New Roman" w:hAnsi="Times New Roman" w:cs="Times New Roman"/>
        </w:rPr>
        <w:t>Hence, this may have a significant impact on the achievement of sustainable development. Accordingly, this article focuses on evaluating renewable energy policy-making and its potential impact on sustainable development in Nigeria.</w:t>
      </w:r>
    </w:p>
    <w:p w:rsidR="00EC0B25" w:rsidRPr="00FA04B9" w:rsidRDefault="00EC0B25" w:rsidP="00EC0B25">
      <w:pPr>
        <w:spacing w:after="0" w:line="240" w:lineRule="auto"/>
        <w:jc w:val="both"/>
        <w:rPr>
          <w:rFonts w:ascii="Times New Roman" w:hAnsi="Times New Roman" w:cs="Times New Roman"/>
        </w:rPr>
      </w:pPr>
    </w:p>
    <w:p w:rsidR="007A54A0" w:rsidRPr="00795504" w:rsidRDefault="007A54A0" w:rsidP="007A54A0">
      <w:pPr>
        <w:spacing w:after="0" w:line="240" w:lineRule="auto"/>
        <w:jc w:val="both"/>
        <w:rPr>
          <w:rFonts w:ascii="Times New Roman" w:eastAsia="Times New Roman" w:hAnsi="Times New Roman" w:cs="Times New Roman"/>
          <w:sz w:val="24"/>
          <w:szCs w:val="24"/>
        </w:rPr>
      </w:pPr>
    </w:p>
    <w:p w:rsidR="004F4904" w:rsidRPr="00795504" w:rsidRDefault="004F4904" w:rsidP="00A636D9">
      <w:pPr>
        <w:spacing w:after="0" w:line="360" w:lineRule="auto"/>
        <w:jc w:val="both"/>
        <w:rPr>
          <w:rFonts w:ascii="Times New Roman" w:hAnsi="Times New Roman" w:cs="Times New Roman"/>
          <w:sz w:val="24"/>
          <w:szCs w:val="24"/>
        </w:rPr>
      </w:pPr>
      <w:r w:rsidRPr="00795504">
        <w:rPr>
          <w:rFonts w:ascii="Times New Roman" w:hAnsi="Times New Roman" w:cs="Times New Roman"/>
          <w:noProof/>
          <w:sz w:val="24"/>
          <w:szCs w:val="24"/>
          <w:lang w:val="en-GB" w:eastAsia="en-GB"/>
        </w:rPr>
        <w:drawing>
          <wp:inline distT="0" distB="0" distL="0" distR="0">
            <wp:extent cx="5712030" cy="3220720"/>
            <wp:effectExtent l="19050" t="19050" r="22225"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114" t="15369" r="23223" b="8966"/>
                    <a:stretch/>
                  </pic:blipFill>
                  <pic:spPr bwMode="auto">
                    <a:xfrm>
                      <a:off x="0" y="0"/>
                      <a:ext cx="5872577" cy="3311244"/>
                    </a:xfrm>
                    <a:prstGeom prst="rect">
                      <a:avLst/>
                    </a:prstGeom>
                    <a:ln>
                      <a:solidFill>
                        <a:srgbClr val="FFC000"/>
                      </a:solidFill>
                    </a:ln>
                    <a:extLst>
                      <a:ext uri="{53640926-AAD7-44D8-BBD7-CCE9431645EC}">
                        <a14:shadowObscured xmlns:a14="http://schemas.microsoft.com/office/drawing/2010/main"/>
                      </a:ext>
                    </a:extLst>
                  </pic:spPr>
                </pic:pic>
              </a:graphicData>
            </a:graphic>
          </wp:inline>
        </w:drawing>
      </w:r>
    </w:p>
    <w:p w:rsidR="004F4904" w:rsidRPr="00115851" w:rsidRDefault="00774494" w:rsidP="00115851">
      <w:pPr>
        <w:pStyle w:val="Heading1"/>
        <w:spacing w:before="0" w:beforeAutospacing="0" w:after="0"/>
        <w:rPr>
          <w:rFonts w:eastAsia="Times New Roman" w:cs="Times New Roman"/>
          <w:sz w:val="22"/>
          <w:szCs w:val="22"/>
        </w:rPr>
      </w:pPr>
      <w:bookmarkStart w:id="1" w:name="_Toc57578621"/>
      <w:r w:rsidRPr="00115851">
        <w:rPr>
          <w:rFonts w:eastAsia="Times New Roman" w:cs="Times New Roman"/>
          <w:sz w:val="22"/>
          <w:szCs w:val="22"/>
        </w:rPr>
        <w:t>Figure 2</w:t>
      </w:r>
      <w:bookmarkEnd w:id="1"/>
      <w:r w:rsidR="004F4904" w:rsidRPr="00115851">
        <w:rPr>
          <w:rFonts w:eastAsia="Calibri" w:cs="Times New Roman"/>
          <w:bCs/>
          <w:sz w:val="22"/>
          <w:szCs w:val="22"/>
        </w:rPr>
        <w:t>Energy is linked to all the remaining Sustainable Development Goals</w:t>
      </w:r>
    </w:p>
    <w:p w:rsidR="004F4904" w:rsidRPr="00115851" w:rsidRDefault="004F4904" w:rsidP="00115851">
      <w:pPr>
        <w:spacing w:after="0" w:line="240" w:lineRule="auto"/>
        <w:rPr>
          <w:rFonts w:ascii="Times New Roman" w:hAnsi="Times New Roman" w:cs="Times New Roman"/>
          <w:bCs/>
          <w:i/>
          <w:iCs/>
        </w:rPr>
      </w:pPr>
      <w:r w:rsidRPr="00115851">
        <w:rPr>
          <w:rFonts w:ascii="Times New Roman" w:hAnsi="Times New Roman" w:cs="Times New Roman"/>
          <w:bCs/>
          <w:i/>
          <w:iCs/>
        </w:rPr>
        <w:t xml:space="preserve">Sources: </w:t>
      </w:r>
      <w:proofErr w:type="spellStart"/>
      <w:r w:rsidR="00C906D6" w:rsidRPr="00115851">
        <w:rPr>
          <w:rFonts w:ascii="Times New Roman" w:hAnsi="Times New Roman" w:cs="Times New Roman"/>
          <w:bCs/>
          <w:i/>
          <w:iCs/>
        </w:rPr>
        <w:t>SEforALL</w:t>
      </w:r>
      <w:proofErr w:type="spellEnd"/>
      <w:r w:rsidR="00C906D6" w:rsidRPr="00115851">
        <w:rPr>
          <w:rFonts w:ascii="Times New Roman" w:hAnsi="Times New Roman" w:cs="Times New Roman"/>
          <w:bCs/>
          <w:i/>
          <w:iCs/>
        </w:rPr>
        <w:t xml:space="preserve"> (</w:t>
      </w:r>
      <w:r w:rsidRPr="00115851">
        <w:rPr>
          <w:rFonts w:ascii="Times New Roman" w:hAnsi="Times New Roman" w:cs="Times New Roman"/>
          <w:bCs/>
          <w:i/>
          <w:iCs/>
        </w:rPr>
        <w:t>2017</w:t>
      </w:r>
      <w:r w:rsidR="00C906D6" w:rsidRPr="00115851">
        <w:rPr>
          <w:rFonts w:ascii="Times New Roman" w:hAnsi="Times New Roman" w:cs="Times New Roman"/>
          <w:bCs/>
          <w:i/>
          <w:iCs/>
        </w:rPr>
        <w:t>)</w:t>
      </w:r>
    </w:p>
    <w:p w:rsidR="00774494" w:rsidRPr="00115851" w:rsidRDefault="00774494" w:rsidP="00115851">
      <w:pPr>
        <w:tabs>
          <w:tab w:val="left" w:pos="2055"/>
        </w:tabs>
        <w:spacing w:after="0" w:line="240" w:lineRule="auto"/>
        <w:rPr>
          <w:rFonts w:ascii="Times New Roman" w:hAnsi="Times New Roman" w:cs="Times New Roman"/>
          <w:b/>
        </w:rPr>
      </w:pPr>
    </w:p>
    <w:p w:rsidR="00151800" w:rsidRPr="00115851" w:rsidRDefault="00774494" w:rsidP="00115851">
      <w:pPr>
        <w:tabs>
          <w:tab w:val="left" w:pos="567"/>
        </w:tabs>
        <w:spacing w:after="0" w:line="240" w:lineRule="auto"/>
        <w:rPr>
          <w:rFonts w:ascii="Times New Roman" w:hAnsi="Times New Roman" w:cs="Times New Roman"/>
          <w:b/>
        </w:rPr>
      </w:pPr>
      <w:r w:rsidRPr="00115851">
        <w:rPr>
          <w:rFonts w:ascii="Times New Roman" w:hAnsi="Times New Roman" w:cs="Times New Roman"/>
          <w:b/>
        </w:rPr>
        <w:t>3.</w:t>
      </w:r>
      <w:r w:rsidRPr="00115851">
        <w:rPr>
          <w:rFonts w:ascii="Times New Roman" w:hAnsi="Times New Roman" w:cs="Times New Roman"/>
          <w:b/>
        </w:rPr>
        <w:tab/>
      </w:r>
      <w:r w:rsidR="00151800" w:rsidRPr="00115851">
        <w:rPr>
          <w:rFonts w:ascii="Times New Roman" w:hAnsi="Times New Roman" w:cs="Times New Roman"/>
          <w:b/>
        </w:rPr>
        <w:t>Methodology</w:t>
      </w:r>
    </w:p>
    <w:p w:rsidR="00EC0B25" w:rsidRDefault="00EC0B25" w:rsidP="00EC0B25">
      <w:pPr>
        <w:spacing w:after="0" w:line="240" w:lineRule="auto"/>
        <w:jc w:val="both"/>
        <w:rPr>
          <w:rFonts w:ascii="Times New Roman" w:hAnsi="Times New Roman" w:cs="Times New Roman"/>
        </w:rPr>
      </w:pPr>
      <w:r w:rsidRPr="003430DB">
        <w:rPr>
          <w:rFonts w:ascii="Times New Roman" w:hAnsi="Times New Roman" w:cs="Times New Roman"/>
        </w:rPr>
        <w:t>This article adopted a systematic review methodology, drawing on information and materials obtained from secondary sources, including journal articles, books, and other online resources. The review focused on empirical studies—both quantitative and qualitative—as well as methodological reviews such as systematic reviews and meta-analyses. In addition, materials from news outlets, magazines, and other relevant media sources that address the subject matter were included. The sources span the period from 2000 to 2025, ensuring a comprehensive review aligned with the study’s research questions and objectives.</w:t>
      </w:r>
    </w:p>
    <w:p w:rsidR="00EC0B25" w:rsidRPr="003430DB" w:rsidRDefault="00EC0B25" w:rsidP="00EC0B25">
      <w:pPr>
        <w:spacing w:after="0" w:line="240" w:lineRule="auto"/>
        <w:jc w:val="both"/>
        <w:rPr>
          <w:rFonts w:ascii="Times New Roman" w:hAnsi="Times New Roman" w:cs="Times New Roman"/>
        </w:rPr>
      </w:pPr>
    </w:p>
    <w:p w:rsidR="00EC0B25" w:rsidRDefault="00EC0B25" w:rsidP="00EC0B25">
      <w:pPr>
        <w:spacing w:after="0" w:line="240" w:lineRule="auto"/>
        <w:jc w:val="both"/>
        <w:rPr>
          <w:rFonts w:ascii="Times New Roman" w:hAnsi="Times New Roman" w:cs="Times New Roman"/>
        </w:rPr>
      </w:pPr>
      <w:r w:rsidRPr="003430DB">
        <w:rPr>
          <w:rFonts w:ascii="Times New Roman" w:hAnsi="Times New Roman" w:cs="Times New Roman"/>
        </w:rPr>
        <w:t>The Cochrane review style was employed to guide the systematic review process, with the PICOS framework (Richardson, 1995) used to structure the inclusion criteria:</w:t>
      </w:r>
    </w:p>
    <w:p w:rsidR="00EC0B25" w:rsidRPr="003430DB" w:rsidRDefault="00EC0B25" w:rsidP="00EC0B25">
      <w:pPr>
        <w:spacing w:after="0" w:line="240" w:lineRule="auto"/>
        <w:jc w:val="both"/>
        <w:rPr>
          <w:rFonts w:ascii="Times New Roman" w:hAnsi="Times New Roman" w:cs="Times New Roman"/>
        </w:rPr>
      </w:pPr>
    </w:p>
    <w:p w:rsidR="00EC0B25" w:rsidRPr="003430DB" w:rsidRDefault="00EC0B25" w:rsidP="00EC0B25">
      <w:pPr>
        <w:spacing w:after="0" w:line="240" w:lineRule="auto"/>
        <w:jc w:val="both"/>
        <w:rPr>
          <w:rFonts w:ascii="Times New Roman" w:hAnsi="Times New Roman" w:cs="Times New Roman"/>
        </w:rPr>
      </w:pPr>
      <w:r w:rsidRPr="003430DB">
        <w:rPr>
          <w:rFonts w:ascii="Times New Roman" w:hAnsi="Times New Roman" w:cs="Times New Roman"/>
        </w:rPr>
        <w:t xml:space="preserve">P – </w:t>
      </w:r>
      <w:r w:rsidRPr="003430DB">
        <w:rPr>
          <w:rFonts w:ascii="Times New Roman" w:hAnsi="Times New Roman" w:cs="Times New Roman"/>
          <w:i/>
        </w:rPr>
        <w:t>Problem of interest</w:t>
      </w:r>
      <w:r w:rsidRPr="003430DB">
        <w:rPr>
          <w:rFonts w:ascii="Times New Roman" w:hAnsi="Times New Roman" w:cs="Times New Roman"/>
        </w:rPr>
        <w:t>: Renewable energy policy-making in Nigeria</w:t>
      </w:r>
    </w:p>
    <w:p w:rsidR="00EC0B25" w:rsidRPr="003430DB" w:rsidRDefault="00EC0B25" w:rsidP="00EC0B25">
      <w:pPr>
        <w:spacing w:after="0" w:line="240" w:lineRule="auto"/>
        <w:jc w:val="both"/>
        <w:rPr>
          <w:rFonts w:ascii="Times New Roman" w:hAnsi="Times New Roman" w:cs="Times New Roman"/>
        </w:rPr>
      </w:pPr>
      <w:r w:rsidRPr="003430DB">
        <w:rPr>
          <w:rFonts w:ascii="Times New Roman" w:hAnsi="Times New Roman" w:cs="Times New Roman"/>
        </w:rPr>
        <w:t xml:space="preserve">I </w:t>
      </w:r>
      <w:r w:rsidRPr="003430DB">
        <w:rPr>
          <w:rFonts w:ascii="Times New Roman" w:hAnsi="Times New Roman" w:cs="Times New Roman"/>
          <w:i/>
        </w:rPr>
        <w:t>– Intervention</w:t>
      </w:r>
      <w:r w:rsidRPr="003430DB">
        <w:rPr>
          <w:rFonts w:ascii="Times New Roman" w:hAnsi="Times New Roman" w:cs="Times New Roman"/>
        </w:rPr>
        <w:t>: Policies implemented to enhance the renewable energy system in Nigeria</w:t>
      </w:r>
    </w:p>
    <w:p w:rsidR="00EC0B25" w:rsidRPr="003430DB" w:rsidRDefault="00EC0B25" w:rsidP="00EC0B25">
      <w:pPr>
        <w:spacing w:after="0" w:line="240" w:lineRule="auto"/>
        <w:jc w:val="both"/>
        <w:rPr>
          <w:rFonts w:ascii="Times New Roman" w:hAnsi="Times New Roman" w:cs="Times New Roman"/>
        </w:rPr>
      </w:pPr>
      <w:r w:rsidRPr="003430DB">
        <w:rPr>
          <w:rFonts w:ascii="Times New Roman" w:hAnsi="Times New Roman" w:cs="Times New Roman"/>
        </w:rPr>
        <w:t xml:space="preserve">C – </w:t>
      </w:r>
      <w:r w:rsidRPr="003430DB">
        <w:rPr>
          <w:rFonts w:ascii="Times New Roman" w:hAnsi="Times New Roman" w:cs="Times New Roman"/>
          <w:i/>
        </w:rPr>
        <w:t>Comparison/control</w:t>
      </w:r>
      <w:r w:rsidRPr="003430DB">
        <w:rPr>
          <w:rFonts w:ascii="Times New Roman" w:hAnsi="Times New Roman" w:cs="Times New Roman"/>
        </w:rPr>
        <w:t>: Not applicable in this study</w:t>
      </w:r>
    </w:p>
    <w:p w:rsidR="00EC0B25" w:rsidRPr="003430DB" w:rsidRDefault="00EC0B25" w:rsidP="00EC0B25">
      <w:pPr>
        <w:spacing w:after="0" w:line="240" w:lineRule="auto"/>
        <w:jc w:val="both"/>
        <w:rPr>
          <w:rFonts w:ascii="Times New Roman" w:hAnsi="Times New Roman" w:cs="Times New Roman"/>
        </w:rPr>
      </w:pPr>
      <w:r w:rsidRPr="003430DB">
        <w:rPr>
          <w:rFonts w:ascii="Times New Roman" w:hAnsi="Times New Roman" w:cs="Times New Roman"/>
        </w:rPr>
        <w:t xml:space="preserve">O – </w:t>
      </w:r>
      <w:r w:rsidRPr="003430DB">
        <w:rPr>
          <w:rFonts w:ascii="Times New Roman" w:hAnsi="Times New Roman" w:cs="Times New Roman"/>
          <w:i/>
        </w:rPr>
        <w:t>Outcomes</w:t>
      </w:r>
      <w:r w:rsidRPr="003430DB">
        <w:rPr>
          <w:rFonts w:ascii="Times New Roman" w:hAnsi="Times New Roman" w:cs="Times New Roman"/>
        </w:rPr>
        <w:t>: Achieving sustainable development through renewable energy policy-making in Nigeria</w:t>
      </w:r>
    </w:p>
    <w:p w:rsidR="00EC0B25" w:rsidRDefault="00EC0B25" w:rsidP="00EC0B25">
      <w:pPr>
        <w:spacing w:after="0" w:line="240" w:lineRule="auto"/>
        <w:jc w:val="both"/>
        <w:rPr>
          <w:rFonts w:ascii="Times New Roman" w:hAnsi="Times New Roman" w:cs="Times New Roman"/>
        </w:rPr>
      </w:pPr>
      <w:r w:rsidRPr="003430DB">
        <w:rPr>
          <w:rFonts w:ascii="Times New Roman" w:hAnsi="Times New Roman" w:cs="Times New Roman"/>
        </w:rPr>
        <w:t xml:space="preserve">S – </w:t>
      </w:r>
      <w:r w:rsidRPr="003430DB">
        <w:rPr>
          <w:rFonts w:ascii="Times New Roman" w:hAnsi="Times New Roman" w:cs="Times New Roman"/>
          <w:i/>
        </w:rPr>
        <w:t>Study type</w:t>
      </w:r>
      <w:r w:rsidRPr="003430DB">
        <w:rPr>
          <w:rFonts w:ascii="Times New Roman" w:hAnsi="Times New Roman" w:cs="Times New Roman"/>
        </w:rPr>
        <w:t xml:space="preserve">: Quantitative, qualitative, and review studies; also included are materials from news sources, magazines, </w:t>
      </w:r>
      <w:proofErr w:type="spellStart"/>
      <w:r w:rsidRPr="003430DB">
        <w:rPr>
          <w:rFonts w:ascii="Times New Roman" w:hAnsi="Times New Roman" w:cs="Times New Roman"/>
        </w:rPr>
        <w:t>organisational</w:t>
      </w:r>
      <w:proofErr w:type="spellEnd"/>
      <w:r w:rsidRPr="003430DB">
        <w:rPr>
          <w:rFonts w:ascii="Times New Roman" w:hAnsi="Times New Roman" w:cs="Times New Roman"/>
        </w:rPr>
        <w:t xml:space="preserve"> websites, and similar sources.</w:t>
      </w:r>
    </w:p>
    <w:p w:rsidR="00EC0B25" w:rsidRPr="003430DB" w:rsidRDefault="00EC0B25" w:rsidP="00EC0B25">
      <w:pPr>
        <w:spacing w:after="0" w:line="240" w:lineRule="auto"/>
        <w:jc w:val="both"/>
        <w:rPr>
          <w:rFonts w:ascii="Times New Roman" w:hAnsi="Times New Roman" w:cs="Times New Roman"/>
        </w:rPr>
      </w:pPr>
    </w:p>
    <w:p w:rsidR="00EC0B25" w:rsidRPr="003430DB" w:rsidRDefault="00EC0B25" w:rsidP="00EC0B25">
      <w:pPr>
        <w:spacing w:after="0" w:line="240" w:lineRule="auto"/>
        <w:jc w:val="both"/>
        <w:rPr>
          <w:rFonts w:ascii="Times New Roman" w:hAnsi="Times New Roman" w:cs="Times New Roman"/>
        </w:rPr>
      </w:pPr>
      <w:r w:rsidRPr="003430DB">
        <w:rPr>
          <w:rFonts w:ascii="Times New Roman" w:hAnsi="Times New Roman" w:cs="Times New Roman"/>
        </w:rPr>
        <w:t xml:space="preserve">Information was sourced using Google, Google Scholar, Semantic Scholar, and </w:t>
      </w:r>
      <w:proofErr w:type="spellStart"/>
      <w:r w:rsidRPr="003430DB">
        <w:rPr>
          <w:rFonts w:ascii="Times New Roman" w:hAnsi="Times New Roman" w:cs="Times New Roman"/>
        </w:rPr>
        <w:t>RefSeek</w:t>
      </w:r>
      <w:proofErr w:type="spellEnd"/>
      <w:r w:rsidRPr="003430DB">
        <w:rPr>
          <w:rFonts w:ascii="Times New Roman" w:hAnsi="Times New Roman" w:cs="Times New Roman"/>
        </w:rPr>
        <w:t xml:space="preserve">. Multiple results were retrieved in response to search queries; however, only eight high-quality articles were selected for </w:t>
      </w:r>
      <w:r w:rsidRPr="003430DB">
        <w:rPr>
          <w:rFonts w:ascii="Times New Roman" w:hAnsi="Times New Roman" w:cs="Times New Roman"/>
        </w:rPr>
        <w:lastRenderedPageBreak/>
        <w:t>inclusion, to maintain focus and relevance to the study’s objectives. The PRISMA Flow Diagram (see Figure 3) was used to outline and guide the search strategy.</w:t>
      </w:r>
    </w:p>
    <w:p w:rsidR="00151800" w:rsidRPr="00115851" w:rsidRDefault="00151800" w:rsidP="00115851">
      <w:pPr>
        <w:autoSpaceDE w:val="0"/>
        <w:autoSpaceDN w:val="0"/>
        <w:adjustRightInd w:val="0"/>
        <w:spacing w:after="0" w:line="240" w:lineRule="auto"/>
        <w:jc w:val="both"/>
        <w:rPr>
          <w:rFonts w:ascii="Times New Roman" w:hAnsi="Times New Roman" w:cs="Times New Roman"/>
          <w:bCs/>
        </w:rPr>
      </w:pPr>
      <w:r w:rsidRPr="00115851">
        <w:rPr>
          <w:rFonts w:ascii="Times New Roman" w:hAnsi="Times New Roman" w:cs="Times New Roman"/>
          <w:bCs/>
        </w:rPr>
        <w:t xml:space="preserve"> </w:t>
      </w:r>
    </w:p>
    <w:p w:rsidR="007A54A0" w:rsidRPr="00115851" w:rsidRDefault="00000000" w:rsidP="00115851">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noProof/>
        </w:rPr>
        <w:pict>
          <v:rect id=" 3" o:spid="_x0000_s2051" style="position:absolute;left:0;text-align:left;margin-left:9pt;margin-top:21.3pt;width:195.9pt;height:40.2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v:path arrowok="t"/>
            <v:textbox style="mso-next-textbox:# 3">
              <w:txbxContent>
                <w:p w:rsidR="00DD01FC" w:rsidRPr="007A54A0" w:rsidRDefault="00DD01FC" w:rsidP="00151800">
                  <w:pPr>
                    <w:rPr>
                      <w:rFonts w:ascii="Times New Roman" w:hAnsi="Times New Roman" w:cs="Times New Roman"/>
                    </w:rPr>
                  </w:pPr>
                  <w:r w:rsidRPr="007A54A0">
                    <w:rPr>
                      <w:rFonts w:ascii="Times New Roman" w:hAnsi="Times New Roman" w:cs="Times New Roman"/>
                    </w:rPr>
                    <w:t>Records identified through database searching (n =114)</w:t>
                  </w:r>
                </w:p>
              </w:txbxContent>
            </v:textbox>
          </v:rect>
        </w:pict>
      </w:r>
    </w:p>
    <w:p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v:rect id=" 2" o:spid="_x0000_s2050" style="position:absolute;margin-left:227.15pt;margin-top:.6pt;width:195.9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">
            <v:path arrowok="t"/>
            <v:textbox style="mso-next-textbox:# 2">
              <w:txbxContent>
                <w:p w:rsidR="00DD01FC" w:rsidRPr="007A54A0" w:rsidRDefault="00DD01FC" w:rsidP="00151800">
                  <w:pPr>
                    <w:rPr>
                      <w:rFonts w:ascii="Times New Roman" w:hAnsi="Times New Roman" w:cs="Times New Roman"/>
                    </w:rPr>
                  </w:pPr>
                  <w:r w:rsidRPr="007A54A0">
                    <w:rPr>
                      <w:rFonts w:ascii="Times New Roman" w:hAnsi="Times New Roman" w:cs="Times New Roman"/>
                    </w:rPr>
                    <w:t>Additional records identified through other sources (n = 57)</w:t>
                  </w:r>
                </w:p>
              </w:txbxContent>
            </v:textbox>
          </v:rect>
        </w:pict>
      </w:r>
    </w:p>
    <w:p w:rsidR="00151800" w:rsidRPr="00115851" w:rsidRDefault="00151800" w:rsidP="00115851">
      <w:pPr>
        <w:autoSpaceDE w:val="0"/>
        <w:autoSpaceDN w:val="0"/>
        <w:adjustRightInd w:val="0"/>
        <w:spacing w:after="0" w:line="240" w:lineRule="auto"/>
        <w:rPr>
          <w:rFonts w:ascii="Times New Roman" w:hAnsi="Times New Roman" w:cs="Times New Roman"/>
          <w:b/>
          <w:bCs/>
        </w:rPr>
      </w:pPr>
    </w:p>
    <w:p w:rsidR="00151800" w:rsidRPr="00115851" w:rsidRDefault="00151800" w:rsidP="00115851">
      <w:pPr>
        <w:autoSpaceDE w:val="0"/>
        <w:autoSpaceDN w:val="0"/>
        <w:adjustRightInd w:val="0"/>
        <w:spacing w:after="0" w:line="240" w:lineRule="auto"/>
        <w:rPr>
          <w:rFonts w:ascii="Times New Roman" w:hAnsi="Times New Roman" w:cs="Times New Roman"/>
          <w:b/>
          <w:bCs/>
        </w:rPr>
      </w:pPr>
    </w:p>
    <w:p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v:shape id=" 4" o:spid="_x0000_s2052" type="#_x0000_t34" style="position:absolute;margin-left:287.3pt;margin-top:15.45pt;width:29.95pt;height:.05pt;rotation:90;z-index:25166233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" adj="10782,-165434400,-269946">
            <v:stroke endarrow="block"/>
            <o:lock v:ext="edit" shapetype="f"/>
          </v:shape>
        </w:pict>
      </w:r>
      <w:r>
        <w:rPr>
          <w:rFonts w:ascii="Times New Roman" w:hAnsi="Times New Roman" w:cs="Times New Roman"/>
          <w:b/>
          <w:bCs/>
          <w:noProof/>
        </w:rPr>
        <w:pict>
          <v:shape id=" 5" o:spid="_x0000_s2053" type="#_x0000_t34" style="position:absolute;margin-left:81.35pt;margin-top:15.45pt;width:29.95pt;height:.05pt;rotation:90;z-index:251663360;visibility:visible;mso-wrap-style:square;mso-wrap-distance-left:9pt;mso-wrap-distance-top:0;mso-wrap-distance-right:9pt;mso-wrap-distance-bottom:0;mso-position-horizontal-relative:text;mso-position-vertical-relative:text;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" adj="10782,-165434400,-121414">
            <v:stroke endarrow="block"/>
            <o:lock v:ext="edit" shapetype="f"/>
          </v:shape>
        </w:pict>
      </w:r>
    </w:p>
    <w:p w:rsidR="00151800" w:rsidRPr="00115851" w:rsidRDefault="00151800" w:rsidP="00115851">
      <w:pPr>
        <w:autoSpaceDE w:val="0"/>
        <w:autoSpaceDN w:val="0"/>
        <w:adjustRightInd w:val="0"/>
        <w:spacing w:after="0" w:line="240" w:lineRule="auto"/>
        <w:rPr>
          <w:rFonts w:ascii="Times New Roman" w:hAnsi="Times New Roman" w:cs="Times New Roman"/>
          <w:b/>
          <w:bCs/>
        </w:rPr>
      </w:pPr>
    </w:p>
    <w:p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v:rect id=" 6" o:spid="_x0000_s2054" style="position:absolute;margin-left:72.15pt;margin-top:2.85pt;width:255.05pt;height:32.35pt;z-index:25166438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">
            <v:path arrowok="t"/>
            <v:textbox>
              <w:txbxContent>
                <w:p w:rsidR="00DD01FC" w:rsidRPr="007A54A0" w:rsidRDefault="00DD01FC" w:rsidP="00151800">
                  <w:pPr>
                    <w:rPr>
                      <w:rFonts w:ascii="Times New Roman" w:hAnsi="Times New Roman" w:cs="Times New Roman"/>
                    </w:rPr>
                  </w:pPr>
                  <w:r w:rsidRPr="007A54A0">
                    <w:rPr>
                      <w:rFonts w:ascii="Times New Roman" w:hAnsi="Times New Roman" w:cs="Times New Roman"/>
                    </w:rPr>
                    <w:t xml:space="preserve">Records </w:t>
                  </w:r>
                  <w:r w:rsidR="00B652DC">
                    <w:rPr>
                      <w:rFonts w:ascii="Times New Roman" w:hAnsi="Times New Roman" w:cs="Times New Roman"/>
                    </w:rPr>
                    <w:t>after duplicates removed (n = 7</w:t>
                  </w:r>
                  <w:r w:rsidRPr="007A54A0">
                    <w:rPr>
                      <w:rFonts w:ascii="Times New Roman" w:hAnsi="Times New Roman" w:cs="Times New Roman"/>
                    </w:rPr>
                    <w:t>3)</w:t>
                  </w:r>
                </w:p>
              </w:txbxContent>
            </v:textbox>
          </v:rect>
        </w:pict>
      </w:r>
    </w:p>
    <w:p w:rsidR="00151800" w:rsidRPr="00115851" w:rsidRDefault="00151800" w:rsidP="00115851">
      <w:pPr>
        <w:autoSpaceDE w:val="0"/>
        <w:autoSpaceDN w:val="0"/>
        <w:adjustRightInd w:val="0"/>
        <w:spacing w:after="0" w:line="240" w:lineRule="auto"/>
        <w:rPr>
          <w:rFonts w:ascii="Times New Roman" w:hAnsi="Times New Roman" w:cs="Times New Roman"/>
          <w:b/>
          <w:bCs/>
        </w:rPr>
      </w:pPr>
    </w:p>
    <w:p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v:shape id=" 7" o:spid="_x0000_s2055" type="#_x0000_t32" style="position:absolute;margin-left:152.9pt;margin-top:22.8pt;width:30.35pt;height:0;rotation:90;z-index:251665408;visibility:visible;mso-wrap-style:square;mso-wrap-distance-left:9pt;mso-wrap-distance-top:0;mso-wrap-distance-right:9pt;mso-wrap-distance-bottom:0;mso-position-horizontal-relative:text;mso-position-vertical-relative:text;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" adj="-170878,-1,-170878">
            <v:stroke endarrow="block"/>
            <o:lock v:ext="edit" shapetype="f"/>
          </v:shape>
        </w:pict>
      </w:r>
    </w:p>
    <w:p w:rsidR="00151800" w:rsidRPr="00115851" w:rsidRDefault="00151800" w:rsidP="00115851">
      <w:pPr>
        <w:autoSpaceDE w:val="0"/>
        <w:autoSpaceDN w:val="0"/>
        <w:adjustRightInd w:val="0"/>
        <w:spacing w:after="0" w:line="240" w:lineRule="auto"/>
        <w:rPr>
          <w:rFonts w:ascii="Times New Roman" w:hAnsi="Times New Roman" w:cs="Times New Roman"/>
          <w:b/>
          <w:bCs/>
        </w:rPr>
      </w:pPr>
    </w:p>
    <w:p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v:rect id=" 8" o:spid="_x0000_s2056" style="position:absolute;margin-left:272.05pt;margin-top:10.35pt;width:139pt;height:40.2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">
            <v:path arrowok="t"/>
            <v:textbox>
              <w:txbxContent>
                <w:p w:rsidR="00DD01FC" w:rsidRPr="007A54A0" w:rsidRDefault="00B652DC" w:rsidP="00151800">
                  <w:pPr>
                    <w:rPr>
                      <w:rFonts w:ascii="Times New Roman" w:hAnsi="Times New Roman" w:cs="Times New Roman"/>
                    </w:rPr>
                  </w:pPr>
                  <w:r>
                    <w:rPr>
                      <w:rFonts w:ascii="Times New Roman" w:hAnsi="Times New Roman" w:cs="Times New Roman"/>
                    </w:rPr>
                    <w:t>Records screened (n = 3</w:t>
                  </w:r>
                  <w:r w:rsidR="00DD01FC" w:rsidRPr="007A54A0">
                    <w:rPr>
                      <w:rFonts w:ascii="Times New Roman" w:hAnsi="Times New Roman" w:cs="Times New Roman"/>
                    </w:rPr>
                    <w:t>7)</w:t>
                  </w:r>
                </w:p>
              </w:txbxContent>
            </v:textbox>
          </v:rect>
        </w:pict>
      </w:r>
      <w:r>
        <w:rPr>
          <w:rFonts w:ascii="Times New Roman" w:hAnsi="Times New Roman" w:cs="Times New Roman"/>
          <w:b/>
          <w:bCs/>
          <w:noProof/>
        </w:rPr>
        <w:pict>
          <v:rect id=" 9" o:spid="_x0000_s2057" style="position:absolute;margin-left:88.15pt;margin-top:10.35pt;width:139pt;height:40.2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">
            <v:path arrowok="t"/>
            <v:textbox>
              <w:txbxContent>
                <w:p w:rsidR="00DD01FC" w:rsidRPr="007A54A0" w:rsidRDefault="00B652DC" w:rsidP="00151800">
                  <w:pPr>
                    <w:rPr>
                      <w:rFonts w:ascii="Times New Roman" w:hAnsi="Times New Roman" w:cs="Times New Roman"/>
                    </w:rPr>
                  </w:pPr>
                  <w:r>
                    <w:rPr>
                      <w:rFonts w:ascii="Times New Roman" w:hAnsi="Times New Roman" w:cs="Times New Roman"/>
                    </w:rPr>
                    <w:t>Records screened (n = 4</w:t>
                  </w:r>
                  <w:r w:rsidR="00DD01FC" w:rsidRPr="007A54A0">
                    <w:rPr>
                      <w:rFonts w:ascii="Times New Roman" w:hAnsi="Times New Roman" w:cs="Times New Roman"/>
                    </w:rPr>
                    <w:t>6)</w:t>
                  </w:r>
                </w:p>
              </w:txbxContent>
            </v:textbox>
          </v:rect>
        </w:pict>
      </w:r>
    </w:p>
    <w:p w:rsidR="00151800" w:rsidRPr="00115851" w:rsidRDefault="00151800" w:rsidP="00115851">
      <w:pPr>
        <w:autoSpaceDE w:val="0"/>
        <w:autoSpaceDN w:val="0"/>
        <w:adjustRightInd w:val="0"/>
        <w:spacing w:after="0" w:line="240" w:lineRule="auto"/>
        <w:rPr>
          <w:rFonts w:ascii="Times New Roman" w:hAnsi="Times New Roman" w:cs="Times New Roman"/>
          <w:b/>
          <w:bCs/>
        </w:rPr>
      </w:pPr>
    </w:p>
    <w:p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v:shape id=" 10" o:spid="_x0000_s2058" type="#_x0000_t32" style="position:absolute;margin-left:227.15pt;margin-top:2.1pt;width:44.9pt;height:0;z-index:251668480;visibility:visible;mso-wrap-style:square;mso-wrap-distance-left:9pt;mso-wrap-distance-top:0;mso-wrap-distance-right:9pt;mso-wrap-distance-bottom:0;mso-position-horizontal-relative:text;mso-position-vertical-relative:text;mso-width-relative:page;mso-height-relative:page" adj="-143912,-1,-143912">
            <v:stroke endarrow="block"/>
            <o:lock v:ext="edit" shapetype="f"/>
          </v:shape>
        </w:pict>
      </w:r>
    </w:p>
    <w:p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rPr>
        <w:pict>
          <v:shape id=" 11" o:spid="_x0000_s2059" type="#_x0000_t32" style="position:absolute;margin-left:158.6pt;margin-top:23pt;width:27.65pt;height:0;rotation:90;z-index:251669504;visibility:visible;mso-wrap-style:square;mso-wrap-distance-left:9pt;mso-wrap-distance-top:0;mso-wrap-distance-right:9pt;mso-wrap-distance-bottom:0;mso-position-horizontal-relative:text;mso-position-vertical-relative:text;mso-width-relative:page;mso-height-relative:page" adj="-190963,-1,-190963">
            <v:stroke endarrow="block"/>
            <o:lock v:ext="edit" shapetype="f"/>
          </v:shape>
        </w:pict>
      </w:r>
    </w:p>
    <w:p w:rsidR="00151800" w:rsidRPr="00115851" w:rsidRDefault="00151800" w:rsidP="00115851">
      <w:pPr>
        <w:autoSpaceDE w:val="0"/>
        <w:autoSpaceDN w:val="0"/>
        <w:adjustRightInd w:val="0"/>
        <w:spacing w:after="0" w:line="240" w:lineRule="auto"/>
        <w:rPr>
          <w:rFonts w:ascii="Times New Roman" w:hAnsi="Times New Roman" w:cs="Times New Roman"/>
          <w:b/>
          <w:bCs/>
        </w:rPr>
      </w:pPr>
    </w:p>
    <w:p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noProof/>
        </w:rPr>
        <w:pict>
          <v:rect id=" 12" o:spid="_x0000_s2060" style="position:absolute;margin-left:306.75pt;margin-top:9.5pt;width:139pt;height:39.9pt;z-index:251670528;visibility:visible;mso-wrap-style:square;mso-width-percent:0;mso-wrap-distance-left:9pt;mso-wrap-distance-top:0;mso-wrap-distance-right:9pt;mso-wrap-distance-bottom:0;mso-position-horizontal-relative:text;mso-position-vertical-relative:text;mso-width-percent:0;mso-width-relative:page;mso-height-relative:page;v-text-anchor:top">
            <v:path arrowok="t"/>
            <v:textbox>
              <w:txbxContent>
                <w:p w:rsidR="00B652DC" w:rsidRDefault="00B652DC" w:rsidP="00B652DC">
                  <w:pPr>
                    <w:spacing w:after="0"/>
                    <w:rPr>
                      <w:rFonts w:ascii="Times New Roman" w:hAnsi="Times New Roman" w:cs="Times New Roman"/>
                    </w:rPr>
                  </w:pPr>
                  <w:r>
                    <w:rPr>
                      <w:rFonts w:ascii="Times New Roman" w:hAnsi="Times New Roman" w:cs="Times New Roman"/>
                    </w:rPr>
                    <w:t xml:space="preserve">Full-text articles excluded </w:t>
                  </w:r>
                </w:p>
                <w:p w:rsidR="00DD01FC" w:rsidRPr="007A54A0" w:rsidRDefault="00B652DC" w:rsidP="00B652DC">
                  <w:pPr>
                    <w:spacing w:after="0"/>
                    <w:rPr>
                      <w:rFonts w:ascii="Times New Roman" w:hAnsi="Times New Roman" w:cs="Times New Roman"/>
                    </w:rPr>
                  </w:pPr>
                  <w:r>
                    <w:rPr>
                      <w:rFonts w:ascii="Times New Roman" w:hAnsi="Times New Roman" w:cs="Times New Roman"/>
                    </w:rPr>
                    <w:t>8</w:t>
                  </w:r>
                </w:p>
              </w:txbxContent>
            </v:textbox>
          </v:rect>
        </w:pict>
      </w:r>
      <w:r>
        <w:rPr>
          <w:rFonts w:ascii="Times New Roman" w:hAnsi="Times New Roman" w:cs="Times New Roman"/>
          <w:noProof/>
        </w:rPr>
        <w:pict>
          <v:rect id=" 13" o:spid="_x0000_s2061" style="position:absolute;margin-left:107.7pt;margin-top:9.2pt;width:139pt;height:40.2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">
            <v:path arrowok="t"/>
            <v:textbox>
              <w:txbxContent>
                <w:p w:rsidR="00DD01FC" w:rsidRPr="007A54A0" w:rsidRDefault="00DD01FC" w:rsidP="00151800">
                  <w:pPr>
                    <w:rPr>
                      <w:rFonts w:ascii="Times New Roman" w:hAnsi="Times New Roman" w:cs="Times New Roman"/>
                    </w:rPr>
                  </w:pPr>
                  <w:r w:rsidRPr="007A54A0">
                    <w:rPr>
                      <w:rFonts w:ascii="Times New Roman" w:hAnsi="Times New Roman" w:cs="Times New Roman"/>
                    </w:rPr>
                    <w:t>Full-text articles</w:t>
                  </w:r>
                  <w:r w:rsidR="00B652DC">
                    <w:rPr>
                      <w:rFonts w:ascii="Times New Roman" w:hAnsi="Times New Roman" w:cs="Times New Roman"/>
                    </w:rPr>
                    <w:t xml:space="preserve"> assessed for eligibility (n = 3</w:t>
                  </w:r>
                  <w:r w:rsidRPr="007A54A0">
                    <w:rPr>
                      <w:rFonts w:ascii="Times New Roman" w:hAnsi="Times New Roman" w:cs="Times New Roman"/>
                    </w:rPr>
                    <w:t>1)</w:t>
                  </w:r>
                </w:p>
              </w:txbxContent>
            </v:textbox>
          </v:rect>
        </w:pict>
      </w:r>
    </w:p>
    <w:p w:rsidR="00151800" w:rsidRPr="00115851" w:rsidRDefault="00151800" w:rsidP="00115851">
      <w:pPr>
        <w:autoSpaceDE w:val="0"/>
        <w:autoSpaceDN w:val="0"/>
        <w:adjustRightInd w:val="0"/>
        <w:spacing w:after="0" w:line="240" w:lineRule="auto"/>
        <w:rPr>
          <w:rFonts w:ascii="Times New Roman" w:hAnsi="Times New Roman" w:cs="Times New Roman"/>
          <w:b/>
          <w:bCs/>
        </w:rPr>
      </w:pPr>
    </w:p>
    <w:p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noProof/>
        </w:rPr>
        <w:pict>
          <v:shape id=" 14" o:spid="_x0000_s2062" type="#_x0000_t32" style="position:absolute;margin-left:246.7pt;margin-top:1.4pt;width:60.05pt;height:0;z-index:251672576;visibility:visible;mso-wrap-style:square;mso-height-percent:0;mso-wrap-distance-left:9pt;mso-wrap-distance-top:0;mso-wrap-distance-right:9pt;mso-wrap-distance-bottom:0;mso-position-horizontal-relative:text;mso-position-vertical-relative:text;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" adj="-114636,-1,-114636">
            <v:stroke endarrow="block"/>
            <o:lock v:ext="edit" shapetype="f"/>
          </v:shape>
        </w:pict>
      </w:r>
    </w:p>
    <w:p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noProof/>
        </w:rPr>
        <w:pict>
          <v:shape id=" 15" o:spid="_x0000_s2063" type="#_x0000_t32" style="position:absolute;margin-left:161.25pt;margin-top:21.75pt;width:27.5pt;height:0;rotation:90;z-index:251673600;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" adj="-194007,-1,-194007">
            <v:stroke endarrow="block"/>
            <o:lock v:ext="edit" shapetype="f"/>
          </v:shape>
        </w:pict>
      </w:r>
    </w:p>
    <w:p w:rsidR="00151800" w:rsidRPr="00115851" w:rsidRDefault="00151800" w:rsidP="00115851">
      <w:pPr>
        <w:autoSpaceDE w:val="0"/>
        <w:autoSpaceDN w:val="0"/>
        <w:adjustRightInd w:val="0"/>
        <w:spacing w:after="0" w:line="240" w:lineRule="auto"/>
        <w:rPr>
          <w:rFonts w:ascii="Times New Roman" w:hAnsi="Times New Roman" w:cs="Times New Roman"/>
          <w:b/>
          <w:bCs/>
        </w:rPr>
      </w:pPr>
    </w:p>
    <w:p w:rsidR="00151800" w:rsidRPr="00115851" w:rsidRDefault="00000000" w:rsidP="00115851">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noProof/>
        </w:rPr>
        <w:pict>
          <v:rect id=" 16" o:spid="_x0000_s2064" style="position:absolute;margin-left:101.85pt;margin-top:7.9pt;width:157.05pt;height:40.2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">
            <v:path arrowok="t"/>
            <v:textbox>
              <w:txbxContent>
                <w:p w:rsidR="00DD01FC" w:rsidRPr="007A54A0" w:rsidRDefault="00DD01FC" w:rsidP="00151800">
                  <w:pPr>
                    <w:rPr>
                      <w:rFonts w:ascii="Times New Roman" w:hAnsi="Times New Roman" w:cs="Times New Roman"/>
                    </w:rPr>
                  </w:pPr>
                  <w:r w:rsidRPr="007A54A0">
                    <w:rPr>
                      <w:rFonts w:ascii="Times New Roman" w:hAnsi="Times New Roman" w:cs="Times New Roman"/>
                    </w:rPr>
                    <w:t xml:space="preserve">Studies included in the quantitative synthesis (n </w:t>
                  </w:r>
                  <w:r w:rsidR="00B652DC">
                    <w:rPr>
                      <w:rFonts w:ascii="Times New Roman" w:hAnsi="Times New Roman" w:cs="Times New Roman"/>
                    </w:rPr>
                    <w:t>= 2</w:t>
                  </w:r>
                  <w:r w:rsidRPr="007A54A0">
                    <w:rPr>
                      <w:rFonts w:ascii="Times New Roman" w:hAnsi="Times New Roman" w:cs="Times New Roman"/>
                    </w:rPr>
                    <w:t>3)</w:t>
                  </w:r>
                </w:p>
              </w:txbxContent>
            </v:textbox>
          </v:rect>
        </w:pict>
      </w:r>
    </w:p>
    <w:p w:rsidR="00151800" w:rsidRPr="00115851" w:rsidRDefault="00151800" w:rsidP="00115851">
      <w:pPr>
        <w:autoSpaceDE w:val="0"/>
        <w:autoSpaceDN w:val="0"/>
        <w:adjustRightInd w:val="0"/>
        <w:spacing w:after="0" w:line="240" w:lineRule="auto"/>
        <w:rPr>
          <w:rFonts w:ascii="Times New Roman" w:hAnsi="Times New Roman" w:cs="Times New Roman"/>
        </w:rPr>
      </w:pPr>
    </w:p>
    <w:p w:rsidR="00151800" w:rsidRPr="00115851" w:rsidRDefault="00151800" w:rsidP="00115851">
      <w:pPr>
        <w:autoSpaceDE w:val="0"/>
        <w:autoSpaceDN w:val="0"/>
        <w:adjustRightInd w:val="0"/>
        <w:spacing w:after="0" w:line="240" w:lineRule="auto"/>
        <w:rPr>
          <w:rFonts w:ascii="Times New Roman" w:hAnsi="Times New Roman" w:cs="Times New Roman"/>
        </w:rPr>
      </w:pPr>
    </w:p>
    <w:p w:rsidR="00151800" w:rsidRPr="00115851" w:rsidRDefault="00151800" w:rsidP="00115851">
      <w:pPr>
        <w:autoSpaceDE w:val="0"/>
        <w:autoSpaceDN w:val="0"/>
        <w:adjustRightInd w:val="0"/>
        <w:spacing w:after="0" w:line="240" w:lineRule="auto"/>
        <w:rPr>
          <w:rFonts w:ascii="Times New Roman" w:hAnsi="Times New Roman" w:cs="Times New Roman"/>
        </w:rPr>
      </w:pPr>
    </w:p>
    <w:p w:rsidR="00774494" w:rsidRPr="00115851" w:rsidRDefault="00593EC6" w:rsidP="00115851">
      <w:pPr>
        <w:autoSpaceDE w:val="0"/>
        <w:autoSpaceDN w:val="0"/>
        <w:adjustRightInd w:val="0"/>
        <w:spacing w:after="0" w:line="240" w:lineRule="auto"/>
        <w:rPr>
          <w:rFonts w:ascii="Times New Roman" w:hAnsi="Times New Roman" w:cs="Times New Roman"/>
          <w:b/>
        </w:rPr>
      </w:pPr>
      <w:r w:rsidRPr="00115851">
        <w:rPr>
          <w:rFonts w:ascii="Times New Roman" w:hAnsi="Times New Roman" w:cs="Times New Roman"/>
          <w:b/>
          <w:color w:val="000000" w:themeColor="text1"/>
        </w:rPr>
        <w:t>Figure 3</w:t>
      </w:r>
      <w:r w:rsidR="00774494" w:rsidRPr="00115851">
        <w:rPr>
          <w:rFonts w:ascii="Times New Roman" w:hAnsi="Times New Roman" w:cs="Times New Roman"/>
          <w:b/>
          <w:color w:val="000000" w:themeColor="text1"/>
        </w:rPr>
        <w:t xml:space="preserve">: </w:t>
      </w:r>
      <w:r w:rsidR="00774494" w:rsidRPr="00115851">
        <w:rPr>
          <w:rFonts w:ascii="Times New Roman" w:hAnsi="Times New Roman" w:cs="Times New Roman"/>
          <w:b/>
        </w:rPr>
        <w:t>PRISMA Flow Diagram</w:t>
      </w:r>
    </w:p>
    <w:p w:rsidR="00774494" w:rsidRPr="00115851" w:rsidRDefault="00774494" w:rsidP="00115851">
      <w:pPr>
        <w:autoSpaceDE w:val="0"/>
        <w:autoSpaceDN w:val="0"/>
        <w:adjustRightInd w:val="0"/>
        <w:spacing w:after="0" w:line="240" w:lineRule="auto"/>
        <w:rPr>
          <w:rFonts w:ascii="Times New Roman" w:hAnsi="Times New Roman" w:cs="Times New Roman"/>
          <w:color w:val="000000" w:themeColor="text1"/>
        </w:rPr>
      </w:pPr>
      <w:r w:rsidRPr="00115851">
        <w:rPr>
          <w:rFonts w:ascii="Times New Roman" w:hAnsi="Times New Roman" w:cs="Times New Roman"/>
          <w:i/>
        </w:rPr>
        <w:t xml:space="preserve">Source: </w:t>
      </w:r>
      <w:r w:rsidRPr="00115851">
        <w:rPr>
          <w:rFonts w:ascii="Times New Roman" w:hAnsi="Times New Roman" w:cs="Times New Roman"/>
        </w:rPr>
        <w:t>Page et al.,2021</w:t>
      </w:r>
    </w:p>
    <w:p w:rsidR="00774494" w:rsidRPr="00115851" w:rsidRDefault="00774494" w:rsidP="00115851">
      <w:pPr>
        <w:autoSpaceDE w:val="0"/>
        <w:autoSpaceDN w:val="0"/>
        <w:adjustRightInd w:val="0"/>
        <w:spacing w:after="0" w:line="240" w:lineRule="auto"/>
        <w:rPr>
          <w:rFonts w:ascii="Times New Roman" w:hAnsi="Times New Roman" w:cs="Times New Roman"/>
        </w:rPr>
      </w:pPr>
    </w:p>
    <w:p w:rsidR="00A44EE6" w:rsidRPr="003430DB" w:rsidRDefault="00A44EE6" w:rsidP="00A44EE6">
      <w:pPr>
        <w:spacing w:after="0" w:line="240" w:lineRule="auto"/>
        <w:jc w:val="both"/>
        <w:rPr>
          <w:rFonts w:ascii="Times New Roman" w:hAnsi="Times New Roman" w:cs="Times New Roman"/>
        </w:rPr>
      </w:pPr>
      <w:r w:rsidRPr="003430DB">
        <w:rPr>
          <w:rFonts w:ascii="Times New Roman" w:hAnsi="Times New Roman" w:cs="Times New Roman"/>
        </w:rPr>
        <w:t xml:space="preserve">The articles selected for this study include the works of Nnaji and </w:t>
      </w:r>
      <w:proofErr w:type="spellStart"/>
      <w:r w:rsidRPr="003430DB">
        <w:rPr>
          <w:rFonts w:ascii="Times New Roman" w:hAnsi="Times New Roman" w:cs="Times New Roman"/>
        </w:rPr>
        <w:t>Muo</w:t>
      </w:r>
      <w:proofErr w:type="spellEnd"/>
      <w:r w:rsidRPr="003430DB">
        <w:rPr>
          <w:rFonts w:ascii="Times New Roman" w:hAnsi="Times New Roman" w:cs="Times New Roman"/>
        </w:rPr>
        <w:t xml:space="preserve"> (2015); Ajayi et al. (2016); </w:t>
      </w:r>
      <w:proofErr w:type="spellStart"/>
      <w:r w:rsidRPr="003430DB">
        <w:rPr>
          <w:rFonts w:ascii="Times New Roman" w:hAnsi="Times New Roman" w:cs="Times New Roman"/>
        </w:rPr>
        <w:t>Emodi</w:t>
      </w:r>
      <w:proofErr w:type="spellEnd"/>
      <w:r w:rsidRPr="003430DB">
        <w:rPr>
          <w:rFonts w:ascii="Times New Roman" w:hAnsi="Times New Roman" w:cs="Times New Roman"/>
        </w:rPr>
        <w:t xml:space="preserve"> and Ebele (2016); </w:t>
      </w:r>
      <w:proofErr w:type="spellStart"/>
      <w:r w:rsidRPr="003430DB">
        <w:rPr>
          <w:rFonts w:ascii="Times New Roman" w:hAnsi="Times New Roman" w:cs="Times New Roman"/>
        </w:rPr>
        <w:t>Emodi</w:t>
      </w:r>
      <w:proofErr w:type="spellEnd"/>
      <w:r w:rsidRPr="003430DB">
        <w:rPr>
          <w:rFonts w:ascii="Times New Roman" w:hAnsi="Times New Roman" w:cs="Times New Roman"/>
        </w:rPr>
        <w:t xml:space="preserve"> (2016); Soelaiman (2015); Joseph (2017); </w:t>
      </w:r>
      <w:proofErr w:type="spellStart"/>
      <w:r w:rsidRPr="003430DB">
        <w:rPr>
          <w:rFonts w:ascii="Times New Roman" w:hAnsi="Times New Roman" w:cs="Times New Roman"/>
        </w:rPr>
        <w:t>Somorin</w:t>
      </w:r>
      <w:proofErr w:type="spellEnd"/>
      <w:r w:rsidRPr="003430DB">
        <w:rPr>
          <w:rFonts w:ascii="Times New Roman" w:hAnsi="Times New Roman" w:cs="Times New Roman"/>
        </w:rPr>
        <w:t xml:space="preserve"> et al. (2017); </w:t>
      </w:r>
      <w:proofErr w:type="spellStart"/>
      <w:r w:rsidRPr="003430DB">
        <w:rPr>
          <w:rFonts w:ascii="Times New Roman" w:hAnsi="Times New Roman" w:cs="Times New Roman"/>
        </w:rPr>
        <w:t>Adedipe</w:t>
      </w:r>
      <w:proofErr w:type="spellEnd"/>
      <w:r w:rsidRPr="003430DB">
        <w:rPr>
          <w:rFonts w:ascii="Times New Roman" w:hAnsi="Times New Roman" w:cs="Times New Roman"/>
        </w:rPr>
        <w:t xml:space="preserve"> et al. (2018); Adejumo and Adejumo (2018); Rui et al. (2018); Breeze (2019); Sebastiano et al. (2019); World Bank Group (2020); Idris et al. (2020); Garapati et al. (2020); Adesanya et al. (2021); Ayokunle (2021); </w:t>
      </w:r>
      <w:proofErr w:type="spellStart"/>
      <w:r w:rsidRPr="003430DB">
        <w:rPr>
          <w:rFonts w:ascii="Times New Roman" w:hAnsi="Times New Roman" w:cs="Times New Roman"/>
        </w:rPr>
        <w:t>Onyekwelu</w:t>
      </w:r>
      <w:proofErr w:type="spellEnd"/>
      <w:r w:rsidRPr="003430DB">
        <w:rPr>
          <w:rFonts w:ascii="Times New Roman" w:hAnsi="Times New Roman" w:cs="Times New Roman"/>
        </w:rPr>
        <w:t xml:space="preserve"> (2021); </w:t>
      </w:r>
      <w:proofErr w:type="spellStart"/>
      <w:r w:rsidRPr="003430DB">
        <w:rPr>
          <w:rFonts w:ascii="Times New Roman" w:hAnsi="Times New Roman" w:cs="Times New Roman"/>
        </w:rPr>
        <w:t>Munyengeterwa</w:t>
      </w:r>
      <w:proofErr w:type="spellEnd"/>
      <w:r w:rsidRPr="003430DB">
        <w:rPr>
          <w:rFonts w:ascii="Times New Roman" w:hAnsi="Times New Roman" w:cs="Times New Roman"/>
        </w:rPr>
        <w:t xml:space="preserve"> and Whittaker (2021); </w:t>
      </w:r>
      <w:proofErr w:type="spellStart"/>
      <w:r w:rsidRPr="003430DB">
        <w:rPr>
          <w:rFonts w:ascii="Times New Roman" w:hAnsi="Times New Roman" w:cs="Times New Roman"/>
        </w:rPr>
        <w:t>Chanchang</w:t>
      </w:r>
      <w:proofErr w:type="spellEnd"/>
      <w:r w:rsidRPr="003430DB">
        <w:rPr>
          <w:rFonts w:ascii="Times New Roman" w:hAnsi="Times New Roman" w:cs="Times New Roman"/>
        </w:rPr>
        <w:t xml:space="preserve"> et al. (2022); Wang et al. (2023); and Chinedu (2025).</w:t>
      </w:r>
      <w:r>
        <w:rPr>
          <w:rFonts w:ascii="Times New Roman" w:hAnsi="Times New Roman" w:cs="Times New Roman"/>
        </w:rPr>
        <w:t xml:space="preserve"> </w:t>
      </w:r>
      <w:r w:rsidRPr="003430DB">
        <w:rPr>
          <w:rFonts w:ascii="Times New Roman" w:hAnsi="Times New Roman" w:cs="Times New Roman"/>
        </w:rPr>
        <w:t xml:space="preserve">The article employed thematic analysis to examine the information retrieved. These data were </w:t>
      </w:r>
      <w:proofErr w:type="spellStart"/>
      <w:r w:rsidRPr="003430DB">
        <w:rPr>
          <w:rFonts w:ascii="Times New Roman" w:hAnsi="Times New Roman" w:cs="Times New Roman"/>
        </w:rPr>
        <w:t>organised</w:t>
      </w:r>
      <w:proofErr w:type="spellEnd"/>
      <w:r w:rsidRPr="003430DB">
        <w:rPr>
          <w:rFonts w:ascii="Times New Roman" w:hAnsi="Times New Roman" w:cs="Times New Roman"/>
        </w:rPr>
        <w:t xml:space="preserve"> into key themes aligned with the main aims, research objectives, and questions of the study. Thematic analysis was then applied to interpret the findings and achieve the core purpose of the research.</w:t>
      </w:r>
    </w:p>
    <w:p w:rsidR="00A44EE6" w:rsidRPr="003430DB" w:rsidRDefault="00A44EE6" w:rsidP="00A44EE6">
      <w:pPr>
        <w:spacing w:after="0" w:line="240" w:lineRule="auto"/>
        <w:jc w:val="both"/>
        <w:rPr>
          <w:rFonts w:ascii="Times New Roman" w:hAnsi="Times New Roman" w:cs="Times New Roman"/>
        </w:rPr>
      </w:pPr>
    </w:p>
    <w:p w:rsidR="00151800" w:rsidRPr="00115851" w:rsidRDefault="00774494" w:rsidP="00115851">
      <w:pPr>
        <w:tabs>
          <w:tab w:val="left" w:pos="567"/>
        </w:tabs>
        <w:spacing w:after="0" w:line="240" w:lineRule="auto"/>
        <w:rPr>
          <w:rFonts w:ascii="Times New Roman" w:hAnsi="Times New Roman" w:cs="Times New Roman"/>
          <w:b/>
        </w:rPr>
      </w:pPr>
      <w:r w:rsidRPr="00115851">
        <w:rPr>
          <w:rFonts w:ascii="Times New Roman" w:hAnsi="Times New Roman" w:cs="Times New Roman"/>
          <w:b/>
        </w:rPr>
        <w:t>4</w:t>
      </w:r>
      <w:r w:rsidRPr="00115851">
        <w:rPr>
          <w:rFonts w:ascii="Times New Roman" w:hAnsi="Times New Roman" w:cs="Times New Roman"/>
          <w:b/>
        </w:rPr>
        <w:tab/>
      </w:r>
      <w:r w:rsidR="00151800" w:rsidRPr="00115851">
        <w:rPr>
          <w:rFonts w:ascii="Times New Roman" w:hAnsi="Times New Roman" w:cs="Times New Roman"/>
          <w:b/>
        </w:rPr>
        <w:t>Results</w:t>
      </w:r>
    </w:p>
    <w:p w:rsidR="00EA7BEC" w:rsidRDefault="00EA7BEC" w:rsidP="00EA7BEC">
      <w:pPr>
        <w:spacing w:after="0" w:line="240" w:lineRule="auto"/>
        <w:jc w:val="both"/>
        <w:rPr>
          <w:rFonts w:ascii="Times New Roman" w:hAnsi="Times New Roman" w:cs="Times New Roman"/>
        </w:rPr>
      </w:pPr>
      <w:r w:rsidRPr="003430DB">
        <w:rPr>
          <w:rFonts w:ascii="Times New Roman" w:hAnsi="Times New Roman" w:cs="Times New Roman"/>
        </w:rPr>
        <w:t xml:space="preserve">This article selected twenty-three (23) studies from the total pool of downloaded materials, with the results section structured according to the research questions. For example, Nnaji and </w:t>
      </w:r>
      <w:proofErr w:type="spellStart"/>
      <w:r w:rsidRPr="003430DB">
        <w:rPr>
          <w:rFonts w:ascii="Times New Roman" w:hAnsi="Times New Roman" w:cs="Times New Roman"/>
        </w:rPr>
        <w:t>Muo</w:t>
      </w:r>
      <w:proofErr w:type="spellEnd"/>
      <w:r w:rsidRPr="003430DB">
        <w:rPr>
          <w:rFonts w:ascii="Times New Roman" w:hAnsi="Times New Roman" w:cs="Times New Roman"/>
        </w:rPr>
        <w:t xml:space="preserve"> (2015) examined the feasibility of solar photovoltaic (PV) systems for rural electrification in Nigeria and found that solar PV systems offer a reliable source of electricity for rural development due to their ease of installation, low maintenance requirements, and minimal infrastructure needs. Their study also suggested that adopting solar energy could improve socio-economic conditions by generating income and creating employment opportunities.</w:t>
      </w:r>
    </w:p>
    <w:p w:rsidR="00EA7BEC" w:rsidRPr="003430DB" w:rsidRDefault="00EA7BEC" w:rsidP="00EA7BEC">
      <w:pPr>
        <w:spacing w:after="0" w:line="240" w:lineRule="auto"/>
        <w:jc w:val="both"/>
        <w:rPr>
          <w:rFonts w:ascii="Times New Roman" w:hAnsi="Times New Roman" w:cs="Times New Roman"/>
        </w:rPr>
      </w:pPr>
    </w:p>
    <w:p w:rsidR="00EA7BEC" w:rsidRDefault="00EA7BEC" w:rsidP="00EA7BEC">
      <w:pPr>
        <w:spacing w:after="0" w:line="240" w:lineRule="auto"/>
        <w:jc w:val="both"/>
        <w:rPr>
          <w:rFonts w:ascii="Times New Roman" w:hAnsi="Times New Roman" w:cs="Times New Roman"/>
        </w:rPr>
      </w:pPr>
      <w:r w:rsidRPr="003430DB">
        <w:rPr>
          <w:rFonts w:ascii="Times New Roman" w:hAnsi="Times New Roman" w:cs="Times New Roman"/>
        </w:rPr>
        <w:t xml:space="preserve">Similarly, Ajayi et al. (2016) conducted an econometric analysis of standalone renewable energy facilities for off-grid generation in rural communities in North-East Nigeria. Their findings indicated that solar PV </w:t>
      </w:r>
      <w:r w:rsidRPr="003430DB">
        <w:rPr>
          <w:rFonts w:ascii="Times New Roman" w:hAnsi="Times New Roman" w:cs="Times New Roman"/>
        </w:rPr>
        <w:lastRenderedPageBreak/>
        <w:t xml:space="preserve">technology is a viable option for achieving the Sustainable Development Goals (SDGs) in Nigeria. </w:t>
      </w:r>
      <w:proofErr w:type="spellStart"/>
      <w:r w:rsidRPr="003430DB">
        <w:rPr>
          <w:rFonts w:ascii="Times New Roman" w:hAnsi="Times New Roman" w:cs="Times New Roman"/>
        </w:rPr>
        <w:t>Emodi</w:t>
      </w:r>
      <w:proofErr w:type="spellEnd"/>
      <w:r w:rsidRPr="003430DB">
        <w:rPr>
          <w:rFonts w:ascii="Times New Roman" w:hAnsi="Times New Roman" w:cs="Times New Roman"/>
        </w:rPr>
        <w:t xml:space="preserve"> and Ebele (2016) reviewed policies promoting renewable energy development and found that effective policy strategies can significantly support the growth of renewable technologies and contribute to sustainable development in the short, medium, and long term.</w:t>
      </w:r>
    </w:p>
    <w:p w:rsidR="00EA7BEC" w:rsidRPr="003430DB" w:rsidRDefault="00EA7BEC" w:rsidP="00EA7BEC">
      <w:pPr>
        <w:spacing w:after="0" w:line="240" w:lineRule="auto"/>
        <w:jc w:val="both"/>
        <w:rPr>
          <w:rFonts w:ascii="Times New Roman" w:hAnsi="Times New Roman" w:cs="Times New Roman"/>
        </w:rPr>
      </w:pPr>
    </w:p>
    <w:p w:rsidR="00EA7BEC" w:rsidRDefault="00EA7BEC" w:rsidP="00EA7BEC">
      <w:pPr>
        <w:spacing w:after="0" w:line="240" w:lineRule="auto"/>
        <w:jc w:val="both"/>
        <w:rPr>
          <w:rFonts w:ascii="Times New Roman" w:hAnsi="Times New Roman" w:cs="Times New Roman"/>
        </w:rPr>
      </w:pPr>
      <w:proofErr w:type="spellStart"/>
      <w:r w:rsidRPr="003430DB">
        <w:rPr>
          <w:rFonts w:ascii="Times New Roman" w:hAnsi="Times New Roman" w:cs="Times New Roman"/>
        </w:rPr>
        <w:t>Emodi</w:t>
      </w:r>
      <w:proofErr w:type="spellEnd"/>
      <w:r w:rsidRPr="003430DB">
        <w:rPr>
          <w:rFonts w:ascii="Times New Roman" w:hAnsi="Times New Roman" w:cs="Times New Roman"/>
        </w:rPr>
        <w:t xml:space="preserve"> (2016) also examined energy policy as a strategy for sustainable development in Nigeria. The study highlighted the need to identify low-cost energy production options as key to promoting sustainability. It recommended that policymakers develop robust energy policies aimed at fostering sustainable development. Adejumo and Adejumo (2018) explored the implications of sustainable development for energy policy in Nigeria. They stressed that the critical role of energy in economic development necessitates effective policy responses to promote sustainability. The study proposed that energy policies focusing on low-cost options and state–market approaches could be instrumental in this regard.</w:t>
      </w:r>
    </w:p>
    <w:p w:rsidR="00EA7BEC" w:rsidRPr="003430DB" w:rsidRDefault="00EA7BEC" w:rsidP="00EA7BEC">
      <w:pPr>
        <w:spacing w:after="0" w:line="240" w:lineRule="auto"/>
        <w:jc w:val="both"/>
        <w:rPr>
          <w:rFonts w:ascii="Times New Roman" w:hAnsi="Times New Roman" w:cs="Times New Roman"/>
        </w:rPr>
      </w:pPr>
    </w:p>
    <w:p w:rsidR="00EA7BEC" w:rsidRDefault="00EA7BEC" w:rsidP="00EA7BEC">
      <w:pPr>
        <w:spacing w:after="0" w:line="240" w:lineRule="auto"/>
        <w:jc w:val="both"/>
        <w:rPr>
          <w:rFonts w:ascii="Times New Roman" w:hAnsi="Times New Roman" w:cs="Times New Roman"/>
        </w:rPr>
      </w:pPr>
      <w:proofErr w:type="spellStart"/>
      <w:r w:rsidRPr="003430DB">
        <w:rPr>
          <w:rFonts w:ascii="Times New Roman" w:hAnsi="Times New Roman" w:cs="Times New Roman"/>
        </w:rPr>
        <w:t>Chanchang</w:t>
      </w:r>
      <w:proofErr w:type="spellEnd"/>
      <w:r w:rsidRPr="003430DB">
        <w:rPr>
          <w:rFonts w:ascii="Times New Roman" w:hAnsi="Times New Roman" w:cs="Times New Roman"/>
        </w:rPr>
        <w:t xml:space="preserve"> et al. (2022) noted that, although solar energy has been integrated into Nigeria’s energy mix, its </w:t>
      </w:r>
      <w:proofErr w:type="spellStart"/>
      <w:r w:rsidRPr="003430DB">
        <w:rPr>
          <w:rFonts w:ascii="Times New Roman" w:hAnsi="Times New Roman" w:cs="Times New Roman"/>
        </w:rPr>
        <w:t>utilisation</w:t>
      </w:r>
      <w:proofErr w:type="spellEnd"/>
      <w:r w:rsidRPr="003430DB">
        <w:rPr>
          <w:rFonts w:ascii="Times New Roman" w:hAnsi="Times New Roman" w:cs="Times New Roman"/>
        </w:rPr>
        <w:t xml:space="preserve"> remains limited relative to its potential. This </w:t>
      </w:r>
      <w:proofErr w:type="spellStart"/>
      <w:r w:rsidRPr="003430DB">
        <w:rPr>
          <w:rFonts w:ascii="Times New Roman" w:hAnsi="Times New Roman" w:cs="Times New Roman"/>
        </w:rPr>
        <w:t>underutilisation</w:t>
      </w:r>
      <w:proofErr w:type="spellEnd"/>
      <w:r w:rsidRPr="003430DB">
        <w:rPr>
          <w:rFonts w:ascii="Times New Roman" w:hAnsi="Times New Roman" w:cs="Times New Roman"/>
        </w:rPr>
        <w:t xml:space="preserve"> reflects a broader trend in Nigeria’s renewable energy sector. Rui et al. (2018) argued that comprehensive regulatory policies are essential to fully exploit new renewable energy trends such as solar power for sustainable development. A World Bank Group (2020) report highlighted Africa’s significant wind energy potential—estimated at nearly 180,000 terawatt-hours (TWh) annually—which could complement solar energy and supply electricity to millions of households while generating employment. </w:t>
      </w:r>
      <w:proofErr w:type="spellStart"/>
      <w:r w:rsidRPr="003430DB">
        <w:rPr>
          <w:rFonts w:ascii="Times New Roman" w:hAnsi="Times New Roman" w:cs="Times New Roman"/>
        </w:rPr>
        <w:t>Munyengeterwa</w:t>
      </w:r>
      <w:proofErr w:type="spellEnd"/>
      <w:r w:rsidRPr="003430DB">
        <w:rPr>
          <w:rFonts w:ascii="Times New Roman" w:hAnsi="Times New Roman" w:cs="Times New Roman"/>
        </w:rPr>
        <w:t xml:space="preserve"> and Whittaker (2021) added that Africa’s wind energy potential, including that of Nigeria, could meet the continent’s electricity demand 250 times over.</w:t>
      </w:r>
    </w:p>
    <w:p w:rsidR="00EA7BEC" w:rsidRPr="003430DB" w:rsidRDefault="00EA7BEC" w:rsidP="00EA7BEC">
      <w:pPr>
        <w:spacing w:after="0" w:line="240" w:lineRule="auto"/>
        <w:jc w:val="both"/>
        <w:rPr>
          <w:rFonts w:ascii="Times New Roman" w:hAnsi="Times New Roman" w:cs="Times New Roman"/>
        </w:rPr>
      </w:pPr>
    </w:p>
    <w:p w:rsidR="00EA7BEC" w:rsidRDefault="00EA7BEC" w:rsidP="00EA7BEC">
      <w:pPr>
        <w:spacing w:after="0" w:line="240" w:lineRule="auto"/>
        <w:jc w:val="both"/>
        <w:rPr>
          <w:rFonts w:ascii="Times New Roman" w:hAnsi="Times New Roman" w:cs="Times New Roman"/>
        </w:rPr>
      </w:pPr>
      <w:r w:rsidRPr="003430DB">
        <w:rPr>
          <w:rFonts w:ascii="Times New Roman" w:hAnsi="Times New Roman" w:cs="Times New Roman"/>
        </w:rPr>
        <w:t xml:space="preserve">Idris et al. (2020) reviewed past and current research on wind energy in Nigeria, concluding that while wind speeds are lower in southern regions, northern areas such as Katsina State hold strong potential for large-scale wind turbine deployment. Similarly, </w:t>
      </w:r>
      <w:proofErr w:type="spellStart"/>
      <w:r w:rsidRPr="003430DB">
        <w:rPr>
          <w:rFonts w:ascii="Times New Roman" w:hAnsi="Times New Roman" w:cs="Times New Roman"/>
        </w:rPr>
        <w:t>Adedipe</w:t>
      </w:r>
      <w:proofErr w:type="spellEnd"/>
      <w:r w:rsidRPr="003430DB">
        <w:rPr>
          <w:rFonts w:ascii="Times New Roman" w:hAnsi="Times New Roman" w:cs="Times New Roman"/>
        </w:rPr>
        <w:t xml:space="preserve"> et al. (2018) conducted a geographical analysis of Nigeria’s onshore wind potential and found the sector remains underdeveloped. Adesanya et al. (2021) carried out an economic feasibility study of Ocean Thermal Energy Conversion (OTEC) in Nigeria and concluded that a floating 100 MW OTEC plant could be developed with investment recovery expected within 15 years.</w:t>
      </w:r>
    </w:p>
    <w:p w:rsidR="00EA7BEC" w:rsidRPr="003430DB" w:rsidRDefault="00EA7BEC" w:rsidP="00EA7BEC">
      <w:pPr>
        <w:spacing w:after="0" w:line="240" w:lineRule="auto"/>
        <w:jc w:val="both"/>
        <w:rPr>
          <w:rFonts w:ascii="Times New Roman" w:hAnsi="Times New Roman" w:cs="Times New Roman"/>
        </w:rPr>
      </w:pPr>
    </w:p>
    <w:p w:rsidR="00EA7BEC" w:rsidRDefault="00EA7BEC" w:rsidP="00EA7BEC">
      <w:pPr>
        <w:spacing w:after="0" w:line="240" w:lineRule="auto"/>
        <w:jc w:val="both"/>
        <w:rPr>
          <w:rFonts w:ascii="Times New Roman" w:hAnsi="Times New Roman" w:cs="Times New Roman"/>
        </w:rPr>
      </w:pPr>
      <w:r w:rsidRPr="003430DB">
        <w:rPr>
          <w:rFonts w:ascii="Times New Roman" w:hAnsi="Times New Roman" w:cs="Times New Roman"/>
        </w:rPr>
        <w:t>Ayokunle (2021) observed that despite the numerous energy policies formulated to promote sustainable development in Nigeria, existing regulations and management practices have failed to meet national energy demands. Lawal (2021) assessed the legal and policy framework for renewable energy in Nigeria and found that, despite supportive policies, efforts to diversify energy sources have largely been unsuccessful. The study recommended strengthening legal and policy instruments to encourage renewable energy adoption.</w:t>
      </w:r>
    </w:p>
    <w:p w:rsidR="00EA7BEC" w:rsidRPr="003430DB" w:rsidRDefault="00EA7BEC" w:rsidP="00EA7BEC">
      <w:pPr>
        <w:spacing w:after="0" w:line="240" w:lineRule="auto"/>
        <w:jc w:val="both"/>
        <w:rPr>
          <w:rFonts w:ascii="Times New Roman" w:hAnsi="Times New Roman" w:cs="Times New Roman"/>
        </w:rPr>
      </w:pPr>
    </w:p>
    <w:p w:rsidR="00EA7BEC" w:rsidRPr="003430DB" w:rsidRDefault="00EA7BEC" w:rsidP="00EA7BEC">
      <w:pPr>
        <w:spacing w:after="0" w:line="240" w:lineRule="auto"/>
        <w:jc w:val="both"/>
        <w:rPr>
          <w:rFonts w:ascii="Times New Roman" w:hAnsi="Times New Roman" w:cs="Times New Roman"/>
        </w:rPr>
      </w:pPr>
      <w:r w:rsidRPr="003430DB">
        <w:rPr>
          <w:rFonts w:ascii="Times New Roman" w:hAnsi="Times New Roman" w:cs="Times New Roman"/>
        </w:rPr>
        <w:t>Chinedu (2025) re-examined renewable energy development in Nigeria, focusing on policy, legal frameworks, and emerging trends. He identified the National Renewable Energy and Energy Efficiency Policy (NREEEP) as a key document for achieving sustainable growth. He also noted promising trends such as the rise of off-grid solar systems, public–private partnerships, and international collaborations that can position Nigeria for progress in renewable energy and sustainable development.</w:t>
      </w:r>
    </w:p>
    <w:p w:rsidR="00EA7BEC" w:rsidRDefault="00EA7BEC" w:rsidP="00EA7BEC">
      <w:pPr>
        <w:spacing w:after="0" w:line="240" w:lineRule="auto"/>
        <w:jc w:val="both"/>
        <w:rPr>
          <w:rFonts w:ascii="Times New Roman" w:hAnsi="Times New Roman" w:cs="Times New Roman"/>
        </w:rPr>
      </w:pPr>
      <w:r w:rsidRPr="003430DB">
        <w:rPr>
          <w:rFonts w:ascii="Times New Roman" w:hAnsi="Times New Roman" w:cs="Times New Roman"/>
        </w:rPr>
        <w:t>Further studies have identified six emerging geothermal technologies with potential for enhancing renewable energy development in Nigeria. These include hot dry rock (HDR) systems (Breeze, 2019; Soelaiman, 2015), hydrothermal systems (Joseph, 2017; Sebastiano et al., 2019), magma-based systems, enhanced geothermal systems (EGS), waste heat recovery systems (Wang et al., 2023; Garapati et al., 2020), and geopressured systems. These technologies could be applied to Nigeria’s renewable energy mix to support sustainable development.</w:t>
      </w:r>
    </w:p>
    <w:p w:rsidR="00EA7BEC" w:rsidRPr="003430DB" w:rsidRDefault="00EA7BEC" w:rsidP="00EA7BEC">
      <w:pPr>
        <w:spacing w:after="0" w:line="240" w:lineRule="auto"/>
        <w:jc w:val="both"/>
        <w:rPr>
          <w:rFonts w:ascii="Times New Roman" w:hAnsi="Times New Roman" w:cs="Times New Roman"/>
        </w:rPr>
      </w:pPr>
    </w:p>
    <w:p w:rsidR="00EA7BEC" w:rsidRPr="003430DB" w:rsidRDefault="00EA7BEC" w:rsidP="00EA7BEC">
      <w:pPr>
        <w:spacing w:after="0" w:line="240" w:lineRule="auto"/>
        <w:jc w:val="both"/>
        <w:rPr>
          <w:rFonts w:ascii="Times New Roman" w:hAnsi="Times New Roman" w:cs="Times New Roman"/>
        </w:rPr>
      </w:pPr>
      <w:r w:rsidRPr="003430DB">
        <w:rPr>
          <w:rFonts w:ascii="Times New Roman" w:hAnsi="Times New Roman" w:cs="Times New Roman"/>
        </w:rPr>
        <w:lastRenderedPageBreak/>
        <w:t xml:space="preserve">The collective findings from the reviewed studies—including those by Nnaji and </w:t>
      </w:r>
      <w:proofErr w:type="spellStart"/>
      <w:r w:rsidRPr="003430DB">
        <w:rPr>
          <w:rFonts w:ascii="Times New Roman" w:hAnsi="Times New Roman" w:cs="Times New Roman"/>
        </w:rPr>
        <w:t>Muo</w:t>
      </w:r>
      <w:proofErr w:type="spellEnd"/>
      <w:r w:rsidRPr="003430DB">
        <w:rPr>
          <w:rFonts w:ascii="Times New Roman" w:hAnsi="Times New Roman" w:cs="Times New Roman"/>
        </w:rPr>
        <w:t xml:space="preserve"> (2015), Ajayi et al. (2016), </w:t>
      </w:r>
      <w:proofErr w:type="spellStart"/>
      <w:r w:rsidRPr="003430DB">
        <w:rPr>
          <w:rFonts w:ascii="Times New Roman" w:hAnsi="Times New Roman" w:cs="Times New Roman"/>
        </w:rPr>
        <w:t>Emodi</w:t>
      </w:r>
      <w:proofErr w:type="spellEnd"/>
      <w:r w:rsidRPr="003430DB">
        <w:rPr>
          <w:rFonts w:ascii="Times New Roman" w:hAnsi="Times New Roman" w:cs="Times New Roman"/>
        </w:rPr>
        <w:t xml:space="preserve"> and Ebele (2016), </w:t>
      </w:r>
      <w:proofErr w:type="spellStart"/>
      <w:r w:rsidRPr="003430DB">
        <w:rPr>
          <w:rFonts w:ascii="Times New Roman" w:hAnsi="Times New Roman" w:cs="Times New Roman"/>
        </w:rPr>
        <w:t>Emodi</w:t>
      </w:r>
      <w:proofErr w:type="spellEnd"/>
      <w:r w:rsidRPr="003430DB">
        <w:rPr>
          <w:rFonts w:ascii="Times New Roman" w:hAnsi="Times New Roman" w:cs="Times New Roman"/>
        </w:rPr>
        <w:t xml:space="preserve"> (2016), Soelaiman (2015), Joseph (2017), Adejumo and Adejumo (2018), </w:t>
      </w:r>
      <w:proofErr w:type="spellStart"/>
      <w:r w:rsidRPr="003430DB">
        <w:rPr>
          <w:rFonts w:ascii="Times New Roman" w:hAnsi="Times New Roman" w:cs="Times New Roman"/>
        </w:rPr>
        <w:t>Adedipe</w:t>
      </w:r>
      <w:proofErr w:type="spellEnd"/>
      <w:r w:rsidRPr="003430DB">
        <w:rPr>
          <w:rFonts w:ascii="Times New Roman" w:hAnsi="Times New Roman" w:cs="Times New Roman"/>
        </w:rPr>
        <w:t xml:space="preserve"> et al. (2018), Rui et al. (2018), Breeze (2019), Sebastiano et al. (2019), World Bank Group (2020), Idris et al. (2020), Garapati et al. (2020), Adesanya et al. (2021), Ayokunle (2021), </w:t>
      </w:r>
      <w:proofErr w:type="spellStart"/>
      <w:r w:rsidRPr="003430DB">
        <w:rPr>
          <w:rFonts w:ascii="Times New Roman" w:hAnsi="Times New Roman" w:cs="Times New Roman"/>
        </w:rPr>
        <w:t>Munyengeterwa</w:t>
      </w:r>
      <w:proofErr w:type="spellEnd"/>
      <w:r w:rsidRPr="003430DB">
        <w:rPr>
          <w:rFonts w:ascii="Times New Roman" w:hAnsi="Times New Roman" w:cs="Times New Roman"/>
        </w:rPr>
        <w:t xml:space="preserve"> and Whittaker (2021), </w:t>
      </w:r>
      <w:proofErr w:type="spellStart"/>
      <w:r w:rsidRPr="003430DB">
        <w:rPr>
          <w:rFonts w:ascii="Times New Roman" w:hAnsi="Times New Roman" w:cs="Times New Roman"/>
        </w:rPr>
        <w:t>Chanchang</w:t>
      </w:r>
      <w:proofErr w:type="spellEnd"/>
      <w:r w:rsidRPr="003430DB">
        <w:rPr>
          <w:rFonts w:ascii="Times New Roman" w:hAnsi="Times New Roman" w:cs="Times New Roman"/>
        </w:rPr>
        <w:t xml:space="preserve"> et al. (2022), Wang et al. (2023), and Chinedu (2025)—reveal that renewable energy policy-making plays a crucial role in shaping the relationship between renewable energy systems and sustainable development in Nigeria. Policy decisions not only directly impact the development and use of renewable energy systems but also serve as a moderating factor in determining how these systems contribute to sustainable development outcomes.</w:t>
      </w:r>
    </w:p>
    <w:p w:rsidR="00EA7BEC" w:rsidRPr="003430DB" w:rsidRDefault="00EA7BEC" w:rsidP="00EA7BEC">
      <w:pPr>
        <w:spacing w:after="0" w:line="240" w:lineRule="auto"/>
        <w:jc w:val="both"/>
        <w:rPr>
          <w:rFonts w:ascii="Times New Roman" w:hAnsi="Times New Roman" w:cs="Times New Roman"/>
        </w:rPr>
      </w:pPr>
    </w:p>
    <w:p w:rsidR="00C07795" w:rsidRPr="00115851" w:rsidRDefault="00EA7BEC" w:rsidP="00EA7BEC">
      <w:pPr>
        <w:tabs>
          <w:tab w:val="left" w:pos="426"/>
        </w:tabs>
        <w:spacing w:after="0" w:line="240" w:lineRule="auto"/>
        <w:rPr>
          <w:rFonts w:ascii="Times New Roman" w:hAnsi="Times New Roman" w:cs="Times New Roman"/>
          <w:b/>
        </w:rPr>
      </w:pPr>
      <w:r>
        <w:rPr>
          <w:rFonts w:ascii="Times New Roman" w:hAnsi="Times New Roman" w:cs="Times New Roman"/>
          <w:b/>
        </w:rPr>
        <w:t>5.</w:t>
      </w:r>
      <w:r>
        <w:rPr>
          <w:rFonts w:ascii="Times New Roman" w:hAnsi="Times New Roman" w:cs="Times New Roman"/>
          <w:b/>
        </w:rPr>
        <w:tab/>
      </w:r>
      <w:proofErr w:type="spellStart"/>
      <w:r w:rsidR="003063B6" w:rsidRPr="00115851">
        <w:rPr>
          <w:rFonts w:ascii="Times New Roman" w:hAnsi="Times New Roman" w:cs="Times New Roman"/>
          <w:b/>
        </w:rPr>
        <w:t>Challenges</w:t>
      </w:r>
      <w:r w:rsidR="00045D84" w:rsidRPr="00115851">
        <w:rPr>
          <w:rFonts w:ascii="Times New Roman" w:hAnsi="Times New Roman" w:cs="Times New Roman"/>
          <w:b/>
        </w:rPr>
        <w:t>ofRenewable</w:t>
      </w:r>
      <w:proofErr w:type="spellEnd"/>
      <w:r w:rsidR="00045D84" w:rsidRPr="00115851">
        <w:rPr>
          <w:rFonts w:ascii="Times New Roman" w:hAnsi="Times New Roman" w:cs="Times New Roman"/>
          <w:b/>
        </w:rPr>
        <w:t xml:space="preserve"> E</w:t>
      </w:r>
      <w:r w:rsidR="00DB3982" w:rsidRPr="00115851">
        <w:rPr>
          <w:rFonts w:ascii="Times New Roman" w:hAnsi="Times New Roman" w:cs="Times New Roman"/>
          <w:b/>
        </w:rPr>
        <w:t>nergy</w:t>
      </w:r>
      <w:r w:rsidR="00045D84" w:rsidRPr="00115851">
        <w:rPr>
          <w:rFonts w:ascii="Times New Roman" w:hAnsi="Times New Roman" w:cs="Times New Roman"/>
          <w:b/>
        </w:rPr>
        <w:t xml:space="preserve"> policy on Sustainable D</w:t>
      </w:r>
      <w:r w:rsidR="00DB3982" w:rsidRPr="00115851">
        <w:rPr>
          <w:rFonts w:ascii="Times New Roman" w:hAnsi="Times New Roman" w:cs="Times New Roman"/>
          <w:b/>
        </w:rPr>
        <w:t>evelopment</w:t>
      </w:r>
    </w:p>
    <w:p w:rsidR="00130883" w:rsidRDefault="00130883" w:rsidP="00130883">
      <w:pPr>
        <w:spacing w:after="0" w:line="240" w:lineRule="auto"/>
        <w:jc w:val="both"/>
        <w:rPr>
          <w:rFonts w:ascii="Times New Roman" w:hAnsi="Times New Roman" w:cs="Times New Roman"/>
        </w:rPr>
      </w:pPr>
      <w:proofErr w:type="spellStart"/>
      <w:r w:rsidRPr="00B103BD">
        <w:rPr>
          <w:rFonts w:ascii="Times New Roman" w:hAnsi="Times New Roman" w:cs="Times New Roman"/>
        </w:rPr>
        <w:t>Adedipe</w:t>
      </w:r>
      <w:proofErr w:type="spellEnd"/>
      <w:r w:rsidRPr="00B103BD">
        <w:rPr>
          <w:rFonts w:ascii="Times New Roman" w:hAnsi="Times New Roman" w:cs="Times New Roman"/>
        </w:rPr>
        <w:t xml:space="preserve"> et al. (2018) conducted a comprehensive study on Nigeria’s onshore wind energy potential, assessing the suitability of various geographic zones for wind power generation. The study concluded that Nigeria’s wind energy sector remains underdeveloped, largely due to inadequate research and technological capacity, insufficient government support for wind energy initiatives, and challenges related to land ownership and acquisition.</w:t>
      </w:r>
    </w:p>
    <w:p w:rsidR="00130883" w:rsidRPr="00B103BD" w:rsidRDefault="00130883" w:rsidP="00130883">
      <w:pPr>
        <w:spacing w:after="0" w:line="240" w:lineRule="auto"/>
        <w:jc w:val="both"/>
        <w:rPr>
          <w:rFonts w:ascii="Times New Roman" w:hAnsi="Times New Roman" w:cs="Times New Roman"/>
        </w:rPr>
      </w:pPr>
    </w:p>
    <w:p w:rsidR="00130883" w:rsidRDefault="00130883" w:rsidP="00130883">
      <w:pPr>
        <w:spacing w:after="0" w:line="240" w:lineRule="auto"/>
        <w:jc w:val="both"/>
        <w:rPr>
          <w:rFonts w:ascii="Times New Roman" w:hAnsi="Times New Roman" w:cs="Times New Roman"/>
        </w:rPr>
      </w:pPr>
      <w:r w:rsidRPr="00B103BD">
        <w:rPr>
          <w:rFonts w:ascii="Times New Roman" w:hAnsi="Times New Roman" w:cs="Times New Roman"/>
        </w:rPr>
        <w:t xml:space="preserve">Similarly, </w:t>
      </w:r>
      <w:proofErr w:type="spellStart"/>
      <w:r w:rsidRPr="00B103BD">
        <w:rPr>
          <w:rFonts w:ascii="Times New Roman" w:hAnsi="Times New Roman" w:cs="Times New Roman"/>
        </w:rPr>
        <w:t>Somorin</w:t>
      </w:r>
      <w:proofErr w:type="spellEnd"/>
      <w:r w:rsidRPr="00B103BD">
        <w:rPr>
          <w:rFonts w:ascii="Times New Roman" w:hAnsi="Times New Roman" w:cs="Times New Roman"/>
        </w:rPr>
        <w:t xml:space="preserve"> et al. (2017) noted that Nigeria’s over-reliance on hydropower—subject to seasonal water level fluctuations—has been a significant barrier to the effective deployment of other renewable energy systems. This issue highlights the urgent need for policymakers to implement robust and inclusive renewable energy policies that address energy demand and supply as part of a broader strategy for achieving sustainable development.</w:t>
      </w:r>
    </w:p>
    <w:p w:rsidR="00130883" w:rsidRPr="00B103BD" w:rsidRDefault="00130883" w:rsidP="00130883">
      <w:pPr>
        <w:spacing w:after="0" w:line="240" w:lineRule="auto"/>
        <w:jc w:val="both"/>
        <w:rPr>
          <w:rFonts w:ascii="Times New Roman" w:hAnsi="Times New Roman" w:cs="Times New Roman"/>
        </w:rPr>
      </w:pPr>
    </w:p>
    <w:p w:rsidR="00130883" w:rsidRDefault="00130883" w:rsidP="00130883">
      <w:pPr>
        <w:spacing w:after="0" w:line="240" w:lineRule="auto"/>
        <w:jc w:val="both"/>
        <w:rPr>
          <w:rFonts w:ascii="Times New Roman" w:hAnsi="Times New Roman" w:cs="Times New Roman"/>
        </w:rPr>
      </w:pPr>
      <w:proofErr w:type="spellStart"/>
      <w:r w:rsidRPr="00B103BD">
        <w:rPr>
          <w:rFonts w:ascii="Times New Roman" w:hAnsi="Times New Roman" w:cs="Times New Roman"/>
        </w:rPr>
        <w:t>Onyekwelu</w:t>
      </w:r>
      <w:proofErr w:type="spellEnd"/>
      <w:r w:rsidRPr="00B103BD">
        <w:rPr>
          <w:rFonts w:ascii="Times New Roman" w:hAnsi="Times New Roman" w:cs="Times New Roman"/>
        </w:rPr>
        <w:t xml:space="preserve"> (2021) also identified the abandonment of projects and the lack of emphasis on wind energy within Nigeria’s renewable energy policy framework as major impediments. Compared to other renewable energy sources, wind energy has received limited policy attention, undermining its potential contribution to energy sustainability and, by extension, national sustainable development goals.</w:t>
      </w:r>
    </w:p>
    <w:p w:rsidR="00130883" w:rsidRPr="00B103BD" w:rsidRDefault="00130883" w:rsidP="00130883">
      <w:pPr>
        <w:spacing w:after="0" w:line="240" w:lineRule="auto"/>
        <w:jc w:val="both"/>
        <w:rPr>
          <w:rFonts w:ascii="Times New Roman" w:hAnsi="Times New Roman" w:cs="Times New Roman"/>
        </w:rPr>
      </w:pPr>
    </w:p>
    <w:p w:rsidR="00130883" w:rsidRDefault="00130883" w:rsidP="00130883">
      <w:pPr>
        <w:spacing w:after="0" w:line="240" w:lineRule="auto"/>
        <w:jc w:val="both"/>
        <w:rPr>
          <w:rFonts w:ascii="Times New Roman" w:hAnsi="Times New Roman" w:cs="Times New Roman"/>
        </w:rPr>
      </w:pPr>
      <w:r w:rsidRPr="00B103BD">
        <w:rPr>
          <w:rFonts w:ascii="Times New Roman" w:hAnsi="Times New Roman" w:cs="Times New Roman"/>
        </w:rPr>
        <w:t>Bello et al. (2019) further observed that the absence of policies supporting the effective application of technology in renewable energy systems hinders the long-term sustainability of energy resources, thereby negatively impacting efforts to achieve sustainable development.</w:t>
      </w:r>
    </w:p>
    <w:p w:rsidR="00130883" w:rsidRPr="00B103BD" w:rsidRDefault="00130883" w:rsidP="00130883">
      <w:pPr>
        <w:spacing w:after="0" w:line="240" w:lineRule="auto"/>
        <w:jc w:val="both"/>
        <w:rPr>
          <w:rFonts w:ascii="Times New Roman" w:hAnsi="Times New Roman" w:cs="Times New Roman"/>
        </w:rPr>
      </w:pPr>
    </w:p>
    <w:p w:rsidR="00130883" w:rsidRDefault="00130883" w:rsidP="00130883">
      <w:pPr>
        <w:spacing w:after="0" w:line="240" w:lineRule="auto"/>
        <w:jc w:val="both"/>
        <w:rPr>
          <w:rFonts w:ascii="Times New Roman" w:hAnsi="Times New Roman" w:cs="Times New Roman"/>
        </w:rPr>
      </w:pPr>
      <w:r w:rsidRPr="00B103BD">
        <w:rPr>
          <w:rFonts w:ascii="Times New Roman" w:hAnsi="Times New Roman" w:cs="Times New Roman"/>
        </w:rPr>
        <w:t>Chinedu (2025), in his re-examination of renewable energy development in Nigeria, highlighted several persistent challenges. These include regulatory bottlenecks, high capital costs, technical capacity gaps, and market distortions caused by fossil fuel subsidies—all of which constrain the use of policy as a tool for transforming Nigeria’s renewable energy system to support the achievement of sustainable development goals.</w:t>
      </w:r>
    </w:p>
    <w:p w:rsidR="00130883" w:rsidRPr="00B103BD" w:rsidRDefault="00130883" w:rsidP="00130883">
      <w:pPr>
        <w:spacing w:after="0" w:line="240" w:lineRule="auto"/>
        <w:jc w:val="both"/>
        <w:rPr>
          <w:rFonts w:ascii="Times New Roman" w:hAnsi="Times New Roman" w:cs="Times New Roman"/>
        </w:rPr>
      </w:pPr>
    </w:p>
    <w:p w:rsidR="00130883" w:rsidRPr="00B103BD" w:rsidRDefault="00130883" w:rsidP="00130883">
      <w:pPr>
        <w:spacing w:after="0" w:line="240" w:lineRule="auto"/>
        <w:jc w:val="both"/>
        <w:rPr>
          <w:rFonts w:ascii="Times New Roman" w:hAnsi="Times New Roman" w:cs="Times New Roman"/>
        </w:rPr>
      </w:pPr>
      <w:r w:rsidRPr="00B103BD">
        <w:rPr>
          <w:rFonts w:ascii="Times New Roman" w:hAnsi="Times New Roman" w:cs="Times New Roman"/>
        </w:rPr>
        <w:t xml:space="preserve">The findings from </w:t>
      </w:r>
      <w:proofErr w:type="spellStart"/>
      <w:r w:rsidRPr="00B103BD">
        <w:rPr>
          <w:rFonts w:ascii="Times New Roman" w:hAnsi="Times New Roman" w:cs="Times New Roman"/>
        </w:rPr>
        <w:t>Somorin</w:t>
      </w:r>
      <w:proofErr w:type="spellEnd"/>
      <w:r w:rsidRPr="00B103BD">
        <w:rPr>
          <w:rFonts w:ascii="Times New Roman" w:hAnsi="Times New Roman" w:cs="Times New Roman"/>
        </w:rPr>
        <w:t xml:space="preserve"> et al. (2017), </w:t>
      </w:r>
      <w:proofErr w:type="spellStart"/>
      <w:r w:rsidRPr="00B103BD">
        <w:rPr>
          <w:rFonts w:ascii="Times New Roman" w:hAnsi="Times New Roman" w:cs="Times New Roman"/>
        </w:rPr>
        <w:t>Adedipe</w:t>
      </w:r>
      <w:proofErr w:type="spellEnd"/>
      <w:r w:rsidRPr="00B103BD">
        <w:rPr>
          <w:rFonts w:ascii="Times New Roman" w:hAnsi="Times New Roman" w:cs="Times New Roman"/>
        </w:rPr>
        <w:t xml:space="preserve"> et al. (2018), </w:t>
      </w:r>
      <w:proofErr w:type="spellStart"/>
      <w:r w:rsidRPr="00B103BD">
        <w:rPr>
          <w:rFonts w:ascii="Times New Roman" w:hAnsi="Times New Roman" w:cs="Times New Roman"/>
        </w:rPr>
        <w:t>Onyekwelu</w:t>
      </w:r>
      <w:proofErr w:type="spellEnd"/>
      <w:r w:rsidRPr="00B103BD">
        <w:rPr>
          <w:rFonts w:ascii="Times New Roman" w:hAnsi="Times New Roman" w:cs="Times New Roman"/>
        </w:rPr>
        <w:t xml:space="preserve"> (2021), and Chinedu (2025) collectively reveal that a range of challenges continue to undermine the effective implementation of renewable energy policies in Nigeria. These obstacles limit the capacity of the country’s renewable energy system to significantly contribute to sustainable development.</w:t>
      </w:r>
    </w:p>
    <w:p w:rsidR="00130883" w:rsidRPr="00B103BD" w:rsidRDefault="00130883" w:rsidP="00130883">
      <w:pPr>
        <w:spacing w:after="0" w:line="240" w:lineRule="auto"/>
        <w:jc w:val="both"/>
        <w:rPr>
          <w:rFonts w:ascii="Times New Roman" w:hAnsi="Times New Roman" w:cs="Times New Roman"/>
        </w:rPr>
      </w:pPr>
    </w:p>
    <w:p w:rsidR="004F58A4" w:rsidRPr="00115851" w:rsidRDefault="004F58A4" w:rsidP="00115851">
      <w:pPr>
        <w:spacing w:after="0" w:line="240" w:lineRule="auto"/>
        <w:jc w:val="both"/>
        <w:rPr>
          <w:rFonts w:ascii="Times New Roman" w:hAnsi="Times New Roman" w:cs="Times New Roman"/>
        </w:rPr>
      </w:pPr>
    </w:p>
    <w:p w:rsidR="009B5FD9" w:rsidRPr="00115851" w:rsidRDefault="00CA10E5" w:rsidP="00115851">
      <w:pPr>
        <w:spacing w:after="0" w:line="240" w:lineRule="auto"/>
        <w:rPr>
          <w:rFonts w:ascii="Times New Roman" w:hAnsi="Times New Roman" w:cs="Times New Roman"/>
          <w:b/>
        </w:rPr>
      </w:pPr>
      <w:r w:rsidRPr="00115851">
        <w:rPr>
          <w:rFonts w:ascii="Times New Roman" w:hAnsi="Times New Roman" w:cs="Times New Roman"/>
          <w:b/>
        </w:rPr>
        <w:t>Discussions</w:t>
      </w:r>
    </w:p>
    <w:p w:rsidR="00130883" w:rsidRDefault="00130883" w:rsidP="00130883">
      <w:pPr>
        <w:spacing w:after="0"/>
        <w:jc w:val="both"/>
        <w:rPr>
          <w:rFonts w:ascii="Times New Roman" w:hAnsi="Times New Roman" w:cs="Times New Roman"/>
        </w:rPr>
      </w:pPr>
      <w:r w:rsidRPr="00B103BD">
        <w:rPr>
          <w:rFonts w:ascii="Times New Roman" w:hAnsi="Times New Roman" w:cs="Times New Roman"/>
        </w:rPr>
        <w:t xml:space="preserve">This article examined renewable energy policy and sustainable development in Nigeria using a systematic scoping review. The findings indicate that renewable energy policy exerts both direct and moderating effects on the likelihood of achieving sustainable development in Nigeria. As a moderating factor, such policy influences the relationship between the renewable energy system—particularly in terms of supply and demand—and sustainable development. As a direct impact, renewable energy policy can play a </w:t>
      </w:r>
      <w:r w:rsidRPr="00B103BD">
        <w:rPr>
          <w:rFonts w:ascii="Times New Roman" w:hAnsi="Times New Roman" w:cs="Times New Roman"/>
        </w:rPr>
        <w:lastRenderedPageBreak/>
        <w:t xml:space="preserve">central role in facilitating progress toward national sustainability goals. These results align with the findings of </w:t>
      </w:r>
      <w:proofErr w:type="spellStart"/>
      <w:r w:rsidRPr="00B103BD">
        <w:rPr>
          <w:rFonts w:ascii="Times New Roman" w:hAnsi="Times New Roman" w:cs="Times New Roman"/>
        </w:rPr>
        <w:t>Uyigue</w:t>
      </w:r>
      <w:proofErr w:type="spellEnd"/>
      <w:r w:rsidRPr="00B103BD">
        <w:rPr>
          <w:rFonts w:ascii="Times New Roman" w:hAnsi="Times New Roman" w:cs="Times New Roman"/>
        </w:rPr>
        <w:t xml:space="preserve"> (2008); </w:t>
      </w:r>
      <w:proofErr w:type="spellStart"/>
      <w:r w:rsidRPr="00B103BD">
        <w:rPr>
          <w:rFonts w:ascii="Times New Roman" w:hAnsi="Times New Roman" w:cs="Times New Roman"/>
        </w:rPr>
        <w:t>Akinbami</w:t>
      </w:r>
      <w:proofErr w:type="spellEnd"/>
      <w:r w:rsidRPr="00B103BD">
        <w:rPr>
          <w:rFonts w:ascii="Times New Roman" w:hAnsi="Times New Roman" w:cs="Times New Roman"/>
        </w:rPr>
        <w:t xml:space="preserve"> and Momodu (2011); Sambo (2011); </w:t>
      </w:r>
      <w:proofErr w:type="spellStart"/>
      <w:r w:rsidRPr="00B103BD">
        <w:rPr>
          <w:rFonts w:ascii="Times New Roman" w:hAnsi="Times New Roman" w:cs="Times New Roman"/>
        </w:rPr>
        <w:t>Emodi</w:t>
      </w:r>
      <w:proofErr w:type="spellEnd"/>
      <w:r w:rsidRPr="00B103BD">
        <w:rPr>
          <w:rFonts w:ascii="Times New Roman" w:hAnsi="Times New Roman" w:cs="Times New Roman"/>
        </w:rPr>
        <w:t xml:space="preserve"> and Boo (2015); </w:t>
      </w:r>
      <w:proofErr w:type="spellStart"/>
      <w:r w:rsidRPr="00B103BD">
        <w:rPr>
          <w:rFonts w:ascii="Times New Roman" w:hAnsi="Times New Roman" w:cs="Times New Roman"/>
        </w:rPr>
        <w:t>Somorin</w:t>
      </w:r>
      <w:proofErr w:type="spellEnd"/>
      <w:r w:rsidRPr="00B103BD">
        <w:rPr>
          <w:rFonts w:ascii="Times New Roman" w:hAnsi="Times New Roman" w:cs="Times New Roman"/>
        </w:rPr>
        <w:t xml:space="preserve"> et al. (2019); Adesola and Brennan (2019); Nalule (2019), and others, who found that access to affordable energy can significantly stimulate economic growth.</w:t>
      </w:r>
    </w:p>
    <w:p w:rsidR="00130883" w:rsidRPr="00B103BD" w:rsidRDefault="00130883" w:rsidP="00130883">
      <w:pPr>
        <w:spacing w:after="0"/>
        <w:jc w:val="both"/>
        <w:rPr>
          <w:rFonts w:ascii="Times New Roman" w:hAnsi="Times New Roman" w:cs="Times New Roman"/>
        </w:rPr>
      </w:pPr>
    </w:p>
    <w:p w:rsidR="00130883" w:rsidRDefault="00130883" w:rsidP="00130883">
      <w:pPr>
        <w:spacing w:after="0"/>
        <w:jc w:val="both"/>
        <w:rPr>
          <w:rFonts w:ascii="Times New Roman" w:hAnsi="Times New Roman" w:cs="Times New Roman"/>
        </w:rPr>
      </w:pPr>
      <w:r w:rsidRPr="00B103BD">
        <w:rPr>
          <w:rFonts w:ascii="Times New Roman" w:hAnsi="Times New Roman" w:cs="Times New Roman"/>
        </w:rPr>
        <w:t xml:space="preserve">Building on Afe </w:t>
      </w:r>
      <w:proofErr w:type="spellStart"/>
      <w:r w:rsidRPr="00B103BD">
        <w:rPr>
          <w:rFonts w:ascii="Times New Roman" w:hAnsi="Times New Roman" w:cs="Times New Roman"/>
        </w:rPr>
        <w:t>Aidelojie’s</w:t>
      </w:r>
      <w:proofErr w:type="spellEnd"/>
      <w:r w:rsidRPr="00B103BD">
        <w:rPr>
          <w:rFonts w:ascii="Times New Roman" w:hAnsi="Times New Roman" w:cs="Times New Roman"/>
        </w:rPr>
        <w:t xml:space="preserve"> (2019) argument that increased energy consumption in economic activities tends to enhance national living standards, this study further suggests that renewable energy—supported by well-formulated policy—can drive sustainable development in the long term. This could also contribute to addressing the needs of approximately 733 million people globally, and 586 million in Africa, who currently lack access to affordable electricity (United Nations, 2023; </w:t>
      </w:r>
      <w:proofErr w:type="spellStart"/>
      <w:r w:rsidRPr="00B103BD">
        <w:rPr>
          <w:rFonts w:ascii="Times New Roman" w:hAnsi="Times New Roman" w:cs="Times New Roman"/>
        </w:rPr>
        <w:t>SEforALL</w:t>
      </w:r>
      <w:proofErr w:type="spellEnd"/>
      <w:r w:rsidRPr="00B103BD">
        <w:rPr>
          <w:rFonts w:ascii="Times New Roman" w:hAnsi="Times New Roman" w:cs="Times New Roman"/>
        </w:rPr>
        <w:t>, 2024). Moreover, it may help alleviate the persistent energy deficits and rising demand identified by the United Nations Department of Economic and Social Affairs (UNDESA, 2019) across sub-Saharan Africa.</w:t>
      </w:r>
    </w:p>
    <w:p w:rsidR="00130883" w:rsidRPr="00B103BD" w:rsidRDefault="00130883" w:rsidP="00130883">
      <w:pPr>
        <w:spacing w:after="0"/>
        <w:jc w:val="both"/>
        <w:rPr>
          <w:rFonts w:ascii="Times New Roman" w:hAnsi="Times New Roman" w:cs="Times New Roman"/>
        </w:rPr>
      </w:pPr>
    </w:p>
    <w:p w:rsidR="00130883" w:rsidRDefault="00130883" w:rsidP="00130883">
      <w:pPr>
        <w:spacing w:after="0"/>
        <w:jc w:val="both"/>
        <w:rPr>
          <w:rFonts w:ascii="Times New Roman" w:hAnsi="Times New Roman" w:cs="Times New Roman"/>
        </w:rPr>
      </w:pPr>
      <w:r w:rsidRPr="00B103BD">
        <w:rPr>
          <w:rFonts w:ascii="Times New Roman" w:hAnsi="Times New Roman" w:cs="Times New Roman"/>
        </w:rPr>
        <w:t xml:space="preserve">Renewable energy policy could also reduce the prevalence of energy precarity in Nigeria, a condition described by Legendre and Ricci (2015), </w:t>
      </w:r>
      <w:proofErr w:type="spellStart"/>
      <w:r w:rsidRPr="00B103BD">
        <w:rPr>
          <w:rFonts w:ascii="Times New Roman" w:hAnsi="Times New Roman" w:cs="Times New Roman"/>
        </w:rPr>
        <w:t>Bouzarovski</w:t>
      </w:r>
      <w:proofErr w:type="spellEnd"/>
      <w:r w:rsidRPr="00B103BD">
        <w:rPr>
          <w:rFonts w:ascii="Times New Roman" w:hAnsi="Times New Roman" w:cs="Times New Roman"/>
        </w:rPr>
        <w:t xml:space="preserve"> et al. (2016), </w:t>
      </w:r>
      <w:proofErr w:type="spellStart"/>
      <w:r w:rsidRPr="00B103BD">
        <w:rPr>
          <w:rFonts w:ascii="Times New Roman" w:hAnsi="Times New Roman" w:cs="Times New Roman"/>
        </w:rPr>
        <w:t>Bouzarovski</w:t>
      </w:r>
      <w:proofErr w:type="spellEnd"/>
      <w:r w:rsidRPr="00B103BD">
        <w:rPr>
          <w:rFonts w:ascii="Times New Roman" w:hAnsi="Times New Roman" w:cs="Times New Roman"/>
        </w:rPr>
        <w:t xml:space="preserve"> and Simcock (2017), and Petrova (2018), as energy deprivation and vulnerability linked to insufficient access to modern energy sources. These findings also reinforce the work of </w:t>
      </w:r>
      <w:proofErr w:type="spellStart"/>
      <w:r w:rsidRPr="00B103BD">
        <w:rPr>
          <w:rFonts w:ascii="Times New Roman" w:hAnsi="Times New Roman" w:cs="Times New Roman"/>
        </w:rPr>
        <w:t>Emodi</w:t>
      </w:r>
      <w:proofErr w:type="spellEnd"/>
      <w:r w:rsidRPr="00B103BD">
        <w:rPr>
          <w:rFonts w:ascii="Times New Roman" w:hAnsi="Times New Roman" w:cs="Times New Roman"/>
        </w:rPr>
        <w:t xml:space="preserve"> and Ebele (2016) and </w:t>
      </w:r>
      <w:proofErr w:type="spellStart"/>
      <w:r w:rsidRPr="00B103BD">
        <w:rPr>
          <w:rFonts w:ascii="Times New Roman" w:hAnsi="Times New Roman" w:cs="Times New Roman"/>
        </w:rPr>
        <w:t>Jurasz</w:t>
      </w:r>
      <w:proofErr w:type="spellEnd"/>
      <w:r w:rsidRPr="00B103BD">
        <w:rPr>
          <w:rFonts w:ascii="Times New Roman" w:hAnsi="Times New Roman" w:cs="Times New Roman"/>
        </w:rPr>
        <w:t xml:space="preserve"> et al. (2020), who argue that renewable energy sources represent the most viable solution to meeting global, regional, and national energy demands in the pursuit of sustainable development.</w:t>
      </w:r>
    </w:p>
    <w:p w:rsidR="00130883" w:rsidRPr="00B103BD" w:rsidRDefault="00130883" w:rsidP="00130883">
      <w:pPr>
        <w:spacing w:after="0"/>
        <w:jc w:val="both"/>
        <w:rPr>
          <w:rFonts w:ascii="Times New Roman" w:hAnsi="Times New Roman" w:cs="Times New Roman"/>
        </w:rPr>
      </w:pPr>
    </w:p>
    <w:p w:rsidR="00130883" w:rsidRDefault="00130883" w:rsidP="00130883">
      <w:pPr>
        <w:spacing w:after="0"/>
        <w:jc w:val="both"/>
        <w:rPr>
          <w:rFonts w:ascii="Times New Roman" w:hAnsi="Times New Roman" w:cs="Times New Roman"/>
        </w:rPr>
      </w:pPr>
      <w:r w:rsidRPr="00B103BD">
        <w:rPr>
          <w:rFonts w:ascii="Times New Roman" w:hAnsi="Times New Roman" w:cs="Times New Roman"/>
        </w:rPr>
        <w:t>This analysis is further supported by the studies of the OECD (2017), Jacobson et al. (2017), Tacher (2019), and IEA (2019), which highlight a global shift towards renewable technologies as awareness of their positive impact on sustainability increases. The use of renewable energy technologies has been shown to improve both economic and social outcomes, thereby raising living standards and promoting inclusive growth.</w:t>
      </w:r>
    </w:p>
    <w:p w:rsidR="00130883" w:rsidRPr="00B103BD" w:rsidRDefault="00130883" w:rsidP="00130883">
      <w:pPr>
        <w:spacing w:after="0"/>
        <w:jc w:val="both"/>
        <w:rPr>
          <w:rFonts w:ascii="Times New Roman" w:hAnsi="Times New Roman" w:cs="Times New Roman"/>
        </w:rPr>
      </w:pPr>
    </w:p>
    <w:p w:rsidR="00130883" w:rsidRPr="00B103BD" w:rsidRDefault="00130883" w:rsidP="00130883">
      <w:pPr>
        <w:spacing w:after="0"/>
        <w:jc w:val="both"/>
        <w:rPr>
          <w:rFonts w:ascii="Times New Roman" w:hAnsi="Times New Roman" w:cs="Times New Roman"/>
        </w:rPr>
      </w:pPr>
      <w:r w:rsidRPr="00B103BD">
        <w:rPr>
          <w:rFonts w:ascii="Times New Roman" w:hAnsi="Times New Roman" w:cs="Times New Roman"/>
        </w:rPr>
        <w:t xml:space="preserve">The results are consistent with Brent (2021), </w:t>
      </w:r>
      <w:proofErr w:type="spellStart"/>
      <w:r w:rsidRPr="00B103BD">
        <w:rPr>
          <w:rFonts w:ascii="Times New Roman" w:hAnsi="Times New Roman" w:cs="Times New Roman"/>
        </w:rPr>
        <w:t>Serowaniec</w:t>
      </w:r>
      <w:proofErr w:type="spellEnd"/>
      <w:r w:rsidRPr="00B103BD">
        <w:rPr>
          <w:rFonts w:ascii="Times New Roman" w:hAnsi="Times New Roman" w:cs="Times New Roman"/>
        </w:rPr>
        <w:t xml:space="preserve"> (2021), </w:t>
      </w:r>
      <w:proofErr w:type="spellStart"/>
      <w:r w:rsidRPr="00B103BD">
        <w:rPr>
          <w:rFonts w:ascii="Times New Roman" w:hAnsi="Times New Roman" w:cs="Times New Roman"/>
        </w:rPr>
        <w:t>Bórawski</w:t>
      </w:r>
      <w:proofErr w:type="spellEnd"/>
      <w:r w:rsidRPr="00B103BD">
        <w:rPr>
          <w:rFonts w:ascii="Times New Roman" w:hAnsi="Times New Roman" w:cs="Times New Roman"/>
        </w:rPr>
        <w:t xml:space="preserve"> et al. (2022), and </w:t>
      </w:r>
      <w:proofErr w:type="spellStart"/>
      <w:r w:rsidRPr="00B103BD">
        <w:rPr>
          <w:rFonts w:ascii="Times New Roman" w:hAnsi="Times New Roman" w:cs="Times New Roman"/>
        </w:rPr>
        <w:t>SEforALL</w:t>
      </w:r>
      <w:proofErr w:type="spellEnd"/>
      <w:r w:rsidRPr="00B103BD">
        <w:rPr>
          <w:rFonts w:ascii="Times New Roman" w:hAnsi="Times New Roman" w:cs="Times New Roman"/>
        </w:rPr>
        <w:t xml:space="preserve"> (2024), who </w:t>
      </w:r>
      <w:proofErr w:type="spellStart"/>
      <w:r w:rsidRPr="00B103BD">
        <w:rPr>
          <w:rFonts w:ascii="Times New Roman" w:hAnsi="Times New Roman" w:cs="Times New Roman"/>
        </w:rPr>
        <w:t>emphasise</w:t>
      </w:r>
      <w:proofErr w:type="spellEnd"/>
      <w:r w:rsidRPr="00B103BD">
        <w:rPr>
          <w:rFonts w:ascii="Times New Roman" w:hAnsi="Times New Roman" w:cs="Times New Roman"/>
        </w:rPr>
        <w:t xml:space="preserve"> that renewable energy policy is a critical instrument for achieving sustainable development. Similarly, </w:t>
      </w:r>
      <w:proofErr w:type="spellStart"/>
      <w:r w:rsidRPr="00B103BD">
        <w:rPr>
          <w:rFonts w:ascii="Times New Roman" w:hAnsi="Times New Roman" w:cs="Times New Roman"/>
        </w:rPr>
        <w:t>Görlach</w:t>
      </w:r>
      <w:proofErr w:type="spellEnd"/>
      <w:r w:rsidRPr="00B103BD">
        <w:rPr>
          <w:rFonts w:ascii="Times New Roman" w:hAnsi="Times New Roman" w:cs="Times New Roman"/>
        </w:rPr>
        <w:t xml:space="preserve"> et al. (2007), Uslu et al. (2016), Di Gregorio et al. (2017), the European Union (2017), Nalule (2019), and Adewuyi et al. (2020) highlight the importance of sound government policy frameworks and planning in addressing Nigeria’s energy challenges and driving sustainability.</w:t>
      </w:r>
    </w:p>
    <w:p w:rsidR="00130883" w:rsidRDefault="00130883" w:rsidP="00130883">
      <w:pPr>
        <w:spacing w:after="0"/>
        <w:jc w:val="both"/>
        <w:rPr>
          <w:rFonts w:ascii="Times New Roman" w:hAnsi="Times New Roman" w:cs="Times New Roman"/>
        </w:rPr>
      </w:pPr>
      <w:r w:rsidRPr="00B103BD">
        <w:rPr>
          <w:rFonts w:ascii="Times New Roman" w:hAnsi="Times New Roman" w:cs="Times New Roman"/>
        </w:rPr>
        <w:t xml:space="preserve">This also supports the conclusions of Romano (2015), </w:t>
      </w:r>
      <w:proofErr w:type="spellStart"/>
      <w:r w:rsidRPr="00B103BD">
        <w:rPr>
          <w:rFonts w:ascii="Times New Roman" w:hAnsi="Times New Roman" w:cs="Times New Roman"/>
        </w:rPr>
        <w:t>Edomah</w:t>
      </w:r>
      <w:proofErr w:type="spellEnd"/>
      <w:r w:rsidRPr="00B103BD">
        <w:rPr>
          <w:rFonts w:ascii="Times New Roman" w:hAnsi="Times New Roman" w:cs="Times New Roman"/>
        </w:rPr>
        <w:t xml:space="preserve"> et al. (2016), and Salman (2016), who assert that effective policy decision-making, particularly by government actors, plays a crucial role in national development processes.</w:t>
      </w:r>
    </w:p>
    <w:p w:rsidR="00130883" w:rsidRPr="00B103BD" w:rsidRDefault="00130883" w:rsidP="00130883">
      <w:pPr>
        <w:spacing w:after="0"/>
        <w:jc w:val="both"/>
        <w:rPr>
          <w:rFonts w:ascii="Times New Roman" w:hAnsi="Times New Roman" w:cs="Times New Roman"/>
        </w:rPr>
      </w:pPr>
    </w:p>
    <w:p w:rsidR="00130883" w:rsidRPr="00B103BD" w:rsidRDefault="00130883" w:rsidP="00130883">
      <w:pPr>
        <w:spacing w:after="0"/>
        <w:jc w:val="both"/>
        <w:rPr>
          <w:rFonts w:ascii="Times New Roman" w:hAnsi="Times New Roman" w:cs="Times New Roman"/>
        </w:rPr>
      </w:pPr>
      <w:r w:rsidRPr="00B103BD">
        <w:rPr>
          <w:rFonts w:ascii="Times New Roman" w:hAnsi="Times New Roman" w:cs="Times New Roman"/>
        </w:rPr>
        <w:t xml:space="preserve">Despite the </w:t>
      </w:r>
      <w:proofErr w:type="spellStart"/>
      <w:r w:rsidRPr="00B103BD">
        <w:rPr>
          <w:rFonts w:ascii="Times New Roman" w:hAnsi="Times New Roman" w:cs="Times New Roman"/>
        </w:rPr>
        <w:t>recognised</w:t>
      </w:r>
      <w:proofErr w:type="spellEnd"/>
      <w:r w:rsidRPr="00B103BD">
        <w:rPr>
          <w:rFonts w:ascii="Times New Roman" w:hAnsi="Times New Roman" w:cs="Times New Roman"/>
        </w:rPr>
        <w:t xml:space="preserve"> benefits of renewable energy and associated policies, several challenges persist in Nigeria. These include regulatory bottlenecks, limited policy implementation capacity, inadequate support for renewable energy technology deployment, and broader governance issues. Such challenges hinder the effective use of renewable energy policy and limit the potential of Nigeria’s renewable energy system to contribute meaningfully to sustainable development. This is consistent with Chapman et al. (2016), who argue that weak legal, regulatory, and economic frameworks can undermine renewable energy capacity and restrict its ability to meet population demands, ultimately impeding sustainability.</w:t>
      </w:r>
    </w:p>
    <w:p w:rsidR="00130883" w:rsidRPr="00B103BD" w:rsidRDefault="00130883" w:rsidP="00130883">
      <w:pPr>
        <w:spacing w:after="0"/>
        <w:jc w:val="both"/>
        <w:rPr>
          <w:rFonts w:ascii="Times New Roman" w:hAnsi="Times New Roman" w:cs="Times New Roman"/>
        </w:rPr>
      </w:pPr>
      <w:r w:rsidRPr="00B103BD">
        <w:rPr>
          <w:rFonts w:ascii="Times New Roman" w:hAnsi="Times New Roman" w:cs="Times New Roman"/>
        </w:rPr>
        <w:t xml:space="preserve">These barriers may also explain the findings of Schilling and </w:t>
      </w:r>
      <w:proofErr w:type="spellStart"/>
      <w:r w:rsidRPr="00B103BD">
        <w:rPr>
          <w:rFonts w:ascii="Times New Roman" w:hAnsi="Times New Roman" w:cs="Times New Roman"/>
        </w:rPr>
        <w:t>Esmundo</w:t>
      </w:r>
      <w:proofErr w:type="spellEnd"/>
      <w:r w:rsidRPr="00B103BD">
        <w:rPr>
          <w:rFonts w:ascii="Times New Roman" w:hAnsi="Times New Roman" w:cs="Times New Roman"/>
        </w:rPr>
        <w:t xml:space="preserve"> (2009), </w:t>
      </w:r>
      <w:proofErr w:type="spellStart"/>
      <w:r w:rsidRPr="00B103BD">
        <w:rPr>
          <w:rFonts w:ascii="Times New Roman" w:hAnsi="Times New Roman" w:cs="Times New Roman"/>
        </w:rPr>
        <w:t>Ocal</w:t>
      </w:r>
      <w:proofErr w:type="spellEnd"/>
      <w:r w:rsidRPr="00B103BD">
        <w:rPr>
          <w:rFonts w:ascii="Times New Roman" w:hAnsi="Times New Roman" w:cs="Times New Roman"/>
        </w:rPr>
        <w:t xml:space="preserve"> and Aslan (2013), </w:t>
      </w:r>
      <w:proofErr w:type="spellStart"/>
      <w:r w:rsidRPr="00B103BD">
        <w:rPr>
          <w:rFonts w:ascii="Times New Roman" w:hAnsi="Times New Roman" w:cs="Times New Roman"/>
        </w:rPr>
        <w:t>Astariz</w:t>
      </w:r>
      <w:proofErr w:type="spellEnd"/>
      <w:r w:rsidRPr="00B103BD">
        <w:rPr>
          <w:rFonts w:ascii="Times New Roman" w:hAnsi="Times New Roman" w:cs="Times New Roman"/>
        </w:rPr>
        <w:t xml:space="preserve"> and Iglesias (2015), and </w:t>
      </w:r>
      <w:proofErr w:type="spellStart"/>
      <w:r w:rsidRPr="00B103BD">
        <w:rPr>
          <w:rFonts w:ascii="Times New Roman" w:hAnsi="Times New Roman" w:cs="Times New Roman"/>
        </w:rPr>
        <w:t>Tugcu</w:t>
      </w:r>
      <w:proofErr w:type="spellEnd"/>
      <w:r w:rsidRPr="00B103BD">
        <w:rPr>
          <w:rFonts w:ascii="Times New Roman" w:hAnsi="Times New Roman" w:cs="Times New Roman"/>
        </w:rPr>
        <w:t xml:space="preserve"> and Tiwari (2016), who suggest that renewable energy policy may </w:t>
      </w:r>
      <w:r w:rsidRPr="00B103BD">
        <w:rPr>
          <w:rFonts w:ascii="Times New Roman" w:hAnsi="Times New Roman" w:cs="Times New Roman"/>
        </w:rPr>
        <w:lastRenderedPageBreak/>
        <w:t>have either negative or statistically insignificant effects on economic development—thereby limiting its impact on sustainable development in contexts such as Nigeria.</w:t>
      </w:r>
    </w:p>
    <w:p w:rsidR="0016392C" w:rsidRPr="00115851" w:rsidRDefault="0016392C" w:rsidP="00115851">
      <w:pPr>
        <w:spacing w:after="0" w:line="240" w:lineRule="auto"/>
        <w:jc w:val="both"/>
        <w:rPr>
          <w:rFonts w:ascii="Times New Roman" w:hAnsi="Times New Roman" w:cs="Times New Roman"/>
        </w:rPr>
      </w:pPr>
    </w:p>
    <w:p w:rsidR="00CA10E5" w:rsidRPr="00115851" w:rsidRDefault="00CA10E5" w:rsidP="00115851">
      <w:pPr>
        <w:spacing w:after="0" w:line="240" w:lineRule="auto"/>
        <w:rPr>
          <w:rFonts w:ascii="Times New Roman" w:hAnsi="Times New Roman" w:cs="Times New Roman"/>
          <w:b/>
        </w:rPr>
      </w:pPr>
      <w:r w:rsidRPr="00115851">
        <w:rPr>
          <w:rFonts w:ascii="Times New Roman" w:hAnsi="Times New Roman" w:cs="Times New Roman"/>
          <w:b/>
        </w:rPr>
        <w:t>Conclusion</w:t>
      </w:r>
    </w:p>
    <w:p w:rsidR="00130883" w:rsidRPr="00B103BD" w:rsidRDefault="00130883" w:rsidP="00130883">
      <w:pPr>
        <w:spacing w:after="0" w:line="240" w:lineRule="auto"/>
        <w:jc w:val="both"/>
        <w:rPr>
          <w:rFonts w:ascii="Times New Roman" w:hAnsi="Times New Roman" w:cs="Times New Roman"/>
        </w:rPr>
      </w:pPr>
      <w:r w:rsidRPr="00B103BD">
        <w:rPr>
          <w:rFonts w:ascii="Times New Roman" w:hAnsi="Times New Roman" w:cs="Times New Roman"/>
        </w:rPr>
        <w:t>This article examined renewable energy policy and sustainable development in Nigeria using a systematic scoping review. In conclusion, the findings reveal that renewable energy policy exerts both moderating and direct effects on the likelihood of achieving sustainable development in Nigeria. As a moderating factor, it influences the relationship between the renewable energy system—particularly in terms of demand and supply—and sustainable development. In terms of direct impact, renewable energy policy contributes directly to the attainment of sustainability goals in the country.</w:t>
      </w:r>
      <w:r>
        <w:rPr>
          <w:rFonts w:ascii="Times New Roman" w:hAnsi="Times New Roman" w:cs="Times New Roman"/>
        </w:rPr>
        <w:t xml:space="preserve"> </w:t>
      </w:r>
      <w:r w:rsidRPr="00B103BD">
        <w:rPr>
          <w:rFonts w:ascii="Times New Roman" w:hAnsi="Times New Roman" w:cs="Times New Roman"/>
        </w:rPr>
        <w:t>However, several challenges continue to hinder the effective implementation of such policies. These include regulatory bottlenecks, limited capacity to use policy as a transformative tool for the renewable energy sector, and the absence of supportive frameworks for the deployment of relevant technologies. These obstacles undermine the potential of Nigeria’s renewable energy system to generate meaningful progress toward sustainable development.</w:t>
      </w:r>
    </w:p>
    <w:p w:rsidR="00130883" w:rsidRPr="00B103BD" w:rsidRDefault="00130883" w:rsidP="00130883">
      <w:pPr>
        <w:spacing w:after="0" w:line="240" w:lineRule="auto"/>
        <w:jc w:val="both"/>
        <w:rPr>
          <w:rFonts w:ascii="Times New Roman" w:hAnsi="Times New Roman" w:cs="Times New Roman"/>
        </w:rPr>
      </w:pPr>
    </w:p>
    <w:p w:rsidR="007A54A0" w:rsidRPr="00115851" w:rsidRDefault="007A54A0" w:rsidP="00115851">
      <w:pPr>
        <w:spacing w:after="0" w:line="240" w:lineRule="auto"/>
        <w:jc w:val="both"/>
        <w:rPr>
          <w:rFonts w:ascii="Times New Roman" w:hAnsi="Times New Roman" w:cs="Times New Roman"/>
          <w:b/>
        </w:rPr>
      </w:pPr>
    </w:p>
    <w:p w:rsidR="00CA10E5" w:rsidRPr="00115851" w:rsidRDefault="00CA10E5" w:rsidP="00115851">
      <w:pPr>
        <w:spacing w:after="0" w:line="240" w:lineRule="auto"/>
        <w:rPr>
          <w:rFonts w:ascii="Times New Roman" w:hAnsi="Times New Roman" w:cs="Times New Roman"/>
          <w:b/>
        </w:rPr>
      </w:pPr>
      <w:r w:rsidRPr="00115851">
        <w:rPr>
          <w:rFonts w:ascii="Times New Roman" w:hAnsi="Times New Roman" w:cs="Times New Roman"/>
          <w:b/>
        </w:rPr>
        <w:t>Recommendations</w:t>
      </w:r>
    </w:p>
    <w:p w:rsidR="001E50D2" w:rsidRDefault="001E50D2" w:rsidP="001E50D2">
      <w:pPr>
        <w:spacing w:after="0"/>
        <w:jc w:val="both"/>
        <w:rPr>
          <w:rFonts w:ascii="Times New Roman" w:hAnsi="Times New Roman" w:cs="Times New Roman"/>
        </w:rPr>
      </w:pPr>
    </w:p>
    <w:p w:rsidR="001E50D2" w:rsidRPr="001E50D2" w:rsidRDefault="001E50D2" w:rsidP="001E50D2">
      <w:pPr>
        <w:spacing w:after="0"/>
        <w:jc w:val="both"/>
        <w:rPr>
          <w:rFonts w:ascii="Times New Roman" w:hAnsi="Times New Roman" w:cs="Times New Roman"/>
        </w:rPr>
      </w:pPr>
      <w:r w:rsidRPr="001E50D2">
        <w:rPr>
          <w:rFonts w:ascii="Times New Roman" w:hAnsi="Times New Roman" w:cs="Times New Roman"/>
        </w:rPr>
        <w:t>Based on the findings of this study, the following recommendations are proposed:</w:t>
      </w:r>
    </w:p>
    <w:p w:rsidR="001E50D2" w:rsidRPr="00B103BD" w:rsidRDefault="001E50D2" w:rsidP="001E50D2">
      <w:pPr>
        <w:pStyle w:val="ListParagraph"/>
        <w:numPr>
          <w:ilvl w:val="0"/>
          <w:numId w:val="2"/>
        </w:numPr>
        <w:spacing w:after="0"/>
        <w:jc w:val="both"/>
        <w:rPr>
          <w:rFonts w:ascii="Times New Roman" w:hAnsi="Times New Roman" w:cs="Times New Roman"/>
        </w:rPr>
      </w:pPr>
      <w:r w:rsidRPr="00B103BD">
        <w:rPr>
          <w:rFonts w:ascii="Times New Roman" w:hAnsi="Times New Roman" w:cs="Times New Roman"/>
        </w:rPr>
        <w:t>Government and policymakers should incorporate renewable energy as a central component of the national energy strategy, rather than treating it as a separate or peripheral element.</w:t>
      </w:r>
    </w:p>
    <w:p w:rsidR="001E50D2" w:rsidRPr="00B103BD" w:rsidRDefault="001E50D2" w:rsidP="001E50D2">
      <w:pPr>
        <w:spacing w:after="0"/>
        <w:jc w:val="both"/>
        <w:rPr>
          <w:rFonts w:ascii="Times New Roman" w:hAnsi="Times New Roman" w:cs="Times New Roman"/>
        </w:rPr>
      </w:pPr>
    </w:p>
    <w:p w:rsidR="001E50D2" w:rsidRPr="00B103BD" w:rsidRDefault="001E50D2" w:rsidP="001E50D2">
      <w:pPr>
        <w:pStyle w:val="ListParagraph"/>
        <w:numPr>
          <w:ilvl w:val="0"/>
          <w:numId w:val="2"/>
        </w:numPr>
        <w:spacing w:after="0"/>
        <w:jc w:val="both"/>
        <w:rPr>
          <w:rFonts w:ascii="Times New Roman" w:hAnsi="Times New Roman" w:cs="Times New Roman"/>
        </w:rPr>
      </w:pPr>
      <w:r w:rsidRPr="00B103BD">
        <w:rPr>
          <w:rFonts w:ascii="Times New Roman" w:hAnsi="Times New Roman" w:cs="Times New Roman"/>
        </w:rPr>
        <w:t>Government and policymakers should set specific, measurable, achievable, relevant, and time-bound (SMART) targets for the deployment of renewable energy technologies in support of sustainable development.</w:t>
      </w:r>
    </w:p>
    <w:p w:rsidR="001E50D2" w:rsidRPr="00B103BD" w:rsidRDefault="001E50D2" w:rsidP="001E50D2">
      <w:pPr>
        <w:spacing w:after="0"/>
        <w:jc w:val="both"/>
        <w:rPr>
          <w:rFonts w:ascii="Times New Roman" w:hAnsi="Times New Roman" w:cs="Times New Roman"/>
        </w:rPr>
      </w:pPr>
    </w:p>
    <w:p w:rsidR="001E50D2" w:rsidRPr="00B103BD" w:rsidRDefault="001E50D2" w:rsidP="001E50D2">
      <w:pPr>
        <w:pStyle w:val="ListParagraph"/>
        <w:numPr>
          <w:ilvl w:val="0"/>
          <w:numId w:val="2"/>
        </w:numPr>
        <w:spacing w:after="0"/>
        <w:jc w:val="both"/>
        <w:rPr>
          <w:rFonts w:ascii="Times New Roman" w:hAnsi="Times New Roman" w:cs="Times New Roman"/>
        </w:rPr>
      </w:pPr>
      <w:r w:rsidRPr="00B103BD">
        <w:rPr>
          <w:rFonts w:ascii="Times New Roman" w:hAnsi="Times New Roman" w:cs="Times New Roman"/>
        </w:rPr>
        <w:t>There is a need to foster international collaboration by partnering with other countries to exchange best practices, technologies, and experiences in renewable energy policy. Such cooperation could produce positive ripple effects in the pursuit of sustainable development.</w:t>
      </w:r>
    </w:p>
    <w:p w:rsidR="001E50D2" w:rsidRPr="00B103BD" w:rsidRDefault="001E50D2" w:rsidP="001E50D2">
      <w:pPr>
        <w:spacing w:after="0"/>
        <w:jc w:val="both"/>
        <w:rPr>
          <w:rFonts w:ascii="Times New Roman" w:hAnsi="Times New Roman" w:cs="Times New Roman"/>
        </w:rPr>
      </w:pPr>
    </w:p>
    <w:p w:rsidR="001E50D2" w:rsidRPr="00B103BD" w:rsidRDefault="001E50D2" w:rsidP="001E50D2">
      <w:pPr>
        <w:pStyle w:val="ListParagraph"/>
        <w:numPr>
          <w:ilvl w:val="0"/>
          <w:numId w:val="2"/>
        </w:numPr>
        <w:spacing w:after="0"/>
        <w:jc w:val="both"/>
        <w:rPr>
          <w:rFonts w:ascii="Times New Roman" w:hAnsi="Times New Roman" w:cs="Times New Roman"/>
        </w:rPr>
      </w:pPr>
      <w:r w:rsidRPr="00B103BD">
        <w:rPr>
          <w:rFonts w:ascii="Times New Roman" w:hAnsi="Times New Roman" w:cs="Times New Roman"/>
        </w:rPr>
        <w:t>Clear, consistent, and predictable policies and regulations must be established to support the development and deployment of renewable energy technologies, thereby facilitating progress towards sustainable development in Nigeria.</w:t>
      </w:r>
    </w:p>
    <w:p w:rsidR="001E50D2" w:rsidRPr="00B103BD" w:rsidRDefault="001E50D2" w:rsidP="001E50D2">
      <w:pPr>
        <w:spacing w:after="0"/>
        <w:jc w:val="both"/>
        <w:rPr>
          <w:rFonts w:ascii="Times New Roman" w:hAnsi="Times New Roman" w:cs="Times New Roman"/>
        </w:rPr>
      </w:pPr>
    </w:p>
    <w:p w:rsidR="001E50D2" w:rsidRPr="00B103BD" w:rsidRDefault="001E50D2" w:rsidP="001E50D2">
      <w:pPr>
        <w:pStyle w:val="ListParagraph"/>
        <w:numPr>
          <w:ilvl w:val="0"/>
          <w:numId w:val="2"/>
        </w:numPr>
        <w:spacing w:after="0"/>
        <w:jc w:val="both"/>
        <w:rPr>
          <w:rFonts w:ascii="Times New Roman" w:hAnsi="Times New Roman" w:cs="Times New Roman"/>
        </w:rPr>
      </w:pPr>
      <w:r w:rsidRPr="00B103BD">
        <w:rPr>
          <w:rFonts w:ascii="Times New Roman" w:hAnsi="Times New Roman" w:cs="Times New Roman"/>
        </w:rPr>
        <w:t>The Nigerian government should introduce incentives for renewable energy development—such as tax credits, grants, and feed-in tariffs—to encourage both public and private sector investment in renewable energy technologies.</w:t>
      </w:r>
    </w:p>
    <w:p w:rsidR="001E50D2" w:rsidRPr="00B103BD" w:rsidRDefault="001E50D2" w:rsidP="001E50D2">
      <w:pPr>
        <w:spacing w:after="0"/>
        <w:jc w:val="both"/>
        <w:rPr>
          <w:rFonts w:ascii="Times New Roman" w:hAnsi="Times New Roman" w:cs="Times New Roman"/>
        </w:rPr>
      </w:pPr>
    </w:p>
    <w:p w:rsidR="001E50D2" w:rsidRPr="00B103BD" w:rsidRDefault="001E50D2" w:rsidP="001E50D2">
      <w:pPr>
        <w:pStyle w:val="ListParagraph"/>
        <w:numPr>
          <w:ilvl w:val="0"/>
          <w:numId w:val="2"/>
        </w:numPr>
        <w:spacing w:after="0"/>
        <w:jc w:val="both"/>
        <w:rPr>
          <w:rFonts w:ascii="Times New Roman" w:hAnsi="Times New Roman" w:cs="Times New Roman"/>
        </w:rPr>
      </w:pPr>
      <w:r w:rsidRPr="00B103BD">
        <w:rPr>
          <w:rFonts w:ascii="Times New Roman" w:hAnsi="Times New Roman" w:cs="Times New Roman"/>
        </w:rPr>
        <w:t>Policymakers should introduce regulations that address environmental concerns, ensuring that the development and deployment of renewable energy technologies do not adversely impact natural resources such as water, land, and biodiversity.</w:t>
      </w:r>
    </w:p>
    <w:p w:rsidR="001E50D2" w:rsidRPr="00B103BD" w:rsidRDefault="001E50D2" w:rsidP="001E50D2">
      <w:pPr>
        <w:spacing w:after="0"/>
        <w:jc w:val="both"/>
        <w:rPr>
          <w:rFonts w:ascii="Times New Roman" w:hAnsi="Times New Roman" w:cs="Times New Roman"/>
        </w:rPr>
      </w:pPr>
    </w:p>
    <w:p w:rsidR="001538EC" w:rsidRPr="009C5487" w:rsidRDefault="001538EC" w:rsidP="001538EC">
      <w:pPr>
        <w:rPr>
          <w:rFonts w:ascii="Calibri" w:eastAsia="Calibri" w:hAnsi="Calibri" w:cs="Times New Roman"/>
          <w:kern w:val="2"/>
          <w:highlight w:val="yellow"/>
        </w:rPr>
      </w:pPr>
      <w:bookmarkStart w:id="2" w:name="_Hlk180402183"/>
      <w:bookmarkStart w:id="3" w:name="_Hlk183680988"/>
      <w:r w:rsidRPr="009C5487">
        <w:rPr>
          <w:rFonts w:ascii="Calibri" w:eastAsia="Calibri" w:hAnsi="Calibri" w:cs="Times New Roman"/>
          <w:kern w:val="2"/>
          <w:highlight w:val="yellow"/>
        </w:rPr>
        <w:t>Disclaimer (Artificial intelligence)</w:t>
      </w:r>
    </w:p>
    <w:p w:rsidR="001538EC" w:rsidRPr="009C5487" w:rsidRDefault="001538EC" w:rsidP="001538EC">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p>
    <w:bookmarkEnd w:id="2"/>
    <w:bookmarkEnd w:id="3"/>
    <w:p w:rsidR="00C42F93" w:rsidRPr="00115851" w:rsidRDefault="00C42F93" w:rsidP="00115851">
      <w:pPr>
        <w:spacing w:after="0" w:line="240" w:lineRule="auto"/>
        <w:rPr>
          <w:rFonts w:ascii="Times New Roman" w:hAnsi="Times New Roman" w:cs="Times New Roman"/>
        </w:rPr>
      </w:pPr>
    </w:p>
    <w:p w:rsidR="00DB436F" w:rsidRPr="00115851" w:rsidRDefault="00DB436F" w:rsidP="00115851">
      <w:pPr>
        <w:spacing w:after="0" w:line="240" w:lineRule="auto"/>
        <w:rPr>
          <w:rFonts w:ascii="Times New Roman" w:hAnsi="Times New Roman" w:cs="Times New Roman"/>
          <w:b/>
        </w:rPr>
      </w:pPr>
      <w:r w:rsidRPr="00115851">
        <w:rPr>
          <w:rFonts w:ascii="Times New Roman" w:hAnsi="Times New Roman" w:cs="Times New Roman"/>
          <w:b/>
        </w:rPr>
        <w:t>References</w:t>
      </w:r>
    </w:p>
    <w:p w:rsidR="00917E36" w:rsidRPr="00115851" w:rsidRDefault="00B070D4"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Abbasi, S.A. and Abbasi, N. (2000). The Likely Adverse Environmental Impacts of Renewable Energy Sources. </w:t>
      </w:r>
      <w:r w:rsidRPr="00115851">
        <w:rPr>
          <w:rFonts w:ascii="Times New Roman" w:hAnsi="Times New Roman" w:cs="Times New Roman"/>
          <w:i/>
        </w:rPr>
        <w:t>Applied Energy</w:t>
      </w:r>
      <w:r w:rsidRPr="00115851">
        <w:rPr>
          <w:rFonts w:ascii="Times New Roman" w:hAnsi="Times New Roman" w:cs="Times New Roman"/>
        </w:rPr>
        <w:t>, 65(1-4), Pp.121–144. https://doi.org/10.1016/s0306 2619(99)00077-x</w:t>
      </w:r>
    </w:p>
    <w:p w:rsidR="005807FD" w:rsidRPr="00115851" w:rsidRDefault="005807FD" w:rsidP="00115851">
      <w:pPr>
        <w:spacing w:after="0" w:line="240" w:lineRule="auto"/>
        <w:ind w:left="709" w:hanging="709"/>
        <w:rPr>
          <w:rFonts w:ascii="Times New Roman" w:hAnsi="Times New Roman" w:cs="Times New Roman"/>
        </w:rPr>
      </w:pPr>
    </w:p>
    <w:p w:rsidR="005807FD" w:rsidRPr="00115851" w:rsidRDefault="005807FD"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Adedipe</w:t>
      </w:r>
      <w:proofErr w:type="spellEnd"/>
      <w:r w:rsidRPr="00115851">
        <w:rPr>
          <w:rFonts w:ascii="Times New Roman" w:hAnsi="Times New Roman" w:cs="Times New Roman"/>
        </w:rPr>
        <w:t xml:space="preserve">, O., </w:t>
      </w:r>
      <w:proofErr w:type="spellStart"/>
      <w:r w:rsidRPr="00115851">
        <w:rPr>
          <w:rFonts w:ascii="Times New Roman" w:hAnsi="Times New Roman" w:cs="Times New Roman"/>
        </w:rPr>
        <w:t>Abolarin</w:t>
      </w:r>
      <w:proofErr w:type="spellEnd"/>
      <w:r w:rsidRPr="00115851">
        <w:rPr>
          <w:rFonts w:ascii="Times New Roman" w:hAnsi="Times New Roman" w:cs="Times New Roman"/>
        </w:rPr>
        <w:t>, M.S. and Mamman, R.O. (2018). A Review of Onshore and Offshore Wind Energy Potential in Nigeria. </w:t>
      </w:r>
      <w:r w:rsidRPr="00115851">
        <w:rPr>
          <w:rFonts w:ascii="Times New Roman" w:hAnsi="Times New Roman" w:cs="Times New Roman"/>
          <w:i/>
          <w:iCs/>
        </w:rPr>
        <w:t>IOP Conference Series: Materials Science and Engineering</w:t>
      </w:r>
      <w:r w:rsidRPr="00115851">
        <w:rPr>
          <w:rFonts w:ascii="Times New Roman" w:hAnsi="Times New Roman" w:cs="Times New Roman"/>
        </w:rPr>
        <w:t>, 413, pp.012039. https://doi.org/10.1088/1757-899x/413/1/012039.</w:t>
      </w:r>
    </w:p>
    <w:p w:rsidR="00154949" w:rsidRPr="00115851" w:rsidRDefault="00154949" w:rsidP="00115851">
      <w:pPr>
        <w:spacing w:after="0" w:line="240" w:lineRule="auto"/>
        <w:ind w:left="709" w:hanging="709"/>
        <w:rPr>
          <w:rFonts w:ascii="Times New Roman" w:hAnsi="Times New Roman" w:cs="Times New Roman"/>
        </w:rPr>
      </w:pPr>
    </w:p>
    <w:p w:rsidR="00917E36" w:rsidRPr="00115851" w:rsidRDefault="00917E36"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Adejumo, A.V., Adejumo, O.O. (2018). Sustainable Development: Implications for Energy Policy in Nigeria. In: Leal Filho, W., </w:t>
      </w:r>
      <w:proofErr w:type="spellStart"/>
      <w:r w:rsidRPr="00115851">
        <w:rPr>
          <w:rFonts w:ascii="Times New Roman" w:hAnsi="Times New Roman" w:cs="Times New Roman"/>
        </w:rPr>
        <w:t>Pociovălișteanu</w:t>
      </w:r>
      <w:proofErr w:type="spellEnd"/>
      <w:r w:rsidRPr="00115851">
        <w:rPr>
          <w:rFonts w:ascii="Times New Roman" w:hAnsi="Times New Roman" w:cs="Times New Roman"/>
        </w:rPr>
        <w:t xml:space="preserve">, D., Borges de Brito, P., Borges de Lima, I. (eds) Towards a Sustainable Bioeconomy: Principles, Challenges and Perspectives. World Sustainability Series. Springer, Cham. </w:t>
      </w:r>
      <w:hyperlink r:id="rId8" w:history="1">
        <w:r w:rsidRPr="00115851">
          <w:rPr>
            <w:rStyle w:val="Hyperlink"/>
            <w:rFonts w:ascii="Times New Roman" w:hAnsi="Times New Roman" w:cs="Times New Roman"/>
            <w:color w:val="auto"/>
            <w:u w:val="none"/>
          </w:rPr>
          <w:t>https://doi.org/10.1007/978-3-319-73028-8_21</w:t>
        </w:r>
      </w:hyperlink>
    </w:p>
    <w:p w:rsidR="005807FD" w:rsidRPr="00115851" w:rsidRDefault="005807FD"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Adesanya, A., Misra, S., </w:t>
      </w:r>
      <w:proofErr w:type="spellStart"/>
      <w:r w:rsidRPr="00115851">
        <w:rPr>
          <w:rFonts w:ascii="Times New Roman" w:hAnsi="Times New Roman" w:cs="Times New Roman"/>
        </w:rPr>
        <w:t>Maskeliunas</w:t>
      </w:r>
      <w:proofErr w:type="spellEnd"/>
      <w:r w:rsidRPr="00115851">
        <w:rPr>
          <w:rFonts w:ascii="Times New Roman" w:hAnsi="Times New Roman" w:cs="Times New Roman"/>
        </w:rPr>
        <w:t>, R. and </w:t>
      </w:r>
      <w:proofErr w:type="spellStart"/>
      <w:r w:rsidRPr="00115851">
        <w:rPr>
          <w:rFonts w:ascii="Times New Roman" w:hAnsi="Times New Roman" w:cs="Times New Roman"/>
        </w:rPr>
        <w:t>Damasevicius</w:t>
      </w:r>
      <w:proofErr w:type="spellEnd"/>
      <w:r w:rsidRPr="00115851">
        <w:rPr>
          <w:rFonts w:ascii="Times New Roman" w:hAnsi="Times New Roman" w:cs="Times New Roman"/>
        </w:rPr>
        <w:t>, R. (2021), "Prospects of ocean-based renewable energy for West Africa’s sustainable energy future", </w:t>
      </w:r>
      <w:r w:rsidRPr="00115851">
        <w:rPr>
          <w:rFonts w:ascii="Times New Roman" w:hAnsi="Times New Roman" w:cs="Times New Roman"/>
          <w:i/>
        </w:rPr>
        <w:t>Smart and Sustainable Built Environment</w:t>
      </w:r>
      <w:r w:rsidRPr="00115851">
        <w:rPr>
          <w:rFonts w:ascii="Times New Roman" w:hAnsi="Times New Roman" w:cs="Times New Roman"/>
        </w:rPr>
        <w:t>, Vol. 10 No. 1, pp. 37-50. </w:t>
      </w:r>
      <w:hyperlink r:id="rId9" w:tooltip="DOI: https://doi.org/10.1108/SASBE-05-2019-0066" w:history="1">
        <w:r w:rsidRPr="00115851">
          <w:rPr>
            <w:rStyle w:val="Hyperlink"/>
            <w:rFonts w:ascii="Times New Roman" w:hAnsi="Times New Roman" w:cs="Times New Roman"/>
          </w:rPr>
          <w:t>https://doi.org/10.1108/SASBE-05-2019-0066</w:t>
        </w:r>
      </w:hyperlink>
    </w:p>
    <w:p w:rsidR="00917E36" w:rsidRPr="00115851" w:rsidRDefault="00917E36" w:rsidP="00115851">
      <w:pPr>
        <w:spacing w:after="0" w:line="240" w:lineRule="auto"/>
        <w:ind w:left="709" w:hanging="709"/>
        <w:rPr>
          <w:rFonts w:ascii="Times New Roman" w:hAnsi="Times New Roman" w:cs="Times New Roman"/>
        </w:rPr>
      </w:pPr>
    </w:p>
    <w:p w:rsidR="005807FD" w:rsidRPr="00115851" w:rsidRDefault="005807FD"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Adesola, S. and Brennan, F. (2019). </w:t>
      </w:r>
      <w:r w:rsidRPr="00115851">
        <w:rPr>
          <w:rFonts w:ascii="Times New Roman" w:hAnsi="Times New Roman" w:cs="Times New Roman"/>
          <w:i/>
        </w:rPr>
        <w:t>Energy in Africa</w:t>
      </w:r>
      <w:r w:rsidRPr="00115851">
        <w:rPr>
          <w:rFonts w:ascii="Times New Roman" w:hAnsi="Times New Roman" w:cs="Times New Roman"/>
        </w:rPr>
        <w:t>. Cham: Springer International Publishing. https://doi.org/10.1007/978-3-319-91301-8.</w:t>
      </w:r>
    </w:p>
    <w:p w:rsidR="00917E36" w:rsidRPr="00115851" w:rsidRDefault="00917E36" w:rsidP="00115851">
      <w:pPr>
        <w:spacing w:after="0" w:line="240" w:lineRule="auto"/>
        <w:ind w:left="709" w:hanging="709"/>
        <w:rPr>
          <w:rFonts w:ascii="Times New Roman" w:hAnsi="Times New Roman" w:cs="Times New Roman"/>
        </w:rPr>
      </w:pPr>
    </w:p>
    <w:p w:rsidR="005807FD" w:rsidRPr="00115851" w:rsidRDefault="005807FD" w:rsidP="00115851">
      <w:pPr>
        <w:pStyle w:val="NormalWeb"/>
        <w:spacing w:before="0" w:beforeAutospacing="0" w:after="0" w:afterAutospacing="0"/>
        <w:ind w:left="709" w:hanging="709"/>
        <w:jc w:val="both"/>
        <w:rPr>
          <w:sz w:val="22"/>
          <w:szCs w:val="22"/>
        </w:rPr>
      </w:pPr>
      <w:r w:rsidRPr="00115851">
        <w:rPr>
          <w:sz w:val="22"/>
          <w:szCs w:val="22"/>
        </w:rPr>
        <w:t xml:space="preserve">Adewuyi, O.B. </w:t>
      </w:r>
      <w:r w:rsidRPr="00115851">
        <w:rPr>
          <w:i/>
          <w:iCs/>
          <w:sz w:val="22"/>
          <w:szCs w:val="22"/>
        </w:rPr>
        <w:t>et al.</w:t>
      </w:r>
      <w:r w:rsidRPr="00115851">
        <w:rPr>
          <w:sz w:val="22"/>
          <w:szCs w:val="22"/>
        </w:rPr>
        <w:t xml:space="preserve"> (2020) 'Challenges and prospects of Nigeria’s sustainable energy transition with lessons from other countries’ experiences,' </w:t>
      </w:r>
      <w:r w:rsidRPr="00115851">
        <w:rPr>
          <w:i/>
          <w:iCs/>
          <w:sz w:val="22"/>
          <w:szCs w:val="22"/>
        </w:rPr>
        <w:t>Energy Reports</w:t>
      </w:r>
      <w:r w:rsidRPr="00115851">
        <w:rPr>
          <w:sz w:val="22"/>
          <w:szCs w:val="22"/>
        </w:rPr>
        <w:t xml:space="preserve">, 6, pp. 993–1009. </w:t>
      </w:r>
      <w:r w:rsidRPr="00115851">
        <w:rPr>
          <w:rStyle w:val="url"/>
          <w:sz w:val="22"/>
          <w:szCs w:val="22"/>
        </w:rPr>
        <w:t>https://doi.org/10.1016/j.egyr.2020.04.022</w:t>
      </w:r>
      <w:r w:rsidRPr="00115851">
        <w:rPr>
          <w:sz w:val="22"/>
          <w:szCs w:val="22"/>
        </w:rPr>
        <w:t>.</w:t>
      </w:r>
    </w:p>
    <w:p w:rsidR="00917E36" w:rsidRPr="00115851" w:rsidRDefault="00917E36" w:rsidP="00115851">
      <w:pPr>
        <w:spacing w:after="0" w:line="240" w:lineRule="auto"/>
        <w:ind w:left="709" w:hanging="709"/>
        <w:rPr>
          <w:rFonts w:ascii="Times New Roman" w:hAnsi="Times New Roman" w:cs="Times New Roman"/>
        </w:rPr>
      </w:pPr>
    </w:p>
    <w:p w:rsidR="005807FD" w:rsidRPr="00115851" w:rsidRDefault="005807FD" w:rsidP="00115851">
      <w:pPr>
        <w:spacing w:after="0" w:line="240" w:lineRule="auto"/>
        <w:ind w:left="709" w:hanging="709"/>
        <w:jc w:val="both"/>
        <w:rPr>
          <w:rStyle w:val="Hyperlink"/>
          <w:rFonts w:ascii="Times New Roman" w:hAnsi="Times New Roman" w:cs="Times New Roman"/>
        </w:rPr>
      </w:pPr>
      <w:proofErr w:type="spellStart"/>
      <w:r w:rsidRPr="00115851">
        <w:rPr>
          <w:rFonts w:ascii="Times New Roman" w:eastAsia="Times New Roman" w:hAnsi="Times New Roman" w:cs="Times New Roman"/>
        </w:rPr>
        <w:t>AfeAidelojie</w:t>
      </w:r>
      <w:proofErr w:type="spellEnd"/>
      <w:r w:rsidRPr="00115851">
        <w:rPr>
          <w:rFonts w:ascii="Times New Roman" w:eastAsia="Times New Roman" w:hAnsi="Times New Roman" w:cs="Times New Roman"/>
        </w:rPr>
        <w:t xml:space="preserve">, K. E., (2019). Brexit and Trumpism: The Renaissance of Protectionism and Nationalism and Its Effect on Twenty-First-Century African Energy Policy. In: Adesola, S. and Brennan, F., (eds). </w:t>
      </w:r>
      <w:r w:rsidRPr="00115851">
        <w:rPr>
          <w:rFonts w:ascii="Times New Roman" w:eastAsia="Times New Roman" w:hAnsi="Times New Roman" w:cs="Times New Roman"/>
          <w:i/>
        </w:rPr>
        <w:t>Energy in Africa: Policy, Management, and Sustainability</w:t>
      </w:r>
      <w:r w:rsidRPr="00115851">
        <w:rPr>
          <w:rFonts w:ascii="Times New Roman" w:eastAsia="Times New Roman" w:hAnsi="Times New Roman" w:cs="Times New Roman"/>
        </w:rPr>
        <w:t xml:space="preserve"> [online] Palgrave </w:t>
      </w:r>
      <w:proofErr w:type="spellStart"/>
      <w:r w:rsidRPr="00115851">
        <w:rPr>
          <w:rFonts w:ascii="Times New Roman" w:eastAsia="Times New Roman" w:hAnsi="Times New Roman" w:cs="Times New Roman"/>
        </w:rPr>
        <w:t>Macmillian</w:t>
      </w:r>
      <w:proofErr w:type="spellEnd"/>
      <w:r w:rsidRPr="00115851">
        <w:rPr>
          <w:rFonts w:ascii="Times New Roman" w:eastAsia="Times New Roman" w:hAnsi="Times New Roman" w:cs="Times New Roman"/>
        </w:rPr>
        <w:t xml:space="preserve"> Springer Nature </w:t>
      </w:r>
      <w:proofErr w:type="spellStart"/>
      <w:r w:rsidRPr="00115851">
        <w:rPr>
          <w:rFonts w:ascii="Times New Roman" w:eastAsia="Times New Roman" w:hAnsi="Times New Roman" w:cs="Times New Roman"/>
        </w:rPr>
        <w:t>ebook</w:t>
      </w:r>
      <w:proofErr w:type="spellEnd"/>
      <w:r w:rsidRPr="00115851">
        <w:rPr>
          <w:rFonts w:ascii="Times New Roman" w:eastAsia="Times New Roman" w:hAnsi="Times New Roman" w:cs="Times New Roman"/>
        </w:rPr>
        <w:t xml:space="preserve">. Available at: </w:t>
      </w:r>
      <w:r w:rsidRPr="00115851">
        <w:rPr>
          <w:rFonts w:ascii="Times New Roman" w:hAnsi="Times New Roman" w:cs="Times New Roman"/>
        </w:rPr>
        <w:t>https://doi.org/10.1007/978-3-319-91301-8.</w:t>
      </w:r>
    </w:p>
    <w:p w:rsidR="00917E36" w:rsidRPr="00115851" w:rsidRDefault="00917E36" w:rsidP="00115851">
      <w:pPr>
        <w:spacing w:after="0" w:line="240" w:lineRule="auto"/>
        <w:ind w:left="709" w:hanging="709"/>
        <w:rPr>
          <w:rFonts w:ascii="Times New Roman" w:hAnsi="Times New Roman" w:cs="Times New Roman"/>
        </w:rPr>
      </w:pPr>
    </w:p>
    <w:p w:rsidR="00154949" w:rsidRPr="00115851" w:rsidRDefault="00154949" w:rsidP="00115851">
      <w:pPr>
        <w:spacing w:after="0" w:line="240" w:lineRule="auto"/>
        <w:ind w:left="709" w:hanging="709"/>
        <w:jc w:val="both"/>
        <w:rPr>
          <w:rFonts w:ascii="Times New Roman" w:hAnsi="Times New Roman" w:cs="Times New Roman"/>
        </w:rPr>
      </w:pPr>
    </w:p>
    <w:p w:rsidR="00917E36" w:rsidRPr="00115851" w:rsidRDefault="00917E36"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Ajayi, O. O., </w:t>
      </w:r>
      <w:proofErr w:type="spellStart"/>
      <w:r w:rsidRPr="00115851">
        <w:rPr>
          <w:rFonts w:ascii="Times New Roman" w:hAnsi="Times New Roman" w:cs="Times New Roman"/>
        </w:rPr>
        <w:t>Ohijeagbon</w:t>
      </w:r>
      <w:proofErr w:type="spellEnd"/>
      <w:r w:rsidRPr="00115851">
        <w:rPr>
          <w:rFonts w:ascii="Times New Roman" w:hAnsi="Times New Roman" w:cs="Times New Roman"/>
        </w:rPr>
        <w:t>, O. D., Mercy, O., &amp; Ameh, A. (2016). Potential and econometrics analysis of standalone RE facility for rural community utilization and embedded generation in North-East Nigeria. Sustainable Cities and Society, 21(2016), 66–77.</w:t>
      </w:r>
    </w:p>
    <w:p w:rsidR="005807FD" w:rsidRPr="00115851" w:rsidRDefault="005807FD" w:rsidP="00115851">
      <w:pPr>
        <w:pStyle w:val="NormalWeb"/>
        <w:spacing w:before="0" w:beforeAutospacing="0" w:after="0" w:afterAutospacing="0"/>
        <w:ind w:left="709" w:hanging="709"/>
        <w:jc w:val="both"/>
        <w:rPr>
          <w:sz w:val="22"/>
          <w:szCs w:val="22"/>
        </w:rPr>
      </w:pPr>
      <w:proofErr w:type="spellStart"/>
      <w:r w:rsidRPr="00115851">
        <w:rPr>
          <w:sz w:val="22"/>
          <w:szCs w:val="22"/>
        </w:rPr>
        <w:t>Akinbami</w:t>
      </w:r>
      <w:proofErr w:type="spellEnd"/>
      <w:r w:rsidRPr="00115851">
        <w:rPr>
          <w:sz w:val="22"/>
          <w:szCs w:val="22"/>
        </w:rPr>
        <w:t xml:space="preserve">, J. -f. K. and Momodu, A.S. (2011) 'Electrical energy production pathway for sustainable development in Nigeria: a case study of energy recovery from </w:t>
      </w:r>
      <w:proofErr w:type="spellStart"/>
      <w:r w:rsidRPr="00115851">
        <w:rPr>
          <w:sz w:val="22"/>
          <w:szCs w:val="22"/>
        </w:rPr>
        <w:t>agro</w:t>
      </w:r>
      <w:proofErr w:type="spellEnd"/>
      <w:r w:rsidRPr="00115851">
        <w:rPr>
          <w:sz w:val="22"/>
          <w:szCs w:val="22"/>
        </w:rPr>
        <w:t xml:space="preserve">-forestry wastes,' </w:t>
      </w:r>
      <w:r w:rsidRPr="00115851">
        <w:rPr>
          <w:i/>
          <w:iCs/>
          <w:sz w:val="22"/>
          <w:szCs w:val="22"/>
        </w:rPr>
        <w:t>International Journal of Sustainable Energy</w:t>
      </w:r>
      <w:r w:rsidRPr="00115851">
        <w:rPr>
          <w:sz w:val="22"/>
          <w:szCs w:val="22"/>
        </w:rPr>
        <w:t xml:space="preserve">, 31(3), pp. 155–173. </w:t>
      </w:r>
      <w:r w:rsidRPr="00115851">
        <w:rPr>
          <w:rStyle w:val="url"/>
          <w:sz w:val="22"/>
          <w:szCs w:val="22"/>
        </w:rPr>
        <w:t>https://doi.org/10.1080/1478646x.2011.554982</w:t>
      </w:r>
      <w:r w:rsidRPr="00115851">
        <w:rPr>
          <w:sz w:val="22"/>
          <w:szCs w:val="22"/>
        </w:rPr>
        <w:t>.</w:t>
      </w:r>
    </w:p>
    <w:p w:rsidR="00917E36" w:rsidRPr="00115851" w:rsidRDefault="00917E36" w:rsidP="00115851">
      <w:pPr>
        <w:spacing w:after="0" w:line="240" w:lineRule="auto"/>
        <w:ind w:left="709" w:hanging="709"/>
        <w:rPr>
          <w:rFonts w:ascii="Times New Roman" w:hAnsi="Times New Roman" w:cs="Times New Roman"/>
        </w:rPr>
      </w:pPr>
    </w:p>
    <w:p w:rsidR="00917E36" w:rsidRPr="00115851" w:rsidRDefault="00B070D4" w:rsidP="00115851">
      <w:pPr>
        <w:spacing w:after="0" w:line="240" w:lineRule="auto"/>
        <w:ind w:left="709" w:hanging="709"/>
        <w:rPr>
          <w:rFonts w:ascii="Times New Roman" w:hAnsi="Times New Roman" w:cs="Times New Roman"/>
          <w:color w:val="232323"/>
          <w:shd w:val="clear" w:color="auto" w:fill="FFFFFF"/>
        </w:rPr>
      </w:pPr>
      <w:proofErr w:type="spellStart"/>
      <w:r w:rsidRPr="00115851">
        <w:rPr>
          <w:rFonts w:ascii="Times New Roman" w:hAnsi="Times New Roman" w:cs="Times New Roman"/>
          <w:color w:val="232323"/>
          <w:shd w:val="clear" w:color="auto" w:fill="FFFFFF"/>
        </w:rPr>
        <w:t>Akinlo</w:t>
      </w:r>
      <w:proofErr w:type="spellEnd"/>
      <w:r w:rsidRPr="00115851">
        <w:rPr>
          <w:rFonts w:ascii="Times New Roman" w:hAnsi="Times New Roman" w:cs="Times New Roman"/>
          <w:color w:val="232323"/>
          <w:shd w:val="clear" w:color="auto" w:fill="FFFFFF"/>
        </w:rPr>
        <w:t>, A. E. (2012). How Important Is Oil in Nigeria’s Economic Growth? Journal of Sustainable Development, 5, 165-179.</w:t>
      </w:r>
      <w:hyperlink r:id="rId10" w:history="1">
        <w:r w:rsidRPr="00115851">
          <w:rPr>
            <w:rStyle w:val="Hyperlink"/>
            <w:rFonts w:ascii="Times New Roman" w:hAnsi="Times New Roman" w:cs="Times New Roman"/>
            <w:shd w:val="clear" w:color="auto" w:fill="FFFFFF"/>
          </w:rPr>
          <w:t>https://doi.org/10.5539/jsd.v5n4p165</w:t>
        </w:r>
      </w:hyperlink>
    </w:p>
    <w:p w:rsidR="00B070D4" w:rsidRPr="00115851" w:rsidRDefault="00B070D4" w:rsidP="00115851">
      <w:pPr>
        <w:spacing w:after="0" w:line="240" w:lineRule="auto"/>
        <w:ind w:left="709" w:hanging="709"/>
        <w:rPr>
          <w:rFonts w:ascii="Times New Roman" w:hAnsi="Times New Roman" w:cs="Times New Roman"/>
        </w:rPr>
      </w:pPr>
    </w:p>
    <w:p w:rsidR="00B070D4" w:rsidRPr="00115851" w:rsidRDefault="00B070D4" w:rsidP="00115851">
      <w:pPr>
        <w:spacing w:after="0" w:line="240" w:lineRule="auto"/>
        <w:ind w:left="709" w:hanging="709"/>
        <w:rPr>
          <w:rFonts w:ascii="Times New Roman" w:eastAsia="Times New Roman" w:hAnsi="Times New Roman" w:cs="Times New Roman"/>
        </w:rPr>
      </w:pPr>
    </w:p>
    <w:p w:rsidR="00B070D4" w:rsidRPr="00115851" w:rsidRDefault="00B070D4"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Alege</w:t>
      </w:r>
      <w:proofErr w:type="spellEnd"/>
      <w:r w:rsidRPr="00115851">
        <w:rPr>
          <w:rFonts w:ascii="Times New Roman" w:hAnsi="Times New Roman" w:cs="Times New Roman"/>
        </w:rPr>
        <w:t xml:space="preserve">, P., Oye, Q.-E. and Adu, O. (2019). Renewable energy, Shocks and the Growth agenda: a Dynamic Stochastic General Equilibrium Approach. </w:t>
      </w:r>
      <w:r w:rsidRPr="00115851">
        <w:rPr>
          <w:rFonts w:ascii="Times New Roman" w:hAnsi="Times New Roman" w:cs="Times New Roman"/>
          <w:i/>
        </w:rPr>
        <w:t>International Journal of Energy Economics and Policy</w:t>
      </w:r>
      <w:r w:rsidRPr="00115851">
        <w:rPr>
          <w:rFonts w:ascii="Times New Roman" w:hAnsi="Times New Roman" w:cs="Times New Roman"/>
        </w:rPr>
        <w:t>, [online] 9(1), pp.160–167. Available at: https://www.econjournals.com/index.php/ijeep/article/view/6953.</w:t>
      </w:r>
    </w:p>
    <w:p w:rsidR="005807FD" w:rsidRPr="00115851" w:rsidRDefault="005807FD" w:rsidP="00115851">
      <w:pPr>
        <w:spacing w:after="0" w:line="240" w:lineRule="auto"/>
        <w:ind w:left="709" w:hanging="709"/>
        <w:rPr>
          <w:rFonts w:ascii="Times New Roman" w:eastAsia="Times New Roman" w:hAnsi="Times New Roman" w:cs="Times New Roman"/>
        </w:rPr>
      </w:pPr>
    </w:p>
    <w:p w:rsidR="005807FD" w:rsidRPr="00115851" w:rsidRDefault="005807FD"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Astariz</w:t>
      </w:r>
      <w:proofErr w:type="spellEnd"/>
      <w:r w:rsidRPr="00115851">
        <w:rPr>
          <w:rFonts w:ascii="Times New Roman" w:hAnsi="Times New Roman" w:cs="Times New Roman"/>
        </w:rPr>
        <w:t xml:space="preserve">, S. and Iglesias, G. (2015). The Economics of Wave energy: A Review. </w:t>
      </w:r>
      <w:r w:rsidRPr="00115851">
        <w:rPr>
          <w:rFonts w:ascii="Times New Roman" w:hAnsi="Times New Roman" w:cs="Times New Roman"/>
          <w:i/>
        </w:rPr>
        <w:t>Renewable and Sustainable Energy Reviews</w:t>
      </w:r>
      <w:r w:rsidRPr="00115851">
        <w:rPr>
          <w:rFonts w:ascii="Times New Roman" w:hAnsi="Times New Roman" w:cs="Times New Roman"/>
        </w:rPr>
        <w:t>, 45, pp.397–408. https://doi.org/10.1016/j.rser.2015.01.061.</w:t>
      </w:r>
    </w:p>
    <w:p w:rsidR="00917E36" w:rsidRPr="00115851" w:rsidRDefault="00917E36" w:rsidP="00115851">
      <w:pPr>
        <w:spacing w:after="0" w:line="240" w:lineRule="auto"/>
        <w:ind w:left="709" w:hanging="709"/>
        <w:rPr>
          <w:rFonts w:ascii="Times New Roman" w:eastAsia="Times New Roman" w:hAnsi="Times New Roman" w:cs="Times New Roman"/>
        </w:rPr>
      </w:pPr>
    </w:p>
    <w:p w:rsidR="00C863D1" w:rsidRPr="00115851" w:rsidRDefault="00C863D1" w:rsidP="00115851">
      <w:pPr>
        <w:spacing w:after="0" w:line="240" w:lineRule="auto"/>
        <w:ind w:left="709" w:hanging="709"/>
        <w:jc w:val="both"/>
        <w:rPr>
          <w:rFonts w:ascii="Times New Roman" w:eastAsia="Times New Roman" w:hAnsi="Times New Roman" w:cs="Times New Roman"/>
        </w:rPr>
      </w:pPr>
      <w:proofErr w:type="spellStart"/>
      <w:r w:rsidRPr="00115851">
        <w:rPr>
          <w:rFonts w:ascii="Times New Roman" w:hAnsi="Times New Roman" w:cs="Times New Roman"/>
        </w:rPr>
        <w:t>Bamgbopa</w:t>
      </w:r>
      <w:proofErr w:type="spellEnd"/>
      <w:r w:rsidRPr="00115851">
        <w:rPr>
          <w:rFonts w:ascii="Times New Roman" w:hAnsi="Times New Roman" w:cs="Times New Roman"/>
        </w:rPr>
        <w:t xml:space="preserve">, M.O., Abdallah Dindi, Alabi, A. and Sanusi, W. (2019). </w:t>
      </w:r>
      <w:r w:rsidRPr="00115851">
        <w:rPr>
          <w:rFonts w:ascii="Times New Roman" w:hAnsi="Times New Roman" w:cs="Times New Roman"/>
          <w:i/>
        </w:rPr>
        <w:t>A Review of Nigerian Energy Policy Implementation and Impact</w:t>
      </w:r>
      <w:r w:rsidRPr="00115851">
        <w:rPr>
          <w:rFonts w:ascii="Times New Roman" w:hAnsi="Times New Roman" w:cs="Times New Roman"/>
        </w:rPr>
        <w:t xml:space="preserve">. </w:t>
      </w:r>
      <w:r w:rsidRPr="00115851">
        <w:rPr>
          <w:rFonts w:ascii="Times New Roman" w:eastAsia="Times New Roman" w:hAnsi="Times New Roman" w:cs="Times New Roman"/>
          <w:iCs/>
        </w:rPr>
        <w:t>ResearchGate</w:t>
      </w:r>
      <w:r w:rsidRPr="00115851">
        <w:rPr>
          <w:rFonts w:ascii="Times New Roman" w:eastAsia="Times New Roman" w:hAnsi="Times New Roman" w:cs="Times New Roman"/>
        </w:rPr>
        <w:t> [Preprint]. Available at: https://doi.org/10.13140/RG.2.2.10422.14408.</w:t>
      </w:r>
    </w:p>
    <w:p w:rsidR="00C863D1" w:rsidRPr="00115851" w:rsidRDefault="00C863D1" w:rsidP="00115851">
      <w:pPr>
        <w:spacing w:after="0" w:line="240" w:lineRule="auto"/>
        <w:ind w:left="709" w:hanging="709"/>
        <w:rPr>
          <w:rFonts w:ascii="Times New Roman" w:eastAsia="Times New Roman" w:hAnsi="Times New Roman" w:cs="Times New Roman"/>
        </w:rPr>
      </w:pPr>
    </w:p>
    <w:p w:rsidR="00917E36" w:rsidRPr="00115851" w:rsidRDefault="00B070D4" w:rsidP="00115851">
      <w:pPr>
        <w:spacing w:after="0" w:line="240" w:lineRule="auto"/>
        <w:ind w:left="709" w:hanging="709"/>
        <w:rPr>
          <w:rFonts w:ascii="Times New Roman" w:hAnsi="Times New Roman" w:cs="Times New Roman"/>
        </w:rPr>
      </w:pPr>
      <w:r w:rsidRPr="00115851">
        <w:rPr>
          <w:rFonts w:ascii="Times New Roman" w:hAnsi="Times New Roman" w:cs="Times New Roman"/>
          <w:shd w:val="clear" w:color="auto" w:fill="FFFFFF"/>
        </w:rPr>
        <w:t>Bell, L. (1906). The Utilization of Natural Energy. Cassier’s Magazine, Vol. 29, pp. 466–476</w:t>
      </w:r>
    </w:p>
    <w:p w:rsidR="00C863D1" w:rsidRPr="00115851" w:rsidRDefault="00C863D1" w:rsidP="00115851">
      <w:pPr>
        <w:spacing w:after="0" w:line="240" w:lineRule="auto"/>
        <w:ind w:left="709" w:hanging="709"/>
        <w:rPr>
          <w:rFonts w:ascii="Times New Roman" w:hAnsi="Times New Roman" w:cs="Times New Roman"/>
        </w:rPr>
      </w:pPr>
    </w:p>
    <w:p w:rsidR="00917E36" w:rsidRPr="00115851" w:rsidRDefault="00C863D1" w:rsidP="00115851">
      <w:pPr>
        <w:spacing w:after="0" w:line="240" w:lineRule="auto"/>
        <w:ind w:left="709" w:hanging="709"/>
        <w:rPr>
          <w:rFonts w:ascii="Times New Roman" w:hAnsi="Times New Roman" w:cs="Times New Roman"/>
        </w:rPr>
      </w:pPr>
      <w:r w:rsidRPr="00115851">
        <w:rPr>
          <w:rFonts w:ascii="Times New Roman" w:eastAsia="Times New Roman" w:hAnsi="Times New Roman" w:cs="Times New Roman"/>
        </w:rPr>
        <w:t xml:space="preserve">Berry, D. (2020) 'Designing innovative clean energy programs: Transforming organizational strategies for a low-carbon transition,' </w:t>
      </w:r>
      <w:r w:rsidRPr="00115851">
        <w:rPr>
          <w:rFonts w:ascii="Times New Roman" w:eastAsia="Times New Roman" w:hAnsi="Times New Roman" w:cs="Times New Roman"/>
          <w:i/>
          <w:iCs/>
        </w:rPr>
        <w:t>Energy Research &amp; Social Science</w:t>
      </w:r>
      <w:r w:rsidRPr="00115851">
        <w:rPr>
          <w:rFonts w:ascii="Times New Roman" w:eastAsia="Times New Roman" w:hAnsi="Times New Roman" w:cs="Times New Roman"/>
        </w:rPr>
        <w:t>, 67, p. 101545. https://doi.org/10.1016/j.erss.2020.101545</w:t>
      </w:r>
    </w:p>
    <w:p w:rsidR="00154949" w:rsidRPr="00115851" w:rsidRDefault="00154949" w:rsidP="00115851">
      <w:pPr>
        <w:spacing w:after="0" w:line="240" w:lineRule="auto"/>
        <w:ind w:left="709" w:hanging="709"/>
        <w:jc w:val="both"/>
        <w:rPr>
          <w:rFonts w:ascii="Times New Roman" w:hAnsi="Times New Roman" w:cs="Times New Roman"/>
        </w:rPr>
      </w:pPr>
    </w:p>
    <w:p w:rsidR="00917E36" w:rsidRPr="00115851" w:rsidRDefault="00917E36"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Bórawski</w:t>
      </w:r>
      <w:proofErr w:type="spellEnd"/>
      <w:r w:rsidRPr="00115851">
        <w:rPr>
          <w:rFonts w:ascii="Times New Roman" w:hAnsi="Times New Roman" w:cs="Times New Roman"/>
        </w:rPr>
        <w:t xml:space="preserve">, P., Wyszomierski, R., </w:t>
      </w:r>
      <w:proofErr w:type="spellStart"/>
      <w:r w:rsidRPr="00115851">
        <w:rPr>
          <w:rFonts w:ascii="Times New Roman" w:hAnsi="Times New Roman" w:cs="Times New Roman"/>
        </w:rPr>
        <w:t>Bełdycka-Bórawska</w:t>
      </w:r>
      <w:proofErr w:type="spellEnd"/>
      <w:r w:rsidRPr="00115851">
        <w:rPr>
          <w:rFonts w:ascii="Times New Roman" w:hAnsi="Times New Roman" w:cs="Times New Roman"/>
        </w:rPr>
        <w:t xml:space="preserve">, A., Mickiewicz, B., Kalinowska, B., Dunn, J. W., &amp; Rokicki, T. (2022). Development of Renewable Energy Sources in the European Union in the Context of Sustainable Development Policy. Energies, 15(4), 1545. </w:t>
      </w:r>
      <w:hyperlink r:id="rId11" w:history="1">
        <w:r w:rsidRPr="00115851">
          <w:rPr>
            <w:rStyle w:val="Hyperlink"/>
            <w:rFonts w:ascii="Times New Roman" w:hAnsi="Times New Roman" w:cs="Times New Roman"/>
            <w:color w:val="auto"/>
            <w:u w:val="none"/>
          </w:rPr>
          <w:t>https://doi.org/10.3390/en15041545</w:t>
        </w:r>
      </w:hyperlink>
    </w:p>
    <w:p w:rsidR="00C863D1" w:rsidRPr="00115851" w:rsidRDefault="00C863D1" w:rsidP="00115851">
      <w:pPr>
        <w:spacing w:after="0" w:line="240" w:lineRule="auto"/>
        <w:ind w:left="709" w:hanging="709"/>
        <w:jc w:val="both"/>
        <w:rPr>
          <w:rFonts w:ascii="Times New Roman" w:eastAsia="Times New Roman" w:hAnsi="Times New Roman" w:cs="Times New Roman"/>
        </w:rPr>
      </w:pPr>
      <w:proofErr w:type="spellStart"/>
      <w:r w:rsidRPr="00115851">
        <w:rPr>
          <w:rFonts w:ascii="Times New Roman" w:hAnsi="Times New Roman" w:cs="Times New Roman"/>
          <w:color w:val="242021"/>
        </w:rPr>
        <w:t>Bouzarovski</w:t>
      </w:r>
      <w:proofErr w:type="spellEnd"/>
      <w:r w:rsidRPr="00115851">
        <w:rPr>
          <w:rFonts w:ascii="Times New Roman" w:hAnsi="Times New Roman" w:cs="Times New Roman"/>
          <w:color w:val="242021"/>
        </w:rPr>
        <w:t xml:space="preserve">, S., </w:t>
      </w:r>
      <w:proofErr w:type="gramStart"/>
      <w:r w:rsidRPr="00115851">
        <w:rPr>
          <w:rFonts w:ascii="Times New Roman" w:hAnsi="Times New Roman" w:cs="Times New Roman"/>
          <w:color w:val="242021"/>
        </w:rPr>
        <w:t>and  Simcock</w:t>
      </w:r>
      <w:proofErr w:type="gramEnd"/>
      <w:r w:rsidRPr="00115851">
        <w:rPr>
          <w:rFonts w:ascii="Times New Roman" w:hAnsi="Times New Roman" w:cs="Times New Roman"/>
          <w:color w:val="242021"/>
        </w:rPr>
        <w:t>, N. (2017). Spatializing energy justice. Energy Policy, 107, 640–648</w:t>
      </w:r>
    </w:p>
    <w:p w:rsidR="00917E36" w:rsidRPr="00115851" w:rsidRDefault="00917E36" w:rsidP="00115851">
      <w:pPr>
        <w:spacing w:after="0" w:line="240" w:lineRule="auto"/>
        <w:ind w:left="709" w:hanging="709"/>
        <w:rPr>
          <w:rFonts w:ascii="Times New Roman" w:hAnsi="Times New Roman" w:cs="Times New Roman"/>
        </w:rPr>
      </w:pPr>
    </w:p>
    <w:p w:rsidR="00C863D1" w:rsidRPr="00115851" w:rsidRDefault="00C863D1" w:rsidP="00115851">
      <w:pPr>
        <w:spacing w:after="0" w:line="240" w:lineRule="auto"/>
        <w:ind w:left="709" w:right="75" w:hanging="709"/>
        <w:jc w:val="both"/>
        <w:rPr>
          <w:rFonts w:ascii="Times New Roman" w:eastAsia="Times New Roman" w:hAnsi="Times New Roman" w:cs="Times New Roman"/>
        </w:rPr>
      </w:pPr>
      <w:proofErr w:type="spellStart"/>
      <w:r w:rsidRPr="00115851">
        <w:rPr>
          <w:rFonts w:ascii="Times New Roman" w:hAnsi="Times New Roman" w:cs="Times New Roman"/>
        </w:rPr>
        <w:t>Bouzarovski</w:t>
      </w:r>
      <w:proofErr w:type="spellEnd"/>
      <w:r w:rsidRPr="00115851">
        <w:rPr>
          <w:rFonts w:ascii="Times New Roman" w:hAnsi="Times New Roman" w:cs="Times New Roman"/>
        </w:rPr>
        <w:t>, S. Sergio Tirado Herrero, S.T., Petrova, S. and Ürge-</w:t>
      </w:r>
      <w:proofErr w:type="spellStart"/>
      <w:r w:rsidRPr="00115851">
        <w:rPr>
          <w:rFonts w:ascii="Times New Roman" w:hAnsi="Times New Roman" w:cs="Times New Roman"/>
        </w:rPr>
        <w:t>Vorsatz</w:t>
      </w:r>
      <w:proofErr w:type="spellEnd"/>
      <w:r w:rsidRPr="00115851">
        <w:rPr>
          <w:rFonts w:ascii="Times New Roman" w:hAnsi="Times New Roman" w:cs="Times New Roman"/>
        </w:rPr>
        <w:t xml:space="preserve">, D. (2016) 'Unpacking the spaces and politics of energy poverty: path-dependencies, deprivation and fuel switching in post-communist Hungary,' </w:t>
      </w:r>
      <w:r w:rsidRPr="00115851">
        <w:rPr>
          <w:rFonts w:ascii="Times New Roman" w:hAnsi="Times New Roman" w:cs="Times New Roman"/>
          <w:i/>
          <w:iCs/>
        </w:rPr>
        <w:t>Local Environment</w:t>
      </w:r>
      <w:r w:rsidRPr="00115851">
        <w:rPr>
          <w:rFonts w:ascii="Times New Roman" w:hAnsi="Times New Roman" w:cs="Times New Roman"/>
        </w:rPr>
        <w:t xml:space="preserve">, 21(9), pp. 1151–1170. </w:t>
      </w:r>
      <w:r w:rsidRPr="00115851">
        <w:rPr>
          <w:rStyle w:val="url"/>
          <w:rFonts w:ascii="Times New Roman" w:hAnsi="Times New Roman" w:cs="Times New Roman"/>
        </w:rPr>
        <w:t>https://doi.org/10.1080/13549839.2015.1075480</w:t>
      </w:r>
      <w:r w:rsidRPr="00115851">
        <w:rPr>
          <w:rFonts w:ascii="Times New Roman" w:hAnsi="Times New Roman" w:cs="Times New Roman"/>
        </w:rPr>
        <w:t>.</w:t>
      </w:r>
    </w:p>
    <w:p w:rsidR="00917E36" w:rsidRPr="00115851" w:rsidRDefault="00917E36" w:rsidP="00115851">
      <w:pPr>
        <w:spacing w:after="0" w:line="240" w:lineRule="auto"/>
        <w:ind w:left="709" w:hanging="709"/>
        <w:rPr>
          <w:rFonts w:ascii="Times New Roman" w:hAnsi="Times New Roman" w:cs="Times New Roman"/>
        </w:rPr>
      </w:pPr>
    </w:p>
    <w:p w:rsidR="00917E36" w:rsidRPr="00115851" w:rsidRDefault="00F67A52"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color w:val="232323"/>
          <w:shd w:val="clear" w:color="auto" w:fill="FFFFFF"/>
        </w:rPr>
        <w:t>Breeze, P. (2019) Power System Energy Storage Technologies. In: Breeze, P., Ed., Power Generation Technologies, Elsevier, Amsterdam, 219-249.https://doi.org/10.1016/B978-0-08-102631-1.00010-9</w:t>
      </w:r>
    </w:p>
    <w:p w:rsidR="003E176C" w:rsidRPr="00115851" w:rsidRDefault="003E176C" w:rsidP="00115851">
      <w:pPr>
        <w:spacing w:after="0" w:line="240" w:lineRule="auto"/>
        <w:ind w:left="709" w:hanging="709"/>
        <w:jc w:val="both"/>
        <w:rPr>
          <w:rFonts w:ascii="Times New Roman" w:hAnsi="Times New Roman" w:cs="Times New Roman"/>
        </w:rPr>
      </w:pPr>
    </w:p>
    <w:p w:rsidR="00917E36" w:rsidRPr="00115851" w:rsidRDefault="00917E36"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Brent, A. C. (2021). Renewable Energy for Sustainable Development. Sustainability, 13(12), 6920. https://doi.org/10.3390/su13126920</w:t>
      </w:r>
    </w:p>
    <w:p w:rsidR="003E176C" w:rsidRPr="00115851" w:rsidRDefault="003E176C" w:rsidP="00115851">
      <w:pPr>
        <w:spacing w:after="0" w:line="240" w:lineRule="auto"/>
        <w:ind w:left="709" w:hanging="709"/>
        <w:rPr>
          <w:rFonts w:ascii="Times New Roman" w:hAnsi="Times New Roman" w:cs="Times New Roman"/>
        </w:rPr>
      </w:pPr>
      <w:r w:rsidRPr="00115851">
        <w:rPr>
          <w:rFonts w:ascii="Times New Roman" w:hAnsi="Times New Roman" w:cs="Times New Roman"/>
        </w:rPr>
        <w:t>Brightest (2024). The Three Pillars of Sustainability. https://www.brightest.io/three-pillars-sustainability</w:t>
      </w:r>
    </w:p>
    <w:p w:rsidR="00917E36" w:rsidRPr="00115851" w:rsidRDefault="00917E36" w:rsidP="00115851">
      <w:pPr>
        <w:spacing w:after="0" w:line="240" w:lineRule="auto"/>
        <w:ind w:left="709" w:hanging="709"/>
        <w:rPr>
          <w:rFonts w:ascii="Times New Roman" w:hAnsi="Times New Roman" w:cs="Times New Roman"/>
          <w:color w:val="0D0D0D"/>
          <w:shd w:val="clear" w:color="auto" w:fill="FFFFFF"/>
        </w:rPr>
      </w:pPr>
    </w:p>
    <w:p w:rsidR="00C863D1" w:rsidRPr="00115851" w:rsidRDefault="00C863D1" w:rsidP="00115851">
      <w:pPr>
        <w:spacing w:after="0" w:line="240" w:lineRule="auto"/>
        <w:ind w:left="709" w:hanging="709"/>
        <w:rPr>
          <w:rFonts w:ascii="Times New Roman" w:hAnsi="Times New Roman" w:cs="Times New Roman"/>
        </w:rPr>
      </w:pPr>
    </w:p>
    <w:p w:rsidR="00C863D1" w:rsidRPr="00115851" w:rsidRDefault="00C863D1" w:rsidP="00115851">
      <w:pPr>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 xml:space="preserve">Bucur, A.-D. and Bucur, B. (2020) 'Practical aspects regarding obtaining a green energy source using the pyrolysis method of biodegradable waste,' </w:t>
      </w:r>
      <w:r w:rsidRPr="00115851">
        <w:rPr>
          <w:rFonts w:ascii="Times New Roman" w:eastAsia="Times New Roman" w:hAnsi="Times New Roman" w:cs="Times New Roman"/>
          <w:i/>
          <w:iCs/>
        </w:rPr>
        <w:t>Procedia Manufacturing</w:t>
      </w:r>
      <w:r w:rsidRPr="00115851">
        <w:rPr>
          <w:rFonts w:ascii="Times New Roman" w:eastAsia="Times New Roman" w:hAnsi="Times New Roman" w:cs="Times New Roman"/>
        </w:rPr>
        <w:t>, 46, pp. 838–843. https://doi.org/10.1016/j.promfg.2020.04.013.</w:t>
      </w:r>
    </w:p>
    <w:p w:rsidR="00917E36" w:rsidRPr="00115851" w:rsidRDefault="00917E36" w:rsidP="00115851">
      <w:pPr>
        <w:spacing w:after="0" w:line="240" w:lineRule="auto"/>
        <w:ind w:left="709" w:hanging="709"/>
        <w:rPr>
          <w:rFonts w:ascii="Times New Roman" w:hAnsi="Times New Roman" w:cs="Times New Roman"/>
        </w:rPr>
      </w:pPr>
    </w:p>
    <w:p w:rsidR="00CE2588" w:rsidRPr="00CE2588" w:rsidRDefault="00CE2588" w:rsidP="00115851">
      <w:pPr>
        <w:pStyle w:val="NormalWeb"/>
        <w:spacing w:before="0" w:beforeAutospacing="0" w:after="0" w:afterAutospacing="0"/>
        <w:ind w:left="709" w:hanging="709"/>
        <w:jc w:val="both"/>
        <w:rPr>
          <w:lang w:val="en-GB"/>
        </w:rPr>
      </w:pPr>
      <w:r w:rsidRPr="00CE2588">
        <w:rPr>
          <w:lang w:val="en-GB"/>
        </w:rPr>
        <w:t xml:space="preserve">Byrnes L, Brown C, Foster J, Wagner LD. (2013), Australian renewable energy policy: Barriers and challenges. Renewable energy. Dec </w:t>
      </w:r>
      <w:proofErr w:type="gramStart"/>
      <w:r w:rsidRPr="00CE2588">
        <w:rPr>
          <w:lang w:val="en-GB"/>
        </w:rPr>
        <w:t>1;60:711</w:t>
      </w:r>
      <w:proofErr w:type="gramEnd"/>
      <w:r w:rsidRPr="00CE2588">
        <w:rPr>
          <w:lang w:val="en-GB"/>
        </w:rPr>
        <w:t>-21.</w:t>
      </w:r>
    </w:p>
    <w:p w:rsidR="00CE2588" w:rsidRDefault="00CE2588" w:rsidP="00115851">
      <w:pPr>
        <w:pStyle w:val="NormalWeb"/>
        <w:spacing w:before="0" w:beforeAutospacing="0" w:after="0" w:afterAutospacing="0"/>
        <w:ind w:left="709" w:hanging="709"/>
        <w:jc w:val="both"/>
        <w:rPr>
          <w:sz w:val="20"/>
          <w:szCs w:val="20"/>
          <w:lang w:val="en-GB"/>
        </w:rPr>
      </w:pPr>
    </w:p>
    <w:p w:rsidR="00F21926" w:rsidRPr="00115851" w:rsidRDefault="00F21926" w:rsidP="00115851">
      <w:pPr>
        <w:pStyle w:val="NormalWeb"/>
        <w:spacing w:before="0" w:beforeAutospacing="0" w:after="0" w:afterAutospacing="0"/>
        <w:ind w:left="709" w:hanging="709"/>
        <w:jc w:val="both"/>
        <w:rPr>
          <w:sz w:val="22"/>
          <w:szCs w:val="22"/>
        </w:rPr>
      </w:pPr>
      <w:r w:rsidRPr="00115851">
        <w:rPr>
          <w:sz w:val="22"/>
          <w:szCs w:val="22"/>
        </w:rPr>
        <w:t>Carli, R., Dotoli, M. and Pellegrino, R. (2018) '</w:t>
      </w:r>
      <w:proofErr w:type="gramStart"/>
      <w:r w:rsidRPr="00115851">
        <w:rPr>
          <w:sz w:val="22"/>
          <w:szCs w:val="22"/>
        </w:rPr>
        <w:t>Multi-criteria decision-making</w:t>
      </w:r>
      <w:proofErr w:type="gramEnd"/>
      <w:r w:rsidRPr="00115851">
        <w:rPr>
          <w:sz w:val="22"/>
          <w:szCs w:val="22"/>
        </w:rPr>
        <w:t xml:space="preserve"> for sustainable metropolitan cities assessment,' </w:t>
      </w:r>
      <w:r w:rsidRPr="00115851">
        <w:rPr>
          <w:i/>
          <w:iCs/>
          <w:sz w:val="22"/>
          <w:szCs w:val="22"/>
        </w:rPr>
        <w:t>Journal of Environmental Management</w:t>
      </w:r>
      <w:r w:rsidRPr="00115851">
        <w:rPr>
          <w:sz w:val="22"/>
          <w:szCs w:val="22"/>
        </w:rPr>
        <w:t xml:space="preserve">, 226, pp. 46–61. </w:t>
      </w:r>
      <w:r w:rsidRPr="00115851">
        <w:rPr>
          <w:rStyle w:val="url"/>
          <w:sz w:val="22"/>
          <w:szCs w:val="22"/>
        </w:rPr>
        <w:t>https://doi.org/10.1016/j.jenvman.2018.07.075</w:t>
      </w:r>
      <w:r w:rsidRPr="00115851">
        <w:rPr>
          <w:sz w:val="22"/>
          <w:szCs w:val="22"/>
        </w:rPr>
        <w:t>.</w:t>
      </w:r>
    </w:p>
    <w:p w:rsidR="00917E36" w:rsidRPr="00115851" w:rsidRDefault="00917E36" w:rsidP="00115851">
      <w:pPr>
        <w:spacing w:after="0" w:line="240" w:lineRule="auto"/>
        <w:ind w:left="709" w:hanging="709"/>
        <w:rPr>
          <w:rFonts w:ascii="Times New Roman" w:hAnsi="Times New Roman" w:cs="Times New Roman"/>
        </w:rPr>
      </w:pPr>
    </w:p>
    <w:p w:rsidR="00F21926" w:rsidRPr="00115851" w:rsidRDefault="00F21926" w:rsidP="00115851">
      <w:pPr>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 xml:space="preserve">Chakraborty, </w:t>
      </w:r>
      <w:proofErr w:type="spellStart"/>
      <w:r w:rsidRPr="00115851">
        <w:rPr>
          <w:rFonts w:ascii="Times New Roman" w:eastAsia="Times New Roman" w:hAnsi="Times New Roman" w:cs="Times New Roman"/>
        </w:rPr>
        <w:t>S.K.and</w:t>
      </w:r>
      <w:proofErr w:type="spellEnd"/>
      <w:r w:rsidRPr="00115851">
        <w:rPr>
          <w:rFonts w:ascii="Times New Roman" w:eastAsia="Times New Roman" w:hAnsi="Times New Roman" w:cs="Times New Roman"/>
        </w:rPr>
        <w:t xml:space="preserve"> M.M. (2020) 'Energy intensity and green energy innovation: Checking heterogeneous country effects in the OECD,' </w:t>
      </w:r>
      <w:r w:rsidRPr="00115851">
        <w:rPr>
          <w:rFonts w:ascii="Times New Roman" w:eastAsia="Times New Roman" w:hAnsi="Times New Roman" w:cs="Times New Roman"/>
          <w:i/>
          <w:iCs/>
        </w:rPr>
        <w:t>ideas.repec.org</w:t>
      </w:r>
      <w:r w:rsidRPr="00115851">
        <w:rPr>
          <w:rFonts w:ascii="Times New Roman" w:eastAsia="Times New Roman" w:hAnsi="Times New Roman" w:cs="Times New Roman"/>
        </w:rPr>
        <w:t xml:space="preserve"> [Preprint]. Available at: https://ideas.repec.org/a/eee/streco/v52y2020icp328-343.html.</w:t>
      </w:r>
    </w:p>
    <w:p w:rsidR="00917E36" w:rsidRPr="00115851" w:rsidRDefault="00917E36" w:rsidP="00115851">
      <w:pPr>
        <w:spacing w:after="0" w:line="240" w:lineRule="auto"/>
        <w:ind w:left="709" w:hanging="709"/>
        <w:rPr>
          <w:rFonts w:ascii="Times New Roman" w:hAnsi="Times New Roman" w:cs="Times New Roman"/>
        </w:rPr>
      </w:pPr>
    </w:p>
    <w:p w:rsidR="00956560" w:rsidRPr="00115851" w:rsidRDefault="00956560" w:rsidP="00115851">
      <w:pPr>
        <w:spacing w:after="0" w:line="240" w:lineRule="auto"/>
        <w:ind w:left="709" w:hanging="709"/>
        <w:rPr>
          <w:rFonts w:ascii="Times New Roman" w:hAnsi="Times New Roman" w:cs="Times New Roman"/>
        </w:rPr>
      </w:pPr>
      <w:proofErr w:type="spellStart"/>
      <w:r w:rsidRPr="00115851">
        <w:rPr>
          <w:rFonts w:ascii="Times New Roman" w:hAnsi="Times New Roman" w:cs="Times New Roman"/>
        </w:rPr>
        <w:t>Chanchangi</w:t>
      </w:r>
      <w:proofErr w:type="spellEnd"/>
      <w:r w:rsidRPr="00115851">
        <w:rPr>
          <w:rFonts w:ascii="Times New Roman" w:hAnsi="Times New Roman" w:cs="Times New Roman"/>
        </w:rPr>
        <w:t xml:space="preserve">, Y. N., Adu, F., Ghosh, A and Sundaram, S. (2022). </w:t>
      </w:r>
      <w:r w:rsidRPr="00115851">
        <w:rPr>
          <w:rStyle w:val="fontstyle01"/>
          <w:rFonts w:ascii="Times New Roman" w:hAnsi="Times New Roman" w:cs="Times New Roman"/>
          <w:sz w:val="22"/>
          <w:szCs w:val="22"/>
        </w:rPr>
        <w:t xml:space="preserve">Nigeria’s energy review: Focusing on solar energy </w:t>
      </w:r>
      <w:proofErr w:type="spellStart"/>
      <w:r w:rsidRPr="00115851">
        <w:rPr>
          <w:rStyle w:val="fontstyle01"/>
          <w:rFonts w:ascii="Times New Roman" w:hAnsi="Times New Roman" w:cs="Times New Roman"/>
          <w:sz w:val="22"/>
          <w:szCs w:val="22"/>
        </w:rPr>
        <w:t>potentialand</w:t>
      </w:r>
      <w:proofErr w:type="spellEnd"/>
      <w:r w:rsidRPr="00115851">
        <w:rPr>
          <w:rStyle w:val="fontstyle01"/>
          <w:rFonts w:ascii="Times New Roman" w:hAnsi="Times New Roman" w:cs="Times New Roman"/>
          <w:sz w:val="22"/>
          <w:szCs w:val="22"/>
        </w:rPr>
        <w:t xml:space="preserve"> penetration. </w:t>
      </w:r>
      <w:r w:rsidRPr="00115851">
        <w:rPr>
          <w:rFonts w:ascii="Times New Roman" w:hAnsi="Times New Roman" w:cs="Times New Roman"/>
          <w:i/>
          <w:color w:val="000000"/>
        </w:rPr>
        <w:t>Environment, Development and Sustainability</w:t>
      </w:r>
      <w:r w:rsidRPr="00115851">
        <w:rPr>
          <w:rFonts w:ascii="Times New Roman" w:hAnsi="Times New Roman" w:cs="Times New Roman"/>
          <w:color w:val="000000"/>
        </w:rPr>
        <w:t xml:space="preserve">. </w:t>
      </w:r>
      <w:r w:rsidRPr="00115851">
        <w:rPr>
          <w:rFonts w:ascii="Times New Roman" w:hAnsi="Times New Roman" w:cs="Times New Roman"/>
          <w:color w:val="000000"/>
        </w:rPr>
        <w:lastRenderedPageBreak/>
        <w:t>https://doi.org/10.1007/s10668-022-02308-4</w:t>
      </w:r>
      <w:r w:rsidRPr="00115851">
        <w:rPr>
          <w:rFonts w:ascii="Times New Roman" w:hAnsi="Times New Roman" w:cs="Times New Roman"/>
          <w:color w:val="000000"/>
        </w:rPr>
        <w:br/>
      </w:r>
    </w:p>
    <w:p w:rsidR="00F21926" w:rsidRPr="00115851" w:rsidRDefault="00F21926" w:rsidP="00115851">
      <w:pPr>
        <w:pStyle w:val="NormalWeb"/>
        <w:spacing w:before="0" w:beforeAutospacing="0" w:after="0" w:afterAutospacing="0"/>
        <w:ind w:left="709" w:hanging="709"/>
        <w:jc w:val="both"/>
        <w:rPr>
          <w:sz w:val="22"/>
          <w:szCs w:val="22"/>
        </w:rPr>
      </w:pPr>
      <w:r w:rsidRPr="00115851">
        <w:rPr>
          <w:sz w:val="22"/>
          <w:szCs w:val="22"/>
        </w:rPr>
        <w:t xml:space="preserve">Chapman, A., McLellan, B. and Tezuka, T. (2016) 'Strengthening the Energy Policy Making Process and Sustainability Outcomes in the OECD through Policy Design,' </w:t>
      </w:r>
      <w:r w:rsidRPr="00115851">
        <w:rPr>
          <w:i/>
          <w:iCs/>
          <w:sz w:val="22"/>
          <w:szCs w:val="22"/>
        </w:rPr>
        <w:t>Administrative Sciences</w:t>
      </w:r>
      <w:r w:rsidRPr="00115851">
        <w:rPr>
          <w:sz w:val="22"/>
          <w:szCs w:val="22"/>
        </w:rPr>
        <w:t xml:space="preserve">, 6(3), p. 9. </w:t>
      </w:r>
      <w:r w:rsidRPr="00115851">
        <w:rPr>
          <w:rStyle w:val="url"/>
          <w:sz w:val="22"/>
          <w:szCs w:val="22"/>
        </w:rPr>
        <w:t>https://doi.org/10.3390/admsci6030009</w:t>
      </w:r>
      <w:r w:rsidRPr="00115851">
        <w:rPr>
          <w:sz w:val="22"/>
          <w:szCs w:val="22"/>
        </w:rPr>
        <w:t>.</w:t>
      </w:r>
    </w:p>
    <w:p w:rsidR="00154949" w:rsidRPr="00115851" w:rsidRDefault="00154949" w:rsidP="00115851">
      <w:pPr>
        <w:spacing w:after="0" w:line="240" w:lineRule="auto"/>
        <w:ind w:left="709" w:hanging="709"/>
        <w:jc w:val="both"/>
        <w:rPr>
          <w:rFonts w:ascii="Times New Roman" w:hAnsi="Times New Roman" w:cs="Times New Roman"/>
        </w:rPr>
      </w:pPr>
    </w:p>
    <w:p w:rsidR="00917E36" w:rsidRPr="00115851" w:rsidRDefault="00917E36" w:rsidP="00115851">
      <w:pPr>
        <w:spacing w:after="0" w:line="240" w:lineRule="auto"/>
        <w:ind w:left="709" w:hanging="709"/>
        <w:jc w:val="both"/>
        <w:rPr>
          <w:rFonts w:ascii="Times New Roman" w:hAnsi="Times New Roman" w:cs="Times New Roman"/>
        </w:rPr>
      </w:pPr>
      <w:hyperlink r:id="rId12" w:tgtFrame="_blank" w:tooltip="View other papers by this author" w:history="1">
        <w:r w:rsidRPr="00115851">
          <w:rPr>
            <w:rStyle w:val="Hyperlink"/>
            <w:rFonts w:ascii="Times New Roman" w:hAnsi="Times New Roman" w:cs="Times New Roman"/>
            <w:color w:val="auto"/>
            <w:u w:val="none"/>
          </w:rPr>
          <w:t xml:space="preserve">Chinedu </w:t>
        </w:r>
      </w:hyperlink>
      <w:r w:rsidRPr="00115851">
        <w:rPr>
          <w:rFonts w:ascii="Times New Roman" w:hAnsi="Times New Roman" w:cs="Times New Roman"/>
        </w:rPr>
        <w:t xml:space="preserve"> C.A. (2025), Renewable Energy Development </w:t>
      </w:r>
      <w:proofErr w:type="gramStart"/>
      <w:r w:rsidRPr="00115851">
        <w:rPr>
          <w:rFonts w:ascii="Times New Roman" w:hAnsi="Times New Roman" w:cs="Times New Roman"/>
        </w:rPr>
        <w:t>In</w:t>
      </w:r>
      <w:proofErr w:type="gramEnd"/>
      <w:r w:rsidRPr="00115851">
        <w:rPr>
          <w:rFonts w:ascii="Times New Roman" w:hAnsi="Times New Roman" w:cs="Times New Roman"/>
        </w:rPr>
        <w:t xml:space="preserve"> Nigeria: Laws, Policies, Trends, Abraham Chinedu, Chinweze, RENEWABLE ENERGY DEVELOPMENT IN NIGERIA: LAWS, POLICIES, TRENDS (October 10, 2024). Available at SSRN: </w:t>
      </w:r>
      <w:hyperlink r:id="rId13" w:tgtFrame="_blank" w:history="1">
        <w:r w:rsidRPr="00115851">
          <w:rPr>
            <w:rStyle w:val="Hyperlink"/>
            <w:rFonts w:ascii="Times New Roman" w:hAnsi="Times New Roman" w:cs="Times New Roman"/>
            <w:color w:val="auto"/>
            <w:u w:val="none"/>
          </w:rPr>
          <w:t>https://ssrn.com/abstract=5147273</w:t>
        </w:r>
      </w:hyperlink>
      <w:r w:rsidRPr="00115851">
        <w:rPr>
          <w:rFonts w:ascii="Times New Roman" w:hAnsi="Times New Roman" w:cs="Times New Roman"/>
        </w:rPr>
        <w:t xml:space="preserve"> or </w:t>
      </w:r>
      <w:hyperlink r:id="rId14" w:tgtFrame="_blank" w:history="1">
        <w:r w:rsidRPr="00115851">
          <w:rPr>
            <w:rStyle w:val="Hyperlink"/>
            <w:rFonts w:ascii="Times New Roman" w:hAnsi="Times New Roman" w:cs="Times New Roman"/>
            <w:color w:val="auto"/>
            <w:u w:val="none"/>
          </w:rPr>
          <w:t xml:space="preserve">http://dx.doi.org/10.2139/ssrn.5147273 </w:t>
        </w:r>
      </w:hyperlink>
    </w:p>
    <w:p w:rsidR="00917E36" w:rsidRPr="00115851" w:rsidRDefault="003E176C"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Clarke, F. W., Wiley, H. W., </w:t>
      </w:r>
      <w:proofErr w:type="spellStart"/>
      <w:r w:rsidRPr="00115851">
        <w:rPr>
          <w:rFonts w:ascii="Times New Roman" w:hAnsi="Times New Roman" w:cs="Times New Roman"/>
        </w:rPr>
        <w:t>Herty</w:t>
      </w:r>
      <w:proofErr w:type="spellEnd"/>
      <w:r w:rsidRPr="00115851">
        <w:rPr>
          <w:rFonts w:ascii="Times New Roman" w:hAnsi="Times New Roman" w:cs="Times New Roman"/>
        </w:rPr>
        <w:t xml:space="preserve">, C. H., Parr, S. W., Dole, R. B. (1909). Report of the Committee </w:t>
      </w:r>
      <w:proofErr w:type="spellStart"/>
      <w:r w:rsidRPr="00115851">
        <w:rPr>
          <w:rFonts w:ascii="Times New Roman" w:hAnsi="Times New Roman" w:cs="Times New Roman"/>
        </w:rPr>
        <w:t>ofthe</w:t>
      </w:r>
      <w:proofErr w:type="spellEnd"/>
      <w:r w:rsidRPr="00115851">
        <w:rPr>
          <w:rFonts w:ascii="Times New Roman" w:hAnsi="Times New Roman" w:cs="Times New Roman"/>
        </w:rPr>
        <w:t xml:space="preserve"> American Chemical Society Appointed to Cooperate with the National Conservation </w:t>
      </w:r>
      <w:proofErr w:type="spellStart"/>
      <w:r w:rsidRPr="00115851">
        <w:rPr>
          <w:rFonts w:ascii="Times New Roman" w:hAnsi="Times New Roman" w:cs="Times New Roman"/>
        </w:rPr>
        <w:t>Commission.Science</w:t>
      </w:r>
      <w:proofErr w:type="spellEnd"/>
      <w:r w:rsidRPr="00115851">
        <w:rPr>
          <w:rFonts w:ascii="Times New Roman" w:hAnsi="Times New Roman" w:cs="Times New Roman"/>
        </w:rPr>
        <w:t>, 29</w:t>
      </w:r>
      <w:r w:rsidR="00595A58" w:rsidRPr="00115851">
        <w:rPr>
          <w:rFonts w:ascii="Times New Roman" w:hAnsi="Times New Roman" w:cs="Times New Roman"/>
        </w:rPr>
        <w:t xml:space="preserve">(745), pp. 570–574. </w:t>
      </w:r>
      <w:r w:rsidRPr="00115851">
        <w:rPr>
          <w:rFonts w:ascii="Times New Roman" w:hAnsi="Times New Roman" w:cs="Times New Roman"/>
        </w:rPr>
        <w:t xml:space="preserve">https://doi.org/10.1126/science.29.745.570 </w:t>
      </w:r>
      <w:r w:rsidRPr="00115851">
        <w:rPr>
          <w:rFonts w:ascii="Times New Roman" w:hAnsi="Times New Roman" w:cs="Times New Roman"/>
        </w:rPr>
        <w:br/>
      </w:r>
    </w:p>
    <w:p w:rsidR="00917E36" w:rsidRPr="00115851" w:rsidRDefault="00917E36" w:rsidP="00115851">
      <w:pPr>
        <w:spacing w:after="0" w:line="240" w:lineRule="auto"/>
        <w:ind w:left="709" w:hanging="709"/>
        <w:rPr>
          <w:rFonts w:ascii="Times New Roman" w:hAnsi="Times New Roman" w:cs="Times New Roman"/>
        </w:rPr>
      </w:pPr>
    </w:p>
    <w:p w:rsidR="00F21926" w:rsidRPr="00115851" w:rsidRDefault="00F21926" w:rsidP="00115851">
      <w:pPr>
        <w:pStyle w:val="NormalWeb"/>
        <w:spacing w:before="0" w:beforeAutospacing="0" w:after="0" w:afterAutospacing="0"/>
        <w:ind w:left="709" w:hanging="709"/>
        <w:jc w:val="both"/>
        <w:rPr>
          <w:sz w:val="22"/>
          <w:szCs w:val="22"/>
        </w:rPr>
      </w:pPr>
      <w:r w:rsidRPr="00115851">
        <w:rPr>
          <w:sz w:val="22"/>
          <w:szCs w:val="22"/>
        </w:rPr>
        <w:t xml:space="preserve">Di Gregorio, M. </w:t>
      </w:r>
      <w:r w:rsidRPr="00115851">
        <w:rPr>
          <w:i/>
          <w:iCs/>
          <w:sz w:val="22"/>
          <w:szCs w:val="22"/>
        </w:rPr>
        <w:t>et al.</w:t>
      </w:r>
      <w:r w:rsidRPr="00115851">
        <w:rPr>
          <w:sz w:val="22"/>
          <w:szCs w:val="22"/>
        </w:rPr>
        <w:t xml:space="preserve"> (2016) 'Climate policy integration in the land use sector: Mitigation, adaptation and sustainable development linkages,' </w:t>
      </w:r>
      <w:r w:rsidRPr="00115851">
        <w:rPr>
          <w:i/>
          <w:iCs/>
          <w:sz w:val="22"/>
          <w:szCs w:val="22"/>
        </w:rPr>
        <w:t>Environmental Science &amp; Policy</w:t>
      </w:r>
      <w:r w:rsidRPr="00115851">
        <w:rPr>
          <w:sz w:val="22"/>
          <w:szCs w:val="22"/>
        </w:rPr>
        <w:t xml:space="preserve">, 67, pp. 35–43. </w:t>
      </w:r>
      <w:r w:rsidRPr="00115851">
        <w:rPr>
          <w:rStyle w:val="url"/>
          <w:sz w:val="22"/>
          <w:szCs w:val="22"/>
        </w:rPr>
        <w:t>https://doi.org/10.1016/j.envsci.2016.11.004</w:t>
      </w:r>
      <w:r w:rsidRPr="00115851">
        <w:rPr>
          <w:sz w:val="22"/>
          <w:szCs w:val="22"/>
        </w:rPr>
        <w:t>.</w:t>
      </w:r>
    </w:p>
    <w:p w:rsidR="00F21926" w:rsidRPr="00115851" w:rsidRDefault="00F21926" w:rsidP="00115851">
      <w:pPr>
        <w:spacing w:after="0" w:line="240" w:lineRule="auto"/>
        <w:ind w:left="709" w:hanging="709"/>
        <w:rPr>
          <w:rFonts w:ascii="Times New Roman" w:hAnsi="Times New Roman" w:cs="Times New Roman"/>
        </w:rPr>
      </w:pPr>
    </w:p>
    <w:p w:rsidR="00917E36" w:rsidRPr="00115851" w:rsidRDefault="00F21926" w:rsidP="00115851">
      <w:pPr>
        <w:spacing w:after="0" w:line="240" w:lineRule="auto"/>
        <w:ind w:left="709" w:hanging="709"/>
        <w:rPr>
          <w:rFonts w:ascii="Times New Roman" w:eastAsia="Times New Roman" w:hAnsi="Times New Roman" w:cs="Times New Roman"/>
        </w:rPr>
      </w:pPr>
      <w:proofErr w:type="spellStart"/>
      <w:r w:rsidRPr="00115851">
        <w:rPr>
          <w:rFonts w:ascii="Times New Roman" w:hAnsi="Times New Roman" w:cs="Times New Roman"/>
        </w:rPr>
        <w:t>Edomah</w:t>
      </w:r>
      <w:proofErr w:type="spellEnd"/>
      <w:r w:rsidRPr="00115851">
        <w:rPr>
          <w:rFonts w:ascii="Times New Roman" w:hAnsi="Times New Roman" w:cs="Times New Roman"/>
        </w:rPr>
        <w:t xml:space="preserve">, N., Foulds, C. and Jones, A. (2016). 'The role of policy makers and institutions in the energy sector: The case of energy infrastructure governance in Nigeria,' </w:t>
      </w:r>
      <w:r w:rsidRPr="00115851">
        <w:rPr>
          <w:rFonts w:ascii="Times New Roman" w:hAnsi="Times New Roman" w:cs="Times New Roman"/>
          <w:i/>
          <w:iCs/>
        </w:rPr>
        <w:t>Sustainability</w:t>
      </w:r>
      <w:r w:rsidRPr="00115851">
        <w:rPr>
          <w:rFonts w:ascii="Times New Roman" w:hAnsi="Times New Roman" w:cs="Times New Roman"/>
        </w:rPr>
        <w:t xml:space="preserve">, 8(8), pp. 829. </w:t>
      </w:r>
      <w:r w:rsidRPr="00115851">
        <w:rPr>
          <w:rStyle w:val="url"/>
          <w:rFonts w:ascii="Times New Roman" w:hAnsi="Times New Roman" w:cs="Times New Roman"/>
        </w:rPr>
        <w:t>https://doi.org/10.3390/su8080829</w:t>
      </w:r>
    </w:p>
    <w:p w:rsidR="00F21926" w:rsidRPr="00115851" w:rsidRDefault="00F21926" w:rsidP="00115851">
      <w:pPr>
        <w:spacing w:after="0" w:line="240" w:lineRule="auto"/>
        <w:ind w:left="709" w:hanging="709"/>
        <w:rPr>
          <w:rFonts w:ascii="Times New Roman" w:hAnsi="Times New Roman" w:cs="Times New Roman"/>
        </w:rPr>
      </w:pPr>
    </w:p>
    <w:p w:rsidR="00A24077" w:rsidRPr="00115851" w:rsidRDefault="00A24077" w:rsidP="00115851">
      <w:pPr>
        <w:pStyle w:val="NormalWeb"/>
        <w:spacing w:before="0" w:beforeAutospacing="0" w:after="0" w:afterAutospacing="0"/>
        <w:ind w:left="709" w:hanging="709"/>
        <w:jc w:val="both"/>
        <w:rPr>
          <w:sz w:val="22"/>
          <w:szCs w:val="22"/>
        </w:rPr>
      </w:pPr>
      <w:proofErr w:type="spellStart"/>
      <w:r w:rsidRPr="00115851">
        <w:rPr>
          <w:sz w:val="22"/>
          <w:szCs w:val="22"/>
        </w:rPr>
        <w:t>Emodi</w:t>
      </w:r>
      <w:proofErr w:type="spellEnd"/>
      <w:r w:rsidRPr="00115851">
        <w:rPr>
          <w:sz w:val="22"/>
          <w:szCs w:val="22"/>
        </w:rPr>
        <w:t xml:space="preserve">, N.V. and Ebele, N.E. (2016) Policies enhancing renewable energy development and implications for Nigeria, </w:t>
      </w:r>
      <w:r w:rsidRPr="00115851">
        <w:rPr>
          <w:i/>
          <w:iCs/>
          <w:sz w:val="22"/>
          <w:szCs w:val="22"/>
        </w:rPr>
        <w:t>Sustainable Energy</w:t>
      </w:r>
      <w:r w:rsidRPr="00115851">
        <w:rPr>
          <w:sz w:val="22"/>
          <w:szCs w:val="22"/>
        </w:rPr>
        <w:t xml:space="preserve">, 4(1), pp. 7–16. </w:t>
      </w:r>
      <w:r w:rsidRPr="00115851">
        <w:rPr>
          <w:rStyle w:val="url"/>
          <w:sz w:val="22"/>
          <w:szCs w:val="22"/>
        </w:rPr>
        <w:t>https://doi.org/10.12691/rse-4-1-2</w:t>
      </w:r>
      <w:r w:rsidRPr="00115851">
        <w:rPr>
          <w:sz w:val="22"/>
          <w:szCs w:val="22"/>
        </w:rPr>
        <w:t>.</w:t>
      </w:r>
    </w:p>
    <w:p w:rsidR="00A24077" w:rsidRPr="00115851" w:rsidRDefault="00A24077" w:rsidP="00115851">
      <w:pPr>
        <w:spacing w:after="0" w:line="240" w:lineRule="auto"/>
        <w:ind w:left="709" w:hanging="709"/>
        <w:jc w:val="both"/>
        <w:rPr>
          <w:rFonts w:ascii="Times New Roman" w:hAnsi="Times New Roman" w:cs="Times New Roman"/>
        </w:rPr>
      </w:pPr>
    </w:p>
    <w:p w:rsidR="00A24077" w:rsidRPr="00115851" w:rsidRDefault="00A24077"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Emodi</w:t>
      </w:r>
      <w:proofErr w:type="spellEnd"/>
      <w:r w:rsidRPr="00115851">
        <w:rPr>
          <w:rFonts w:ascii="Times New Roman" w:hAnsi="Times New Roman" w:cs="Times New Roman"/>
        </w:rPr>
        <w:t xml:space="preserve">, N.V. and Boo, K. J. (2015). Sustainable Energy Development in Nigeria: Overcoming Energy Poverty. </w:t>
      </w:r>
      <w:r w:rsidRPr="00115851">
        <w:rPr>
          <w:rFonts w:ascii="Times New Roman" w:hAnsi="Times New Roman" w:cs="Times New Roman"/>
          <w:i/>
        </w:rPr>
        <w:t>International Journal of Energy Economics and Policy</w:t>
      </w:r>
      <w:r w:rsidRPr="00115851">
        <w:rPr>
          <w:rFonts w:ascii="Times New Roman" w:hAnsi="Times New Roman" w:cs="Times New Roman"/>
        </w:rPr>
        <w:t>, [online]. 5(2), pp.580–597. Available at: http://econjournals.com/index.php/ijeep/article/view/1121.</w:t>
      </w:r>
    </w:p>
    <w:p w:rsidR="00917E36" w:rsidRPr="00115851" w:rsidRDefault="00917E36" w:rsidP="00115851">
      <w:pPr>
        <w:spacing w:after="0" w:line="240" w:lineRule="auto"/>
        <w:ind w:left="709" w:hanging="709"/>
        <w:rPr>
          <w:rFonts w:ascii="Times New Roman" w:hAnsi="Times New Roman" w:cs="Times New Roman"/>
        </w:rPr>
      </w:pPr>
    </w:p>
    <w:p w:rsidR="00917E36" w:rsidRPr="00115851" w:rsidRDefault="00917E36"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Emodi</w:t>
      </w:r>
      <w:proofErr w:type="spellEnd"/>
      <w:r w:rsidRPr="00115851">
        <w:rPr>
          <w:rFonts w:ascii="Times New Roman" w:hAnsi="Times New Roman" w:cs="Times New Roman"/>
        </w:rPr>
        <w:t xml:space="preserve"> N.V. (2016), Energy Policies for Sustainable Development Strategies: The Case of Nigeria, Part of the book series: </w:t>
      </w:r>
      <w:hyperlink r:id="rId15" w:history="1">
        <w:r w:rsidRPr="00115851">
          <w:rPr>
            <w:rStyle w:val="Hyperlink"/>
            <w:rFonts w:ascii="Times New Roman" w:hAnsi="Times New Roman" w:cs="Times New Roman"/>
            <w:color w:val="auto"/>
            <w:u w:val="none"/>
          </w:rPr>
          <w:t>Frontiers in African Business Research</w:t>
        </w:r>
      </w:hyperlink>
      <w:r w:rsidRPr="00115851">
        <w:rPr>
          <w:rFonts w:ascii="Times New Roman" w:hAnsi="Times New Roman" w:cs="Times New Roman"/>
        </w:rPr>
        <w:t xml:space="preserve"> (FABR), Springer Singapore, DOI: </w:t>
      </w:r>
      <w:hyperlink r:id="rId16" w:history="1">
        <w:r w:rsidRPr="00115851">
          <w:rPr>
            <w:rStyle w:val="Hyperlink"/>
            <w:rFonts w:ascii="Times New Roman" w:hAnsi="Times New Roman" w:cs="Times New Roman"/>
            <w:color w:val="auto"/>
            <w:u w:val="none"/>
          </w:rPr>
          <w:t>https://doi.org/10.1007/978-981-10-0974-7</w:t>
        </w:r>
      </w:hyperlink>
    </w:p>
    <w:p w:rsidR="00917E36" w:rsidRPr="00115851" w:rsidRDefault="00917E36"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Emodi</w:t>
      </w:r>
      <w:proofErr w:type="spellEnd"/>
      <w:r w:rsidRPr="00115851">
        <w:rPr>
          <w:rFonts w:ascii="Times New Roman" w:hAnsi="Times New Roman" w:cs="Times New Roman"/>
        </w:rPr>
        <w:t xml:space="preserve"> N. V., and Ebele N.E., (2016), Policies Enhancing Renewable Energy Development and Implications for Nigeria.” Sustainable Energy. 4(1): 7-16. </w:t>
      </w:r>
      <w:proofErr w:type="spellStart"/>
      <w:r w:rsidRPr="00115851">
        <w:rPr>
          <w:rFonts w:ascii="Times New Roman" w:hAnsi="Times New Roman" w:cs="Times New Roman"/>
        </w:rPr>
        <w:t>doi</w:t>
      </w:r>
      <w:proofErr w:type="spellEnd"/>
      <w:r w:rsidRPr="00115851">
        <w:rPr>
          <w:rFonts w:ascii="Times New Roman" w:hAnsi="Times New Roman" w:cs="Times New Roman"/>
        </w:rPr>
        <w:t xml:space="preserve">: 10.12691/rse-4-1-2. </w:t>
      </w:r>
    </w:p>
    <w:p w:rsidR="00917E36" w:rsidRPr="00115851" w:rsidRDefault="00917E36" w:rsidP="00115851">
      <w:pPr>
        <w:spacing w:after="0" w:line="240" w:lineRule="auto"/>
        <w:ind w:left="709" w:hanging="709"/>
        <w:rPr>
          <w:rFonts w:ascii="Times New Roman" w:eastAsia="Times New Roman" w:hAnsi="Times New Roman" w:cs="Times New Roman"/>
        </w:rPr>
      </w:pPr>
    </w:p>
    <w:p w:rsidR="00F21926" w:rsidRPr="00115851" w:rsidRDefault="00F21926" w:rsidP="00115851">
      <w:pPr>
        <w:tabs>
          <w:tab w:val="left" w:pos="1926"/>
        </w:tabs>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Energy Commission of Nigeria, (ECN), (2003). </w:t>
      </w:r>
      <w:r w:rsidRPr="00115851">
        <w:rPr>
          <w:rFonts w:ascii="Times New Roman" w:hAnsi="Times New Roman" w:cs="Times New Roman"/>
          <w:i/>
        </w:rPr>
        <w:t>National Energy Policy. Federal Republic of Nigeria</w:t>
      </w:r>
      <w:r w:rsidRPr="00115851">
        <w:rPr>
          <w:rFonts w:ascii="Times New Roman" w:hAnsi="Times New Roman" w:cs="Times New Roman"/>
        </w:rPr>
        <w:t>. Available at: https://rea.gov.ng/wp-content/uploads/2017/09/National_Energy_Policy_Nigeria.pdf</w:t>
      </w:r>
    </w:p>
    <w:p w:rsidR="00F21926" w:rsidRPr="00115851" w:rsidRDefault="00F21926" w:rsidP="00115851">
      <w:pPr>
        <w:spacing w:after="0" w:line="240" w:lineRule="auto"/>
        <w:ind w:left="709" w:hanging="709"/>
        <w:jc w:val="both"/>
        <w:rPr>
          <w:rFonts w:ascii="Times New Roman" w:hAnsi="Times New Roman" w:cs="Times New Roman"/>
        </w:rPr>
      </w:pPr>
    </w:p>
    <w:p w:rsidR="00F21926" w:rsidRPr="00115851" w:rsidRDefault="00F21926" w:rsidP="00115851">
      <w:pPr>
        <w:spacing w:after="0" w:line="240" w:lineRule="auto"/>
        <w:ind w:left="709" w:hanging="709"/>
        <w:jc w:val="both"/>
        <w:rPr>
          <w:rFonts w:ascii="Times New Roman" w:eastAsia="Times New Roman" w:hAnsi="Times New Roman" w:cs="Times New Roman"/>
        </w:rPr>
      </w:pPr>
    </w:p>
    <w:p w:rsidR="00F21926" w:rsidRPr="00115851" w:rsidRDefault="00F21926" w:rsidP="00115851">
      <w:pPr>
        <w:spacing w:after="0" w:line="240" w:lineRule="auto"/>
        <w:ind w:left="709" w:hanging="709"/>
        <w:jc w:val="both"/>
        <w:rPr>
          <w:rFonts w:ascii="Times New Roman" w:hAnsi="Times New Roman" w:cs="Times New Roman"/>
        </w:rPr>
      </w:pPr>
      <w:r w:rsidRPr="00115851">
        <w:rPr>
          <w:rFonts w:ascii="Times New Roman" w:eastAsia="Times New Roman" w:hAnsi="Times New Roman" w:cs="Times New Roman"/>
        </w:rPr>
        <w:t xml:space="preserve">European Commission (2017). </w:t>
      </w:r>
      <w:r w:rsidRPr="00115851">
        <w:rPr>
          <w:rFonts w:ascii="Times New Roman" w:eastAsia="Times New Roman" w:hAnsi="Times New Roman" w:cs="Times New Roman"/>
          <w:i/>
          <w:iCs/>
        </w:rPr>
        <w:t xml:space="preserve">Quality of Public Administration: A Toolbox for Practitioners. </w:t>
      </w:r>
      <w:r w:rsidRPr="00115851">
        <w:rPr>
          <w:rFonts w:ascii="Times New Roman" w:eastAsia="Times New Roman" w:hAnsi="Times New Roman" w:cs="Times New Roman"/>
          <w:iCs/>
        </w:rPr>
        <w:t>Abridged Version</w:t>
      </w:r>
      <w:r w:rsidRPr="00115851">
        <w:rPr>
          <w:rFonts w:ascii="Times New Roman" w:eastAsia="Times New Roman" w:hAnsi="Times New Roman" w:cs="Times New Roman"/>
        </w:rPr>
        <w:t xml:space="preserve">, </w:t>
      </w:r>
      <w:r w:rsidRPr="00115851">
        <w:rPr>
          <w:rFonts w:ascii="Times New Roman" w:hAnsi="Times New Roman" w:cs="Times New Roman"/>
        </w:rPr>
        <w:t>European Union</w:t>
      </w:r>
      <w:r w:rsidRPr="00115851">
        <w:rPr>
          <w:rFonts w:ascii="Times New Roman" w:eastAsia="Times New Roman" w:hAnsi="Times New Roman" w:cs="Times New Roman"/>
        </w:rPr>
        <w:t xml:space="preserve"> [online]. </w:t>
      </w:r>
      <w:r w:rsidRPr="00115851">
        <w:rPr>
          <w:rFonts w:ascii="Times New Roman" w:hAnsi="Times New Roman" w:cs="Times New Roman"/>
        </w:rPr>
        <w:t>https://doi.org/10.2767/483489</w:t>
      </w:r>
    </w:p>
    <w:p w:rsidR="00917E36" w:rsidRPr="00115851" w:rsidRDefault="00917E36" w:rsidP="00115851">
      <w:pPr>
        <w:spacing w:after="0" w:line="240" w:lineRule="auto"/>
        <w:ind w:left="709" w:hanging="709"/>
        <w:rPr>
          <w:rFonts w:ascii="Times New Roman" w:hAnsi="Times New Roman" w:cs="Times New Roman"/>
        </w:rPr>
      </w:pPr>
    </w:p>
    <w:p w:rsidR="00917E36" w:rsidRPr="00115851" w:rsidRDefault="00917E36" w:rsidP="00115851">
      <w:pPr>
        <w:spacing w:after="0" w:line="240" w:lineRule="auto"/>
        <w:ind w:left="709" w:hanging="709"/>
        <w:rPr>
          <w:rFonts w:ascii="Times New Roman" w:hAnsi="Times New Roman" w:cs="Times New Roman"/>
          <w:color w:val="FF0000"/>
        </w:rPr>
      </w:pPr>
      <w:r w:rsidRPr="00115851">
        <w:rPr>
          <w:rFonts w:ascii="Times New Roman" w:hAnsi="Times New Roman" w:cs="Times New Roman"/>
        </w:rPr>
        <w:t xml:space="preserve">FGN, </w:t>
      </w:r>
      <w:r w:rsidR="00942A45" w:rsidRPr="00115851">
        <w:rPr>
          <w:rFonts w:ascii="Times New Roman" w:hAnsi="Times New Roman" w:cs="Times New Roman"/>
        </w:rPr>
        <w:t>(</w:t>
      </w:r>
      <w:r w:rsidRPr="00115851">
        <w:rPr>
          <w:rFonts w:ascii="Times New Roman" w:hAnsi="Times New Roman" w:cs="Times New Roman"/>
        </w:rPr>
        <w:t>2015</w:t>
      </w:r>
      <w:r w:rsidR="00942A45" w:rsidRPr="00115851">
        <w:rPr>
          <w:rFonts w:ascii="Times New Roman" w:hAnsi="Times New Roman" w:cs="Times New Roman"/>
        </w:rPr>
        <w:t xml:space="preserve">). The Nigerian Energy Sector: An Overview with a Special Emphasis on Renewable Energy, Energy Efficiency and Rural Electrification. </w:t>
      </w:r>
      <w:r w:rsidR="00DA5544" w:rsidRPr="00115851">
        <w:rPr>
          <w:rFonts w:ascii="Times New Roman" w:hAnsi="Times New Roman" w:cs="Times New Roman"/>
        </w:rPr>
        <w:t xml:space="preserve">Nigerian Energy Support </w:t>
      </w:r>
      <w:proofErr w:type="spellStart"/>
      <w:r w:rsidR="00DA5544" w:rsidRPr="00115851">
        <w:rPr>
          <w:rFonts w:ascii="Times New Roman" w:hAnsi="Times New Roman" w:cs="Times New Roman"/>
        </w:rPr>
        <w:t>Programme</w:t>
      </w:r>
      <w:proofErr w:type="spellEnd"/>
      <w:r w:rsidR="00DA5544" w:rsidRPr="00115851">
        <w:rPr>
          <w:rFonts w:ascii="Times New Roman" w:hAnsi="Times New Roman" w:cs="Times New Roman"/>
        </w:rPr>
        <w:t xml:space="preserve"> (NESP</w:t>
      </w:r>
      <w:r w:rsidR="00DA5544" w:rsidRPr="00115851">
        <w:rPr>
          <w:rFonts w:ascii="Times New Roman" w:hAnsi="Times New Roman" w:cs="Times New Roman"/>
          <w:color w:val="FF0000"/>
        </w:rPr>
        <w:t>)</w:t>
      </w:r>
    </w:p>
    <w:p w:rsidR="00D309B4" w:rsidRPr="00115851" w:rsidRDefault="00D309B4" w:rsidP="00115851">
      <w:pPr>
        <w:spacing w:after="0" w:line="240" w:lineRule="auto"/>
        <w:ind w:left="709" w:hanging="709"/>
        <w:rPr>
          <w:rFonts w:ascii="Times New Roman" w:hAnsi="Times New Roman" w:cs="Times New Roman"/>
        </w:rPr>
      </w:pPr>
    </w:p>
    <w:p w:rsidR="00D309B4" w:rsidRPr="00115851" w:rsidRDefault="00D309B4" w:rsidP="00115851">
      <w:pPr>
        <w:pStyle w:val="NormalWeb"/>
        <w:spacing w:before="0" w:beforeAutospacing="0" w:after="0" w:afterAutospacing="0"/>
        <w:ind w:left="709" w:hanging="709"/>
        <w:jc w:val="both"/>
        <w:rPr>
          <w:sz w:val="22"/>
          <w:szCs w:val="22"/>
        </w:rPr>
      </w:pPr>
      <w:r w:rsidRPr="00115851">
        <w:rPr>
          <w:sz w:val="22"/>
          <w:szCs w:val="22"/>
        </w:rPr>
        <w:t xml:space="preserve">Garapati, N., Adams, B.M., Fleming, M.R., Kuehn, T.H. and Saar, M.O. (2020) 'Combining brine or CO2 geothermal preheating with low-temperature waste heat: A higher-efficiency hybrid geothermal power system,' </w:t>
      </w:r>
      <w:r w:rsidRPr="00115851">
        <w:rPr>
          <w:i/>
          <w:iCs/>
          <w:sz w:val="22"/>
          <w:szCs w:val="22"/>
        </w:rPr>
        <w:t>Journal of CO2 Utilization</w:t>
      </w:r>
      <w:r w:rsidRPr="00115851">
        <w:rPr>
          <w:sz w:val="22"/>
          <w:szCs w:val="22"/>
        </w:rPr>
        <w:t>, 42, p. 101323. https://doi.org/10.1016/j.jcou.2020.101323.</w:t>
      </w:r>
    </w:p>
    <w:p w:rsidR="00917E36" w:rsidRPr="00115851" w:rsidRDefault="00917E36" w:rsidP="00115851">
      <w:pPr>
        <w:spacing w:after="0" w:line="240" w:lineRule="auto"/>
        <w:ind w:left="709" w:hanging="709"/>
        <w:rPr>
          <w:rFonts w:ascii="Times New Roman" w:hAnsi="Times New Roman" w:cs="Times New Roman"/>
        </w:rPr>
      </w:pPr>
    </w:p>
    <w:p w:rsidR="00917E36" w:rsidRPr="00115851" w:rsidRDefault="00D309B4" w:rsidP="00115851">
      <w:pPr>
        <w:spacing w:after="0" w:line="240" w:lineRule="auto"/>
        <w:ind w:left="709" w:hanging="709"/>
        <w:jc w:val="both"/>
        <w:rPr>
          <w:rFonts w:ascii="Times New Roman" w:hAnsi="Times New Roman" w:cs="Times New Roman"/>
          <w:color w:val="0E101A"/>
        </w:rPr>
      </w:pPr>
      <w:r w:rsidRPr="00115851">
        <w:rPr>
          <w:rFonts w:ascii="Times New Roman" w:hAnsi="Times New Roman" w:cs="Times New Roman"/>
        </w:rPr>
        <w:t xml:space="preserve">Gungah, A., </w:t>
      </w:r>
      <w:proofErr w:type="spellStart"/>
      <w:r w:rsidRPr="00115851">
        <w:rPr>
          <w:rFonts w:ascii="Times New Roman" w:hAnsi="Times New Roman" w:cs="Times New Roman"/>
        </w:rPr>
        <w:t>Emodi</w:t>
      </w:r>
      <w:proofErr w:type="spellEnd"/>
      <w:r w:rsidRPr="00115851">
        <w:rPr>
          <w:rFonts w:ascii="Times New Roman" w:hAnsi="Times New Roman" w:cs="Times New Roman"/>
        </w:rPr>
        <w:t xml:space="preserve">, N.V. and </w:t>
      </w:r>
      <w:proofErr w:type="spellStart"/>
      <w:r w:rsidRPr="00115851">
        <w:rPr>
          <w:rFonts w:ascii="Times New Roman" w:hAnsi="Times New Roman" w:cs="Times New Roman"/>
        </w:rPr>
        <w:t>Dioha</w:t>
      </w:r>
      <w:proofErr w:type="spellEnd"/>
      <w:r w:rsidRPr="00115851">
        <w:rPr>
          <w:rFonts w:ascii="Times New Roman" w:hAnsi="Times New Roman" w:cs="Times New Roman"/>
        </w:rPr>
        <w:t xml:space="preserve">, M.O. (2019) 'Improving Nigeria’s renewable energy policy design: A case study approach,' </w:t>
      </w:r>
      <w:r w:rsidRPr="00115851">
        <w:rPr>
          <w:rFonts w:ascii="Times New Roman" w:hAnsi="Times New Roman" w:cs="Times New Roman"/>
          <w:i/>
          <w:iCs/>
        </w:rPr>
        <w:t>Energy Policy</w:t>
      </w:r>
      <w:r w:rsidR="00F767E2" w:rsidRPr="00115851">
        <w:rPr>
          <w:rFonts w:ascii="Times New Roman" w:hAnsi="Times New Roman" w:cs="Times New Roman"/>
        </w:rPr>
        <w:t xml:space="preserve">, 130, pp. 89–100. </w:t>
      </w:r>
      <w:hyperlink r:id="rId17" w:history="1">
        <w:r w:rsidRPr="00115851">
          <w:rPr>
            <w:rStyle w:val="Hyperlink"/>
            <w:rFonts w:ascii="Times New Roman" w:hAnsi="Times New Roman" w:cs="Times New Roman"/>
          </w:rPr>
          <w:t>https://doi.org/10.1016/j.enpol.2019.03.059</w:t>
        </w:r>
      </w:hyperlink>
    </w:p>
    <w:p w:rsidR="00D309B4" w:rsidRPr="00115851" w:rsidRDefault="00D309B4" w:rsidP="00115851">
      <w:pPr>
        <w:spacing w:after="0" w:line="240" w:lineRule="auto"/>
        <w:ind w:left="709" w:hanging="709"/>
        <w:rPr>
          <w:rFonts w:ascii="Times New Roman" w:hAnsi="Times New Roman" w:cs="Times New Roman"/>
        </w:rPr>
      </w:pPr>
    </w:p>
    <w:p w:rsidR="00031183" w:rsidRPr="00115851" w:rsidRDefault="00031183" w:rsidP="00115851">
      <w:pPr>
        <w:spacing w:after="0" w:line="240" w:lineRule="auto"/>
        <w:ind w:left="709" w:hanging="709"/>
        <w:rPr>
          <w:rFonts w:ascii="Times New Roman" w:eastAsia="Times New Roman" w:hAnsi="Times New Roman" w:cs="Times New Roman"/>
        </w:rPr>
      </w:pPr>
      <w:proofErr w:type="spellStart"/>
      <w:r w:rsidRPr="00115851">
        <w:rPr>
          <w:rFonts w:ascii="Times New Roman" w:eastAsia="Times New Roman" w:hAnsi="Times New Roman" w:cs="Times New Roman"/>
        </w:rPr>
        <w:t>Görlach</w:t>
      </w:r>
      <w:proofErr w:type="spellEnd"/>
      <w:r w:rsidRPr="00115851">
        <w:rPr>
          <w:rFonts w:ascii="Times New Roman" w:eastAsia="Times New Roman" w:hAnsi="Times New Roman" w:cs="Times New Roman"/>
        </w:rPr>
        <w:t xml:space="preserve">, B, </w:t>
      </w:r>
      <w:proofErr w:type="spellStart"/>
      <w:r w:rsidRPr="00115851">
        <w:rPr>
          <w:rFonts w:ascii="Times New Roman" w:eastAsia="Times New Roman" w:hAnsi="Times New Roman" w:cs="Times New Roman"/>
        </w:rPr>
        <w:t>Interwies</w:t>
      </w:r>
      <w:proofErr w:type="spellEnd"/>
      <w:r w:rsidRPr="00115851">
        <w:rPr>
          <w:rFonts w:ascii="Times New Roman" w:eastAsia="Times New Roman" w:hAnsi="Times New Roman" w:cs="Times New Roman"/>
        </w:rPr>
        <w:t xml:space="preserve">, E. and Newcombe, J., (2007). Evaluating the cost-effectiveness of environmental policies: Theoretical aspirations and lessons from European practice for global governance. </w:t>
      </w:r>
      <w:r w:rsidRPr="00115851">
        <w:rPr>
          <w:rFonts w:ascii="Times New Roman" w:eastAsia="Times New Roman" w:hAnsi="Times New Roman" w:cs="Times New Roman"/>
          <w:i/>
        </w:rPr>
        <w:t>Amsterdam Conference on the Human Dimensions of Global Environmental Change</w:t>
      </w:r>
      <w:r w:rsidRPr="00115851">
        <w:rPr>
          <w:rFonts w:ascii="Times New Roman" w:eastAsia="Times New Roman" w:hAnsi="Times New Roman" w:cs="Times New Roman"/>
        </w:rPr>
        <w:t>. Amsterdam, 24-26 May</w:t>
      </w:r>
    </w:p>
    <w:p w:rsidR="00031183" w:rsidRPr="00115851" w:rsidRDefault="00031183" w:rsidP="00115851">
      <w:pPr>
        <w:spacing w:after="0" w:line="240" w:lineRule="auto"/>
        <w:ind w:left="709" w:hanging="709"/>
        <w:rPr>
          <w:rFonts w:ascii="Times New Roman" w:hAnsi="Times New Roman" w:cs="Times New Roman"/>
        </w:rPr>
      </w:pPr>
    </w:p>
    <w:p w:rsidR="00917E36" w:rsidRPr="00115851" w:rsidRDefault="00594D1D"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Harjanne</w:t>
      </w:r>
      <w:proofErr w:type="spellEnd"/>
      <w:r w:rsidRPr="00115851">
        <w:rPr>
          <w:rFonts w:ascii="Times New Roman" w:hAnsi="Times New Roman" w:cs="Times New Roman"/>
        </w:rPr>
        <w:t xml:space="preserve">, A. and Korhonen, J. M. (2019). Abandoning the concept of renewable </w:t>
      </w:r>
      <w:proofErr w:type="spellStart"/>
      <w:r w:rsidRPr="00115851">
        <w:rPr>
          <w:rFonts w:ascii="Times New Roman" w:hAnsi="Times New Roman" w:cs="Times New Roman"/>
        </w:rPr>
        <w:t>energyEnergy</w:t>
      </w:r>
      <w:proofErr w:type="spellEnd"/>
      <w:r w:rsidRPr="00115851">
        <w:rPr>
          <w:rFonts w:ascii="Times New Roman" w:hAnsi="Times New Roman" w:cs="Times New Roman"/>
        </w:rPr>
        <w:t xml:space="preserve"> Policy 127, 330-340.https://doi.org/10.1016/j.enpol.2018.12.029 </w:t>
      </w:r>
    </w:p>
    <w:p w:rsidR="00D309B4" w:rsidRPr="00115851" w:rsidRDefault="00D309B4" w:rsidP="00115851">
      <w:pPr>
        <w:spacing w:after="0" w:line="240" w:lineRule="auto"/>
        <w:ind w:left="709" w:hanging="709"/>
        <w:rPr>
          <w:rFonts w:ascii="Times New Roman" w:hAnsi="Times New Roman" w:cs="Times New Roman"/>
          <w:color w:val="000000" w:themeColor="text1"/>
        </w:rPr>
      </w:pPr>
    </w:p>
    <w:p w:rsidR="00D309B4" w:rsidRPr="00115851" w:rsidRDefault="00D309B4" w:rsidP="00115851">
      <w:pPr>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 xml:space="preserve">Idris, W.O., Ibrahim, M.Z. and Albani, A. (2020) 'The status of the development of wind energy in Nigeria,' </w:t>
      </w:r>
      <w:r w:rsidRPr="00115851">
        <w:rPr>
          <w:rFonts w:ascii="Times New Roman" w:eastAsia="Times New Roman" w:hAnsi="Times New Roman" w:cs="Times New Roman"/>
          <w:i/>
          <w:iCs/>
        </w:rPr>
        <w:t>Energies</w:t>
      </w:r>
      <w:r w:rsidRPr="00115851">
        <w:rPr>
          <w:rFonts w:ascii="Times New Roman" w:eastAsia="Times New Roman" w:hAnsi="Times New Roman" w:cs="Times New Roman"/>
        </w:rPr>
        <w:t>, 13(23), p. 6219. https://doi.org/10.3390/en13236219.</w:t>
      </w:r>
    </w:p>
    <w:p w:rsidR="00917E36" w:rsidRPr="00115851" w:rsidRDefault="00917E36" w:rsidP="00115851">
      <w:pPr>
        <w:spacing w:after="0" w:line="240" w:lineRule="auto"/>
        <w:ind w:left="709" w:hanging="709"/>
        <w:rPr>
          <w:rFonts w:ascii="Times New Roman" w:hAnsi="Times New Roman" w:cs="Times New Roman"/>
          <w:color w:val="000000" w:themeColor="text1"/>
        </w:rPr>
      </w:pPr>
    </w:p>
    <w:p w:rsidR="00D309B4" w:rsidRPr="00115851" w:rsidRDefault="00D309B4"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IEA. (2019.). </w:t>
      </w:r>
      <w:r w:rsidRPr="00115851">
        <w:rPr>
          <w:rFonts w:ascii="Times New Roman" w:hAnsi="Times New Roman" w:cs="Times New Roman"/>
          <w:i/>
          <w:iCs/>
        </w:rPr>
        <w:t>Offshore Wind Geospatial Analysis – Data Tools</w:t>
      </w:r>
      <w:r w:rsidRPr="00115851">
        <w:rPr>
          <w:rFonts w:ascii="Times New Roman" w:hAnsi="Times New Roman" w:cs="Times New Roman"/>
        </w:rPr>
        <w:t>. [online] Available at: https://www.iea.org/data-and-statistics/data-tools/offshore-wind-geospatial-analysis.</w:t>
      </w:r>
    </w:p>
    <w:p w:rsidR="00917E36" w:rsidRPr="00115851" w:rsidRDefault="00917E36" w:rsidP="00115851">
      <w:pPr>
        <w:spacing w:after="0" w:line="240" w:lineRule="auto"/>
        <w:ind w:left="709" w:hanging="709"/>
        <w:rPr>
          <w:rFonts w:ascii="Times New Roman" w:hAnsi="Times New Roman" w:cs="Times New Roman"/>
        </w:rPr>
      </w:pPr>
    </w:p>
    <w:p w:rsidR="008C760A" w:rsidRPr="00115851" w:rsidRDefault="008C760A" w:rsidP="00115851">
      <w:pPr>
        <w:spacing w:after="0" w:line="240" w:lineRule="auto"/>
        <w:ind w:left="709" w:hanging="709"/>
        <w:rPr>
          <w:rFonts w:ascii="Times New Roman" w:hAnsi="Times New Roman" w:cs="Times New Roman"/>
        </w:rPr>
      </w:pPr>
    </w:p>
    <w:p w:rsidR="000A45EB" w:rsidRPr="00115851" w:rsidRDefault="000A45EB"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Jacobson, M.Z., </w:t>
      </w:r>
      <w:proofErr w:type="spellStart"/>
      <w:r w:rsidRPr="00115851">
        <w:rPr>
          <w:rFonts w:ascii="Times New Roman" w:hAnsi="Times New Roman" w:cs="Times New Roman"/>
        </w:rPr>
        <w:t>Delucch</w:t>
      </w:r>
      <w:proofErr w:type="spellEnd"/>
      <w:r w:rsidRPr="00115851">
        <w:rPr>
          <w:rFonts w:ascii="Times New Roman" w:hAnsi="Times New Roman" w:cs="Times New Roman"/>
        </w:rPr>
        <w:t>, M.A.</w:t>
      </w:r>
      <w:proofErr w:type="gramStart"/>
      <w:r w:rsidRPr="00115851">
        <w:rPr>
          <w:rFonts w:ascii="Times New Roman" w:hAnsi="Times New Roman" w:cs="Times New Roman"/>
        </w:rPr>
        <w:t>,  Bauer</w:t>
      </w:r>
      <w:proofErr w:type="gramEnd"/>
      <w:r w:rsidRPr="00115851">
        <w:rPr>
          <w:rFonts w:ascii="Times New Roman" w:hAnsi="Times New Roman" w:cs="Times New Roman"/>
        </w:rPr>
        <w:t xml:space="preserve"> , Z.A.F., et al. (2017). 100% Clean and Renewable Wind, Water, and Sunlight All-Sector Energy Roadmaps for 139 Countries of the World. Joule, 1(1), 108-121. </w:t>
      </w:r>
      <w:hyperlink r:id="rId18" w:tgtFrame="_blank" w:tooltip="Persistent link using digital object identifier" w:history="1">
        <w:r w:rsidRPr="00115851">
          <w:rPr>
            <w:rStyle w:val="Hyperlink"/>
            <w:rFonts w:ascii="Times New Roman" w:hAnsi="Times New Roman" w:cs="Times New Roman"/>
          </w:rPr>
          <w:t>https://doi.org/10.1016/j.joule.2017.07.005</w:t>
        </w:r>
      </w:hyperlink>
    </w:p>
    <w:p w:rsidR="00917E36" w:rsidRPr="00115851" w:rsidRDefault="00917E36" w:rsidP="00115851">
      <w:pPr>
        <w:spacing w:after="0" w:line="240" w:lineRule="auto"/>
        <w:ind w:left="709" w:hanging="709"/>
        <w:rPr>
          <w:rFonts w:ascii="Times New Roman" w:hAnsi="Times New Roman" w:cs="Times New Roman"/>
        </w:rPr>
      </w:pPr>
    </w:p>
    <w:p w:rsidR="00D309B4" w:rsidRPr="00115851" w:rsidRDefault="00D309B4" w:rsidP="00115851">
      <w:pPr>
        <w:spacing w:after="0" w:line="240" w:lineRule="auto"/>
        <w:ind w:left="709" w:hanging="709"/>
        <w:jc w:val="both"/>
        <w:rPr>
          <w:rFonts w:ascii="Times New Roman" w:eastAsia="Times New Roman" w:hAnsi="Times New Roman" w:cs="Times New Roman"/>
        </w:rPr>
      </w:pPr>
    </w:p>
    <w:p w:rsidR="00D309B4" w:rsidRPr="00115851" w:rsidRDefault="00D309B4" w:rsidP="00115851">
      <w:pPr>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 xml:space="preserve">Joseph, A. (2017) 'Seafloor hot chimneys and cold seeps,' in </w:t>
      </w:r>
      <w:r w:rsidRPr="00115851">
        <w:rPr>
          <w:rFonts w:ascii="Times New Roman" w:eastAsia="Times New Roman" w:hAnsi="Times New Roman" w:cs="Times New Roman"/>
          <w:i/>
          <w:iCs/>
        </w:rPr>
        <w:t>Elsevier eBooks</w:t>
      </w:r>
      <w:r w:rsidRPr="00115851">
        <w:rPr>
          <w:rFonts w:ascii="Times New Roman" w:eastAsia="Times New Roman" w:hAnsi="Times New Roman" w:cs="Times New Roman"/>
        </w:rPr>
        <w:t>, pp. 307–375. https://doi.org/10.1016/b978-0-12-809357-3.00006-0.</w:t>
      </w:r>
    </w:p>
    <w:p w:rsidR="00917E36" w:rsidRPr="00115851" w:rsidRDefault="00917E36" w:rsidP="00115851">
      <w:pPr>
        <w:spacing w:after="0" w:line="240" w:lineRule="auto"/>
        <w:ind w:left="709" w:hanging="709"/>
        <w:rPr>
          <w:rFonts w:ascii="Times New Roman" w:hAnsi="Times New Roman" w:cs="Times New Roman"/>
        </w:rPr>
      </w:pPr>
    </w:p>
    <w:p w:rsidR="00917E36" w:rsidRPr="00115851" w:rsidRDefault="000A45EB" w:rsidP="00115851">
      <w:pPr>
        <w:spacing w:after="0" w:line="240" w:lineRule="auto"/>
        <w:ind w:left="709" w:hanging="709"/>
        <w:jc w:val="both"/>
        <w:rPr>
          <w:rFonts w:ascii="Times New Roman" w:hAnsi="Times New Roman" w:cs="Times New Roman"/>
          <w:color w:val="2E414F"/>
          <w:shd w:val="clear" w:color="auto" w:fill="FFFFFF"/>
        </w:rPr>
      </w:pPr>
      <w:proofErr w:type="spellStart"/>
      <w:r w:rsidRPr="00115851">
        <w:rPr>
          <w:rFonts w:ascii="Times New Roman" w:hAnsi="Times New Roman" w:cs="Times New Roman"/>
          <w:color w:val="2E414F"/>
          <w:shd w:val="clear" w:color="auto" w:fill="FFFFFF"/>
        </w:rPr>
        <w:t>Jurasz</w:t>
      </w:r>
      <w:proofErr w:type="spellEnd"/>
      <w:r w:rsidRPr="00115851">
        <w:rPr>
          <w:rFonts w:ascii="Times New Roman" w:hAnsi="Times New Roman" w:cs="Times New Roman"/>
          <w:color w:val="2E414F"/>
          <w:shd w:val="clear" w:color="auto" w:fill="FFFFFF"/>
        </w:rPr>
        <w:t xml:space="preserve">, J., Canales, F.A., Kies, A., </w:t>
      </w:r>
      <w:proofErr w:type="spellStart"/>
      <w:r w:rsidR="00031183" w:rsidRPr="00115851">
        <w:rPr>
          <w:rFonts w:ascii="Times New Roman" w:hAnsi="Times New Roman" w:cs="Times New Roman"/>
          <w:color w:val="2E414F"/>
          <w:shd w:val="clear" w:color="auto" w:fill="FFFFFF"/>
        </w:rPr>
        <w:t>Guezgouz</w:t>
      </w:r>
      <w:proofErr w:type="spellEnd"/>
      <w:r w:rsidR="00031183" w:rsidRPr="00115851">
        <w:rPr>
          <w:rFonts w:ascii="Times New Roman" w:hAnsi="Times New Roman" w:cs="Times New Roman"/>
          <w:color w:val="2E414F"/>
          <w:shd w:val="clear" w:color="auto" w:fill="FFFFFF"/>
        </w:rPr>
        <w:t>, M., &amp;</w:t>
      </w:r>
      <w:proofErr w:type="spellStart"/>
      <w:r w:rsidR="00031183" w:rsidRPr="00115851">
        <w:rPr>
          <w:rFonts w:ascii="Times New Roman" w:hAnsi="Times New Roman" w:cs="Times New Roman"/>
          <w:color w:val="2E414F"/>
          <w:shd w:val="clear" w:color="auto" w:fill="FFFFFF"/>
        </w:rPr>
        <w:t>Beluco</w:t>
      </w:r>
      <w:proofErr w:type="spellEnd"/>
      <w:r w:rsidR="00031183" w:rsidRPr="00115851">
        <w:rPr>
          <w:rFonts w:ascii="Times New Roman" w:hAnsi="Times New Roman" w:cs="Times New Roman"/>
          <w:color w:val="2E414F"/>
          <w:shd w:val="clear" w:color="auto" w:fill="FFFFFF"/>
        </w:rPr>
        <w:t>, A. (2020</w:t>
      </w:r>
      <w:r w:rsidRPr="00115851">
        <w:rPr>
          <w:rFonts w:ascii="Times New Roman" w:hAnsi="Times New Roman" w:cs="Times New Roman"/>
          <w:color w:val="2E414F"/>
          <w:shd w:val="clear" w:color="auto" w:fill="FFFFFF"/>
        </w:rPr>
        <w:t>). A review on t</w:t>
      </w:r>
      <w:r w:rsidR="00031183" w:rsidRPr="00115851">
        <w:rPr>
          <w:rFonts w:ascii="Times New Roman" w:hAnsi="Times New Roman" w:cs="Times New Roman"/>
          <w:color w:val="2E414F"/>
          <w:shd w:val="clear" w:color="auto" w:fill="FFFFFF"/>
        </w:rPr>
        <w:t xml:space="preserve">he </w:t>
      </w:r>
      <w:r w:rsidRPr="00115851">
        <w:rPr>
          <w:rFonts w:ascii="Times New Roman" w:hAnsi="Times New Roman" w:cs="Times New Roman"/>
          <w:color w:val="2E414F"/>
          <w:shd w:val="clear" w:color="auto" w:fill="FFFFFF"/>
        </w:rPr>
        <w:t>complementarity of renewable energy sources: Concept, metrics, application and future research directions. </w:t>
      </w:r>
      <w:r w:rsidRPr="00115851">
        <w:rPr>
          <w:rStyle w:val="Emphasis"/>
          <w:rFonts w:ascii="Times New Roman" w:hAnsi="Times New Roman" w:cs="Times New Roman"/>
          <w:color w:val="2E414F"/>
        </w:rPr>
        <w:t>Solar Energy, 195</w:t>
      </w:r>
      <w:r w:rsidRPr="00115851">
        <w:rPr>
          <w:rFonts w:ascii="Times New Roman" w:hAnsi="Times New Roman" w:cs="Times New Roman"/>
          <w:color w:val="2E414F"/>
          <w:shd w:val="clear" w:color="auto" w:fill="FFFFFF"/>
        </w:rPr>
        <w:t>, 703-724.</w:t>
      </w:r>
    </w:p>
    <w:p w:rsidR="00B014C1" w:rsidRPr="00115851" w:rsidRDefault="00B014C1" w:rsidP="00115851">
      <w:pPr>
        <w:spacing w:after="0" w:line="240" w:lineRule="auto"/>
        <w:ind w:left="709" w:hanging="709"/>
        <w:jc w:val="both"/>
        <w:rPr>
          <w:rFonts w:ascii="Times New Roman" w:hAnsi="Times New Roman" w:cs="Times New Roman"/>
        </w:rPr>
      </w:pPr>
    </w:p>
    <w:p w:rsidR="00917E36" w:rsidRDefault="00917E36" w:rsidP="00115851">
      <w:pPr>
        <w:spacing w:after="0" w:line="240" w:lineRule="auto"/>
        <w:ind w:left="709" w:hanging="709"/>
        <w:jc w:val="both"/>
        <w:rPr>
          <w:rStyle w:val="Hyperlink"/>
          <w:rFonts w:ascii="Times New Roman" w:hAnsi="Times New Roman" w:cs="Times New Roman"/>
          <w:color w:val="auto"/>
          <w:u w:val="none"/>
        </w:rPr>
      </w:pPr>
      <w:r w:rsidRPr="00115851">
        <w:rPr>
          <w:rFonts w:ascii="Times New Roman" w:hAnsi="Times New Roman" w:cs="Times New Roman"/>
        </w:rPr>
        <w:t xml:space="preserve">Kolagar, M., Hosseini, S.M.H., </w:t>
      </w:r>
      <w:proofErr w:type="spellStart"/>
      <w:r w:rsidRPr="00115851">
        <w:rPr>
          <w:rFonts w:ascii="Times New Roman" w:hAnsi="Times New Roman" w:cs="Times New Roman"/>
        </w:rPr>
        <w:t>Felegari</w:t>
      </w:r>
      <w:proofErr w:type="spellEnd"/>
      <w:r w:rsidRPr="00115851">
        <w:rPr>
          <w:rFonts w:ascii="Times New Roman" w:hAnsi="Times New Roman" w:cs="Times New Roman"/>
        </w:rPr>
        <w:t xml:space="preserve">, R. et al. (2020), Policy-making for renewable energy sources in search of sustainable development: a hybrid DEA-FBWM approach. Environ Syst </w:t>
      </w:r>
      <w:proofErr w:type="spellStart"/>
      <w:r w:rsidRPr="00115851">
        <w:rPr>
          <w:rFonts w:ascii="Times New Roman" w:hAnsi="Times New Roman" w:cs="Times New Roman"/>
        </w:rPr>
        <w:t>Decis</w:t>
      </w:r>
      <w:proofErr w:type="spellEnd"/>
      <w:r w:rsidRPr="00115851">
        <w:rPr>
          <w:rFonts w:ascii="Times New Roman" w:hAnsi="Times New Roman" w:cs="Times New Roman"/>
        </w:rPr>
        <w:t xml:space="preserve"> 40, 485–509 (2020). </w:t>
      </w:r>
      <w:hyperlink r:id="rId19" w:history="1">
        <w:r w:rsidRPr="00115851">
          <w:rPr>
            <w:rStyle w:val="Hyperlink"/>
            <w:rFonts w:ascii="Times New Roman" w:hAnsi="Times New Roman" w:cs="Times New Roman"/>
            <w:color w:val="auto"/>
            <w:u w:val="none"/>
          </w:rPr>
          <w:t>https://doi.org/10.1007/s10669-019-09747-x</w:t>
        </w:r>
      </w:hyperlink>
    </w:p>
    <w:p w:rsidR="00115851" w:rsidRPr="00115851" w:rsidRDefault="00115851" w:rsidP="00115851">
      <w:pPr>
        <w:spacing w:after="0" w:line="240" w:lineRule="auto"/>
        <w:ind w:left="709" w:hanging="709"/>
        <w:jc w:val="both"/>
        <w:rPr>
          <w:rFonts w:ascii="Times New Roman" w:hAnsi="Times New Roman" w:cs="Times New Roman"/>
        </w:rPr>
      </w:pPr>
    </w:p>
    <w:p w:rsidR="00917E36" w:rsidRDefault="00917E36" w:rsidP="00115851">
      <w:pPr>
        <w:spacing w:after="0" w:line="240" w:lineRule="auto"/>
        <w:ind w:left="709" w:hanging="709"/>
        <w:jc w:val="both"/>
        <w:rPr>
          <w:rStyle w:val="Hyperlink"/>
          <w:rFonts w:ascii="Times New Roman" w:hAnsi="Times New Roman" w:cs="Times New Roman"/>
          <w:color w:val="auto"/>
          <w:u w:val="none"/>
        </w:rPr>
      </w:pPr>
      <w:r w:rsidRPr="00115851">
        <w:rPr>
          <w:rFonts w:ascii="Times New Roman" w:hAnsi="Times New Roman" w:cs="Times New Roman"/>
        </w:rPr>
        <w:t xml:space="preserve">Lawal K.T. (2021), Law, Policy, and the Development of Renewable Energy for Electricity: A Case for a Renewable Energy Law in Nigeria, </w:t>
      </w:r>
      <w:hyperlink r:id="rId20" w:history="1">
        <w:r w:rsidRPr="00115851">
          <w:rPr>
            <w:rStyle w:val="Hyperlink"/>
            <w:rFonts w:ascii="Times New Roman" w:hAnsi="Times New Roman" w:cs="Times New Roman"/>
            <w:color w:val="auto"/>
            <w:u w:val="none"/>
          </w:rPr>
          <w:t xml:space="preserve">International Journal of Legal Information </w:t>
        </w:r>
      </w:hyperlink>
      <w:r w:rsidRPr="00115851">
        <w:rPr>
          <w:rFonts w:ascii="Times New Roman" w:hAnsi="Times New Roman" w:cs="Times New Roman"/>
        </w:rPr>
        <w:t xml:space="preserve">, </w:t>
      </w:r>
      <w:hyperlink r:id="rId21" w:history="1">
        <w:r w:rsidRPr="00115851">
          <w:rPr>
            <w:rStyle w:val="Hyperlink"/>
            <w:rFonts w:ascii="Times New Roman" w:hAnsi="Times New Roman" w:cs="Times New Roman"/>
            <w:color w:val="auto"/>
            <w:u w:val="none"/>
          </w:rPr>
          <w:t>49(</w:t>
        </w:r>
      </w:hyperlink>
      <w:r w:rsidRPr="00115851">
        <w:rPr>
          <w:rFonts w:ascii="Times New Roman" w:hAnsi="Times New Roman" w:cs="Times New Roman"/>
        </w:rPr>
        <w:t xml:space="preserve">1), 3 – 15, DOI: </w:t>
      </w:r>
      <w:hyperlink r:id="rId22" w:history="1">
        <w:r w:rsidRPr="00115851">
          <w:rPr>
            <w:rStyle w:val="Hyperlink"/>
            <w:rFonts w:ascii="Times New Roman" w:hAnsi="Times New Roman" w:cs="Times New Roman"/>
            <w:color w:val="auto"/>
            <w:u w:val="none"/>
          </w:rPr>
          <w:t xml:space="preserve">https://doi.org/10.1017/jli.2021.7 </w:t>
        </w:r>
      </w:hyperlink>
    </w:p>
    <w:p w:rsidR="00115851" w:rsidRPr="00115851" w:rsidRDefault="00115851" w:rsidP="00115851">
      <w:pPr>
        <w:spacing w:after="0" w:line="240" w:lineRule="auto"/>
        <w:ind w:left="709" w:hanging="709"/>
        <w:jc w:val="both"/>
        <w:rPr>
          <w:rFonts w:ascii="Times New Roman" w:hAnsi="Times New Roman" w:cs="Times New Roman"/>
        </w:rPr>
      </w:pPr>
    </w:p>
    <w:p w:rsidR="00917E36" w:rsidRPr="00115851" w:rsidRDefault="00DD01FC" w:rsidP="00115851">
      <w:pPr>
        <w:spacing w:after="0" w:line="240" w:lineRule="auto"/>
        <w:ind w:left="709" w:hanging="709"/>
        <w:rPr>
          <w:rFonts w:ascii="Times New Roman" w:hAnsi="Times New Roman" w:cs="Times New Roman"/>
        </w:rPr>
      </w:pPr>
      <w:r w:rsidRPr="00115851">
        <w:rPr>
          <w:rFonts w:ascii="Times New Roman" w:hAnsi="Times New Roman" w:cs="Times New Roman"/>
        </w:rPr>
        <w:t xml:space="preserve">Legendre, B., and Ricci, O. (2015). Measuring fuel poverty in France: Which households are the most fuel vulnerable? </w:t>
      </w:r>
      <w:r w:rsidRPr="00115851">
        <w:rPr>
          <w:rFonts w:ascii="Times New Roman" w:hAnsi="Times New Roman" w:cs="Times New Roman"/>
          <w:i/>
        </w:rPr>
        <w:t>Energy Economics</w:t>
      </w:r>
      <w:r w:rsidRPr="00115851">
        <w:rPr>
          <w:rFonts w:ascii="Times New Roman" w:hAnsi="Times New Roman" w:cs="Times New Roman"/>
        </w:rPr>
        <w:t>, 49,620–628.</w:t>
      </w:r>
    </w:p>
    <w:p w:rsidR="00DD01FC" w:rsidRPr="00115851" w:rsidRDefault="00DD01FC" w:rsidP="00115851">
      <w:pPr>
        <w:spacing w:after="0" w:line="240" w:lineRule="auto"/>
        <w:ind w:left="709" w:hanging="709"/>
        <w:rPr>
          <w:rFonts w:ascii="Times New Roman" w:hAnsi="Times New Roman" w:cs="Times New Roman"/>
        </w:rPr>
      </w:pPr>
    </w:p>
    <w:p w:rsidR="0073138B" w:rsidRPr="00115851" w:rsidRDefault="0073138B" w:rsidP="00115851">
      <w:pPr>
        <w:spacing w:after="0" w:line="240" w:lineRule="auto"/>
        <w:ind w:left="709" w:hanging="709"/>
        <w:jc w:val="both"/>
        <w:rPr>
          <w:rFonts w:ascii="Times New Roman" w:hAnsi="Times New Roman" w:cs="Times New Roman"/>
          <w:shd w:val="clear" w:color="auto" w:fill="FFFFFF"/>
        </w:rPr>
      </w:pPr>
      <w:r w:rsidRPr="00115851">
        <w:rPr>
          <w:rFonts w:ascii="Times New Roman" w:hAnsi="Times New Roman" w:cs="Times New Roman"/>
          <w:shd w:val="clear" w:color="auto" w:fill="FFFFFF"/>
        </w:rPr>
        <w:t xml:space="preserve">Matthew, O.A, Ede, C.U., </w:t>
      </w:r>
      <w:proofErr w:type="spellStart"/>
      <w:r w:rsidRPr="00115851">
        <w:rPr>
          <w:rFonts w:ascii="Times New Roman" w:hAnsi="Times New Roman" w:cs="Times New Roman"/>
          <w:shd w:val="clear" w:color="auto" w:fill="FFFFFF"/>
        </w:rPr>
        <w:t>Osabohien</w:t>
      </w:r>
      <w:proofErr w:type="spellEnd"/>
      <w:r w:rsidRPr="00115851">
        <w:rPr>
          <w:rFonts w:ascii="Times New Roman" w:hAnsi="Times New Roman" w:cs="Times New Roman"/>
          <w:shd w:val="clear" w:color="auto" w:fill="FFFFFF"/>
        </w:rPr>
        <w:t xml:space="preserve">, R., </w:t>
      </w:r>
      <w:proofErr w:type="spellStart"/>
      <w:r w:rsidRPr="00115851">
        <w:rPr>
          <w:rFonts w:ascii="Times New Roman" w:hAnsi="Times New Roman" w:cs="Times New Roman"/>
          <w:shd w:val="clear" w:color="auto" w:fill="FFFFFF"/>
        </w:rPr>
        <w:t>Ejemeyovwi</w:t>
      </w:r>
      <w:proofErr w:type="spellEnd"/>
      <w:r w:rsidRPr="00115851">
        <w:rPr>
          <w:rFonts w:ascii="Times New Roman" w:hAnsi="Times New Roman" w:cs="Times New Roman"/>
          <w:shd w:val="clear" w:color="auto" w:fill="FFFFFF"/>
        </w:rPr>
        <w:t xml:space="preserve">, J, </w:t>
      </w:r>
      <w:proofErr w:type="spellStart"/>
      <w:r w:rsidRPr="00115851">
        <w:rPr>
          <w:rFonts w:ascii="Times New Roman" w:hAnsi="Times New Roman" w:cs="Times New Roman"/>
          <w:shd w:val="clear" w:color="auto" w:fill="FFFFFF"/>
        </w:rPr>
        <w:t>Fasina</w:t>
      </w:r>
      <w:proofErr w:type="spellEnd"/>
      <w:r w:rsidRPr="00115851">
        <w:rPr>
          <w:rFonts w:ascii="Times New Roman" w:hAnsi="Times New Roman" w:cs="Times New Roman"/>
          <w:shd w:val="clear" w:color="auto" w:fill="FFFFFF"/>
        </w:rPr>
        <w:t xml:space="preserve">, F.F., </w:t>
      </w:r>
      <w:proofErr w:type="spellStart"/>
      <w:r w:rsidRPr="00115851">
        <w:rPr>
          <w:rFonts w:ascii="Times New Roman" w:hAnsi="Times New Roman" w:cs="Times New Roman"/>
          <w:shd w:val="clear" w:color="auto" w:fill="FFFFFF"/>
        </w:rPr>
        <w:t>Akinpelumi</w:t>
      </w:r>
      <w:proofErr w:type="spellEnd"/>
      <w:r w:rsidRPr="00115851">
        <w:rPr>
          <w:rFonts w:ascii="Times New Roman" w:hAnsi="Times New Roman" w:cs="Times New Roman"/>
          <w:shd w:val="clear" w:color="auto" w:fill="FFFFFF"/>
        </w:rPr>
        <w:t>, D. (2018), Electricity consumption and human capital development in Nigeria: Exploring the implications for economic growth. International Journal of Energy Economics and Policy, 8(6), 8-15.</w:t>
      </w:r>
    </w:p>
    <w:p w:rsidR="00917E36" w:rsidRPr="00115851" w:rsidRDefault="00917E36" w:rsidP="00115851">
      <w:pPr>
        <w:spacing w:after="0" w:line="240" w:lineRule="auto"/>
        <w:ind w:left="709" w:hanging="709"/>
        <w:rPr>
          <w:rFonts w:ascii="Times New Roman" w:hAnsi="Times New Roman" w:cs="Times New Roman"/>
        </w:rPr>
      </w:pPr>
    </w:p>
    <w:p w:rsidR="00917E36" w:rsidRPr="00115851" w:rsidRDefault="0073138B" w:rsidP="00115851">
      <w:pPr>
        <w:spacing w:after="0" w:line="240" w:lineRule="auto"/>
        <w:ind w:left="709" w:hanging="709"/>
        <w:rPr>
          <w:rFonts w:ascii="Times New Roman" w:hAnsi="Times New Roman" w:cs="Times New Roman"/>
          <w:color w:val="232323"/>
          <w:shd w:val="clear" w:color="auto" w:fill="FFFFFF"/>
        </w:rPr>
      </w:pPr>
      <w:r w:rsidRPr="00115851">
        <w:rPr>
          <w:rFonts w:ascii="Times New Roman" w:hAnsi="Times New Roman" w:cs="Times New Roman"/>
          <w:color w:val="232323"/>
          <w:shd w:val="clear" w:color="auto" w:fill="FFFFFF"/>
        </w:rPr>
        <w:t>Moe, T. M. (2005). Power and Political Institutions. Perspectives on Politics, 3, 215-233.</w:t>
      </w:r>
      <w:r w:rsidRPr="00115851">
        <w:rPr>
          <w:rFonts w:ascii="Times New Roman" w:hAnsi="Times New Roman" w:cs="Times New Roman"/>
          <w:color w:val="232323"/>
        </w:rPr>
        <w:br/>
      </w:r>
      <w:hyperlink r:id="rId23" w:history="1">
        <w:r w:rsidRPr="00115851">
          <w:rPr>
            <w:rStyle w:val="Hyperlink"/>
            <w:rFonts w:ascii="Times New Roman" w:hAnsi="Times New Roman" w:cs="Times New Roman"/>
            <w:shd w:val="clear" w:color="auto" w:fill="FFFFFF"/>
          </w:rPr>
          <w:t>https://doi.org/10.1017/S1537592705050176</w:t>
        </w:r>
      </w:hyperlink>
    </w:p>
    <w:p w:rsidR="0073138B" w:rsidRPr="00115851" w:rsidRDefault="0073138B" w:rsidP="00115851">
      <w:pPr>
        <w:spacing w:after="0" w:line="240" w:lineRule="auto"/>
        <w:ind w:left="709" w:hanging="709"/>
        <w:rPr>
          <w:rFonts w:ascii="Times New Roman" w:hAnsi="Times New Roman" w:cs="Times New Roman"/>
          <w:color w:val="0D0D0D"/>
          <w:shd w:val="clear" w:color="auto" w:fill="FFFFFF"/>
        </w:rPr>
      </w:pPr>
    </w:p>
    <w:p w:rsidR="00917E36" w:rsidRPr="00115851" w:rsidRDefault="00D703A6"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lastRenderedPageBreak/>
        <w:t>Munyengeterwa</w:t>
      </w:r>
      <w:proofErr w:type="spellEnd"/>
      <w:r w:rsidRPr="00115851">
        <w:rPr>
          <w:rFonts w:ascii="Times New Roman" w:hAnsi="Times New Roman" w:cs="Times New Roman"/>
        </w:rPr>
        <w:t>, L. and Whittaker, S. (2021). Powering Africa’s sustainable development through wind, development and a changing climate, World Bank Blogs Available at: https://blogs.worldbank.org/climatechange/powering-africas-sustainable-development-through-wind.</w:t>
      </w:r>
    </w:p>
    <w:p w:rsidR="009C31C0" w:rsidRPr="00115851" w:rsidRDefault="009C31C0" w:rsidP="00115851">
      <w:pPr>
        <w:spacing w:after="0" w:line="240" w:lineRule="auto"/>
        <w:ind w:left="709" w:hanging="709"/>
        <w:rPr>
          <w:rFonts w:ascii="Times New Roman" w:hAnsi="Times New Roman" w:cs="Times New Roman"/>
        </w:rPr>
      </w:pPr>
    </w:p>
    <w:p w:rsidR="009C31C0" w:rsidRPr="00115851" w:rsidRDefault="009C31C0" w:rsidP="00115851">
      <w:pPr>
        <w:tabs>
          <w:tab w:val="left" w:pos="851"/>
        </w:tabs>
        <w:spacing w:after="0" w:line="240" w:lineRule="auto"/>
        <w:ind w:left="709" w:hanging="709"/>
        <w:jc w:val="both"/>
        <w:rPr>
          <w:rStyle w:val="Hyperlink"/>
          <w:rFonts w:ascii="Times New Roman" w:hAnsi="Times New Roman" w:cs="Times New Roman"/>
        </w:rPr>
      </w:pPr>
      <w:r w:rsidRPr="00115851">
        <w:rPr>
          <w:rFonts w:ascii="Times New Roman" w:hAnsi="Times New Roman" w:cs="Times New Roman"/>
        </w:rPr>
        <w:t xml:space="preserve">Mupunga, E. (2011). Access to energy: the missing Millennium Development Goal. </w:t>
      </w:r>
      <w:r w:rsidRPr="00115851">
        <w:rPr>
          <w:rFonts w:ascii="Times New Roman" w:hAnsi="Times New Roman" w:cs="Times New Roman"/>
          <w:i/>
        </w:rPr>
        <w:t xml:space="preserve">The Zimbabwean </w:t>
      </w:r>
      <w:r w:rsidRPr="00115851">
        <w:rPr>
          <w:rFonts w:ascii="Times New Roman" w:hAnsi="Times New Roman" w:cs="Times New Roman"/>
        </w:rPr>
        <w:t>[online].21 July. Available at: https://infohub.practicalaction.org/bitstream/handle/11283/366297/4e293a20-d4e8-4311-9bb0-7cab0ae4f5bb.pdf?sequence=1</w:t>
      </w:r>
    </w:p>
    <w:p w:rsidR="009C31C0" w:rsidRPr="00115851" w:rsidRDefault="009C31C0" w:rsidP="00115851">
      <w:pPr>
        <w:spacing w:after="0" w:line="240" w:lineRule="auto"/>
        <w:ind w:left="709" w:hanging="709"/>
        <w:rPr>
          <w:rFonts w:ascii="Times New Roman" w:hAnsi="Times New Roman" w:cs="Times New Roman"/>
        </w:rPr>
      </w:pPr>
    </w:p>
    <w:p w:rsidR="00917E36" w:rsidRPr="00115851" w:rsidRDefault="00917E36" w:rsidP="00115851">
      <w:pPr>
        <w:spacing w:after="0" w:line="240" w:lineRule="auto"/>
        <w:ind w:left="709" w:hanging="709"/>
        <w:rPr>
          <w:rFonts w:ascii="Times New Roman" w:hAnsi="Times New Roman" w:cs="Times New Roman"/>
        </w:rPr>
      </w:pPr>
    </w:p>
    <w:p w:rsidR="009C31C0" w:rsidRPr="00115851" w:rsidRDefault="009C31C0"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Nalule, V.R. (2019). </w:t>
      </w:r>
      <w:r w:rsidRPr="00115851">
        <w:rPr>
          <w:rFonts w:ascii="Times New Roman" w:hAnsi="Times New Roman" w:cs="Times New Roman"/>
          <w:i/>
        </w:rPr>
        <w:t>Energy Poverty and Access Challenges in Sub-Saharan Africa</w:t>
      </w:r>
      <w:r w:rsidRPr="00115851">
        <w:rPr>
          <w:rFonts w:ascii="Times New Roman" w:hAnsi="Times New Roman" w:cs="Times New Roman"/>
        </w:rPr>
        <w:t>. Palgrave Macmillan Springer Nature. https://doi.org/10.1007/978-3-319-95402-8.</w:t>
      </w:r>
    </w:p>
    <w:p w:rsidR="00917E36" w:rsidRPr="00115851" w:rsidRDefault="00917E36" w:rsidP="00115851">
      <w:pPr>
        <w:spacing w:after="0" w:line="240" w:lineRule="auto"/>
        <w:ind w:left="709" w:hanging="709"/>
        <w:rPr>
          <w:rFonts w:ascii="Times New Roman" w:hAnsi="Times New Roman" w:cs="Times New Roman"/>
        </w:rPr>
      </w:pPr>
    </w:p>
    <w:p w:rsidR="00B014C1" w:rsidRPr="00115851" w:rsidRDefault="00B014C1" w:rsidP="00115851">
      <w:pPr>
        <w:spacing w:after="0" w:line="240" w:lineRule="auto"/>
        <w:ind w:left="709" w:hanging="709"/>
        <w:jc w:val="both"/>
        <w:rPr>
          <w:rFonts w:ascii="Times New Roman" w:hAnsi="Times New Roman" w:cs="Times New Roman"/>
          <w:color w:val="000000" w:themeColor="text1"/>
        </w:rPr>
      </w:pPr>
      <w:r w:rsidRPr="00115851">
        <w:rPr>
          <w:rFonts w:ascii="Times New Roman" w:hAnsi="Times New Roman" w:cs="Times New Roman"/>
          <w:color w:val="000000" w:themeColor="text1"/>
        </w:rPr>
        <w:t xml:space="preserve">Nnaji, C. C., and </w:t>
      </w:r>
      <w:proofErr w:type="spellStart"/>
      <w:r w:rsidRPr="00115851">
        <w:rPr>
          <w:rFonts w:ascii="Times New Roman" w:hAnsi="Times New Roman" w:cs="Times New Roman"/>
          <w:color w:val="000000" w:themeColor="text1"/>
        </w:rPr>
        <w:t>Muo</w:t>
      </w:r>
      <w:proofErr w:type="spellEnd"/>
      <w:r w:rsidRPr="00115851">
        <w:rPr>
          <w:rFonts w:ascii="Times New Roman" w:hAnsi="Times New Roman" w:cs="Times New Roman"/>
          <w:color w:val="000000" w:themeColor="text1"/>
        </w:rPr>
        <w:t xml:space="preserve">, N. O. (2015). Feasibility of using solar photovoltaic systems for rural electrification in Nigeria. </w:t>
      </w:r>
      <w:r w:rsidRPr="00115851">
        <w:rPr>
          <w:rFonts w:ascii="Times New Roman" w:hAnsi="Times New Roman" w:cs="Times New Roman"/>
          <w:i/>
          <w:color w:val="000000" w:themeColor="text1"/>
        </w:rPr>
        <w:t>Journal of Renewable and Sustainable Energy</w:t>
      </w:r>
      <w:r w:rsidRPr="00115851">
        <w:rPr>
          <w:rFonts w:ascii="Times New Roman" w:hAnsi="Times New Roman" w:cs="Times New Roman"/>
          <w:color w:val="000000" w:themeColor="text1"/>
        </w:rPr>
        <w:t>, 7(5), 053109.</w:t>
      </w:r>
    </w:p>
    <w:p w:rsidR="009C31C0" w:rsidRPr="00115851" w:rsidRDefault="009C31C0" w:rsidP="00115851">
      <w:pPr>
        <w:spacing w:after="0" w:line="240" w:lineRule="auto"/>
        <w:ind w:left="709" w:hanging="709"/>
        <w:rPr>
          <w:rFonts w:ascii="Times New Roman" w:hAnsi="Times New Roman" w:cs="Times New Roman"/>
        </w:rPr>
      </w:pPr>
    </w:p>
    <w:p w:rsidR="009C31C0" w:rsidRPr="00115851" w:rsidRDefault="009C31C0"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Ocal</w:t>
      </w:r>
      <w:proofErr w:type="spellEnd"/>
      <w:r w:rsidRPr="00115851">
        <w:rPr>
          <w:rFonts w:ascii="Times New Roman" w:hAnsi="Times New Roman" w:cs="Times New Roman"/>
        </w:rPr>
        <w:t xml:space="preserve">, O. and Aslan, A. (2013). Renewable energy consumption–economic growth nexus in Turkey. </w:t>
      </w:r>
      <w:r w:rsidRPr="00115851">
        <w:rPr>
          <w:rFonts w:ascii="Times New Roman" w:hAnsi="Times New Roman" w:cs="Times New Roman"/>
          <w:i/>
        </w:rPr>
        <w:t>Renewable and Sustainable Energy Reviews</w:t>
      </w:r>
      <w:r w:rsidRPr="00115851">
        <w:rPr>
          <w:rFonts w:ascii="Times New Roman" w:hAnsi="Times New Roman" w:cs="Times New Roman"/>
        </w:rPr>
        <w:t>, [online] 28, pp.494–499. https://doi.org/10.1016/j.rser.2013.08.036.</w:t>
      </w:r>
    </w:p>
    <w:p w:rsidR="00917E36" w:rsidRPr="00115851" w:rsidRDefault="00917E36" w:rsidP="00115851">
      <w:pPr>
        <w:spacing w:after="0" w:line="240" w:lineRule="auto"/>
        <w:ind w:left="709" w:hanging="709"/>
        <w:rPr>
          <w:rFonts w:ascii="Times New Roman" w:hAnsi="Times New Roman" w:cs="Times New Roman"/>
        </w:rPr>
      </w:pPr>
    </w:p>
    <w:p w:rsidR="009C31C0" w:rsidRPr="00115851" w:rsidRDefault="009C31C0"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OECD (2017). </w:t>
      </w:r>
      <w:r w:rsidRPr="00115851">
        <w:rPr>
          <w:rFonts w:ascii="Times New Roman" w:hAnsi="Times New Roman" w:cs="Times New Roman"/>
          <w:i/>
        </w:rPr>
        <w:t>Employment Implications of Green Growth: Linking jobs, growth, and green policies OECD Report for The G7 Environment Ministers</w:t>
      </w:r>
      <w:r w:rsidRPr="00115851">
        <w:rPr>
          <w:rFonts w:ascii="Times New Roman" w:hAnsi="Times New Roman" w:cs="Times New Roman"/>
        </w:rPr>
        <w:t>. [online] Available at: https://www.oecd.org/environment/Employment-Implications-of-Green-Growth-OECD-Report-G7-Environment-Ministers.pdf.</w:t>
      </w:r>
    </w:p>
    <w:p w:rsidR="00917E36" w:rsidRPr="00115851" w:rsidRDefault="00917E36" w:rsidP="00115851">
      <w:pPr>
        <w:spacing w:after="0" w:line="240" w:lineRule="auto"/>
        <w:ind w:left="709" w:hanging="709"/>
        <w:rPr>
          <w:rFonts w:ascii="Times New Roman" w:hAnsi="Times New Roman" w:cs="Times New Roman"/>
        </w:rPr>
      </w:pPr>
    </w:p>
    <w:p w:rsidR="009C31C0" w:rsidRPr="00115851" w:rsidRDefault="009C31C0"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Onyekwelu</w:t>
      </w:r>
      <w:proofErr w:type="spellEnd"/>
      <w:r w:rsidRPr="00115851">
        <w:rPr>
          <w:rFonts w:ascii="Times New Roman" w:hAnsi="Times New Roman" w:cs="Times New Roman"/>
        </w:rPr>
        <w:t>, S. (2021). </w:t>
      </w:r>
      <w:r w:rsidRPr="00115851">
        <w:rPr>
          <w:rFonts w:ascii="Times New Roman" w:hAnsi="Times New Roman" w:cs="Times New Roman"/>
          <w:iCs/>
        </w:rPr>
        <w:t>12 years after, Nigeria’s first wind farm project nears commissioning</w:t>
      </w:r>
      <w:r w:rsidRPr="00115851">
        <w:rPr>
          <w:rFonts w:ascii="Times New Roman" w:hAnsi="Times New Roman" w:cs="Times New Roman"/>
        </w:rPr>
        <w:t xml:space="preserve">. </w:t>
      </w:r>
      <w:r w:rsidRPr="00115851">
        <w:rPr>
          <w:rFonts w:ascii="Times New Roman" w:hAnsi="Times New Roman" w:cs="Times New Roman"/>
          <w:i/>
        </w:rPr>
        <w:t>Business Day Nigeria</w:t>
      </w:r>
      <w:r w:rsidRPr="00115851">
        <w:rPr>
          <w:rFonts w:ascii="Times New Roman" w:hAnsi="Times New Roman" w:cs="Times New Roman"/>
        </w:rPr>
        <w:t xml:space="preserve"> [online] Available at: https://businessday.ng/energy/article/12-years-after-nigerias-first-wind-farm-project-nears-commissioning/.</w:t>
      </w:r>
    </w:p>
    <w:p w:rsidR="00917E36" w:rsidRPr="00115851" w:rsidRDefault="00917E36" w:rsidP="00115851">
      <w:pPr>
        <w:spacing w:after="0" w:line="240" w:lineRule="auto"/>
        <w:ind w:left="709" w:hanging="709"/>
        <w:rPr>
          <w:rFonts w:ascii="Times New Roman" w:hAnsi="Times New Roman" w:cs="Times New Roman"/>
        </w:rPr>
      </w:pPr>
    </w:p>
    <w:p w:rsidR="009C31C0" w:rsidRPr="00115851" w:rsidRDefault="009C31C0"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Pachauri, S. (2011). Reaching an international consensus on defining modern energy access. </w:t>
      </w:r>
      <w:r w:rsidRPr="00115851">
        <w:rPr>
          <w:rFonts w:ascii="Times New Roman" w:hAnsi="Times New Roman" w:cs="Times New Roman"/>
          <w:i/>
        </w:rPr>
        <w:t>Current Opinion in Environmental Sustainability</w:t>
      </w:r>
      <w:r w:rsidRPr="00115851">
        <w:rPr>
          <w:rFonts w:ascii="Times New Roman" w:hAnsi="Times New Roman" w:cs="Times New Roman"/>
        </w:rPr>
        <w:t>, 3(4), pp.235–240. https://doi.org/10.1016/j.cosust.2011.07.005.</w:t>
      </w:r>
    </w:p>
    <w:p w:rsidR="00917E36" w:rsidRPr="00115851" w:rsidRDefault="00917E36" w:rsidP="00115851">
      <w:pPr>
        <w:spacing w:after="0" w:line="240" w:lineRule="auto"/>
        <w:ind w:left="709" w:hanging="709"/>
        <w:rPr>
          <w:rFonts w:ascii="Times New Roman" w:hAnsi="Times New Roman" w:cs="Times New Roman"/>
        </w:rPr>
      </w:pPr>
    </w:p>
    <w:p w:rsidR="00CE2588" w:rsidRDefault="00593EC6" w:rsidP="00CE2588">
      <w:pPr>
        <w:pStyle w:val="NormalWeb"/>
        <w:spacing w:before="0" w:beforeAutospacing="0" w:after="0" w:afterAutospacing="0"/>
        <w:ind w:left="720" w:hanging="720"/>
        <w:jc w:val="both"/>
        <w:rPr>
          <w:color w:val="202020"/>
          <w:sz w:val="22"/>
          <w:szCs w:val="22"/>
          <w:shd w:val="clear" w:color="auto" w:fill="FFFFFF"/>
        </w:rPr>
      </w:pPr>
      <w:r w:rsidRPr="00115851">
        <w:rPr>
          <w:color w:val="202020"/>
          <w:sz w:val="22"/>
          <w:szCs w:val="22"/>
          <w:shd w:val="clear" w:color="auto" w:fill="FFFFFF"/>
        </w:rPr>
        <w:t xml:space="preserve">Page, M.J., McKenzie, J.E., Bossuyt, P.M., </w:t>
      </w:r>
      <w:proofErr w:type="spellStart"/>
      <w:r w:rsidRPr="00115851">
        <w:rPr>
          <w:color w:val="202020"/>
          <w:sz w:val="22"/>
          <w:szCs w:val="22"/>
          <w:shd w:val="clear" w:color="auto" w:fill="FFFFFF"/>
        </w:rPr>
        <w:t>Boutron</w:t>
      </w:r>
      <w:proofErr w:type="spellEnd"/>
      <w:r w:rsidRPr="00115851">
        <w:rPr>
          <w:color w:val="202020"/>
          <w:sz w:val="22"/>
          <w:szCs w:val="22"/>
          <w:shd w:val="clear" w:color="auto" w:fill="FFFFFF"/>
        </w:rPr>
        <w:t xml:space="preserve">, I., Hoffmann, T.C., Mulrow, C.D., et al. (2021). The PRISMA 2020 statement: An updated guideline for reporting systematic reviews. </w:t>
      </w:r>
      <w:proofErr w:type="spellStart"/>
      <w:r w:rsidRPr="00115851">
        <w:rPr>
          <w:i/>
          <w:color w:val="202020"/>
          <w:sz w:val="22"/>
          <w:szCs w:val="22"/>
          <w:shd w:val="clear" w:color="auto" w:fill="FFFFFF"/>
        </w:rPr>
        <w:t>PLoS</w:t>
      </w:r>
      <w:proofErr w:type="spellEnd"/>
      <w:r w:rsidRPr="00115851">
        <w:rPr>
          <w:i/>
          <w:color w:val="202020"/>
          <w:sz w:val="22"/>
          <w:szCs w:val="22"/>
          <w:shd w:val="clear" w:color="auto" w:fill="FFFFFF"/>
        </w:rPr>
        <w:t xml:space="preserve"> Med</w:t>
      </w:r>
      <w:r w:rsidRPr="00115851">
        <w:rPr>
          <w:color w:val="202020"/>
          <w:sz w:val="22"/>
          <w:szCs w:val="22"/>
          <w:shd w:val="clear" w:color="auto" w:fill="FFFFFF"/>
        </w:rPr>
        <w:t xml:space="preserve"> 18(3), e1003583. </w:t>
      </w:r>
      <w:hyperlink r:id="rId24" w:history="1">
        <w:r w:rsidR="00CE2588" w:rsidRPr="00015129">
          <w:rPr>
            <w:rStyle w:val="Hyperlink"/>
            <w:sz w:val="22"/>
            <w:szCs w:val="22"/>
            <w:shd w:val="clear" w:color="auto" w:fill="FFFFFF"/>
          </w:rPr>
          <w:t>https://doi.org/10.1371/journal.pmed.1003583</w:t>
        </w:r>
      </w:hyperlink>
    </w:p>
    <w:p w:rsidR="00CE2588" w:rsidRDefault="00CE2588" w:rsidP="00CE2588">
      <w:pPr>
        <w:pStyle w:val="NormalWeb"/>
        <w:spacing w:before="0" w:beforeAutospacing="0" w:after="0" w:afterAutospacing="0"/>
        <w:ind w:left="720" w:hanging="720"/>
        <w:jc w:val="both"/>
        <w:rPr>
          <w:color w:val="202020"/>
          <w:sz w:val="22"/>
          <w:szCs w:val="22"/>
          <w:shd w:val="clear" w:color="auto" w:fill="FFFFFF"/>
        </w:rPr>
      </w:pPr>
    </w:p>
    <w:p w:rsidR="00CE2588" w:rsidRDefault="00CE2588" w:rsidP="00CE2588">
      <w:pPr>
        <w:pStyle w:val="NormalWeb"/>
        <w:spacing w:before="0" w:beforeAutospacing="0" w:after="0" w:afterAutospacing="0"/>
        <w:ind w:left="720" w:hanging="720"/>
        <w:jc w:val="both"/>
        <w:rPr>
          <w:lang w:val="en-GB"/>
        </w:rPr>
      </w:pPr>
      <w:proofErr w:type="spellStart"/>
      <w:r w:rsidRPr="00CE2588">
        <w:rPr>
          <w:lang w:val="en-GB"/>
        </w:rPr>
        <w:t>Peidong</w:t>
      </w:r>
      <w:proofErr w:type="spellEnd"/>
      <w:r w:rsidRPr="00CE2588">
        <w:rPr>
          <w:lang w:val="en-GB"/>
        </w:rPr>
        <w:t xml:space="preserve"> Z, </w:t>
      </w:r>
      <w:proofErr w:type="spellStart"/>
      <w:r w:rsidRPr="00CE2588">
        <w:rPr>
          <w:lang w:val="en-GB"/>
        </w:rPr>
        <w:t>Yanli</w:t>
      </w:r>
      <w:proofErr w:type="spellEnd"/>
      <w:r w:rsidRPr="00CE2588">
        <w:rPr>
          <w:lang w:val="en-GB"/>
        </w:rPr>
        <w:t xml:space="preserve"> Y, Jin S, </w:t>
      </w:r>
      <w:proofErr w:type="spellStart"/>
      <w:r w:rsidRPr="00CE2588">
        <w:rPr>
          <w:lang w:val="en-GB"/>
        </w:rPr>
        <w:t>Yonghong</w:t>
      </w:r>
      <w:proofErr w:type="spellEnd"/>
      <w:r w:rsidRPr="00CE2588">
        <w:rPr>
          <w:lang w:val="en-GB"/>
        </w:rPr>
        <w:t xml:space="preserve"> Z, </w:t>
      </w:r>
      <w:proofErr w:type="spellStart"/>
      <w:r w:rsidRPr="00CE2588">
        <w:rPr>
          <w:lang w:val="en-GB"/>
        </w:rPr>
        <w:t>Lisheng</w:t>
      </w:r>
      <w:proofErr w:type="spellEnd"/>
      <w:r w:rsidRPr="00CE2588">
        <w:rPr>
          <w:lang w:val="en-GB"/>
        </w:rPr>
        <w:t xml:space="preserve"> W, </w:t>
      </w:r>
      <w:proofErr w:type="spellStart"/>
      <w:r w:rsidRPr="00CE2588">
        <w:rPr>
          <w:lang w:val="en-GB"/>
        </w:rPr>
        <w:t>Xinrong</w:t>
      </w:r>
      <w:proofErr w:type="spellEnd"/>
      <w:r w:rsidRPr="00CE2588">
        <w:rPr>
          <w:lang w:val="en-GB"/>
        </w:rPr>
        <w:t xml:space="preserve"> L. </w:t>
      </w:r>
      <w:r>
        <w:rPr>
          <w:lang w:val="en-GB"/>
        </w:rPr>
        <w:t xml:space="preserve">(2018), </w:t>
      </w:r>
      <w:r w:rsidRPr="00CE2588">
        <w:rPr>
          <w:lang w:val="en-GB"/>
        </w:rPr>
        <w:t xml:space="preserve">Opportunities and challenges for renewable energy policy in China. Renewable Energy. Dec </w:t>
      </w:r>
      <w:proofErr w:type="gramStart"/>
      <w:r w:rsidRPr="00CE2588">
        <w:rPr>
          <w:lang w:val="en-GB"/>
        </w:rPr>
        <w:t>14:Vol</w:t>
      </w:r>
      <w:proofErr w:type="gramEnd"/>
      <w:r w:rsidRPr="00CE2588">
        <w:rPr>
          <w:lang w:val="en-GB"/>
        </w:rPr>
        <w:t>4_486-503.</w:t>
      </w:r>
    </w:p>
    <w:p w:rsidR="00CE2588" w:rsidRPr="00CE2588" w:rsidRDefault="00CE2588" w:rsidP="00CE2588">
      <w:pPr>
        <w:pStyle w:val="NormalWeb"/>
        <w:spacing w:before="0" w:beforeAutospacing="0" w:after="0" w:afterAutospacing="0"/>
        <w:ind w:left="720" w:hanging="720"/>
        <w:jc w:val="both"/>
        <w:rPr>
          <w:color w:val="000000" w:themeColor="text1"/>
        </w:rPr>
      </w:pPr>
    </w:p>
    <w:p w:rsidR="009C31C0" w:rsidRPr="00115851" w:rsidRDefault="009C31C0" w:rsidP="00115851">
      <w:pPr>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Petrova, S. (2018) ‘Encountering energy precarity: Geographies of fuel poverty among young adults in the UK’, </w:t>
      </w:r>
      <w:r w:rsidRPr="00115851">
        <w:rPr>
          <w:rFonts w:ascii="Times New Roman" w:eastAsia="Times New Roman" w:hAnsi="Times New Roman" w:cs="Times New Roman"/>
          <w:i/>
          <w:iCs/>
        </w:rPr>
        <w:t>Transactions of the Institute of British Geographers</w:t>
      </w:r>
      <w:r w:rsidRPr="00115851">
        <w:rPr>
          <w:rFonts w:ascii="Times New Roman" w:eastAsia="Times New Roman" w:hAnsi="Times New Roman" w:cs="Times New Roman"/>
        </w:rPr>
        <w:t>, 43(1), pp. 17–30. Available at: https://doi.org/10.1111/tran.12196.</w:t>
      </w:r>
    </w:p>
    <w:p w:rsidR="00917E36" w:rsidRPr="00115851" w:rsidRDefault="00917E36" w:rsidP="00115851">
      <w:pPr>
        <w:spacing w:after="0" w:line="240" w:lineRule="auto"/>
        <w:ind w:left="709" w:hanging="709"/>
        <w:rPr>
          <w:rFonts w:ascii="Times New Roman" w:hAnsi="Times New Roman" w:cs="Times New Roman"/>
        </w:rPr>
      </w:pPr>
    </w:p>
    <w:p w:rsidR="00917E36" w:rsidRPr="00115851" w:rsidRDefault="00917E36" w:rsidP="00115851">
      <w:pPr>
        <w:spacing w:after="0" w:line="240" w:lineRule="auto"/>
        <w:ind w:left="709" w:hanging="709"/>
        <w:jc w:val="both"/>
        <w:rPr>
          <w:rFonts w:ascii="Times New Roman" w:hAnsi="Times New Roman" w:cs="Times New Roman"/>
        </w:rPr>
      </w:pPr>
    </w:p>
    <w:p w:rsidR="00917E36" w:rsidRPr="00115851" w:rsidRDefault="00917E36"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Richardson, W.S., (1995). "The well-built clinical question: a key to evidence based-decisions". APC Journal Club. 123, 3: A12–A13</w:t>
      </w:r>
    </w:p>
    <w:p w:rsidR="009C31C0" w:rsidRPr="00115851" w:rsidRDefault="009C31C0"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lastRenderedPageBreak/>
        <w:t xml:space="preserve">Romano, O. (2015). </w:t>
      </w:r>
      <w:r w:rsidRPr="00115851">
        <w:rPr>
          <w:rFonts w:ascii="Times New Roman" w:hAnsi="Times New Roman" w:cs="Times New Roman"/>
          <w:i/>
        </w:rPr>
        <w:t>Economic Insights -Trends and Challenges Assessing the Macroeconomic Effects of Competition Policy -the Impact on Economic Growth</w:t>
      </w:r>
      <w:r w:rsidRPr="00115851">
        <w:rPr>
          <w:rFonts w:ascii="Times New Roman" w:hAnsi="Times New Roman" w:cs="Times New Roman"/>
        </w:rPr>
        <w:t>. [online] Available at: https://upg-bulletin-se.ro/old_site/archive/2015-3/9.Romano.pdf</w:t>
      </w:r>
      <w:proofErr w:type="gramStart"/>
      <w:r w:rsidRPr="00115851">
        <w:rPr>
          <w:rFonts w:ascii="Times New Roman" w:hAnsi="Times New Roman" w:cs="Times New Roman"/>
        </w:rPr>
        <w:t xml:space="preserve"> ..</w:t>
      </w:r>
      <w:proofErr w:type="gramEnd"/>
    </w:p>
    <w:p w:rsidR="00917E36" w:rsidRPr="00115851" w:rsidRDefault="00917E36" w:rsidP="00115851">
      <w:pPr>
        <w:spacing w:after="0" w:line="240" w:lineRule="auto"/>
        <w:ind w:left="709" w:hanging="709"/>
        <w:rPr>
          <w:rFonts w:ascii="Times New Roman" w:eastAsia="Times New Roman" w:hAnsi="Times New Roman" w:cs="Times New Roman"/>
        </w:rPr>
      </w:pPr>
    </w:p>
    <w:p w:rsidR="00F1067B" w:rsidRPr="00115851" w:rsidRDefault="00F1067B" w:rsidP="00115851">
      <w:pPr>
        <w:pStyle w:val="NormalWeb"/>
        <w:shd w:val="clear" w:color="auto" w:fill="FFFFFF"/>
        <w:spacing w:before="0" w:beforeAutospacing="0" w:after="0" w:afterAutospacing="0"/>
        <w:ind w:left="709" w:hanging="709"/>
        <w:jc w:val="both"/>
        <w:rPr>
          <w:sz w:val="22"/>
          <w:szCs w:val="22"/>
          <w:shd w:val="clear" w:color="auto" w:fill="FFFFFF"/>
        </w:rPr>
      </w:pPr>
      <w:r w:rsidRPr="00115851">
        <w:rPr>
          <w:sz w:val="22"/>
          <w:szCs w:val="22"/>
        </w:rPr>
        <w:t xml:space="preserve">Rui, Z., Cui, K., Wang, X., Chun, J.-H., Li, Y., Zhang, Z., and Patil, S. (2018). A comprehensive investigation of oil and gas development performance in Nigeria: Technical and non-technical analyses. </w:t>
      </w:r>
      <w:r w:rsidRPr="00115851">
        <w:rPr>
          <w:i/>
          <w:sz w:val="22"/>
          <w:szCs w:val="22"/>
        </w:rPr>
        <w:t>Energy</w:t>
      </w:r>
      <w:r w:rsidRPr="00115851">
        <w:rPr>
          <w:sz w:val="22"/>
          <w:szCs w:val="22"/>
        </w:rPr>
        <w:t>, 158, 666–680. https://doi.org/10.1016/j.energy.2018.06.027</w:t>
      </w:r>
    </w:p>
    <w:p w:rsidR="00917E36" w:rsidRPr="00115851" w:rsidRDefault="00917E36" w:rsidP="00115851">
      <w:pPr>
        <w:spacing w:after="0" w:line="240" w:lineRule="auto"/>
        <w:ind w:left="709" w:hanging="709"/>
        <w:rPr>
          <w:rFonts w:ascii="Times New Roman" w:hAnsi="Times New Roman" w:cs="Times New Roman"/>
          <w:color w:val="FF0000"/>
        </w:rPr>
      </w:pPr>
    </w:p>
    <w:p w:rsidR="00745F40" w:rsidRPr="00115851" w:rsidRDefault="00745F40" w:rsidP="00115851">
      <w:pPr>
        <w:pStyle w:val="NormalWeb"/>
        <w:spacing w:before="0" w:beforeAutospacing="0" w:after="0" w:afterAutospacing="0"/>
        <w:ind w:left="709" w:hanging="709"/>
        <w:jc w:val="both"/>
        <w:rPr>
          <w:sz w:val="22"/>
          <w:szCs w:val="22"/>
        </w:rPr>
      </w:pPr>
      <w:proofErr w:type="spellStart"/>
      <w:r w:rsidRPr="00115851">
        <w:rPr>
          <w:sz w:val="22"/>
          <w:szCs w:val="22"/>
        </w:rPr>
        <w:t>Ruseva</w:t>
      </w:r>
      <w:proofErr w:type="spellEnd"/>
      <w:r w:rsidRPr="00115851">
        <w:rPr>
          <w:sz w:val="22"/>
          <w:szCs w:val="22"/>
        </w:rPr>
        <w:t xml:space="preserve">, T., M., </w:t>
      </w:r>
      <w:proofErr w:type="spellStart"/>
      <w:proofErr w:type="gramStart"/>
      <w:r w:rsidRPr="00115851">
        <w:rPr>
          <w:sz w:val="22"/>
          <w:szCs w:val="22"/>
        </w:rPr>
        <w:t>Foster,G</w:t>
      </w:r>
      <w:proofErr w:type="gramEnd"/>
      <w:r w:rsidRPr="00115851">
        <w:rPr>
          <w:sz w:val="22"/>
          <w:szCs w:val="22"/>
        </w:rPr>
        <w:t>.</w:t>
      </w:r>
      <w:proofErr w:type="gramStart"/>
      <w:r w:rsidRPr="00115851">
        <w:rPr>
          <w:sz w:val="22"/>
          <w:szCs w:val="22"/>
        </w:rPr>
        <w:t>Arnold,S</w:t>
      </w:r>
      <w:proofErr w:type="spellEnd"/>
      <w:r w:rsidRPr="00115851">
        <w:rPr>
          <w:sz w:val="22"/>
          <w:szCs w:val="22"/>
        </w:rPr>
        <w:t>.</w:t>
      </w:r>
      <w:proofErr w:type="gramEnd"/>
      <w:r w:rsidRPr="00115851">
        <w:rPr>
          <w:sz w:val="22"/>
          <w:szCs w:val="22"/>
        </w:rPr>
        <w:t xml:space="preserve"> </w:t>
      </w:r>
      <w:proofErr w:type="spellStart"/>
      <w:proofErr w:type="gramStart"/>
      <w:r w:rsidRPr="00115851">
        <w:rPr>
          <w:sz w:val="22"/>
          <w:szCs w:val="22"/>
        </w:rPr>
        <w:t>Siddiki,A</w:t>
      </w:r>
      <w:proofErr w:type="spellEnd"/>
      <w:r w:rsidRPr="00115851">
        <w:rPr>
          <w:sz w:val="22"/>
          <w:szCs w:val="22"/>
        </w:rPr>
        <w:t>.</w:t>
      </w:r>
      <w:proofErr w:type="gramEnd"/>
      <w:r w:rsidRPr="00115851">
        <w:rPr>
          <w:sz w:val="22"/>
          <w:szCs w:val="22"/>
        </w:rPr>
        <w:t xml:space="preserve"> </w:t>
      </w:r>
      <w:proofErr w:type="spellStart"/>
      <w:proofErr w:type="gramStart"/>
      <w:r w:rsidRPr="00115851">
        <w:rPr>
          <w:sz w:val="22"/>
          <w:szCs w:val="22"/>
        </w:rPr>
        <w:t>York,R</w:t>
      </w:r>
      <w:proofErr w:type="spellEnd"/>
      <w:r w:rsidRPr="00115851">
        <w:rPr>
          <w:sz w:val="22"/>
          <w:szCs w:val="22"/>
        </w:rPr>
        <w:t>.</w:t>
      </w:r>
      <w:proofErr w:type="gramEnd"/>
      <w:r w:rsidRPr="00115851">
        <w:rPr>
          <w:sz w:val="22"/>
          <w:szCs w:val="22"/>
        </w:rPr>
        <w:t xml:space="preserve"> Pudney, and Z. Chen. (2019). Applying Policy Process Theories to Environmental Governance Research: Themes and New Directions. </w:t>
      </w:r>
      <w:r w:rsidRPr="00115851">
        <w:rPr>
          <w:i/>
          <w:iCs/>
          <w:sz w:val="22"/>
          <w:szCs w:val="22"/>
        </w:rPr>
        <w:t>Policy Studies Journal</w:t>
      </w:r>
      <w:r w:rsidRPr="00115851">
        <w:rPr>
          <w:sz w:val="22"/>
          <w:szCs w:val="22"/>
        </w:rPr>
        <w:t xml:space="preserve">, </w:t>
      </w:r>
      <w:r w:rsidRPr="00115851">
        <w:rPr>
          <w:iCs/>
          <w:sz w:val="22"/>
          <w:szCs w:val="22"/>
        </w:rPr>
        <w:t>47</w:t>
      </w:r>
      <w:r w:rsidRPr="00115851">
        <w:rPr>
          <w:sz w:val="22"/>
          <w:szCs w:val="22"/>
        </w:rPr>
        <w:t xml:space="preserve">. </w:t>
      </w:r>
      <w:r w:rsidRPr="00115851">
        <w:rPr>
          <w:rStyle w:val="url"/>
          <w:sz w:val="22"/>
          <w:szCs w:val="22"/>
        </w:rPr>
        <w:t>https://doi.org/10.1111/psj.12317</w:t>
      </w:r>
    </w:p>
    <w:p w:rsidR="00360E28" w:rsidRPr="00115851" w:rsidRDefault="00360E28" w:rsidP="00115851">
      <w:pPr>
        <w:spacing w:after="0" w:line="240" w:lineRule="auto"/>
        <w:ind w:left="709" w:hanging="709"/>
        <w:jc w:val="both"/>
        <w:rPr>
          <w:rFonts w:ascii="Times New Roman" w:hAnsi="Times New Roman" w:cs="Times New Roman"/>
        </w:rPr>
      </w:pPr>
    </w:p>
    <w:p w:rsidR="009C31C0" w:rsidRPr="00115851" w:rsidRDefault="009C31C0"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Salman, D.M. (2016). What Is the Role of Public Policies to Robust International Entrepreneurial Activities on Economic growth? Evidence from Cross Countries Study. </w:t>
      </w:r>
      <w:r w:rsidRPr="00115851">
        <w:rPr>
          <w:rFonts w:ascii="Times New Roman" w:hAnsi="Times New Roman" w:cs="Times New Roman"/>
          <w:i/>
        </w:rPr>
        <w:t>Future Business Journal</w:t>
      </w:r>
      <w:r w:rsidRPr="00115851">
        <w:rPr>
          <w:rFonts w:ascii="Times New Roman" w:hAnsi="Times New Roman" w:cs="Times New Roman"/>
        </w:rPr>
        <w:t>, 2(1), pp.1–14. https://doi.org/10.1016/j.fbj.2016.02.001.</w:t>
      </w:r>
    </w:p>
    <w:p w:rsidR="00917E36" w:rsidRPr="00115851" w:rsidRDefault="00917E36" w:rsidP="00115851">
      <w:pPr>
        <w:spacing w:after="0" w:line="240" w:lineRule="auto"/>
        <w:ind w:left="709" w:hanging="709"/>
        <w:rPr>
          <w:rFonts w:ascii="Times New Roman" w:eastAsia="Times New Roman" w:hAnsi="Times New Roman" w:cs="Times New Roman"/>
        </w:rPr>
      </w:pPr>
    </w:p>
    <w:p w:rsidR="00360E28" w:rsidRPr="00115851" w:rsidRDefault="00360E28" w:rsidP="00115851">
      <w:pPr>
        <w:tabs>
          <w:tab w:val="left" w:pos="6748"/>
        </w:tabs>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 xml:space="preserve">Sambo, A. S., (2011). Nigeria's Long Term Energy Demand Outlook to 2030. </w:t>
      </w:r>
      <w:r w:rsidRPr="00115851">
        <w:rPr>
          <w:rFonts w:ascii="Times New Roman" w:eastAsia="Times New Roman" w:hAnsi="Times New Roman" w:cs="Times New Roman"/>
          <w:i/>
        </w:rPr>
        <w:t>Journal of Energy Policy, Research and Development</w:t>
      </w:r>
      <w:r w:rsidRPr="00115851">
        <w:rPr>
          <w:rFonts w:ascii="Times New Roman" w:eastAsia="Times New Roman" w:hAnsi="Times New Roman" w:cs="Times New Roman"/>
        </w:rPr>
        <w:t>. 1(1), pp.1-17. Available at: https://www.energy.gov.ng/journals/Journal_of_Energy_Policy_Research_&amp;_Development_2011_vol.1_no.1.pdf</w:t>
      </w:r>
    </w:p>
    <w:p w:rsidR="00360E28" w:rsidRPr="00115851" w:rsidRDefault="00360E28" w:rsidP="00115851">
      <w:pPr>
        <w:spacing w:after="0" w:line="240" w:lineRule="auto"/>
        <w:ind w:left="709" w:hanging="709"/>
        <w:rPr>
          <w:rFonts w:ascii="Times New Roman" w:hAnsi="Times New Roman" w:cs="Times New Roman"/>
        </w:rPr>
      </w:pPr>
    </w:p>
    <w:p w:rsidR="00360E28" w:rsidRPr="00115851" w:rsidRDefault="00360E28"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Schilling, M.A. and </w:t>
      </w:r>
      <w:proofErr w:type="spellStart"/>
      <w:r w:rsidRPr="00115851">
        <w:rPr>
          <w:rFonts w:ascii="Times New Roman" w:hAnsi="Times New Roman" w:cs="Times New Roman"/>
        </w:rPr>
        <w:t>Esmundo</w:t>
      </w:r>
      <w:proofErr w:type="spellEnd"/>
      <w:r w:rsidRPr="00115851">
        <w:rPr>
          <w:rFonts w:ascii="Times New Roman" w:hAnsi="Times New Roman" w:cs="Times New Roman"/>
        </w:rPr>
        <w:t xml:space="preserve">, M. (2009). Technology S-curves in Renewable Energy alternatives: Analysis and Implications for Industry and Government. </w:t>
      </w:r>
      <w:r w:rsidRPr="00115851">
        <w:rPr>
          <w:rFonts w:ascii="Times New Roman" w:hAnsi="Times New Roman" w:cs="Times New Roman"/>
          <w:i/>
        </w:rPr>
        <w:t>Energy Policy</w:t>
      </w:r>
      <w:r w:rsidRPr="00115851">
        <w:rPr>
          <w:rFonts w:ascii="Times New Roman" w:hAnsi="Times New Roman" w:cs="Times New Roman"/>
        </w:rPr>
        <w:t>, 37(5), pp.1767–1781. https://doi.org/10.1016/j.enpol.2009.01.004.</w:t>
      </w:r>
    </w:p>
    <w:p w:rsidR="00917E36" w:rsidRPr="00115851" w:rsidRDefault="00917E36" w:rsidP="00115851">
      <w:pPr>
        <w:spacing w:after="0" w:line="240" w:lineRule="auto"/>
        <w:ind w:left="709" w:hanging="709"/>
        <w:rPr>
          <w:rFonts w:ascii="Times New Roman" w:hAnsi="Times New Roman" w:cs="Times New Roman"/>
        </w:rPr>
      </w:pPr>
    </w:p>
    <w:p w:rsidR="00865E6B" w:rsidRPr="00115851" w:rsidRDefault="00865E6B"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Sebastiano, A., Francesco, P., Salvatore, M., Roberto, I., Antonella, P., Giuseppe, L., Pauline, G., and Daniela, F. (2019)</w:t>
      </w:r>
      <w:r w:rsidR="009822AB" w:rsidRPr="00115851">
        <w:rPr>
          <w:rFonts w:ascii="Times New Roman" w:hAnsi="Times New Roman" w:cs="Times New Roman"/>
        </w:rPr>
        <w:t xml:space="preserve">. </w:t>
      </w:r>
      <w:r w:rsidRPr="00115851">
        <w:rPr>
          <w:rFonts w:ascii="Times New Roman" w:hAnsi="Times New Roman" w:cs="Times New Roman"/>
        </w:rPr>
        <w:t>Ambient noise techniques to study near-surface in particular geological conditions: a brief review, Editor(s): Raffaele Persico, Salvatore Piro, Neil Linford, Innovation in Near-Surface Geophysics, Elsevier, Pages 419-460, https://doi.org/10.1016/B978-0-12-812429-1.00012-X.</w:t>
      </w:r>
    </w:p>
    <w:p w:rsidR="00917E36" w:rsidRPr="00115851" w:rsidRDefault="00917E36" w:rsidP="00115851">
      <w:pPr>
        <w:spacing w:after="0" w:line="240" w:lineRule="auto"/>
        <w:ind w:left="709" w:hanging="709"/>
        <w:rPr>
          <w:rFonts w:ascii="Times New Roman" w:hAnsi="Times New Roman" w:cs="Times New Roman"/>
          <w:color w:val="FF0000"/>
        </w:rPr>
      </w:pPr>
    </w:p>
    <w:p w:rsidR="00865E6B" w:rsidRPr="00115851" w:rsidRDefault="00865E6B"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Sustainable Energy for All (</w:t>
      </w:r>
      <w:proofErr w:type="spellStart"/>
      <w:r w:rsidRPr="00115851">
        <w:rPr>
          <w:rFonts w:ascii="Times New Roman" w:hAnsi="Times New Roman" w:cs="Times New Roman"/>
        </w:rPr>
        <w:t>SEforALL</w:t>
      </w:r>
      <w:proofErr w:type="spellEnd"/>
      <w:r w:rsidRPr="00115851">
        <w:rPr>
          <w:rFonts w:ascii="Times New Roman" w:hAnsi="Times New Roman" w:cs="Times New Roman"/>
        </w:rPr>
        <w:t xml:space="preserve">), (2017) Missing the Mark: Gaps and Lags </w:t>
      </w:r>
      <w:proofErr w:type="gramStart"/>
      <w:r w:rsidRPr="00115851">
        <w:rPr>
          <w:rFonts w:ascii="Times New Roman" w:hAnsi="Times New Roman" w:cs="Times New Roman"/>
        </w:rPr>
        <w:t>In</w:t>
      </w:r>
      <w:proofErr w:type="gramEnd"/>
      <w:r w:rsidRPr="00115851">
        <w:rPr>
          <w:rFonts w:ascii="Times New Roman" w:hAnsi="Times New Roman" w:cs="Times New Roman"/>
        </w:rPr>
        <w:t xml:space="preserve"> Disbursement of Development Finance for Energy Access. Energizing Finance Report Series.  https://www.seforall.org/sites/default/files/2017_SEforALL_FR1.pdf </w:t>
      </w:r>
    </w:p>
    <w:p w:rsidR="00154949" w:rsidRPr="00115851" w:rsidRDefault="00154949" w:rsidP="00115851">
      <w:pPr>
        <w:spacing w:after="0" w:line="240" w:lineRule="auto"/>
        <w:ind w:left="709" w:hanging="709"/>
        <w:jc w:val="both"/>
        <w:rPr>
          <w:rFonts w:ascii="Times New Roman" w:hAnsi="Times New Roman" w:cs="Times New Roman"/>
        </w:rPr>
      </w:pPr>
    </w:p>
    <w:p w:rsidR="00917E36" w:rsidRPr="00115851" w:rsidRDefault="00917E36"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SEforALL</w:t>
      </w:r>
      <w:proofErr w:type="spellEnd"/>
      <w:r w:rsidRPr="00115851">
        <w:rPr>
          <w:rFonts w:ascii="Times New Roman" w:hAnsi="Times New Roman" w:cs="Times New Roman"/>
        </w:rPr>
        <w:t xml:space="preserve"> (2024), Sustainable Development Goal 7 (SDG7), </w:t>
      </w:r>
      <w:hyperlink r:id="rId25" w:history="1">
        <w:r w:rsidRPr="00115851">
          <w:rPr>
            <w:rStyle w:val="Hyperlink"/>
            <w:rFonts w:ascii="Times New Roman" w:hAnsi="Times New Roman" w:cs="Times New Roman"/>
            <w:color w:val="auto"/>
            <w:u w:val="none"/>
          </w:rPr>
          <w:t>https://www.seforall.org/our-work/sustainable-development-goal-7-sdg7</w:t>
        </w:r>
      </w:hyperlink>
    </w:p>
    <w:p w:rsidR="00917E36" w:rsidRPr="00115851" w:rsidRDefault="00917E36"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Serowaniec</w:t>
      </w:r>
      <w:proofErr w:type="spellEnd"/>
      <w:r w:rsidRPr="00115851">
        <w:rPr>
          <w:rFonts w:ascii="Times New Roman" w:hAnsi="Times New Roman" w:cs="Times New Roman"/>
        </w:rPr>
        <w:t xml:space="preserve"> M. (2021), Sustainable Development Policy and Renewable Energy in Poland, Energies 2021, 14(8), 2244; </w:t>
      </w:r>
      <w:hyperlink r:id="rId26" w:history="1">
        <w:r w:rsidRPr="00115851">
          <w:rPr>
            <w:rStyle w:val="Hyperlink"/>
            <w:rFonts w:ascii="Times New Roman" w:hAnsi="Times New Roman" w:cs="Times New Roman"/>
            <w:color w:val="auto"/>
            <w:u w:val="none"/>
          </w:rPr>
          <w:t>https://doi.org/10.3390/en14082244</w:t>
        </w:r>
      </w:hyperlink>
    </w:p>
    <w:p w:rsidR="00360E28" w:rsidRPr="00115851" w:rsidRDefault="00360E28" w:rsidP="00115851">
      <w:pPr>
        <w:spacing w:after="0" w:line="240" w:lineRule="auto"/>
        <w:ind w:left="709" w:hanging="709"/>
        <w:jc w:val="both"/>
        <w:rPr>
          <w:rFonts w:ascii="Times New Roman" w:hAnsi="Times New Roman" w:cs="Times New Roman"/>
          <w:u w:val="single"/>
        </w:rPr>
      </w:pPr>
      <w:r w:rsidRPr="00115851">
        <w:rPr>
          <w:rFonts w:ascii="Times New Roman" w:hAnsi="Times New Roman" w:cs="Times New Roman"/>
        </w:rPr>
        <w:t xml:space="preserve">Soelaiman, T.A.F. (2015). 7 - Geothermal energy. In Rashid, M.H. (ed.) </w:t>
      </w:r>
      <w:r w:rsidRPr="00115851">
        <w:rPr>
          <w:rFonts w:ascii="Times New Roman" w:hAnsi="Times New Roman" w:cs="Times New Roman"/>
          <w:i/>
        </w:rPr>
        <w:t>Electric Renewable Energy Systems</w:t>
      </w:r>
      <w:r w:rsidRPr="00115851">
        <w:rPr>
          <w:rFonts w:ascii="Times New Roman" w:hAnsi="Times New Roman" w:cs="Times New Roman"/>
        </w:rPr>
        <w:t xml:space="preserve">. </w:t>
      </w:r>
      <w:r w:rsidRPr="00115851">
        <w:rPr>
          <w:rFonts w:ascii="Times New Roman" w:eastAsia="Times New Roman" w:hAnsi="Times New Roman" w:cs="Times New Roman"/>
          <w:iCs/>
        </w:rPr>
        <w:t>Elsevier eBooks.</w:t>
      </w:r>
      <w:r w:rsidRPr="00115851">
        <w:rPr>
          <w:rFonts w:ascii="Times New Roman" w:hAnsi="Times New Roman" w:cs="Times New Roman"/>
        </w:rPr>
        <w:t xml:space="preserve"> Academic Press, Pages 114-139, https://doi.org/10.1016/B978-0-12-804448-3.00007-4.</w:t>
      </w:r>
    </w:p>
    <w:p w:rsidR="00917E36" w:rsidRPr="00115851" w:rsidRDefault="00917E36" w:rsidP="00115851">
      <w:pPr>
        <w:spacing w:after="0" w:line="240" w:lineRule="auto"/>
        <w:ind w:left="709" w:hanging="709"/>
        <w:rPr>
          <w:rFonts w:ascii="Times New Roman" w:hAnsi="Times New Roman" w:cs="Times New Roman"/>
        </w:rPr>
      </w:pPr>
    </w:p>
    <w:p w:rsidR="00917E36" w:rsidRPr="00115851" w:rsidRDefault="00CB3F72" w:rsidP="00115851">
      <w:pPr>
        <w:spacing w:after="0" w:line="240" w:lineRule="auto"/>
        <w:ind w:left="709" w:hanging="709"/>
        <w:jc w:val="both"/>
        <w:rPr>
          <w:rFonts w:ascii="Times New Roman" w:hAnsi="Times New Roman" w:cs="Times New Roman"/>
        </w:rPr>
      </w:pPr>
      <w:proofErr w:type="spellStart"/>
      <w:r w:rsidRPr="00115851">
        <w:rPr>
          <w:rFonts w:ascii="Times New Roman" w:hAnsi="Times New Roman" w:cs="Times New Roman"/>
        </w:rPr>
        <w:t>Somorin</w:t>
      </w:r>
      <w:proofErr w:type="spellEnd"/>
      <w:r w:rsidRPr="00115851">
        <w:rPr>
          <w:rFonts w:ascii="Times New Roman" w:hAnsi="Times New Roman" w:cs="Times New Roman"/>
        </w:rPr>
        <w:t xml:space="preserve">, T.O., </w:t>
      </w:r>
      <w:proofErr w:type="spellStart"/>
      <w:r w:rsidRPr="00115851">
        <w:rPr>
          <w:rFonts w:ascii="Times New Roman" w:hAnsi="Times New Roman" w:cs="Times New Roman"/>
        </w:rPr>
        <w:t>Sowale</w:t>
      </w:r>
      <w:proofErr w:type="spellEnd"/>
      <w:r w:rsidRPr="00115851">
        <w:rPr>
          <w:rFonts w:ascii="Times New Roman" w:hAnsi="Times New Roman" w:cs="Times New Roman"/>
        </w:rPr>
        <w:t xml:space="preserve">, A., Ayodele, S. </w:t>
      </w:r>
      <w:proofErr w:type="gramStart"/>
      <w:r w:rsidRPr="00115851">
        <w:rPr>
          <w:rFonts w:ascii="Times New Roman" w:hAnsi="Times New Roman" w:cs="Times New Roman"/>
        </w:rPr>
        <w:t>A.,</w:t>
      </w:r>
      <w:proofErr w:type="spellStart"/>
      <w:r w:rsidRPr="00115851">
        <w:rPr>
          <w:rFonts w:ascii="Times New Roman" w:hAnsi="Times New Roman" w:cs="Times New Roman"/>
        </w:rPr>
        <w:t>Shemfe</w:t>
      </w:r>
      <w:proofErr w:type="spellEnd"/>
      <w:proofErr w:type="gramEnd"/>
      <w:r w:rsidRPr="00115851">
        <w:rPr>
          <w:rFonts w:ascii="Times New Roman" w:hAnsi="Times New Roman" w:cs="Times New Roman"/>
        </w:rPr>
        <w:t>, M. and Kolios, A. (</w:t>
      </w:r>
      <w:r w:rsidR="00917E36" w:rsidRPr="00115851">
        <w:rPr>
          <w:rFonts w:ascii="Times New Roman" w:hAnsi="Times New Roman" w:cs="Times New Roman"/>
        </w:rPr>
        <w:t>2019</w:t>
      </w:r>
      <w:r w:rsidRPr="00115851">
        <w:rPr>
          <w:rFonts w:ascii="Times New Roman" w:hAnsi="Times New Roman" w:cs="Times New Roman"/>
        </w:rPr>
        <w:t xml:space="preserve">). </w:t>
      </w:r>
      <w:r w:rsidR="00E30A7E" w:rsidRPr="00115851">
        <w:rPr>
          <w:rFonts w:ascii="Times New Roman" w:hAnsi="Times New Roman" w:cs="Times New Roman"/>
        </w:rPr>
        <w:t xml:space="preserve">Clean </w:t>
      </w:r>
      <w:r w:rsidRPr="00115851">
        <w:rPr>
          <w:rFonts w:ascii="Times New Roman" w:hAnsi="Times New Roman" w:cs="Times New Roman"/>
        </w:rPr>
        <w:t>Technologies and Innovation in Energy</w:t>
      </w:r>
      <w:r w:rsidR="00E30A7E" w:rsidRPr="00115851">
        <w:rPr>
          <w:rFonts w:ascii="Times New Roman" w:hAnsi="Times New Roman" w:cs="Times New Roman"/>
        </w:rPr>
        <w:t xml:space="preserve">. </w:t>
      </w:r>
      <w:r w:rsidR="00E30A7E" w:rsidRPr="00115851">
        <w:rPr>
          <w:rFonts w:ascii="Times New Roman" w:eastAsia="Times New Roman" w:hAnsi="Times New Roman" w:cs="Times New Roman"/>
        </w:rPr>
        <w:t xml:space="preserve">In: Adesola, S. and Brennan, F., (eds). </w:t>
      </w:r>
      <w:r w:rsidR="00E30A7E" w:rsidRPr="00115851">
        <w:rPr>
          <w:rFonts w:ascii="Times New Roman" w:eastAsia="Times New Roman" w:hAnsi="Times New Roman" w:cs="Times New Roman"/>
          <w:i/>
        </w:rPr>
        <w:t>Energy in Africa: Policy, Management, and Sustainability</w:t>
      </w:r>
      <w:r w:rsidR="00E30A7E" w:rsidRPr="00115851">
        <w:rPr>
          <w:rFonts w:ascii="Times New Roman" w:eastAsia="Times New Roman" w:hAnsi="Times New Roman" w:cs="Times New Roman"/>
        </w:rPr>
        <w:t xml:space="preserve"> [online] Palgrave </w:t>
      </w:r>
      <w:proofErr w:type="spellStart"/>
      <w:r w:rsidR="00E30A7E" w:rsidRPr="00115851">
        <w:rPr>
          <w:rFonts w:ascii="Times New Roman" w:eastAsia="Times New Roman" w:hAnsi="Times New Roman" w:cs="Times New Roman"/>
        </w:rPr>
        <w:t>Macmillian</w:t>
      </w:r>
      <w:proofErr w:type="spellEnd"/>
      <w:r w:rsidR="00E30A7E" w:rsidRPr="00115851">
        <w:rPr>
          <w:rFonts w:ascii="Times New Roman" w:eastAsia="Times New Roman" w:hAnsi="Times New Roman" w:cs="Times New Roman"/>
        </w:rPr>
        <w:t xml:space="preserve"> Springer Nature </w:t>
      </w:r>
      <w:proofErr w:type="spellStart"/>
      <w:r w:rsidR="00E30A7E" w:rsidRPr="00115851">
        <w:rPr>
          <w:rFonts w:ascii="Times New Roman" w:eastAsia="Times New Roman" w:hAnsi="Times New Roman" w:cs="Times New Roman"/>
        </w:rPr>
        <w:t>ebook</w:t>
      </w:r>
      <w:proofErr w:type="spellEnd"/>
      <w:r w:rsidR="00E30A7E" w:rsidRPr="00115851">
        <w:rPr>
          <w:rFonts w:ascii="Times New Roman" w:eastAsia="Times New Roman" w:hAnsi="Times New Roman" w:cs="Times New Roman"/>
        </w:rPr>
        <w:t xml:space="preserve">. Available at: </w:t>
      </w:r>
      <w:r w:rsidR="00E30A7E" w:rsidRPr="00115851">
        <w:rPr>
          <w:rFonts w:ascii="Times New Roman" w:hAnsi="Times New Roman" w:cs="Times New Roman"/>
        </w:rPr>
        <w:t>https://doi.org/10.1007/978-3-319-91301-8.</w:t>
      </w:r>
    </w:p>
    <w:p w:rsidR="00CB3F72" w:rsidRPr="00115851" w:rsidRDefault="00CB3F72" w:rsidP="00115851">
      <w:pPr>
        <w:spacing w:after="0" w:line="240" w:lineRule="auto"/>
        <w:ind w:left="709" w:hanging="709"/>
        <w:rPr>
          <w:rFonts w:ascii="Times New Roman" w:hAnsi="Times New Roman" w:cs="Times New Roman"/>
        </w:rPr>
      </w:pPr>
    </w:p>
    <w:p w:rsidR="00360E28" w:rsidRPr="00115851" w:rsidRDefault="00360E28" w:rsidP="00115851">
      <w:pPr>
        <w:pStyle w:val="NormalWeb"/>
        <w:spacing w:before="0" w:beforeAutospacing="0" w:after="0" w:afterAutospacing="0"/>
        <w:ind w:left="709" w:hanging="709"/>
        <w:jc w:val="both"/>
        <w:rPr>
          <w:sz w:val="22"/>
          <w:szCs w:val="22"/>
        </w:rPr>
      </w:pPr>
      <w:proofErr w:type="spellStart"/>
      <w:r w:rsidRPr="00115851">
        <w:rPr>
          <w:sz w:val="22"/>
          <w:szCs w:val="22"/>
        </w:rPr>
        <w:t>Somorin</w:t>
      </w:r>
      <w:proofErr w:type="spellEnd"/>
      <w:r w:rsidRPr="00115851">
        <w:rPr>
          <w:sz w:val="22"/>
          <w:szCs w:val="22"/>
        </w:rPr>
        <w:t xml:space="preserve">, T.O., Adesola, S. and Kolawole, A. (2017) 'State-level assessment of the waste-to-energy potential (via incineration) of municipal solid wastes in Nigeria,' </w:t>
      </w:r>
      <w:r w:rsidRPr="00115851">
        <w:rPr>
          <w:i/>
          <w:iCs/>
          <w:sz w:val="22"/>
          <w:szCs w:val="22"/>
        </w:rPr>
        <w:t>Journal of Cleaner Production</w:t>
      </w:r>
      <w:r w:rsidRPr="00115851">
        <w:rPr>
          <w:sz w:val="22"/>
          <w:szCs w:val="22"/>
        </w:rPr>
        <w:t xml:space="preserve">, 164, pp. 804–815. </w:t>
      </w:r>
      <w:r w:rsidRPr="00115851">
        <w:rPr>
          <w:rStyle w:val="url"/>
          <w:sz w:val="22"/>
          <w:szCs w:val="22"/>
        </w:rPr>
        <w:t>https://doi.org/10.1016/j.jclepro.2017.06.228</w:t>
      </w:r>
      <w:r w:rsidRPr="00115851">
        <w:rPr>
          <w:sz w:val="22"/>
          <w:szCs w:val="22"/>
        </w:rPr>
        <w:t>.</w:t>
      </w:r>
    </w:p>
    <w:p w:rsidR="00917E36" w:rsidRPr="00115851" w:rsidRDefault="00917E36" w:rsidP="00115851">
      <w:pPr>
        <w:spacing w:after="0" w:line="240" w:lineRule="auto"/>
        <w:ind w:left="709" w:hanging="709"/>
        <w:rPr>
          <w:rFonts w:ascii="Times New Roman" w:hAnsi="Times New Roman" w:cs="Times New Roman"/>
        </w:rPr>
      </w:pPr>
    </w:p>
    <w:p w:rsidR="00360E28" w:rsidRPr="00115851" w:rsidRDefault="00360E28"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Taher, H. (2019). Climate Change and Economic Growth in Lebanon. </w:t>
      </w:r>
      <w:r w:rsidRPr="00115851">
        <w:rPr>
          <w:rFonts w:ascii="Times New Roman" w:hAnsi="Times New Roman" w:cs="Times New Roman"/>
          <w:i/>
        </w:rPr>
        <w:t>International Journal of Energy Economics and Policy</w:t>
      </w:r>
      <w:r w:rsidRPr="00115851">
        <w:rPr>
          <w:rFonts w:ascii="Times New Roman" w:hAnsi="Times New Roman" w:cs="Times New Roman"/>
        </w:rPr>
        <w:t>, [online] 9(5), pp.20–24. Available at: https://www.econjournals.com/index.php/ijeep/article/view/7806</w:t>
      </w:r>
      <w:proofErr w:type="gramStart"/>
      <w:r w:rsidRPr="00115851">
        <w:rPr>
          <w:rFonts w:ascii="Times New Roman" w:hAnsi="Times New Roman" w:cs="Times New Roman"/>
        </w:rPr>
        <w:t xml:space="preserve"> ..</w:t>
      </w:r>
      <w:proofErr w:type="gramEnd"/>
    </w:p>
    <w:p w:rsidR="00917E36" w:rsidRPr="00115851" w:rsidRDefault="00917E36" w:rsidP="00115851">
      <w:pPr>
        <w:spacing w:after="0" w:line="240" w:lineRule="auto"/>
        <w:ind w:left="709" w:hanging="709"/>
        <w:rPr>
          <w:rFonts w:ascii="Times New Roman" w:hAnsi="Times New Roman" w:cs="Times New Roman"/>
        </w:rPr>
      </w:pPr>
    </w:p>
    <w:p w:rsidR="00360E28" w:rsidRPr="00115851" w:rsidRDefault="00360E28" w:rsidP="00115851">
      <w:pPr>
        <w:spacing w:after="0" w:line="240" w:lineRule="auto"/>
        <w:ind w:left="709" w:hanging="709"/>
        <w:jc w:val="both"/>
        <w:rPr>
          <w:rFonts w:ascii="Times New Roman" w:eastAsia="Times New Roman" w:hAnsi="Times New Roman" w:cs="Times New Roman"/>
        </w:rPr>
      </w:pPr>
      <w:proofErr w:type="spellStart"/>
      <w:r w:rsidRPr="00115851">
        <w:rPr>
          <w:rFonts w:ascii="Times New Roman" w:eastAsia="Times New Roman" w:hAnsi="Times New Roman" w:cs="Times New Roman"/>
        </w:rPr>
        <w:t>Tugcu</w:t>
      </w:r>
      <w:proofErr w:type="spellEnd"/>
      <w:r w:rsidRPr="00115851">
        <w:rPr>
          <w:rFonts w:ascii="Times New Roman" w:eastAsia="Times New Roman" w:hAnsi="Times New Roman" w:cs="Times New Roman"/>
        </w:rPr>
        <w:t xml:space="preserve">, C.T. and Tiwari, A.K. (2016) 'Does renewable and/or non-renewable energy consumption matter for total factor productivity (TFP) growth? Evidence from the BRICS,' </w:t>
      </w:r>
      <w:r w:rsidRPr="00115851">
        <w:rPr>
          <w:rFonts w:ascii="Times New Roman" w:eastAsia="Times New Roman" w:hAnsi="Times New Roman" w:cs="Times New Roman"/>
          <w:i/>
          <w:iCs/>
        </w:rPr>
        <w:t>Renewable and Sustainable Energy Reviews</w:t>
      </w:r>
      <w:r w:rsidRPr="00115851">
        <w:rPr>
          <w:rFonts w:ascii="Times New Roman" w:eastAsia="Times New Roman" w:hAnsi="Times New Roman" w:cs="Times New Roman"/>
        </w:rPr>
        <w:t>, 65, pp. 610–616. https://doi.org/10.1016/j.rser.2016.07.016.</w:t>
      </w:r>
    </w:p>
    <w:p w:rsidR="00917E36" w:rsidRPr="00115851" w:rsidRDefault="00917E36" w:rsidP="00115851">
      <w:pPr>
        <w:spacing w:after="0" w:line="240" w:lineRule="auto"/>
        <w:ind w:left="709" w:hanging="709"/>
        <w:rPr>
          <w:rFonts w:ascii="Times New Roman" w:eastAsia="Times New Roman" w:hAnsi="Times New Roman" w:cs="Times New Roman"/>
          <w:color w:val="FF0000"/>
        </w:rPr>
      </w:pPr>
    </w:p>
    <w:p w:rsidR="00611AD4" w:rsidRPr="00115851" w:rsidRDefault="00611AD4"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UN Environment </w:t>
      </w:r>
      <w:proofErr w:type="spellStart"/>
      <w:r w:rsidRPr="00115851">
        <w:rPr>
          <w:rFonts w:ascii="Times New Roman" w:hAnsi="Times New Roman" w:cs="Times New Roman"/>
        </w:rPr>
        <w:t>Programme</w:t>
      </w:r>
      <w:proofErr w:type="spellEnd"/>
      <w:r w:rsidRPr="00115851">
        <w:rPr>
          <w:rFonts w:ascii="Times New Roman" w:hAnsi="Times New Roman" w:cs="Times New Roman"/>
        </w:rPr>
        <w:t xml:space="preserve"> [UNEP], (2017). </w:t>
      </w:r>
      <w:r w:rsidRPr="00115851">
        <w:rPr>
          <w:rFonts w:ascii="Times New Roman" w:hAnsi="Times New Roman" w:cs="Times New Roman"/>
          <w:i/>
        </w:rPr>
        <w:t>Renewable Energy and Energy Efficiency in Developing Countries: Contributions to Reducing Global Emissions</w:t>
      </w:r>
      <w:r w:rsidRPr="00115851">
        <w:rPr>
          <w:rFonts w:ascii="Times New Roman" w:hAnsi="Times New Roman" w:cs="Times New Roman"/>
        </w:rPr>
        <w:t>. [online] Available at: https://www.unenvironment.org/resources/report/renewable-energy-and-energy-efficiency-developing-countries-contributions-0.</w:t>
      </w:r>
    </w:p>
    <w:p w:rsidR="00154949" w:rsidRPr="00115851" w:rsidRDefault="00154949" w:rsidP="00115851">
      <w:pPr>
        <w:spacing w:after="0" w:line="240" w:lineRule="auto"/>
        <w:ind w:left="709" w:hanging="709"/>
        <w:jc w:val="both"/>
        <w:rPr>
          <w:rFonts w:ascii="Times New Roman" w:hAnsi="Times New Roman" w:cs="Times New Roman"/>
        </w:rPr>
      </w:pPr>
    </w:p>
    <w:p w:rsidR="00917E36" w:rsidRPr="00115851" w:rsidRDefault="00917E36"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United Nation (2023), Ensure access to affordable, reliable, sustainable and modern energy, </w:t>
      </w:r>
      <w:hyperlink r:id="rId27" w:history="1">
        <w:r w:rsidRPr="00115851">
          <w:rPr>
            <w:rStyle w:val="Hyperlink"/>
            <w:rFonts w:ascii="Times New Roman" w:hAnsi="Times New Roman" w:cs="Times New Roman"/>
            <w:color w:val="auto"/>
            <w:u w:val="none"/>
          </w:rPr>
          <w:t>https://www.un.org/sustainabledevelopment/energy/</w:t>
        </w:r>
      </w:hyperlink>
    </w:p>
    <w:p w:rsidR="00360E28" w:rsidRPr="00115851" w:rsidRDefault="00360E28"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United Nations of Economic and Social Affairs (UNDESA), (2019). </w:t>
      </w:r>
      <w:r w:rsidRPr="00115851">
        <w:rPr>
          <w:rFonts w:ascii="Times New Roman" w:hAnsi="Times New Roman" w:cs="Times New Roman"/>
          <w:i/>
        </w:rPr>
        <w:t>Capacity Development for 2030 Agenda Implementation: Needs and Gaps from the Voluntary National Reviews (VNRs).</w:t>
      </w:r>
      <w:r w:rsidRPr="00115851">
        <w:rPr>
          <w:rFonts w:ascii="Times New Roman" w:hAnsi="Times New Roman" w:cs="Times New Roman"/>
        </w:rPr>
        <w:t xml:space="preserve"> Available at: https://sdgs.un.org/sites/default/files/2022-01/report_VNR_capacity_gaps_analysis_formatted_rev2.pdf</w:t>
      </w:r>
    </w:p>
    <w:p w:rsidR="00917E36" w:rsidRPr="00115851" w:rsidRDefault="00917E36" w:rsidP="00115851">
      <w:pPr>
        <w:spacing w:after="0" w:line="240" w:lineRule="auto"/>
        <w:ind w:left="709" w:hanging="709"/>
        <w:rPr>
          <w:rFonts w:ascii="Times New Roman" w:hAnsi="Times New Roman" w:cs="Times New Roman"/>
        </w:rPr>
      </w:pPr>
    </w:p>
    <w:p w:rsidR="008865D1" w:rsidRPr="00115851" w:rsidRDefault="008865D1" w:rsidP="00115851">
      <w:pPr>
        <w:spacing w:after="0" w:line="240" w:lineRule="auto"/>
        <w:ind w:left="709" w:hanging="709"/>
        <w:jc w:val="both"/>
        <w:rPr>
          <w:rStyle w:val="Hyperlink"/>
          <w:rFonts w:ascii="Times New Roman" w:eastAsia="Times New Roman" w:hAnsi="Times New Roman" w:cs="Times New Roman"/>
        </w:rPr>
      </w:pPr>
      <w:r w:rsidRPr="00115851">
        <w:rPr>
          <w:rFonts w:ascii="Times New Roman" w:eastAsia="Times New Roman" w:hAnsi="Times New Roman" w:cs="Times New Roman"/>
        </w:rPr>
        <w:t xml:space="preserve">Uslu, A., </w:t>
      </w:r>
      <w:proofErr w:type="spellStart"/>
      <w:r w:rsidRPr="00115851">
        <w:rPr>
          <w:rFonts w:ascii="Times New Roman" w:eastAsia="Times New Roman" w:hAnsi="Times New Roman" w:cs="Times New Roman"/>
        </w:rPr>
        <w:t>Mozaffarian</w:t>
      </w:r>
      <w:proofErr w:type="spellEnd"/>
      <w:r w:rsidRPr="00115851">
        <w:rPr>
          <w:rFonts w:ascii="Times New Roman" w:eastAsia="Times New Roman" w:hAnsi="Times New Roman" w:cs="Times New Roman"/>
        </w:rPr>
        <w:t>, H. and van Stralen, J. (2016). Deliverable 3.2: Benchmarking Bioenergy Policies in Europe</w:t>
      </w:r>
      <w:r w:rsidRPr="00115851">
        <w:rPr>
          <w:rFonts w:ascii="Times New Roman" w:eastAsia="Times New Roman" w:hAnsi="Times New Roman" w:cs="Times New Roman"/>
          <w:i/>
        </w:rPr>
        <w:t>. Strategic Initiative for Resource Efficient Biomass Policies</w:t>
      </w:r>
      <w:r w:rsidRPr="00115851">
        <w:rPr>
          <w:rFonts w:ascii="Times New Roman" w:eastAsia="Times New Roman" w:hAnsi="Times New Roman" w:cs="Times New Roman"/>
        </w:rPr>
        <w:t xml:space="preserve">. </w:t>
      </w:r>
      <w:r w:rsidRPr="00115851">
        <w:rPr>
          <w:rFonts w:ascii="Times New Roman" w:hAnsi="Times New Roman" w:cs="Times New Roman"/>
        </w:rPr>
        <w:t>IEE 12 835:</w:t>
      </w:r>
      <w:r w:rsidRPr="00115851">
        <w:rPr>
          <w:rFonts w:ascii="Times New Roman" w:eastAsia="Times New Roman" w:hAnsi="Times New Roman" w:cs="Times New Roman"/>
        </w:rPr>
        <w:t xml:space="preserve"> Brussels: European Union. Available at: https://www.ecn.nl/publicaties/PdfFetch.aspx?nr=ECN-O--16-009</w:t>
      </w:r>
    </w:p>
    <w:p w:rsidR="00917E36" w:rsidRPr="00115851" w:rsidRDefault="00917E36" w:rsidP="00115851">
      <w:pPr>
        <w:spacing w:after="0" w:line="240" w:lineRule="auto"/>
        <w:ind w:left="709" w:hanging="709"/>
        <w:rPr>
          <w:rFonts w:ascii="Times New Roman" w:hAnsi="Times New Roman" w:cs="Times New Roman"/>
        </w:rPr>
      </w:pPr>
    </w:p>
    <w:p w:rsidR="009821A3" w:rsidRPr="00115851" w:rsidRDefault="009821A3" w:rsidP="00115851">
      <w:pPr>
        <w:spacing w:after="0" w:line="240" w:lineRule="auto"/>
        <w:ind w:left="709" w:hanging="709"/>
        <w:jc w:val="both"/>
        <w:rPr>
          <w:rFonts w:ascii="Times New Roman" w:eastAsia="Times New Roman" w:hAnsi="Times New Roman" w:cs="Times New Roman"/>
        </w:rPr>
      </w:pPr>
      <w:proofErr w:type="spellStart"/>
      <w:r w:rsidRPr="00115851">
        <w:rPr>
          <w:rFonts w:ascii="Times New Roman" w:eastAsia="Times New Roman" w:hAnsi="Times New Roman" w:cs="Times New Roman"/>
        </w:rPr>
        <w:t>Uyigue</w:t>
      </w:r>
      <w:proofErr w:type="spellEnd"/>
      <w:r w:rsidRPr="00115851">
        <w:rPr>
          <w:rFonts w:ascii="Times New Roman" w:eastAsia="Times New Roman" w:hAnsi="Times New Roman" w:cs="Times New Roman"/>
        </w:rPr>
        <w:t xml:space="preserve">, E., (2008). Strategies to Scale-up Renewable Energy Market in </w:t>
      </w:r>
      <w:proofErr w:type="spellStart"/>
      <w:r w:rsidRPr="00115851">
        <w:rPr>
          <w:rFonts w:ascii="Times New Roman" w:eastAsia="Times New Roman" w:hAnsi="Times New Roman" w:cs="Times New Roman"/>
        </w:rPr>
        <w:t>Africa</w:t>
      </w:r>
      <w:r w:rsidRPr="00115851">
        <w:rPr>
          <w:rFonts w:ascii="Times New Roman" w:eastAsia="Times New Roman" w:hAnsi="Times New Roman" w:cs="Times New Roman"/>
          <w:i/>
        </w:rPr>
        <w:t>.A</w:t>
      </w:r>
      <w:proofErr w:type="spellEnd"/>
      <w:r w:rsidRPr="00115851">
        <w:rPr>
          <w:rFonts w:ascii="Times New Roman" w:eastAsia="Times New Roman" w:hAnsi="Times New Roman" w:cs="Times New Roman"/>
          <w:i/>
        </w:rPr>
        <w:t xml:space="preserve"> position paper developed by NGOs and other stakeholders for the International Conference on Renewable Energy in Africa</w:t>
      </w:r>
      <w:r w:rsidRPr="00115851">
        <w:rPr>
          <w:rFonts w:ascii="Times New Roman" w:eastAsia="Times New Roman" w:hAnsi="Times New Roman" w:cs="Times New Roman"/>
        </w:rPr>
        <w:t>. Dakar, Senegal. 16-18 April 2008. Available from: https://credcent.org/wp-content/uploads/2017/07/NGO_Position_paper_Daka_Conference.pdf</w:t>
      </w:r>
    </w:p>
    <w:p w:rsidR="00917E36" w:rsidRPr="00115851" w:rsidRDefault="00917E36" w:rsidP="00115851">
      <w:pPr>
        <w:spacing w:after="0" w:line="240" w:lineRule="auto"/>
        <w:ind w:left="709" w:hanging="709"/>
        <w:rPr>
          <w:rFonts w:ascii="Times New Roman" w:hAnsi="Times New Roman" w:cs="Times New Roman"/>
        </w:rPr>
      </w:pPr>
    </w:p>
    <w:p w:rsidR="009821A3" w:rsidRPr="00115851" w:rsidRDefault="009821A3"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Wang, X. and Alsaleh, M. (2023). Determinants of Geothermal Power Sustainability Development: Do Global Competitiveness Markets Matter? </w:t>
      </w:r>
      <w:r w:rsidRPr="00115851">
        <w:rPr>
          <w:rFonts w:ascii="Times New Roman" w:hAnsi="Times New Roman" w:cs="Times New Roman"/>
          <w:i/>
        </w:rPr>
        <w:t>Sustainability</w:t>
      </w:r>
      <w:r w:rsidRPr="00115851">
        <w:rPr>
          <w:rFonts w:ascii="Times New Roman" w:hAnsi="Times New Roman" w:cs="Times New Roman"/>
        </w:rPr>
        <w:t>, 15(4), p.3747. https://doi.org/10.3390/su15043747.</w:t>
      </w:r>
    </w:p>
    <w:p w:rsidR="00917E36" w:rsidRPr="00115851" w:rsidRDefault="00917E36" w:rsidP="00115851">
      <w:pPr>
        <w:spacing w:after="0" w:line="240" w:lineRule="auto"/>
        <w:ind w:left="709" w:hanging="709"/>
        <w:rPr>
          <w:rFonts w:ascii="Times New Roman" w:hAnsi="Times New Roman" w:cs="Times New Roman"/>
        </w:rPr>
      </w:pPr>
    </w:p>
    <w:p w:rsidR="00611AD4" w:rsidRPr="00115851" w:rsidRDefault="00611AD4"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West African Power Pool (WAPP) (2018). West African power Pool the specialized agency of ECOWAS. http://www.ecowapp.org/en/countries. </w:t>
      </w:r>
    </w:p>
    <w:p w:rsidR="009821A3" w:rsidRPr="00115851" w:rsidRDefault="009821A3" w:rsidP="00115851">
      <w:pPr>
        <w:tabs>
          <w:tab w:val="left" w:pos="6748"/>
        </w:tabs>
        <w:spacing w:after="0" w:line="240" w:lineRule="auto"/>
        <w:ind w:left="709" w:hanging="709"/>
        <w:jc w:val="both"/>
        <w:rPr>
          <w:rFonts w:ascii="Times New Roman" w:eastAsia="Times New Roman" w:hAnsi="Times New Roman" w:cs="Times New Roman"/>
        </w:rPr>
      </w:pPr>
    </w:p>
    <w:p w:rsidR="009821A3" w:rsidRPr="00115851" w:rsidRDefault="009821A3" w:rsidP="00115851">
      <w:pPr>
        <w:tabs>
          <w:tab w:val="left" w:pos="6748"/>
        </w:tabs>
        <w:spacing w:after="0" w:line="240" w:lineRule="auto"/>
        <w:ind w:left="709" w:hanging="709"/>
        <w:jc w:val="both"/>
        <w:rPr>
          <w:rFonts w:ascii="Times New Roman" w:eastAsia="Times New Roman" w:hAnsi="Times New Roman" w:cs="Times New Roman"/>
        </w:rPr>
      </w:pPr>
      <w:r w:rsidRPr="00115851">
        <w:rPr>
          <w:rFonts w:ascii="Times New Roman" w:eastAsia="Times New Roman" w:hAnsi="Times New Roman" w:cs="Times New Roman"/>
        </w:rPr>
        <w:t xml:space="preserve">Wood, G. (2018). Policy risk, politics and low carbon energy. In: Considine, J.L. and Paik, K- W. (Eds.). </w:t>
      </w:r>
      <w:r w:rsidRPr="00115851">
        <w:rPr>
          <w:rFonts w:ascii="Times New Roman" w:eastAsia="Times New Roman" w:hAnsi="Times New Roman" w:cs="Times New Roman"/>
          <w:i/>
        </w:rPr>
        <w:t xml:space="preserve">The Handbook of Energy Politics. Edward Elgar </w:t>
      </w:r>
      <w:proofErr w:type="spellStart"/>
      <w:proofErr w:type="gramStart"/>
      <w:r w:rsidRPr="00115851">
        <w:rPr>
          <w:rFonts w:ascii="Times New Roman" w:eastAsia="Times New Roman" w:hAnsi="Times New Roman" w:cs="Times New Roman"/>
          <w:i/>
        </w:rPr>
        <w:t>Publishing</w:t>
      </w:r>
      <w:r w:rsidRPr="00115851">
        <w:rPr>
          <w:rFonts w:ascii="Times New Roman" w:eastAsia="Times New Roman" w:hAnsi="Times New Roman" w:cs="Times New Roman"/>
        </w:rPr>
        <w:t>:Northampton</w:t>
      </w:r>
      <w:proofErr w:type="spellEnd"/>
      <w:proofErr w:type="gramEnd"/>
      <w:r w:rsidRPr="00115851">
        <w:rPr>
          <w:rFonts w:ascii="Times New Roman" w:eastAsia="Times New Roman" w:hAnsi="Times New Roman" w:cs="Times New Roman"/>
        </w:rPr>
        <w:t>, MA 01060, USA.</w:t>
      </w:r>
    </w:p>
    <w:p w:rsidR="00917E36" w:rsidRPr="00115851" w:rsidRDefault="00917E36" w:rsidP="00115851">
      <w:pPr>
        <w:spacing w:after="0" w:line="240" w:lineRule="auto"/>
        <w:ind w:left="709" w:hanging="709"/>
        <w:rPr>
          <w:rFonts w:ascii="Times New Roman" w:hAnsi="Times New Roman" w:cs="Times New Roman"/>
        </w:rPr>
      </w:pPr>
    </w:p>
    <w:p w:rsidR="009821A3" w:rsidRPr="00115851" w:rsidRDefault="009821A3" w:rsidP="00115851">
      <w:pPr>
        <w:spacing w:after="0" w:line="240" w:lineRule="auto"/>
        <w:ind w:left="709" w:hanging="709"/>
        <w:jc w:val="both"/>
        <w:rPr>
          <w:rFonts w:ascii="Times New Roman" w:hAnsi="Times New Roman" w:cs="Times New Roman"/>
        </w:rPr>
      </w:pPr>
      <w:r w:rsidRPr="00115851">
        <w:rPr>
          <w:rFonts w:ascii="Times New Roman" w:hAnsi="Times New Roman" w:cs="Times New Roman"/>
        </w:rPr>
        <w:t xml:space="preserve">World Bank, (2020). </w:t>
      </w:r>
      <w:r w:rsidRPr="00115851">
        <w:rPr>
          <w:rFonts w:ascii="Times New Roman" w:hAnsi="Times New Roman" w:cs="Times New Roman"/>
          <w:i/>
        </w:rPr>
        <w:t>Tracking SDG 7: The Energy Progress Report</w:t>
      </w:r>
      <w:r w:rsidRPr="00115851">
        <w:rPr>
          <w:rFonts w:ascii="Times New Roman" w:hAnsi="Times New Roman" w:cs="Times New Roman"/>
        </w:rPr>
        <w:t>. Available at https://documents1.worldbank.org/curated/en/344121590675372111/pdf/Tracking-SDG-7-The-Energy-Progress-Report-2020.pdf</w:t>
      </w:r>
    </w:p>
    <w:p w:rsidR="00DB436F" w:rsidRPr="00795504" w:rsidRDefault="00DB436F" w:rsidP="0005069D">
      <w:pPr>
        <w:spacing w:after="0" w:line="240" w:lineRule="auto"/>
        <w:ind w:left="709" w:hanging="709"/>
        <w:rPr>
          <w:rFonts w:ascii="Times New Roman" w:hAnsi="Times New Roman" w:cs="Times New Roman"/>
          <w:sz w:val="24"/>
          <w:szCs w:val="24"/>
        </w:rPr>
      </w:pPr>
    </w:p>
    <w:p w:rsidR="00DB436F" w:rsidRPr="00795504" w:rsidRDefault="00DB436F" w:rsidP="005F317B">
      <w:pPr>
        <w:spacing w:line="240" w:lineRule="auto"/>
        <w:rPr>
          <w:rFonts w:ascii="Times New Roman" w:hAnsi="Times New Roman" w:cs="Times New Roman"/>
          <w:sz w:val="24"/>
          <w:szCs w:val="24"/>
        </w:rPr>
      </w:pPr>
    </w:p>
    <w:sectPr w:rsidR="00DB436F" w:rsidRPr="00795504" w:rsidSect="007F794E">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7574" w:rsidRDefault="00507574" w:rsidP="00C17A40">
      <w:pPr>
        <w:spacing w:after="0" w:line="240" w:lineRule="auto"/>
      </w:pPr>
      <w:r>
        <w:separator/>
      </w:r>
    </w:p>
  </w:endnote>
  <w:endnote w:type="continuationSeparator" w:id="0">
    <w:p w:rsidR="00507574" w:rsidRDefault="00507574" w:rsidP="00C1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SemiboldSemiCn">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RWPalladioL-Roma">
    <w:altName w:val="Times New Roman"/>
    <w:panose1 w:val="00000000000000000000"/>
    <w:charset w:val="00"/>
    <w:family w:val="roman"/>
    <w:notTrueType/>
    <w:pitch w:val="default"/>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131D" w:rsidRDefault="00341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569438"/>
      <w:docPartObj>
        <w:docPartGallery w:val="Page Numbers (Bottom of Page)"/>
        <w:docPartUnique/>
      </w:docPartObj>
    </w:sdtPr>
    <w:sdtContent>
      <w:p w:rsidR="00DD01FC" w:rsidRDefault="00024689">
        <w:pPr>
          <w:pStyle w:val="Footer"/>
          <w:jc w:val="center"/>
        </w:pPr>
        <w:r>
          <w:fldChar w:fldCharType="begin"/>
        </w:r>
        <w:r w:rsidR="00DD01FC">
          <w:instrText xml:space="preserve"> PAGE   \* MERGEFORMAT </w:instrText>
        </w:r>
        <w:r>
          <w:fldChar w:fldCharType="separate"/>
        </w:r>
        <w:r w:rsidR="00481D3F">
          <w:rPr>
            <w:noProof/>
          </w:rPr>
          <w:t>1</w:t>
        </w:r>
        <w:r>
          <w:rPr>
            <w:noProof/>
          </w:rPr>
          <w:fldChar w:fldCharType="end"/>
        </w:r>
      </w:p>
    </w:sdtContent>
  </w:sdt>
  <w:p w:rsidR="00DD01FC" w:rsidRDefault="00DD0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131D" w:rsidRDefault="0034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7574" w:rsidRDefault="00507574" w:rsidP="00C17A40">
      <w:pPr>
        <w:spacing w:after="0" w:line="240" w:lineRule="auto"/>
      </w:pPr>
      <w:r>
        <w:separator/>
      </w:r>
    </w:p>
  </w:footnote>
  <w:footnote w:type="continuationSeparator" w:id="0">
    <w:p w:rsidR="00507574" w:rsidRDefault="00507574" w:rsidP="00C17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131D"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131D"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131D"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76781"/>
    <w:multiLevelType w:val="hybridMultilevel"/>
    <w:tmpl w:val="0BE0D500"/>
    <w:lvl w:ilvl="0" w:tplc="FED869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B3828"/>
    <w:multiLevelType w:val="hybridMultilevel"/>
    <w:tmpl w:val="4EFEE7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545245">
    <w:abstractNumId w:val="0"/>
  </w:num>
  <w:num w:numId="2" w16cid:durableId="113949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1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106F"/>
    <w:rsid w:val="00017930"/>
    <w:rsid w:val="00024689"/>
    <w:rsid w:val="00025578"/>
    <w:rsid w:val="000271EC"/>
    <w:rsid w:val="00031183"/>
    <w:rsid w:val="00045D84"/>
    <w:rsid w:val="0005069D"/>
    <w:rsid w:val="00056EC0"/>
    <w:rsid w:val="00064D08"/>
    <w:rsid w:val="0007036A"/>
    <w:rsid w:val="00073EB6"/>
    <w:rsid w:val="00074B1E"/>
    <w:rsid w:val="00075975"/>
    <w:rsid w:val="000960F3"/>
    <w:rsid w:val="00097582"/>
    <w:rsid w:val="000A45EB"/>
    <w:rsid w:val="000B14BF"/>
    <w:rsid w:val="000B6EFF"/>
    <w:rsid w:val="000E470B"/>
    <w:rsid w:val="000F000A"/>
    <w:rsid w:val="00100985"/>
    <w:rsid w:val="00111461"/>
    <w:rsid w:val="00115851"/>
    <w:rsid w:val="00130883"/>
    <w:rsid w:val="00131199"/>
    <w:rsid w:val="0014022B"/>
    <w:rsid w:val="00151800"/>
    <w:rsid w:val="001538EC"/>
    <w:rsid w:val="00154949"/>
    <w:rsid w:val="0016392C"/>
    <w:rsid w:val="0018010D"/>
    <w:rsid w:val="0018331F"/>
    <w:rsid w:val="001B37A9"/>
    <w:rsid w:val="001B5973"/>
    <w:rsid w:val="001C6754"/>
    <w:rsid w:val="001E3979"/>
    <w:rsid w:val="001E50D2"/>
    <w:rsid w:val="001E7D4C"/>
    <w:rsid w:val="001F67AF"/>
    <w:rsid w:val="001F69B5"/>
    <w:rsid w:val="001F7EB7"/>
    <w:rsid w:val="002034C3"/>
    <w:rsid w:val="002125AB"/>
    <w:rsid w:val="002553B9"/>
    <w:rsid w:val="00257ABF"/>
    <w:rsid w:val="00271E97"/>
    <w:rsid w:val="00271EF9"/>
    <w:rsid w:val="002C24D7"/>
    <w:rsid w:val="002C293C"/>
    <w:rsid w:val="002D2D7C"/>
    <w:rsid w:val="002D4656"/>
    <w:rsid w:val="002E0E71"/>
    <w:rsid w:val="002F432A"/>
    <w:rsid w:val="002F535C"/>
    <w:rsid w:val="003063B6"/>
    <w:rsid w:val="0031677C"/>
    <w:rsid w:val="0034131D"/>
    <w:rsid w:val="003545A3"/>
    <w:rsid w:val="00360E28"/>
    <w:rsid w:val="00371316"/>
    <w:rsid w:val="00383E04"/>
    <w:rsid w:val="003910E2"/>
    <w:rsid w:val="003967C2"/>
    <w:rsid w:val="003C20CB"/>
    <w:rsid w:val="003C6919"/>
    <w:rsid w:val="003D0279"/>
    <w:rsid w:val="003E176C"/>
    <w:rsid w:val="003E7788"/>
    <w:rsid w:val="00414B4B"/>
    <w:rsid w:val="00430F86"/>
    <w:rsid w:val="0044277D"/>
    <w:rsid w:val="00455F31"/>
    <w:rsid w:val="0046776E"/>
    <w:rsid w:val="00481D3F"/>
    <w:rsid w:val="00497BE4"/>
    <w:rsid w:val="004A290C"/>
    <w:rsid w:val="004B4D4A"/>
    <w:rsid w:val="004B7922"/>
    <w:rsid w:val="004C09B9"/>
    <w:rsid w:val="004D695B"/>
    <w:rsid w:val="004F31A4"/>
    <w:rsid w:val="004F4904"/>
    <w:rsid w:val="004F58A4"/>
    <w:rsid w:val="0050111D"/>
    <w:rsid w:val="00507574"/>
    <w:rsid w:val="00514726"/>
    <w:rsid w:val="00540997"/>
    <w:rsid w:val="00546C48"/>
    <w:rsid w:val="00555B88"/>
    <w:rsid w:val="00562167"/>
    <w:rsid w:val="00565FE1"/>
    <w:rsid w:val="005760D4"/>
    <w:rsid w:val="00580174"/>
    <w:rsid w:val="005807FD"/>
    <w:rsid w:val="00585944"/>
    <w:rsid w:val="00593EC6"/>
    <w:rsid w:val="00594D1D"/>
    <w:rsid w:val="00595A58"/>
    <w:rsid w:val="005B25B5"/>
    <w:rsid w:val="005C1C64"/>
    <w:rsid w:val="005C488B"/>
    <w:rsid w:val="005D2BEC"/>
    <w:rsid w:val="005E0704"/>
    <w:rsid w:val="005E4D14"/>
    <w:rsid w:val="005E617C"/>
    <w:rsid w:val="005F317B"/>
    <w:rsid w:val="005F3B7F"/>
    <w:rsid w:val="00600DBD"/>
    <w:rsid w:val="00600E83"/>
    <w:rsid w:val="00605397"/>
    <w:rsid w:val="00611AD4"/>
    <w:rsid w:val="00620D8C"/>
    <w:rsid w:val="006357ED"/>
    <w:rsid w:val="00641D30"/>
    <w:rsid w:val="00644E69"/>
    <w:rsid w:val="006552AA"/>
    <w:rsid w:val="0067009C"/>
    <w:rsid w:val="006A636D"/>
    <w:rsid w:val="006B1576"/>
    <w:rsid w:val="006B3A2F"/>
    <w:rsid w:val="006D088B"/>
    <w:rsid w:val="006E42AE"/>
    <w:rsid w:val="006E4B71"/>
    <w:rsid w:val="006F2457"/>
    <w:rsid w:val="00700D3A"/>
    <w:rsid w:val="0071437B"/>
    <w:rsid w:val="0072106F"/>
    <w:rsid w:val="00727943"/>
    <w:rsid w:val="0073138B"/>
    <w:rsid w:val="007369F8"/>
    <w:rsid w:val="00741619"/>
    <w:rsid w:val="007427A2"/>
    <w:rsid w:val="0074561A"/>
    <w:rsid w:val="00745C45"/>
    <w:rsid w:val="00745F40"/>
    <w:rsid w:val="007527DE"/>
    <w:rsid w:val="007569B7"/>
    <w:rsid w:val="00773F12"/>
    <w:rsid w:val="00774494"/>
    <w:rsid w:val="00795504"/>
    <w:rsid w:val="007A080D"/>
    <w:rsid w:val="007A54A0"/>
    <w:rsid w:val="007B112C"/>
    <w:rsid w:val="007C0387"/>
    <w:rsid w:val="007C19D0"/>
    <w:rsid w:val="007F794E"/>
    <w:rsid w:val="008135CB"/>
    <w:rsid w:val="0081466A"/>
    <w:rsid w:val="008224E2"/>
    <w:rsid w:val="00823CFE"/>
    <w:rsid w:val="00855401"/>
    <w:rsid w:val="0086048F"/>
    <w:rsid w:val="00865E6B"/>
    <w:rsid w:val="008865D1"/>
    <w:rsid w:val="00887662"/>
    <w:rsid w:val="008C760A"/>
    <w:rsid w:val="008E21E6"/>
    <w:rsid w:val="008E25A6"/>
    <w:rsid w:val="008F5F71"/>
    <w:rsid w:val="009132D5"/>
    <w:rsid w:val="00917E36"/>
    <w:rsid w:val="00936969"/>
    <w:rsid w:val="00942A45"/>
    <w:rsid w:val="00956560"/>
    <w:rsid w:val="00973A89"/>
    <w:rsid w:val="00974FC5"/>
    <w:rsid w:val="009821A3"/>
    <w:rsid w:val="009822AB"/>
    <w:rsid w:val="009864DE"/>
    <w:rsid w:val="00987679"/>
    <w:rsid w:val="009B06C6"/>
    <w:rsid w:val="009B1915"/>
    <w:rsid w:val="009B5FD9"/>
    <w:rsid w:val="009B61FA"/>
    <w:rsid w:val="009C31C0"/>
    <w:rsid w:val="009D3CEC"/>
    <w:rsid w:val="009F7FBB"/>
    <w:rsid w:val="00A014B4"/>
    <w:rsid w:val="00A058E0"/>
    <w:rsid w:val="00A2095F"/>
    <w:rsid w:val="00A21446"/>
    <w:rsid w:val="00A24077"/>
    <w:rsid w:val="00A24C7A"/>
    <w:rsid w:val="00A44BA7"/>
    <w:rsid w:val="00A44EE6"/>
    <w:rsid w:val="00A636D9"/>
    <w:rsid w:val="00A704C0"/>
    <w:rsid w:val="00A81A97"/>
    <w:rsid w:val="00A83BF0"/>
    <w:rsid w:val="00AA0F13"/>
    <w:rsid w:val="00AA3501"/>
    <w:rsid w:val="00AB5461"/>
    <w:rsid w:val="00AB5883"/>
    <w:rsid w:val="00AB684C"/>
    <w:rsid w:val="00AC08E2"/>
    <w:rsid w:val="00AC62A4"/>
    <w:rsid w:val="00AE3E03"/>
    <w:rsid w:val="00B014C1"/>
    <w:rsid w:val="00B070D4"/>
    <w:rsid w:val="00B1574B"/>
    <w:rsid w:val="00B15DE4"/>
    <w:rsid w:val="00B34886"/>
    <w:rsid w:val="00B51D7D"/>
    <w:rsid w:val="00B52113"/>
    <w:rsid w:val="00B624DF"/>
    <w:rsid w:val="00B652DC"/>
    <w:rsid w:val="00B72521"/>
    <w:rsid w:val="00B773F4"/>
    <w:rsid w:val="00BB599D"/>
    <w:rsid w:val="00BC54CE"/>
    <w:rsid w:val="00BC5999"/>
    <w:rsid w:val="00BC7AD0"/>
    <w:rsid w:val="00BD3394"/>
    <w:rsid w:val="00BD5D14"/>
    <w:rsid w:val="00BF3D65"/>
    <w:rsid w:val="00C07795"/>
    <w:rsid w:val="00C102B6"/>
    <w:rsid w:val="00C14492"/>
    <w:rsid w:val="00C17A40"/>
    <w:rsid w:val="00C26B43"/>
    <w:rsid w:val="00C321C3"/>
    <w:rsid w:val="00C420C3"/>
    <w:rsid w:val="00C42F93"/>
    <w:rsid w:val="00C54848"/>
    <w:rsid w:val="00C56E7D"/>
    <w:rsid w:val="00C75718"/>
    <w:rsid w:val="00C7742B"/>
    <w:rsid w:val="00C77640"/>
    <w:rsid w:val="00C809CF"/>
    <w:rsid w:val="00C863D1"/>
    <w:rsid w:val="00C906D6"/>
    <w:rsid w:val="00CA10E5"/>
    <w:rsid w:val="00CA3024"/>
    <w:rsid w:val="00CB3F72"/>
    <w:rsid w:val="00CE2588"/>
    <w:rsid w:val="00CF1588"/>
    <w:rsid w:val="00D03AE5"/>
    <w:rsid w:val="00D13272"/>
    <w:rsid w:val="00D160B3"/>
    <w:rsid w:val="00D309B4"/>
    <w:rsid w:val="00D340CD"/>
    <w:rsid w:val="00D5099E"/>
    <w:rsid w:val="00D55A5D"/>
    <w:rsid w:val="00D6360A"/>
    <w:rsid w:val="00D66A8A"/>
    <w:rsid w:val="00D703A6"/>
    <w:rsid w:val="00D7586A"/>
    <w:rsid w:val="00D8331C"/>
    <w:rsid w:val="00DA3660"/>
    <w:rsid w:val="00DA5544"/>
    <w:rsid w:val="00DB3982"/>
    <w:rsid w:val="00DB436F"/>
    <w:rsid w:val="00DC2B5E"/>
    <w:rsid w:val="00DC336A"/>
    <w:rsid w:val="00DD01FC"/>
    <w:rsid w:val="00DD4187"/>
    <w:rsid w:val="00DF1ECC"/>
    <w:rsid w:val="00DF268C"/>
    <w:rsid w:val="00DF55FE"/>
    <w:rsid w:val="00E30A7E"/>
    <w:rsid w:val="00E54237"/>
    <w:rsid w:val="00E80949"/>
    <w:rsid w:val="00E90A2F"/>
    <w:rsid w:val="00E93EA1"/>
    <w:rsid w:val="00EA2528"/>
    <w:rsid w:val="00EA74D4"/>
    <w:rsid w:val="00EA7BEC"/>
    <w:rsid w:val="00EC0B25"/>
    <w:rsid w:val="00ED44AD"/>
    <w:rsid w:val="00EE3C66"/>
    <w:rsid w:val="00F1067B"/>
    <w:rsid w:val="00F21926"/>
    <w:rsid w:val="00F62671"/>
    <w:rsid w:val="00F67A52"/>
    <w:rsid w:val="00F767E2"/>
    <w:rsid w:val="00F8527B"/>
    <w:rsid w:val="00F9332B"/>
    <w:rsid w:val="00F97884"/>
    <w:rsid w:val="00FA3E4B"/>
    <w:rsid w:val="00FA494F"/>
    <w:rsid w:val="00FB38C8"/>
    <w:rsid w:val="00FD61AE"/>
    <w:rsid w:val="00FE20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4"/>
    <o:shapelayout v:ext="edit">
      <o:idmap v:ext="edit" data="2"/>
      <o:rules v:ext="edit">
        <o:r id="V:Rule1" type="connector" idref="# 14"/>
        <o:r id="V:Rule2" type="connector" idref="# 7"/>
        <o:r id="V:Rule3" type="connector" idref="# 15"/>
        <o:r id="V:Rule4" type="connector" idref="#Straight Arrow Connector 26"/>
        <o:r id="V:Rule5" type="connector" idref="# 5"/>
        <o:r id="V:Rule6" type="connector" idref="# 11"/>
        <o:r id="V:Rule7" type="connector" idref="# 4"/>
        <o:r id="V:Rule8" type="connector" idref="#Elbow Connector 22"/>
        <o:r id="V:Rule9" type="connector" idref="#Straight Arrow Connector 24"/>
        <o:r id="V:Rule10" type="connector" idref="# 10"/>
        <o:r id="V:Rule11" type="connector" idref="#Straight Arrow Connector 29"/>
      </o:rules>
    </o:shapelayout>
  </w:shapeDefaults>
  <w:decimalSymbol w:val="."/>
  <w:listSeparator w:val=","/>
  <w14:docId w14:val="779E7226"/>
  <w15:docId w15:val="{27A10B89-3400-470F-860E-4C4295D6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4E"/>
  </w:style>
  <w:style w:type="paragraph" w:styleId="Heading1">
    <w:name w:val="heading 1"/>
    <w:basedOn w:val="Normal"/>
    <w:next w:val="Normal"/>
    <w:link w:val="Heading1Char"/>
    <w:uiPriority w:val="9"/>
    <w:qFormat/>
    <w:rsid w:val="003910E2"/>
    <w:pPr>
      <w:keepNext/>
      <w:keepLines/>
      <w:spacing w:before="100" w:beforeAutospacing="1" w:after="120" w:line="240" w:lineRule="auto"/>
      <w:outlineLvl w:val="0"/>
    </w:pPr>
    <w:rPr>
      <w:rFonts w:ascii="Times New Roman" w:eastAsiaTheme="majorEastAsia" w:hAnsi="Times New Roman" w:cstheme="majorBidi"/>
      <w:b/>
      <w:sz w:val="24"/>
      <w:szCs w:val="32"/>
      <w:lang w:val="en-GB"/>
    </w:rPr>
  </w:style>
  <w:style w:type="paragraph" w:styleId="Heading3">
    <w:name w:val="heading 3"/>
    <w:basedOn w:val="Normal"/>
    <w:next w:val="Normal"/>
    <w:link w:val="Heading3Char"/>
    <w:uiPriority w:val="9"/>
    <w:semiHidden/>
    <w:unhideWhenUsed/>
    <w:qFormat/>
    <w:rsid w:val="005C48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2F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2F93"/>
    <w:rPr>
      <w:color w:val="0000FF"/>
      <w:u w:val="single"/>
    </w:rPr>
  </w:style>
  <w:style w:type="character" w:styleId="Emphasis">
    <w:name w:val="Emphasis"/>
    <w:basedOn w:val="DefaultParagraphFont"/>
    <w:uiPriority w:val="20"/>
    <w:qFormat/>
    <w:rsid w:val="00727943"/>
    <w:rPr>
      <w:i/>
      <w:iCs/>
    </w:rPr>
  </w:style>
  <w:style w:type="paragraph" w:styleId="ListParagraph">
    <w:name w:val="List Paragraph"/>
    <w:basedOn w:val="Normal"/>
    <w:uiPriority w:val="34"/>
    <w:qFormat/>
    <w:rsid w:val="00D7586A"/>
    <w:pPr>
      <w:spacing w:after="160" w:line="259" w:lineRule="auto"/>
      <w:ind w:left="720"/>
      <w:contextualSpacing/>
    </w:pPr>
    <w:rPr>
      <w:lang w:val="en-GB"/>
    </w:rPr>
  </w:style>
  <w:style w:type="character" w:customStyle="1" w:styleId="Heading1Char">
    <w:name w:val="Heading 1 Char"/>
    <w:basedOn w:val="DefaultParagraphFont"/>
    <w:link w:val="Heading1"/>
    <w:uiPriority w:val="9"/>
    <w:rsid w:val="003910E2"/>
    <w:rPr>
      <w:rFonts w:ascii="Times New Roman" w:eastAsiaTheme="majorEastAsia" w:hAnsi="Times New Roman" w:cstheme="majorBidi"/>
      <w:b/>
      <w:sz w:val="24"/>
      <w:szCs w:val="32"/>
      <w:lang w:val="en-GB"/>
    </w:rPr>
  </w:style>
  <w:style w:type="paragraph" w:styleId="BalloonText">
    <w:name w:val="Balloon Text"/>
    <w:basedOn w:val="Normal"/>
    <w:link w:val="BalloonTextChar"/>
    <w:uiPriority w:val="99"/>
    <w:semiHidden/>
    <w:unhideWhenUsed/>
    <w:rsid w:val="004F4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904"/>
    <w:rPr>
      <w:rFonts w:ascii="Tahoma" w:hAnsi="Tahoma" w:cs="Tahoma"/>
      <w:sz w:val="16"/>
      <w:szCs w:val="16"/>
    </w:rPr>
  </w:style>
  <w:style w:type="paragraph" w:styleId="Caption">
    <w:name w:val="caption"/>
    <w:basedOn w:val="Normal"/>
    <w:next w:val="Normal"/>
    <w:uiPriority w:val="35"/>
    <w:unhideWhenUsed/>
    <w:qFormat/>
    <w:rsid w:val="00BC7AD0"/>
    <w:pPr>
      <w:spacing w:line="240" w:lineRule="auto"/>
    </w:pPr>
    <w:rPr>
      <w:i/>
      <w:iCs/>
      <w:color w:val="1F497D" w:themeColor="text2"/>
      <w:sz w:val="18"/>
      <w:szCs w:val="18"/>
      <w:lang w:val="en-GB"/>
    </w:rPr>
  </w:style>
  <w:style w:type="character" w:customStyle="1" w:styleId="ams">
    <w:name w:val="ams"/>
    <w:basedOn w:val="DefaultParagraphFont"/>
    <w:rsid w:val="003D0279"/>
  </w:style>
  <w:style w:type="paragraph" w:styleId="Header">
    <w:name w:val="header"/>
    <w:basedOn w:val="Normal"/>
    <w:link w:val="HeaderChar"/>
    <w:uiPriority w:val="99"/>
    <w:unhideWhenUsed/>
    <w:rsid w:val="00C17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40"/>
  </w:style>
  <w:style w:type="paragraph" w:styleId="Footer">
    <w:name w:val="footer"/>
    <w:basedOn w:val="Normal"/>
    <w:link w:val="FooterChar"/>
    <w:uiPriority w:val="99"/>
    <w:unhideWhenUsed/>
    <w:rsid w:val="00C17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40"/>
  </w:style>
  <w:style w:type="character" w:customStyle="1" w:styleId="url">
    <w:name w:val="url"/>
    <w:rsid w:val="005807FD"/>
  </w:style>
  <w:style w:type="character" w:customStyle="1" w:styleId="title-text">
    <w:name w:val="title-text"/>
    <w:basedOn w:val="DefaultParagraphFont"/>
    <w:rsid w:val="000A45EB"/>
  </w:style>
  <w:style w:type="character" w:customStyle="1" w:styleId="react-xocs-alternative-link">
    <w:name w:val="react-xocs-alternative-link"/>
    <w:basedOn w:val="DefaultParagraphFont"/>
    <w:rsid w:val="000A45EB"/>
  </w:style>
  <w:style w:type="character" w:customStyle="1" w:styleId="given-name">
    <w:name w:val="given-name"/>
    <w:basedOn w:val="DefaultParagraphFont"/>
    <w:rsid w:val="000A45EB"/>
  </w:style>
  <w:style w:type="character" w:customStyle="1" w:styleId="text">
    <w:name w:val="text"/>
    <w:basedOn w:val="DefaultParagraphFont"/>
    <w:rsid w:val="000A45EB"/>
  </w:style>
  <w:style w:type="character" w:customStyle="1" w:styleId="anchor-text">
    <w:name w:val="anchor-text"/>
    <w:basedOn w:val="DefaultParagraphFont"/>
    <w:rsid w:val="000A45EB"/>
  </w:style>
  <w:style w:type="character" w:customStyle="1" w:styleId="fontstyle01">
    <w:name w:val="fontstyle01"/>
    <w:basedOn w:val="DefaultParagraphFont"/>
    <w:rsid w:val="00956560"/>
    <w:rPr>
      <w:rFonts w:ascii="MyriadPro-SemiboldSemiCn" w:hAnsi="MyriadPro-SemiboldSemiCn" w:hint="default"/>
      <w:b w:val="0"/>
      <w:bCs w:val="0"/>
      <w:i w:val="0"/>
      <w:iCs w:val="0"/>
      <w:color w:val="000000"/>
      <w:sz w:val="26"/>
      <w:szCs w:val="26"/>
    </w:rPr>
  </w:style>
  <w:style w:type="character" w:customStyle="1" w:styleId="fontstyle21">
    <w:name w:val="fontstyle21"/>
    <w:basedOn w:val="DefaultParagraphFont"/>
    <w:rsid w:val="00956560"/>
    <w:rPr>
      <w:rFonts w:ascii="MyriadPro-Semibold" w:hAnsi="MyriadPro-Semibold" w:hint="default"/>
      <w:b w:val="0"/>
      <w:bCs w:val="0"/>
      <w:i w:val="0"/>
      <w:iCs w:val="0"/>
      <w:color w:val="000000"/>
      <w:sz w:val="20"/>
      <w:szCs w:val="20"/>
    </w:rPr>
  </w:style>
  <w:style w:type="character" w:customStyle="1" w:styleId="Heading3Char">
    <w:name w:val="Heading 3 Char"/>
    <w:basedOn w:val="DefaultParagraphFont"/>
    <w:link w:val="Heading3"/>
    <w:uiPriority w:val="9"/>
    <w:semiHidden/>
    <w:rsid w:val="005C488B"/>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5C4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5874">
      <w:bodyDiv w:val="1"/>
      <w:marLeft w:val="0"/>
      <w:marRight w:val="0"/>
      <w:marTop w:val="0"/>
      <w:marBottom w:val="0"/>
      <w:divBdr>
        <w:top w:val="none" w:sz="0" w:space="0" w:color="auto"/>
        <w:left w:val="none" w:sz="0" w:space="0" w:color="auto"/>
        <w:bottom w:val="none" w:sz="0" w:space="0" w:color="auto"/>
        <w:right w:val="none" w:sz="0" w:space="0" w:color="auto"/>
      </w:divBdr>
    </w:div>
    <w:div w:id="62021814">
      <w:bodyDiv w:val="1"/>
      <w:marLeft w:val="0"/>
      <w:marRight w:val="0"/>
      <w:marTop w:val="0"/>
      <w:marBottom w:val="0"/>
      <w:divBdr>
        <w:top w:val="none" w:sz="0" w:space="0" w:color="auto"/>
        <w:left w:val="none" w:sz="0" w:space="0" w:color="auto"/>
        <w:bottom w:val="none" w:sz="0" w:space="0" w:color="auto"/>
        <w:right w:val="none" w:sz="0" w:space="0" w:color="auto"/>
      </w:divBdr>
    </w:div>
    <w:div w:id="67926029">
      <w:bodyDiv w:val="1"/>
      <w:marLeft w:val="0"/>
      <w:marRight w:val="0"/>
      <w:marTop w:val="0"/>
      <w:marBottom w:val="0"/>
      <w:divBdr>
        <w:top w:val="none" w:sz="0" w:space="0" w:color="auto"/>
        <w:left w:val="none" w:sz="0" w:space="0" w:color="auto"/>
        <w:bottom w:val="none" w:sz="0" w:space="0" w:color="auto"/>
        <w:right w:val="none" w:sz="0" w:space="0" w:color="auto"/>
      </w:divBdr>
    </w:div>
    <w:div w:id="107817626">
      <w:bodyDiv w:val="1"/>
      <w:marLeft w:val="0"/>
      <w:marRight w:val="0"/>
      <w:marTop w:val="0"/>
      <w:marBottom w:val="0"/>
      <w:divBdr>
        <w:top w:val="none" w:sz="0" w:space="0" w:color="auto"/>
        <w:left w:val="none" w:sz="0" w:space="0" w:color="auto"/>
        <w:bottom w:val="none" w:sz="0" w:space="0" w:color="auto"/>
        <w:right w:val="none" w:sz="0" w:space="0" w:color="auto"/>
      </w:divBdr>
    </w:div>
    <w:div w:id="113328399">
      <w:bodyDiv w:val="1"/>
      <w:marLeft w:val="0"/>
      <w:marRight w:val="0"/>
      <w:marTop w:val="0"/>
      <w:marBottom w:val="0"/>
      <w:divBdr>
        <w:top w:val="none" w:sz="0" w:space="0" w:color="auto"/>
        <w:left w:val="none" w:sz="0" w:space="0" w:color="auto"/>
        <w:bottom w:val="none" w:sz="0" w:space="0" w:color="auto"/>
        <w:right w:val="none" w:sz="0" w:space="0" w:color="auto"/>
      </w:divBdr>
    </w:div>
    <w:div w:id="211961475">
      <w:bodyDiv w:val="1"/>
      <w:marLeft w:val="0"/>
      <w:marRight w:val="0"/>
      <w:marTop w:val="0"/>
      <w:marBottom w:val="0"/>
      <w:divBdr>
        <w:top w:val="none" w:sz="0" w:space="0" w:color="auto"/>
        <w:left w:val="none" w:sz="0" w:space="0" w:color="auto"/>
        <w:bottom w:val="none" w:sz="0" w:space="0" w:color="auto"/>
        <w:right w:val="none" w:sz="0" w:space="0" w:color="auto"/>
      </w:divBdr>
    </w:div>
    <w:div w:id="216474091">
      <w:bodyDiv w:val="1"/>
      <w:marLeft w:val="0"/>
      <w:marRight w:val="0"/>
      <w:marTop w:val="0"/>
      <w:marBottom w:val="0"/>
      <w:divBdr>
        <w:top w:val="none" w:sz="0" w:space="0" w:color="auto"/>
        <w:left w:val="none" w:sz="0" w:space="0" w:color="auto"/>
        <w:bottom w:val="none" w:sz="0" w:space="0" w:color="auto"/>
        <w:right w:val="none" w:sz="0" w:space="0" w:color="auto"/>
      </w:divBdr>
    </w:div>
    <w:div w:id="264268967">
      <w:bodyDiv w:val="1"/>
      <w:marLeft w:val="0"/>
      <w:marRight w:val="0"/>
      <w:marTop w:val="0"/>
      <w:marBottom w:val="0"/>
      <w:divBdr>
        <w:top w:val="none" w:sz="0" w:space="0" w:color="auto"/>
        <w:left w:val="none" w:sz="0" w:space="0" w:color="auto"/>
        <w:bottom w:val="none" w:sz="0" w:space="0" w:color="auto"/>
        <w:right w:val="none" w:sz="0" w:space="0" w:color="auto"/>
      </w:divBdr>
    </w:div>
    <w:div w:id="273099196">
      <w:bodyDiv w:val="1"/>
      <w:marLeft w:val="0"/>
      <w:marRight w:val="0"/>
      <w:marTop w:val="0"/>
      <w:marBottom w:val="0"/>
      <w:divBdr>
        <w:top w:val="none" w:sz="0" w:space="0" w:color="auto"/>
        <w:left w:val="none" w:sz="0" w:space="0" w:color="auto"/>
        <w:bottom w:val="none" w:sz="0" w:space="0" w:color="auto"/>
        <w:right w:val="none" w:sz="0" w:space="0" w:color="auto"/>
      </w:divBdr>
    </w:div>
    <w:div w:id="366873456">
      <w:bodyDiv w:val="1"/>
      <w:marLeft w:val="0"/>
      <w:marRight w:val="0"/>
      <w:marTop w:val="0"/>
      <w:marBottom w:val="0"/>
      <w:divBdr>
        <w:top w:val="none" w:sz="0" w:space="0" w:color="auto"/>
        <w:left w:val="none" w:sz="0" w:space="0" w:color="auto"/>
        <w:bottom w:val="none" w:sz="0" w:space="0" w:color="auto"/>
        <w:right w:val="none" w:sz="0" w:space="0" w:color="auto"/>
      </w:divBdr>
    </w:div>
    <w:div w:id="374355745">
      <w:bodyDiv w:val="1"/>
      <w:marLeft w:val="0"/>
      <w:marRight w:val="0"/>
      <w:marTop w:val="0"/>
      <w:marBottom w:val="0"/>
      <w:divBdr>
        <w:top w:val="none" w:sz="0" w:space="0" w:color="auto"/>
        <w:left w:val="none" w:sz="0" w:space="0" w:color="auto"/>
        <w:bottom w:val="none" w:sz="0" w:space="0" w:color="auto"/>
        <w:right w:val="none" w:sz="0" w:space="0" w:color="auto"/>
      </w:divBdr>
    </w:div>
    <w:div w:id="380249498">
      <w:bodyDiv w:val="1"/>
      <w:marLeft w:val="0"/>
      <w:marRight w:val="0"/>
      <w:marTop w:val="0"/>
      <w:marBottom w:val="0"/>
      <w:divBdr>
        <w:top w:val="none" w:sz="0" w:space="0" w:color="auto"/>
        <w:left w:val="none" w:sz="0" w:space="0" w:color="auto"/>
        <w:bottom w:val="none" w:sz="0" w:space="0" w:color="auto"/>
        <w:right w:val="none" w:sz="0" w:space="0" w:color="auto"/>
      </w:divBdr>
    </w:div>
    <w:div w:id="390421975">
      <w:bodyDiv w:val="1"/>
      <w:marLeft w:val="0"/>
      <w:marRight w:val="0"/>
      <w:marTop w:val="0"/>
      <w:marBottom w:val="0"/>
      <w:divBdr>
        <w:top w:val="none" w:sz="0" w:space="0" w:color="auto"/>
        <w:left w:val="none" w:sz="0" w:space="0" w:color="auto"/>
        <w:bottom w:val="none" w:sz="0" w:space="0" w:color="auto"/>
        <w:right w:val="none" w:sz="0" w:space="0" w:color="auto"/>
      </w:divBdr>
    </w:div>
    <w:div w:id="421296037">
      <w:bodyDiv w:val="1"/>
      <w:marLeft w:val="0"/>
      <w:marRight w:val="0"/>
      <w:marTop w:val="0"/>
      <w:marBottom w:val="0"/>
      <w:divBdr>
        <w:top w:val="none" w:sz="0" w:space="0" w:color="auto"/>
        <w:left w:val="none" w:sz="0" w:space="0" w:color="auto"/>
        <w:bottom w:val="none" w:sz="0" w:space="0" w:color="auto"/>
        <w:right w:val="none" w:sz="0" w:space="0" w:color="auto"/>
      </w:divBdr>
    </w:div>
    <w:div w:id="446506284">
      <w:bodyDiv w:val="1"/>
      <w:marLeft w:val="0"/>
      <w:marRight w:val="0"/>
      <w:marTop w:val="0"/>
      <w:marBottom w:val="0"/>
      <w:divBdr>
        <w:top w:val="none" w:sz="0" w:space="0" w:color="auto"/>
        <w:left w:val="none" w:sz="0" w:space="0" w:color="auto"/>
        <w:bottom w:val="none" w:sz="0" w:space="0" w:color="auto"/>
        <w:right w:val="none" w:sz="0" w:space="0" w:color="auto"/>
      </w:divBdr>
    </w:div>
    <w:div w:id="538131489">
      <w:bodyDiv w:val="1"/>
      <w:marLeft w:val="0"/>
      <w:marRight w:val="0"/>
      <w:marTop w:val="0"/>
      <w:marBottom w:val="0"/>
      <w:divBdr>
        <w:top w:val="none" w:sz="0" w:space="0" w:color="auto"/>
        <w:left w:val="none" w:sz="0" w:space="0" w:color="auto"/>
        <w:bottom w:val="none" w:sz="0" w:space="0" w:color="auto"/>
        <w:right w:val="none" w:sz="0" w:space="0" w:color="auto"/>
      </w:divBdr>
    </w:div>
    <w:div w:id="591087962">
      <w:bodyDiv w:val="1"/>
      <w:marLeft w:val="0"/>
      <w:marRight w:val="0"/>
      <w:marTop w:val="0"/>
      <w:marBottom w:val="0"/>
      <w:divBdr>
        <w:top w:val="none" w:sz="0" w:space="0" w:color="auto"/>
        <w:left w:val="none" w:sz="0" w:space="0" w:color="auto"/>
        <w:bottom w:val="none" w:sz="0" w:space="0" w:color="auto"/>
        <w:right w:val="none" w:sz="0" w:space="0" w:color="auto"/>
      </w:divBdr>
    </w:div>
    <w:div w:id="695083686">
      <w:bodyDiv w:val="1"/>
      <w:marLeft w:val="0"/>
      <w:marRight w:val="0"/>
      <w:marTop w:val="0"/>
      <w:marBottom w:val="0"/>
      <w:divBdr>
        <w:top w:val="none" w:sz="0" w:space="0" w:color="auto"/>
        <w:left w:val="none" w:sz="0" w:space="0" w:color="auto"/>
        <w:bottom w:val="none" w:sz="0" w:space="0" w:color="auto"/>
        <w:right w:val="none" w:sz="0" w:space="0" w:color="auto"/>
      </w:divBdr>
    </w:div>
    <w:div w:id="729814318">
      <w:bodyDiv w:val="1"/>
      <w:marLeft w:val="0"/>
      <w:marRight w:val="0"/>
      <w:marTop w:val="0"/>
      <w:marBottom w:val="0"/>
      <w:divBdr>
        <w:top w:val="none" w:sz="0" w:space="0" w:color="auto"/>
        <w:left w:val="none" w:sz="0" w:space="0" w:color="auto"/>
        <w:bottom w:val="none" w:sz="0" w:space="0" w:color="auto"/>
        <w:right w:val="none" w:sz="0" w:space="0" w:color="auto"/>
      </w:divBdr>
    </w:div>
    <w:div w:id="773288283">
      <w:bodyDiv w:val="1"/>
      <w:marLeft w:val="0"/>
      <w:marRight w:val="0"/>
      <w:marTop w:val="0"/>
      <w:marBottom w:val="0"/>
      <w:divBdr>
        <w:top w:val="none" w:sz="0" w:space="0" w:color="auto"/>
        <w:left w:val="none" w:sz="0" w:space="0" w:color="auto"/>
        <w:bottom w:val="none" w:sz="0" w:space="0" w:color="auto"/>
        <w:right w:val="none" w:sz="0" w:space="0" w:color="auto"/>
      </w:divBdr>
    </w:div>
    <w:div w:id="779422354">
      <w:bodyDiv w:val="1"/>
      <w:marLeft w:val="0"/>
      <w:marRight w:val="0"/>
      <w:marTop w:val="0"/>
      <w:marBottom w:val="0"/>
      <w:divBdr>
        <w:top w:val="none" w:sz="0" w:space="0" w:color="auto"/>
        <w:left w:val="none" w:sz="0" w:space="0" w:color="auto"/>
        <w:bottom w:val="none" w:sz="0" w:space="0" w:color="auto"/>
        <w:right w:val="none" w:sz="0" w:space="0" w:color="auto"/>
      </w:divBdr>
    </w:div>
    <w:div w:id="792748780">
      <w:bodyDiv w:val="1"/>
      <w:marLeft w:val="0"/>
      <w:marRight w:val="0"/>
      <w:marTop w:val="0"/>
      <w:marBottom w:val="0"/>
      <w:divBdr>
        <w:top w:val="none" w:sz="0" w:space="0" w:color="auto"/>
        <w:left w:val="none" w:sz="0" w:space="0" w:color="auto"/>
        <w:bottom w:val="none" w:sz="0" w:space="0" w:color="auto"/>
        <w:right w:val="none" w:sz="0" w:space="0" w:color="auto"/>
      </w:divBdr>
    </w:div>
    <w:div w:id="946156001">
      <w:bodyDiv w:val="1"/>
      <w:marLeft w:val="0"/>
      <w:marRight w:val="0"/>
      <w:marTop w:val="0"/>
      <w:marBottom w:val="0"/>
      <w:divBdr>
        <w:top w:val="none" w:sz="0" w:space="0" w:color="auto"/>
        <w:left w:val="none" w:sz="0" w:space="0" w:color="auto"/>
        <w:bottom w:val="none" w:sz="0" w:space="0" w:color="auto"/>
        <w:right w:val="none" w:sz="0" w:space="0" w:color="auto"/>
      </w:divBdr>
    </w:div>
    <w:div w:id="1004817331">
      <w:bodyDiv w:val="1"/>
      <w:marLeft w:val="0"/>
      <w:marRight w:val="0"/>
      <w:marTop w:val="0"/>
      <w:marBottom w:val="0"/>
      <w:divBdr>
        <w:top w:val="none" w:sz="0" w:space="0" w:color="auto"/>
        <w:left w:val="none" w:sz="0" w:space="0" w:color="auto"/>
        <w:bottom w:val="none" w:sz="0" w:space="0" w:color="auto"/>
        <w:right w:val="none" w:sz="0" w:space="0" w:color="auto"/>
      </w:divBdr>
    </w:div>
    <w:div w:id="1029260724">
      <w:bodyDiv w:val="1"/>
      <w:marLeft w:val="0"/>
      <w:marRight w:val="0"/>
      <w:marTop w:val="0"/>
      <w:marBottom w:val="0"/>
      <w:divBdr>
        <w:top w:val="none" w:sz="0" w:space="0" w:color="auto"/>
        <w:left w:val="none" w:sz="0" w:space="0" w:color="auto"/>
        <w:bottom w:val="none" w:sz="0" w:space="0" w:color="auto"/>
        <w:right w:val="none" w:sz="0" w:space="0" w:color="auto"/>
      </w:divBdr>
    </w:div>
    <w:div w:id="1035304321">
      <w:bodyDiv w:val="1"/>
      <w:marLeft w:val="0"/>
      <w:marRight w:val="0"/>
      <w:marTop w:val="0"/>
      <w:marBottom w:val="0"/>
      <w:divBdr>
        <w:top w:val="none" w:sz="0" w:space="0" w:color="auto"/>
        <w:left w:val="none" w:sz="0" w:space="0" w:color="auto"/>
        <w:bottom w:val="none" w:sz="0" w:space="0" w:color="auto"/>
        <w:right w:val="none" w:sz="0" w:space="0" w:color="auto"/>
      </w:divBdr>
    </w:div>
    <w:div w:id="1042822433">
      <w:bodyDiv w:val="1"/>
      <w:marLeft w:val="0"/>
      <w:marRight w:val="0"/>
      <w:marTop w:val="0"/>
      <w:marBottom w:val="0"/>
      <w:divBdr>
        <w:top w:val="none" w:sz="0" w:space="0" w:color="auto"/>
        <w:left w:val="none" w:sz="0" w:space="0" w:color="auto"/>
        <w:bottom w:val="none" w:sz="0" w:space="0" w:color="auto"/>
        <w:right w:val="none" w:sz="0" w:space="0" w:color="auto"/>
      </w:divBdr>
    </w:div>
    <w:div w:id="1084258963">
      <w:bodyDiv w:val="1"/>
      <w:marLeft w:val="0"/>
      <w:marRight w:val="0"/>
      <w:marTop w:val="0"/>
      <w:marBottom w:val="0"/>
      <w:divBdr>
        <w:top w:val="none" w:sz="0" w:space="0" w:color="auto"/>
        <w:left w:val="none" w:sz="0" w:space="0" w:color="auto"/>
        <w:bottom w:val="none" w:sz="0" w:space="0" w:color="auto"/>
        <w:right w:val="none" w:sz="0" w:space="0" w:color="auto"/>
      </w:divBdr>
    </w:div>
    <w:div w:id="1114135443">
      <w:bodyDiv w:val="1"/>
      <w:marLeft w:val="0"/>
      <w:marRight w:val="0"/>
      <w:marTop w:val="0"/>
      <w:marBottom w:val="0"/>
      <w:divBdr>
        <w:top w:val="none" w:sz="0" w:space="0" w:color="auto"/>
        <w:left w:val="none" w:sz="0" w:space="0" w:color="auto"/>
        <w:bottom w:val="none" w:sz="0" w:space="0" w:color="auto"/>
        <w:right w:val="none" w:sz="0" w:space="0" w:color="auto"/>
      </w:divBdr>
    </w:div>
    <w:div w:id="1129665339">
      <w:bodyDiv w:val="1"/>
      <w:marLeft w:val="0"/>
      <w:marRight w:val="0"/>
      <w:marTop w:val="0"/>
      <w:marBottom w:val="0"/>
      <w:divBdr>
        <w:top w:val="none" w:sz="0" w:space="0" w:color="auto"/>
        <w:left w:val="none" w:sz="0" w:space="0" w:color="auto"/>
        <w:bottom w:val="none" w:sz="0" w:space="0" w:color="auto"/>
        <w:right w:val="none" w:sz="0" w:space="0" w:color="auto"/>
      </w:divBdr>
    </w:div>
    <w:div w:id="1134716798">
      <w:bodyDiv w:val="1"/>
      <w:marLeft w:val="0"/>
      <w:marRight w:val="0"/>
      <w:marTop w:val="0"/>
      <w:marBottom w:val="0"/>
      <w:divBdr>
        <w:top w:val="none" w:sz="0" w:space="0" w:color="auto"/>
        <w:left w:val="none" w:sz="0" w:space="0" w:color="auto"/>
        <w:bottom w:val="none" w:sz="0" w:space="0" w:color="auto"/>
        <w:right w:val="none" w:sz="0" w:space="0" w:color="auto"/>
      </w:divBdr>
    </w:div>
    <w:div w:id="1234924479">
      <w:bodyDiv w:val="1"/>
      <w:marLeft w:val="0"/>
      <w:marRight w:val="0"/>
      <w:marTop w:val="0"/>
      <w:marBottom w:val="0"/>
      <w:divBdr>
        <w:top w:val="none" w:sz="0" w:space="0" w:color="auto"/>
        <w:left w:val="none" w:sz="0" w:space="0" w:color="auto"/>
        <w:bottom w:val="none" w:sz="0" w:space="0" w:color="auto"/>
        <w:right w:val="none" w:sz="0" w:space="0" w:color="auto"/>
      </w:divBdr>
    </w:div>
    <w:div w:id="1348365270">
      <w:bodyDiv w:val="1"/>
      <w:marLeft w:val="0"/>
      <w:marRight w:val="0"/>
      <w:marTop w:val="0"/>
      <w:marBottom w:val="0"/>
      <w:divBdr>
        <w:top w:val="none" w:sz="0" w:space="0" w:color="auto"/>
        <w:left w:val="none" w:sz="0" w:space="0" w:color="auto"/>
        <w:bottom w:val="none" w:sz="0" w:space="0" w:color="auto"/>
        <w:right w:val="none" w:sz="0" w:space="0" w:color="auto"/>
      </w:divBdr>
    </w:div>
    <w:div w:id="1441487557">
      <w:bodyDiv w:val="1"/>
      <w:marLeft w:val="0"/>
      <w:marRight w:val="0"/>
      <w:marTop w:val="0"/>
      <w:marBottom w:val="0"/>
      <w:divBdr>
        <w:top w:val="none" w:sz="0" w:space="0" w:color="auto"/>
        <w:left w:val="none" w:sz="0" w:space="0" w:color="auto"/>
        <w:bottom w:val="none" w:sz="0" w:space="0" w:color="auto"/>
        <w:right w:val="none" w:sz="0" w:space="0" w:color="auto"/>
      </w:divBdr>
    </w:div>
    <w:div w:id="1462457705">
      <w:bodyDiv w:val="1"/>
      <w:marLeft w:val="0"/>
      <w:marRight w:val="0"/>
      <w:marTop w:val="0"/>
      <w:marBottom w:val="0"/>
      <w:divBdr>
        <w:top w:val="none" w:sz="0" w:space="0" w:color="auto"/>
        <w:left w:val="none" w:sz="0" w:space="0" w:color="auto"/>
        <w:bottom w:val="none" w:sz="0" w:space="0" w:color="auto"/>
        <w:right w:val="none" w:sz="0" w:space="0" w:color="auto"/>
      </w:divBdr>
    </w:div>
    <w:div w:id="1526554021">
      <w:bodyDiv w:val="1"/>
      <w:marLeft w:val="0"/>
      <w:marRight w:val="0"/>
      <w:marTop w:val="0"/>
      <w:marBottom w:val="0"/>
      <w:divBdr>
        <w:top w:val="none" w:sz="0" w:space="0" w:color="auto"/>
        <w:left w:val="none" w:sz="0" w:space="0" w:color="auto"/>
        <w:bottom w:val="none" w:sz="0" w:space="0" w:color="auto"/>
        <w:right w:val="none" w:sz="0" w:space="0" w:color="auto"/>
      </w:divBdr>
    </w:div>
    <w:div w:id="1616598489">
      <w:bodyDiv w:val="1"/>
      <w:marLeft w:val="0"/>
      <w:marRight w:val="0"/>
      <w:marTop w:val="0"/>
      <w:marBottom w:val="0"/>
      <w:divBdr>
        <w:top w:val="none" w:sz="0" w:space="0" w:color="auto"/>
        <w:left w:val="none" w:sz="0" w:space="0" w:color="auto"/>
        <w:bottom w:val="none" w:sz="0" w:space="0" w:color="auto"/>
        <w:right w:val="none" w:sz="0" w:space="0" w:color="auto"/>
      </w:divBdr>
    </w:div>
    <w:div w:id="1654681176">
      <w:bodyDiv w:val="1"/>
      <w:marLeft w:val="0"/>
      <w:marRight w:val="0"/>
      <w:marTop w:val="0"/>
      <w:marBottom w:val="0"/>
      <w:divBdr>
        <w:top w:val="none" w:sz="0" w:space="0" w:color="auto"/>
        <w:left w:val="none" w:sz="0" w:space="0" w:color="auto"/>
        <w:bottom w:val="none" w:sz="0" w:space="0" w:color="auto"/>
        <w:right w:val="none" w:sz="0" w:space="0" w:color="auto"/>
      </w:divBdr>
    </w:div>
    <w:div w:id="1711105968">
      <w:bodyDiv w:val="1"/>
      <w:marLeft w:val="0"/>
      <w:marRight w:val="0"/>
      <w:marTop w:val="0"/>
      <w:marBottom w:val="0"/>
      <w:divBdr>
        <w:top w:val="none" w:sz="0" w:space="0" w:color="auto"/>
        <w:left w:val="none" w:sz="0" w:space="0" w:color="auto"/>
        <w:bottom w:val="none" w:sz="0" w:space="0" w:color="auto"/>
        <w:right w:val="none" w:sz="0" w:space="0" w:color="auto"/>
      </w:divBdr>
    </w:div>
    <w:div w:id="1756323946">
      <w:bodyDiv w:val="1"/>
      <w:marLeft w:val="0"/>
      <w:marRight w:val="0"/>
      <w:marTop w:val="0"/>
      <w:marBottom w:val="0"/>
      <w:divBdr>
        <w:top w:val="none" w:sz="0" w:space="0" w:color="auto"/>
        <w:left w:val="none" w:sz="0" w:space="0" w:color="auto"/>
        <w:bottom w:val="none" w:sz="0" w:space="0" w:color="auto"/>
        <w:right w:val="none" w:sz="0" w:space="0" w:color="auto"/>
      </w:divBdr>
    </w:div>
    <w:div w:id="1810857617">
      <w:bodyDiv w:val="1"/>
      <w:marLeft w:val="0"/>
      <w:marRight w:val="0"/>
      <w:marTop w:val="0"/>
      <w:marBottom w:val="0"/>
      <w:divBdr>
        <w:top w:val="none" w:sz="0" w:space="0" w:color="auto"/>
        <w:left w:val="none" w:sz="0" w:space="0" w:color="auto"/>
        <w:bottom w:val="none" w:sz="0" w:space="0" w:color="auto"/>
        <w:right w:val="none" w:sz="0" w:space="0" w:color="auto"/>
      </w:divBdr>
    </w:div>
    <w:div w:id="1845241144">
      <w:bodyDiv w:val="1"/>
      <w:marLeft w:val="0"/>
      <w:marRight w:val="0"/>
      <w:marTop w:val="0"/>
      <w:marBottom w:val="0"/>
      <w:divBdr>
        <w:top w:val="none" w:sz="0" w:space="0" w:color="auto"/>
        <w:left w:val="none" w:sz="0" w:space="0" w:color="auto"/>
        <w:bottom w:val="none" w:sz="0" w:space="0" w:color="auto"/>
        <w:right w:val="none" w:sz="0" w:space="0" w:color="auto"/>
      </w:divBdr>
    </w:div>
    <w:div w:id="1880359266">
      <w:bodyDiv w:val="1"/>
      <w:marLeft w:val="0"/>
      <w:marRight w:val="0"/>
      <w:marTop w:val="0"/>
      <w:marBottom w:val="0"/>
      <w:divBdr>
        <w:top w:val="none" w:sz="0" w:space="0" w:color="auto"/>
        <w:left w:val="none" w:sz="0" w:space="0" w:color="auto"/>
        <w:bottom w:val="none" w:sz="0" w:space="0" w:color="auto"/>
        <w:right w:val="none" w:sz="0" w:space="0" w:color="auto"/>
      </w:divBdr>
      <w:divsChild>
        <w:div w:id="570509919">
          <w:marLeft w:val="0"/>
          <w:marRight w:val="0"/>
          <w:marTop w:val="0"/>
          <w:marBottom w:val="0"/>
          <w:divBdr>
            <w:top w:val="none" w:sz="0" w:space="0" w:color="auto"/>
            <w:left w:val="none" w:sz="0" w:space="0" w:color="auto"/>
            <w:bottom w:val="none" w:sz="0" w:space="0" w:color="auto"/>
            <w:right w:val="none" w:sz="0" w:space="0" w:color="auto"/>
          </w:divBdr>
          <w:divsChild>
            <w:div w:id="40709244">
              <w:marLeft w:val="0"/>
              <w:marRight w:val="0"/>
              <w:marTop w:val="0"/>
              <w:marBottom w:val="0"/>
              <w:divBdr>
                <w:top w:val="none" w:sz="0" w:space="0" w:color="auto"/>
                <w:left w:val="none" w:sz="0" w:space="0" w:color="auto"/>
                <w:bottom w:val="none" w:sz="0" w:space="0" w:color="auto"/>
                <w:right w:val="none" w:sz="0" w:space="0" w:color="auto"/>
              </w:divBdr>
              <w:divsChild>
                <w:div w:id="2032220120">
                  <w:marLeft w:val="0"/>
                  <w:marRight w:val="0"/>
                  <w:marTop w:val="120"/>
                  <w:marBottom w:val="0"/>
                  <w:divBdr>
                    <w:top w:val="none" w:sz="0" w:space="0" w:color="auto"/>
                    <w:left w:val="none" w:sz="0" w:space="0" w:color="auto"/>
                    <w:bottom w:val="none" w:sz="0" w:space="0" w:color="auto"/>
                    <w:right w:val="none" w:sz="0" w:space="0" w:color="auto"/>
                  </w:divBdr>
                  <w:divsChild>
                    <w:div w:id="906690887">
                      <w:marLeft w:val="0"/>
                      <w:marRight w:val="0"/>
                      <w:marTop w:val="0"/>
                      <w:marBottom w:val="0"/>
                      <w:divBdr>
                        <w:top w:val="none" w:sz="0" w:space="0" w:color="auto"/>
                        <w:left w:val="none" w:sz="0" w:space="0" w:color="auto"/>
                        <w:bottom w:val="none" w:sz="0" w:space="0" w:color="auto"/>
                        <w:right w:val="none" w:sz="0" w:space="0" w:color="auto"/>
                      </w:divBdr>
                      <w:divsChild>
                        <w:div w:id="1720518137">
                          <w:marLeft w:val="0"/>
                          <w:marRight w:val="0"/>
                          <w:marTop w:val="0"/>
                          <w:marBottom w:val="0"/>
                          <w:divBdr>
                            <w:top w:val="none" w:sz="0" w:space="0" w:color="auto"/>
                            <w:left w:val="none" w:sz="0" w:space="0" w:color="auto"/>
                            <w:bottom w:val="none" w:sz="0" w:space="0" w:color="auto"/>
                            <w:right w:val="none" w:sz="0" w:space="0" w:color="auto"/>
                          </w:divBdr>
                          <w:divsChild>
                            <w:div w:id="802696479">
                              <w:marLeft w:val="0"/>
                              <w:marRight w:val="0"/>
                              <w:marTop w:val="0"/>
                              <w:marBottom w:val="0"/>
                              <w:divBdr>
                                <w:top w:val="none" w:sz="0" w:space="0" w:color="auto"/>
                                <w:left w:val="none" w:sz="0" w:space="0" w:color="auto"/>
                                <w:bottom w:val="none" w:sz="0" w:space="0" w:color="auto"/>
                                <w:right w:val="none" w:sz="0" w:space="0" w:color="auto"/>
                              </w:divBdr>
                            </w:div>
                            <w:div w:id="312410796">
                              <w:marLeft w:val="0"/>
                              <w:marRight w:val="0"/>
                              <w:marTop w:val="0"/>
                              <w:marBottom w:val="0"/>
                              <w:divBdr>
                                <w:top w:val="none" w:sz="0" w:space="0" w:color="auto"/>
                                <w:left w:val="none" w:sz="0" w:space="0" w:color="auto"/>
                                <w:bottom w:val="none" w:sz="0" w:space="0" w:color="auto"/>
                                <w:right w:val="none" w:sz="0" w:space="0" w:color="auto"/>
                              </w:divBdr>
                            </w:div>
                            <w:div w:id="413207000">
                              <w:marLeft w:val="0"/>
                              <w:marRight w:val="0"/>
                              <w:marTop w:val="0"/>
                              <w:marBottom w:val="0"/>
                              <w:divBdr>
                                <w:top w:val="none" w:sz="0" w:space="0" w:color="auto"/>
                                <w:left w:val="none" w:sz="0" w:space="0" w:color="auto"/>
                                <w:bottom w:val="none" w:sz="0" w:space="0" w:color="auto"/>
                                <w:right w:val="none" w:sz="0" w:space="0" w:color="auto"/>
                              </w:divBdr>
                            </w:div>
                            <w:div w:id="807477302">
                              <w:marLeft w:val="0"/>
                              <w:marRight w:val="0"/>
                              <w:marTop w:val="0"/>
                              <w:marBottom w:val="0"/>
                              <w:divBdr>
                                <w:top w:val="none" w:sz="0" w:space="0" w:color="auto"/>
                                <w:left w:val="none" w:sz="0" w:space="0" w:color="auto"/>
                                <w:bottom w:val="none" w:sz="0" w:space="0" w:color="auto"/>
                                <w:right w:val="none" w:sz="0" w:space="0" w:color="auto"/>
                              </w:divBdr>
                            </w:div>
                            <w:div w:id="1288583173">
                              <w:marLeft w:val="0"/>
                              <w:marRight w:val="0"/>
                              <w:marTop w:val="0"/>
                              <w:marBottom w:val="0"/>
                              <w:divBdr>
                                <w:top w:val="none" w:sz="0" w:space="0" w:color="auto"/>
                                <w:left w:val="none" w:sz="0" w:space="0" w:color="auto"/>
                                <w:bottom w:val="none" w:sz="0" w:space="0" w:color="auto"/>
                                <w:right w:val="none" w:sz="0" w:space="0" w:color="auto"/>
                              </w:divBdr>
                            </w:div>
                            <w:div w:id="722216636">
                              <w:marLeft w:val="0"/>
                              <w:marRight w:val="0"/>
                              <w:marTop w:val="0"/>
                              <w:marBottom w:val="0"/>
                              <w:divBdr>
                                <w:top w:val="none" w:sz="0" w:space="0" w:color="auto"/>
                                <w:left w:val="none" w:sz="0" w:space="0" w:color="auto"/>
                                <w:bottom w:val="none" w:sz="0" w:space="0" w:color="auto"/>
                                <w:right w:val="none" w:sz="0" w:space="0" w:color="auto"/>
                              </w:divBdr>
                            </w:div>
                            <w:div w:id="2088069364">
                              <w:marLeft w:val="0"/>
                              <w:marRight w:val="0"/>
                              <w:marTop w:val="0"/>
                              <w:marBottom w:val="0"/>
                              <w:divBdr>
                                <w:top w:val="none" w:sz="0" w:space="0" w:color="auto"/>
                                <w:left w:val="none" w:sz="0" w:space="0" w:color="auto"/>
                                <w:bottom w:val="none" w:sz="0" w:space="0" w:color="auto"/>
                                <w:right w:val="none" w:sz="0" w:space="0" w:color="auto"/>
                              </w:divBdr>
                            </w:div>
                            <w:div w:id="161942561">
                              <w:marLeft w:val="0"/>
                              <w:marRight w:val="0"/>
                              <w:marTop w:val="0"/>
                              <w:marBottom w:val="0"/>
                              <w:divBdr>
                                <w:top w:val="none" w:sz="0" w:space="0" w:color="auto"/>
                                <w:left w:val="none" w:sz="0" w:space="0" w:color="auto"/>
                                <w:bottom w:val="none" w:sz="0" w:space="0" w:color="auto"/>
                                <w:right w:val="none" w:sz="0" w:space="0" w:color="auto"/>
                              </w:divBdr>
                            </w:div>
                            <w:div w:id="1365867411">
                              <w:marLeft w:val="0"/>
                              <w:marRight w:val="0"/>
                              <w:marTop w:val="0"/>
                              <w:marBottom w:val="0"/>
                              <w:divBdr>
                                <w:top w:val="none" w:sz="0" w:space="0" w:color="auto"/>
                                <w:left w:val="none" w:sz="0" w:space="0" w:color="auto"/>
                                <w:bottom w:val="none" w:sz="0" w:space="0" w:color="auto"/>
                                <w:right w:val="none" w:sz="0" w:space="0" w:color="auto"/>
                              </w:divBdr>
                            </w:div>
                            <w:div w:id="1634864489">
                              <w:marLeft w:val="0"/>
                              <w:marRight w:val="0"/>
                              <w:marTop w:val="0"/>
                              <w:marBottom w:val="0"/>
                              <w:divBdr>
                                <w:top w:val="none" w:sz="0" w:space="0" w:color="auto"/>
                                <w:left w:val="none" w:sz="0" w:space="0" w:color="auto"/>
                                <w:bottom w:val="none" w:sz="0" w:space="0" w:color="auto"/>
                                <w:right w:val="none" w:sz="0" w:space="0" w:color="auto"/>
                              </w:divBdr>
                            </w:div>
                            <w:div w:id="2065907031">
                              <w:marLeft w:val="0"/>
                              <w:marRight w:val="0"/>
                              <w:marTop w:val="0"/>
                              <w:marBottom w:val="0"/>
                              <w:divBdr>
                                <w:top w:val="none" w:sz="0" w:space="0" w:color="auto"/>
                                <w:left w:val="none" w:sz="0" w:space="0" w:color="auto"/>
                                <w:bottom w:val="none" w:sz="0" w:space="0" w:color="auto"/>
                                <w:right w:val="none" w:sz="0" w:space="0" w:color="auto"/>
                              </w:divBdr>
                            </w:div>
                            <w:div w:id="1118329968">
                              <w:marLeft w:val="0"/>
                              <w:marRight w:val="0"/>
                              <w:marTop w:val="0"/>
                              <w:marBottom w:val="0"/>
                              <w:divBdr>
                                <w:top w:val="none" w:sz="0" w:space="0" w:color="auto"/>
                                <w:left w:val="none" w:sz="0" w:space="0" w:color="auto"/>
                                <w:bottom w:val="none" w:sz="0" w:space="0" w:color="auto"/>
                                <w:right w:val="none" w:sz="0" w:space="0" w:color="auto"/>
                              </w:divBdr>
                            </w:div>
                            <w:div w:id="1389184556">
                              <w:marLeft w:val="0"/>
                              <w:marRight w:val="0"/>
                              <w:marTop w:val="0"/>
                              <w:marBottom w:val="0"/>
                              <w:divBdr>
                                <w:top w:val="none" w:sz="0" w:space="0" w:color="auto"/>
                                <w:left w:val="none" w:sz="0" w:space="0" w:color="auto"/>
                                <w:bottom w:val="none" w:sz="0" w:space="0" w:color="auto"/>
                                <w:right w:val="none" w:sz="0" w:space="0" w:color="auto"/>
                              </w:divBdr>
                            </w:div>
                            <w:div w:id="299262469">
                              <w:marLeft w:val="0"/>
                              <w:marRight w:val="0"/>
                              <w:marTop w:val="0"/>
                              <w:marBottom w:val="0"/>
                              <w:divBdr>
                                <w:top w:val="none" w:sz="0" w:space="0" w:color="auto"/>
                                <w:left w:val="none" w:sz="0" w:space="0" w:color="auto"/>
                                <w:bottom w:val="none" w:sz="0" w:space="0" w:color="auto"/>
                                <w:right w:val="none" w:sz="0" w:space="0" w:color="auto"/>
                              </w:divBdr>
                            </w:div>
                            <w:div w:id="1858036469">
                              <w:marLeft w:val="0"/>
                              <w:marRight w:val="0"/>
                              <w:marTop w:val="0"/>
                              <w:marBottom w:val="0"/>
                              <w:divBdr>
                                <w:top w:val="none" w:sz="0" w:space="0" w:color="auto"/>
                                <w:left w:val="none" w:sz="0" w:space="0" w:color="auto"/>
                                <w:bottom w:val="none" w:sz="0" w:space="0" w:color="auto"/>
                                <w:right w:val="none" w:sz="0" w:space="0" w:color="auto"/>
                              </w:divBdr>
                            </w:div>
                            <w:div w:id="2118212835">
                              <w:marLeft w:val="0"/>
                              <w:marRight w:val="0"/>
                              <w:marTop w:val="0"/>
                              <w:marBottom w:val="0"/>
                              <w:divBdr>
                                <w:top w:val="none" w:sz="0" w:space="0" w:color="auto"/>
                                <w:left w:val="none" w:sz="0" w:space="0" w:color="auto"/>
                                <w:bottom w:val="none" w:sz="0" w:space="0" w:color="auto"/>
                                <w:right w:val="none" w:sz="0" w:space="0" w:color="auto"/>
                              </w:divBdr>
                            </w:div>
                            <w:div w:id="451368889">
                              <w:marLeft w:val="0"/>
                              <w:marRight w:val="0"/>
                              <w:marTop w:val="0"/>
                              <w:marBottom w:val="0"/>
                              <w:divBdr>
                                <w:top w:val="none" w:sz="0" w:space="0" w:color="auto"/>
                                <w:left w:val="none" w:sz="0" w:space="0" w:color="auto"/>
                                <w:bottom w:val="none" w:sz="0" w:space="0" w:color="auto"/>
                                <w:right w:val="none" w:sz="0" w:space="0" w:color="auto"/>
                              </w:divBdr>
                            </w:div>
                            <w:div w:id="2126384239">
                              <w:marLeft w:val="0"/>
                              <w:marRight w:val="0"/>
                              <w:marTop w:val="0"/>
                              <w:marBottom w:val="0"/>
                              <w:divBdr>
                                <w:top w:val="none" w:sz="0" w:space="0" w:color="auto"/>
                                <w:left w:val="none" w:sz="0" w:space="0" w:color="auto"/>
                                <w:bottom w:val="none" w:sz="0" w:space="0" w:color="auto"/>
                                <w:right w:val="none" w:sz="0" w:space="0" w:color="auto"/>
                              </w:divBdr>
                            </w:div>
                            <w:div w:id="2659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20239">
          <w:marLeft w:val="0"/>
          <w:marRight w:val="0"/>
          <w:marTop w:val="0"/>
          <w:marBottom w:val="0"/>
          <w:divBdr>
            <w:top w:val="none" w:sz="0" w:space="0" w:color="auto"/>
            <w:left w:val="none" w:sz="0" w:space="0" w:color="auto"/>
            <w:bottom w:val="none" w:sz="0" w:space="0" w:color="auto"/>
            <w:right w:val="none" w:sz="0" w:space="0" w:color="auto"/>
          </w:divBdr>
          <w:divsChild>
            <w:div w:id="2136409146">
              <w:marLeft w:val="0"/>
              <w:marRight w:val="0"/>
              <w:marTop w:val="0"/>
              <w:marBottom w:val="0"/>
              <w:divBdr>
                <w:top w:val="none" w:sz="0" w:space="0" w:color="auto"/>
                <w:left w:val="none" w:sz="0" w:space="0" w:color="auto"/>
                <w:bottom w:val="none" w:sz="0" w:space="0" w:color="auto"/>
                <w:right w:val="none" w:sz="0" w:space="0" w:color="auto"/>
              </w:divBdr>
              <w:divsChild>
                <w:div w:id="186332507">
                  <w:marLeft w:val="0"/>
                  <w:marRight w:val="0"/>
                  <w:marTop w:val="0"/>
                  <w:marBottom w:val="0"/>
                  <w:divBdr>
                    <w:top w:val="none" w:sz="0" w:space="0" w:color="auto"/>
                    <w:left w:val="none" w:sz="0" w:space="0" w:color="auto"/>
                    <w:bottom w:val="none" w:sz="0" w:space="0" w:color="auto"/>
                    <w:right w:val="none" w:sz="0" w:space="0" w:color="auto"/>
                  </w:divBdr>
                  <w:divsChild>
                    <w:div w:id="943727522">
                      <w:marLeft w:val="0"/>
                      <w:marRight w:val="0"/>
                      <w:marTop w:val="0"/>
                      <w:marBottom w:val="0"/>
                      <w:divBdr>
                        <w:top w:val="none" w:sz="0" w:space="0" w:color="auto"/>
                        <w:left w:val="none" w:sz="0" w:space="0" w:color="auto"/>
                        <w:bottom w:val="none" w:sz="0" w:space="0" w:color="auto"/>
                        <w:right w:val="none" w:sz="0" w:space="0" w:color="auto"/>
                      </w:divBdr>
                      <w:divsChild>
                        <w:div w:id="10055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372402">
      <w:bodyDiv w:val="1"/>
      <w:marLeft w:val="0"/>
      <w:marRight w:val="0"/>
      <w:marTop w:val="0"/>
      <w:marBottom w:val="0"/>
      <w:divBdr>
        <w:top w:val="none" w:sz="0" w:space="0" w:color="auto"/>
        <w:left w:val="none" w:sz="0" w:space="0" w:color="auto"/>
        <w:bottom w:val="none" w:sz="0" w:space="0" w:color="auto"/>
        <w:right w:val="none" w:sz="0" w:space="0" w:color="auto"/>
      </w:divBdr>
    </w:div>
    <w:div w:id="1952325199">
      <w:bodyDiv w:val="1"/>
      <w:marLeft w:val="0"/>
      <w:marRight w:val="0"/>
      <w:marTop w:val="0"/>
      <w:marBottom w:val="0"/>
      <w:divBdr>
        <w:top w:val="none" w:sz="0" w:space="0" w:color="auto"/>
        <w:left w:val="none" w:sz="0" w:space="0" w:color="auto"/>
        <w:bottom w:val="none" w:sz="0" w:space="0" w:color="auto"/>
        <w:right w:val="none" w:sz="0" w:space="0" w:color="auto"/>
      </w:divBdr>
    </w:div>
    <w:div w:id="1964268564">
      <w:bodyDiv w:val="1"/>
      <w:marLeft w:val="0"/>
      <w:marRight w:val="0"/>
      <w:marTop w:val="0"/>
      <w:marBottom w:val="0"/>
      <w:divBdr>
        <w:top w:val="none" w:sz="0" w:space="0" w:color="auto"/>
        <w:left w:val="none" w:sz="0" w:space="0" w:color="auto"/>
        <w:bottom w:val="none" w:sz="0" w:space="0" w:color="auto"/>
        <w:right w:val="none" w:sz="0" w:space="0" w:color="auto"/>
      </w:divBdr>
    </w:div>
    <w:div w:id="1973561960">
      <w:bodyDiv w:val="1"/>
      <w:marLeft w:val="0"/>
      <w:marRight w:val="0"/>
      <w:marTop w:val="0"/>
      <w:marBottom w:val="0"/>
      <w:divBdr>
        <w:top w:val="none" w:sz="0" w:space="0" w:color="auto"/>
        <w:left w:val="none" w:sz="0" w:space="0" w:color="auto"/>
        <w:bottom w:val="none" w:sz="0" w:space="0" w:color="auto"/>
        <w:right w:val="none" w:sz="0" w:space="0" w:color="auto"/>
      </w:divBdr>
    </w:div>
    <w:div w:id="1986281093">
      <w:bodyDiv w:val="1"/>
      <w:marLeft w:val="0"/>
      <w:marRight w:val="0"/>
      <w:marTop w:val="0"/>
      <w:marBottom w:val="0"/>
      <w:divBdr>
        <w:top w:val="none" w:sz="0" w:space="0" w:color="auto"/>
        <w:left w:val="none" w:sz="0" w:space="0" w:color="auto"/>
        <w:bottom w:val="none" w:sz="0" w:space="0" w:color="auto"/>
        <w:right w:val="none" w:sz="0" w:space="0" w:color="auto"/>
      </w:divBdr>
    </w:div>
    <w:div w:id="2066247905">
      <w:bodyDiv w:val="1"/>
      <w:marLeft w:val="0"/>
      <w:marRight w:val="0"/>
      <w:marTop w:val="0"/>
      <w:marBottom w:val="0"/>
      <w:divBdr>
        <w:top w:val="none" w:sz="0" w:space="0" w:color="auto"/>
        <w:left w:val="none" w:sz="0" w:space="0" w:color="auto"/>
        <w:bottom w:val="none" w:sz="0" w:space="0" w:color="auto"/>
        <w:right w:val="none" w:sz="0" w:space="0" w:color="auto"/>
      </w:divBdr>
    </w:div>
    <w:div w:id="2086682404">
      <w:bodyDiv w:val="1"/>
      <w:marLeft w:val="0"/>
      <w:marRight w:val="0"/>
      <w:marTop w:val="0"/>
      <w:marBottom w:val="0"/>
      <w:divBdr>
        <w:top w:val="none" w:sz="0" w:space="0" w:color="auto"/>
        <w:left w:val="none" w:sz="0" w:space="0" w:color="auto"/>
        <w:bottom w:val="none" w:sz="0" w:space="0" w:color="auto"/>
        <w:right w:val="none" w:sz="0" w:space="0" w:color="auto"/>
      </w:divBdr>
    </w:div>
    <w:div w:id="2091807913">
      <w:bodyDiv w:val="1"/>
      <w:marLeft w:val="0"/>
      <w:marRight w:val="0"/>
      <w:marTop w:val="0"/>
      <w:marBottom w:val="0"/>
      <w:divBdr>
        <w:top w:val="none" w:sz="0" w:space="0" w:color="auto"/>
        <w:left w:val="none" w:sz="0" w:space="0" w:color="auto"/>
        <w:bottom w:val="none" w:sz="0" w:space="0" w:color="auto"/>
        <w:right w:val="none" w:sz="0" w:space="0" w:color="auto"/>
      </w:divBdr>
    </w:div>
    <w:div w:id="21046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319-73028-8_21" TargetMode="External"/><Relationship Id="rId13" Type="http://schemas.openxmlformats.org/officeDocument/2006/relationships/hyperlink" Target="https://ssrn.com/abstract=5147273" TargetMode="External"/><Relationship Id="rId18" Type="http://schemas.openxmlformats.org/officeDocument/2006/relationships/hyperlink" Target="https://doi.org/10.1016/j.joule.2017.07.005" TargetMode="External"/><Relationship Id="rId26" Type="http://schemas.openxmlformats.org/officeDocument/2006/relationships/hyperlink" Target="https://doi.org/10.3390/en14082244" TargetMode="External"/><Relationship Id="rId3" Type="http://schemas.openxmlformats.org/officeDocument/2006/relationships/settings" Target="settings.xml"/><Relationship Id="rId21" Type="http://schemas.openxmlformats.org/officeDocument/2006/relationships/hyperlink" Target="https://www.cambridge.org/core/journals/international-journal-of-legal-information/volume/1D697A82147E20EC69FA4C4342FD9072"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apers.ssrn.com/sol3/cf_dev/AbsByAuth.cfm?per_id=7425263" TargetMode="External"/><Relationship Id="rId17" Type="http://schemas.openxmlformats.org/officeDocument/2006/relationships/hyperlink" Target="https://doi.org/10.1016/j.enpol.2019.03.059" TargetMode="External"/><Relationship Id="rId25" Type="http://schemas.openxmlformats.org/officeDocument/2006/relationships/hyperlink" Target="https://www.seforall.org/our-work/sustainable-development-goal-7-sdg7"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07/978-981-10-0974-7" TargetMode="External"/><Relationship Id="rId20" Type="http://schemas.openxmlformats.org/officeDocument/2006/relationships/hyperlink" Target="https://www.cambridge.org/core/journals/international-journal-of-legal-informatio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en15041545" TargetMode="External"/><Relationship Id="rId24" Type="http://schemas.openxmlformats.org/officeDocument/2006/relationships/hyperlink" Target="https://doi.org/10.1371/journal.pmed.1003583"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pringer.com/series/13889" TargetMode="External"/><Relationship Id="rId23" Type="http://schemas.openxmlformats.org/officeDocument/2006/relationships/hyperlink" Target="https://doi.org/10.1017/S1537592705050176" TargetMode="External"/><Relationship Id="rId28" Type="http://schemas.openxmlformats.org/officeDocument/2006/relationships/header" Target="header1.xml"/><Relationship Id="rId10" Type="http://schemas.openxmlformats.org/officeDocument/2006/relationships/hyperlink" Target="https://doi.org/10.5539/jsd.v5n4p165" TargetMode="External"/><Relationship Id="rId19" Type="http://schemas.openxmlformats.org/officeDocument/2006/relationships/hyperlink" Target="https://doi.org/10.1007/s10669-019-09747-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108/SASBE-05-2019-0066" TargetMode="External"/><Relationship Id="rId14" Type="http://schemas.openxmlformats.org/officeDocument/2006/relationships/hyperlink" Target="https://dx.doi.org/10.2139/ssrn.5147273" TargetMode="External"/><Relationship Id="rId22" Type="http://schemas.openxmlformats.org/officeDocument/2006/relationships/hyperlink" Target="https://doi.org/10.1017/jli.2021.7%20" TargetMode="External"/><Relationship Id="rId27" Type="http://schemas.openxmlformats.org/officeDocument/2006/relationships/hyperlink" Target="https://www.un.org/sustainabledevelopment/energy/"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18</Pages>
  <Words>8510</Words>
  <Characters>48507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8</cp:revision>
  <dcterms:created xsi:type="dcterms:W3CDTF">2025-04-20T00:03:00Z</dcterms:created>
  <dcterms:modified xsi:type="dcterms:W3CDTF">2025-04-25T08:19:00Z</dcterms:modified>
</cp:coreProperties>
</file>