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03CB1" w14:textId="3189E935" w:rsidR="00AE3648" w:rsidRPr="00CF45F9" w:rsidRDefault="00196704" w:rsidP="00AE3648">
      <w:pPr>
        <w:spacing w:after="0" w:line="240" w:lineRule="auto"/>
        <w:ind w:left="-1440" w:right="144"/>
        <w:jc w:val="center"/>
        <w:rPr>
          <w:rFonts w:ascii="Times New Roman" w:hAnsi="Times New Roman" w:cs="Times New Roman"/>
          <w:b/>
          <w:sz w:val="24"/>
          <w:szCs w:val="24"/>
        </w:rPr>
      </w:pPr>
      <w:bookmarkStart w:id="0" w:name="_Hlk57026874"/>
      <w:r w:rsidRPr="00CF45F9">
        <w:rPr>
          <w:rFonts w:ascii="Times New Roman" w:hAnsi="Times New Roman" w:cs="Times New Roman"/>
          <w:b/>
          <w:sz w:val="24"/>
          <w:szCs w:val="24"/>
        </w:rPr>
        <w:t>Health Outcomes of Child Labour in Ghana</w:t>
      </w:r>
    </w:p>
    <w:p w14:paraId="46C528D8" w14:textId="77777777" w:rsidR="00AE3648" w:rsidRPr="00CF45F9" w:rsidRDefault="00AE3648" w:rsidP="00AE3648">
      <w:pPr>
        <w:spacing w:after="0" w:line="240" w:lineRule="auto"/>
        <w:ind w:left="-1440" w:right="144"/>
        <w:jc w:val="center"/>
        <w:rPr>
          <w:rFonts w:ascii="Times New Roman" w:hAnsi="Times New Roman" w:cs="Times New Roman"/>
          <w:b/>
          <w:sz w:val="24"/>
          <w:szCs w:val="24"/>
        </w:rPr>
      </w:pPr>
    </w:p>
    <w:p w14:paraId="0EEACFDB" w14:textId="5C36D96A" w:rsidR="00120E09" w:rsidRPr="00CF45F9" w:rsidRDefault="00120E09" w:rsidP="00120E09">
      <w:pPr>
        <w:ind w:left="144"/>
        <w:jc w:val="center"/>
        <w:rPr>
          <w:b/>
        </w:rPr>
      </w:pPr>
    </w:p>
    <w:p w14:paraId="3F3FAEB8" w14:textId="77777777" w:rsidR="000953D8" w:rsidRPr="00CF45F9" w:rsidRDefault="000953D8" w:rsidP="00120E09">
      <w:pPr>
        <w:ind w:left="144"/>
        <w:jc w:val="center"/>
        <w:rPr>
          <w:b/>
        </w:rPr>
      </w:pPr>
    </w:p>
    <w:p w14:paraId="6134C273" w14:textId="77777777" w:rsidR="00D61F96" w:rsidRPr="00CF45F9" w:rsidRDefault="00D61F96" w:rsidP="00D61F96">
      <w:pPr>
        <w:spacing w:after="0" w:line="240" w:lineRule="auto"/>
        <w:jc w:val="center"/>
        <w:rPr>
          <w:rFonts w:ascii="Times New Roman" w:hAnsi="Times New Roman" w:cs="Times New Roman"/>
          <w:b/>
          <w:sz w:val="24"/>
          <w:szCs w:val="24"/>
        </w:rPr>
      </w:pPr>
    </w:p>
    <w:p w14:paraId="401490F7" w14:textId="77777777" w:rsidR="00C6514B" w:rsidRPr="00CF45F9" w:rsidRDefault="00C6514B" w:rsidP="000774D6">
      <w:pPr>
        <w:spacing w:after="0" w:line="240" w:lineRule="auto"/>
        <w:ind w:left="-1440" w:right="144"/>
        <w:jc w:val="both"/>
        <w:rPr>
          <w:rFonts w:ascii="Times New Roman" w:hAnsi="Times New Roman" w:cs="Times New Roman"/>
          <w:b/>
          <w:sz w:val="24"/>
          <w:szCs w:val="24"/>
        </w:rPr>
      </w:pPr>
    </w:p>
    <w:p w14:paraId="700A2FBD" w14:textId="77777777" w:rsidR="00C30995" w:rsidRPr="00CF45F9" w:rsidRDefault="00C30995" w:rsidP="000774D6">
      <w:pPr>
        <w:spacing w:after="0" w:line="240" w:lineRule="auto"/>
        <w:ind w:left="-1440" w:right="144"/>
        <w:jc w:val="both"/>
        <w:rPr>
          <w:rFonts w:ascii="Times New Roman" w:hAnsi="Times New Roman" w:cs="Times New Roman"/>
          <w:b/>
          <w:sz w:val="24"/>
          <w:szCs w:val="24"/>
        </w:rPr>
      </w:pPr>
      <w:r w:rsidRPr="00CF45F9">
        <w:rPr>
          <w:rFonts w:ascii="Times New Roman" w:hAnsi="Times New Roman" w:cs="Times New Roman"/>
          <w:b/>
          <w:sz w:val="24"/>
          <w:szCs w:val="24"/>
        </w:rPr>
        <w:t>Abstract</w:t>
      </w:r>
    </w:p>
    <w:p w14:paraId="51D667F6" w14:textId="2F1CF9BD" w:rsidR="00C30995" w:rsidRPr="00CF45F9" w:rsidRDefault="00C30995" w:rsidP="00C30995">
      <w:pPr>
        <w:spacing w:line="240" w:lineRule="auto"/>
        <w:ind w:left="-1440" w:right="144"/>
        <w:jc w:val="both"/>
        <w:rPr>
          <w:rFonts w:ascii="Times New Roman" w:hAnsi="Times New Roman" w:cs="Times New Roman"/>
          <w:bCs/>
          <w:sz w:val="24"/>
          <w:szCs w:val="24"/>
        </w:rPr>
      </w:pPr>
      <w:r w:rsidRPr="00CF45F9">
        <w:rPr>
          <w:rFonts w:ascii="Times New Roman" w:hAnsi="Times New Roman" w:cs="Times New Roman"/>
          <w:sz w:val="24"/>
          <w:szCs w:val="24"/>
        </w:rPr>
        <w:t xml:space="preserve">The study </w:t>
      </w:r>
      <w:r w:rsidR="00A62FA2" w:rsidRPr="00CF45F9">
        <w:rPr>
          <w:rFonts w:ascii="Times New Roman" w:hAnsi="Times New Roman" w:cs="Times New Roman"/>
          <w:sz w:val="24"/>
          <w:szCs w:val="24"/>
        </w:rPr>
        <w:t xml:space="preserve">examined </w:t>
      </w:r>
      <w:r w:rsidR="001828A9" w:rsidRPr="00CF45F9">
        <w:rPr>
          <w:rFonts w:ascii="Times New Roman" w:hAnsi="Times New Roman" w:cs="Times New Roman"/>
          <w:sz w:val="24"/>
          <w:szCs w:val="24"/>
        </w:rPr>
        <w:t xml:space="preserve">the effect of </w:t>
      </w:r>
      <w:r w:rsidR="00A62FA2" w:rsidRPr="00CF45F9">
        <w:rPr>
          <w:rFonts w:ascii="Times New Roman" w:hAnsi="Times New Roman" w:cs="Times New Roman"/>
          <w:sz w:val="24"/>
          <w:szCs w:val="24"/>
        </w:rPr>
        <w:t>child l</w:t>
      </w:r>
      <w:r w:rsidRPr="00CF45F9">
        <w:rPr>
          <w:rFonts w:ascii="Times New Roman" w:hAnsi="Times New Roman" w:cs="Times New Roman"/>
          <w:sz w:val="24"/>
          <w:szCs w:val="24"/>
        </w:rPr>
        <w:t>abour</w:t>
      </w:r>
      <w:r w:rsidR="005C1F54" w:rsidRPr="00CF45F9">
        <w:rPr>
          <w:rFonts w:ascii="Times New Roman" w:hAnsi="Times New Roman" w:cs="Times New Roman"/>
          <w:sz w:val="24"/>
          <w:szCs w:val="24"/>
        </w:rPr>
        <w:t xml:space="preserve"> and health outcomes on</w:t>
      </w:r>
      <w:r w:rsidR="00854DA7" w:rsidRPr="00CF45F9">
        <w:rPr>
          <w:rFonts w:ascii="Times New Roman" w:hAnsi="Times New Roman" w:cs="Times New Roman"/>
          <w:sz w:val="24"/>
          <w:szCs w:val="24"/>
        </w:rPr>
        <w:t xml:space="preserve"> children between 5-17 years</w:t>
      </w:r>
      <w:r w:rsidRPr="00CF45F9">
        <w:rPr>
          <w:rFonts w:ascii="Times New Roman" w:hAnsi="Times New Roman" w:cs="Times New Roman"/>
          <w:sz w:val="24"/>
          <w:szCs w:val="24"/>
        </w:rPr>
        <w:t xml:space="preserve">. </w:t>
      </w:r>
      <w:r w:rsidR="00A62FA2" w:rsidRPr="00CF45F9">
        <w:rPr>
          <w:rFonts w:ascii="Times New Roman" w:hAnsi="Times New Roman" w:cs="Times New Roman"/>
          <w:sz w:val="24"/>
          <w:szCs w:val="24"/>
        </w:rPr>
        <w:t>The Ghana Living Standard Survey of roun</w:t>
      </w:r>
      <w:r w:rsidR="003B5DDD" w:rsidRPr="00CF45F9">
        <w:rPr>
          <w:rFonts w:ascii="Times New Roman" w:hAnsi="Times New Roman" w:cs="Times New Roman"/>
          <w:sz w:val="24"/>
          <w:szCs w:val="24"/>
        </w:rPr>
        <w:t>d six of the child labour data</w:t>
      </w:r>
      <w:r w:rsidR="00A62FA2" w:rsidRPr="00CF45F9">
        <w:rPr>
          <w:rFonts w:ascii="Times New Roman" w:hAnsi="Times New Roman" w:cs="Times New Roman"/>
          <w:sz w:val="24"/>
          <w:szCs w:val="24"/>
        </w:rPr>
        <w:t xml:space="preserve"> </w:t>
      </w:r>
      <w:r w:rsidR="00854DA7" w:rsidRPr="00CF45F9">
        <w:rPr>
          <w:rFonts w:ascii="Times New Roman" w:hAnsi="Times New Roman" w:cs="Times New Roman"/>
          <w:sz w:val="24"/>
          <w:szCs w:val="24"/>
        </w:rPr>
        <w:t xml:space="preserve">was </w:t>
      </w:r>
      <w:r w:rsidR="00A62FA2" w:rsidRPr="00CF45F9">
        <w:rPr>
          <w:rFonts w:ascii="Times New Roman" w:hAnsi="Times New Roman" w:cs="Times New Roman"/>
          <w:sz w:val="24"/>
          <w:szCs w:val="24"/>
        </w:rPr>
        <w:t>adopted</w:t>
      </w:r>
      <w:r w:rsidR="00A74AA5" w:rsidRPr="00CF45F9">
        <w:rPr>
          <w:rFonts w:ascii="Times New Roman" w:hAnsi="Times New Roman" w:cs="Times New Roman"/>
          <w:sz w:val="24"/>
          <w:szCs w:val="24"/>
        </w:rPr>
        <w:t>,</w:t>
      </w:r>
      <w:r w:rsidR="00A62FA2" w:rsidRPr="00CF45F9">
        <w:rPr>
          <w:rFonts w:ascii="Times New Roman" w:hAnsi="Times New Roman" w:cs="Times New Roman"/>
          <w:sz w:val="24"/>
          <w:szCs w:val="24"/>
        </w:rPr>
        <w:t xml:space="preserve"> which involved 14,062 children from 16772 households.</w:t>
      </w:r>
      <w:r w:rsidR="005E38FE" w:rsidRPr="00CF45F9">
        <w:rPr>
          <w:rFonts w:ascii="Times New Roman" w:hAnsi="Times New Roman" w:cs="Times New Roman"/>
          <w:sz w:val="24"/>
          <w:szCs w:val="24"/>
        </w:rPr>
        <w:t xml:space="preserve"> </w:t>
      </w:r>
      <w:r w:rsidR="003B5DDD" w:rsidRPr="00CF45F9">
        <w:rPr>
          <w:rFonts w:ascii="Times New Roman" w:hAnsi="Times New Roman" w:cs="Times New Roman"/>
          <w:sz w:val="24"/>
          <w:szCs w:val="24"/>
        </w:rPr>
        <w:t>The study considered household, child</w:t>
      </w:r>
      <w:r w:rsidR="00A74AA5" w:rsidRPr="00CF45F9">
        <w:rPr>
          <w:rFonts w:ascii="Times New Roman" w:hAnsi="Times New Roman" w:cs="Times New Roman"/>
          <w:sz w:val="24"/>
          <w:szCs w:val="24"/>
        </w:rPr>
        <w:t>,</w:t>
      </w:r>
      <w:r w:rsidR="003B5DDD" w:rsidRPr="00CF45F9">
        <w:rPr>
          <w:rFonts w:ascii="Times New Roman" w:hAnsi="Times New Roman" w:cs="Times New Roman"/>
          <w:sz w:val="24"/>
          <w:szCs w:val="24"/>
        </w:rPr>
        <w:t xml:space="preserve"> and community variables for which </w:t>
      </w:r>
      <w:r w:rsidR="00A74AA5" w:rsidRPr="00CF45F9">
        <w:rPr>
          <w:rFonts w:ascii="Times New Roman" w:hAnsi="Times New Roman" w:cs="Times New Roman"/>
          <w:sz w:val="24"/>
          <w:szCs w:val="24"/>
        </w:rPr>
        <w:t xml:space="preserve">the </w:t>
      </w:r>
      <w:r w:rsidR="003B5DDD" w:rsidRPr="00CF45F9">
        <w:rPr>
          <w:rFonts w:ascii="Times New Roman" w:hAnsi="Times New Roman" w:cs="Times New Roman"/>
          <w:sz w:val="24"/>
          <w:szCs w:val="24"/>
        </w:rPr>
        <w:t>p</w:t>
      </w:r>
      <w:r w:rsidR="00EF54DE" w:rsidRPr="00CF45F9">
        <w:rPr>
          <w:rFonts w:ascii="Times New Roman" w:hAnsi="Times New Roman" w:cs="Times New Roman"/>
          <w:sz w:val="24"/>
          <w:szCs w:val="24"/>
        </w:rPr>
        <w:t>robit</w:t>
      </w:r>
      <w:r w:rsidR="003B5DDD" w:rsidRPr="00CF45F9">
        <w:rPr>
          <w:rFonts w:ascii="Times New Roman" w:hAnsi="Times New Roman" w:cs="Times New Roman"/>
          <w:sz w:val="24"/>
          <w:szCs w:val="24"/>
        </w:rPr>
        <w:t xml:space="preserve"> regression model was</w:t>
      </w:r>
      <w:r w:rsidR="00EF54DE" w:rsidRPr="00CF45F9">
        <w:rPr>
          <w:rFonts w:ascii="Times New Roman" w:hAnsi="Times New Roman" w:cs="Times New Roman"/>
          <w:sz w:val="24"/>
          <w:szCs w:val="24"/>
        </w:rPr>
        <w:t xml:space="preserve"> the estimation technique. </w:t>
      </w:r>
      <w:r w:rsidR="003B5DDD" w:rsidRPr="00CF45F9">
        <w:rPr>
          <w:rFonts w:ascii="Times New Roman" w:hAnsi="Times New Roman" w:cs="Times New Roman"/>
          <w:sz w:val="24"/>
          <w:szCs w:val="24"/>
        </w:rPr>
        <w:t>Generally, t</w:t>
      </w:r>
      <w:r w:rsidRPr="00CF45F9">
        <w:rPr>
          <w:rFonts w:ascii="Times New Roman" w:hAnsi="Times New Roman" w:cs="Times New Roman"/>
          <w:sz w:val="24"/>
          <w:szCs w:val="24"/>
        </w:rPr>
        <w:t>he fi</w:t>
      </w:r>
      <w:r w:rsidR="00A62FA2" w:rsidRPr="00CF45F9">
        <w:rPr>
          <w:rFonts w:ascii="Times New Roman" w:hAnsi="Times New Roman" w:cs="Times New Roman"/>
          <w:sz w:val="24"/>
          <w:szCs w:val="24"/>
        </w:rPr>
        <w:t>ndings of the study showed that</w:t>
      </w:r>
      <w:r w:rsidRPr="00CF45F9">
        <w:rPr>
          <w:rFonts w:ascii="Times New Roman" w:hAnsi="Times New Roman" w:cs="Times New Roman"/>
          <w:sz w:val="24"/>
          <w:szCs w:val="24"/>
        </w:rPr>
        <w:t xml:space="preserve"> child labour hours</w:t>
      </w:r>
      <w:r w:rsidR="00776C3C" w:rsidRPr="00CF45F9">
        <w:rPr>
          <w:rFonts w:ascii="Times New Roman" w:hAnsi="Times New Roman" w:cs="Times New Roman"/>
          <w:sz w:val="24"/>
          <w:szCs w:val="24"/>
        </w:rPr>
        <w:t xml:space="preserve">, </w:t>
      </w:r>
      <w:r w:rsidR="004072F6" w:rsidRPr="00CF45F9">
        <w:rPr>
          <w:rFonts w:ascii="Times New Roman" w:hAnsi="Times New Roman" w:cs="Times New Roman"/>
          <w:sz w:val="24"/>
          <w:szCs w:val="24"/>
        </w:rPr>
        <w:t xml:space="preserve">household head education, </w:t>
      </w:r>
      <w:r w:rsidR="00776C3C" w:rsidRPr="00CF45F9">
        <w:rPr>
          <w:rFonts w:ascii="Times New Roman" w:hAnsi="Times New Roman" w:cs="Times New Roman"/>
          <w:sz w:val="24"/>
          <w:szCs w:val="24"/>
        </w:rPr>
        <w:t>household wealth quintiles (4</w:t>
      </w:r>
      <w:r w:rsidR="00776C3C" w:rsidRPr="00CF45F9">
        <w:rPr>
          <w:rFonts w:ascii="Times New Roman" w:hAnsi="Times New Roman" w:cs="Times New Roman"/>
          <w:sz w:val="24"/>
          <w:szCs w:val="24"/>
          <w:vertAlign w:val="superscript"/>
        </w:rPr>
        <w:t>th</w:t>
      </w:r>
      <w:r w:rsidR="00776C3C" w:rsidRPr="00CF45F9">
        <w:rPr>
          <w:rFonts w:ascii="Times New Roman" w:hAnsi="Times New Roman" w:cs="Times New Roman"/>
          <w:sz w:val="24"/>
          <w:szCs w:val="24"/>
        </w:rPr>
        <w:t>, 3</w:t>
      </w:r>
      <w:r w:rsidR="00776C3C" w:rsidRPr="00CF45F9">
        <w:rPr>
          <w:rFonts w:ascii="Times New Roman" w:hAnsi="Times New Roman" w:cs="Times New Roman"/>
          <w:sz w:val="24"/>
          <w:szCs w:val="24"/>
          <w:vertAlign w:val="superscript"/>
        </w:rPr>
        <w:t>rd</w:t>
      </w:r>
      <w:r w:rsidR="00776C3C" w:rsidRPr="00CF45F9">
        <w:rPr>
          <w:rFonts w:ascii="Times New Roman" w:hAnsi="Times New Roman" w:cs="Times New Roman"/>
          <w:sz w:val="24"/>
          <w:szCs w:val="24"/>
        </w:rPr>
        <w:t>, 2</w:t>
      </w:r>
      <w:r w:rsidR="00776C3C" w:rsidRPr="00CF45F9">
        <w:rPr>
          <w:rFonts w:ascii="Times New Roman" w:hAnsi="Times New Roman" w:cs="Times New Roman"/>
          <w:sz w:val="24"/>
          <w:szCs w:val="24"/>
          <w:vertAlign w:val="superscript"/>
        </w:rPr>
        <w:t>nd</w:t>
      </w:r>
      <w:r w:rsidR="00776C3C" w:rsidRPr="00CF45F9">
        <w:rPr>
          <w:rFonts w:ascii="Times New Roman" w:hAnsi="Times New Roman" w:cs="Times New Roman"/>
          <w:sz w:val="24"/>
          <w:szCs w:val="24"/>
        </w:rPr>
        <w:t xml:space="preserve">), local area, accessibility and usage of </w:t>
      </w:r>
      <w:r w:rsidR="004072F6" w:rsidRPr="00CF45F9">
        <w:rPr>
          <w:rFonts w:ascii="Times New Roman" w:hAnsi="Times New Roman" w:cs="Times New Roman"/>
          <w:sz w:val="24"/>
          <w:szCs w:val="24"/>
        </w:rPr>
        <w:t xml:space="preserve">pipe </w:t>
      </w:r>
      <w:r w:rsidR="00776C3C" w:rsidRPr="00CF45F9">
        <w:rPr>
          <w:rFonts w:ascii="Times New Roman" w:hAnsi="Times New Roman" w:cs="Times New Roman"/>
          <w:sz w:val="24"/>
          <w:szCs w:val="24"/>
        </w:rPr>
        <w:t xml:space="preserve">water </w:t>
      </w:r>
      <w:r w:rsidR="004072F6" w:rsidRPr="00CF45F9">
        <w:rPr>
          <w:rFonts w:ascii="Times New Roman" w:hAnsi="Times New Roman" w:cs="Times New Roman"/>
          <w:sz w:val="24"/>
          <w:szCs w:val="24"/>
        </w:rPr>
        <w:t>and flushing toilet</w:t>
      </w:r>
      <w:r w:rsidR="00A74AA5" w:rsidRPr="00CF45F9">
        <w:rPr>
          <w:rFonts w:ascii="Times New Roman" w:hAnsi="Times New Roman" w:cs="Times New Roman"/>
          <w:sz w:val="24"/>
          <w:szCs w:val="24"/>
        </w:rPr>
        <w:t xml:space="preserve"> facilities</w:t>
      </w:r>
      <w:r w:rsidR="00776C3C" w:rsidRPr="00CF45F9">
        <w:rPr>
          <w:rFonts w:ascii="Times New Roman" w:hAnsi="Times New Roman" w:cs="Times New Roman"/>
          <w:sz w:val="24"/>
          <w:szCs w:val="24"/>
        </w:rPr>
        <w:t xml:space="preserve">, child relationship to household head are important variables that have the possibility of affecting </w:t>
      </w:r>
      <w:r w:rsidR="00A74AA5" w:rsidRPr="00CF45F9">
        <w:rPr>
          <w:rFonts w:ascii="Times New Roman" w:hAnsi="Times New Roman" w:cs="Times New Roman"/>
          <w:sz w:val="24"/>
          <w:szCs w:val="24"/>
        </w:rPr>
        <w:t xml:space="preserve">the </w:t>
      </w:r>
      <w:r w:rsidR="00776C3C" w:rsidRPr="00CF45F9">
        <w:rPr>
          <w:rFonts w:ascii="Times New Roman" w:hAnsi="Times New Roman" w:cs="Times New Roman"/>
          <w:sz w:val="24"/>
          <w:szCs w:val="24"/>
        </w:rPr>
        <w:t>injury/illness</w:t>
      </w:r>
      <w:r w:rsidR="00A74AA5" w:rsidRPr="00CF45F9">
        <w:rPr>
          <w:rFonts w:ascii="Times New Roman" w:hAnsi="Times New Roman" w:cs="Times New Roman"/>
          <w:sz w:val="24"/>
          <w:szCs w:val="24"/>
        </w:rPr>
        <w:t xml:space="preserve"> of the child</w:t>
      </w:r>
      <w:r w:rsidR="00776C3C" w:rsidRPr="00CF45F9">
        <w:rPr>
          <w:rFonts w:ascii="Times New Roman" w:hAnsi="Times New Roman" w:cs="Times New Roman"/>
          <w:sz w:val="24"/>
          <w:szCs w:val="24"/>
        </w:rPr>
        <w:t xml:space="preserve">. </w:t>
      </w:r>
      <w:r w:rsidR="00E8304F" w:rsidRPr="00CF45F9">
        <w:rPr>
          <w:rFonts w:ascii="Times New Roman" w:hAnsi="Times New Roman" w:cs="Times New Roman"/>
          <w:bCs/>
          <w:sz w:val="24"/>
          <w:szCs w:val="24"/>
        </w:rPr>
        <w:t xml:space="preserve">Hence, </w:t>
      </w:r>
      <w:r w:rsidR="005C1F54" w:rsidRPr="00CF45F9">
        <w:rPr>
          <w:rFonts w:ascii="Times New Roman" w:hAnsi="Times New Roman" w:cs="Times New Roman"/>
          <w:bCs/>
          <w:sz w:val="24"/>
          <w:szCs w:val="24"/>
        </w:rPr>
        <w:t xml:space="preserve">increases in child labour hours significantly have adverse health outcomes. </w:t>
      </w:r>
      <w:r w:rsidRPr="00CF45F9">
        <w:rPr>
          <w:rFonts w:ascii="Times New Roman" w:hAnsi="Times New Roman" w:cs="Times New Roman"/>
          <w:bCs/>
          <w:sz w:val="24"/>
          <w:szCs w:val="24"/>
        </w:rPr>
        <w:t xml:space="preserve">It is recommended that the district assemblies must sensitize and educate the public on the hazardous nature of child labour activities and the likely health implications on children’s welfare. </w:t>
      </w:r>
    </w:p>
    <w:p w14:paraId="295F1D6A" w14:textId="77777777" w:rsidR="00E9577F" w:rsidRPr="008E3560" w:rsidRDefault="00166A3F" w:rsidP="00EB3FBF">
      <w:pPr>
        <w:spacing w:after="0" w:line="240" w:lineRule="auto"/>
        <w:ind w:left="-1440" w:right="144"/>
        <w:jc w:val="both"/>
        <w:rPr>
          <w:rFonts w:ascii="Times New Roman" w:hAnsi="Times New Roman" w:cs="Times New Roman"/>
          <w:sz w:val="24"/>
          <w:szCs w:val="24"/>
        </w:rPr>
      </w:pPr>
      <w:r w:rsidRPr="00CF45F9">
        <w:rPr>
          <w:rFonts w:ascii="Times New Roman" w:hAnsi="Times New Roman" w:cs="Times New Roman"/>
          <w:b/>
          <w:sz w:val="24"/>
          <w:szCs w:val="24"/>
        </w:rPr>
        <w:t xml:space="preserve">Key Words: </w:t>
      </w:r>
      <w:r w:rsidRPr="008E3560">
        <w:rPr>
          <w:rFonts w:ascii="Times New Roman" w:hAnsi="Times New Roman" w:cs="Times New Roman"/>
          <w:sz w:val="24"/>
          <w:szCs w:val="24"/>
        </w:rPr>
        <w:t>c</w:t>
      </w:r>
      <w:r w:rsidR="00E9577F" w:rsidRPr="008E3560">
        <w:rPr>
          <w:rFonts w:ascii="Times New Roman" w:hAnsi="Times New Roman" w:cs="Times New Roman"/>
          <w:sz w:val="24"/>
          <w:szCs w:val="24"/>
        </w:rPr>
        <w:t xml:space="preserve">hild labour, </w:t>
      </w:r>
      <w:r w:rsidR="004A2F84" w:rsidRPr="008E3560">
        <w:rPr>
          <w:rFonts w:ascii="Times New Roman" w:hAnsi="Times New Roman" w:cs="Times New Roman"/>
          <w:sz w:val="24"/>
          <w:szCs w:val="24"/>
        </w:rPr>
        <w:t xml:space="preserve">injury, </w:t>
      </w:r>
      <w:r w:rsidR="00EB3FBF" w:rsidRPr="008E3560">
        <w:rPr>
          <w:rFonts w:ascii="Times New Roman" w:hAnsi="Times New Roman" w:cs="Times New Roman"/>
          <w:sz w:val="24"/>
          <w:szCs w:val="24"/>
        </w:rPr>
        <w:t xml:space="preserve">illness, </w:t>
      </w:r>
      <w:r w:rsidRPr="008E3560">
        <w:rPr>
          <w:rFonts w:ascii="Times New Roman" w:hAnsi="Times New Roman" w:cs="Times New Roman"/>
          <w:sz w:val="24"/>
          <w:szCs w:val="24"/>
        </w:rPr>
        <w:t>human capital, h</w:t>
      </w:r>
      <w:r w:rsidR="00E9577F" w:rsidRPr="008E3560">
        <w:rPr>
          <w:rFonts w:ascii="Times New Roman" w:hAnsi="Times New Roman" w:cs="Times New Roman"/>
          <w:sz w:val="24"/>
          <w:szCs w:val="24"/>
        </w:rPr>
        <w:t>ealth outco</w:t>
      </w:r>
      <w:r w:rsidR="005259F7" w:rsidRPr="008E3560">
        <w:rPr>
          <w:rFonts w:ascii="Times New Roman" w:hAnsi="Times New Roman" w:cs="Times New Roman"/>
          <w:sz w:val="24"/>
          <w:szCs w:val="24"/>
        </w:rPr>
        <w:t xml:space="preserve">mes </w:t>
      </w:r>
    </w:p>
    <w:p w14:paraId="40F82534" w14:textId="77777777" w:rsidR="00DD0E22" w:rsidRPr="00CF45F9" w:rsidRDefault="00DD0E22" w:rsidP="00EB3FBF">
      <w:pPr>
        <w:spacing w:after="0" w:line="240" w:lineRule="auto"/>
        <w:ind w:left="-1440" w:right="144"/>
        <w:jc w:val="both"/>
        <w:rPr>
          <w:rFonts w:ascii="Times New Roman" w:hAnsi="Times New Roman" w:cs="Times New Roman"/>
          <w:b/>
          <w:sz w:val="24"/>
          <w:szCs w:val="24"/>
        </w:rPr>
      </w:pPr>
    </w:p>
    <w:p w14:paraId="0AB8107D" w14:textId="77777777" w:rsidR="00A57076" w:rsidRPr="00CF45F9" w:rsidRDefault="00A57076" w:rsidP="00EB3FBF">
      <w:pPr>
        <w:spacing w:after="0" w:line="240" w:lineRule="auto"/>
        <w:ind w:left="-1440" w:right="144"/>
        <w:jc w:val="both"/>
        <w:rPr>
          <w:rFonts w:ascii="Times New Roman" w:hAnsi="Times New Roman" w:cs="Times New Roman"/>
          <w:b/>
          <w:sz w:val="24"/>
          <w:szCs w:val="24"/>
        </w:rPr>
      </w:pPr>
    </w:p>
    <w:p w14:paraId="525D41A8" w14:textId="77777777" w:rsidR="00767A0D" w:rsidRPr="00CF45F9" w:rsidRDefault="000A4E4C" w:rsidP="00767A0D">
      <w:pPr>
        <w:tabs>
          <w:tab w:val="left" w:pos="1350"/>
        </w:tabs>
        <w:spacing w:after="0" w:line="240" w:lineRule="auto"/>
        <w:ind w:left="-1440" w:right="144"/>
        <w:jc w:val="both"/>
        <w:rPr>
          <w:rFonts w:ascii="Times New Roman" w:hAnsi="Times New Roman" w:cs="Times New Roman"/>
          <w:b/>
          <w:sz w:val="24"/>
          <w:szCs w:val="24"/>
        </w:rPr>
      </w:pPr>
      <w:r w:rsidRPr="00CF45F9">
        <w:rPr>
          <w:rFonts w:ascii="Times New Roman" w:hAnsi="Times New Roman" w:cs="Times New Roman"/>
          <w:b/>
          <w:sz w:val="24"/>
          <w:szCs w:val="24"/>
        </w:rPr>
        <w:t xml:space="preserve">Introduction </w:t>
      </w:r>
      <w:r w:rsidR="00C30995" w:rsidRPr="00CF45F9">
        <w:rPr>
          <w:rFonts w:ascii="Times New Roman" w:hAnsi="Times New Roman" w:cs="Times New Roman"/>
          <w:b/>
          <w:sz w:val="24"/>
          <w:szCs w:val="24"/>
        </w:rPr>
        <w:tab/>
      </w:r>
    </w:p>
    <w:p w14:paraId="7E9E6512" w14:textId="369EA12D" w:rsidR="00D656C7" w:rsidRPr="00CF45F9" w:rsidRDefault="00AD6FEA" w:rsidP="00F627AB">
      <w:pPr>
        <w:tabs>
          <w:tab w:val="left" w:pos="1350"/>
        </w:tabs>
        <w:spacing w:after="0" w:line="240" w:lineRule="auto"/>
        <w:ind w:left="-1440" w:right="144"/>
        <w:jc w:val="both"/>
        <w:rPr>
          <w:rFonts w:ascii="Times New Roman" w:eastAsia="Times New Roman" w:hAnsi="Times New Roman" w:cs="Times New Roman"/>
          <w:sz w:val="24"/>
          <w:szCs w:val="24"/>
        </w:rPr>
      </w:pPr>
      <w:r w:rsidRPr="00CF45F9">
        <w:rPr>
          <w:rFonts w:ascii="Times New Roman" w:hAnsi="Times New Roman" w:cs="Times New Roman"/>
          <w:sz w:val="24"/>
          <w:szCs w:val="24"/>
        </w:rPr>
        <w:t>H</w:t>
      </w:r>
      <w:r w:rsidR="00664CBF" w:rsidRPr="00CF45F9">
        <w:rPr>
          <w:rFonts w:ascii="Times New Roman" w:hAnsi="Times New Roman" w:cs="Times New Roman"/>
          <w:sz w:val="24"/>
          <w:szCs w:val="24"/>
        </w:rPr>
        <w:t>ealth</w:t>
      </w:r>
      <w:r w:rsidRPr="00CF45F9">
        <w:rPr>
          <w:rFonts w:ascii="Times New Roman" w:hAnsi="Times New Roman" w:cs="Times New Roman"/>
          <w:sz w:val="24"/>
          <w:szCs w:val="24"/>
        </w:rPr>
        <w:t xml:space="preserve"> stock</w:t>
      </w:r>
      <w:r w:rsidR="00664CBF" w:rsidRPr="00CF45F9">
        <w:rPr>
          <w:rFonts w:ascii="Times New Roman" w:hAnsi="Times New Roman" w:cs="Times New Roman"/>
          <w:sz w:val="24"/>
          <w:szCs w:val="24"/>
        </w:rPr>
        <w:t xml:space="preserve"> is acknowledged as one aspect of human capital formation for economic development. </w:t>
      </w:r>
      <w:r w:rsidR="00767A0D" w:rsidRPr="00CF45F9">
        <w:rPr>
          <w:rFonts w:ascii="Times New Roman" w:eastAsia="Times New Roman" w:hAnsi="Times New Roman" w:cs="Times New Roman"/>
          <w:sz w:val="24"/>
          <w:szCs w:val="24"/>
        </w:rPr>
        <w:t xml:space="preserve">According to Grossman's (2000) hypothesis, each person has an innate pool of health from birth that decreases over time but increases with investment. </w:t>
      </w:r>
      <w:r w:rsidR="00D656C7" w:rsidRPr="00CF45F9">
        <w:rPr>
          <w:rFonts w:ascii="Times New Roman" w:hAnsi="Times New Roman" w:cs="Times New Roman"/>
          <w:sz w:val="24"/>
          <w:szCs w:val="24"/>
        </w:rPr>
        <w:t xml:space="preserve">Based on this premise, Bharat, </w:t>
      </w:r>
      <w:proofErr w:type="spellStart"/>
      <w:r w:rsidR="00D656C7" w:rsidRPr="00CF45F9">
        <w:rPr>
          <w:rFonts w:ascii="Times New Roman" w:hAnsi="Times New Roman" w:cs="Times New Roman"/>
          <w:sz w:val="24"/>
          <w:szCs w:val="24"/>
        </w:rPr>
        <w:t>Dhimaan</w:t>
      </w:r>
      <w:proofErr w:type="spellEnd"/>
      <w:r w:rsidR="00D656C7" w:rsidRPr="00CF45F9">
        <w:rPr>
          <w:rFonts w:ascii="Times New Roman" w:hAnsi="Times New Roman" w:cs="Times New Roman"/>
          <w:sz w:val="24"/>
          <w:szCs w:val="24"/>
        </w:rPr>
        <w:t xml:space="preserve">, </w:t>
      </w:r>
      <w:proofErr w:type="spellStart"/>
      <w:r w:rsidR="00D656C7" w:rsidRPr="00CF45F9">
        <w:rPr>
          <w:rFonts w:ascii="Times New Roman" w:hAnsi="Times New Roman" w:cs="Times New Roman"/>
          <w:sz w:val="24"/>
          <w:szCs w:val="24"/>
        </w:rPr>
        <w:t>Raddi</w:t>
      </w:r>
      <w:proofErr w:type="spellEnd"/>
      <w:r w:rsidR="00D656C7" w:rsidRPr="00CF45F9">
        <w:rPr>
          <w:rFonts w:ascii="Times New Roman" w:hAnsi="Times New Roman" w:cs="Times New Roman"/>
          <w:sz w:val="24"/>
          <w:szCs w:val="24"/>
        </w:rPr>
        <w:t xml:space="preserve">, </w:t>
      </w:r>
      <w:proofErr w:type="spellStart"/>
      <w:r w:rsidR="00D656C7" w:rsidRPr="00CF45F9">
        <w:rPr>
          <w:rFonts w:ascii="Times New Roman" w:hAnsi="Times New Roman" w:cs="Times New Roman"/>
          <w:sz w:val="24"/>
          <w:szCs w:val="24"/>
        </w:rPr>
        <w:t>Bist</w:t>
      </w:r>
      <w:proofErr w:type="spellEnd"/>
      <w:r w:rsidR="00D656C7" w:rsidRPr="00CF45F9">
        <w:rPr>
          <w:rFonts w:ascii="Times New Roman" w:hAnsi="Times New Roman" w:cs="Times New Roman"/>
          <w:sz w:val="24"/>
          <w:szCs w:val="24"/>
        </w:rPr>
        <w:t>, Kaur, Tiwari</w:t>
      </w:r>
      <w:r w:rsidR="00186AF9" w:rsidRPr="00CF45F9">
        <w:rPr>
          <w:rFonts w:ascii="Times New Roman" w:hAnsi="Times New Roman" w:cs="Times New Roman"/>
          <w:sz w:val="24"/>
          <w:szCs w:val="24"/>
        </w:rPr>
        <w:t xml:space="preserve"> and </w:t>
      </w:r>
      <w:r w:rsidR="00D656C7" w:rsidRPr="00CF45F9">
        <w:rPr>
          <w:rFonts w:ascii="Times New Roman" w:hAnsi="Times New Roman" w:cs="Times New Roman"/>
          <w:sz w:val="24"/>
          <w:szCs w:val="24"/>
        </w:rPr>
        <w:t>Kaur (2024</w:t>
      </w:r>
      <w:r w:rsidR="00186AF9" w:rsidRPr="00CF45F9">
        <w:rPr>
          <w:rFonts w:ascii="Times New Roman" w:hAnsi="Times New Roman" w:cs="Times New Roman"/>
          <w:sz w:val="24"/>
          <w:szCs w:val="24"/>
        </w:rPr>
        <w:t xml:space="preserve">) found that </w:t>
      </w:r>
      <w:r w:rsidR="00767A0D" w:rsidRPr="00CF45F9">
        <w:rPr>
          <w:rFonts w:ascii="Times New Roman" w:eastAsia="Times New Roman" w:hAnsi="Times New Roman" w:cs="Times New Roman"/>
          <w:sz w:val="24"/>
          <w:szCs w:val="24"/>
        </w:rPr>
        <w:t>children who participate in economic activities are more likely to be at risk for health problems, which could lead to a decline in their health stock.</w:t>
      </w:r>
      <w:r w:rsidR="00B50571" w:rsidRPr="00CF45F9">
        <w:rPr>
          <w:rFonts w:ascii="Times New Roman" w:hAnsi="Times New Roman" w:cs="Times New Roman"/>
          <w:sz w:val="24"/>
          <w:szCs w:val="24"/>
        </w:rPr>
        <w:t xml:space="preserve"> </w:t>
      </w:r>
      <w:r w:rsidR="00EC0180" w:rsidRPr="00CF45F9">
        <w:rPr>
          <w:rFonts w:ascii="Times New Roman" w:hAnsi="Times New Roman" w:cs="Times New Roman"/>
          <w:sz w:val="24"/>
          <w:szCs w:val="24"/>
        </w:rPr>
        <w:t xml:space="preserve">According to </w:t>
      </w:r>
      <w:r w:rsidR="003430D2" w:rsidRPr="00CF45F9">
        <w:rPr>
          <w:rFonts w:ascii="Times New Roman" w:hAnsi="Times New Roman" w:cs="Times New Roman"/>
          <w:sz w:val="24"/>
          <w:szCs w:val="24"/>
        </w:rPr>
        <w:t>the International Labour O</w:t>
      </w:r>
      <w:r w:rsidR="00A16001" w:rsidRPr="00CF45F9">
        <w:rPr>
          <w:rFonts w:ascii="Times New Roman" w:hAnsi="Times New Roman" w:cs="Times New Roman"/>
          <w:sz w:val="24"/>
          <w:szCs w:val="24"/>
        </w:rPr>
        <w:t xml:space="preserve">rganisation </w:t>
      </w:r>
      <w:r w:rsidR="0065531F" w:rsidRPr="00CF45F9">
        <w:rPr>
          <w:rFonts w:ascii="Times New Roman" w:hAnsi="Times New Roman" w:cs="Times New Roman"/>
          <w:sz w:val="24"/>
          <w:szCs w:val="24"/>
        </w:rPr>
        <w:t xml:space="preserve">Report </w:t>
      </w:r>
      <w:r w:rsidR="00A16001" w:rsidRPr="00CF45F9">
        <w:rPr>
          <w:rFonts w:ascii="Times New Roman" w:hAnsi="Times New Roman" w:cs="Times New Roman"/>
          <w:sz w:val="24"/>
          <w:szCs w:val="24"/>
        </w:rPr>
        <w:t>(</w:t>
      </w:r>
      <w:r w:rsidR="00EC0180" w:rsidRPr="00CF45F9">
        <w:rPr>
          <w:rFonts w:ascii="Times New Roman" w:hAnsi="Times New Roman" w:cs="Times New Roman"/>
          <w:sz w:val="24"/>
          <w:szCs w:val="24"/>
        </w:rPr>
        <w:t>ILO</w:t>
      </w:r>
      <w:r w:rsidR="00A16001" w:rsidRPr="00CF45F9">
        <w:rPr>
          <w:rFonts w:ascii="Times New Roman" w:hAnsi="Times New Roman" w:cs="Times New Roman"/>
          <w:sz w:val="24"/>
          <w:szCs w:val="24"/>
        </w:rPr>
        <w:t xml:space="preserve">, </w:t>
      </w:r>
      <w:r w:rsidR="00EC0180" w:rsidRPr="00CF45F9">
        <w:rPr>
          <w:rFonts w:ascii="Times New Roman" w:hAnsi="Times New Roman" w:cs="Times New Roman"/>
          <w:sz w:val="24"/>
          <w:szCs w:val="24"/>
        </w:rPr>
        <w:t xml:space="preserve">2013), </w:t>
      </w:r>
      <w:r w:rsidR="00425D2E" w:rsidRPr="00CF45F9">
        <w:rPr>
          <w:rFonts w:ascii="Times New Roman" w:hAnsi="Times New Roman" w:cs="Times New Roman"/>
          <w:sz w:val="24"/>
          <w:szCs w:val="24"/>
        </w:rPr>
        <w:t>evidence shows that in Asia, Latin America</w:t>
      </w:r>
      <w:r w:rsidR="003430D2" w:rsidRPr="00CF45F9">
        <w:rPr>
          <w:rFonts w:ascii="Times New Roman" w:hAnsi="Times New Roman" w:cs="Times New Roman"/>
          <w:sz w:val="24"/>
          <w:szCs w:val="24"/>
        </w:rPr>
        <w:t>,</w:t>
      </w:r>
      <w:r w:rsidR="00425D2E" w:rsidRPr="00CF45F9">
        <w:rPr>
          <w:rFonts w:ascii="Times New Roman" w:hAnsi="Times New Roman" w:cs="Times New Roman"/>
          <w:sz w:val="24"/>
          <w:szCs w:val="24"/>
        </w:rPr>
        <w:t xml:space="preserve"> and Africa</w:t>
      </w:r>
      <w:r w:rsidR="00EC0180" w:rsidRPr="00CF45F9">
        <w:rPr>
          <w:rFonts w:ascii="Times New Roman" w:hAnsi="Times New Roman" w:cs="Times New Roman"/>
          <w:sz w:val="24"/>
          <w:szCs w:val="24"/>
        </w:rPr>
        <w:t>,</w:t>
      </w:r>
      <w:r w:rsidR="00425D2E" w:rsidRPr="00CF45F9">
        <w:rPr>
          <w:rFonts w:ascii="Times New Roman" w:hAnsi="Times New Roman" w:cs="Times New Roman"/>
          <w:sz w:val="24"/>
          <w:szCs w:val="24"/>
        </w:rPr>
        <w:t xml:space="preserve"> </w:t>
      </w:r>
      <w:r w:rsidR="00B50571" w:rsidRPr="00CF45F9">
        <w:rPr>
          <w:rFonts w:ascii="Times New Roman" w:eastAsia="Times New Roman" w:hAnsi="Times New Roman" w:cs="Times New Roman"/>
          <w:sz w:val="24"/>
          <w:szCs w:val="24"/>
        </w:rPr>
        <w:t>over 265 million children work, with 168 million of those between the ages of 5 and 17 being involved in child</w:t>
      </w:r>
      <w:r w:rsidR="00B50571" w:rsidRPr="00CF45F9">
        <w:rPr>
          <w:rFonts w:ascii="Times New Roman" w:hAnsi="Times New Roman" w:cs="Times New Roman"/>
          <w:sz w:val="24"/>
          <w:szCs w:val="24"/>
        </w:rPr>
        <w:t xml:space="preserve"> labour. Specifically, m</w:t>
      </w:r>
      <w:r w:rsidR="00B50571" w:rsidRPr="00CF45F9">
        <w:rPr>
          <w:rFonts w:ascii="Times New Roman" w:eastAsia="Times New Roman" w:hAnsi="Times New Roman" w:cs="Times New Roman"/>
          <w:sz w:val="24"/>
          <w:szCs w:val="24"/>
        </w:rPr>
        <w:t>ore than 85 million of these c</w:t>
      </w:r>
      <w:r w:rsidR="00D656C7" w:rsidRPr="00CF45F9">
        <w:rPr>
          <w:rFonts w:ascii="Times New Roman" w:eastAsia="Times New Roman" w:hAnsi="Times New Roman" w:cs="Times New Roman"/>
          <w:sz w:val="24"/>
          <w:szCs w:val="24"/>
        </w:rPr>
        <w:t>hildren are engaged in hazardous</w:t>
      </w:r>
      <w:r w:rsidR="00B50571" w:rsidRPr="00CF45F9">
        <w:rPr>
          <w:rFonts w:ascii="Times New Roman" w:eastAsia="Times New Roman" w:hAnsi="Times New Roman" w:cs="Times New Roman"/>
          <w:sz w:val="24"/>
          <w:szCs w:val="24"/>
        </w:rPr>
        <w:t xml:space="preserve"> jobs, with 115 million of them living in Africa. </w:t>
      </w:r>
      <w:r w:rsidR="00A53D40" w:rsidRPr="00CF45F9">
        <w:rPr>
          <w:rFonts w:ascii="Times New Roman" w:eastAsia="Times New Roman" w:hAnsi="Times New Roman" w:cs="Times New Roman"/>
          <w:sz w:val="24"/>
          <w:szCs w:val="24"/>
        </w:rPr>
        <w:t xml:space="preserve">Again, ILO (2021) </w:t>
      </w:r>
      <w:r w:rsidR="00D004B5" w:rsidRPr="00CF45F9">
        <w:rPr>
          <w:rFonts w:ascii="Times New Roman" w:eastAsia="Times New Roman" w:hAnsi="Times New Roman" w:cs="Times New Roman"/>
          <w:sz w:val="24"/>
          <w:szCs w:val="24"/>
        </w:rPr>
        <w:t xml:space="preserve">reiterated in its </w:t>
      </w:r>
      <w:r w:rsidR="00A53D40" w:rsidRPr="00CF45F9">
        <w:rPr>
          <w:rFonts w:ascii="Times New Roman" w:eastAsia="Times New Roman" w:hAnsi="Times New Roman" w:cs="Times New Roman"/>
          <w:sz w:val="24"/>
          <w:szCs w:val="24"/>
        </w:rPr>
        <w:t>report</w:t>
      </w:r>
      <w:r w:rsidR="00D004B5" w:rsidRPr="00CF45F9">
        <w:rPr>
          <w:rFonts w:ascii="Times New Roman" w:eastAsia="Times New Roman" w:hAnsi="Times New Roman" w:cs="Times New Roman"/>
          <w:sz w:val="24"/>
          <w:szCs w:val="24"/>
        </w:rPr>
        <w:t xml:space="preserve"> that</w:t>
      </w:r>
      <w:r w:rsidR="00A53D40" w:rsidRPr="00CF45F9">
        <w:rPr>
          <w:rFonts w:ascii="Times New Roman" w:eastAsia="Times New Roman" w:hAnsi="Times New Roman" w:cs="Times New Roman"/>
          <w:sz w:val="24"/>
          <w:szCs w:val="24"/>
        </w:rPr>
        <w:t xml:space="preserve"> children in economic activities </w:t>
      </w:r>
      <w:r w:rsidR="00D004B5" w:rsidRPr="00CF45F9">
        <w:rPr>
          <w:rFonts w:ascii="Times New Roman" w:eastAsia="Times New Roman" w:hAnsi="Times New Roman" w:cs="Times New Roman"/>
          <w:sz w:val="24"/>
          <w:szCs w:val="24"/>
        </w:rPr>
        <w:t xml:space="preserve">are </w:t>
      </w:r>
      <w:r w:rsidR="001B2CD9" w:rsidRPr="00CF45F9">
        <w:rPr>
          <w:rFonts w:ascii="Times New Roman" w:eastAsia="Times New Roman" w:hAnsi="Times New Roman" w:cs="Times New Roman"/>
          <w:sz w:val="24"/>
          <w:szCs w:val="24"/>
        </w:rPr>
        <w:t xml:space="preserve">found in various kinds of work activities, mostly </w:t>
      </w:r>
      <w:r w:rsidR="00705764" w:rsidRPr="00CF45F9">
        <w:rPr>
          <w:rFonts w:ascii="Times New Roman" w:eastAsia="Times New Roman" w:hAnsi="Times New Roman" w:cs="Times New Roman"/>
          <w:sz w:val="24"/>
          <w:szCs w:val="24"/>
        </w:rPr>
        <w:t xml:space="preserve">in commercial farming, </w:t>
      </w:r>
      <w:r w:rsidR="004150FC" w:rsidRPr="00CF45F9">
        <w:rPr>
          <w:rFonts w:ascii="Times New Roman" w:eastAsia="Times New Roman" w:hAnsi="Times New Roman" w:cs="Times New Roman"/>
          <w:sz w:val="24"/>
          <w:szCs w:val="24"/>
        </w:rPr>
        <w:t>fishing, small-</w:t>
      </w:r>
      <w:r w:rsidR="001B2CD9" w:rsidRPr="00CF45F9">
        <w:rPr>
          <w:rFonts w:ascii="Times New Roman" w:eastAsia="Times New Roman" w:hAnsi="Times New Roman" w:cs="Times New Roman"/>
          <w:sz w:val="24"/>
          <w:szCs w:val="24"/>
        </w:rPr>
        <w:t>scale mining</w:t>
      </w:r>
      <w:r w:rsidR="004150FC" w:rsidRPr="00CF45F9">
        <w:rPr>
          <w:rFonts w:ascii="Times New Roman" w:eastAsia="Times New Roman" w:hAnsi="Times New Roman" w:cs="Times New Roman"/>
          <w:sz w:val="24"/>
          <w:szCs w:val="24"/>
        </w:rPr>
        <w:t>,</w:t>
      </w:r>
      <w:r w:rsidR="001B2CD9" w:rsidRPr="00CF45F9">
        <w:rPr>
          <w:rFonts w:ascii="Times New Roman" w:eastAsia="Times New Roman" w:hAnsi="Times New Roman" w:cs="Times New Roman"/>
          <w:sz w:val="24"/>
          <w:szCs w:val="24"/>
        </w:rPr>
        <w:t xml:space="preserve"> and illicit activities. These activities are </w:t>
      </w:r>
      <w:r w:rsidR="00D004B5" w:rsidRPr="00CF45F9">
        <w:rPr>
          <w:rFonts w:ascii="Times New Roman" w:eastAsia="Times New Roman" w:hAnsi="Times New Roman" w:cs="Times New Roman"/>
          <w:sz w:val="24"/>
          <w:szCs w:val="24"/>
        </w:rPr>
        <w:t xml:space="preserve">likely to </w:t>
      </w:r>
      <w:r w:rsidR="004150FC" w:rsidRPr="00CF45F9">
        <w:rPr>
          <w:rFonts w:ascii="Times New Roman" w:eastAsia="Times New Roman" w:hAnsi="Times New Roman" w:cs="Times New Roman"/>
          <w:sz w:val="24"/>
          <w:szCs w:val="24"/>
        </w:rPr>
        <w:t xml:space="preserve">expose the children </w:t>
      </w:r>
      <w:r w:rsidR="001B2CD9" w:rsidRPr="00CF45F9">
        <w:rPr>
          <w:rFonts w:ascii="Times New Roman" w:eastAsia="Times New Roman" w:hAnsi="Times New Roman" w:cs="Times New Roman"/>
          <w:sz w:val="24"/>
          <w:szCs w:val="24"/>
        </w:rPr>
        <w:t xml:space="preserve">to toxic </w:t>
      </w:r>
      <w:r w:rsidR="00A53D40" w:rsidRPr="00CF45F9">
        <w:rPr>
          <w:rFonts w:ascii="Times New Roman" w:eastAsia="Times New Roman" w:hAnsi="Times New Roman" w:cs="Times New Roman"/>
          <w:sz w:val="24"/>
          <w:szCs w:val="24"/>
        </w:rPr>
        <w:t>inorganic chemicals, physical</w:t>
      </w:r>
      <w:r w:rsidR="004150FC" w:rsidRPr="00CF45F9">
        <w:rPr>
          <w:rFonts w:ascii="Times New Roman" w:eastAsia="Times New Roman" w:hAnsi="Times New Roman" w:cs="Times New Roman"/>
          <w:sz w:val="24"/>
          <w:szCs w:val="24"/>
        </w:rPr>
        <w:t>ly</w:t>
      </w:r>
      <w:r w:rsidR="00A53D40" w:rsidRPr="00CF45F9">
        <w:rPr>
          <w:rFonts w:ascii="Times New Roman" w:eastAsia="Times New Roman" w:hAnsi="Times New Roman" w:cs="Times New Roman"/>
          <w:sz w:val="24"/>
          <w:szCs w:val="24"/>
        </w:rPr>
        <w:t xml:space="preserve"> strenuous tasks such as carrying heavy loads, long period</w:t>
      </w:r>
      <w:r w:rsidR="004150FC" w:rsidRPr="00CF45F9">
        <w:rPr>
          <w:rFonts w:ascii="Times New Roman" w:eastAsia="Times New Roman" w:hAnsi="Times New Roman" w:cs="Times New Roman"/>
          <w:sz w:val="24"/>
          <w:szCs w:val="24"/>
        </w:rPr>
        <w:t>s</w:t>
      </w:r>
      <w:r w:rsidR="00A53D40" w:rsidRPr="00CF45F9">
        <w:rPr>
          <w:rFonts w:ascii="Times New Roman" w:eastAsia="Times New Roman" w:hAnsi="Times New Roman" w:cs="Times New Roman"/>
          <w:sz w:val="24"/>
          <w:szCs w:val="24"/>
        </w:rPr>
        <w:t xml:space="preserve"> of standing, exposure to extreme temperatures</w:t>
      </w:r>
      <w:r w:rsidR="004150FC" w:rsidRPr="00CF45F9">
        <w:rPr>
          <w:rFonts w:ascii="Times New Roman" w:eastAsia="Times New Roman" w:hAnsi="Times New Roman" w:cs="Times New Roman"/>
          <w:sz w:val="24"/>
          <w:szCs w:val="24"/>
        </w:rPr>
        <w:t>,</w:t>
      </w:r>
      <w:r w:rsidR="00A53D40" w:rsidRPr="00CF45F9">
        <w:rPr>
          <w:rFonts w:ascii="Times New Roman" w:eastAsia="Times New Roman" w:hAnsi="Times New Roman" w:cs="Times New Roman"/>
          <w:sz w:val="24"/>
          <w:szCs w:val="24"/>
        </w:rPr>
        <w:t xml:space="preserve"> and </w:t>
      </w:r>
      <w:r w:rsidR="004150FC" w:rsidRPr="00CF45F9">
        <w:rPr>
          <w:rFonts w:ascii="Times New Roman" w:eastAsia="Times New Roman" w:hAnsi="Times New Roman" w:cs="Times New Roman"/>
          <w:sz w:val="24"/>
          <w:szCs w:val="24"/>
        </w:rPr>
        <w:t xml:space="preserve">the </w:t>
      </w:r>
      <w:r w:rsidR="00A53D40" w:rsidRPr="00CF45F9">
        <w:rPr>
          <w:rFonts w:ascii="Times New Roman" w:eastAsia="Times New Roman" w:hAnsi="Times New Roman" w:cs="Times New Roman"/>
          <w:sz w:val="24"/>
          <w:szCs w:val="24"/>
        </w:rPr>
        <w:t>use of dangerous cutting tools.</w:t>
      </w:r>
      <w:r w:rsidR="00D004B5" w:rsidRPr="00CF45F9">
        <w:rPr>
          <w:rFonts w:ascii="Times New Roman" w:eastAsia="Times New Roman" w:hAnsi="Times New Roman" w:cs="Times New Roman"/>
          <w:sz w:val="24"/>
          <w:szCs w:val="24"/>
        </w:rPr>
        <w:t xml:space="preserve"> </w:t>
      </w:r>
      <w:r w:rsidR="00012ECB" w:rsidRPr="00CF45F9">
        <w:rPr>
          <w:rFonts w:ascii="Times New Roman" w:eastAsia="Times New Roman" w:hAnsi="Times New Roman" w:cs="Times New Roman"/>
          <w:sz w:val="24"/>
          <w:szCs w:val="24"/>
        </w:rPr>
        <w:t xml:space="preserve">Boateng and </w:t>
      </w:r>
      <w:proofErr w:type="spellStart"/>
      <w:r w:rsidR="00012ECB" w:rsidRPr="00CF45F9">
        <w:rPr>
          <w:rFonts w:ascii="Times New Roman" w:eastAsia="Times New Roman" w:hAnsi="Times New Roman" w:cs="Times New Roman"/>
          <w:sz w:val="24"/>
          <w:szCs w:val="24"/>
        </w:rPr>
        <w:t>Dako-Gyeke</w:t>
      </w:r>
      <w:proofErr w:type="spellEnd"/>
      <w:r w:rsidR="00012ECB" w:rsidRPr="00CF45F9">
        <w:rPr>
          <w:rFonts w:ascii="Times New Roman" w:eastAsia="Times New Roman" w:hAnsi="Times New Roman" w:cs="Times New Roman"/>
          <w:sz w:val="24"/>
          <w:szCs w:val="24"/>
        </w:rPr>
        <w:t xml:space="preserve"> (2021</w:t>
      </w:r>
      <w:r w:rsidR="001B2CD9" w:rsidRPr="00CF45F9">
        <w:rPr>
          <w:rFonts w:ascii="Times New Roman" w:eastAsia="Times New Roman" w:hAnsi="Times New Roman" w:cs="Times New Roman"/>
          <w:sz w:val="24"/>
          <w:szCs w:val="24"/>
        </w:rPr>
        <w:t>) also affirmed that child labour is prevalent worldwide and that the sub</w:t>
      </w:r>
      <w:r w:rsidR="00022FC5" w:rsidRPr="00CF45F9">
        <w:rPr>
          <w:rFonts w:ascii="Times New Roman" w:eastAsia="Times New Roman" w:hAnsi="Times New Roman" w:cs="Times New Roman"/>
          <w:sz w:val="24"/>
          <w:szCs w:val="24"/>
        </w:rPr>
        <w:t xml:space="preserve">-Saharan </w:t>
      </w:r>
      <w:r w:rsidR="001B2CD9" w:rsidRPr="00CF45F9">
        <w:rPr>
          <w:rFonts w:ascii="Times New Roman" w:eastAsia="Times New Roman" w:hAnsi="Times New Roman" w:cs="Times New Roman"/>
          <w:sz w:val="24"/>
          <w:szCs w:val="24"/>
        </w:rPr>
        <w:t>region has the substantial rate</w:t>
      </w:r>
      <w:r w:rsidR="00022FC5" w:rsidRPr="00CF45F9">
        <w:rPr>
          <w:rFonts w:ascii="Times New Roman" w:eastAsia="Times New Roman" w:hAnsi="Times New Roman" w:cs="Times New Roman"/>
          <w:sz w:val="24"/>
          <w:szCs w:val="24"/>
        </w:rPr>
        <w:t xml:space="preserve"> of 24%</w:t>
      </w:r>
      <w:r w:rsidR="001B2CD9" w:rsidRPr="00CF45F9">
        <w:rPr>
          <w:rFonts w:ascii="Times New Roman" w:eastAsia="Times New Roman" w:hAnsi="Times New Roman" w:cs="Times New Roman"/>
          <w:sz w:val="24"/>
          <w:szCs w:val="24"/>
        </w:rPr>
        <w:t xml:space="preserve"> for which Ghana is inclusive.</w:t>
      </w:r>
      <w:r w:rsidR="00022FC5" w:rsidRPr="00CF45F9">
        <w:rPr>
          <w:rFonts w:ascii="Times New Roman" w:eastAsia="Times New Roman" w:hAnsi="Times New Roman" w:cs="Times New Roman"/>
          <w:sz w:val="24"/>
          <w:szCs w:val="24"/>
        </w:rPr>
        <w:t xml:space="preserve"> In addition, some children engage in</w:t>
      </w:r>
      <w:r w:rsidR="004150FC" w:rsidRPr="00CF45F9">
        <w:rPr>
          <w:rFonts w:ascii="Times New Roman" w:eastAsia="Times New Roman" w:hAnsi="Times New Roman" w:cs="Times New Roman"/>
          <w:sz w:val="24"/>
          <w:szCs w:val="24"/>
        </w:rPr>
        <w:t xml:space="preserve"> the</w:t>
      </w:r>
      <w:r w:rsidR="00705764" w:rsidRPr="00CF45F9">
        <w:rPr>
          <w:rFonts w:ascii="Times New Roman" w:eastAsia="Times New Roman" w:hAnsi="Times New Roman" w:cs="Times New Roman"/>
          <w:sz w:val="24"/>
          <w:szCs w:val="24"/>
        </w:rPr>
        <w:t xml:space="preserve"> worst forms of child labour, </w:t>
      </w:r>
      <w:r w:rsidR="00022FC5" w:rsidRPr="00CF45F9">
        <w:rPr>
          <w:rFonts w:ascii="Times New Roman" w:eastAsia="Times New Roman" w:hAnsi="Times New Roman" w:cs="Times New Roman"/>
          <w:sz w:val="24"/>
          <w:szCs w:val="24"/>
        </w:rPr>
        <w:t>exploit</w:t>
      </w:r>
      <w:r w:rsidR="004150FC" w:rsidRPr="00CF45F9">
        <w:rPr>
          <w:rFonts w:ascii="Times New Roman" w:eastAsia="Times New Roman" w:hAnsi="Times New Roman" w:cs="Times New Roman"/>
          <w:sz w:val="24"/>
          <w:szCs w:val="24"/>
        </w:rPr>
        <w:t>at</w:t>
      </w:r>
      <w:r w:rsidR="00022FC5" w:rsidRPr="00CF45F9">
        <w:rPr>
          <w:rFonts w:ascii="Times New Roman" w:eastAsia="Times New Roman" w:hAnsi="Times New Roman" w:cs="Times New Roman"/>
          <w:sz w:val="24"/>
          <w:szCs w:val="24"/>
        </w:rPr>
        <w:t>ive in nature</w:t>
      </w:r>
      <w:r w:rsidR="004150FC" w:rsidRPr="00CF45F9">
        <w:rPr>
          <w:rFonts w:ascii="Times New Roman" w:eastAsia="Times New Roman" w:hAnsi="Times New Roman" w:cs="Times New Roman"/>
          <w:sz w:val="24"/>
          <w:szCs w:val="24"/>
        </w:rPr>
        <w:t>,</w:t>
      </w:r>
      <w:r w:rsidR="00022FC5" w:rsidRPr="00CF45F9">
        <w:rPr>
          <w:rFonts w:ascii="Times New Roman" w:eastAsia="Times New Roman" w:hAnsi="Times New Roman" w:cs="Times New Roman"/>
          <w:sz w:val="24"/>
          <w:szCs w:val="24"/>
        </w:rPr>
        <w:t xml:space="preserve"> which may significantl</w:t>
      </w:r>
      <w:r w:rsidR="004150FC" w:rsidRPr="00CF45F9">
        <w:rPr>
          <w:rFonts w:ascii="Times New Roman" w:eastAsia="Times New Roman" w:hAnsi="Times New Roman" w:cs="Times New Roman"/>
          <w:sz w:val="24"/>
          <w:szCs w:val="24"/>
        </w:rPr>
        <w:t>y affect the health, safety, and</w:t>
      </w:r>
      <w:r w:rsidR="00022FC5" w:rsidRPr="00CF45F9">
        <w:rPr>
          <w:rFonts w:ascii="Times New Roman" w:eastAsia="Times New Roman" w:hAnsi="Times New Roman" w:cs="Times New Roman"/>
          <w:sz w:val="24"/>
          <w:szCs w:val="24"/>
        </w:rPr>
        <w:t xml:space="preserve"> morals of the child.</w:t>
      </w:r>
      <w:r w:rsidR="001B2CD9" w:rsidRPr="00CF45F9">
        <w:rPr>
          <w:rFonts w:ascii="Times New Roman" w:eastAsia="Times New Roman" w:hAnsi="Times New Roman" w:cs="Times New Roman"/>
          <w:sz w:val="24"/>
          <w:szCs w:val="24"/>
        </w:rPr>
        <w:t xml:space="preserve"> </w:t>
      </w:r>
    </w:p>
    <w:p w14:paraId="7C340ACD" w14:textId="77777777" w:rsidR="00D656C7" w:rsidRPr="00CF45F9" w:rsidRDefault="00D656C7" w:rsidP="00F627AB">
      <w:pPr>
        <w:tabs>
          <w:tab w:val="left" w:pos="1350"/>
        </w:tabs>
        <w:spacing w:after="0" w:line="240" w:lineRule="auto"/>
        <w:ind w:left="-1440" w:right="144"/>
        <w:jc w:val="both"/>
        <w:rPr>
          <w:rFonts w:ascii="Times New Roman" w:eastAsia="Times New Roman" w:hAnsi="Times New Roman" w:cs="Times New Roman"/>
          <w:sz w:val="24"/>
          <w:szCs w:val="24"/>
        </w:rPr>
      </w:pPr>
    </w:p>
    <w:p w14:paraId="3E416589" w14:textId="767F3603" w:rsidR="00F627AB" w:rsidRPr="00CF45F9" w:rsidRDefault="00022FC5" w:rsidP="00D656C7">
      <w:pPr>
        <w:tabs>
          <w:tab w:val="left" w:pos="1350"/>
        </w:tabs>
        <w:spacing w:after="0" w:line="240" w:lineRule="auto"/>
        <w:ind w:left="-1440" w:right="144"/>
        <w:jc w:val="both"/>
        <w:rPr>
          <w:rFonts w:ascii="Times New Roman" w:hAnsi="Times New Roman" w:cs="Times New Roman"/>
          <w:sz w:val="24"/>
          <w:szCs w:val="24"/>
        </w:rPr>
      </w:pPr>
      <w:r w:rsidRPr="00CF45F9">
        <w:rPr>
          <w:rFonts w:ascii="Times New Roman" w:eastAsia="Times New Roman" w:hAnsi="Times New Roman" w:cs="Times New Roman"/>
          <w:sz w:val="24"/>
          <w:szCs w:val="24"/>
        </w:rPr>
        <w:t xml:space="preserve">Drawing attention to Ghana, the prevalence rate of child labour has risen substantially over the last decade. </w:t>
      </w:r>
      <w:r w:rsidR="00B50571" w:rsidRPr="00CF45F9">
        <w:rPr>
          <w:rFonts w:ascii="Times New Roman" w:eastAsia="Times New Roman" w:hAnsi="Times New Roman" w:cs="Times New Roman"/>
          <w:sz w:val="24"/>
          <w:szCs w:val="24"/>
        </w:rPr>
        <w:t>According to the Ghana Statistical Service Child Labour Report</w:t>
      </w:r>
      <w:r w:rsidR="00705764" w:rsidRPr="00CF45F9">
        <w:rPr>
          <w:rFonts w:ascii="Times New Roman" w:eastAsia="Times New Roman" w:hAnsi="Times New Roman" w:cs="Times New Roman"/>
          <w:sz w:val="24"/>
          <w:szCs w:val="24"/>
        </w:rPr>
        <w:t xml:space="preserve"> (GSS, 2014)</w:t>
      </w:r>
      <w:r w:rsidR="00B50571" w:rsidRPr="00CF45F9">
        <w:rPr>
          <w:rFonts w:ascii="Times New Roman" w:eastAsia="Times New Roman" w:hAnsi="Times New Roman" w:cs="Times New Roman"/>
          <w:sz w:val="24"/>
          <w:szCs w:val="24"/>
        </w:rPr>
        <w:t xml:space="preserve">, 81.1% of children aged 5 to 17 who work are engaged in child labour, with 21.8% of them working up to 42 hours per week. </w:t>
      </w:r>
      <w:r w:rsidR="00573C23" w:rsidRPr="00CF45F9">
        <w:rPr>
          <w:rFonts w:ascii="Times New Roman" w:hAnsi="Times New Roman" w:cs="Times New Roman"/>
          <w:sz w:val="24"/>
          <w:szCs w:val="24"/>
        </w:rPr>
        <w:t>Similarly to</w:t>
      </w:r>
      <w:r w:rsidR="00151379" w:rsidRPr="00CF45F9">
        <w:rPr>
          <w:rFonts w:ascii="Times New Roman" w:hAnsi="Times New Roman" w:cs="Times New Roman"/>
          <w:sz w:val="24"/>
          <w:szCs w:val="24"/>
        </w:rPr>
        <w:t xml:space="preserve"> </w:t>
      </w:r>
      <w:r w:rsidR="003430D2" w:rsidRPr="00CF45F9">
        <w:rPr>
          <w:rFonts w:ascii="Times New Roman" w:hAnsi="Times New Roman" w:cs="Times New Roman"/>
          <w:sz w:val="24"/>
          <w:szCs w:val="24"/>
        </w:rPr>
        <w:t xml:space="preserve">the </w:t>
      </w:r>
      <w:r w:rsidR="00151379" w:rsidRPr="00CF45F9">
        <w:rPr>
          <w:rFonts w:ascii="Times New Roman" w:hAnsi="Times New Roman" w:cs="Times New Roman"/>
          <w:sz w:val="24"/>
          <w:szCs w:val="24"/>
        </w:rPr>
        <w:t>GSS</w:t>
      </w:r>
      <w:r w:rsidR="004D7101" w:rsidRPr="00CF45F9">
        <w:rPr>
          <w:rFonts w:ascii="Times New Roman" w:hAnsi="Times New Roman" w:cs="Times New Roman"/>
          <w:sz w:val="24"/>
          <w:szCs w:val="24"/>
        </w:rPr>
        <w:t xml:space="preserve"> </w:t>
      </w:r>
      <w:r w:rsidR="00151379" w:rsidRPr="00CF45F9">
        <w:rPr>
          <w:rFonts w:ascii="Times New Roman" w:hAnsi="Times New Roman" w:cs="Times New Roman"/>
          <w:sz w:val="24"/>
          <w:szCs w:val="24"/>
        </w:rPr>
        <w:t>(</w:t>
      </w:r>
      <w:r w:rsidR="004D7101" w:rsidRPr="00CF45F9">
        <w:rPr>
          <w:rFonts w:ascii="Times New Roman" w:hAnsi="Times New Roman" w:cs="Times New Roman"/>
          <w:sz w:val="24"/>
          <w:szCs w:val="24"/>
        </w:rPr>
        <w:t>2019)</w:t>
      </w:r>
      <w:r w:rsidR="00151379" w:rsidRPr="00CF45F9">
        <w:rPr>
          <w:rFonts w:ascii="Times New Roman" w:hAnsi="Times New Roman" w:cs="Times New Roman"/>
          <w:sz w:val="24"/>
          <w:szCs w:val="24"/>
        </w:rPr>
        <w:t xml:space="preserve"> survey</w:t>
      </w:r>
      <w:r w:rsidR="00573C23" w:rsidRPr="00CF45F9">
        <w:rPr>
          <w:rFonts w:ascii="Times New Roman" w:hAnsi="Times New Roman" w:cs="Times New Roman"/>
          <w:sz w:val="24"/>
          <w:szCs w:val="24"/>
        </w:rPr>
        <w:t xml:space="preserve">, </w:t>
      </w:r>
      <w:r w:rsidR="00573C23" w:rsidRPr="00CF45F9">
        <w:rPr>
          <w:rFonts w:ascii="Times New Roman" w:eastAsia="Times New Roman" w:hAnsi="Times New Roman" w:cs="Times New Roman"/>
          <w:sz w:val="24"/>
          <w:szCs w:val="24"/>
        </w:rPr>
        <w:t>29.2% of the 7 m</w:t>
      </w:r>
      <w:r w:rsidR="00D656C7" w:rsidRPr="00CF45F9">
        <w:rPr>
          <w:rFonts w:ascii="Times New Roman" w:eastAsia="Times New Roman" w:hAnsi="Times New Roman" w:cs="Times New Roman"/>
          <w:sz w:val="24"/>
          <w:szCs w:val="24"/>
        </w:rPr>
        <w:t xml:space="preserve">illion children aged </w:t>
      </w:r>
      <w:r w:rsidR="00D656C7" w:rsidRPr="00CF45F9">
        <w:rPr>
          <w:rFonts w:ascii="Times New Roman" w:eastAsia="Times New Roman" w:hAnsi="Times New Roman" w:cs="Times New Roman"/>
          <w:sz w:val="24"/>
          <w:szCs w:val="24"/>
        </w:rPr>
        <w:lastRenderedPageBreak/>
        <w:t>5 to 14</w:t>
      </w:r>
      <w:r w:rsidR="00573C23" w:rsidRPr="00CF45F9">
        <w:rPr>
          <w:rFonts w:ascii="Times New Roman" w:eastAsia="Times New Roman" w:hAnsi="Times New Roman" w:cs="Times New Roman"/>
          <w:sz w:val="24"/>
          <w:szCs w:val="24"/>
        </w:rPr>
        <w:t xml:space="preserve"> are employed are child labourers. As a result, the data shows a steady rise in the number of children engaged in economic activity, which is likely to hinder their health stock capital. According to the ILO (2017), the majority of these children work in agriculture, particularly in deep-sea fishing and allied fields. For instance, in Ghana, 76.8% of children work in agriculture or fishing, 14.9% provide services, and less than 5% are involved in other activities (GSS, 2014).</w:t>
      </w:r>
      <w:r w:rsidR="001D0DB6" w:rsidRPr="00CF45F9">
        <w:rPr>
          <w:rFonts w:ascii="Times New Roman" w:eastAsia="Times New Roman" w:hAnsi="Times New Roman" w:cs="Times New Roman"/>
          <w:sz w:val="24"/>
          <w:szCs w:val="24"/>
        </w:rPr>
        <w:t xml:space="preserve"> </w:t>
      </w:r>
      <w:r w:rsidR="00573C23" w:rsidRPr="00CF45F9">
        <w:rPr>
          <w:rFonts w:ascii="Times New Roman" w:eastAsia="Times New Roman" w:hAnsi="Times New Roman" w:cs="Times New Roman"/>
          <w:sz w:val="24"/>
          <w:szCs w:val="24"/>
        </w:rPr>
        <w:t xml:space="preserve"> </w:t>
      </w:r>
      <w:r w:rsidR="00D656C7" w:rsidRPr="00CF45F9">
        <w:rPr>
          <w:rFonts w:ascii="Times New Roman" w:eastAsia="Times New Roman" w:hAnsi="Times New Roman" w:cs="Times New Roman"/>
          <w:sz w:val="24"/>
          <w:szCs w:val="24"/>
        </w:rPr>
        <w:t xml:space="preserve">Boys engaged in child labour (31%) is higher than that of the girls (27.5%). The statistics is not different from GSS (2019). </w:t>
      </w:r>
      <w:r w:rsidR="00424E65" w:rsidRPr="00CF45F9">
        <w:rPr>
          <w:rFonts w:ascii="Times New Roman" w:hAnsi="Times New Roman" w:cs="Times New Roman"/>
          <w:sz w:val="24"/>
          <w:szCs w:val="24"/>
        </w:rPr>
        <w:t xml:space="preserve">Accordingly, </w:t>
      </w:r>
      <w:proofErr w:type="spellStart"/>
      <w:r w:rsidR="00424E65" w:rsidRPr="00CF45F9">
        <w:rPr>
          <w:rFonts w:ascii="Times New Roman" w:hAnsi="Times New Roman" w:cs="Times New Roman"/>
          <w:sz w:val="24"/>
          <w:szCs w:val="24"/>
        </w:rPr>
        <w:t>Hamenoo</w:t>
      </w:r>
      <w:proofErr w:type="spellEnd"/>
      <w:r w:rsidR="00424E65" w:rsidRPr="00CF45F9">
        <w:rPr>
          <w:rFonts w:ascii="Times New Roman" w:hAnsi="Times New Roman" w:cs="Times New Roman"/>
          <w:sz w:val="24"/>
          <w:szCs w:val="24"/>
        </w:rPr>
        <w:t xml:space="preserve">, </w:t>
      </w:r>
      <w:proofErr w:type="spellStart"/>
      <w:r w:rsidR="00424E65" w:rsidRPr="00CF45F9">
        <w:rPr>
          <w:rFonts w:ascii="Times New Roman" w:hAnsi="Times New Roman" w:cs="Times New Roman"/>
          <w:sz w:val="24"/>
          <w:szCs w:val="24"/>
        </w:rPr>
        <w:t>Dwomoh</w:t>
      </w:r>
      <w:proofErr w:type="spellEnd"/>
      <w:r w:rsidR="003430D2" w:rsidRPr="00CF45F9">
        <w:rPr>
          <w:rFonts w:ascii="Times New Roman" w:hAnsi="Times New Roman" w:cs="Times New Roman"/>
          <w:sz w:val="24"/>
          <w:szCs w:val="24"/>
        </w:rPr>
        <w:t>,</w:t>
      </w:r>
      <w:r w:rsidR="00424E65" w:rsidRPr="00CF45F9">
        <w:rPr>
          <w:rFonts w:ascii="Times New Roman" w:hAnsi="Times New Roman" w:cs="Times New Roman"/>
          <w:sz w:val="24"/>
          <w:szCs w:val="24"/>
        </w:rPr>
        <w:t xml:space="preserve"> and </w:t>
      </w:r>
      <w:proofErr w:type="spellStart"/>
      <w:r w:rsidR="00424E65" w:rsidRPr="00CF45F9">
        <w:rPr>
          <w:rFonts w:ascii="Times New Roman" w:hAnsi="Times New Roman" w:cs="Times New Roman"/>
          <w:sz w:val="24"/>
          <w:szCs w:val="24"/>
        </w:rPr>
        <w:t>Dako-Gyeke</w:t>
      </w:r>
      <w:proofErr w:type="spellEnd"/>
      <w:r w:rsidR="00424E65" w:rsidRPr="00CF45F9">
        <w:rPr>
          <w:rFonts w:ascii="Times New Roman" w:hAnsi="Times New Roman" w:cs="Times New Roman"/>
          <w:sz w:val="24"/>
          <w:szCs w:val="24"/>
        </w:rPr>
        <w:t xml:space="preserve"> (2018) </w:t>
      </w:r>
      <w:r w:rsidR="00F627AB" w:rsidRPr="00CF45F9">
        <w:rPr>
          <w:rFonts w:ascii="Times New Roman" w:eastAsia="Times New Roman" w:hAnsi="Times New Roman" w:cs="Times New Roman"/>
          <w:sz w:val="24"/>
          <w:szCs w:val="24"/>
        </w:rPr>
        <w:t xml:space="preserve">observed that the majority of the activities are hazardous and have a high degree of intensity. </w:t>
      </w:r>
      <w:r w:rsidR="00F627AB" w:rsidRPr="00CF45F9">
        <w:rPr>
          <w:rFonts w:ascii="Times New Roman" w:hAnsi="Times New Roman" w:cs="Times New Roman"/>
          <w:sz w:val="24"/>
          <w:szCs w:val="24"/>
        </w:rPr>
        <w:t>Following the thrust of the study,</w:t>
      </w:r>
      <w:r w:rsidR="00F627AB" w:rsidRPr="00CF45F9">
        <w:rPr>
          <w:rFonts w:ascii="Times New Roman" w:eastAsia="Times New Roman" w:hAnsi="Times New Roman" w:cs="Times New Roman"/>
          <w:sz w:val="24"/>
          <w:szCs w:val="24"/>
        </w:rPr>
        <w:t xml:space="preserve"> children are not allowed to work on activities that could endanger them or have an adverse effect on their welfare under the Children Act of 1998. Studies have been conducted based on this assumption because the subject matter raises concerns about the child's development (ILO, 2016; Sundjo et al., 2016; </w:t>
      </w:r>
      <w:proofErr w:type="spellStart"/>
      <w:r w:rsidR="00F627AB" w:rsidRPr="00CF45F9">
        <w:rPr>
          <w:rFonts w:ascii="Times New Roman" w:eastAsia="Times New Roman" w:hAnsi="Times New Roman" w:cs="Times New Roman"/>
          <w:sz w:val="24"/>
          <w:szCs w:val="24"/>
        </w:rPr>
        <w:t>Nicollela</w:t>
      </w:r>
      <w:proofErr w:type="spellEnd"/>
      <w:r w:rsidR="00F627AB" w:rsidRPr="00CF45F9">
        <w:rPr>
          <w:rFonts w:ascii="Times New Roman" w:eastAsia="Times New Roman" w:hAnsi="Times New Roman" w:cs="Times New Roman"/>
          <w:sz w:val="24"/>
          <w:szCs w:val="24"/>
        </w:rPr>
        <w:t xml:space="preserve"> &amp; </w:t>
      </w:r>
      <w:proofErr w:type="spellStart"/>
      <w:r w:rsidR="00F627AB" w:rsidRPr="00CF45F9">
        <w:rPr>
          <w:rFonts w:ascii="Times New Roman" w:eastAsia="Times New Roman" w:hAnsi="Times New Roman" w:cs="Times New Roman"/>
          <w:sz w:val="24"/>
          <w:szCs w:val="24"/>
        </w:rPr>
        <w:t>Kassouf</w:t>
      </w:r>
      <w:proofErr w:type="spellEnd"/>
      <w:r w:rsidR="00F627AB" w:rsidRPr="00CF45F9">
        <w:rPr>
          <w:rFonts w:ascii="Times New Roman" w:eastAsia="Times New Roman" w:hAnsi="Times New Roman" w:cs="Times New Roman"/>
          <w:sz w:val="24"/>
          <w:szCs w:val="24"/>
        </w:rPr>
        <w:t xml:space="preserve">, 2018). </w:t>
      </w:r>
      <w:r w:rsidR="00F627AB" w:rsidRPr="00CF45F9">
        <w:rPr>
          <w:rFonts w:ascii="Times New Roman" w:hAnsi="Times New Roman" w:cs="Times New Roman"/>
          <w:sz w:val="24"/>
          <w:szCs w:val="24"/>
        </w:rPr>
        <w:t>These authors maintained that</w:t>
      </w:r>
      <w:r w:rsidR="00F627AB" w:rsidRPr="00CF45F9">
        <w:rPr>
          <w:rFonts w:ascii="Times New Roman" w:eastAsia="Times New Roman" w:hAnsi="Times New Roman" w:cs="Times New Roman"/>
          <w:sz w:val="24"/>
          <w:szCs w:val="24"/>
        </w:rPr>
        <w:t xml:space="preserve"> many children are subjected to health risks and the </w:t>
      </w:r>
      <w:r w:rsidR="00D656C7" w:rsidRPr="00CF45F9">
        <w:rPr>
          <w:rFonts w:ascii="Times New Roman" w:eastAsia="Times New Roman" w:hAnsi="Times New Roman" w:cs="Times New Roman"/>
          <w:sz w:val="24"/>
          <w:szCs w:val="24"/>
        </w:rPr>
        <w:t xml:space="preserve">likely physical or emotional harm they </w:t>
      </w:r>
      <w:r w:rsidR="00705764" w:rsidRPr="00CF45F9">
        <w:rPr>
          <w:rFonts w:ascii="Times New Roman" w:eastAsia="Times New Roman" w:hAnsi="Times New Roman" w:cs="Times New Roman"/>
          <w:sz w:val="24"/>
          <w:szCs w:val="24"/>
        </w:rPr>
        <w:t xml:space="preserve">may </w:t>
      </w:r>
      <w:r w:rsidR="00D656C7" w:rsidRPr="00CF45F9">
        <w:rPr>
          <w:rFonts w:ascii="Times New Roman" w:eastAsia="Times New Roman" w:hAnsi="Times New Roman" w:cs="Times New Roman"/>
          <w:sz w:val="24"/>
          <w:szCs w:val="24"/>
        </w:rPr>
        <w:t xml:space="preserve">face. </w:t>
      </w:r>
    </w:p>
    <w:p w14:paraId="6DE11BAC" w14:textId="77777777" w:rsidR="00C4626C" w:rsidRPr="00CF45F9" w:rsidRDefault="00C4626C" w:rsidP="00C4626C">
      <w:pPr>
        <w:spacing w:after="0" w:line="240" w:lineRule="auto"/>
        <w:ind w:left="-1440" w:right="144"/>
        <w:jc w:val="both"/>
        <w:rPr>
          <w:rFonts w:ascii="Times New Roman" w:hAnsi="Times New Roman" w:cs="Times New Roman"/>
          <w:sz w:val="24"/>
          <w:szCs w:val="24"/>
        </w:rPr>
      </w:pPr>
    </w:p>
    <w:p w14:paraId="6FEF8CB1" w14:textId="1AC6685F" w:rsidR="005D26E9" w:rsidRPr="00CF45F9" w:rsidRDefault="0048426B" w:rsidP="00D32FBD">
      <w:pPr>
        <w:tabs>
          <w:tab w:val="left" w:pos="1350"/>
        </w:tabs>
        <w:spacing w:after="0" w:line="240" w:lineRule="auto"/>
        <w:ind w:left="-1440" w:right="144"/>
        <w:jc w:val="both"/>
        <w:rPr>
          <w:rFonts w:ascii="Times New Roman" w:hAnsi="Times New Roman" w:cs="Times New Roman"/>
          <w:sz w:val="24"/>
          <w:szCs w:val="24"/>
        </w:rPr>
      </w:pPr>
      <w:r w:rsidRPr="00CF45F9">
        <w:rPr>
          <w:rFonts w:ascii="Times New Roman" w:hAnsi="Times New Roman" w:cs="Times New Roman"/>
          <w:sz w:val="24"/>
          <w:szCs w:val="24"/>
        </w:rPr>
        <w:t>Following</w:t>
      </w:r>
      <w:r w:rsidR="00C4626C" w:rsidRPr="00CF45F9">
        <w:rPr>
          <w:rFonts w:ascii="Times New Roman" w:hAnsi="Times New Roman" w:cs="Times New Roman"/>
          <w:sz w:val="24"/>
          <w:szCs w:val="24"/>
        </w:rPr>
        <w:t xml:space="preserve"> </w:t>
      </w:r>
      <w:r w:rsidRPr="00CF45F9">
        <w:rPr>
          <w:rFonts w:ascii="Times New Roman" w:hAnsi="Times New Roman" w:cs="Times New Roman"/>
          <w:sz w:val="24"/>
          <w:szCs w:val="24"/>
        </w:rPr>
        <w:t xml:space="preserve">the </w:t>
      </w:r>
      <w:r w:rsidR="00C4626C" w:rsidRPr="00CF45F9">
        <w:rPr>
          <w:rFonts w:ascii="Times New Roman" w:hAnsi="Times New Roman" w:cs="Times New Roman"/>
          <w:sz w:val="24"/>
          <w:szCs w:val="24"/>
        </w:rPr>
        <w:t xml:space="preserve">discussion </w:t>
      </w:r>
      <w:r w:rsidRPr="00CF45F9">
        <w:rPr>
          <w:rFonts w:ascii="Times New Roman" w:hAnsi="Times New Roman" w:cs="Times New Roman"/>
          <w:sz w:val="24"/>
          <w:szCs w:val="24"/>
        </w:rPr>
        <w:t>above</w:t>
      </w:r>
      <w:r w:rsidR="009D7652" w:rsidRPr="00CF45F9">
        <w:rPr>
          <w:rFonts w:ascii="Times New Roman" w:hAnsi="Times New Roman" w:cs="Times New Roman"/>
          <w:sz w:val="24"/>
          <w:szCs w:val="24"/>
        </w:rPr>
        <w:t>, the study look</w:t>
      </w:r>
      <w:r w:rsidR="00997755" w:rsidRPr="00CF45F9">
        <w:rPr>
          <w:rFonts w:ascii="Times New Roman" w:hAnsi="Times New Roman" w:cs="Times New Roman"/>
          <w:sz w:val="24"/>
          <w:szCs w:val="24"/>
        </w:rPr>
        <w:t>s</w:t>
      </w:r>
      <w:r w:rsidR="009D7652" w:rsidRPr="00CF45F9">
        <w:rPr>
          <w:rFonts w:ascii="Times New Roman" w:hAnsi="Times New Roman" w:cs="Times New Roman"/>
          <w:sz w:val="24"/>
          <w:szCs w:val="24"/>
        </w:rPr>
        <w:t xml:space="preserve"> at</w:t>
      </w:r>
      <w:r w:rsidR="00C4626C" w:rsidRPr="00CF45F9">
        <w:rPr>
          <w:rFonts w:ascii="Times New Roman" w:hAnsi="Times New Roman" w:cs="Times New Roman"/>
          <w:sz w:val="24"/>
          <w:szCs w:val="24"/>
        </w:rPr>
        <w:t xml:space="preserve"> the extent to which some work activities impede health outcomes. </w:t>
      </w:r>
      <w:r w:rsidR="009D7652" w:rsidRPr="00CF45F9">
        <w:rPr>
          <w:rFonts w:ascii="Times New Roman" w:hAnsi="Times New Roman" w:cs="Times New Roman"/>
          <w:sz w:val="24"/>
          <w:szCs w:val="24"/>
        </w:rPr>
        <w:t>As contained i</w:t>
      </w:r>
      <w:r w:rsidR="00C4626C" w:rsidRPr="00CF45F9">
        <w:rPr>
          <w:rFonts w:ascii="Times New Roman" w:eastAsia="Times New Roman" w:hAnsi="Times New Roman" w:cs="Times New Roman"/>
          <w:sz w:val="24"/>
          <w:szCs w:val="24"/>
        </w:rPr>
        <w:t xml:space="preserve">n </w:t>
      </w:r>
      <w:r w:rsidRPr="00CF45F9">
        <w:rPr>
          <w:rFonts w:ascii="Times New Roman" w:eastAsia="Times New Roman" w:hAnsi="Times New Roman" w:cs="Times New Roman"/>
          <w:sz w:val="24"/>
          <w:szCs w:val="24"/>
        </w:rPr>
        <w:t>the</w:t>
      </w:r>
      <w:r w:rsidR="00283109" w:rsidRPr="00CF45F9">
        <w:rPr>
          <w:rFonts w:ascii="Times New Roman" w:eastAsia="Times New Roman" w:hAnsi="Times New Roman" w:cs="Times New Roman"/>
          <w:sz w:val="24"/>
          <w:szCs w:val="24"/>
        </w:rPr>
        <w:t xml:space="preserve"> Child L</w:t>
      </w:r>
      <w:r w:rsidR="00C4626C" w:rsidRPr="00CF45F9">
        <w:rPr>
          <w:rFonts w:ascii="Times New Roman" w:eastAsia="Times New Roman" w:hAnsi="Times New Roman" w:cs="Times New Roman"/>
          <w:sz w:val="24"/>
          <w:szCs w:val="24"/>
        </w:rPr>
        <w:t>abour</w:t>
      </w:r>
      <w:r w:rsidR="00283109" w:rsidRPr="00CF45F9">
        <w:rPr>
          <w:rFonts w:ascii="Times New Roman" w:eastAsia="Times New Roman" w:hAnsi="Times New Roman" w:cs="Times New Roman"/>
          <w:sz w:val="24"/>
          <w:szCs w:val="24"/>
        </w:rPr>
        <w:t xml:space="preserve"> Report</w:t>
      </w:r>
      <w:r w:rsidR="00C4626C" w:rsidRPr="00CF45F9">
        <w:rPr>
          <w:rFonts w:ascii="Times New Roman" w:eastAsia="Times New Roman" w:hAnsi="Times New Roman" w:cs="Times New Roman"/>
          <w:sz w:val="24"/>
          <w:szCs w:val="24"/>
        </w:rPr>
        <w:t xml:space="preserve">, </w:t>
      </w:r>
      <w:r w:rsidR="009D7652" w:rsidRPr="00CF45F9">
        <w:rPr>
          <w:rFonts w:ascii="Times New Roman" w:eastAsia="Times New Roman" w:hAnsi="Times New Roman" w:cs="Times New Roman"/>
          <w:sz w:val="24"/>
          <w:szCs w:val="24"/>
        </w:rPr>
        <w:t>over half of the ch</w:t>
      </w:r>
      <w:r w:rsidR="00997755" w:rsidRPr="00CF45F9">
        <w:rPr>
          <w:rFonts w:ascii="Times New Roman" w:eastAsia="Times New Roman" w:hAnsi="Times New Roman" w:cs="Times New Roman"/>
          <w:sz w:val="24"/>
          <w:szCs w:val="24"/>
        </w:rPr>
        <w:t>ild labour population</w:t>
      </w:r>
      <w:r w:rsidR="009D7652" w:rsidRPr="00CF45F9">
        <w:rPr>
          <w:rFonts w:ascii="Times New Roman" w:eastAsia="Times New Roman" w:hAnsi="Times New Roman" w:cs="Times New Roman"/>
          <w:sz w:val="24"/>
          <w:szCs w:val="24"/>
        </w:rPr>
        <w:t xml:space="preserve"> suffer</w:t>
      </w:r>
      <w:r w:rsidR="00283109" w:rsidRPr="00CF45F9">
        <w:rPr>
          <w:rFonts w:ascii="Times New Roman" w:eastAsia="Times New Roman" w:hAnsi="Times New Roman" w:cs="Times New Roman"/>
          <w:sz w:val="24"/>
          <w:szCs w:val="24"/>
        </w:rPr>
        <w:t>s</w:t>
      </w:r>
      <w:r w:rsidR="009D7652" w:rsidRPr="00CF45F9">
        <w:rPr>
          <w:rFonts w:ascii="Times New Roman" w:eastAsia="Times New Roman" w:hAnsi="Times New Roman" w:cs="Times New Roman"/>
          <w:sz w:val="24"/>
          <w:szCs w:val="24"/>
        </w:rPr>
        <w:t xml:space="preserve"> </w:t>
      </w:r>
      <w:r w:rsidR="00283109" w:rsidRPr="00CF45F9">
        <w:rPr>
          <w:rFonts w:ascii="Times New Roman" w:eastAsia="Times New Roman" w:hAnsi="Times New Roman" w:cs="Times New Roman"/>
          <w:sz w:val="24"/>
          <w:szCs w:val="24"/>
        </w:rPr>
        <w:t xml:space="preserve">abuse and </w:t>
      </w:r>
      <w:r w:rsidR="00997755" w:rsidRPr="00CF45F9">
        <w:rPr>
          <w:rFonts w:ascii="Times New Roman" w:eastAsia="Times New Roman" w:hAnsi="Times New Roman" w:cs="Times New Roman"/>
          <w:sz w:val="24"/>
          <w:szCs w:val="24"/>
        </w:rPr>
        <w:t xml:space="preserve">some </w:t>
      </w:r>
      <w:r w:rsidR="00283109" w:rsidRPr="00CF45F9">
        <w:rPr>
          <w:rFonts w:ascii="Times New Roman" w:eastAsia="Times New Roman" w:hAnsi="Times New Roman" w:cs="Times New Roman"/>
          <w:sz w:val="24"/>
          <w:szCs w:val="24"/>
        </w:rPr>
        <w:t>incidence</w:t>
      </w:r>
      <w:r w:rsidR="00C4626C" w:rsidRPr="00CF45F9">
        <w:rPr>
          <w:rFonts w:ascii="Times New Roman" w:eastAsia="Times New Roman" w:hAnsi="Times New Roman" w:cs="Times New Roman"/>
          <w:sz w:val="24"/>
          <w:szCs w:val="24"/>
        </w:rPr>
        <w:t xml:space="preserve"> of illness or injury (GSS, 2014).</w:t>
      </w:r>
      <w:r w:rsidR="009D7652" w:rsidRPr="00CF45F9">
        <w:rPr>
          <w:rFonts w:ascii="Times New Roman" w:eastAsia="Times New Roman" w:hAnsi="Times New Roman" w:cs="Times New Roman"/>
          <w:sz w:val="24"/>
          <w:szCs w:val="24"/>
        </w:rPr>
        <w:t xml:space="preserve"> Furthermore, child labour</w:t>
      </w:r>
      <w:r w:rsidR="00C4626C" w:rsidRPr="00CF45F9">
        <w:rPr>
          <w:rFonts w:ascii="Times New Roman" w:eastAsia="Times New Roman" w:hAnsi="Times New Roman" w:cs="Times New Roman"/>
          <w:sz w:val="24"/>
          <w:szCs w:val="24"/>
        </w:rPr>
        <w:t xml:space="preserve"> </w:t>
      </w:r>
      <w:r w:rsidR="009D7652" w:rsidRPr="00CF45F9">
        <w:rPr>
          <w:rFonts w:ascii="Times New Roman" w:eastAsia="Times New Roman" w:hAnsi="Times New Roman" w:cs="Times New Roman"/>
          <w:sz w:val="24"/>
          <w:szCs w:val="24"/>
        </w:rPr>
        <w:t>is likely to increase health risk and decrease health capital stock, which could have short, medium, or long-term implications (</w:t>
      </w:r>
      <w:proofErr w:type="spellStart"/>
      <w:r w:rsidR="00C4626C" w:rsidRPr="00CF45F9">
        <w:rPr>
          <w:rFonts w:ascii="Times New Roman" w:eastAsia="Times New Roman" w:hAnsi="Times New Roman" w:cs="Times New Roman"/>
          <w:sz w:val="24"/>
          <w:szCs w:val="24"/>
        </w:rPr>
        <w:t>Nicollela</w:t>
      </w:r>
      <w:proofErr w:type="spellEnd"/>
      <w:r w:rsidR="00C4626C" w:rsidRPr="00CF45F9">
        <w:rPr>
          <w:rFonts w:ascii="Times New Roman" w:eastAsia="Times New Roman" w:hAnsi="Times New Roman" w:cs="Times New Roman"/>
          <w:sz w:val="24"/>
          <w:szCs w:val="24"/>
        </w:rPr>
        <w:t xml:space="preserve"> </w:t>
      </w:r>
      <w:r w:rsidR="006C2303" w:rsidRPr="00CF45F9">
        <w:rPr>
          <w:rFonts w:ascii="Times New Roman" w:eastAsia="Times New Roman" w:hAnsi="Times New Roman" w:cs="Times New Roman"/>
          <w:sz w:val="24"/>
          <w:szCs w:val="24"/>
        </w:rPr>
        <w:t>&amp;</w:t>
      </w:r>
      <w:r w:rsidR="00C4626C" w:rsidRPr="00CF45F9">
        <w:rPr>
          <w:rFonts w:ascii="Times New Roman" w:eastAsia="Times New Roman" w:hAnsi="Times New Roman" w:cs="Times New Roman"/>
          <w:sz w:val="24"/>
          <w:szCs w:val="24"/>
        </w:rPr>
        <w:t xml:space="preserve"> </w:t>
      </w:r>
      <w:proofErr w:type="spellStart"/>
      <w:r w:rsidR="00C4626C" w:rsidRPr="00CF45F9">
        <w:rPr>
          <w:rFonts w:ascii="Times New Roman" w:eastAsia="Times New Roman" w:hAnsi="Times New Roman" w:cs="Times New Roman"/>
          <w:sz w:val="24"/>
          <w:szCs w:val="24"/>
        </w:rPr>
        <w:t>Kassouf</w:t>
      </w:r>
      <w:proofErr w:type="spellEnd"/>
      <w:r w:rsidR="006C2303" w:rsidRPr="00CF45F9">
        <w:rPr>
          <w:rFonts w:ascii="Times New Roman" w:eastAsia="Times New Roman" w:hAnsi="Times New Roman" w:cs="Times New Roman"/>
          <w:sz w:val="24"/>
          <w:szCs w:val="24"/>
        </w:rPr>
        <w:t xml:space="preserve">, </w:t>
      </w:r>
      <w:r w:rsidR="00C4626C" w:rsidRPr="00CF45F9">
        <w:rPr>
          <w:rFonts w:ascii="Times New Roman" w:eastAsia="Times New Roman" w:hAnsi="Times New Roman" w:cs="Times New Roman"/>
          <w:sz w:val="24"/>
          <w:szCs w:val="24"/>
        </w:rPr>
        <w:t>2018</w:t>
      </w:r>
      <w:r w:rsidR="00D32FBD" w:rsidRPr="00CF45F9">
        <w:rPr>
          <w:rFonts w:ascii="Times New Roman" w:eastAsia="Times New Roman" w:hAnsi="Times New Roman" w:cs="Times New Roman"/>
          <w:sz w:val="24"/>
          <w:szCs w:val="24"/>
        </w:rPr>
        <w:t xml:space="preserve">; </w:t>
      </w:r>
      <w:proofErr w:type="spellStart"/>
      <w:r w:rsidR="00D32FBD" w:rsidRPr="00CF45F9">
        <w:rPr>
          <w:rFonts w:ascii="Times New Roman" w:eastAsia="Times New Roman" w:hAnsi="Times New Roman" w:cs="Times New Roman"/>
          <w:sz w:val="24"/>
          <w:szCs w:val="24"/>
        </w:rPr>
        <w:t>Posso</w:t>
      </w:r>
      <w:proofErr w:type="spellEnd"/>
      <w:r w:rsidR="00D32FBD" w:rsidRPr="00CF45F9">
        <w:rPr>
          <w:rFonts w:ascii="Times New Roman" w:eastAsia="Times New Roman" w:hAnsi="Times New Roman" w:cs="Times New Roman"/>
          <w:sz w:val="24"/>
          <w:szCs w:val="24"/>
        </w:rPr>
        <w:t>, 2019; Akbar &amp; Hayat, 2020</w:t>
      </w:r>
      <w:r w:rsidR="00705764" w:rsidRPr="00CF45F9">
        <w:rPr>
          <w:rFonts w:ascii="Times New Roman" w:eastAsia="Times New Roman" w:hAnsi="Times New Roman" w:cs="Times New Roman"/>
          <w:sz w:val="24"/>
          <w:szCs w:val="24"/>
        </w:rPr>
        <w:t xml:space="preserve">; </w:t>
      </w:r>
      <w:proofErr w:type="spellStart"/>
      <w:r w:rsidR="00705764" w:rsidRPr="00CF45F9">
        <w:rPr>
          <w:rFonts w:ascii="Times New Roman" w:eastAsia="Times New Roman" w:hAnsi="Times New Roman" w:cs="Times New Roman"/>
          <w:sz w:val="24"/>
          <w:szCs w:val="24"/>
        </w:rPr>
        <w:t>Mugizi</w:t>
      </w:r>
      <w:proofErr w:type="spellEnd"/>
      <w:r w:rsidR="00705764" w:rsidRPr="00CF45F9">
        <w:rPr>
          <w:rFonts w:ascii="Times New Roman" w:eastAsia="Times New Roman" w:hAnsi="Times New Roman" w:cs="Times New Roman"/>
          <w:sz w:val="24"/>
          <w:szCs w:val="24"/>
        </w:rPr>
        <w:t>, 2025</w:t>
      </w:r>
      <w:r w:rsidR="00C4626C" w:rsidRPr="00CF45F9">
        <w:rPr>
          <w:rFonts w:ascii="Times New Roman" w:eastAsia="Times New Roman" w:hAnsi="Times New Roman" w:cs="Times New Roman"/>
          <w:sz w:val="24"/>
          <w:szCs w:val="24"/>
        </w:rPr>
        <w:t>)</w:t>
      </w:r>
      <w:r w:rsidR="006C2303" w:rsidRPr="00CF45F9">
        <w:rPr>
          <w:rFonts w:ascii="Times New Roman" w:eastAsia="Times New Roman" w:hAnsi="Times New Roman" w:cs="Times New Roman"/>
          <w:sz w:val="24"/>
          <w:szCs w:val="24"/>
        </w:rPr>
        <w:t>.</w:t>
      </w:r>
      <w:r w:rsidR="00C4626C" w:rsidRPr="00CF45F9">
        <w:rPr>
          <w:rFonts w:ascii="Times New Roman" w:eastAsia="Times New Roman" w:hAnsi="Times New Roman" w:cs="Times New Roman"/>
          <w:sz w:val="24"/>
          <w:szCs w:val="24"/>
        </w:rPr>
        <w:t xml:space="preserve"> </w:t>
      </w:r>
      <w:r w:rsidR="00357B7B" w:rsidRPr="00CF45F9">
        <w:rPr>
          <w:rFonts w:ascii="Times New Roman" w:eastAsia="Times New Roman" w:hAnsi="Times New Roman" w:cs="Times New Roman"/>
          <w:sz w:val="24"/>
          <w:szCs w:val="24"/>
        </w:rPr>
        <w:t>Again, si</w:t>
      </w:r>
      <w:r w:rsidR="004150FC" w:rsidRPr="00CF45F9">
        <w:rPr>
          <w:rFonts w:ascii="Times New Roman" w:eastAsia="Times New Roman" w:hAnsi="Times New Roman" w:cs="Times New Roman"/>
          <w:sz w:val="24"/>
          <w:szCs w:val="24"/>
        </w:rPr>
        <w:t>nce the children’s physical bodies</w:t>
      </w:r>
      <w:r w:rsidR="00357B7B" w:rsidRPr="00CF45F9">
        <w:rPr>
          <w:rFonts w:ascii="Times New Roman" w:eastAsia="Times New Roman" w:hAnsi="Times New Roman" w:cs="Times New Roman"/>
          <w:sz w:val="24"/>
          <w:szCs w:val="24"/>
        </w:rPr>
        <w:t xml:space="preserve"> seems</w:t>
      </w:r>
      <w:r w:rsidR="00D656C7" w:rsidRPr="00CF45F9">
        <w:rPr>
          <w:rFonts w:ascii="Times New Roman" w:eastAsia="Times New Roman" w:hAnsi="Times New Roman" w:cs="Times New Roman"/>
          <w:sz w:val="24"/>
          <w:szCs w:val="24"/>
        </w:rPr>
        <w:t xml:space="preserve"> not matured, they are </w:t>
      </w:r>
      <w:r w:rsidR="004150FC" w:rsidRPr="00CF45F9">
        <w:rPr>
          <w:rFonts w:ascii="Times New Roman" w:eastAsia="Times New Roman" w:hAnsi="Times New Roman" w:cs="Times New Roman"/>
          <w:sz w:val="24"/>
          <w:szCs w:val="24"/>
        </w:rPr>
        <w:t xml:space="preserve">more </w:t>
      </w:r>
      <w:r w:rsidR="00D656C7" w:rsidRPr="00CF45F9">
        <w:rPr>
          <w:rFonts w:ascii="Times New Roman" w:eastAsia="Times New Roman" w:hAnsi="Times New Roman" w:cs="Times New Roman"/>
          <w:sz w:val="24"/>
          <w:szCs w:val="24"/>
        </w:rPr>
        <w:t>susceptible to occupational harm than adult</w:t>
      </w:r>
      <w:r w:rsidR="004150FC" w:rsidRPr="00CF45F9">
        <w:rPr>
          <w:rFonts w:ascii="Times New Roman" w:eastAsia="Times New Roman" w:hAnsi="Times New Roman" w:cs="Times New Roman"/>
          <w:sz w:val="24"/>
          <w:szCs w:val="24"/>
        </w:rPr>
        <w:t>s</w:t>
      </w:r>
      <w:r w:rsidR="00D656C7" w:rsidRPr="00CF45F9">
        <w:rPr>
          <w:rFonts w:ascii="Times New Roman" w:eastAsia="Times New Roman" w:hAnsi="Times New Roman" w:cs="Times New Roman"/>
          <w:sz w:val="24"/>
          <w:szCs w:val="24"/>
        </w:rPr>
        <w:t xml:space="preserve"> and, for that matter</w:t>
      </w:r>
      <w:r w:rsidR="004150FC" w:rsidRPr="00CF45F9">
        <w:rPr>
          <w:rFonts w:ascii="Times New Roman" w:eastAsia="Times New Roman" w:hAnsi="Times New Roman" w:cs="Times New Roman"/>
          <w:sz w:val="24"/>
          <w:szCs w:val="24"/>
        </w:rPr>
        <w:t>,</w:t>
      </w:r>
      <w:r w:rsidR="00D656C7" w:rsidRPr="00CF45F9">
        <w:rPr>
          <w:rFonts w:ascii="Times New Roman" w:eastAsia="Times New Roman" w:hAnsi="Times New Roman" w:cs="Times New Roman"/>
          <w:sz w:val="24"/>
          <w:szCs w:val="24"/>
        </w:rPr>
        <w:t xml:space="preserve"> face </w:t>
      </w:r>
      <w:r w:rsidR="004150FC" w:rsidRPr="00CF45F9">
        <w:rPr>
          <w:rFonts w:ascii="Times New Roman" w:eastAsia="Times New Roman" w:hAnsi="Times New Roman" w:cs="Times New Roman"/>
          <w:sz w:val="24"/>
          <w:szCs w:val="24"/>
        </w:rPr>
        <w:t xml:space="preserve">a </w:t>
      </w:r>
      <w:r w:rsidR="00D656C7" w:rsidRPr="00CF45F9">
        <w:rPr>
          <w:rFonts w:ascii="Times New Roman" w:eastAsia="Times New Roman" w:hAnsi="Times New Roman" w:cs="Times New Roman"/>
          <w:sz w:val="24"/>
          <w:szCs w:val="24"/>
        </w:rPr>
        <w:t>higher risk of e</w:t>
      </w:r>
      <w:r w:rsidR="00705764" w:rsidRPr="00CF45F9">
        <w:rPr>
          <w:rFonts w:ascii="Times New Roman" w:eastAsia="Times New Roman" w:hAnsi="Times New Roman" w:cs="Times New Roman"/>
          <w:sz w:val="24"/>
          <w:szCs w:val="24"/>
        </w:rPr>
        <w:t>ncountering injury, accident</w:t>
      </w:r>
      <w:r w:rsidR="004150FC" w:rsidRPr="00CF45F9">
        <w:rPr>
          <w:rFonts w:ascii="Times New Roman" w:eastAsia="Times New Roman" w:hAnsi="Times New Roman" w:cs="Times New Roman"/>
          <w:sz w:val="24"/>
          <w:szCs w:val="24"/>
        </w:rPr>
        <w:t>,</w:t>
      </w:r>
      <w:r w:rsidR="00705764" w:rsidRPr="00CF45F9">
        <w:rPr>
          <w:rFonts w:ascii="Times New Roman" w:eastAsia="Times New Roman" w:hAnsi="Times New Roman" w:cs="Times New Roman"/>
          <w:sz w:val="24"/>
          <w:szCs w:val="24"/>
        </w:rPr>
        <w:t xml:space="preserve"> or</w:t>
      </w:r>
      <w:r w:rsidR="001D75E8" w:rsidRPr="00CF45F9">
        <w:rPr>
          <w:rFonts w:ascii="Times New Roman" w:eastAsia="Times New Roman" w:hAnsi="Times New Roman" w:cs="Times New Roman"/>
          <w:sz w:val="24"/>
          <w:szCs w:val="24"/>
        </w:rPr>
        <w:t xml:space="preserve"> illness</w:t>
      </w:r>
      <w:r w:rsidR="00D656C7" w:rsidRPr="00CF45F9">
        <w:rPr>
          <w:rFonts w:ascii="Times New Roman" w:eastAsia="Times New Roman" w:hAnsi="Times New Roman" w:cs="Times New Roman"/>
          <w:sz w:val="24"/>
          <w:szCs w:val="24"/>
        </w:rPr>
        <w:t xml:space="preserve">. Evidence shows that children from Ghana in </w:t>
      </w:r>
      <w:r w:rsidR="001D75E8" w:rsidRPr="00CF45F9">
        <w:rPr>
          <w:rFonts w:ascii="Times New Roman" w:eastAsia="Times New Roman" w:hAnsi="Times New Roman" w:cs="Times New Roman"/>
          <w:sz w:val="24"/>
          <w:szCs w:val="24"/>
        </w:rPr>
        <w:t>child labour</w:t>
      </w:r>
      <w:r w:rsidR="00D656C7" w:rsidRPr="00CF45F9">
        <w:rPr>
          <w:rFonts w:ascii="Times New Roman" w:eastAsia="Times New Roman" w:hAnsi="Times New Roman" w:cs="Times New Roman"/>
          <w:sz w:val="24"/>
          <w:szCs w:val="24"/>
        </w:rPr>
        <w:t xml:space="preserve"> activities may suffer from fatigue, skin diseases, respiratory problems</w:t>
      </w:r>
      <w:r w:rsidR="004150FC" w:rsidRPr="00CF45F9">
        <w:rPr>
          <w:rFonts w:ascii="Times New Roman" w:eastAsia="Times New Roman" w:hAnsi="Times New Roman" w:cs="Times New Roman"/>
          <w:sz w:val="24"/>
          <w:szCs w:val="24"/>
        </w:rPr>
        <w:t>,</w:t>
      </w:r>
      <w:r w:rsidR="00D656C7" w:rsidRPr="00CF45F9">
        <w:rPr>
          <w:rFonts w:ascii="Times New Roman" w:eastAsia="Times New Roman" w:hAnsi="Times New Roman" w:cs="Times New Roman"/>
          <w:sz w:val="24"/>
          <w:szCs w:val="24"/>
        </w:rPr>
        <w:t xml:space="preserve"> and other health issues due to long hours of work and exposure to harmful tools. </w:t>
      </w:r>
      <w:r w:rsidR="001D75E8" w:rsidRPr="00CF45F9">
        <w:rPr>
          <w:rFonts w:ascii="Times New Roman" w:eastAsia="Times New Roman" w:hAnsi="Times New Roman" w:cs="Times New Roman"/>
          <w:sz w:val="24"/>
          <w:szCs w:val="24"/>
        </w:rPr>
        <w:t>Specifically,</w:t>
      </w:r>
      <w:r w:rsidR="00D656C7" w:rsidRPr="00CF45F9">
        <w:rPr>
          <w:rFonts w:ascii="Times New Roman" w:eastAsia="Times New Roman" w:hAnsi="Times New Roman" w:cs="Times New Roman"/>
          <w:sz w:val="24"/>
          <w:szCs w:val="24"/>
        </w:rPr>
        <w:t xml:space="preserve"> 58% </w:t>
      </w:r>
      <w:r w:rsidR="004150FC" w:rsidRPr="00CF45F9">
        <w:rPr>
          <w:rFonts w:ascii="Times New Roman" w:eastAsia="Times New Roman" w:hAnsi="Times New Roman" w:cs="Times New Roman"/>
          <w:sz w:val="24"/>
          <w:szCs w:val="24"/>
        </w:rPr>
        <w:t xml:space="preserve">of </w:t>
      </w:r>
      <w:r w:rsidR="00D656C7" w:rsidRPr="00CF45F9">
        <w:rPr>
          <w:rFonts w:ascii="Times New Roman" w:eastAsia="Times New Roman" w:hAnsi="Times New Roman" w:cs="Times New Roman"/>
          <w:sz w:val="24"/>
          <w:szCs w:val="24"/>
        </w:rPr>
        <w:t xml:space="preserve">males and 55% </w:t>
      </w:r>
      <w:r w:rsidR="004150FC" w:rsidRPr="00CF45F9">
        <w:rPr>
          <w:rFonts w:ascii="Times New Roman" w:eastAsia="Times New Roman" w:hAnsi="Times New Roman" w:cs="Times New Roman"/>
          <w:sz w:val="24"/>
          <w:szCs w:val="24"/>
        </w:rPr>
        <w:t xml:space="preserve">of </w:t>
      </w:r>
      <w:r w:rsidR="00D656C7" w:rsidRPr="00CF45F9">
        <w:rPr>
          <w:rFonts w:ascii="Times New Roman" w:eastAsia="Times New Roman" w:hAnsi="Times New Roman" w:cs="Times New Roman"/>
          <w:sz w:val="24"/>
          <w:szCs w:val="24"/>
        </w:rPr>
        <w:t>females reported that their work expose</w:t>
      </w:r>
      <w:r w:rsidR="003026A8" w:rsidRPr="00CF45F9">
        <w:rPr>
          <w:rFonts w:ascii="Times New Roman" w:eastAsia="Times New Roman" w:hAnsi="Times New Roman" w:cs="Times New Roman"/>
          <w:sz w:val="24"/>
          <w:szCs w:val="24"/>
        </w:rPr>
        <w:t>s</w:t>
      </w:r>
      <w:r w:rsidR="00D656C7" w:rsidRPr="00CF45F9">
        <w:rPr>
          <w:rFonts w:ascii="Times New Roman" w:eastAsia="Times New Roman" w:hAnsi="Times New Roman" w:cs="Times New Roman"/>
          <w:sz w:val="24"/>
          <w:szCs w:val="24"/>
        </w:rPr>
        <w:t xml:space="preserve"> them t</w:t>
      </w:r>
      <w:r w:rsidR="004150FC" w:rsidRPr="00CF45F9">
        <w:rPr>
          <w:rFonts w:ascii="Times New Roman" w:eastAsia="Times New Roman" w:hAnsi="Times New Roman" w:cs="Times New Roman"/>
          <w:sz w:val="24"/>
          <w:szCs w:val="24"/>
        </w:rPr>
        <w:t>o dangerous weapons such as kniv</w:t>
      </w:r>
      <w:r w:rsidR="00D656C7" w:rsidRPr="00CF45F9">
        <w:rPr>
          <w:rFonts w:ascii="Times New Roman" w:eastAsia="Times New Roman" w:hAnsi="Times New Roman" w:cs="Times New Roman"/>
          <w:sz w:val="24"/>
          <w:szCs w:val="24"/>
        </w:rPr>
        <w:t>es. Children engaged in child labour may also experience mental health problems</w:t>
      </w:r>
      <w:r w:rsidR="004150FC" w:rsidRPr="00CF45F9">
        <w:rPr>
          <w:rFonts w:ascii="Times New Roman" w:eastAsia="Times New Roman" w:hAnsi="Times New Roman" w:cs="Times New Roman"/>
          <w:sz w:val="24"/>
          <w:szCs w:val="24"/>
        </w:rPr>
        <w:t>,</w:t>
      </w:r>
      <w:r w:rsidR="00D656C7" w:rsidRPr="00CF45F9">
        <w:rPr>
          <w:rFonts w:ascii="Times New Roman" w:eastAsia="Times New Roman" w:hAnsi="Times New Roman" w:cs="Times New Roman"/>
          <w:sz w:val="24"/>
          <w:szCs w:val="24"/>
        </w:rPr>
        <w:t xml:space="preserve"> having </w:t>
      </w:r>
      <w:r w:rsidR="004150FC" w:rsidRPr="00CF45F9">
        <w:rPr>
          <w:rFonts w:ascii="Times New Roman" w:eastAsia="Times New Roman" w:hAnsi="Times New Roman" w:cs="Times New Roman"/>
          <w:sz w:val="24"/>
          <w:szCs w:val="24"/>
        </w:rPr>
        <w:t xml:space="preserve">an </w:t>
      </w:r>
      <w:r w:rsidR="00D656C7" w:rsidRPr="00CF45F9">
        <w:rPr>
          <w:rFonts w:ascii="Times New Roman" w:eastAsia="Times New Roman" w:hAnsi="Times New Roman" w:cs="Times New Roman"/>
          <w:sz w:val="24"/>
          <w:szCs w:val="24"/>
        </w:rPr>
        <w:t>effect on their psychological make-up (United Nations, 2019</w:t>
      </w:r>
      <w:r w:rsidR="004150FC" w:rsidRPr="00CF45F9">
        <w:rPr>
          <w:rFonts w:ascii="Times New Roman" w:eastAsia="Times New Roman" w:hAnsi="Times New Roman" w:cs="Times New Roman"/>
          <w:sz w:val="24"/>
          <w:szCs w:val="24"/>
        </w:rPr>
        <w:t xml:space="preserve">; Trinh, </w:t>
      </w:r>
      <w:r w:rsidR="001D75E8" w:rsidRPr="00CF45F9">
        <w:rPr>
          <w:rFonts w:ascii="Times New Roman" w:eastAsia="Times New Roman" w:hAnsi="Times New Roman" w:cs="Times New Roman"/>
          <w:sz w:val="24"/>
          <w:szCs w:val="24"/>
        </w:rPr>
        <w:t>202</w:t>
      </w:r>
      <w:r w:rsidR="004150FC" w:rsidRPr="00CF45F9">
        <w:rPr>
          <w:rFonts w:ascii="Times New Roman" w:eastAsia="Times New Roman" w:hAnsi="Times New Roman" w:cs="Times New Roman"/>
          <w:sz w:val="24"/>
          <w:szCs w:val="24"/>
        </w:rPr>
        <w:t>0</w:t>
      </w:r>
      <w:r w:rsidR="00D656C7" w:rsidRPr="00CF45F9">
        <w:rPr>
          <w:rFonts w:ascii="Times New Roman" w:eastAsia="Times New Roman" w:hAnsi="Times New Roman" w:cs="Times New Roman"/>
          <w:sz w:val="24"/>
          <w:szCs w:val="24"/>
        </w:rPr>
        <w:t>).</w:t>
      </w:r>
      <w:r w:rsidR="00D32FBD" w:rsidRPr="00CF45F9">
        <w:rPr>
          <w:rFonts w:ascii="Times New Roman" w:hAnsi="Times New Roman" w:cs="Times New Roman"/>
          <w:sz w:val="24"/>
          <w:szCs w:val="24"/>
        </w:rPr>
        <w:t xml:space="preserve"> </w:t>
      </w:r>
      <w:r w:rsidR="00997755" w:rsidRPr="00CF45F9">
        <w:rPr>
          <w:rFonts w:ascii="Times New Roman" w:eastAsia="Times New Roman" w:hAnsi="Times New Roman" w:cs="Times New Roman"/>
          <w:sz w:val="24"/>
          <w:szCs w:val="24"/>
        </w:rPr>
        <w:t>This</w:t>
      </w:r>
      <w:r w:rsidR="00283109" w:rsidRPr="00CF45F9">
        <w:rPr>
          <w:rFonts w:ascii="Times New Roman" w:eastAsia="Times New Roman" w:hAnsi="Times New Roman" w:cs="Times New Roman"/>
          <w:sz w:val="24"/>
          <w:szCs w:val="24"/>
        </w:rPr>
        <w:t>,</w:t>
      </w:r>
      <w:r w:rsidR="00997755" w:rsidRPr="00CF45F9">
        <w:rPr>
          <w:rFonts w:ascii="Times New Roman" w:eastAsia="Times New Roman" w:hAnsi="Times New Roman" w:cs="Times New Roman"/>
          <w:sz w:val="24"/>
          <w:szCs w:val="24"/>
        </w:rPr>
        <w:t xml:space="preserve"> according to</w:t>
      </w:r>
      <w:r w:rsidR="00C4626C" w:rsidRPr="00CF45F9">
        <w:rPr>
          <w:rFonts w:ascii="Times New Roman" w:eastAsia="Times New Roman" w:hAnsi="Times New Roman" w:cs="Times New Roman"/>
          <w:sz w:val="24"/>
          <w:szCs w:val="24"/>
        </w:rPr>
        <w:t xml:space="preserve"> Grossman's (2000) and Jacobson's (2000) theory, </w:t>
      </w:r>
      <w:r w:rsidR="00997755" w:rsidRPr="00CF45F9">
        <w:rPr>
          <w:rFonts w:ascii="Times New Roman" w:eastAsia="Times New Roman" w:hAnsi="Times New Roman" w:cs="Times New Roman"/>
          <w:sz w:val="24"/>
          <w:szCs w:val="24"/>
        </w:rPr>
        <w:t xml:space="preserve">noted that </w:t>
      </w:r>
      <w:r w:rsidR="00C4626C" w:rsidRPr="00CF45F9">
        <w:rPr>
          <w:rFonts w:ascii="Times New Roman" w:eastAsia="Times New Roman" w:hAnsi="Times New Roman" w:cs="Times New Roman"/>
          <w:sz w:val="24"/>
          <w:szCs w:val="24"/>
        </w:rPr>
        <w:t xml:space="preserve">young children are </w:t>
      </w:r>
      <w:r w:rsidR="00CB2919" w:rsidRPr="00CF45F9">
        <w:rPr>
          <w:rFonts w:ascii="Times New Roman" w:eastAsia="Times New Roman" w:hAnsi="Times New Roman" w:cs="Times New Roman"/>
          <w:sz w:val="24"/>
          <w:szCs w:val="24"/>
        </w:rPr>
        <w:t>susceptible to</w:t>
      </w:r>
      <w:r w:rsidR="00C4626C" w:rsidRPr="00CF45F9">
        <w:rPr>
          <w:rFonts w:ascii="Times New Roman" w:eastAsia="Times New Roman" w:hAnsi="Times New Roman" w:cs="Times New Roman"/>
          <w:sz w:val="24"/>
          <w:szCs w:val="24"/>
        </w:rPr>
        <w:t xml:space="preserve"> health </w:t>
      </w:r>
      <w:r w:rsidR="00CB2919" w:rsidRPr="00CF45F9">
        <w:rPr>
          <w:rFonts w:ascii="Times New Roman" w:eastAsia="Times New Roman" w:hAnsi="Times New Roman" w:cs="Times New Roman"/>
          <w:sz w:val="24"/>
          <w:szCs w:val="24"/>
        </w:rPr>
        <w:t xml:space="preserve">issues due to the nature </w:t>
      </w:r>
      <w:r w:rsidR="00C4626C" w:rsidRPr="00CF45F9">
        <w:rPr>
          <w:rFonts w:ascii="Times New Roman" w:eastAsia="Times New Roman" w:hAnsi="Times New Roman" w:cs="Times New Roman"/>
          <w:sz w:val="24"/>
          <w:szCs w:val="24"/>
        </w:rPr>
        <w:t>of the</w:t>
      </w:r>
      <w:r w:rsidR="00CB2919" w:rsidRPr="00CF45F9">
        <w:rPr>
          <w:rFonts w:ascii="Times New Roman" w:eastAsia="Times New Roman" w:hAnsi="Times New Roman" w:cs="Times New Roman"/>
          <w:sz w:val="24"/>
          <w:szCs w:val="24"/>
        </w:rPr>
        <w:t>ir work,</w:t>
      </w:r>
      <w:r w:rsidR="00C4626C" w:rsidRPr="00CF45F9">
        <w:rPr>
          <w:rFonts w:ascii="Times New Roman" w:eastAsia="Times New Roman" w:hAnsi="Times New Roman" w:cs="Times New Roman"/>
          <w:sz w:val="24"/>
          <w:szCs w:val="24"/>
        </w:rPr>
        <w:t xml:space="preserve"> which is more likely to d</w:t>
      </w:r>
      <w:r w:rsidR="00CB2919" w:rsidRPr="00CF45F9">
        <w:rPr>
          <w:rFonts w:ascii="Times New Roman" w:eastAsia="Times New Roman" w:hAnsi="Times New Roman" w:cs="Times New Roman"/>
          <w:sz w:val="24"/>
          <w:szCs w:val="24"/>
        </w:rPr>
        <w:t>rain</w:t>
      </w:r>
      <w:r w:rsidR="00C4626C" w:rsidRPr="00CF45F9">
        <w:rPr>
          <w:rFonts w:ascii="Times New Roman" w:eastAsia="Times New Roman" w:hAnsi="Times New Roman" w:cs="Times New Roman"/>
          <w:sz w:val="24"/>
          <w:szCs w:val="24"/>
        </w:rPr>
        <w:t xml:space="preserve"> their natur</w:t>
      </w:r>
      <w:r w:rsidR="00CB2919" w:rsidRPr="00CF45F9">
        <w:rPr>
          <w:rFonts w:ascii="Times New Roman" w:eastAsia="Times New Roman" w:hAnsi="Times New Roman" w:cs="Times New Roman"/>
          <w:sz w:val="24"/>
          <w:szCs w:val="24"/>
        </w:rPr>
        <w:t>al health capital. This implies</w:t>
      </w:r>
      <w:r w:rsidR="00C4626C" w:rsidRPr="00CF45F9">
        <w:rPr>
          <w:rFonts w:ascii="Times New Roman" w:eastAsia="Times New Roman" w:hAnsi="Times New Roman" w:cs="Times New Roman"/>
          <w:sz w:val="24"/>
          <w:szCs w:val="24"/>
        </w:rPr>
        <w:t xml:space="preserve"> that human </w:t>
      </w:r>
      <w:r w:rsidR="00CB2919" w:rsidRPr="00CF45F9">
        <w:rPr>
          <w:rFonts w:ascii="Times New Roman" w:eastAsia="Times New Roman" w:hAnsi="Times New Roman" w:cs="Times New Roman"/>
          <w:sz w:val="24"/>
          <w:szCs w:val="24"/>
        </w:rPr>
        <w:t>conduct</w:t>
      </w:r>
      <w:r w:rsidR="00C4626C" w:rsidRPr="00CF45F9">
        <w:rPr>
          <w:rFonts w:ascii="Times New Roman" w:eastAsia="Times New Roman" w:hAnsi="Times New Roman" w:cs="Times New Roman"/>
          <w:sz w:val="24"/>
          <w:szCs w:val="24"/>
        </w:rPr>
        <w:t xml:space="preserve"> can significant</w:t>
      </w:r>
      <w:r w:rsidR="00CB2919" w:rsidRPr="00CF45F9">
        <w:rPr>
          <w:rFonts w:ascii="Times New Roman" w:eastAsia="Times New Roman" w:hAnsi="Times New Roman" w:cs="Times New Roman"/>
          <w:sz w:val="24"/>
          <w:szCs w:val="24"/>
        </w:rPr>
        <w:t>ly affect one’s</w:t>
      </w:r>
      <w:r w:rsidR="00C4626C" w:rsidRPr="00CF45F9">
        <w:rPr>
          <w:rFonts w:ascii="Times New Roman" w:eastAsia="Times New Roman" w:hAnsi="Times New Roman" w:cs="Times New Roman"/>
          <w:sz w:val="24"/>
          <w:szCs w:val="24"/>
        </w:rPr>
        <w:t xml:space="preserve"> health. </w:t>
      </w:r>
      <w:bookmarkStart w:id="1" w:name="_Hlk56679329"/>
      <w:bookmarkStart w:id="2" w:name="_Hlk48572520"/>
      <w:bookmarkStart w:id="3" w:name="_Hlk19761323"/>
    </w:p>
    <w:p w14:paraId="53F56234" w14:textId="77777777" w:rsidR="005D26E9" w:rsidRPr="00CF45F9" w:rsidRDefault="00283109" w:rsidP="00283109">
      <w:pPr>
        <w:tabs>
          <w:tab w:val="left" w:pos="1185"/>
        </w:tabs>
        <w:spacing w:after="0" w:line="240" w:lineRule="auto"/>
        <w:ind w:left="-1440" w:right="144"/>
        <w:jc w:val="both"/>
        <w:rPr>
          <w:rFonts w:ascii="Times New Roman" w:eastAsia="Times New Roman" w:hAnsi="Times New Roman" w:cs="Times New Roman"/>
          <w:sz w:val="24"/>
          <w:szCs w:val="24"/>
        </w:rPr>
      </w:pPr>
      <w:r w:rsidRPr="00CF45F9">
        <w:rPr>
          <w:rFonts w:ascii="Times New Roman" w:eastAsia="Times New Roman" w:hAnsi="Times New Roman" w:cs="Times New Roman"/>
          <w:sz w:val="24"/>
          <w:szCs w:val="24"/>
        </w:rPr>
        <w:tab/>
      </w:r>
    </w:p>
    <w:p w14:paraId="25096AD4" w14:textId="6BCA2972" w:rsidR="00E51F7B" w:rsidRPr="00CF45F9" w:rsidRDefault="005D26E9" w:rsidP="00E51F7B">
      <w:pPr>
        <w:spacing w:after="0" w:line="240" w:lineRule="auto"/>
        <w:ind w:left="-1440" w:right="144"/>
        <w:jc w:val="both"/>
        <w:rPr>
          <w:rFonts w:ascii="Times New Roman" w:eastAsia="Times New Roman" w:hAnsi="Times New Roman" w:cs="Times New Roman"/>
          <w:sz w:val="24"/>
          <w:szCs w:val="24"/>
        </w:rPr>
      </w:pPr>
      <w:r w:rsidRPr="00CF45F9">
        <w:rPr>
          <w:rFonts w:ascii="Times New Roman" w:eastAsia="Times New Roman" w:hAnsi="Times New Roman" w:cs="Times New Roman"/>
          <w:sz w:val="24"/>
          <w:szCs w:val="24"/>
        </w:rPr>
        <w:t>Notwithstanding the theoretic</w:t>
      </w:r>
      <w:r w:rsidR="00EB75AD" w:rsidRPr="00CF45F9">
        <w:rPr>
          <w:rFonts w:ascii="Times New Roman" w:eastAsia="Times New Roman" w:hAnsi="Times New Roman" w:cs="Times New Roman"/>
          <w:sz w:val="24"/>
          <w:szCs w:val="24"/>
        </w:rPr>
        <w:t>al significance of health stock, the empirical literature</w:t>
      </w:r>
      <w:r w:rsidRPr="00CF45F9">
        <w:rPr>
          <w:rFonts w:ascii="Times New Roman" w:eastAsia="Times New Roman" w:hAnsi="Times New Roman" w:cs="Times New Roman"/>
          <w:sz w:val="24"/>
          <w:szCs w:val="24"/>
        </w:rPr>
        <w:t xml:space="preserve"> linking child labo</w:t>
      </w:r>
      <w:r w:rsidR="00157655" w:rsidRPr="00CF45F9">
        <w:rPr>
          <w:rFonts w:ascii="Times New Roman" w:eastAsia="Times New Roman" w:hAnsi="Times New Roman" w:cs="Times New Roman"/>
          <w:sz w:val="24"/>
          <w:szCs w:val="24"/>
        </w:rPr>
        <w:t>u</w:t>
      </w:r>
      <w:r w:rsidR="00357B7B" w:rsidRPr="00CF45F9">
        <w:rPr>
          <w:rFonts w:ascii="Times New Roman" w:eastAsia="Times New Roman" w:hAnsi="Times New Roman" w:cs="Times New Roman"/>
          <w:sz w:val="24"/>
          <w:szCs w:val="24"/>
        </w:rPr>
        <w:t xml:space="preserve">r to </w:t>
      </w:r>
      <w:r w:rsidRPr="00CF45F9">
        <w:rPr>
          <w:rFonts w:ascii="Times New Roman" w:eastAsia="Times New Roman" w:hAnsi="Times New Roman" w:cs="Times New Roman"/>
          <w:sz w:val="24"/>
          <w:szCs w:val="24"/>
        </w:rPr>
        <w:t xml:space="preserve">health outcomes appears to be </w:t>
      </w:r>
      <w:r w:rsidR="00EB75AD" w:rsidRPr="00CF45F9">
        <w:rPr>
          <w:rFonts w:ascii="Times New Roman" w:eastAsia="Times New Roman" w:hAnsi="Times New Roman" w:cs="Times New Roman"/>
          <w:sz w:val="24"/>
          <w:szCs w:val="24"/>
        </w:rPr>
        <w:t>relatively developing</w:t>
      </w:r>
      <w:r w:rsidRPr="00CF45F9">
        <w:rPr>
          <w:rFonts w:ascii="Times New Roman" w:eastAsia="Times New Roman" w:hAnsi="Times New Roman" w:cs="Times New Roman"/>
          <w:sz w:val="24"/>
          <w:szCs w:val="24"/>
        </w:rPr>
        <w:t xml:space="preserve">, and the majority of current research focuses on </w:t>
      </w:r>
      <w:r w:rsidR="00EB75AD" w:rsidRPr="00CF45F9">
        <w:rPr>
          <w:rFonts w:ascii="Times New Roman" w:eastAsia="Times New Roman" w:hAnsi="Times New Roman" w:cs="Times New Roman"/>
          <w:sz w:val="24"/>
          <w:szCs w:val="24"/>
        </w:rPr>
        <w:t>long-term effects, which appears inadequate</w:t>
      </w:r>
      <w:r w:rsidRPr="00CF45F9">
        <w:rPr>
          <w:rFonts w:ascii="Times New Roman" w:eastAsia="Times New Roman" w:hAnsi="Times New Roman" w:cs="Times New Roman"/>
          <w:sz w:val="24"/>
          <w:szCs w:val="24"/>
        </w:rPr>
        <w:t xml:space="preserve"> (</w:t>
      </w:r>
      <w:proofErr w:type="spellStart"/>
      <w:r w:rsidRPr="00CF45F9">
        <w:rPr>
          <w:rFonts w:ascii="Times New Roman" w:eastAsia="Times New Roman" w:hAnsi="Times New Roman" w:cs="Times New Roman"/>
          <w:sz w:val="24"/>
          <w:szCs w:val="24"/>
        </w:rPr>
        <w:t>Nicollela</w:t>
      </w:r>
      <w:proofErr w:type="spellEnd"/>
      <w:r w:rsidRPr="00CF45F9">
        <w:rPr>
          <w:rFonts w:ascii="Times New Roman" w:eastAsia="Times New Roman" w:hAnsi="Times New Roman" w:cs="Times New Roman"/>
          <w:sz w:val="24"/>
          <w:szCs w:val="24"/>
        </w:rPr>
        <w:t xml:space="preserve"> &amp; </w:t>
      </w:r>
      <w:proofErr w:type="spellStart"/>
      <w:r w:rsidRPr="00CF45F9">
        <w:rPr>
          <w:rFonts w:ascii="Times New Roman" w:eastAsia="Times New Roman" w:hAnsi="Times New Roman" w:cs="Times New Roman"/>
          <w:sz w:val="24"/>
          <w:szCs w:val="24"/>
        </w:rPr>
        <w:t>Kassouf</w:t>
      </w:r>
      <w:proofErr w:type="spellEnd"/>
      <w:r w:rsidRPr="00CF45F9">
        <w:rPr>
          <w:rFonts w:ascii="Times New Roman" w:eastAsia="Times New Roman" w:hAnsi="Times New Roman" w:cs="Times New Roman"/>
          <w:sz w:val="24"/>
          <w:szCs w:val="24"/>
        </w:rPr>
        <w:t xml:space="preserve">, 2018). Given this, it also seems that </w:t>
      </w:r>
      <w:r w:rsidR="00357B7B" w:rsidRPr="00CF45F9">
        <w:rPr>
          <w:rFonts w:ascii="Times New Roman" w:eastAsia="Times New Roman" w:hAnsi="Times New Roman" w:cs="Times New Roman"/>
          <w:sz w:val="24"/>
          <w:szCs w:val="24"/>
        </w:rPr>
        <w:t>little</w:t>
      </w:r>
      <w:r w:rsidRPr="00CF45F9">
        <w:rPr>
          <w:rFonts w:ascii="Times New Roman" w:eastAsia="Times New Roman" w:hAnsi="Times New Roman" w:cs="Times New Roman"/>
          <w:sz w:val="24"/>
          <w:szCs w:val="24"/>
        </w:rPr>
        <w:t xml:space="preserve"> is known about the short-term impacts</w:t>
      </w:r>
      <w:r w:rsidR="00EB75AD" w:rsidRPr="00CF45F9">
        <w:rPr>
          <w:rFonts w:ascii="Times New Roman" w:eastAsia="Times New Roman" w:hAnsi="Times New Roman" w:cs="Times New Roman"/>
          <w:sz w:val="24"/>
          <w:szCs w:val="24"/>
        </w:rPr>
        <w:t xml:space="preserve"> of child labour and health</w:t>
      </w:r>
      <w:r w:rsidRPr="00CF45F9">
        <w:rPr>
          <w:rFonts w:ascii="Times New Roman" w:eastAsia="Times New Roman" w:hAnsi="Times New Roman" w:cs="Times New Roman"/>
          <w:sz w:val="24"/>
          <w:szCs w:val="24"/>
        </w:rPr>
        <w:t xml:space="preserve">. Few studies, such </w:t>
      </w:r>
      <w:proofErr w:type="spellStart"/>
      <w:r w:rsidRPr="00CF45F9">
        <w:rPr>
          <w:rFonts w:ascii="Times New Roman" w:eastAsia="Times New Roman" w:hAnsi="Times New Roman" w:cs="Times New Roman"/>
          <w:sz w:val="24"/>
          <w:szCs w:val="24"/>
        </w:rPr>
        <w:t>Sundj</w:t>
      </w:r>
      <w:r w:rsidR="004D08A6" w:rsidRPr="00CF45F9">
        <w:rPr>
          <w:rFonts w:ascii="Times New Roman" w:eastAsia="Times New Roman" w:hAnsi="Times New Roman" w:cs="Times New Roman"/>
          <w:sz w:val="24"/>
          <w:szCs w:val="24"/>
        </w:rPr>
        <w:t>o</w:t>
      </w:r>
      <w:proofErr w:type="spellEnd"/>
      <w:r w:rsidR="004D08A6" w:rsidRPr="00CF45F9">
        <w:rPr>
          <w:rFonts w:ascii="Times New Roman" w:eastAsia="Times New Roman" w:hAnsi="Times New Roman" w:cs="Times New Roman"/>
          <w:sz w:val="24"/>
          <w:szCs w:val="24"/>
        </w:rPr>
        <w:t xml:space="preserve">, </w:t>
      </w:r>
      <w:proofErr w:type="spellStart"/>
      <w:r w:rsidR="004D08A6" w:rsidRPr="00CF45F9">
        <w:rPr>
          <w:rFonts w:ascii="Times New Roman" w:eastAsia="Times New Roman" w:hAnsi="Times New Roman" w:cs="Times New Roman"/>
          <w:sz w:val="24"/>
          <w:szCs w:val="24"/>
        </w:rPr>
        <w:t>Baye</w:t>
      </w:r>
      <w:proofErr w:type="spellEnd"/>
      <w:r w:rsidR="004D08A6" w:rsidRPr="00CF45F9">
        <w:rPr>
          <w:rFonts w:ascii="Times New Roman" w:eastAsia="Times New Roman" w:hAnsi="Times New Roman" w:cs="Times New Roman"/>
          <w:sz w:val="24"/>
          <w:szCs w:val="24"/>
        </w:rPr>
        <w:t xml:space="preserve">, Egbe and </w:t>
      </w:r>
      <w:proofErr w:type="spellStart"/>
      <w:r w:rsidR="004D08A6" w:rsidRPr="00CF45F9">
        <w:rPr>
          <w:rFonts w:ascii="Times New Roman" w:eastAsia="Times New Roman" w:hAnsi="Times New Roman" w:cs="Times New Roman"/>
          <w:sz w:val="24"/>
          <w:szCs w:val="24"/>
        </w:rPr>
        <w:t>Mbu</w:t>
      </w:r>
      <w:proofErr w:type="spellEnd"/>
      <w:r w:rsidR="004D08A6" w:rsidRPr="00CF45F9">
        <w:rPr>
          <w:rFonts w:ascii="Times New Roman" w:eastAsia="Times New Roman" w:hAnsi="Times New Roman" w:cs="Times New Roman"/>
          <w:sz w:val="24"/>
          <w:szCs w:val="24"/>
        </w:rPr>
        <w:t xml:space="preserve"> (2016)</w:t>
      </w:r>
      <w:r w:rsidRPr="00CF45F9">
        <w:rPr>
          <w:rFonts w:ascii="Times New Roman" w:eastAsia="Times New Roman" w:hAnsi="Times New Roman" w:cs="Times New Roman"/>
          <w:sz w:val="24"/>
          <w:szCs w:val="24"/>
        </w:rPr>
        <w:t xml:space="preserve">, </w:t>
      </w:r>
      <w:proofErr w:type="spellStart"/>
      <w:r w:rsidRPr="00CF45F9">
        <w:rPr>
          <w:rFonts w:ascii="Times New Roman" w:eastAsia="Times New Roman" w:hAnsi="Times New Roman" w:cs="Times New Roman"/>
          <w:sz w:val="24"/>
          <w:szCs w:val="24"/>
        </w:rPr>
        <w:t>Guacerllo</w:t>
      </w:r>
      <w:proofErr w:type="spellEnd"/>
      <w:r w:rsidRPr="00CF45F9">
        <w:rPr>
          <w:rFonts w:ascii="Times New Roman" w:eastAsia="Times New Roman" w:hAnsi="Times New Roman" w:cs="Times New Roman"/>
          <w:sz w:val="24"/>
          <w:szCs w:val="24"/>
        </w:rPr>
        <w:t>, Lyon and Valdivia (2016)</w:t>
      </w:r>
      <w:r w:rsidR="004D08A6" w:rsidRPr="00CF45F9">
        <w:rPr>
          <w:rFonts w:ascii="Times New Roman" w:eastAsia="Times New Roman" w:hAnsi="Times New Roman" w:cs="Times New Roman"/>
          <w:sz w:val="24"/>
          <w:szCs w:val="24"/>
        </w:rPr>
        <w:t xml:space="preserve"> and</w:t>
      </w:r>
      <w:r w:rsidRPr="00CF45F9">
        <w:rPr>
          <w:rFonts w:ascii="Times New Roman" w:eastAsia="Times New Roman" w:hAnsi="Times New Roman" w:cs="Times New Roman"/>
          <w:sz w:val="24"/>
          <w:szCs w:val="24"/>
        </w:rPr>
        <w:t>,</w:t>
      </w:r>
      <w:r w:rsidR="004D08A6" w:rsidRPr="00CF45F9">
        <w:rPr>
          <w:rFonts w:ascii="Times New Roman" w:eastAsia="Times New Roman" w:hAnsi="Times New Roman" w:cs="Times New Roman"/>
          <w:sz w:val="24"/>
          <w:szCs w:val="24"/>
        </w:rPr>
        <w:t xml:space="preserve"> Fouad et al., (2022)</w:t>
      </w:r>
      <w:r w:rsidRPr="00CF45F9">
        <w:rPr>
          <w:rFonts w:ascii="Times New Roman" w:eastAsia="Times New Roman" w:hAnsi="Times New Roman" w:cs="Times New Roman"/>
          <w:sz w:val="24"/>
          <w:szCs w:val="24"/>
        </w:rPr>
        <w:t xml:space="preserve"> have examined the short-term impact on children's overall health</w:t>
      </w:r>
      <w:r w:rsidR="00A21F64" w:rsidRPr="00CF45F9">
        <w:rPr>
          <w:rFonts w:ascii="Times New Roman" w:eastAsia="Times New Roman" w:hAnsi="Times New Roman" w:cs="Times New Roman"/>
          <w:sz w:val="24"/>
          <w:szCs w:val="24"/>
        </w:rPr>
        <w:t xml:space="preserve"> status in general</w:t>
      </w:r>
      <w:r w:rsidRPr="00CF45F9">
        <w:rPr>
          <w:rFonts w:ascii="Times New Roman" w:eastAsia="Times New Roman" w:hAnsi="Times New Roman" w:cs="Times New Roman"/>
          <w:sz w:val="24"/>
          <w:szCs w:val="24"/>
        </w:rPr>
        <w:t xml:space="preserve">. </w:t>
      </w:r>
      <w:r w:rsidR="004B55AA" w:rsidRPr="00CF45F9">
        <w:rPr>
          <w:rFonts w:ascii="Times New Roman" w:eastAsia="Times New Roman" w:hAnsi="Times New Roman" w:cs="Times New Roman"/>
          <w:sz w:val="24"/>
          <w:szCs w:val="24"/>
        </w:rPr>
        <w:t xml:space="preserve">Other studies have </w:t>
      </w:r>
      <w:r w:rsidR="00EB75AD" w:rsidRPr="00CF45F9">
        <w:rPr>
          <w:rFonts w:ascii="Times New Roman" w:eastAsia="Times New Roman" w:hAnsi="Times New Roman" w:cs="Times New Roman"/>
          <w:sz w:val="24"/>
          <w:szCs w:val="24"/>
        </w:rPr>
        <w:t xml:space="preserve">also </w:t>
      </w:r>
      <w:r w:rsidR="0053667B" w:rsidRPr="00CF45F9">
        <w:rPr>
          <w:rFonts w:ascii="Times New Roman" w:eastAsia="Times New Roman" w:hAnsi="Times New Roman" w:cs="Times New Roman"/>
          <w:sz w:val="24"/>
          <w:szCs w:val="24"/>
        </w:rPr>
        <w:t>anthropometric measurement like</w:t>
      </w:r>
      <w:r w:rsidRPr="00CF45F9">
        <w:rPr>
          <w:rFonts w:ascii="Times New Roman" w:eastAsia="Times New Roman" w:hAnsi="Times New Roman" w:cs="Times New Roman"/>
          <w:sz w:val="24"/>
          <w:szCs w:val="24"/>
        </w:rPr>
        <w:t xml:space="preserve"> body-mass-ind</w:t>
      </w:r>
      <w:r w:rsidR="00157655" w:rsidRPr="00CF45F9">
        <w:rPr>
          <w:rFonts w:ascii="Times New Roman" w:eastAsia="Times New Roman" w:hAnsi="Times New Roman" w:cs="Times New Roman"/>
          <w:sz w:val="24"/>
          <w:szCs w:val="24"/>
        </w:rPr>
        <w:t>ex</w:t>
      </w:r>
      <w:r w:rsidRPr="00CF45F9">
        <w:rPr>
          <w:rFonts w:ascii="Times New Roman" w:eastAsia="Times New Roman" w:hAnsi="Times New Roman" w:cs="Times New Roman"/>
          <w:sz w:val="24"/>
          <w:szCs w:val="24"/>
        </w:rPr>
        <w:t xml:space="preserve"> and weight-for-age (</w:t>
      </w:r>
      <w:r w:rsidR="008E348B" w:rsidRPr="00CF45F9">
        <w:rPr>
          <w:rFonts w:ascii="Times New Roman" w:eastAsia="Times New Roman" w:hAnsi="Times New Roman" w:cs="Times New Roman"/>
          <w:sz w:val="24"/>
          <w:szCs w:val="24"/>
        </w:rPr>
        <w:t xml:space="preserve">Beegle et al., 2009; </w:t>
      </w:r>
      <w:proofErr w:type="spellStart"/>
      <w:r w:rsidR="00157655" w:rsidRPr="00CF45F9">
        <w:rPr>
          <w:rFonts w:ascii="Times New Roman" w:eastAsia="Times New Roman" w:hAnsi="Times New Roman" w:cs="Times New Roman"/>
          <w:sz w:val="24"/>
          <w:szCs w:val="24"/>
        </w:rPr>
        <w:t>Kuimi</w:t>
      </w:r>
      <w:proofErr w:type="spellEnd"/>
      <w:r w:rsidRPr="00CF45F9">
        <w:rPr>
          <w:rFonts w:ascii="Times New Roman" w:eastAsia="Times New Roman" w:hAnsi="Times New Roman" w:cs="Times New Roman"/>
          <w:sz w:val="24"/>
          <w:szCs w:val="24"/>
        </w:rPr>
        <w:t xml:space="preserve"> &amp; </w:t>
      </w:r>
      <w:r w:rsidR="00157655" w:rsidRPr="00CF45F9">
        <w:rPr>
          <w:rFonts w:ascii="Times New Roman" w:eastAsia="Times New Roman" w:hAnsi="Times New Roman" w:cs="Times New Roman"/>
          <w:sz w:val="24"/>
          <w:szCs w:val="24"/>
        </w:rPr>
        <w:t>Oppong-Nkrumah, 2018</w:t>
      </w:r>
      <w:r w:rsidR="004B55AA" w:rsidRPr="00CF45F9">
        <w:rPr>
          <w:rFonts w:ascii="Times New Roman" w:eastAsia="Times New Roman" w:hAnsi="Times New Roman" w:cs="Times New Roman"/>
          <w:sz w:val="24"/>
          <w:szCs w:val="24"/>
        </w:rPr>
        <w:t>) as proxies for</w:t>
      </w:r>
      <w:r w:rsidRPr="00CF45F9">
        <w:rPr>
          <w:rFonts w:ascii="Times New Roman" w:eastAsia="Times New Roman" w:hAnsi="Times New Roman" w:cs="Times New Roman"/>
          <w:sz w:val="24"/>
          <w:szCs w:val="24"/>
        </w:rPr>
        <w:t xml:space="preserve"> child labo</w:t>
      </w:r>
      <w:r w:rsidR="009F0BCF" w:rsidRPr="00CF45F9">
        <w:rPr>
          <w:rFonts w:ascii="Times New Roman" w:eastAsia="Times New Roman" w:hAnsi="Times New Roman" w:cs="Times New Roman"/>
          <w:sz w:val="24"/>
          <w:szCs w:val="24"/>
        </w:rPr>
        <w:t>u</w:t>
      </w:r>
      <w:r w:rsidRPr="00CF45F9">
        <w:rPr>
          <w:rFonts w:ascii="Times New Roman" w:eastAsia="Times New Roman" w:hAnsi="Times New Roman" w:cs="Times New Roman"/>
          <w:sz w:val="24"/>
          <w:szCs w:val="24"/>
        </w:rPr>
        <w:t xml:space="preserve">r on health status. </w:t>
      </w:r>
      <w:r w:rsidR="00EB75AD" w:rsidRPr="00CF45F9">
        <w:rPr>
          <w:rFonts w:ascii="Times New Roman" w:eastAsia="Times New Roman" w:hAnsi="Times New Roman" w:cs="Times New Roman"/>
          <w:sz w:val="24"/>
          <w:szCs w:val="24"/>
        </w:rPr>
        <w:t>The results were inconsistent and seems</w:t>
      </w:r>
      <w:r w:rsidRPr="00CF45F9">
        <w:rPr>
          <w:rFonts w:ascii="Times New Roman" w:eastAsia="Times New Roman" w:hAnsi="Times New Roman" w:cs="Times New Roman"/>
          <w:sz w:val="24"/>
          <w:szCs w:val="24"/>
        </w:rPr>
        <w:t xml:space="preserve"> unclear, making it challenging to draw conclusions. </w:t>
      </w:r>
      <w:r w:rsidR="00D17CE7" w:rsidRPr="00CF45F9">
        <w:rPr>
          <w:rFonts w:ascii="Times New Roman" w:hAnsi="Times New Roman" w:cs="Times New Roman"/>
          <w:sz w:val="24"/>
          <w:szCs w:val="24"/>
        </w:rPr>
        <w:t xml:space="preserve">In addition, </w:t>
      </w:r>
      <w:r w:rsidR="0044202F" w:rsidRPr="00CF45F9">
        <w:rPr>
          <w:rFonts w:ascii="Times New Roman" w:hAnsi="Times New Roman" w:cs="Times New Roman"/>
          <w:sz w:val="24"/>
          <w:szCs w:val="24"/>
        </w:rPr>
        <w:t>they ignored the issue</w:t>
      </w:r>
      <w:r w:rsidR="00D17CE7" w:rsidRPr="00CF45F9">
        <w:rPr>
          <w:rFonts w:ascii="Times New Roman" w:hAnsi="Times New Roman" w:cs="Times New Roman"/>
          <w:sz w:val="24"/>
          <w:szCs w:val="24"/>
        </w:rPr>
        <w:t xml:space="preserve"> of endogeneity of child labour</w:t>
      </w:r>
      <w:r w:rsidR="0044202F" w:rsidRPr="00CF45F9">
        <w:rPr>
          <w:rFonts w:ascii="Times New Roman" w:hAnsi="Times New Roman" w:cs="Times New Roman"/>
          <w:sz w:val="24"/>
          <w:szCs w:val="24"/>
        </w:rPr>
        <w:t xml:space="preserve"> for which e</w:t>
      </w:r>
      <w:r w:rsidR="00C5448B" w:rsidRPr="00CF45F9">
        <w:rPr>
          <w:rFonts w:ascii="Times New Roman" w:hAnsi="Times New Roman" w:cs="Times New Roman"/>
          <w:sz w:val="24"/>
          <w:szCs w:val="24"/>
        </w:rPr>
        <w:t>stimates could be</w:t>
      </w:r>
      <w:r w:rsidR="00D17CE7" w:rsidRPr="00CF45F9">
        <w:rPr>
          <w:rFonts w:ascii="Times New Roman" w:hAnsi="Times New Roman" w:cs="Times New Roman"/>
          <w:sz w:val="24"/>
          <w:szCs w:val="24"/>
        </w:rPr>
        <w:t xml:space="preserve"> bias. </w:t>
      </w:r>
      <w:r w:rsidR="00930BD7" w:rsidRPr="00CF45F9">
        <w:rPr>
          <w:rFonts w:ascii="Times New Roman" w:hAnsi="Times New Roman" w:cs="Times New Roman"/>
          <w:sz w:val="24"/>
          <w:szCs w:val="24"/>
        </w:rPr>
        <w:t xml:space="preserve">Studies on health is very difficult to assess and therefore </w:t>
      </w:r>
      <w:r w:rsidR="00157EC2" w:rsidRPr="00CF45F9">
        <w:rPr>
          <w:rFonts w:ascii="Times New Roman" w:hAnsi="Times New Roman" w:cs="Times New Roman"/>
          <w:sz w:val="24"/>
          <w:szCs w:val="24"/>
        </w:rPr>
        <w:t>the use of anthropometric measurement</w:t>
      </w:r>
      <w:r w:rsidR="00D5468F" w:rsidRPr="00CF45F9">
        <w:rPr>
          <w:rFonts w:ascii="Times New Roman" w:hAnsi="Times New Roman" w:cs="Times New Roman"/>
          <w:sz w:val="24"/>
          <w:szCs w:val="24"/>
        </w:rPr>
        <w:t>s</w:t>
      </w:r>
      <w:r w:rsidR="00157EC2" w:rsidRPr="00CF45F9">
        <w:rPr>
          <w:rFonts w:ascii="Times New Roman" w:hAnsi="Times New Roman" w:cs="Times New Roman"/>
          <w:sz w:val="24"/>
          <w:szCs w:val="24"/>
        </w:rPr>
        <w:t xml:space="preserve"> </w:t>
      </w:r>
      <w:r w:rsidR="00F301C9" w:rsidRPr="00CF45F9">
        <w:rPr>
          <w:rFonts w:ascii="Times New Roman" w:hAnsi="Times New Roman" w:cs="Times New Roman"/>
          <w:sz w:val="24"/>
          <w:szCs w:val="24"/>
        </w:rPr>
        <w:t xml:space="preserve">also </w:t>
      </w:r>
      <w:r w:rsidR="000D16E0" w:rsidRPr="00CF45F9">
        <w:rPr>
          <w:rFonts w:ascii="Times New Roman" w:hAnsi="Times New Roman" w:cs="Times New Roman"/>
          <w:sz w:val="24"/>
          <w:szCs w:val="24"/>
        </w:rPr>
        <w:t>have their limitations</w:t>
      </w:r>
      <w:r w:rsidR="00930BD7" w:rsidRPr="00CF45F9">
        <w:rPr>
          <w:rFonts w:ascii="Times New Roman" w:hAnsi="Times New Roman" w:cs="Times New Roman"/>
          <w:sz w:val="24"/>
          <w:szCs w:val="24"/>
        </w:rPr>
        <w:t>. One importa</w:t>
      </w:r>
      <w:r w:rsidR="003B3113" w:rsidRPr="00CF45F9">
        <w:rPr>
          <w:rFonts w:ascii="Times New Roman" w:hAnsi="Times New Roman" w:cs="Times New Roman"/>
          <w:sz w:val="24"/>
          <w:szCs w:val="24"/>
        </w:rPr>
        <w:t xml:space="preserve">nt drawback in these indexes is the fact that it measures the nutritional status </w:t>
      </w:r>
      <w:r w:rsidR="00A66F37" w:rsidRPr="00CF45F9">
        <w:rPr>
          <w:rFonts w:ascii="Times New Roman" w:hAnsi="Times New Roman" w:cs="Times New Roman"/>
          <w:sz w:val="24"/>
          <w:szCs w:val="24"/>
        </w:rPr>
        <w:t xml:space="preserve">and general fitness </w:t>
      </w:r>
      <w:r w:rsidR="003B3113" w:rsidRPr="00CF45F9">
        <w:rPr>
          <w:rFonts w:ascii="Times New Roman" w:hAnsi="Times New Roman" w:cs="Times New Roman"/>
          <w:sz w:val="24"/>
          <w:szCs w:val="24"/>
        </w:rPr>
        <w:t xml:space="preserve">of the individual </w:t>
      </w:r>
      <w:r w:rsidR="00A66F37" w:rsidRPr="00CF45F9">
        <w:rPr>
          <w:rFonts w:ascii="Times New Roman" w:hAnsi="Times New Roman" w:cs="Times New Roman"/>
          <w:sz w:val="24"/>
          <w:szCs w:val="24"/>
        </w:rPr>
        <w:t xml:space="preserve">rather </w:t>
      </w:r>
      <w:r w:rsidR="003B3113" w:rsidRPr="00CF45F9">
        <w:rPr>
          <w:rFonts w:ascii="Times New Roman" w:hAnsi="Times New Roman" w:cs="Times New Roman"/>
          <w:sz w:val="24"/>
          <w:szCs w:val="24"/>
        </w:rPr>
        <w:t xml:space="preserve">than the </w:t>
      </w:r>
      <w:r w:rsidR="00A66F37" w:rsidRPr="00CF45F9">
        <w:rPr>
          <w:rFonts w:ascii="Times New Roman" w:hAnsi="Times New Roman" w:cs="Times New Roman"/>
          <w:sz w:val="24"/>
          <w:szCs w:val="24"/>
        </w:rPr>
        <w:t>specific</w:t>
      </w:r>
      <w:r w:rsidR="003B3113" w:rsidRPr="00CF45F9">
        <w:rPr>
          <w:rFonts w:ascii="Times New Roman" w:hAnsi="Times New Roman" w:cs="Times New Roman"/>
          <w:sz w:val="24"/>
          <w:szCs w:val="24"/>
        </w:rPr>
        <w:t xml:space="preserve"> physical health injury occurred during labour activities.</w:t>
      </w:r>
      <w:r w:rsidR="000D16E0" w:rsidRPr="00CF45F9">
        <w:rPr>
          <w:rFonts w:ascii="Times New Roman" w:hAnsi="Times New Roman" w:cs="Times New Roman"/>
          <w:sz w:val="24"/>
          <w:szCs w:val="24"/>
        </w:rPr>
        <w:t xml:space="preserve">  </w:t>
      </w:r>
      <w:r w:rsidR="00EF0C5D" w:rsidRPr="00CF45F9">
        <w:rPr>
          <w:rFonts w:ascii="Times New Roman" w:hAnsi="Times New Roman" w:cs="Times New Roman"/>
          <w:sz w:val="24"/>
          <w:szCs w:val="24"/>
        </w:rPr>
        <w:t xml:space="preserve">In this empirical </w:t>
      </w:r>
      <w:r w:rsidR="00EF0C5D" w:rsidRPr="00CF45F9">
        <w:rPr>
          <w:rFonts w:ascii="Times New Roman" w:hAnsi="Times New Roman" w:cs="Times New Roman"/>
          <w:sz w:val="24"/>
          <w:szCs w:val="24"/>
        </w:rPr>
        <w:lastRenderedPageBreak/>
        <w:t xml:space="preserve">paper, self- reported health assessment is more preferred </w:t>
      </w:r>
      <w:r w:rsidR="00C6402E" w:rsidRPr="00CF45F9">
        <w:rPr>
          <w:rFonts w:ascii="Times New Roman" w:hAnsi="Times New Roman" w:cs="Times New Roman"/>
          <w:sz w:val="24"/>
          <w:szCs w:val="24"/>
        </w:rPr>
        <w:t xml:space="preserve">because it is a good predictor of </w:t>
      </w:r>
      <w:r w:rsidR="00CC709F" w:rsidRPr="00CF45F9">
        <w:rPr>
          <w:rFonts w:ascii="Times New Roman" w:hAnsi="Times New Roman" w:cs="Times New Roman"/>
          <w:sz w:val="24"/>
          <w:szCs w:val="24"/>
        </w:rPr>
        <w:t xml:space="preserve">present and </w:t>
      </w:r>
      <w:r w:rsidR="00C6402E" w:rsidRPr="00CF45F9">
        <w:rPr>
          <w:rFonts w:ascii="Times New Roman" w:hAnsi="Times New Roman" w:cs="Times New Roman"/>
          <w:sz w:val="24"/>
          <w:szCs w:val="24"/>
        </w:rPr>
        <w:t xml:space="preserve">future mortality and as such subjective measures should not be regarded as </w:t>
      </w:r>
      <w:r w:rsidR="00283BD1" w:rsidRPr="00CF45F9">
        <w:rPr>
          <w:rFonts w:ascii="Times New Roman" w:hAnsi="Times New Roman" w:cs="Times New Roman"/>
          <w:sz w:val="24"/>
          <w:szCs w:val="24"/>
        </w:rPr>
        <w:t xml:space="preserve">an </w:t>
      </w:r>
      <w:r w:rsidR="00C6402E" w:rsidRPr="00CF45F9">
        <w:rPr>
          <w:rFonts w:ascii="Times New Roman" w:hAnsi="Times New Roman" w:cs="Times New Roman"/>
          <w:sz w:val="24"/>
          <w:szCs w:val="24"/>
        </w:rPr>
        <w:t>ad hoc measurement (Idle</w:t>
      </w:r>
      <w:r w:rsidR="00F90D6D" w:rsidRPr="00CF45F9">
        <w:rPr>
          <w:rFonts w:ascii="Times New Roman" w:hAnsi="Times New Roman" w:cs="Times New Roman"/>
          <w:sz w:val="24"/>
          <w:szCs w:val="24"/>
        </w:rPr>
        <w:t>r &amp; Benyam</w:t>
      </w:r>
      <w:r w:rsidR="00A66F37" w:rsidRPr="00CF45F9">
        <w:rPr>
          <w:rFonts w:ascii="Times New Roman" w:hAnsi="Times New Roman" w:cs="Times New Roman"/>
          <w:sz w:val="24"/>
          <w:szCs w:val="24"/>
        </w:rPr>
        <w:t xml:space="preserve">ini, 1997). </w:t>
      </w:r>
      <w:r w:rsidR="00BD416B" w:rsidRPr="00CF45F9">
        <w:rPr>
          <w:rFonts w:ascii="Times New Roman" w:eastAsia="Times New Roman" w:hAnsi="Times New Roman" w:cs="Times New Roman"/>
          <w:sz w:val="24"/>
          <w:szCs w:val="24"/>
        </w:rPr>
        <w:t xml:space="preserve">Therefore, the purpose of this research is to ascertain how child labour affects child health outcomes, such as injuries or illnesses, while also taking child labour into account as a choice variable, which should strengthen the validity of our conclusions. </w:t>
      </w:r>
      <w:r w:rsidR="00E51F7B" w:rsidRPr="00CF45F9">
        <w:rPr>
          <w:rFonts w:ascii="Times New Roman" w:hAnsi="Times New Roman" w:cs="Times New Roman"/>
          <w:bCs/>
          <w:sz w:val="24"/>
          <w:szCs w:val="24"/>
        </w:rPr>
        <w:t>The significance of this study is to provide the government of Ghana through District Assemblies, the adequate information that would anchor them to organise sensitisation and education programs to t</w:t>
      </w:r>
      <w:r w:rsidR="008E348B" w:rsidRPr="00CF45F9">
        <w:rPr>
          <w:rFonts w:ascii="Times New Roman" w:hAnsi="Times New Roman" w:cs="Times New Roman"/>
          <w:bCs/>
          <w:sz w:val="24"/>
          <w:szCs w:val="24"/>
        </w:rPr>
        <w:t>he general public, the adverse</w:t>
      </w:r>
      <w:r w:rsidR="00E51F7B" w:rsidRPr="00CF45F9">
        <w:rPr>
          <w:rFonts w:ascii="Times New Roman" w:hAnsi="Times New Roman" w:cs="Times New Roman"/>
          <w:bCs/>
          <w:sz w:val="24"/>
          <w:szCs w:val="24"/>
        </w:rPr>
        <w:t xml:space="preserve"> nature of child labour activities and its likely health implications on children’s welfare. Also, the Government must strictly enforce the Children’s Act (1998) and made it operational as regards to the restrictions imposed on child employment.</w:t>
      </w:r>
    </w:p>
    <w:p w14:paraId="4C551933" w14:textId="1A7583ED" w:rsidR="00BD416B" w:rsidRPr="00CF45F9" w:rsidRDefault="00BD416B" w:rsidP="00BD416B">
      <w:pPr>
        <w:spacing w:after="0" w:line="240" w:lineRule="auto"/>
        <w:ind w:left="-1440" w:right="144"/>
        <w:jc w:val="both"/>
        <w:rPr>
          <w:rFonts w:ascii="Times New Roman" w:eastAsia="Times New Roman" w:hAnsi="Times New Roman" w:cs="Times New Roman"/>
          <w:sz w:val="24"/>
          <w:szCs w:val="24"/>
        </w:rPr>
      </w:pPr>
      <w:r w:rsidRPr="00CF45F9">
        <w:rPr>
          <w:rFonts w:ascii="Times New Roman" w:eastAsia="Times New Roman" w:hAnsi="Times New Roman" w:cs="Times New Roman"/>
          <w:sz w:val="24"/>
          <w:szCs w:val="24"/>
        </w:rPr>
        <w:t xml:space="preserve">The </w:t>
      </w:r>
      <w:r w:rsidR="00E51F7B" w:rsidRPr="00CF45F9">
        <w:rPr>
          <w:rFonts w:ascii="Times New Roman" w:eastAsia="Times New Roman" w:hAnsi="Times New Roman" w:cs="Times New Roman"/>
          <w:sz w:val="24"/>
          <w:szCs w:val="24"/>
        </w:rPr>
        <w:t>rest of the sections are organised as follows: section two discusses the</w:t>
      </w:r>
      <w:r w:rsidR="008E348B" w:rsidRPr="00CF45F9">
        <w:rPr>
          <w:rFonts w:ascii="Times New Roman" w:eastAsia="Times New Roman" w:hAnsi="Times New Roman" w:cs="Times New Roman"/>
          <w:sz w:val="24"/>
          <w:szCs w:val="24"/>
        </w:rPr>
        <w:t xml:space="preserve"> overview of child labour</w:t>
      </w:r>
      <w:r w:rsidR="00551727" w:rsidRPr="00CF45F9">
        <w:rPr>
          <w:rFonts w:ascii="Times New Roman" w:eastAsia="Times New Roman" w:hAnsi="Times New Roman" w:cs="Times New Roman"/>
          <w:sz w:val="24"/>
          <w:szCs w:val="24"/>
        </w:rPr>
        <w:t xml:space="preserve"> in Ghana</w:t>
      </w:r>
      <w:r w:rsidR="0021365A" w:rsidRPr="00CF45F9">
        <w:rPr>
          <w:rFonts w:ascii="Times New Roman" w:eastAsia="Times New Roman" w:hAnsi="Times New Roman" w:cs="Times New Roman"/>
          <w:sz w:val="24"/>
          <w:szCs w:val="24"/>
        </w:rPr>
        <w:t>,</w:t>
      </w:r>
      <w:r w:rsidR="00E51F7B" w:rsidRPr="00CF45F9">
        <w:rPr>
          <w:rFonts w:ascii="Times New Roman" w:eastAsia="Times New Roman" w:hAnsi="Times New Roman" w:cs="Times New Roman"/>
          <w:sz w:val="24"/>
          <w:szCs w:val="24"/>
        </w:rPr>
        <w:t xml:space="preserve"> theoretical and</w:t>
      </w:r>
      <w:r w:rsidR="0021365A" w:rsidRPr="00CF45F9">
        <w:rPr>
          <w:rFonts w:ascii="Times New Roman" w:eastAsia="Times New Roman" w:hAnsi="Times New Roman" w:cs="Times New Roman"/>
          <w:sz w:val="24"/>
          <w:szCs w:val="24"/>
        </w:rPr>
        <w:t>,</w:t>
      </w:r>
      <w:r w:rsidR="00E51F7B" w:rsidRPr="00CF45F9">
        <w:rPr>
          <w:rFonts w:ascii="Times New Roman" w:eastAsia="Times New Roman" w:hAnsi="Times New Roman" w:cs="Times New Roman"/>
          <w:sz w:val="24"/>
          <w:szCs w:val="24"/>
        </w:rPr>
        <w:t xml:space="preserve"> empirical literature</w:t>
      </w:r>
      <w:r w:rsidR="008E348B" w:rsidRPr="00CF45F9">
        <w:rPr>
          <w:rFonts w:ascii="Times New Roman" w:eastAsia="Times New Roman" w:hAnsi="Times New Roman" w:cs="Times New Roman"/>
          <w:sz w:val="24"/>
          <w:szCs w:val="24"/>
        </w:rPr>
        <w:t>. S</w:t>
      </w:r>
      <w:r w:rsidR="00E51F7B" w:rsidRPr="00CF45F9">
        <w:rPr>
          <w:rFonts w:ascii="Times New Roman" w:eastAsia="Times New Roman" w:hAnsi="Times New Roman" w:cs="Times New Roman"/>
          <w:sz w:val="24"/>
          <w:szCs w:val="24"/>
        </w:rPr>
        <w:t>ection three considers the data and methodology</w:t>
      </w:r>
      <w:r w:rsidR="008E348B" w:rsidRPr="00CF45F9">
        <w:rPr>
          <w:rFonts w:ascii="Times New Roman" w:eastAsia="Times New Roman" w:hAnsi="Times New Roman" w:cs="Times New Roman"/>
          <w:sz w:val="24"/>
          <w:szCs w:val="24"/>
        </w:rPr>
        <w:t>.</w:t>
      </w:r>
      <w:r w:rsidR="00E51F7B" w:rsidRPr="00CF45F9">
        <w:rPr>
          <w:rFonts w:ascii="Times New Roman" w:eastAsia="Times New Roman" w:hAnsi="Times New Roman" w:cs="Times New Roman"/>
          <w:sz w:val="24"/>
          <w:szCs w:val="24"/>
        </w:rPr>
        <w:t xml:space="preserve"> </w:t>
      </w:r>
      <w:r w:rsidR="008E348B" w:rsidRPr="00CF45F9">
        <w:rPr>
          <w:rFonts w:ascii="Times New Roman" w:eastAsia="Times New Roman" w:hAnsi="Times New Roman" w:cs="Times New Roman"/>
          <w:sz w:val="24"/>
          <w:szCs w:val="24"/>
        </w:rPr>
        <w:t>S</w:t>
      </w:r>
      <w:r w:rsidR="00E51F7B" w:rsidRPr="00CF45F9">
        <w:rPr>
          <w:rFonts w:ascii="Times New Roman" w:eastAsia="Times New Roman" w:hAnsi="Times New Roman" w:cs="Times New Roman"/>
          <w:sz w:val="24"/>
          <w:szCs w:val="24"/>
        </w:rPr>
        <w:t>ection four discusses the results and, section five presents the recommendations</w:t>
      </w:r>
      <w:r w:rsidR="00551727" w:rsidRPr="00CF45F9">
        <w:rPr>
          <w:rFonts w:ascii="Times New Roman" w:eastAsia="Times New Roman" w:hAnsi="Times New Roman" w:cs="Times New Roman"/>
          <w:sz w:val="24"/>
          <w:szCs w:val="24"/>
        </w:rPr>
        <w:t xml:space="preserve"> of the study</w:t>
      </w:r>
      <w:r w:rsidR="00E51F7B" w:rsidRPr="00CF45F9">
        <w:rPr>
          <w:rFonts w:ascii="Times New Roman" w:eastAsia="Times New Roman" w:hAnsi="Times New Roman" w:cs="Times New Roman"/>
          <w:sz w:val="24"/>
          <w:szCs w:val="24"/>
        </w:rPr>
        <w:t xml:space="preserve">. </w:t>
      </w:r>
      <w:r w:rsidRPr="00CF45F9">
        <w:rPr>
          <w:rFonts w:ascii="Times New Roman" w:eastAsia="Times New Roman" w:hAnsi="Times New Roman" w:cs="Times New Roman"/>
          <w:sz w:val="24"/>
          <w:szCs w:val="24"/>
        </w:rPr>
        <w:t xml:space="preserve"> </w:t>
      </w:r>
    </w:p>
    <w:bookmarkEnd w:id="1"/>
    <w:bookmarkEnd w:id="2"/>
    <w:bookmarkEnd w:id="3"/>
    <w:p w14:paraId="77B493BD" w14:textId="77777777" w:rsidR="00546C0A" w:rsidRPr="00CF45F9" w:rsidRDefault="00AD6FEA" w:rsidP="003B1C73">
      <w:pPr>
        <w:tabs>
          <w:tab w:val="left" w:pos="720"/>
          <w:tab w:val="left" w:pos="1875"/>
        </w:tabs>
        <w:spacing w:after="0" w:line="240" w:lineRule="auto"/>
        <w:ind w:right="144"/>
        <w:jc w:val="both"/>
        <w:rPr>
          <w:rFonts w:ascii="Times New Roman" w:hAnsi="Times New Roman" w:cs="Times New Roman"/>
          <w:b/>
          <w:sz w:val="24"/>
          <w:szCs w:val="24"/>
        </w:rPr>
      </w:pPr>
      <w:r w:rsidRPr="00CF45F9">
        <w:rPr>
          <w:rFonts w:ascii="Times New Roman" w:hAnsi="Times New Roman" w:cs="Times New Roman"/>
          <w:b/>
          <w:sz w:val="24"/>
          <w:szCs w:val="24"/>
        </w:rPr>
        <w:tab/>
      </w:r>
      <w:r w:rsidR="001B3D57" w:rsidRPr="00CF45F9">
        <w:rPr>
          <w:rFonts w:ascii="Times New Roman" w:hAnsi="Times New Roman" w:cs="Times New Roman"/>
          <w:b/>
          <w:sz w:val="24"/>
          <w:szCs w:val="24"/>
        </w:rPr>
        <w:tab/>
      </w:r>
    </w:p>
    <w:p w14:paraId="42AE1876" w14:textId="77777777" w:rsidR="0021365A" w:rsidRPr="00CF45F9" w:rsidRDefault="0021365A" w:rsidP="00546C0A">
      <w:pPr>
        <w:spacing w:after="0" w:line="240" w:lineRule="auto"/>
        <w:ind w:left="-2160" w:right="144" w:firstLine="720"/>
        <w:jc w:val="both"/>
        <w:rPr>
          <w:rFonts w:ascii="Times New Roman" w:hAnsi="Times New Roman" w:cs="Times New Roman"/>
          <w:b/>
          <w:sz w:val="24"/>
          <w:szCs w:val="24"/>
        </w:rPr>
      </w:pPr>
    </w:p>
    <w:p w14:paraId="2BED3279" w14:textId="0796A088" w:rsidR="0021365A" w:rsidRPr="00CF45F9" w:rsidRDefault="00C41499" w:rsidP="00546C0A">
      <w:pPr>
        <w:spacing w:after="0" w:line="240" w:lineRule="auto"/>
        <w:ind w:left="-2160" w:right="144" w:firstLine="720"/>
        <w:jc w:val="both"/>
        <w:rPr>
          <w:rFonts w:ascii="Times New Roman" w:hAnsi="Times New Roman" w:cs="Times New Roman"/>
          <w:b/>
          <w:sz w:val="24"/>
          <w:szCs w:val="24"/>
        </w:rPr>
      </w:pPr>
      <w:r w:rsidRPr="00CF45F9">
        <w:rPr>
          <w:rFonts w:ascii="Times New Roman" w:hAnsi="Times New Roman" w:cs="Times New Roman"/>
          <w:b/>
          <w:sz w:val="24"/>
          <w:szCs w:val="24"/>
        </w:rPr>
        <w:t>Overview of child labour in Ghana</w:t>
      </w:r>
    </w:p>
    <w:p w14:paraId="233C2140" w14:textId="779F1F45" w:rsidR="00E8668A" w:rsidRPr="00CF45F9" w:rsidRDefault="00B90637" w:rsidP="006831AA">
      <w:pPr>
        <w:spacing w:after="0" w:line="240" w:lineRule="auto"/>
        <w:ind w:left="-1440" w:right="144"/>
        <w:jc w:val="both"/>
        <w:rPr>
          <w:rFonts w:ascii="Times New Roman" w:hAnsi="Times New Roman" w:cs="Times New Roman"/>
          <w:sz w:val="24"/>
          <w:szCs w:val="24"/>
        </w:rPr>
      </w:pPr>
      <w:r w:rsidRPr="00CF45F9">
        <w:rPr>
          <w:rFonts w:ascii="Times New Roman" w:hAnsi="Times New Roman" w:cs="Times New Roman"/>
          <w:sz w:val="24"/>
          <w:szCs w:val="24"/>
        </w:rPr>
        <w:t>According to ILO (2021)</w:t>
      </w:r>
      <w:r w:rsidR="00D41D9D" w:rsidRPr="00CF45F9">
        <w:rPr>
          <w:rFonts w:ascii="Times New Roman" w:hAnsi="Times New Roman" w:cs="Times New Roman"/>
          <w:sz w:val="24"/>
          <w:szCs w:val="24"/>
        </w:rPr>
        <w:t>,</w:t>
      </w:r>
      <w:r w:rsidRPr="00CF45F9">
        <w:rPr>
          <w:rFonts w:ascii="Times New Roman" w:hAnsi="Times New Roman" w:cs="Times New Roman"/>
          <w:sz w:val="24"/>
          <w:szCs w:val="24"/>
        </w:rPr>
        <w:t xml:space="preserve"> child labour </w:t>
      </w:r>
      <w:r w:rsidR="006831AA" w:rsidRPr="00CF45F9">
        <w:rPr>
          <w:rFonts w:ascii="Times New Roman" w:hAnsi="Times New Roman" w:cs="Times New Roman"/>
          <w:sz w:val="24"/>
          <w:szCs w:val="24"/>
        </w:rPr>
        <w:t>refers to children between 5 and 17 years who are in employment or engaged in work that by nature or circumstances is likely to interfere with their education opportunities, dignity, health</w:t>
      </w:r>
      <w:r w:rsidR="00D41D9D" w:rsidRPr="00CF45F9">
        <w:rPr>
          <w:rFonts w:ascii="Times New Roman" w:hAnsi="Times New Roman" w:cs="Times New Roman"/>
          <w:sz w:val="24"/>
          <w:szCs w:val="24"/>
        </w:rPr>
        <w:t>,</w:t>
      </w:r>
      <w:r w:rsidR="006831AA" w:rsidRPr="00CF45F9">
        <w:rPr>
          <w:rFonts w:ascii="Times New Roman" w:hAnsi="Times New Roman" w:cs="Times New Roman"/>
          <w:sz w:val="24"/>
          <w:szCs w:val="24"/>
        </w:rPr>
        <w:t xml:space="preserve"> and harmful to their physical and mental development. </w:t>
      </w:r>
      <w:r w:rsidR="00551727" w:rsidRPr="00CF45F9">
        <w:rPr>
          <w:rFonts w:ascii="Times New Roman" w:hAnsi="Times New Roman" w:cs="Times New Roman"/>
          <w:sz w:val="24"/>
          <w:szCs w:val="24"/>
        </w:rPr>
        <w:t>I</w:t>
      </w:r>
      <w:r w:rsidR="006831AA" w:rsidRPr="00CF45F9">
        <w:rPr>
          <w:rFonts w:ascii="Times New Roman" w:hAnsi="Times New Roman" w:cs="Times New Roman"/>
          <w:sz w:val="24"/>
          <w:szCs w:val="24"/>
        </w:rPr>
        <w:t>n extreme situations, the concept of child labour extend</w:t>
      </w:r>
      <w:r w:rsidR="00551727" w:rsidRPr="00CF45F9">
        <w:rPr>
          <w:rFonts w:ascii="Times New Roman" w:hAnsi="Times New Roman" w:cs="Times New Roman"/>
          <w:sz w:val="24"/>
          <w:szCs w:val="24"/>
        </w:rPr>
        <w:t>s</w:t>
      </w:r>
      <w:r w:rsidR="006831AA" w:rsidRPr="00CF45F9">
        <w:rPr>
          <w:rFonts w:ascii="Times New Roman" w:hAnsi="Times New Roman" w:cs="Times New Roman"/>
          <w:sz w:val="24"/>
          <w:szCs w:val="24"/>
        </w:rPr>
        <w:t xml:space="preserve"> to children being in bondage or servitude, serfdom</w:t>
      </w:r>
      <w:r w:rsidR="00E8668A" w:rsidRPr="00CF45F9">
        <w:rPr>
          <w:rFonts w:ascii="Times New Roman" w:hAnsi="Times New Roman" w:cs="Times New Roman"/>
          <w:sz w:val="24"/>
          <w:szCs w:val="24"/>
        </w:rPr>
        <w:t>, forced labour</w:t>
      </w:r>
      <w:r w:rsidR="006831AA" w:rsidRPr="00CF45F9">
        <w:rPr>
          <w:rFonts w:ascii="Times New Roman" w:hAnsi="Times New Roman" w:cs="Times New Roman"/>
          <w:sz w:val="24"/>
          <w:szCs w:val="24"/>
        </w:rPr>
        <w:t xml:space="preserve"> or commercial sex work</w:t>
      </w:r>
      <w:r w:rsidR="00D41D9D" w:rsidRPr="00CF45F9">
        <w:rPr>
          <w:rFonts w:ascii="Times New Roman" w:hAnsi="Times New Roman" w:cs="Times New Roman"/>
          <w:sz w:val="24"/>
          <w:szCs w:val="24"/>
        </w:rPr>
        <w:t>,</w:t>
      </w:r>
      <w:r w:rsidR="006831AA" w:rsidRPr="00CF45F9">
        <w:rPr>
          <w:rFonts w:ascii="Times New Roman" w:hAnsi="Times New Roman" w:cs="Times New Roman"/>
          <w:sz w:val="24"/>
          <w:szCs w:val="24"/>
        </w:rPr>
        <w:t xml:space="preserve"> an</w:t>
      </w:r>
      <w:r w:rsidR="00D41D9D" w:rsidRPr="00CF45F9">
        <w:rPr>
          <w:rFonts w:ascii="Times New Roman" w:hAnsi="Times New Roman" w:cs="Times New Roman"/>
          <w:sz w:val="24"/>
          <w:szCs w:val="24"/>
        </w:rPr>
        <w:t>d</w:t>
      </w:r>
      <w:r w:rsidR="006831AA" w:rsidRPr="00CF45F9">
        <w:rPr>
          <w:rFonts w:ascii="Times New Roman" w:hAnsi="Times New Roman" w:cs="Times New Roman"/>
          <w:sz w:val="24"/>
          <w:szCs w:val="24"/>
        </w:rPr>
        <w:t xml:space="preserve"> illicit drugs</w:t>
      </w:r>
      <w:r w:rsidR="00A57C99" w:rsidRPr="00CF45F9">
        <w:rPr>
          <w:rFonts w:ascii="Times New Roman" w:hAnsi="Times New Roman" w:cs="Times New Roman"/>
          <w:sz w:val="24"/>
          <w:szCs w:val="24"/>
        </w:rPr>
        <w:t>. This notwithstanding</w:t>
      </w:r>
      <w:r w:rsidR="00551727" w:rsidRPr="00CF45F9">
        <w:rPr>
          <w:rFonts w:ascii="Times New Roman" w:hAnsi="Times New Roman" w:cs="Times New Roman"/>
          <w:sz w:val="24"/>
          <w:szCs w:val="24"/>
        </w:rPr>
        <w:t>,</w:t>
      </w:r>
      <w:r w:rsidR="00A57C99" w:rsidRPr="00CF45F9">
        <w:rPr>
          <w:rFonts w:ascii="Times New Roman" w:hAnsi="Times New Roman" w:cs="Times New Roman"/>
          <w:sz w:val="24"/>
          <w:szCs w:val="24"/>
        </w:rPr>
        <w:t xml:space="preserve"> there are </w:t>
      </w:r>
      <w:r w:rsidR="00A60BA2" w:rsidRPr="00CF45F9">
        <w:rPr>
          <w:rFonts w:ascii="Times New Roman" w:hAnsi="Times New Roman" w:cs="Times New Roman"/>
          <w:sz w:val="24"/>
          <w:szCs w:val="24"/>
        </w:rPr>
        <w:t xml:space="preserve">significant variations in </w:t>
      </w:r>
      <w:r w:rsidR="00A57C99" w:rsidRPr="00CF45F9">
        <w:rPr>
          <w:rFonts w:ascii="Times New Roman" w:hAnsi="Times New Roman" w:cs="Times New Roman"/>
          <w:sz w:val="24"/>
          <w:szCs w:val="24"/>
        </w:rPr>
        <w:t xml:space="preserve">cut-off points of age under which a child enters into </w:t>
      </w:r>
      <w:r w:rsidR="00D41D9D" w:rsidRPr="00CF45F9">
        <w:rPr>
          <w:rFonts w:ascii="Times New Roman" w:hAnsi="Times New Roman" w:cs="Times New Roman"/>
          <w:sz w:val="24"/>
          <w:szCs w:val="24"/>
        </w:rPr>
        <w:t xml:space="preserve">the </w:t>
      </w:r>
      <w:r w:rsidR="00A57C99" w:rsidRPr="00CF45F9">
        <w:rPr>
          <w:rFonts w:ascii="Times New Roman" w:hAnsi="Times New Roman" w:cs="Times New Roman"/>
          <w:sz w:val="24"/>
          <w:szCs w:val="24"/>
        </w:rPr>
        <w:t>labour market</w:t>
      </w:r>
      <w:r w:rsidR="002E13B2" w:rsidRPr="00CF45F9">
        <w:rPr>
          <w:rFonts w:ascii="Times New Roman" w:hAnsi="Times New Roman" w:cs="Times New Roman"/>
          <w:sz w:val="24"/>
          <w:szCs w:val="24"/>
        </w:rPr>
        <w:t xml:space="preserve"> and the kind of work they are required to be employed</w:t>
      </w:r>
      <w:r w:rsidR="00A57C99" w:rsidRPr="00CF45F9">
        <w:rPr>
          <w:rFonts w:ascii="Times New Roman" w:hAnsi="Times New Roman" w:cs="Times New Roman"/>
          <w:sz w:val="24"/>
          <w:szCs w:val="24"/>
        </w:rPr>
        <w:t xml:space="preserve">. </w:t>
      </w:r>
      <w:r w:rsidR="00C41499" w:rsidRPr="00CF45F9">
        <w:rPr>
          <w:rFonts w:ascii="Times New Roman" w:hAnsi="Times New Roman" w:cs="Times New Roman"/>
          <w:sz w:val="24"/>
          <w:szCs w:val="24"/>
        </w:rPr>
        <w:t>According to</w:t>
      </w:r>
      <w:r w:rsidR="00D41D9D" w:rsidRPr="00CF45F9">
        <w:rPr>
          <w:rFonts w:ascii="Times New Roman" w:hAnsi="Times New Roman" w:cs="Times New Roman"/>
          <w:sz w:val="24"/>
          <w:szCs w:val="24"/>
        </w:rPr>
        <w:t xml:space="preserve"> the</w:t>
      </w:r>
      <w:r w:rsidR="00C41499" w:rsidRPr="00CF45F9">
        <w:rPr>
          <w:rFonts w:ascii="Times New Roman" w:hAnsi="Times New Roman" w:cs="Times New Roman"/>
          <w:sz w:val="24"/>
          <w:szCs w:val="24"/>
        </w:rPr>
        <w:t xml:space="preserve"> Children’s Act (1998)</w:t>
      </w:r>
      <w:r w:rsidR="00D41D9D" w:rsidRPr="00CF45F9">
        <w:rPr>
          <w:rFonts w:ascii="Times New Roman" w:hAnsi="Times New Roman" w:cs="Times New Roman"/>
          <w:sz w:val="24"/>
          <w:szCs w:val="24"/>
        </w:rPr>
        <w:t>,</w:t>
      </w:r>
      <w:r w:rsidR="00C41499" w:rsidRPr="00CF45F9">
        <w:rPr>
          <w:rFonts w:ascii="Times New Roman" w:hAnsi="Times New Roman" w:cs="Times New Roman"/>
          <w:sz w:val="24"/>
          <w:szCs w:val="24"/>
        </w:rPr>
        <w:t xml:space="preserve"> children under 13 years </w:t>
      </w:r>
      <w:r w:rsidR="002E13B2" w:rsidRPr="00CF45F9">
        <w:rPr>
          <w:rFonts w:ascii="Times New Roman" w:hAnsi="Times New Roman" w:cs="Times New Roman"/>
          <w:sz w:val="24"/>
          <w:szCs w:val="24"/>
        </w:rPr>
        <w:t xml:space="preserve">are </w:t>
      </w:r>
      <w:r w:rsidR="00074B6D" w:rsidRPr="00CF45F9">
        <w:rPr>
          <w:rFonts w:ascii="Times New Roman" w:hAnsi="Times New Roman" w:cs="Times New Roman"/>
          <w:sz w:val="24"/>
          <w:szCs w:val="24"/>
        </w:rPr>
        <w:t>prohibited from all kinds of work except light family chores that do not interfere with education and health. T</w:t>
      </w:r>
      <w:r w:rsidR="00D41D9D" w:rsidRPr="00CF45F9">
        <w:rPr>
          <w:rFonts w:ascii="Times New Roman" w:hAnsi="Times New Roman" w:cs="Times New Roman"/>
          <w:sz w:val="24"/>
          <w:szCs w:val="24"/>
        </w:rPr>
        <w:t>he age cohort of 13-14 years is</w:t>
      </w:r>
      <w:r w:rsidR="00074B6D" w:rsidRPr="00CF45F9">
        <w:rPr>
          <w:rFonts w:ascii="Times New Roman" w:hAnsi="Times New Roman" w:cs="Times New Roman"/>
          <w:sz w:val="24"/>
          <w:szCs w:val="24"/>
        </w:rPr>
        <w:t xml:space="preserve"> </w:t>
      </w:r>
      <w:r w:rsidR="002E13B2" w:rsidRPr="00CF45F9">
        <w:rPr>
          <w:rFonts w:ascii="Times New Roman" w:hAnsi="Times New Roman" w:cs="Times New Roman"/>
          <w:sz w:val="24"/>
          <w:szCs w:val="24"/>
        </w:rPr>
        <w:t xml:space="preserve">permitted </w:t>
      </w:r>
      <w:r w:rsidR="00C41499" w:rsidRPr="00CF45F9">
        <w:rPr>
          <w:rFonts w:ascii="Times New Roman" w:hAnsi="Times New Roman" w:cs="Times New Roman"/>
          <w:sz w:val="24"/>
          <w:szCs w:val="24"/>
        </w:rPr>
        <w:t xml:space="preserve">to perform </w:t>
      </w:r>
      <w:r w:rsidR="002E13B2" w:rsidRPr="00CF45F9">
        <w:rPr>
          <w:rFonts w:ascii="Times New Roman" w:hAnsi="Times New Roman" w:cs="Times New Roman"/>
          <w:sz w:val="24"/>
          <w:szCs w:val="24"/>
        </w:rPr>
        <w:t>lig</w:t>
      </w:r>
      <w:r w:rsidR="00D41D9D" w:rsidRPr="00CF45F9">
        <w:rPr>
          <w:rFonts w:ascii="Times New Roman" w:hAnsi="Times New Roman" w:cs="Times New Roman"/>
          <w:sz w:val="24"/>
          <w:szCs w:val="24"/>
        </w:rPr>
        <w:t>ht work under conditions that are</w:t>
      </w:r>
      <w:r w:rsidR="002E13B2" w:rsidRPr="00CF45F9">
        <w:rPr>
          <w:rFonts w:ascii="Times New Roman" w:hAnsi="Times New Roman" w:cs="Times New Roman"/>
          <w:sz w:val="24"/>
          <w:szCs w:val="24"/>
        </w:rPr>
        <w:t xml:space="preserve"> likely not to harm their education or health. Children who are 15-17 years</w:t>
      </w:r>
      <w:r w:rsidR="00E8668A" w:rsidRPr="00CF45F9">
        <w:rPr>
          <w:rFonts w:ascii="Times New Roman" w:hAnsi="Times New Roman" w:cs="Times New Roman"/>
          <w:sz w:val="24"/>
          <w:szCs w:val="24"/>
        </w:rPr>
        <w:t xml:space="preserve"> </w:t>
      </w:r>
      <w:r w:rsidR="00D41D9D" w:rsidRPr="00CF45F9">
        <w:rPr>
          <w:rFonts w:ascii="Times New Roman" w:hAnsi="Times New Roman" w:cs="Times New Roman"/>
          <w:sz w:val="24"/>
          <w:szCs w:val="24"/>
        </w:rPr>
        <w:t xml:space="preserve">old </w:t>
      </w:r>
      <w:r w:rsidR="00E8668A" w:rsidRPr="00CF45F9">
        <w:rPr>
          <w:rFonts w:ascii="Times New Roman" w:hAnsi="Times New Roman" w:cs="Times New Roman"/>
          <w:sz w:val="24"/>
          <w:szCs w:val="24"/>
        </w:rPr>
        <w:t xml:space="preserve">qualify to engage in hazardous work on </w:t>
      </w:r>
      <w:r w:rsidR="00D41D9D" w:rsidRPr="00CF45F9">
        <w:rPr>
          <w:rFonts w:ascii="Times New Roman" w:hAnsi="Times New Roman" w:cs="Times New Roman"/>
          <w:sz w:val="24"/>
          <w:szCs w:val="24"/>
        </w:rPr>
        <w:t xml:space="preserve">the </w:t>
      </w:r>
      <w:r w:rsidR="00E8668A" w:rsidRPr="00CF45F9">
        <w:rPr>
          <w:rFonts w:ascii="Times New Roman" w:hAnsi="Times New Roman" w:cs="Times New Roman"/>
          <w:sz w:val="24"/>
          <w:szCs w:val="24"/>
        </w:rPr>
        <w:t>condition that they are being supervised by an adult</w:t>
      </w:r>
      <w:r w:rsidR="006831AA" w:rsidRPr="00CF45F9">
        <w:rPr>
          <w:rFonts w:ascii="Times New Roman" w:hAnsi="Times New Roman" w:cs="Times New Roman"/>
          <w:sz w:val="24"/>
          <w:szCs w:val="24"/>
        </w:rPr>
        <w:t>.</w:t>
      </w:r>
      <w:r w:rsidR="00E8668A" w:rsidRPr="00CF45F9">
        <w:rPr>
          <w:rFonts w:ascii="Times New Roman" w:hAnsi="Times New Roman" w:cs="Times New Roman"/>
          <w:sz w:val="24"/>
          <w:szCs w:val="24"/>
        </w:rPr>
        <w:t xml:space="preserve"> </w:t>
      </w:r>
      <w:r w:rsidR="004D0190" w:rsidRPr="00CF45F9">
        <w:rPr>
          <w:rFonts w:ascii="Times New Roman" w:hAnsi="Times New Roman" w:cs="Times New Roman"/>
          <w:sz w:val="24"/>
          <w:szCs w:val="24"/>
        </w:rPr>
        <w:t>By contextualising child labour</w:t>
      </w:r>
      <w:r w:rsidR="00D41D9D" w:rsidRPr="00CF45F9">
        <w:rPr>
          <w:rFonts w:ascii="Times New Roman" w:hAnsi="Times New Roman" w:cs="Times New Roman"/>
          <w:sz w:val="24"/>
          <w:szCs w:val="24"/>
        </w:rPr>
        <w:t>,</w:t>
      </w:r>
      <w:r w:rsidR="004D0190" w:rsidRPr="00CF45F9">
        <w:rPr>
          <w:rFonts w:ascii="Times New Roman" w:hAnsi="Times New Roman" w:cs="Times New Roman"/>
          <w:sz w:val="24"/>
          <w:szCs w:val="24"/>
        </w:rPr>
        <w:t xml:space="preserve"> </w:t>
      </w:r>
      <w:r w:rsidR="00D41D9D" w:rsidRPr="00CF45F9">
        <w:rPr>
          <w:rFonts w:ascii="Times New Roman" w:hAnsi="Times New Roman" w:cs="Times New Roman"/>
          <w:sz w:val="24"/>
          <w:szCs w:val="24"/>
        </w:rPr>
        <w:t xml:space="preserve">it </w:t>
      </w:r>
      <w:r w:rsidR="00E8668A" w:rsidRPr="00CF45F9">
        <w:rPr>
          <w:rFonts w:ascii="Times New Roman" w:hAnsi="Times New Roman" w:cs="Times New Roman"/>
          <w:sz w:val="24"/>
          <w:szCs w:val="24"/>
        </w:rPr>
        <w:t xml:space="preserve">depends on </w:t>
      </w:r>
      <w:r w:rsidR="00D41D9D" w:rsidRPr="00CF45F9">
        <w:rPr>
          <w:rFonts w:ascii="Times New Roman" w:hAnsi="Times New Roman" w:cs="Times New Roman"/>
          <w:sz w:val="24"/>
          <w:szCs w:val="24"/>
        </w:rPr>
        <w:t xml:space="preserve">the </w:t>
      </w:r>
      <w:r w:rsidR="00E8668A" w:rsidRPr="00CF45F9">
        <w:rPr>
          <w:rFonts w:ascii="Times New Roman" w:hAnsi="Times New Roman" w:cs="Times New Roman"/>
          <w:sz w:val="24"/>
          <w:szCs w:val="24"/>
        </w:rPr>
        <w:t>child’s age</w:t>
      </w:r>
      <w:r w:rsidR="00746F06" w:rsidRPr="00CF45F9">
        <w:rPr>
          <w:rFonts w:ascii="Times New Roman" w:hAnsi="Times New Roman" w:cs="Times New Roman"/>
          <w:sz w:val="24"/>
          <w:szCs w:val="24"/>
        </w:rPr>
        <w:t xml:space="preserve"> (5-17 years)</w:t>
      </w:r>
      <w:r w:rsidR="00E8668A" w:rsidRPr="00CF45F9">
        <w:rPr>
          <w:rFonts w:ascii="Times New Roman" w:hAnsi="Times New Roman" w:cs="Times New Roman"/>
          <w:sz w:val="24"/>
          <w:szCs w:val="24"/>
        </w:rPr>
        <w:t xml:space="preserve">, </w:t>
      </w:r>
      <w:r w:rsidR="00D41D9D" w:rsidRPr="00CF45F9">
        <w:rPr>
          <w:rFonts w:ascii="Times New Roman" w:hAnsi="Times New Roman" w:cs="Times New Roman"/>
          <w:sz w:val="24"/>
          <w:szCs w:val="24"/>
        </w:rPr>
        <w:t xml:space="preserve">the </w:t>
      </w:r>
      <w:r w:rsidR="004919FC" w:rsidRPr="00CF45F9">
        <w:rPr>
          <w:rFonts w:ascii="Times New Roman" w:hAnsi="Times New Roman" w:cs="Times New Roman"/>
          <w:sz w:val="24"/>
          <w:szCs w:val="24"/>
        </w:rPr>
        <w:t xml:space="preserve">nature of work, </w:t>
      </w:r>
      <w:r w:rsidR="00D41D9D" w:rsidRPr="00CF45F9">
        <w:rPr>
          <w:rFonts w:ascii="Times New Roman" w:hAnsi="Times New Roman" w:cs="Times New Roman"/>
          <w:sz w:val="24"/>
          <w:szCs w:val="24"/>
        </w:rPr>
        <w:t xml:space="preserve">the </w:t>
      </w:r>
      <w:r w:rsidR="00E8668A" w:rsidRPr="00CF45F9">
        <w:rPr>
          <w:rFonts w:ascii="Times New Roman" w:hAnsi="Times New Roman" w:cs="Times New Roman"/>
          <w:sz w:val="24"/>
          <w:szCs w:val="24"/>
        </w:rPr>
        <w:t>hours of work performed</w:t>
      </w:r>
      <w:r w:rsidR="00D41D9D" w:rsidRPr="00CF45F9">
        <w:rPr>
          <w:rFonts w:ascii="Times New Roman" w:hAnsi="Times New Roman" w:cs="Times New Roman"/>
          <w:sz w:val="24"/>
          <w:szCs w:val="24"/>
        </w:rPr>
        <w:t>,</w:t>
      </w:r>
      <w:r w:rsidR="00E8668A" w:rsidRPr="00CF45F9">
        <w:rPr>
          <w:rFonts w:ascii="Times New Roman" w:hAnsi="Times New Roman" w:cs="Times New Roman"/>
          <w:sz w:val="24"/>
          <w:szCs w:val="24"/>
        </w:rPr>
        <w:t xml:space="preserve"> and how it impact</w:t>
      </w:r>
      <w:r w:rsidR="004919FC" w:rsidRPr="00CF45F9">
        <w:rPr>
          <w:rFonts w:ascii="Times New Roman" w:hAnsi="Times New Roman" w:cs="Times New Roman"/>
          <w:sz w:val="24"/>
          <w:szCs w:val="24"/>
        </w:rPr>
        <w:t>s</w:t>
      </w:r>
      <w:r w:rsidR="00E8668A" w:rsidRPr="00CF45F9">
        <w:rPr>
          <w:rFonts w:ascii="Times New Roman" w:hAnsi="Times New Roman" w:cs="Times New Roman"/>
          <w:sz w:val="24"/>
          <w:szCs w:val="24"/>
        </w:rPr>
        <w:t xml:space="preserve"> health outcomes.</w:t>
      </w:r>
    </w:p>
    <w:p w14:paraId="0A1D8FA6" w14:textId="6C77070A" w:rsidR="009030F6" w:rsidRPr="00CF45F9" w:rsidRDefault="00E71C13" w:rsidP="006831AA">
      <w:pPr>
        <w:spacing w:after="0" w:line="240" w:lineRule="auto"/>
        <w:ind w:left="-1440" w:right="144"/>
        <w:jc w:val="both"/>
        <w:rPr>
          <w:rFonts w:ascii="Times New Roman" w:hAnsi="Times New Roman" w:cs="Times New Roman"/>
          <w:sz w:val="24"/>
          <w:szCs w:val="24"/>
        </w:rPr>
      </w:pPr>
      <w:r w:rsidRPr="00CF45F9">
        <w:rPr>
          <w:rFonts w:ascii="Times New Roman" w:hAnsi="Times New Roman" w:cs="Times New Roman"/>
          <w:sz w:val="24"/>
          <w:szCs w:val="24"/>
        </w:rPr>
        <w:t>C</w:t>
      </w:r>
      <w:r w:rsidR="004919FC" w:rsidRPr="00CF45F9">
        <w:rPr>
          <w:rFonts w:ascii="Times New Roman" w:hAnsi="Times New Roman" w:cs="Times New Roman"/>
          <w:sz w:val="24"/>
          <w:szCs w:val="24"/>
        </w:rPr>
        <w:t>hild labour in Ghana is a significant socio-economic issue</w:t>
      </w:r>
      <w:r w:rsidR="003957EE" w:rsidRPr="00CF45F9">
        <w:rPr>
          <w:rFonts w:ascii="Times New Roman" w:hAnsi="Times New Roman" w:cs="Times New Roman"/>
          <w:sz w:val="24"/>
          <w:szCs w:val="24"/>
        </w:rPr>
        <w:t>,</w:t>
      </w:r>
      <w:r w:rsidR="004919FC" w:rsidRPr="00CF45F9">
        <w:rPr>
          <w:rFonts w:ascii="Times New Roman" w:hAnsi="Times New Roman" w:cs="Times New Roman"/>
          <w:sz w:val="24"/>
          <w:szCs w:val="24"/>
        </w:rPr>
        <w:t xml:space="preserve"> </w:t>
      </w:r>
      <w:r w:rsidR="009030F6" w:rsidRPr="00CF45F9">
        <w:rPr>
          <w:rFonts w:ascii="Times New Roman" w:hAnsi="Times New Roman" w:cs="Times New Roman"/>
          <w:sz w:val="24"/>
          <w:szCs w:val="24"/>
        </w:rPr>
        <w:t>and mill</w:t>
      </w:r>
      <w:r w:rsidR="00B93DB0" w:rsidRPr="00CF45F9">
        <w:rPr>
          <w:rFonts w:ascii="Times New Roman" w:hAnsi="Times New Roman" w:cs="Times New Roman"/>
          <w:sz w:val="24"/>
          <w:szCs w:val="24"/>
        </w:rPr>
        <w:t>ions of children are activ</w:t>
      </w:r>
      <w:r w:rsidR="004919FC" w:rsidRPr="00CF45F9">
        <w:rPr>
          <w:rFonts w:ascii="Times New Roman" w:hAnsi="Times New Roman" w:cs="Times New Roman"/>
          <w:sz w:val="24"/>
          <w:szCs w:val="24"/>
        </w:rPr>
        <w:t>ely engaged in economic work</w:t>
      </w:r>
      <w:r w:rsidR="00B93DB0" w:rsidRPr="00CF45F9">
        <w:rPr>
          <w:rFonts w:ascii="Times New Roman" w:hAnsi="Times New Roman" w:cs="Times New Roman"/>
          <w:sz w:val="24"/>
          <w:szCs w:val="24"/>
        </w:rPr>
        <w:t>. Currently,</w:t>
      </w:r>
      <w:r w:rsidR="00A60BA2" w:rsidRPr="00CF45F9">
        <w:rPr>
          <w:rFonts w:ascii="Times New Roman" w:hAnsi="Times New Roman" w:cs="Times New Roman"/>
          <w:sz w:val="24"/>
          <w:szCs w:val="24"/>
        </w:rPr>
        <w:t xml:space="preserve"> 29.2% of </w:t>
      </w:r>
      <w:r w:rsidRPr="00CF45F9">
        <w:rPr>
          <w:rFonts w:ascii="Times New Roman" w:hAnsi="Times New Roman" w:cs="Times New Roman"/>
          <w:sz w:val="24"/>
          <w:szCs w:val="24"/>
        </w:rPr>
        <w:t xml:space="preserve">7 million </w:t>
      </w:r>
      <w:r w:rsidR="00A60BA2" w:rsidRPr="00CF45F9">
        <w:rPr>
          <w:rFonts w:ascii="Times New Roman" w:hAnsi="Times New Roman" w:cs="Times New Roman"/>
          <w:sz w:val="24"/>
          <w:szCs w:val="24"/>
        </w:rPr>
        <w:t>children are working (GSS, 2019).</w:t>
      </w:r>
    </w:p>
    <w:p w14:paraId="22D93A93" w14:textId="77777777" w:rsidR="00EB548D" w:rsidRPr="00CF45F9" w:rsidRDefault="00EB548D" w:rsidP="006831AA">
      <w:pPr>
        <w:spacing w:after="0" w:line="240" w:lineRule="auto"/>
        <w:ind w:left="-1440" w:right="144"/>
        <w:jc w:val="both"/>
        <w:rPr>
          <w:rFonts w:ascii="Times New Roman" w:hAnsi="Times New Roman" w:cs="Times New Roman"/>
          <w:sz w:val="24"/>
          <w:szCs w:val="24"/>
        </w:rPr>
      </w:pPr>
    </w:p>
    <w:p w14:paraId="102336C6" w14:textId="3053D318" w:rsidR="00550968" w:rsidRPr="00CF45F9" w:rsidRDefault="000F7B78" w:rsidP="006831AA">
      <w:pPr>
        <w:spacing w:after="0" w:line="240" w:lineRule="auto"/>
        <w:ind w:left="-1440" w:right="144"/>
        <w:jc w:val="both"/>
        <w:rPr>
          <w:rFonts w:ascii="Times New Roman" w:hAnsi="Times New Roman" w:cs="Times New Roman"/>
          <w:sz w:val="24"/>
          <w:szCs w:val="24"/>
        </w:rPr>
      </w:pPr>
      <w:r w:rsidRPr="00CF45F9">
        <w:rPr>
          <w:rFonts w:ascii="Times New Roman" w:hAnsi="Times New Roman" w:cs="Times New Roman"/>
          <w:sz w:val="24"/>
          <w:szCs w:val="24"/>
        </w:rPr>
        <w:t xml:space="preserve">There are regional variations </w:t>
      </w:r>
      <w:r w:rsidR="000F394E" w:rsidRPr="00CF45F9">
        <w:rPr>
          <w:rFonts w:ascii="Times New Roman" w:hAnsi="Times New Roman" w:cs="Times New Roman"/>
          <w:sz w:val="24"/>
          <w:szCs w:val="24"/>
        </w:rPr>
        <w:t>in child labour prevalence rate</w:t>
      </w:r>
      <w:r w:rsidR="003957EE" w:rsidRPr="00CF45F9">
        <w:rPr>
          <w:rFonts w:ascii="Times New Roman" w:hAnsi="Times New Roman" w:cs="Times New Roman"/>
          <w:sz w:val="24"/>
          <w:szCs w:val="24"/>
        </w:rPr>
        <w:t>s</w:t>
      </w:r>
      <w:r w:rsidR="000F394E" w:rsidRPr="00CF45F9">
        <w:rPr>
          <w:rFonts w:ascii="Times New Roman" w:hAnsi="Times New Roman" w:cs="Times New Roman"/>
          <w:sz w:val="24"/>
          <w:szCs w:val="24"/>
        </w:rPr>
        <w:t xml:space="preserve"> in Ghana</w:t>
      </w:r>
      <w:r w:rsidR="003957EE" w:rsidRPr="00CF45F9">
        <w:rPr>
          <w:rFonts w:ascii="Times New Roman" w:hAnsi="Times New Roman" w:cs="Times New Roman"/>
          <w:sz w:val="24"/>
          <w:szCs w:val="24"/>
        </w:rPr>
        <w:t>, pointing to geographical proxies</w:t>
      </w:r>
      <w:r w:rsidR="000F394E" w:rsidRPr="00CF45F9">
        <w:rPr>
          <w:rFonts w:ascii="Times New Roman" w:hAnsi="Times New Roman" w:cs="Times New Roman"/>
          <w:sz w:val="24"/>
          <w:szCs w:val="24"/>
        </w:rPr>
        <w:t xml:space="preserve">. The </w:t>
      </w:r>
      <w:r w:rsidR="002D0135" w:rsidRPr="00CF45F9">
        <w:rPr>
          <w:rFonts w:ascii="Times New Roman" w:hAnsi="Times New Roman" w:cs="Times New Roman"/>
          <w:sz w:val="24"/>
          <w:szCs w:val="24"/>
        </w:rPr>
        <w:t>Northern</w:t>
      </w:r>
      <w:r w:rsidR="000F394E" w:rsidRPr="00CF45F9">
        <w:rPr>
          <w:rFonts w:ascii="Times New Roman" w:hAnsi="Times New Roman" w:cs="Times New Roman"/>
          <w:sz w:val="24"/>
          <w:szCs w:val="24"/>
        </w:rPr>
        <w:t xml:space="preserve"> </w:t>
      </w:r>
      <w:r w:rsidR="002D0135" w:rsidRPr="00CF45F9">
        <w:rPr>
          <w:rFonts w:ascii="Times New Roman" w:hAnsi="Times New Roman" w:cs="Times New Roman"/>
          <w:sz w:val="24"/>
          <w:szCs w:val="24"/>
        </w:rPr>
        <w:t>and Savanna R</w:t>
      </w:r>
      <w:r w:rsidR="000F394E" w:rsidRPr="00CF45F9">
        <w:rPr>
          <w:rFonts w:ascii="Times New Roman" w:hAnsi="Times New Roman" w:cs="Times New Roman"/>
          <w:sz w:val="24"/>
          <w:szCs w:val="24"/>
        </w:rPr>
        <w:t>egion</w:t>
      </w:r>
      <w:r w:rsidR="002D0135" w:rsidRPr="00CF45F9">
        <w:rPr>
          <w:rFonts w:ascii="Times New Roman" w:hAnsi="Times New Roman" w:cs="Times New Roman"/>
          <w:sz w:val="24"/>
          <w:szCs w:val="24"/>
        </w:rPr>
        <w:t>s</w:t>
      </w:r>
      <w:r w:rsidR="000F394E" w:rsidRPr="00CF45F9">
        <w:rPr>
          <w:rFonts w:ascii="Times New Roman" w:hAnsi="Times New Roman" w:cs="Times New Roman"/>
          <w:sz w:val="24"/>
          <w:szCs w:val="24"/>
        </w:rPr>
        <w:t xml:space="preserve"> </w:t>
      </w:r>
      <w:r w:rsidR="002D0135" w:rsidRPr="00CF45F9">
        <w:rPr>
          <w:rFonts w:ascii="Times New Roman" w:hAnsi="Times New Roman" w:cs="Times New Roman"/>
          <w:sz w:val="24"/>
          <w:szCs w:val="24"/>
        </w:rPr>
        <w:t>stand out with 34</w:t>
      </w:r>
      <w:r w:rsidR="000F394E" w:rsidRPr="00CF45F9">
        <w:rPr>
          <w:rFonts w:ascii="Times New Roman" w:hAnsi="Times New Roman" w:cs="Times New Roman"/>
          <w:sz w:val="24"/>
          <w:szCs w:val="24"/>
        </w:rPr>
        <w:t>%</w:t>
      </w:r>
      <w:r w:rsidR="002D0135" w:rsidRPr="00CF45F9">
        <w:rPr>
          <w:rFonts w:ascii="Times New Roman" w:hAnsi="Times New Roman" w:cs="Times New Roman"/>
          <w:sz w:val="24"/>
          <w:szCs w:val="24"/>
        </w:rPr>
        <w:t xml:space="preserve"> and 33% of child</w:t>
      </w:r>
      <w:r w:rsidR="00EB548D" w:rsidRPr="00CF45F9">
        <w:rPr>
          <w:rFonts w:ascii="Times New Roman" w:hAnsi="Times New Roman" w:cs="Times New Roman"/>
          <w:sz w:val="24"/>
          <w:szCs w:val="24"/>
        </w:rPr>
        <w:t xml:space="preserve"> labour </w:t>
      </w:r>
      <w:r w:rsidR="002D0135" w:rsidRPr="00CF45F9">
        <w:rPr>
          <w:rFonts w:ascii="Times New Roman" w:hAnsi="Times New Roman" w:cs="Times New Roman"/>
          <w:sz w:val="24"/>
          <w:szCs w:val="24"/>
        </w:rPr>
        <w:t>mostly in fishing, cocoa</w:t>
      </w:r>
      <w:r w:rsidR="003957EE" w:rsidRPr="00CF45F9">
        <w:rPr>
          <w:rFonts w:ascii="Times New Roman" w:hAnsi="Times New Roman" w:cs="Times New Roman"/>
          <w:sz w:val="24"/>
          <w:szCs w:val="24"/>
        </w:rPr>
        <w:t>,</w:t>
      </w:r>
      <w:r w:rsidR="002D0135" w:rsidRPr="00CF45F9">
        <w:rPr>
          <w:rFonts w:ascii="Times New Roman" w:hAnsi="Times New Roman" w:cs="Times New Roman"/>
          <w:sz w:val="24"/>
          <w:szCs w:val="24"/>
        </w:rPr>
        <w:t xml:space="preserve"> and shea butter activities. This follows up with Upper </w:t>
      </w:r>
      <w:r w:rsidR="00330CD2" w:rsidRPr="00CF45F9">
        <w:rPr>
          <w:rFonts w:ascii="Times New Roman" w:hAnsi="Times New Roman" w:cs="Times New Roman"/>
          <w:sz w:val="24"/>
          <w:szCs w:val="24"/>
        </w:rPr>
        <w:t xml:space="preserve">East and </w:t>
      </w:r>
      <w:r w:rsidR="00EB548D" w:rsidRPr="00CF45F9">
        <w:rPr>
          <w:rFonts w:ascii="Times New Roman" w:hAnsi="Times New Roman" w:cs="Times New Roman"/>
          <w:sz w:val="24"/>
          <w:szCs w:val="24"/>
        </w:rPr>
        <w:t xml:space="preserve">Upper </w:t>
      </w:r>
      <w:r w:rsidR="002D0135" w:rsidRPr="00CF45F9">
        <w:rPr>
          <w:rFonts w:ascii="Times New Roman" w:hAnsi="Times New Roman" w:cs="Times New Roman"/>
          <w:sz w:val="24"/>
          <w:szCs w:val="24"/>
        </w:rPr>
        <w:t>West Region</w:t>
      </w:r>
      <w:r w:rsidR="00330CD2" w:rsidRPr="00CF45F9">
        <w:rPr>
          <w:rFonts w:ascii="Times New Roman" w:hAnsi="Times New Roman" w:cs="Times New Roman"/>
          <w:sz w:val="24"/>
          <w:szCs w:val="24"/>
        </w:rPr>
        <w:t>s</w:t>
      </w:r>
      <w:r w:rsidR="002D0135" w:rsidRPr="00CF45F9">
        <w:rPr>
          <w:rFonts w:ascii="Times New Roman" w:hAnsi="Times New Roman" w:cs="Times New Roman"/>
          <w:sz w:val="24"/>
          <w:szCs w:val="24"/>
        </w:rPr>
        <w:t xml:space="preserve"> </w:t>
      </w:r>
      <w:r w:rsidR="00EB548D" w:rsidRPr="00CF45F9">
        <w:rPr>
          <w:rFonts w:ascii="Times New Roman" w:hAnsi="Times New Roman" w:cs="Times New Roman"/>
          <w:sz w:val="24"/>
          <w:szCs w:val="24"/>
        </w:rPr>
        <w:t>accounting for</w:t>
      </w:r>
      <w:r w:rsidR="00330CD2" w:rsidRPr="00CF45F9">
        <w:rPr>
          <w:rFonts w:ascii="Times New Roman" w:hAnsi="Times New Roman" w:cs="Times New Roman"/>
          <w:sz w:val="24"/>
          <w:szCs w:val="24"/>
        </w:rPr>
        <w:t xml:space="preserve"> 32% and 30%</w:t>
      </w:r>
      <w:r w:rsidR="00EB548D" w:rsidRPr="00CF45F9">
        <w:rPr>
          <w:rFonts w:ascii="Times New Roman" w:hAnsi="Times New Roman" w:cs="Times New Roman"/>
          <w:sz w:val="24"/>
          <w:szCs w:val="24"/>
        </w:rPr>
        <w:t xml:space="preserve"> </w:t>
      </w:r>
      <w:r w:rsidR="003957EE" w:rsidRPr="00CF45F9">
        <w:rPr>
          <w:rFonts w:ascii="Times New Roman" w:hAnsi="Times New Roman" w:cs="Times New Roman"/>
          <w:sz w:val="24"/>
          <w:szCs w:val="24"/>
        </w:rPr>
        <w:t xml:space="preserve">of </w:t>
      </w:r>
      <w:r w:rsidR="00EB548D" w:rsidRPr="00CF45F9">
        <w:rPr>
          <w:rFonts w:ascii="Times New Roman" w:hAnsi="Times New Roman" w:cs="Times New Roman"/>
          <w:sz w:val="24"/>
          <w:szCs w:val="24"/>
        </w:rPr>
        <w:t>children in</w:t>
      </w:r>
      <w:r w:rsidR="00330CD2" w:rsidRPr="00CF45F9">
        <w:rPr>
          <w:rFonts w:ascii="Times New Roman" w:hAnsi="Times New Roman" w:cs="Times New Roman"/>
          <w:sz w:val="24"/>
          <w:szCs w:val="24"/>
        </w:rPr>
        <w:t xml:space="preserve"> farming and small</w:t>
      </w:r>
      <w:r w:rsidR="003957EE" w:rsidRPr="00CF45F9">
        <w:rPr>
          <w:rFonts w:ascii="Times New Roman" w:hAnsi="Times New Roman" w:cs="Times New Roman"/>
          <w:sz w:val="24"/>
          <w:szCs w:val="24"/>
        </w:rPr>
        <w:t>-</w:t>
      </w:r>
      <w:r w:rsidR="00330CD2" w:rsidRPr="00CF45F9">
        <w:rPr>
          <w:rFonts w:ascii="Times New Roman" w:hAnsi="Times New Roman" w:cs="Times New Roman"/>
          <w:sz w:val="24"/>
          <w:szCs w:val="24"/>
        </w:rPr>
        <w:t xml:space="preserve">scale mining </w:t>
      </w:r>
      <w:r w:rsidR="00EB548D" w:rsidRPr="00CF45F9">
        <w:rPr>
          <w:rFonts w:ascii="Times New Roman" w:hAnsi="Times New Roman" w:cs="Times New Roman"/>
          <w:sz w:val="24"/>
          <w:szCs w:val="24"/>
        </w:rPr>
        <w:t>activities</w:t>
      </w:r>
      <w:r w:rsidR="00330CD2" w:rsidRPr="00CF45F9">
        <w:rPr>
          <w:rFonts w:ascii="Times New Roman" w:hAnsi="Times New Roman" w:cs="Times New Roman"/>
          <w:sz w:val="24"/>
          <w:szCs w:val="24"/>
        </w:rPr>
        <w:t xml:space="preserve">. Again, Volta, </w:t>
      </w:r>
      <w:proofErr w:type="spellStart"/>
      <w:r w:rsidR="00330CD2" w:rsidRPr="00CF45F9">
        <w:rPr>
          <w:rFonts w:ascii="Times New Roman" w:hAnsi="Times New Roman" w:cs="Times New Roman"/>
          <w:sz w:val="24"/>
          <w:szCs w:val="24"/>
        </w:rPr>
        <w:t>Oti</w:t>
      </w:r>
      <w:proofErr w:type="spellEnd"/>
      <w:r w:rsidR="003957EE" w:rsidRPr="00CF45F9">
        <w:rPr>
          <w:rFonts w:ascii="Times New Roman" w:hAnsi="Times New Roman" w:cs="Times New Roman"/>
          <w:sz w:val="24"/>
          <w:szCs w:val="24"/>
        </w:rPr>
        <w:t>,</w:t>
      </w:r>
      <w:r w:rsidR="00330CD2" w:rsidRPr="00CF45F9">
        <w:rPr>
          <w:rFonts w:ascii="Times New Roman" w:hAnsi="Times New Roman" w:cs="Times New Roman"/>
          <w:sz w:val="24"/>
          <w:szCs w:val="24"/>
        </w:rPr>
        <w:t xml:space="preserve"> and Western Regions have </w:t>
      </w:r>
      <w:r w:rsidR="00EB548D" w:rsidRPr="00CF45F9">
        <w:rPr>
          <w:rFonts w:ascii="Times New Roman" w:hAnsi="Times New Roman" w:cs="Times New Roman"/>
          <w:sz w:val="24"/>
          <w:szCs w:val="24"/>
        </w:rPr>
        <w:t>a range of 28% to 26% children mostly enga</w:t>
      </w:r>
      <w:r w:rsidR="00D33681" w:rsidRPr="00CF45F9">
        <w:rPr>
          <w:rFonts w:ascii="Times New Roman" w:hAnsi="Times New Roman" w:cs="Times New Roman"/>
          <w:sz w:val="24"/>
          <w:szCs w:val="24"/>
        </w:rPr>
        <w:t>ged in fishing activities</w:t>
      </w:r>
      <w:r w:rsidR="00330CD2" w:rsidRPr="00CF45F9">
        <w:rPr>
          <w:rFonts w:ascii="Times New Roman" w:hAnsi="Times New Roman" w:cs="Times New Roman"/>
          <w:sz w:val="24"/>
          <w:szCs w:val="24"/>
        </w:rPr>
        <w:t xml:space="preserve">. </w:t>
      </w:r>
      <w:r w:rsidR="000F780A" w:rsidRPr="00CF45F9">
        <w:rPr>
          <w:rFonts w:ascii="Times New Roman" w:hAnsi="Times New Roman" w:cs="Times New Roman"/>
          <w:sz w:val="24"/>
          <w:szCs w:val="24"/>
        </w:rPr>
        <w:t>The rest are W</w:t>
      </w:r>
      <w:r w:rsidR="00330CD2" w:rsidRPr="00CF45F9">
        <w:rPr>
          <w:rFonts w:ascii="Times New Roman" w:hAnsi="Times New Roman" w:cs="Times New Roman"/>
          <w:sz w:val="24"/>
          <w:szCs w:val="24"/>
        </w:rPr>
        <w:t>estern N</w:t>
      </w:r>
      <w:r w:rsidR="000F780A" w:rsidRPr="00CF45F9">
        <w:rPr>
          <w:rFonts w:ascii="Times New Roman" w:hAnsi="Times New Roman" w:cs="Times New Roman"/>
          <w:sz w:val="24"/>
          <w:szCs w:val="24"/>
        </w:rPr>
        <w:t>orth, Ashanti, Bono</w:t>
      </w:r>
      <w:r w:rsidR="00EB548D" w:rsidRPr="00CF45F9">
        <w:rPr>
          <w:rFonts w:ascii="Times New Roman" w:hAnsi="Times New Roman" w:cs="Times New Roman"/>
          <w:sz w:val="24"/>
          <w:szCs w:val="24"/>
        </w:rPr>
        <w:t>,</w:t>
      </w:r>
      <w:r w:rsidR="000F780A" w:rsidRPr="00CF45F9">
        <w:rPr>
          <w:rFonts w:ascii="Times New Roman" w:hAnsi="Times New Roman" w:cs="Times New Roman"/>
          <w:sz w:val="24"/>
          <w:szCs w:val="24"/>
        </w:rPr>
        <w:t xml:space="preserve"> </w:t>
      </w:r>
      <w:r w:rsidR="00334580" w:rsidRPr="00CF45F9">
        <w:rPr>
          <w:rFonts w:ascii="Times New Roman" w:hAnsi="Times New Roman" w:cs="Times New Roman"/>
          <w:sz w:val="24"/>
          <w:szCs w:val="24"/>
        </w:rPr>
        <w:t xml:space="preserve">Bono East, </w:t>
      </w:r>
      <w:r w:rsidR="00330CD2" w:rsidRPr="00CF45F9">
        <w:rPr>
          <w:rFonts w:ascii="Times New Roman" w:hAnsi="Times New Roman" w:cs="Times New Roman"/>
          <w:sz w:val="24"/>
          <w:szCs w:val="24"/>
        </w:rPr>
        <w:t>Ahafo</w:t>
      </w:r>
      <w:r w:rsidR="003957EE" w:rsidRPr="00CF45F9">
        <w:rPr>
          <w:rFonts w:ascii="Times New Roman" w:hAnsi="Times New Roman" w:cs="Times New Roman"/>
          <w:sz w:val="24"/>
          <w:szCs w:val="24"/>
        </w:rPr>
        <w:t>,</w:t>
      </w:r>
      <w:r w:rsidR="001A1FDD" w:rsidRPr="00CF45F9">
        <w:rPr>
          <w:rFonts w:ascii="Times New Roman" w:hAnsi="Times New Roman" w:cs="Times New Roman"/>
          <w:sz w:val="24"/>
          <w:szCs w:val="24"/>
        </w:rPr>
        <w:t xml:space="preserve"> and</w:t>
      </w:r>
      <w:r w:rsidR="00330CD2" w:rsidRPr="00CF45F9">
        <w:rPr>
          <w:rFonts w:ascii="Times New Roman" w:hAnsi="Times New Roman" w:cs="Times New Roman"/>
          <w:sz w:val="24"/>
          <w:szCs w:val="24"/>
        </w:rPr>
        <w:t xml:space="preserve"> Eastern</w:t>
      </w:r>
      <w:r w:rsidR="00200AD7" w:rsidRPr="00CF45F9">
        <w:rPr>
          <w:rFonts w:ascii="Times New Roman" w:hAnsi="Times New Roman" w:cs="Times New Roman"/>
          <w:sz w:val="24"/>
          <w:szCs w:val="24"/>
        </w:rPr>
        <w:t xml:space="preserve"> </w:t>
      </w:r>
      <w:r w:rsidR="000F780A" w:rsidRPr="00CF45F9">
        <w:rPr>
          <w:rFonts w:ascii="Times New Roman" w:hAnsi="Times New Roman" w:cs="Times New Roman"/>
          <w:sz w:val="24"/>
          <w:szCs w:val="24"/>
        </w:rPr>
        <w:t>Regions</w:t>
      </w:r>
      <w:r w:rsidR="001A1FDD" w:rsidRPr="00CF45F9">
        <w:rPr>
          <w:rFonts w:ascii="Times New Roman" w:hAnsi="Times New Roman" w:cs="Times New Roman"/>
          <w:sz w:val="24"/>
          <w:szCs w:val="24"/>
        </w:rPr>
        <w:t>,</w:t>
      </w:r>
      <w:r w:rsidR="000F780A" w:rsidRPr="00CF45F9">
        <w:rPr>
          <w:rFonts w:ascii="Times New Roman" w:hAnsi="Times New Roman" w:cs="Times New Roman"/>
          <w:sz w:val="24"/>
          <w:szCs w:val="24"/>
        </w:rPr>
        <w:t xml:space="preserve"> </w:t>
      </w:r>
      <w:r w:rsidR="001A1FDD" w:rsidRPr="00CF45F9">
        <w:rPr>
          <w:rFonts w:ascii="Times New Roman" w:hAnsi="Times New Roman" w:cs="Times New Roman"/>
          <w:sz w:val="24"/>
          <w:szCs w:val="24"/>
        </w:rPr>
        <w:t>ra</w:t>
      </w:r>
      <w:r w:rsidR="003957EE" w:rsidRPr="00CF45F9">
        <w:rPr>
          <w:rFonts w:ascii="Times New Roman" w:hAnsi="Times New Roman" w:cs="Times New Roman"/>
          <w:sz w:val="24"/>
          <w:szCs w:val="24"/>
        </w:rPr>
        <w:t>nging</w:t>
      </w:r>
      <w:r w:rsidR="001A1FDD" w:rsidRPr="00CF45F9">
        <w:rPr>
          <w:rFonts w:ascii="Times New Roman" w:hAnsi="Times New Roman" w:cs="Times New Roman"/>
          <w:sz w:val="24"/>
          <w:szCs w:val="24"/>
        </w:rPr>
        <w:t xml:space="preserve"> from 24% to 20%,</w:t>
      </w:r>
      <w:r w:rsidR="00200AD7" w:rsidRPr="00CF45F9">
        <w:rPr>
          <w:rFonts w:ascii="Times New Roman" w:hAnsi="Times New Roman" w:cs="Times New Roman"/>
          <w:sz w:val="24"/>
          <w:szCs w:val="24"/>
        </w:rPr>
        <w:t xml:space="preserve"> </w:t>
      </w:r>
      <w:r w:rsidR="003957EE" w:rsidRPr="00CF45F9">
        <w:rPr>
          <w:rFonts w:ascii="Times New Roman" w:hAnsi="Times New Roman" w:cs="Times New Roman"/>
          <w:sz w:val="24"/>
          <w:szCs w:val="24"/>
        </w:rPr>
        <w:t xml:space="preserve">and </w:t>
      </w:r>
      <w:r w:rsidR="001A1FDD" w:rsidRPr="00CF45F9">
        <w:rPr>
          <w:rFonts w:ascii="Times New Roman" w:hAnsi="Times New Roman" w:cs="Times New Roman"/>
          <w:sz w:val="24"/>
          <w:szCs w:val="24"/>
        </w:rPr>
        <w:t xml:space="preserve">had </w:t>
      </w:r>
      <w:r w:rsidR="003957EE" w:rsidRPr="00CF45F9">
        <w:rPr>
          <w:rFonts w:ascii="Times New Roman" w:hAnsi="Times New Roman" w:cs="Times New Roman"/>
          <w:sz w:val="24"/>
          <w:szCs w:val="24"/>
        </w:rPr>
        <w:t xml:space="preserve">a </w:t>
      </w:r>
      <w:r w:rsidR="001A1FDD" w:rsidRPr="00CF45F9">
        <w:rPr>
          <w:rFonts w:ascii="Times New Roman" w:hAnsi="Times New Roman" w:cs="Times New Roman"/>
          <w:sz w:val="24"/>
          <w:szCs w:val="24"/>
        </w:rPr>
        <w:t>significant prevalence rate of child labour in the cocoa sector</w:t>
      </w:r>
      <w:r w:rsidR="00330CD2" w:rsidRPr="00CF45F9">
        <w:rPr>
          <w:rFonts w:ascii="Times New Roman" w:hAnsi="Times New Roman" w:cs="Times New Roman"/>
          <w:sz w:val="24"/>
          <w:szCs w:val="24"/>
        </w:rPr>
        <w:t>.</w:t>
      </w:r>
      <w:r w:rsidR="00200AD7" w:rsidRPr="00CF45F9">
        <w:rPr>
          <w:rFonts w:ascii="Times New Roman" w:hAnsi="Times New Roman" w:cs="Times New Roman"/>
          <w:sz w:val="24"/>
          <w:szCs w:val="24"/>
        </w:rPr>
        <w:t xml:space="preserve"> </w:t>
      </w:r>
      <w:r w:rsidR="00D33681" w:rsidRPr="00CF45F9">
        <w:rPr>
          <w:rFonts w:ascii="Times New Roman" w:hAnsi="Times New Roman" w:cs="Times New Roman"/>
          <w:sz w:val="24"/>
          <w:szCs w:val="24"/>
        </w:rPr>
        <w:t xml:space="preserve">Fishing and salt mining dominate child labour (19%) in </w:t>
      </w:r>
      <w:r w:rsidR="003957EE" w:rsidRPr="00CF45F9">
        <w:rPr>
          <w:rFonts w:ascii="Times New Roman" w:hAnsi="Times New Roman" w:cs="Times New Roman"/>
          <w:sz w:val="24"/>
          <w:szCs w:val="24"/>
        </w:rPr>
        <w:t xml:space="preserve">the </w:t>
      </w:r>
      <w:r w:rsidR="001A1FDD" w:rsidRPr="00CF45F9">
        <w:rPr>
          <w:rFonts w:ascii="Times New Roman" w:hAnsi="Times New Roman" w:cs="Times New Roman"/>
          <w:sz w:val="24"/>
          <w:szCs w:val="24"/>
        </w:rPr>
        <w:t xml:space="preserve">Central </w:t>
      </w:r>
      <w:r w:rsidR="00D33681" w:rsidRPr="00CF45F9">
        <w:rPr>
          <w:rFonts w:ascii="Times New Roman" w:hAnsi="Times New Roman" w:cs="Times New Roman"/>
          <w:sz w:val="24"/>
          <w:szCs w:val="24"/>
        </w:rPr>
        <w:t>Region</w:t>
      </w:r>
      <w:r w:rsidR="005476DE" w:rsidRPr="00CF45F9">
        <w:rPr>
          <w:rFonts w:ascii="Times New Roman" w:hAnsi="Times New Roman" w:cs="Times New Roman"/>
          <w:sz w:val="24"/>
          <w:szCs w:val="24"/>
        </w:rPr>
        <w:t xml:space="preserve">. </w:t>
      </w:r>
      <w:r w:rsidR="00C50F35" w:rsidRPr="00CF45F9">
        <w:rPr>
          <w:rFonts w:ascii="Times New Roman" w:hAnsi="Times New Roman" w:cs="Times New Roman"/>
          <w:sz w:val="24"/>
          <w:szCs w:val="24"/>
        </w:rPr>
        <w:t>Lastly, c</w:t>
      </w:r>
      <w:r w:rsidR="003957EE" w:rsidRPr="00CF45F9">
        <w:rPr>
          <w:rFonts w:ascii="Times New Roman" w:hAnsi="Times New Roman" w:cs="Times New Roman"/>
          <w:sz w:val="24"/>
          <w:szCs w:val="24"/>
        </w:rPr>
        <w:t>hildren in hawking</w:t>
      </w:r>
      <w:r w:rsidR="00200AD7" w:rsidRPr="00CF45F9">
        <w:rPr>
          <w:rFonts w:ascii="Times New Roman" w:hAnsi="Times New Roman" w:cs="Times New Roman"/>
          <w:sz w:val="24"/>
          <w:szCs w:val="24"/>
        </w:rPr>
        <w:t xml:space="preserve"> and head porterage are mainly found in </w:t>
      </w:r>
      <w:r w:rsidR="003957EE" w:rsidRPr="00CF45F9">
        <w:rPr>
          <w:rFonts w:ascii="Times New Roman" w:hAnsi="Times New Roman" w:cs="Times New Roman"/>
          <w:sz w:val="24"/>
          <w:szCs w:val="24"/>
        </w:rPr>
        <w:t xml:space="preserve">the </w:t>
      </w:r>
      <w:r w:rsidR="00200AD7" w:rsidRPr="00CF45F9">
        <w:rPr>
          <w:rFonts w:ascii="Times New Roman" w:hAnsi="Times New Roman" w:cs="Times New Roman"/>
          <w:sz w:val="24"/>
          <w:szCs w:val="24"/>
        </w:rPr>
        <w:t>Greater Accra Region accounting for 15%</w:t>
      </w:r>
      <w:r w:rsidR="00D33681" w:rsidRPr="00CF45F9">
        <w:rPr>
          <w:rFonts w:ascii="Times New Roman" w:hAnsi="Times New Roman" w:cs="Times New Roman"/>
          <w:sz w:val="24"/>
          <w:szCs w:val="24"/>
        </w:rPr>
        <w:t xml:space="preserve"> children</w:t>
      </w:r>
      <w:r w:rsidR="003957EE" w:rsidRPr="00CF45F9">
        <w:rPr>
          <w:rFonts w:ascii="Times New Roman" w:hAnsi="Times New Roman" w:cs="Times New Roman"/>
          <w:sz w:val="24"/>
          <w:szCs w:val="24"/>
        </w:rPr>
        <w:t xml:space="preserve"> (GSS, 2019)</w:t>
      </w:r>
      <w:r w:rsidR="00200AD7" w:rsidRPr="00CF45F9">
        <w:rPr>
          <w:rFonts w:ascii="Times New Roman" w:hAnsi="Times New Roman" w:cs="Times New Roman"/>
          <w:sz w:val="24"/>
          <w:szCs w:val="24"/>
        </w:rPr>
        <w:t>.</w:t>
      </w:r>
      <w:r w:rsidR="002D0135" w:rsidRPr="00CF45F9">
        <w:rPr>
          <w:rFonts w:ascii="Times New Roman" w:hAnsi="Times New Roman" w:cs="Times New Roman"/>
          <w:sz w:val="24"/>
          <w:szCs w:val="24"/>
        </w:rPr>
        <w:t xml:space="preserve"> </w:t>
      </w:r>
    </w:p>
    <w:p w14:paraId="3EC763C1" w14:textId="03F72395" w:rsidR="005477D3" w:rsidRPr="00CF45F9" w:rsidRDefault="00550968" w:rsidP="006831AA">
      <w:pPr>
        <w:spacing w:after="0" w:line="240" w:lineRule="auto"/>
        <w:ind w:left="-1440" w:right="144"/>
        <w:jc w:val="both"/>
        <w:rPr>
          <w:rFonts w:ascii="Times New Roman" w:hAnsi="Times New Roman" w:cs="Times New Roman"/>
          <w:sz w:val="24"/>
          <w:szCs w:val="24"/>
        </w:rPr>
      </w:pPr>
      <w:r w:rsidRPr="00CF45F9">
        <w:rPr>
          <w:rFonts w:ascii="Times New Roman" w:hAnsi="Times New Roman" w:cs="Times New Roman"/>
          <w:sz w:val="24"/>
          <w:szCs w:val="24"/>
        </w:rPr>
        <w:lastRenderedPageBreak/>
        <w:t xml:space="preserve">Children performing these activities </w:t>
      </w:r>
      <w:r w:rsidR="00D33681" w:rsidRPr="00CF45F9">
        <w:rPr>
          <w:rFonts w:ascii="Times New Roman" w:hAnsi="Times New Roman" w:cs="Times New Roman"/>
          <w:sz w:val="24"/>
          <w:szCs w:val="24"/>
        </w:rPr>
        <w:t xml:space="preserve">sometimes </w:t>
      </w:r>
      <w:r w:rsidRPr="00CF45F9">
        <w:rPr>
          <w:rFonts w:ascii="Times New Roman" w:hAnsi="Times New Roman" w:cs="Times New Roman"/>
          <w:sz w:val="24"/>
          <w:szCs w:val="24"/>
        </w:rPr>
        <w:t>face strenuous, demanding</w:t>
      </w:r>
      <w:r w:rsidR="004B26C4" w:rsidRPr="00CF45F9">
        <w:rPr>
          <w:rFonts w:ascii="Times New Roman" w:hAnsi="Times New Roman" w:cs="Times New Roman"/>
          <w:sz w:val="24"/>
          <w:szCs w:val="24"/>
        </w:rPr>
        <w:t>,</w:t>
      </w:r>
      <w:r w:rsidRPr="00CF45F9">
        <w:rPr>
          <w:rFonts w:ascii="Times New Roman" w:hAnsi="Times New Roman" w:cs="Times New Roman"/>
          <w:sz w:val="24"/>
          <w:szCs w:val="24"/>
        </w:rPr>
        <w:t xml:space="preserve"> and</w:t>
      </w:r>
      <w:r w:rsidR="00C9791F" w:rsidRPr="00CF45F9">
        <w:rPr>
          <w:rFonts w:ascii="Times New Roman" w:hAnsi="Times New Roman" w:cs="Times New Roman"/>
          <w:sz w:val="24"/>
          <w:szCs w:val="24"/>
        </w:rPr>
        <w:t xml:space="preserve"> hazardous conditions of work</w:t>
      </w:r>
      <w:r w:rsidR="00D33681" w:rsidRPr="00CF45F9">
        <w:rPr>
          <w:rFonts w:ascii="Times New Roman" w:hAnsi="Times New Roman" w:cs="Times New Roman"/>
          <w:sz w:val="24"/>
          <w:szCs w:val="24"/>
        </w:rPr>
        <w:t>,</w:t>
      </w:r>
      <w:r w:rsidR="00AA1F75" w:rsidRPr="00CF45F9">
        <w:rPr>
          <w:rFonts w:ascii="Times New Roman" w:hAnsi="Times New Roman" w:cs="Times New Roman"/>
          <w:sz w:val="24"/>
          <w:szCs w:val="24"/>
        </w:rPr>
        <w:t xml:space="preserve"> </w:t>
      </w:r>
      <w:r w:rsidR="00C9791F" w:rsidRPr="00CF45F9">
        <w:rPr>
          <w:rFonts w:ascii="Times New Roman" w:hAnsi="Times New Roman" w:cs="Times New Roman"/>
          <w:sz w:val="24"/>
          <w:szCs w:val="24"/>
        </w:rPr>
        <w:t>accompanied by long hours of work</w:t>
      </w:r>
      <w:r w:rsidR="004B26C4" w:rsidRPr="00CF45F9">
        <w:rPr>
          <w:rFonts w:ascii="Times New Roman" w:hAnsi="Times New Roman" w:cs="Times New Roman"/>
          <w:sz w:val="24"/>
          <w:szCs w:val="24"/>
        </w:rPr>
        <w:t>,</w:t>
      </w:r>
      <w:r w:rsidR="00C9791F" w:rsidRPr="00CF45F9">
        <w:rPr>
          <w:rFonts w:ascii="Times New Roman" w:hAnsi="Times New Roman" w:cs="Times New Roman"/>
          <w:sz w:val="24"/>
          <w:szCs w:val="24"/>
        </w:rPr>
        <w:t xml:space="preserve"> which exposes them to </w:t>
      </w:r>
      <w:r w:rsidR="004B26C4" w:rsidRPr="00CF45F9">
        <w:rPr>
          <w:rFonts w:ascii="Times New Roman" w:hAnsi="Times New Roman" w:cs="Times New Roman"/>
          <w:sz w:val="24"/>
          <w:szCs w:val="24"/>
        </w:rPr>
        <w:t xml:space="preserve">the </w:t>
      </w:r>
      <w:r w:rsidR="00C9791F" w:rsidRPr="00CF45F9">
        <w:rPr>
          <w:rFonts w:ascii="Times New Roman" w:hAnsi="Times New Roman" w:cs="Times New Roman"/>
          <w:sz w:val="24"/>
          <w:szCs w:val="24"/>
        </w:rPr>
        <w:t>risk of injury, illness and abuse</w:t>
      </w:r>
      <w:r w:rsidR="00074B6D" w:rsidRPr="00CF45F9">
        <w:rPr>
          <w:rFonts w:ascii="Times New Roman" w:hAnsi="Times New Roman" w:cs="Times New Roman"/>
          <w:sz w:val="24"/>
          <w:szCs w:val="24"/>
        </w:rPr>
        <w:t xml:space="preserve">. </w:t>
      </w:r>
      <w:r w:rsidR="0037739E" w:rsidRPr="00CF45F9">
        <w:rPr>
          <w:rFonts w:ascii="Times New Roman" w:hAnsi="Times New Roman" w:cs="Times New Roman"/>
          <w:sz w:val="24"/>
          <w:szCs w:val="24"/>
        </w:rPr>
        <w:t>R</w:t>
      </w:r>
      <w:r w:rsidR="00EF4998" w:rsidRPr="00CF45F9">
        <w:rPr>
          <w:rFonts w:ascii="Times New Roman" w:hAnsi="Times New Roman" w:cs="Times New Roman"/>
          <w:sz w:val="24"/>
          <w:szCs w:val="24"/>
        </w:rPr>
        <w:t>egardin</w:t>
      </w:r>
      <w:r w:rsidR="004B26C4" w:rsidRPr="00CF45F9">
        <w:rPr>
          <w:rFonts w:ascii="Times New Roman" w:hAnsi="Times New Roman" w:cs="Times New Roman"/>
          <w:sz w:val="24"/>
          <w:szCs w:val="24"/>
        </w:rPr>
        <w:t xml:space="preserve">g </w:t>
      </w:r>
      <w:r w:rsidR="00EF4998" w:rsidRPr="00CF45F9">
        <w:rPr>
          <w:rFonts w:ascii="Times New Roman" w:hAnsi="Times New Roman" w:cs="Times New Roman"/>
          <w:sz w:val="24"/>
          <w:szCs w:val="24"/>
        </w:rPr>
        <w:t>the specific activities, children are sometimes exposed to toxic substances, fumes, vibrations, excessive noise, fire, extreme temperature, handling of sharp tools</w:t>
      </w:r>
      <w:r w:rsidR="004B26C4" w:rsidRPr="00CF45F9">
        <w:rPr>
          <w:rFonts w:ascii="Times New Roman" w:hAnsi="Times New Roman" w:cs="Times New Roman"/>
          <w:sz w:val="24"/>
          <w:szCs w:val="24"/>
        </w:rPr>
        <w:t>, and</w:t>
      </w:r>
      <w:r w:rsidR="00EF4998" w:rsidRPr="00CF45F9">
        <w:rPr>
          <w:rFonts w:ascii="Times New Roman" w:hAnsi="Times New Roman" w:cs="Times New Roman"/>
          <w:sz w:val="24"/>
          <w:szCs w:val="24"/>
        </w:rPr>
        <w:t xml:space="preserve"> other occupational hazards</w:t>
      </w:r>
      <w:r w:rsidR="004B26C4" w:rsidRPr="00CF45F9">
        <w:rPr>
          <w:rFonts w:ascii="Times New Roman" w:hAnsi="Times New Roman" w:cs="Times New Roman"/>
          <w:sz w:val="24"/>
          <w:szCs w:val="24"/>
        </w:rPr>
        <w:t>,</w:t>
      </w:r>
      <w:r w:rsidR="00EF4998" w:rsidRPr="00CF45F9">
        <w:rPr>
          <w:rFonts w:ascii="Times New Roman" w:hAnsi="Times New Roman" w:cs="Times New Roman"/>
          <w:sz w:val="24"/>
          <w:szCs w:val="24"/>
        </w:rPr>
        <w:t xml:space="preserve"> which consequently lead them to diseases such as skin rashes, fracture</w:t>
      </w:r>
      <w:r w:rsidR="004B26C4" w:rsidRPr="00CF45F9">
        <w:rPr>
          <w:rFonts w:ascii="Times New Roman" w:hAnsi="Times New Roman" w:cs="Times New Roman"/>
          <w:sz w:val="24"/>
          <w:szCs w:val="24"/>
        </w:rPr>
        <w:t>s</w:t>
      </w:r>
      <w:r w:rsidR="00EF4998" w:rsidRPr="00CF45F9">
        <w:rPr>
          <w:rFonts w:ascii="Times New Roman" w:hAnsi="Times New Roman" w:cs="Times New Roman"/>
          <w:sz w:val="24"/>
          <w:szCs w:val="24"/>
        </w:rPr>
        <w:t>, fever, hyperactivity disorders, pulmonary diseases, burns, increased attention deficit, hypoxia</w:t>
      </w:r>
      <w:r w:rsidR="004B26C4" w:rsidRPr="00CF45F9">
        <w:rPr>
          <w:rFonts w:ascii="Times New Roman" w:hAnsi="Times New Roman" w:cs="Times New Roman"/>
          <w:sz w:val="24"/>
          <w:szCs w:val="24"/>
        </w:rPr>
        <w:t>,</w:t>
      </w:r>
      <w:r w:rsidR="00EF4998" w:rsidRPr="00CF45F9">
        <w:rPr>
          <w:rFonts w:ascii="Times New Roman" w:hAnsi="Times New Roman" w:cs="Times New Roman"/>
          <w:sz w:val="24"/>
          <w:szCs w:val="24"/>
        </w:rPr>
        <w:t xml:space="preserve"> and tuberculosis</w:t>
      </w:r>
      <w:r w:rsidR="00E56575" w:rsidRPr="00CF45F9">
        <w:rPr>
          <w:rFonts w:ascii="Times New Roman" w:hAnsi="Times New Roman" w:cs="Times New Roman"/>
          <w:sz w:val="24"/>
          <w:szCs w:val="24"/>
        </w:rPr>
        <w:t xml:space="preserve"> (ILO, 2018)</w:t>
      </w:r>
      <w:r w:rsidR="00EF4998" w:rsidRPr="00CF45F9">
        <w:rPr>
          <w:rFonts w:ascii="Times New Roman" w:hAnsi="Times New Roman" w:cs="Times New Roman"/>
          <w:sz w:val="24"/>
          <w:szCs w:val="24"/>
        </w:rPr>
        <w:t xml:space="preserve">. </w:t>
      </w:r>
      <w:r w:rsidR="00074B6D" w:rsidRPr="00CF45F9">
        <w:rPr>
          <w:rFonts w:ascii="Times New Roman" w:hAnsi="Times New Roman" w:cs="Times New Roman"/>
          <w:sz w:val="24"/>
          <w:szCs w:val="24"/>
        </w:rPr>
        <w:t>The gender dimension</w:t>
      </w:r>
      <w:r w:rsidR="00AA6884" w:rsidRPr="00CF45F9">
        <w:rPr>
          <w:rFonts w:ascii="Times New Roman" w:hAnsi="Times New Roman" w:cs="Times New Roman"/>
          <w:sz w:val="24"/>
          <w:szCs w:val="24"/>
        </w:rPr>
        <w:t xml:space="preserve"> also</w:t>
      </w:r>
      <w:r w:rsidR="00074B6D" w:rsidRPr="00CF45F9">
        <w:rPr>
          <w:rFonts w:ascii="Times New Roman" w:hAnsi="Times New Roman" w:cs="Times New Roman"/>
          <w:sz w:val="24"/>
          <w:szCs w:val="24"/>
        </w:rPr>
        <w:t xml:space="preserve"> influences </w:t>
      </w:r>
      <w:r w:rsidR="004B26C4" w:rsidRPr="00CF45F9">
        <w:rPr>
          <w:rFonts w:ascii="Times New Roman" w:hAnsi="Times New Roman" w:cs="Times New Roman"/>
          <w:sz w:val="24"/>
          <w:szCs w:val="24"/>
        </w:rPr>
        <w:t xml:space="preserve">the </w:t>
      </w:r>
      <w:r w:rsidR="00074B6D" w:rsidRPr="00CF45F9">
        <w:rPr>
          <w:rFonts w:ascii="Times New Roman" w:hAnsi="Times New Roman" w:cs="Times New Roman"/>
          <w:sz w:val="24"/>
          <w:szCs w:val="24"/>
        </w:rPr>
        <w:t xml:space="preserve">child labour prevalence rate in Ghana. According </w:t>
      </w:r>
      <w:r w:rsidR="0037739E" w:rsidRPr="00CF45F9">
        <w:rPr>
          <w:rFonts w:ascii="Times New Roman" w:hAnsi="Times New Roman" w:cs="Times New Roman"/>
          <w:sz w:val="24"/>
          <w:szCs w:val="24"/>
        </w:rPr>
        <w:t>to GSS (2014</w:t>
      </w:r>
      <w:r w:rsidR="00AA6884" w:rsidRPr="00CF45F9">
        <w:rPr>
          <w:rFonts w:ascii="Times New Roman" w:hAnsi="Times New Roman" w:cs="Times New Roman"/>
          <w:sz w:val="24"/>
          <w:szCs w:val="24"/>
        </w:rPr>
        <w:t>)</w:t>
      </w:r>
      <w:r w:rsidR="00074B6D" w:rsidRPr="00CF45F9">
        <w:rPr>
          <w:rFonts w:ascii="Times New Roman" w:hAnsi="Times New Roman" w:cs="Times New Roman"/>
          <w:sz w:val="24"/>
          <w:szCs w:val="24"/>
        </w:rPr>
        <w:t xml:space="preserve">, </w:t>
      </w:r>
      <w:r w:rsidR="0037739E" w:rsidRPr="00CF45F9">
        <w:rPr>
          <w:rFonts w:ascii="Times New Roman" w:hAnsi="Times New Roman" w:cs="Times New Roman"/>
          <w:sz w:val="24"/>
          <w:szCs w:val="24"/>
        </w:rPr>
        <w:t xml:space="preserve">29.2% </w:t>
      </w:r>
      <w:r w:rsidR="004B26C4" w:rsidRPr="00CF45F9">
        <w:rPr>
          <w:rFonts w:ascii="Times New Roman" w:hAnsi="Times New Roman" w:cs="Times New Roman"/>
          <w:sz w:val="24"/>
          <w:szCs w:val="24"/>
        </w:rPr>
        <w:t xml:space="preserve">of </w:t>
      </w:r>
      <w:r w:rsidR="00074B6D" w:rsidRPr="00CF45F9">
        <w:rPr>
          <w:rFonts w:ascii="Times New Roman" w:hAnsi="Times New Roman" w:cs="Times New Roman"/>
          <w:sz w:val="24"/>
          <w:szCs w:val="24"/>
        </w:rPr>
        <w:t>boys are more likely to engage in child labour than that of girls</w:t>
      </w:r>
      <w:r w:rsidR="0037739E" w:rsidRPr="00CF45F9">
        <w:rPr>
          <w:rFonts w:ascii="Times New Roman" w:hAnsi="Times New Roman" w:cs="Times New Roman"/>
          <w:sz w:val="24"/>
          <w:szCs w:val="24"/>
        </w:rPr>
        <w:t xml:space="preserve"> (27.9</w:t>
      </w:r>
      <w:r w:rsidR="00AA6884" w:rsidRPr="00CF45F9">
        <w:rPr>
          <w:rFonts w:ascii="Times New Roman" w:hAnsi="Times New Roman" w:cs="Times New Roman"/>
          <w:sz w:val="24"/>
          <w:szCs w:val="24"/>
        </w:rPr>
        <w:t>%)</w:t>
      </w:r>
      <w:r w:rsidR="00074B6D" w:rsidRPr="00CF45F9">
        <w:rPr>
          <w:rFonts w:ascii="Times New Roman" w:hAnsi="Times New Roman" w:cs="Times New Roman"/>
          <w:sz w:val="24"/>
          <w:szCs w:val="24"/>
        </w:rPr>
        <w:t xml:space="preserve">. </w:t>
      </w:r>
      <w:r w:rsidR="0037739E" w:rsidRPr="00CF45F9">
        <w:rPr>
          <w:rFonts w:ascii="Times New Roman" w:hAnsi="Times New Roman" w:cs="Times New Roman"/>
          <w:sz w:val="24"/>
          <w:szCs w:val="24"/>
        </w:rPr>
        <w:t>The situation remain</w:t>
      </w:r>
      <w:r w:rsidR="000204DC" w:rsidRPr="00CF45F9">
        <w:rPr>
          <w:rFonts w:ascii="Times New Roman" w:hAnsi="Times New Roman" w:cs="Times New Roman"/>
          <w:sz w:val="24"/>
          <w:szCs w:val="24"/>
        </w:rPr>
        <w:t>s</w:t>
      </w:r>
      <w:r w:rsidR="0037739E" w:rsidRPr="00CF45F9">
        <w:rPr>
          <w:rFonts w:ascii="Times New Roman" w:hAnsi="Times New Roman" w:cs="Times New Roman"/>
          <w:sz w:val="24"/>
          <w:szCs w:val="24"/>
        </w:rPr>
        <w:t xml:space="preserve"> the </w:t>
      </w:r>
      <w:r w:rsidR="000204DC" w:rsidRPr="00CF45F9">
        <w:rPr>
          <w:rFonts w:ascii="Times New Roman" w:hAnsi="Times New Roman" w:cs="Times New Roman"/>
          <w:sz w:val="24"/>
          <w:szCs w:val="24"/>
        </w:rPr>
        <w:t xml:space="preserve">same </w:t>
      </w:r>
      <w:r w:rsidR="0037739E" w:rsidRPr="00CF45F9">
        <w:rPr>
          <w:rFonts w:ascii="Times New Roman" w:hAnsi="Times New Roman" w:cs="Times New Roman"/>
          <w:sz w:val="24"/>
          <w:szCs w:val="24"/>
        </w:rPr>
        <w:t>as contained in GSS (2019)</w:t>
      </w:r>
      <w:r w:rsidR="000204DC" w:rsidRPr="00CF45F9">
        <w:rPr>
          <w:rFonts w:ascii="Times New Roman" w:hAnsi="Times New Roman" w:cs="Times New Roman"/>
          <w:sz w:val="24"/>
          <w:szCs w:val="24"/>
        </w:rPr>
        <w:t>,</w:t>
      </w:r>
      <w:r w:rsidR="0037739E" w:rsidRPr="00CF45F9">
        <w:rPr>
          <w:rFonts w:ascii="Times New Roman" w:hAnsi="Times New Roman" w:cs="Times New Roman"/>
          <w:sz w:val="24"/>
          <w:szCs w:val="24"/>
        </w:rPr>
        <w:t xml:space="preserve"> accounting for boys (31%) and girls (27.5%). </w:t>
      </w:r>
      <w:r w:rsidR="000204DC" w:rsidRPr="00CF45F9">
        <w:rPr>
          <w:rFonts w:ascii="Times New Roman" w:hAnsi="Times New Roman" w:cs="Times New Roman"/>
          <w:sz w:val="24"/>
          <w:szCs w:val="24"/>
        </w:rPr>
        <w:t>There are</w:t>
      </w:r>
      <w:r w:rsidR="00074B6D" w:rsidRPr="00CF45F9">
        <w:rPr>
          <w:rFonts w:ascii="Times New Roman" w:hAnsi="Times New Roman" w:cs="Times New Roman"/>
          <w:sz w:val="24"/>
          <w:szCs w:val="24"/>
        </w:rPr>
        <w:t xml:space="preserve"> also more boys working </w:t>
      </w:r>
      <w:r w:rsidR="000204DC" w:rsidRPr="00CF45F9">
        <w:rPr>
          <w:rFonts w:ascii="Times New Roman" w:hAnsi="Times New Roman" w:cs="Times New Roman"/>
          <w:sz w:val="24"/>
          <w:szCs w:val="24"/>
        </w:rPr>
        <w:t>o</w:t>
      </w:r>
      <w:r w:rsidR="00074B6D" w:rsidRPr="00CF45F9">
        <w:rPr>
          <w:rFonts w:ascii="Times New Roman" w:hAnsi="Times New Roman" w:cs="Times New Roman"/>
          <w:sz w:val="24"/>
          <w:szCs w:val="24"/>
        </w:rPr>
        <w:t>n rural farms</w:t>
      </w:r>
      <w:r w:rsidR="000204DC" w:rsidRPr="00CF45F9">
        <w:rPr>
          <w:rFonts w:ascii="Times New Roman" w:hAnsi="Times New Roman" w:cs="Times New Roman"/>
          <w:sz w:val="24"/>
          <w:szCs w:val="24"/>
        </w:rPr>
        <w:t>, while urban settings record</w:t>
      </w:r>
      <w:r w:rsidR="00074B6D" w:rsidRPr="00CF45F9">
        <w:rPr>
          <w:rFonts w:ascii="Times New Roman" w:hAnsi="Times New Roman" w:cs="Times New Roman"/>
          <w:sz w:val="24"/>
          <w:szCs w:val="24"/>
        </w:rPr>
        <w:t xml:space="preserve"> mo</w:t>
      </w:r>
      <w:r w:rsidR="000204DC" w:rsidRPr="00CF45F9">
        <w:rPr>
          <w:rFonts w:ascii="Times New Roman" w:hAnsi="Times New Roman" w:cs="Times New Roman"/>
          <w:sz w:val="24"/>
          <w:szCs w:val="24"/>
        </w:rPr>
        <w:t xml:space="preserve">re </w:t>
      </w:r>
      <w:r w:rsidR="00074B6D" w:rsidRPr="00CF45F9">
        <w:rPr>
          <w:rFonts w:ascii="Times New Roman" w:hAnsi="Times New Roman" w:cs="Times New Roman"/>
          <w:sz w:val="24"/>
          <w:szCs w:val="24"/>
        </w:rPr>
        <w:t>girls engaging in services.</w:t>
      </w:r>
      <w:r w:rsidR="00C94D25" w:rsidRPr="00CF45F9">
        <w:rPr>
          <w:rFonts w:ascii="Times New Roman" w:hAnsi="Times New Roman" w:cs="Times New Roman"/>
          <w:sz w:val="24"/>
          <w:szCs w:val="24"/>
        </w:rPr>
        <w:t xml:space="preserve"> In light o</w:t>
      </w:r>
      <w:r w:rsidR="00F504C5" w:rsidRPr="00CF45F9">
        <w:rPr>
          <w:rFonts w:ascii="Times New Roman" w:hAnsi="Times New Roman" w:cs="Times New Roman"/>
          <w:sz w:val="24"/>
          <w:szCs w:val="24"/>
        </w:rPr>
        <w:t>f working hours, children in</w:t>
      </w:r>
      <w:r w:rsidR="00C94D25" w:rsidRPr="00CF45F9">
        <w:rPr>
          <w:rFonts w:ascii="Times New Roman" w:hAnsi="Times New Roman" w:cs="Times New Roman"/>
          <w:sz w:val="24"/>
          <w:szCs w:val="24"/>
        </w:rPr>
        <w:t xml:space="preserve"> </w:t>
      </w:r>
      <w:r w:rsidR="00F504C5" w:rsidRPr="00CF45F9">
        <w:rPr>
          <w:rFonts w:ascii="Times New Roman" w:hAnsi="Times New Roman" w:cs="Times New Roman"/>
          <w:sz w:val="24"/>
          <w:szCs w:val="24"/>
        </w:rPr>
        <w:t>economic</w:t>
      </w:r>
      <w:r w:rsidR="00C94D25" w:rsidRPr="00CF45F9">
        <w:rPr>
          <w:rFonts w:ascii="Times New Roman" w:hAnsi="Times New Roman" w:cs="Times New Roman"/>
          <w:sz w:val="24"/>
          <w:szCs w:val="24"/>
        </w:rPr>
        <w:t xml:space="preserve"> activities work </w:t>
      </w:r>
      <w:r w:rsidR="00F504C5" w:rsidRPr="00CF45F9">
        <w:rPr>
          <w:rFonts w:ascii="Times New Roman" w:hAnsi="Times New Roman" w:cs="Times New Roman"/>
          <w:sz w:val="24"/>
          <w:szCs w:val="24"/>
        </w:rPr>
        <w:t>for long hours</w:t>
      </w:r>
      <w:r w:rsidR="000204DC" w:rsidRPr="00CF45F9">
        <w:rPr>
          <w:rFonts w:ascii="Times New Roman" w:hAnsi="Times New Roman" w:cs="Times New Roman"/>
          <w:sz w:val="24"/>
          <w:szCs w:val="24"/>
        </w:rPr>
        <w:t>,</w:t>
      </w:r>
      <w:r w:rsidR="00F504C5" w:rsidRPr="00CF45F9">
        <w:rPr>
          <w:rFonts w:ascii="Times New Roman" w:hAnsi="Times New Roman" w:cs="Times New Roman"/>
          <w:sz w:val="24"/>
          <w:szCs w:val="24"/>
        </w:rPr>
        <w:t xml:space="preserve"> up to 40</w:t>
      </w:r>
      <w:r w:rsidR="00C94D25" w:rsidRPr="00CF45F9">
        <w:rPr>
          <w:rFonts w:ascii="Times New Roman" w:hAnsi="Times New Roman" w:cs="Times New Roman"/>
          <w:sz w:val="24"/>
          <w:szCs w:val="24"/>
        </w:rPr>
        <w:t>+</w:t>
      </w:r>
      <w:r w:rsidR="00F504C5" w:rsidRPr="00CF45F9">
        <w:rPr>
          <w:rFonts w:ascii="Times New Roman" w:hAnsi="Times New Roman" w:cs="Times New Roman"/>
          <w:sz w:val="24"/>
          <w:szCs w:val="24"/>
        </w:rPr>
        <w:t xml:space="preserve"> hours</w:t>
      </w:r>
      <w:r w:rsidR="00C94D25" w:rsidRPr="00CF45F9">
        <w:rPr>
          <w:rFonts w:ascii="Times New Roman" w:hAnsi="Times New Roman" w:cs="Times New Roman"/>
          <w:sz w:val="24"/>
          <w:szCs w:val="24"/>
        </w:rPr>
        <w:t xml:space="preserve"> per week</w:t>
      </w:r>
      <w:r w:rsidR="00F504C5" w:rsidRPr="00CF45F9">
        <w:rPr>
          <w:rFonts w:ascii="Times New Roman" w:hAnsi="Times New Roman" w:cs="Times New Roman"/>
          <w:sz w:val="24"/>
          <w:szCs w:val="24"/>
        </w:rPr>
        <w:t>, with boys working longer hours than girls</w:t>
      </w:r>
      <w:r w:rsidR="00C94D25" w:rsidRPr="00CF45F9">
        <w:rPr>
          <w:rFonts w:ascii="Times New Roman" w:hAnsi="Times New Roman" w:cs="Times New Roman"/>
          <w:sz w:val="24"/>
          <w:szCs w:val="24"/>
        </w:rPr>
        <w:t xml:space="preserve"> </w:t>
      </w:r>
      <w:r w:rsidR="000204DC" w:rsidRPr="00CF45F9">
        <w:rPr>
          <w:rFonts w:ascii="Times New Roman" w:hAnsi="Times New Roman" w:cs="Times New Roman"/>
          <w:sz w:val="24"/>
          <w:szCs w:val="24"/>
        </w:rPr>
        <w:t>in the hours of 6am</w:t>
      </w:r>
      <w:r w:rsidR="00F504C5" w:rsidRPr="00CF45F9">
        <w:rPr>
          <w:rFonts w:ascii="Times New Roman" w:hAnsi="Times New Roman" w:cs="Times New Roman"/>
          <w:sz w:val="24"/>
          <w:szCs w:val="24"/>
        </w:rPr>
        <w:t>-6pm. Thus, children working for long hours increas</w:t>
      </w:r>
      <w:r w:rsidR="000204DC" w:rsidRPr="00CF45F9">
        <w:rPr>
          <w:rFonts w:ascii="Times New Roman" w:hAnsi="Times New Roman" w:cs="Times New Roman"/>
          <w:sz w:val="24"/>
          <w:szCs w:val="24"/>
        </w:rPr>
        <w:t>es</w:t>
      </w:r>
      <w:r w:rsidR="00F504C5" w:rsidRPr="00CF45F9">
        <w:rPr>
          <w:rFonts w:ascii="Times New Roman" w:hAnsi="Times New Roman" w:cs="Times New Roman"/>
          <w:sz w:val="24"/>
          <w:szCs w:val="24"/>
        </w:rPr>
        <w:t xml:space="preserve"> the risk of health defect</w:t>
      </w:r>
      <w:r w:rsidR="000204DC" w:rsidRPr="00CF45F9">
        <w:rPr>
          <w:rFonts w:ascii="Times New Roman" w:hAnsi="Times New Roman" w:cs="Times New Roman"/>
          <w:sz w:val="24"/>
          <w:szCs w:val="24"/>
        </w:rPr>
        <w:t>s</w:t>
      </w:r>
      <w:r w:rsidR="00F504C5" w:rsidRPr="00CF45F9">
        <w:rPr>
          <w:rFonts w:ascii="Times New Roman" w:hAnsi="Times New Roman" w:cs="Times New Roman"/>
          <w:sz w:val="24"/>
          <w:szCs w:val="24"/>
        </w:rPr>
        <w:t xml:space="preserve"> and consequently erode</w:t>
      </w:r>
      <w:r w:rsidR="000204DC" w:rsidRPr="00CF45F9">
        <w:rPr>
          <w:rFonts w:ascii="Times New Roman" w:hAnsi="Times New Roman" w:cs="Times New Roman"/>
          <w:sz w:val="24"/>
          <w:szCs w:val="24"/>
        </w:rPr>
        <w:t>s</w:t>
      </w:r>
      <w:r w:rsidR="00F504C5" w:rsidRPr="00CF45F9">
        <w:rPr>
          <w:rFonts w:ascii="Times New Roman" w:hAnsi="Times New Roman" w:cs="Times New Roman"/>
          <w:sz w:val="24"/>
          <w:szCs w:val="24"/>
        </w:rPr>
        <w:t xml:space="preserve"> the human capital needed for economic growth.</w:t>
      </w:r>
    </w:p>
    <w:p w14:paraId="7EA8B3BF" w14:textId="1C3DF5FC" w:rsidR="00A60BA2" w:rsidRPr="00CF45F9" w:rsidRDefault="005477D3" w:rsidP="006831AA">
      <w:pPr>
        <w:spacing w:after="0" w:line="240" w:lineRule="auto"/>
        <w:ind w:left="-1440" w:right="144"/>
        <w:jc w:val="both"/>
        <w:rPr>
          <w:rFonts w:ascii="Times New Roman" w:hAnsi="Times New Roman" w:cs="Times New Roman"/>
          <w:sz w:val="24"/>
          <w:szCs w:val="24"/>
        </w:rPr>
      </w:pPr>
      <w:r w:rsidRPr="00CF45F9">
        <w:rPr>
          <w:rFonts w:ascii="Times New Roman" w:hAnsi="Times New Roman" w:cs="Times New Roman"/>
          <w:sz w:val="24"/>
          <w:szCs w:val="24"/>
        </w:rPr>
        <w:t>The analysis so far depict that child labour exist</w:t>
      </w:r>
      <w:r w:rsidR="000204DC" w:rsidRPr="00CF45F9">
        <w:rPr>
          <w:rFonts w:ascii="Times New Roman" w:hAnsi="Times New Roman" w:cs="Times New Roman"/>
          <w:sz w:val="24"/>
          <w:szCs w:val="24"/>
        </w:rPr>
        <w:t>s</w:t>
      </w:r>
      <w:r w:rsidRPr="00CF45F9">
        <w:rPr>
          <w:rFonts w:ascii="Times New Roman" w:hAnsi="Times New Roman" w:cs="Times New Roman"/>
          <w:sz w:val="24"/>
          <w:szCs w:val="24"/>
        </w:rPr>
        <w:t xml:space="preserve"> in Ghana and that it is likely </w:t>
      </w:r>
      <w:r w:rsidR="000204DC" w:rsidRPr="00CF45F9">
        <w:rPr>
          <w:rFonts w:ascii="Times New Roman" w:hAnsi="Times New Roman" w:cs="Times New Roman"/>
          <w:sz w:val="24"/>
          <w:szCs w:val="24"/>
        </w:rPr>
        <w:t>to have negative implications for</w:t>
      </w:r>
      <w:r w:rsidR="00A612E9" w:rsidRPr="00CF45F9">
        <w:rPr>
          <w:rFonts w:ascii="Times New Roman" w:hAnsi="Times New Roman" w:cs="Times New Roman"/>
          <w:sz w:val="24"/>
          <w:szCs w:val="24"/>
        </w:rPr>
        <w:t xml:space="preserve"> health outcomes. Even though</w:t>
      </w:r>
      <w:r w:rsidRPr="00CF45F9">
        <w:rPr>
          <w:rFonts w:ascii="Times New Roman" w:hAnsi="Times New Roman" w:cs="Times New Roman"/>
          <w:sz w:val="24"/>
          <w:szCs w:val="24"/>
        </w:rPr>
        <w:t xml:space="preserve"> children working </w:t>
      </w:r>
      <w:r w:rsidR="00A612E9" w:rsidRPr="00CF45F9">
        <w:rPr>
          <w:rFonts w:ascii="Times New Roman" w:hAnsi="Times New Roman" w:cs="Times New Roman"/>
          <w:sz w:val="24"/>
          <w:szCs w:val="24"/>
        </w:rPr>
        <w:t>is a source for</w:t>
      </w:r>
      <w:r w:rsidRPr="00CF45F9">
        <w:rPr>
          <w:rFonts w:ascii="Times New Roman" w:hAnsi="Times New Roman" w:cs="Times New Roman"/>
          <w:sz w:val="24"/>
          <w:szCs w:val="24"/>
        </w:rPr>
        <w:t xml:space="preserve"> income to the household, the conditions under which these children work must be considered.</w:t>
      </w:r>
      <w:r w:rsidR="00A612E9" w:rsidRPr="00CF45F9">
        <w:rPr>
          <w:rFonts w:ascii="Times New Roman" w:hAnsi="Times New Roman" w:cs="Times New Roman"/>
          <w:sz w:val="24"/>
          <w:szCs w:val="24"/>
        </w:rPr>
        <w:t xml:space="preserve"> Legal frameworks that prohibit</w:t>
      </w:r>
      <w:r w:rsidRPr="00CF45F9">
        <w:rPr>
          <w:rFonts w:ascii="Times New Roman" w:hAnsi="Times New Roman" w:cs="Times New Roman"/>
          <w:sz w:val="24"/>
          <w:szCs w:val="24"/>
        </w:rPr>
        <w:t xml:space="preserve"> children </w:t>
      </w:r>
      <w:r w:rsidR="00A612E9" w:rsidRPr="00CF45F9">
        <w:rPr>
          <w:rFonts w:ascii="Times New Roman" w:hAnsi="Times New Roman" w:cs="Times New Roman"/>
          <w:sz w:val="24"/>
          <w:szCs w:val="24"/>
        </w:rPr>
        <w:t xml:space="preserve">from </w:t>
      </w:r>
      <w:r w:rsidRPr="00CF45F9">
        <w:rPr>
          <w:rFonts w:ascii="Times New Roman" w:hAnsi="Times New Roman" w:cs="Times New Roman"/>
          <w:sz w:val="24"/>
          <w:szCs w:val="24"/>
        </w:rPr>
        <w:t>working need to be enforced to foster t</w:t>
      </w:r>
      <w:r w:rsidR="00A612E9" w:rsidRPr="00CF45F9">
        <w:rPr>
          <w:rFonts w:ascii="Times New Roman" w:hAnsi="Times New Roman" w:cs="Times New Roman"/>
          <w:sz w:val="24"/>
          <w:szCs w:val="24"/>
        </w:rPr>
        <w:t>he achievement of the SDGs</w:t>
      </w:r>
      <w:r w:rsidR="00C9791F" w:rsidRPr="00CF45F9">
        <w:rPr>
          <w:rFonts w:ascii="Times New Roman" w:hAnsi="Times New Roman" w:cs="Times New Roman"/>
          <w:sz w:val="24"/>
          <w:szCs w:val="24"/>
        </w:rPr>
        <w:t xml:space="preserve">. </w:t>
      </w:r>
      <w:r w:rsidR="00550968" w:rsidRPr="00CF45F9">
        <w:rPr>
          <w:rFonts w:ascii="Times New Roman" w:hAnsi="Times New Roman" w:cs="Times New Roman"/>
          <w:sz w:val="24"/>
          <w:szCs w:val="24"/>
        </w:rPr>
        <w:t xml:space="preserve"> </w:t>
      </w:r>
    </w:p>
    <w:p w14:paraId="6FCF1D81" w14:textId="54D45D61" w:rsidR="0021365A" w:rsidRPr="00CF45F9" w:rsidRDefault="006831AA" w:rsidP="006831AA">
      <w:pPr>
        <w:spacing w:after="0" w:line="240" w:lineRule="auto"/>
        <w:ind w:left="-1440" w:right="144"/>
        <w:jc w:val="both"/>
        <w:rPr>
          <w:rFonts w:ascii="Times New Roman" w:hAnsi="Times New Roman" w:cs="Times New Roman"/>
          <w:sz w:val="24"/>
          <w:szCs w:val="24"/>
        </w:rPr>
      </w:pPr>
      <w:r w:rsidRPr="00CF45F9">
        <w:rPr>
          <w:rFonts w:ascii="Times New Roman" w:hAnsi="Times New Roman" w:cs="Times New Roman"/>
          <w:sz w:val="24"/>
          <w:szCs w:val="24"/>
        </w:rPr>
        <w:t xml:space="preserve"> </w:t>
      </w:r>
    </w:p>
    <w:p w14:paraId="17C3804E" w14:textId="77777777" w:rsidR="0021365A" w:rsidRPr="00CF45F9" w:rsidRDefault="0021365A" w:rsidP="00546C0A">
      <w:pPr>
        <w:spacing w:after="0" w:line="240" w:lineRule="auto"/>
        <w:ind w:left="-2160" w:right="144" w:firstLine="720"/>
        <w:jc w:val="both"/>
        <w:rPr>
          <w:rFonts w:ascii="Times New Roman" w:hAnsi="Times New Roman" w:cs="Times New Roman"/>
          <w:sz w:val="24"/>
          <w:szCs w:val="24"/>
        </w:rPr>
      </w:pPr>
    </w:p>
    <w:p w14:paraId="13E90114" w14:textId="77777777" w:rsidR="003D46AF" w:rsidRPr="00CF45F9" w:rsidRDefault="003D46AF" w:rsidP="00546C0A">
      <w:pPr>
        <w:spacing w:after="0" w:line="240" w:lineRule="auto"/>
        <w:ind w:left="-2160" w:right="144" w:firstLine="720"/>
        <w:jc w:val="both"/>
        <w:rPr>
          <w:rFonts w:ascii="Times New Roman" w:hAnsi="Times New Roman" w:cs="Times New Roman"/>
          <w:b/>
          <w:sz w:val="24"/>
          <w:szCs w:val="24"/>
        </w:rPr>
      </w:pPr>
    </w:p>
    <w:p w14:paraId="6594AE2C" w14:textId="45B609FF" w:rsidR="001570D1" w:rsidRPr="00CF45F9" w:rsidRDefault="005F6B90" w:rsidP="00546C0A">
      <w:pPr>
        <w:spacing w:after="0" w:line="240" w:lineRule="auto"/>
        <w:ind w:left="-2160" w:right="144" w:firstLine="720"/>
        <w:jc w:val="both"/>
        <w:rPr>
          <w:rFonts w:ascii="Times New Roman" w:hAnsi="Times New Roman" w:cs="Times New Roman"/>
          <w:sz w:val="24"/>
          <w:szCs w:val="24"/>
        </w:rPr>
      </w:pPr>
      <w:r w:rsidRPr="00CF45F9">
        <w:rPr>
          <w:rFonts w:ascii="Times New Roman" w:hAnsi="Times New Roman" w:cs="Times New Roman"/>
          <w:b/>
          <w:sz w:val="24"/>
          <w:szCs w:val="24"/>
        </w:rPr>
        <w:t>Human Capital Theory</w:t>
      </w:r>
    </w:p>
    <w:p w14:paraId="13EAB936" w14:textId="77777777" w:rsidR="0080786B" w:rsidRPr="00CF45F9" w:rsidRDefault="00CE04EF" w:rsidP="0080786B">
      <w:pPr>
        <w:tabs>
          <w:tab w:val="left" w:pos="720"/>
          <w:tab w:val="left" w:pos="1440"/>
          <w:tab w:val="left" w:pos="2160"/>
          <w:tab w:val="left" w:pos="2880"/>
        </w:tabs>
        <w:spacing w:after="0"/>
        <w:ind w:left="-1440"/>
        <w:jc w:val="both"/>
        <w:rPr>
          <w:rFonts w:ascii="Times New Roman" w:hAnsi="Times New Roman" w:cs="Times New Roman"/>
          <w:b/>
          <w:sz w:val="24"/>
          <w:szCs w:val="24"/>
        </w:rPr>
      </w:pPr>
      <w:bookmarkStart w:id="4" w:name="_Hlk19877375"/>
      <w:r w:rsidRPr="00CF45F9">
        <w:rPr>
          <w:rFonts w:ascii="Times New Roman" w:hAnsi="Times New Roman" w:cs="Times New Roman"/>
          <w:sz w:val="24"/>
          <w:szCs w:val="24"/>
          <w:lang w:val="en-CA"/>
        </w:rPr>
        <w:t>Grossman (1972 &amp;</w:t>
      </w:r>
      <w:r w:rsidR="0067176D" w:rsidRPr="00CF45F9">
        <w:rPr>
          <w:rFonts w:ascii="Times New Roman" w:hAnsi="Times New Roman" w:cs="Times New Roman"/>
          <w:sz w:val="24"/>
          <w:szCs w:val="24"/>
          <w:lang w:val="en-CA"/>
        </w:rPr>
        <w:t xml:space="preserve"> 2000)</w:t>
      </w:r>
      <w:r w:rsidR="0054249C" w:rsidRPr="00CF45F9">
        <w:rPr>
          <w:rFonts w:ascii="Times New Roman" w:hAnsi="Times New Roman" w:cs="Times New Roman"/>
          <w:sz w:val="24"/>
          <w:szCs w:val="24"/>
          <w:lang w:val="en-CA"/>
        </w:rPr>
        <w:t xml:space="preserve"> inspired the idea of investing in health</w:t>
      </w:r>
      <w:r w:rsidR="0067176D" w:rsidRPr="00CF45F9">
        <w:rPr>
          <w:rFonts w:ascii="Times New Roman" w:hAnsi="Times New Roman" w:cs="Times New Roman"/>
          <w:sz w:val="24"/>
          <w:szCs w:val="24"/>
          <w:lang w:val="en-CA"/>
        </w:rPr>
        <w:t xml:space="preserve">. </w:t>
      </w:r>
      <w:r w:rsidR="00120E09" w:rsidRPr="00CF45F9">
        <w:rPr>
          <w:rFonts w:ascii="Times New Roman" w:hAnsi="Times New Roman" w:cs="Times New Roman"/>
          <w:sz w:val="24"/>
          <w:szCs w:val="24"/>
          <w:lang w:val="en-CA"/>
        </w:rPr>
        <w:t xml:space="preserve">The </w:t>
      </w:r>
      <w:r w:rsidR="00E00AE7" w:rsidRPr="00CF45F9">
        <w:rPr>
          <w:rFonts w:ascii="Times New Roman" w:hAnsi="Times New Roman" w:cs="Times New Roman"/>
          <w:sz w:val="24"/>
          <w:szCs w:val="24"/>
          <w:lang w:val="en-CA"/>
        </w:rPr>
        <w:t xml:space="preserve">crucial point </w:t>
      </w:r>
      <w:r w:rsidR="000F21AA" w:rsidRPr="00CF45F9">
        <w:rPr>
          <w:rFonts w:ascii="Times New Roman" w:hAnsi="Times New Roman" w:cs="Times New Roman"/>
          <w:sz w:val="24"/>
          <w:szCs w:val="24"/>
          <w:lang w:val="en-CA"/>
        </w:rPr>
        <w:t>is that human beings are</w:t>
      </w:r>
      <w:r w:rsidR="00120E09" w:rsidRPr="00CF45F9">
        <w:rPr>
          <w:rFonts w:ascii="Times New Roman" w:hAnsi="Times New Roman" w:cs="Times New Roman"/>
          <w:sz w:val="24"/>
          <w:szCs w:val="24"/>
          <w:lang w:val="en-CA"/>
        </w:rPr>
        <w:t xml:space="preserve"> </w:t>
      </w:r>
      <w:r w:rsidR="00E00AE7" w:rsidRPr="00CF45F9">
        <w:rPr>
          <w:rFonts w:ascii="Times New Roman" w:hAnsi="Times New Roman" w:cs="Times New Roman"/>
          <w:sz w:val="24"/>
          <w:szCs w:val="24"/>
          <w:lang w:val="en-CA"/>
        </w:rPr>
        <w:t xml:space="preserve">viewed </w:t>
      </w:r>
      <w:r w:rsidR="000F21AA" w:rsidRPr="00CF45F9">
        <w:rPr>
          <w:rFonts w:ascii="Times New Roman" w:hAnsi="Times New Roman" w:cs="Times New Roman"/>
          <w:sz w:val="24"/>
          <w:szCs w:val="24"/>
          <w:lang w:val="en-CA"/>
        </w:rPr>
        <w:t xml:space="preserve">as </w:t>
      </w:r>
      <w:r w:rsidR="00E00AE7" w:rsidRPr="00CF45F9">
        <w:rPr>
          <w:rFonts w:ascii="Times New Roman" w:hAnsi="Times New Roman" w:cs="Times New Roman"/>
          <w:sz w:val="24"/>
          <w:szCs w:val="24"/>
          <w:lang w:val="en-CA"/>
        </w:rPr>
        <w:t>a form of capital</w:t>
      </w:r>
      <w:r w:rsidR="000F21AA" w:rsidRPr="00CF45F9">
        <w:rPr>
          <w:rFonts w:ascii="Times New Roman" w:hAnsi="Times New Roman" w:cs="Times New Roman"/>
          <w:sz w:val="24"/>
          <w:szCs w:val="24"/>
          <w:lang w:val="en-CA"/>
        </w:rPr>
        <w:t xml:space="preserve">. However, </w:t>
      </w:r>
      <w:r w:rsidR="0054249C" w:rsidRPr="00CF45F9">
        <w:rPr>
          <w:rFonts w:ascii="Times New Roman" w:hAnsi="Times New Roman" w:cs="Times New Roman"/>
          <w:sz w:val="24"/>
          <w:szCs w:val="24"/>
          <w:lang w:val="en-CA"/>
        </w:rPr>
        <w:t>capital requires</w:t>
      </w:r>
      <w:r w:rsidR="00120E09" w:rsidRPr="00CF45F9">
        <w:rPr>
          <w:rFonts w:ascii="Times New Roman" w:hAnsi="Times New Roman" w:cs="Times New Roman"/>
          <w:sz w:val="24"/>
          <w:szCs w:val="24"/>
          <w:lang w:val="en-CA"/>
        </w:rPr>
        <w:t xml:space="preserve"> investment</w:t>
      </w:r>
      <w:r w:rsidR="007E2664" w:rsidRPr="00CF45F9">
        <w:rPr>
          <w:rFonts w:ascii="Times New Roman" w:hAnsi="Times New Roman" w:cs="Times New Roman"/>
          <w:sz w:val="24"/>
          <w:szCs w:val="24"/>
          <w:lang w:val="en-CA"/>
        </w:rPr>
        <w:t>,</w:t>
      </w:r>
      <w:r w:rsidR="00010008" w:rsidRPr="00CF45F9">
        <w:rPr>
          <w:rFonts w:ascii="Times New Roman" w:hAnsi="Times New Roman" w:cs="Times New Roman"/>
          <w:sz w:val="24"/>
          <w:szCs w:val="24"/>
          <w:lang w:val="en-CA"/>
        </w:rPr>
        <w:t xml:space="preserve"> and t</w:t>
      </w:r>
      <w:r w:rsidR="00120E09" w:rsidRPr="00CF45F9">
        <w:rPr>
          <w:rFonts w:ascii="Times New Roman" w:hAnsi="Times New Roman" w:cs="Times New Roman"/>
          <w:sz w:val="24"/>
          <w:szCs w:val="24"/>
          <w:lang w:val="en-CA"/>
        </w:rPr>
        <w:t xml:space="preserve">herefore, households decide to </w:t>
      </w:r>
      <w:r w:rsidR="0054249C" w:rsidRPr="00CF45F9">
        <w:rPr>
          <w:rFonts w:ascii="Times New Roman" w:hAnsi="Times New Roman" w:cs="Times New Roman"/>
          <w:sz w:val="24"/>
          <w:szCs w:val="24"/>
          <w:lang w:val="en-CA"/>
        </w:rPr>
        <w:t xml:space="preserve">make </w:t>
      </w:r>
      <w:r w:rsidR="00120E09" w:rsidRPr="00CF45F9">
        <w:rPr>
          <w:rFonts w:ascii="Times New Roman" w:hAnsi="Times New Roman" w:cs="Times New Roman"/>
          <w:sz w:val="24"/>
          <w:szCs w:val="24"/>
          <w:lang w:val="en-CA"/>
        </w:rPr>
        <w:t>invest</w:t>
      </w:r>
      <w:r w:rsidR="0054249C" w:rsidRPr="00CF45F9">
        <w:rPr>
          <w:rFonts w:ascii="Times New Roman" w:hAnsi="Times New Roman" w:cs="Times New Roman"/>
          <w:sz w:val="24"/>
          <w:szCs w:val="24"/>
          <w:lang w:val="en-CA"/>
        </w:rPr>
        <w:t>ments</w:t>
      </w:r>
      <w:r w:rsidR="00120E09" w:rsidRPr="00CF45F9">
        <w:rPr>
          <w:rFonts w:ascii="Times New Roman" w:hAnsi="Times New Roman" w:cs="Times New Roman"/>
          <w:sz w:val="24"/>
          <w:szCs w:val="24"/>
          <w:lang w:val="en-CA"/>
        </w:rPr>
        <w:t xml:space="preserve"> in </w:t>
      </w:r>
      <w:r w:rsidR="0054249C" w:rsidRPr="00CF45F9">
        <w:rPr>
          <w:rFonts w:ascii="Times New Roman" w:hAnsi="Times New Roman" w:cs="Times New Roman"/>
          <w:sz w:val="24"/>
          <w:szCs w:val="24"/>
          <w:lang w:val="en-CA"/>
        </w:rPr>
        <w:t xml:space="preserve">their children’s </w:t>
      </w:r>
      <w:r w:rsidR="00120E09" w:rsidRPr="00CF45F9">
        <w:rPr>
          <w:rFonts w:ascii="Times New Roman" w:hAnsi="Times New Roman" w:cs="Times New Roman"/>
          <w:sz w:val="24"/>
          <w:szCs w:val="24"/>
          <w:lang w:val="en-CA"/>
        </w:rPr>
        <w:t xml:space="preserve">health because </w:t>
      </w:r>
      <w:r w:rsidR="0054249C" w:rsidRPr="00CF45F9">
        <w:rPr>
          <w:rFonts w:ascii="Times New Roman" w:hAnsi="Times New Roman" w:cs="Times New Roman"/>
          <w:sz w:val="24"/>
          <w:szCs w:val="24"/>
          <w:lang w:val="en-CA"/>
        </w:rPr>
        <w:t xml:space="preserve">it is anticipated </w:t>
      </w:r>
      <w:r w:rsidR="00120E09" w:rsidRPr="00CF45F9">
        <w:rPr>
          <w:rFonts w:ascii="Times New Roman" w:hAnsi="Times New Roman" w:cs="Times New Roman"/>
          <w:sz w:val="24"/>
          <w:szCs w:val="24"/>
          <w:lang w:val="en-CA"/>
        </w:rPr>
        <w:t xml:space="preserve">that capital stock </w:t>
      </w:r>
      <w:r w:rsidR="0054249C" w:rsidRPr="00CF45F9">
        <w:rPr>
          <w:rFonts w:ascii="Times New Roman" w:hAnsi="Times New Roman" w:cs="Times New Roman"/>
          <w:sz w:val="24"/>
          <w:szCs w:val="24"/>
          <w:lang w:val="en-CA"/>
        </w:rPr>
        <w:t>will have an impact on the child’s</w:t>
      </w:r>
      <w:r w:rsidR="00120E09" w:rsidRPr="00CF45F9">
        <w:rPr>
          <w:rFonts w:ascii="Times New Roman" w:hAnsi="Times New Roman" w:cs="Times New Roman"/>
          <w:sz w:val="24"/>
          <w:szCs w:val="24"/>
          <w:lang w:val="en-CA"/>
        </w:rPr>
        <w:t xml:space="preserve"> physical and</w:t>
      </w:r>
      <w:r w:rsidR="0054249C" w:rsidRPr="00CF45F9">
        <w:rPr>
          <w:rFonts w:ascii="Times New Roman" w:hAnsi="Times New Roman" w:cs="Times New Roman"/>
          <w:sz w:val="24"/>
          <w:szCs w:val="24"/>
          <w:lang w:val="en-CA"/>
        </w:rPr>
        <w:t xml:space="preserve"> mental development</w:t>
      </w:r>
      <w:r w:rsidR="000F21AA" w:rsidRPr="00CF45F9">
        <w:rPr>
          <w:rFonts w:ascii="Times New Roman" w:hAnsi="Times New Roman" w:cs="Times New Roman"/>
          <w:sz w:val="24"/>
          <w:szCs w:val="24"/>
          <w:lang w:val="en-CA"/>
        </w:rPr>
        <w:t xml:space="preserve">. In this </w:t>
      </w:r>
      <w:r w:rsidR="0054249C" w:rsidRPr="00CF45F9">
        <w:rPr>
          <w:rFonts w:ascii="Times New Roman" w:hAnsi="Times New Roman" w:cs="Times New Roman"/>
          <w:sz w:val="24"/>
          <w:szCs w:val="24"/>
          <w:lang w:val="en-CA"/>
        </w:rPr>
        <w:t>instance</w:t>
      </w:r>
      <w:r w:rsidR="000F21AA" w:rsidRPr="00CF45F9">
        <w:rPr>
          <w:rFonts w:ascii="Times New Roman" w:hAnsi="Times New Roman" w:cs="Times New Roman"/>
          <w:sz w:val="24"/>
          <w:szCs w:val="24"/>
          <w:lang w:val="en-CA"/>
        </w:rPr>
        <w:t xml:space="preserve">, </w:t>
      </w:r>
      <w:r w:rsidR="0054249C" w:rsidRPr="00CF45F9">
        <w:rPr>
          <w:rFonts w:ascii="Times New Roman" w:hAnsi="Times New Roman" w:cs="Times New Roman"/>
          <w:sz w:val="24"/>
          <w:szCs w:val="24"/>
          <w:lang w:val="en-CA"/>
        </w:rPr>
        <w:t xml:space="preserve">children’s </w:t>
      </w:r>
      <w:r w:rsidR="00120E09" w:rsidRPr="00CF45F9">
        <w:rPr>
          <w:rFonts w:ascii="Times New Roman" w:hAnsi="Times New Roman" w:cs="Times New Roman"/>
          <w:sz w:val="24"/>
          <w:szCs w:val="24"/>
          <w:lang w:val="en-CA"/>
        </w:rPr>
        <w:t xml:space="preserve">potential </w:t>
      </w:r>
      <w:r w:rsidR="0054249C" w:rsidRPr="00CF45F9">
        <w:rPr>
          <w:rFonts w:ascii="Times New Roman" w:hAnsi="Times New Roman" w:cs="Times New Roman"/>
          <w:sz w:val="24"/>
          <w:szCs w:val="24"/>
          <w:lang w:val="en-CA"/>
        </w:rPr>
        <w:t>is less likely to be impeded by illness</w:t>
      </w:r>
      <w:r w:rsidR="00120E09" w:rsidRPr="00CF45F9">
        <w:rPr>
          <w:rFonts w:ascii="Times New Roman" w:hAnsi="Times New Roman" w:cs="Times New Roman"/>
          <w:sz w:val="24"/>
          <w:szCs w:val="24"/>
          <w:lang w:val="en-CA"/>
        </w:rPr>
        <w:t xml:space="preserve">. </w:t>
      </w:r>
      <w:r w:rsidR="00534F4E" w:rsidRPr="00CF45F9">
        <w:rPr>
          <w:rFonts w:ascii="Times New Roman" w:hAnsi="Times New Roman" w:cs="Times New Roman"/>
          <w:sz w:val="24"/>
          <w:szCs w:val="24"/>
          <w:lang w:val="en-CA"/>
        </w:rPr>
        <w:t xml:space="preserve">As a result, </w:t>
      </w:r>
      <w:r w:rsidR="00120E09" w:rsidRPr="00CF45F9">
        <w:rPr>
          <w:rFonts w:ascii="Times New Roman" w:hAnsi="Times New Roman" w:cs="Times New Roman"/>
          <w:sz w:val="24"/>
          <w:szCs w:val="24"/>
          <w:lang w:val="en-CA"/>
        </w:rPr>
        <w:t>health</w:t>
      </w:r>
      <w:r w:rsidR="00534F4E" w:rsidRPr="00CF45F9">
        <w:rPr>
          <w:rFonts w:ascii="Times New Roman" w:hAnsi="Times New Roman" w:cs="Times New Roman"/>
          <w:sz w:val="24"/>
          <w:szCs w:val="24"/>
          <w:lang w:val="en-CA"/>
        </w:rPr>
        <w:t xml:space="preserve"> investment stock</w:t>
      </w:r>
      <w:r w:rsidR="007E2664" w:rsidRPr="00CF45F9">
        <w:rPr>
          <w:rFonts w:ascii="Times New Roman" w:hAnsi="Times New Roman" w:cs="Times New Roman"/>
          <w:sz w:val="24"/>
          <w:szCs w:val="24"/>
          <w:lang w:val="en-CA"/>
        </w:rPr>
        <w:t>s</w:t>
      </w:r>
      <w:r w:rsidR="00120E09" w:rsidRPr="00CF45F9">
        <w:rPr>
          <w:rFonts w:ascii="Times New Roman" w:hAnsi="Times New Roman" w:cs="Times New Roman"/>
          <w:sz w:val="24"/>
          <w:szCs w:val="24"/>
          <w:lang w:val="en-CA"/>
        </w:rPr>
        <w:t xml:space="preserve"> ha</w:t>
      </w:r>
      <w:r w:rsidR="00534F4E" w:rsidRPr="00CF45F9">
        <w:rPr>
          <w:rFonts w:ascii="Times New Roman" w:hAnsi="Times New Roman" w:cs="Times New Roman"/>
          <w:sz w:val="24"/>
          <w:szCs w:val="24"/>
          <w:lang w:val="en-CA"/>
        </w:rPr>
        <w:t>ve</w:t>
      </w:r>
      <w:r w:rsidR="007E2664" w:rsidRPr="00CF45F9">
        <w:rPr>
          <w:rFonts w:ascii="Times New Roman" w:hAnsi="Times New Roman" w:cs="Times New Roman"/>
          <w:sz w:val="24"/>
          <w:szCs w:val="24"/>
          <w:lang w:val="en-CA"/>
        </w:rPr>
        <w:t xml:space="preserve"> long-lasting</w:t>
      </w:r>
      <w:r w:rsidR="00120E09" w:rsidRPr="00CF45F9">
        <w:rPr>
          <w:rFonts w:ascii="Times New Roman" w:hAnsi="Times New Roman" w:cs="Times New Roman"/>
          <w:sz w:val="24"/>
          <w:szCs w:val="24"/>
          <w:lang w:val="en-CA"/>
        </w:rPr>
        <w:t xml:space="preserve"> effects on</w:t>
      </w:r>
      <w:r w:rsidR="00F56FD1" w:rsidRPr="00CF45F9">
        <w:rPr>
          <w:rFonts w:ascii="Times New Roman" w:hAnsi="Times New Roman" w:cs="Times New Roman"/>
          <w:sz w:val="24"/>
          <w:szCs w:val="24"/>
          <w:lang w:val="en-CA"/>
        </w:rPr>
        <w:t xml:space="preserve"> the</w:t>
      </w:r>
      <w:r w:rsidR="00120E09" w:rsidRPr="00CF45F9">
        <w:rPr>
          <w:rFonts w:ascii="Times New Roman" w:hAnsi="Times New Roman" w:cs="Times New Roman"/>
          <w:sz w:val="24"/>
          <w:szCs w:val="24"/>
          <w:lang w:val="en-CA"/>
        </w:rPr>
        <w:t xml:space="preserve"> </w:t>
      </w:r>
      <w:r w:rsidR="00534F4E" w:rsidRPr="00CF45F9">
        <w:rPr>
          <w:rFonts w:ascii="Times New Roman" w:hAnsi="Times New Roman" w:cs="Times New Roman"/>
          <w:sz w:val="24"/>
          <w:szCs w:val="24"/>
          <w:lang w:val="en-CA"/>
        </w:rPr>
        <w:t xml:space="preserve">well-being and </w:t>
      </w:r>
      <w:r w:rsidR="00120E09" w:rsidRPr="00CF45F9">
        <w:rPr>
          <w:rFonts w:ascii="Times New Roman" w:hAnsi="Times New Roman" w:cs="Times New Roman"/>
          <w:sz w:val="24"/>
          <w:szCs w:val="24"/>
          <w:lang w:val="en-CA"/>
        </w:rPr>
        <w:t xml:space="preserve">productivity </w:t>
      </w:r>
      <w:r w:rsidR="00534F4E" w:rsidRPr="00CF45F9">
        <w:rPr>
          <w:rFonts w:ascii="Times New Roman" w:hAnsi="Times New Roman" w:cs="Times New Roman"/>
          <w:sz w:val="24"/>
          <w:szCs w:val="24"/>
          <w:lang w:val="en-CA"/>
        </w:rPr>
        <w:t>of children</w:t>
      </w:r>
      <w:r w:rsidR="00120E09" w:rsidRPr="00CF45F9">
        <w:rPr>
          <w:rFonts w:ascii="Times New Roman" w:hAnsi="Times New Roman" w:cs="Times New Roman"/>
          <w:sz w:val="24"/>
          <w:szCs w:val="24"/>
          <w:lang w:val="en-CA"/>
        </w:rPr>
        <w:t xml:space="preserve">. </w:t>
      </w:r>
      <w:r w:rsidR="007E2664" w:rsidRPr="00CF45F9">
        <w:rPr>
          <w:rFonts w:ascii="Times New Roman" w:hAnsi="Times New Roman" w:cs="Times New Roman"/>
          <w:sz w:val="24"/>
          <w:szCs w:val="24"/>
          <w:lang w:val="en-CA"/>
        </w:rPr>
        <w:t>To put it</w:t>
      </w:r>
      <w:r w:rsidR="0012312A" w:rsidRPr="00CF45F9">
        <w:rPr>
          <w:rFonts w:ascii="Times New Roman" w:hAnsi="Times New Roman" w:cs="Times New Roman"/>
          <w:sz w:val="24"/>
          <w:szCs w:val="24"/>
          <w:lang w:val="en-CA"/>
        </w:rPr>
        <w:t xml:space="preserve"> another way, the</w:t>
      </w:r>
      <w:r w:rsidR="00120E09" w:rsidRPr="00CF45F9">
        <w:rPr>
          <w:rFonts w:ascii="Times New Roman" w:hAnsi="Times New Roman" w:cs="Times New Roman"/>
          <w:sz w:val="24"/>
          <w:szCs w:val="24"/>
          <w:lang w:val="en-CA"/>
        </w:rPr>
        <w:t xml:space="preserve"> human capital theory </w:t>
      </w:r>
      <w:r w:rsidR="0012312A" w:rsidRPr="00CF45F9">
        <w:rPr>
          <w:rFonts w:ascii="Times New Roman" w:hAnsi="Times New Roman" w:cs="Times New Roman"/>
          <w:sz w:val="24"/>
          <w:szCs w:val="24"/>
          <w:lang w:val="en-CA"/>
        </w:rPr>
        <w:t>clarifies</w:t>
      </w:r>
      <w:r w:rsidR="00120E09" w:rsidRPr="00CF45F9">
        <w:rPr>
          <w:rFonts w:ascii="Times New Roman" w:hAnsi="Times New Roman" w:cs="Times New Roman"/>
          <w:sz w:val="24"/>
          <w:szCs w:val="24"/>
          <w:lang w:val="en-CA"/>
        </w:rPr>
        <w:t xml:space="preserve"> the </w:t>
      </w:r>
      <w:r w:rsidR="0012312A" w:rsidRPr="00CF45F9">
        <w:rPr>
          <w:rFonts w:ascii="Times New Roman" w:hAnsi="Times New Roman" w:cs="Times New Roman"/>
          <w:sz w:val="24"/>
          <w:szCs w:val="24"/>
          <w:lang w:val="en-CA"/>
        </w:rPr>
        <w:t>importance of</w:t>
      </w:r>
      <w:r w:rsidR="00120E09" w:rsidRPr="00CF45F9">
        <w:rPr>
          <w:rFonts w:ascii="Times New Roman" w:hAnsi="Times New Roman" w:cs="Times New Roman"/>
          <w:sz w:val="24"/>
          <w:szCs w:val="24"/>
          <w:lang w:val="en-CA"/>
        </w:rPr>
        <w:t xml:space="preserve"> health </w:t>
      </w:r>
      <w:r w:rsidR="0012312A" w:rsidRPr="00CF45F9">
        <w:rPr>
          <w:rFonts w:ascii="Times New Roman" w:hAnsi="Times New Roman" w:cs="Times New Roman"/>
          <w:sz w:val="24"/>
          <w:szCs w:val="24"/>
          <w:lang w:val="en-CA"/>
        </w:rPr>
        <w:t xml:space="preserve">for </w:t>
      </w:r>
      <w:r w:rsidR="00120E09" w:rsidRPr="00CF45F9">
        <w:rPr>
          <w:rFonts w:ascii="Times New Roman" w:hAnsi="Times New Roman" w:cs="Times New Roman"/>
          <w:sz w:val="24"/>
          <w:szCs w:val="24"/>
          <w:lang w:val="en-CA"/>
        </w:rPr>
        <w:t xml:space="preserve">the </w:t>
      </w:r>
      <w:r w:rsidR="0012312A" w:rsidRPr="00CF45F9">
        <w:rPr>
          <w:rFonts w:ascii="Times New Roman" w:hAnsi="Times New Roman" w:cs="Times New Roman"/>
          <w:sz w:val="24"/>
          <w:szCs w:val="24"/>
          <w:lang w:val="en-CA"/>
        </w:rPr>
        <w:t xml:space="preserve">people’s </w:t>
      </w:r>
      <w:r w:rsidR="00120E09" w:rsidRPr="00CF45F9">
        <w:rPr>
          <w:rFonts w:ascii="Times New Roman" w:hAnsi="Times New Roman" w:cs="Times New Roman"/>
          <w:sz w:val="24"/>
          <w:szCs w:val="24"/>
          <w:lang w:val="en-CA"/>
        </w:rPr>
        <w:t xml:space="preserve">socioeconomic </w:t>
      </w:r>
      <w:r w:rsidR="0012312A" w:rsidRPr="00CF45F9">
        <w:rPr>
          <w:rFonts w:ascii="Times New Roman" w:hAnsi="Times New Roman" w:cs="Times New Roman"/>
          <w:sz w:val="24"/>
          <w:szCs w:val="24"/>
          <w:lang w:val="en-CA"/>
        </w:rPr>
        <w:t xml:space="preserve">growth within </w:t>
      </w:r>
      <w:r w:rsidR="00120E09" w:rsidRPr="00CF45F9">
        <w:rPr>
          <w:rFonts w:ascii="Times New Roman" w:hAnsi="Times New Roman" w:cs="Times New Roman"/>
          <w:sz w:val="24"/>
          <w:szCs w:val="24"/>
          <w:lang w:val="en-CA"/>
        </w:rPr>
        <w:t xml:space="preserve">the society and the </w:t>
      </w:r>
      <w:r w:rsidR="00010008" w:rsidRPr="00CF45F9">
        <w:rPr>
          <w:rFonts w:ascii="Times New Roman" w:hAnsi="Times New Roman" w:cs="Times New Roman"/>
          <w:sz w:val="24"/>
          <w:szCs w:val="24"/>
          <w:lang w:val="en-CA"/>
        </w:rPr>
        <w:t>econom</w:t>
      </w:r>
      <w:r w:rsidR="00010008" w:rsidRPr="00CF45F9">
        <w:rPr>
          <w:rFonts w:ascii="Times New Roman" w:hAnsi="Times New Roman" w:cs="Times New Roman"/>
          <w:color w:val="000000" w:themeColor="text1"/>
          <w:sz w:val="24"/>
          <w:szCs w:val="24"/>
          <w:lang w:val="en-CA"/>
        </w:rPr>
        <w:t>y</w:t>
      </w:r>
      <w:r w:rsidR="00120E09" w:rsidRPr="00CF45F9">
        <w:rPr>
          <w:rFonts w:ascii="Times New Roman" w:hAnsi="Times New Roman" w:cs="Times New Roman"/>
          <w:sz w:val="24"/>
          <w:szCs w:val="24"/>
          <w:lang w:val="en-CA"/>
        </w:rPr>
        <w:t xml:space="preserve">. </w:t>
      </w:r>
      <w:r w:rsidR="00F873FB" w:rsidRPr="00CF45F9">
        <w:rPr>
          <w:rFonts w:ascii="Times New Roman" w:hAnsi="Times New Roman" w:cs="Times New Roman"/>
          <w:sz w:val="24"/>
          <w:szCs w:val="24"/>
          <w:lang w:val="en-CA"/>
        </w:rPr>
        <w:t xml:space="preserve">When the predicted benefit of </w:t>
      </w:r>
      <w:r w:rsidR="00120E09" w:rsidRPr="00CF45F9">
        <w:rPr>
          <w:rFonts w:ascii="Times New Roman" w:hAnsi="Times New Roman" w:cs="Times New Roman"/>
          <w:sz w:val="24"/>
          <w:szCs w:val="24"/>
          <w:lang w:val="en-CA"/>
        </w:rPr>
        <w:t xml:space="preserve">parental </w:t>
      </w:r>
      <w:r w:rsidR="00F873FB" w:rsidRPr="00CF45F9">
        <w:rPr>
          <w:rFonts w:ascii="Times New Roman" w:hAnsi="Times New Roman" w:cs="Times New Roman"/>
          <w:sz w:val="24"/>
          <w:szCs w:val="24"/>
          <w:lang w:val="en-CA"/>
        </w:rPr>
        <w:t xml:space="preserve">health </w:t>
      </w:r>
      <w:r w:rsidR="00120E09" w:rsidRPr="00CF45F9">
        <w:rPr>
          <w:rFonts w:ascii="Times New Roman" w:hAnsi="Times New Roman" w:cs="Times New Roman"/>
          <w:sz w:val="24"/>
          <w:szCs w:val="24"/>
          <w:lang w:val="en-CA"/>
        </w:rPr>
        <w:t>investment</w:t>
      </w:r>
      <w:r w:rsidR="00F873FB" w:rsidRPr="00CF45F9">
        <w:rPr>
          <w:rFonts w:ascii="Times New Roman" w:hAnsi="Times New Roman" w:cs="Times New Roman"/>
          <w:sz w:val="24"/>
          <w:szCs w:val="24"/>
          <w:lang w:val="en-CA"/>
        </w:rPr>
        <w:t xml:space="preserve"> matches the cost, or when the net present value of such investment is zero, the best results are obtained</w:t>
      </w:r>
      <w:r w:rsidR="00F56FD1" w:rsidRPr="00CF45F9">
        <w:rPr>
          <w:rFonts w:ascii="Times New Roman" w:hAnsi="Times New Roman" w:cs="Times New Roman"/>
          <w:sz w:val="24"/>
          <w:szCs w:val="24"/>
          <w:lang w:val="en-CA"/>
        </w:rPr>
        <w:t xml:space="preserve"> (Becker, 1964;</w:t>
      </w:r>
      <w:r w:rsidR="00120E09" w:rsidRPr="00CF45F9">
        <w:rPr>
          <w:rFonts w:ascii="Times New Roman" w:hAnsi="Times New Roman" w:cs="Times New Roman"/>
          <w:sz w:val="24"/>
          <w:szCs w:val="24"/>
          <w:lang w:val="en-CA"/>
        </w:rPr>
        <w:t xml:space="preserve"> Grossman, 2000).</w:t>
      </w:r>
      <w:r w:rsidR="0080786B" w:rsidRPr="00CF45F9">
        <w:rPr>
          <w:rFonts w:ascii="Times New Roman" w:hAnsi="Times New Roman" w:cs="Times New Roman"/>
          <w:b/>
          <w:sz w:val="24"/>
          <w:szCs w:val="24"/>
        </w:rPr>
        <w:t xml:space="preserve"> </w:t>
      </w:r>
      <w:r w:rsidR="00F873FB" w:rsidRPr="00CF45F9">
        <w:rPr>
          <w:rFonts w:ascii="Times New Roman" w:hAnsi="Times New Roman" w:cs="Times New Roman"/>
          <w:sz w:val="24"/>
          <w:szCs w:val="24"/>
          <w:lang w:val="en-CA"/>
        </w:rPr>
        <w:t>Mode</w:t>
      </w:r>
      <w:r w:rsidR="00120E09" w:rsidRPr="00CF45F9">
        <w:rPr>
          <w:rFonts w:ascii="Times New Roman" w:hAnsi="Times New Roman" w:cs="Times New Roman"/>
          <w:sz w:val="24"/>
          <w:szCs w:val="24"/>
          <w:lang w:val="en-CA"/>
        </w:rPr>
        <w:t xml:space="preserve">ling </w:t>
      </w:r>
      <w:r w:rsidR="00F873FB" w:rsidRPr="00CF45F9">
        <w:rPr>
          <w:rFonts w:ascii="Times New Roman" w:hAnsi="Times New Roman" w:cs="Times New Roman"/>
          <w:sz w:val="24"/>
          <w:szCs w:val="24"/>
          <w:lang w:val="en-CA"/>
        </w:rPr>
        <w:t xml:space="preserve">health </w:t>
      </w:r>
      <w:r w:rsidR="00120E09" w:rsidRPr="00CF45F9">
        <w:rPr>
          <w:rFonts w:ascii="Times New Roman" w:hAnsi="Times New Roman" w:cs="Times New Roman"/>
          <w:sz w:val="24"/>
          <w:szCs w:val="24"/>
          <w:lang w:val="en-CA"/>
        </w:rPr>
        <w:t>investment is a</w:t>
      </w:r>
      <w:r w:rsidR="00F873FB" w:rsidRPr="00CF45F9">
        <w:rPr>
          <w:rFonts w:ascii="Times New Roman" w:hAnsi="Times New Roman" w:cs="Times New Roman"/>
          <w:sz w:val="24"/>
          <w:szCs w:val="24"/>
          <w:lang w:val="en-CA"/>
        </w:rPr>
        <w:t xml:space="preserve"> way by which </w:t>
      </w:r>
      <w:r w:rsidR="00120E09" w:rsidRPr="00CF45F9">
        <w:rPr>
          <w:rFonts w:ascii="Times New Roman" w:hAnsi="Times New Roman" w:cs="Times New Roman"/>
          <w:sz w:val="24"/>
          <w:szCs w:val="24"/>
          <w:lang w:val="en-CA"/>
        </w:rPr>
        <w:t>households combin</w:t>
      </w:r>
      <w:r w:rsidR="00F873FB" w:rsidRPr="00CF45F9">
        <w:rPr>
          <w:rFonts w:ascii="Times New Roman" w:hAnsi="Times New Roman" w:cs="Times New Roman"/>
          <w:sz w:val="24"/>
          <w:szCs w:val="24"/>
          <w:lang w:val="en-CA"/>
        </w:rPr>
        <w:t>e purchased resources</w:t>
      </w:r>
      <w:r w:rsidR="00120E09" w:rsidRPr="00CF45F9">
        <w:rPr>
          <w:rFonts w:ascii="Times New Roman" w:hAnsi="Times New Roman" w:cs="Times New Roman"/>
          <w:sz w:val="24"/>
          <w:szCs w:val="24"/>
          <w:lang w:val="en-CA"/>
        </w:rPr>
        <w:t xml:space="preserve"> and time to </w:t>
      </w:r>
      <w:r w:rsidR="00F873FB" w:rsidRPr="00CF45F9">
        <w:rPr>
          <w:rFonts w:ascii="Times New Roman" w:hAnsi="Times New Roman" w:cs="Times New Roman"/>
          <w:sz w:val="24"/>
          <w:szCs w:val="24"/>
          <w:lang w:val="en-CA"/>
        </w:rPr>
        <w:t>improve</w:t>
      </w:r>
      <w:r w:rsidR="00120E09" w:rsidRPr="00CF45F9">
        <w:rPr>
          <w:rFonts w:ascii="Times New Roman" w:hAnsi="Times New Roman" w:cs="Times New Roman"/>
          <w:sz w:val="24"/>
          <w:szCs w:val="24"/>
          <w:lang w:val="en-CA"/>
        </w:rPr>
        <w:t xml:space="preserve"> the</w:t>
      </w:r>
      <w:r w:rsidR="00F873FB" w:rsidRPr="00CF45F9">
        <w:rPr>
          <w:rFonts w:ascii="Times New Roman" w:hAnsi="Times New Roman" w:cs="Times New Roman"/>
          <w:sz w:val="24"/>
          <w:szCs w:val="24"/>
          <w:lang w:val="en-CA"/>
        </w:rPr>
        <w:t>ir children’s</w:t>
      </w:r>
      <w:r w:rsidR="00120E09" w:rsidRPr="00CF45F9">
        <w:rPr>
          <w:rFonts w:ascii="Times New Roman" w:hAnsi="Times New Roman" w:cs="Times New Roman"/>
          <w:sz w:val="24"/>
          <w:szCs w:val="24"/>
          <w:lang w:val="en-CA"/>
        </w:rPr>
        <w:t xml:space="preserve"> health. </w:t>
      </w:r>
      <w:r w:rsidR="00F17A67" w:rsidRPr="00CF45F9">
        <w:rPr>
          <w:rFonts w:ascii="Times New Roman" w:hAnsi="Times New Roman" w:cs="Times New Roman"/>
          <w:sz w:val="24"/>
          <w:szCs w:val="24"/>
          <w:lang w:val="en-CA"/>
        </w:rPr>
        <w:t>N</w:t>
      </w:r>
      <w:r w:rsidR="00C95560" w:rsidRPr="00CF45F9">
        <w:rPr>
          <w:rFonts w:ascii="Times New Roman" w:hAnsi="Times New Roman" w:cs="Times New Roman"/>
          <w:sz w:val="24"/>
          <w:szCs w:val="24"/>
          <w:lang w:val="en-CA"/>
        </w:rPr>
        <w:t>evertheless, it is difficult to quantify such investment,</w:t>
      </w:r>
      <w:r w:rsidR="00120E09" w:rsidRPr="00CF45F9">
        <w:rPr>
          <w:rFonts w:ascii="Times New Roman" w:hAnsi="Times New Roman" w:cs="Times New Roman"/>
          <w:sz w:val="24"/>
          <w:szCs w:val="24"/>
          <w:lang w:val="en-CA"/>
        </w:rPr>
        <w:t xml:space="preserve"> let alone the differential earnings that accrue to such investment in the market place (Poulson, 1994). It is an est</w:t>
      </w:r>
      <w:r w:rsidR="00F56FD1" w:rsidRPr="00CF45F9">
        <w:rPr>
          <w:rFonts w:ascii="Times New Roman" w:hAnsi="Times New Roman" w:cs="Times New Roman"/>
          <w:sz w:val="24"/>
          <w:szCs w:val="24"/>
          <w:lang w:val="en-CA"/>
        </w:rPr>
        <w:t xml:space="preserve">ablished theory that demand for </w:t>
      </w:r>
      <w:r w:rsidR="00120E09" w:rsidRPr="00CF45F9">
        <w:rPr>
          <w:rFonts w:ascii="Times New Roman" w:hAnsi="Times New Roman" w:cs="Times New Roman"/>
          <w:sz w:val="24"/>
          <w:szCs w:val="24"/>
          <w:lang w:val="en-CA"/>
        </w:rPr>
        <w:t xml:space="preserve">health </w:t>
      </w:r>
      <w:r w:rsidR="00C95560" w:rsidRPr="00CF45F9">
        <w:rPr>
          <w:rFonts w:ascii="Times New Roman" w:hAnsi="Times New Roman" w:cs="Times New Roman"/>
          <w:sz w:val="24"/>
          <w:szCs w:val="24"/>
          <w:lang w:val="en-CA"/>
        </w:rPr>
        <w:t xml:space="preserve">care </w:t>
      </w:r>
      <w:r w:rsidR="00120E09" w:rsidRPr="00CF45F9">
        <w:rPr>
          <w:rFonts w:ascii="Times New Roman" w:hAnsi="Times New Roman" w:cs="Times New Roman"/>
          <w:sz w:val="24"/>
          <w:szCs w:val="24"/>
          <w:lang w:val="en-CA"/>
        </w:rPr>
        <w:t>direct</w:t>
      </w:r>
      <w:r w:rsidR="00C95560" w:rsidRPr="00CF45F9">
        <w:rPr>
          <w:rFonts w:ascii="Times New Roman" w:hAnsi="Times New Roman" w:cs="Times New Roman"/>
          <w:sz w:val="24"/>
          <w:szCs w:val="24"/>
          <w:lang w:val="en-CA"/>
        </w:rPr>
        <w:t>ly relate</w:t>
      </w:r>
      <w:r w:rsidR="0024720F" w:rsidRPr="00CF45F9">
        <w:rPr>
          <w:rFonts w:ascii="Times New Roman" w:hAnsi="Times New Roman" w:cs="Times New Roman"/>
          <w:sz w:val="24"/>
          <w:szCs w:val="24"/>
          <w:lang w:val="en-CA"/>
        </w:rPr>
        <w:t>s</w:t>
      </w:r>
      <w:r w:rsidR="00120E09" w:rsidRPr="00CF45F9">
        <w:rPr>
          <w:rFonts w:ascii="Times New Roman" w:hAnsi="Times New Roman" w:cs="Times New Roman"/>
          <w:sz w:val="24"/>
          <w:szCs w:val="24"/>
          <w:lang w:val="en-CA"/>
        </w:rPr>
        <w:t xml:space="preserve"> to the relative cost of health inputs. This </w:t>
      </w:r>
      <w:r w:rsidR="004B65F2" w:rsidRPr="00CF45F9">
        <w:rPr>
          <w:rFonts w:ascii="Times New Roman" w:hAnsi="Times New Roman" w:cs="Times New Roman"/>
          <w:sz w:val="24"/>
          <w:szCs w:val="24"/>
          <w:lang w:val="en-CA"/>
        </w:rPr>
        <w:t xml:space="preserve">suggests that, given the characteristics of households, </w:t>
      </w:r>
      <w:r w:rsidR="00120E09" w:rsidRPr="00CF45F9">
        <w:rPr>
          <w:rFonts w:ascii="Times New Roman" w:hAnsi="Times New Roman" w:cs="Times New Roman"/>
          <w:sz w:val="24"/>
          <w:szCs w:val="24"/>
          <w:lang w:val="en-CA"/>
        </w:rPr>
        <w:t xml:space="preserve">health </w:t>
      </w:r>
      <w:r w:rsidR="004B65F2" w:rsidRPr="00CF45F9">
        <w:rPr>
          <w:rFonts w:ascii="Times New Roman" w:hAnsi="Times New Roman" w:cs="Times New Roman"/>
          <w:sz w:val="24"/>
          <w:szCs w:val="24"/>
          <w:lang w:val="en-CA"/>
        </w:rPr>
        <w:t>condition</w:t>
      </w:r>
      <w:r w:rsidR="0024720F" w:rsidRPr="00CF45F9">
        <w:rPr>
          <w:rFonts w:ascii="Times New Roman" w:hAnsi="Times New Roman" w:cs="Times New Roman"/>
          <w:sz w:val="24"/>
          <w:szCs w:val="24"/>
          <w:lang w:val="en-CA"/>
        </w:rPr>
        <w:t>s are</w:t>
      </w:r>
      <w:r w:rsidR="00120E09" w:rsidRPr="00CF45F9">
        <w:rPr>
          <w:rFonts w:ascii="Times New Roman" w:hAnsi="Times New Roman" w:cs="Times New Roman"/>
          <w:sz w:val="24"/>
          <w:szCs w:val="24"/>
          <w:lang w:val="en-CA"/>
        </w:rPr>
        <w:t xml:space="preserve"> likely to </w:t>
      </w:r>
      <w:r w:rsidR="004B65F2" w:rsidRPr="00CF45F9">
        <w:rPr>
          <w:rFonts w:ascii="Times New Roman" w:hAnsi="Times New Roman" w:cs="Times New Roman"/>
          <w:sz w:val="24"/>
          <w:szCs w:val="24"/>
          <w:lang w:val="en-CA"/>
        </w:rPr>
        <w:t xml:space="preserve">enhance </w:t>
      </w:r>
      <w:r w:rsidR="00120E09" w:rsidRPr="00CF45F9">
        <w:rPr>
          <w:rFonts w:ascii="Times New Roman" w:hAnsi="Times New Roman" w:cs="Times New Roman"/>
          <w:sz w:val="24"/>
          <w:szCs w:val="24"/>
          <w:lang w:val="en-CA"/>
        </w:rPr>
        <w:t>productivity</w:t>
      </w:r>
      <w:r w:rsidR="0024720F" w:rsidRPr="00CF45F9">
        <w:rPr>
          <w:rFonts w:ascii="Times New Roman" w:hAnsi="Times New Roman" w:cs="Times New Roman"/>
          <w:sz w:val="24"/>
          <w:szCs w:val="24"/>
          <w:lang w:val="en-CA"/>
        </w:rPr>
        <w:t xml:space="preserve"> and</w:t>
      </w:r>
      <w:r w:rsidR="00120E09" w:rsidRPr="00CF45F9">
        <w:rPr>
          <w:rFonts w:ascii="Times New Roman" w:hAnsi="Times New Roman" w:cs="Times New Roman"/>
          <w:sz w:val="24"/>
          <w:szCs w:val="24"/>
          <w:lang w:val="en-CA"/>
        </w:rPr>
        <w:t xml:space="preserve"> increase efficiency</w:t>
      </w:r>
      <w:r w:rsidR="000F21AA" w:rsidRPr="00CF45F9">
        <w:rPr>
          <w:rFonts w:ascii="Times New Roman" w:hAnsi="Times New Roman" w:cs="Times New Roman"/>
          <w:sz w:val="24"/>
          <w:szCs w:val="24"/>
          <w:lang w:val="en-CA"/>
        </w:rPr>
        <w:t xml:space="preserve"> and </w:t>
      </w:r>
      <w:r w:rsidR="004B65F2" w:rsidRPr="00CF45F9">
        <w:rPr>
          <w:rFonts w:ascii="Times New Roman" w:hAnsi="Times New Roman" w:cs="Times New Roman"/>
          <w:sz w:val="24"/>
          <w:szCs w:val="24"/>
          <w:lang w:val="en-CA"/>
        </w:rPr>
        <w:t>quality of life</w:t>
      </w:r>
      <w:r w:rsidR="000F21AA" w:rsidRPr="00CF45F9">
        <w:rPr>
          <w:rFonts w:ascii="Times New Roman" w:hAnsi="Times New Roman" w:cs="Times New Roman"/>
          <w:sz w:val="24"/>
          <w:szCs w:val="24"/>
          <w:lang w:val="en-CA"/>
        </w:rPr>
        <w:t>. Hence</w:t>
      </w:r>
      <w:r w:rsidR="00DB6525" w:rsidRPr="00CF45F9">
        <w:rPr>
          <w:rFonts w:ascii="Times New Roman" w:hAnsi="Times New Roman" w:cs="Times New Roman"/>
          <w:sz w:val="24"/>
          <w:szCs w:val="24"/>
          <w:lang w:val="en-CA"/>
        </w:rPr>
        <w:t xml:space="preserve">, </w:t>
      </w:r>
      <w:r w:rsidR="00120E09" w:rsidRPr="00CF45F9">
        <w:rPr>
          <w:rFonts w:ascii="Times New Roman" w:hAnsi="Times New Roman" w:cs="Times New Roman"/>
          <w:sz w:val="24"/>
          <w:szCs w:val="24"/>
          <w:lang w:val="en-CA"/>
        </w:rPr>
        <w:t xml:space="preserve">health </w:t>
      </w:r>
      <w:r w:rsidR="00DB6525" w:rsidRPr="00CF45F9">
        <w:rPr>
          <w:rFonts w:ascii="Times New Roman" w:hAnsi="Times New Roman" w:cs="Times New Roman"/>
          <w:sz w:val="24"/>
          <w:szCs w:val="24"/>
          <w:lang w:val="en-CA"/>
        </w:rPr>
        <w:t xml:space="preserve">stock </w:t>
      </w:r>
      <w:r w:rsidR="00120E09" w:rsidRPr="00CF45F9">
        <w:rPr>
          <w:rFonts w:ascii="Times New Roman" w:hAnsi="Times New Roman" w:cs="Times New Roman"/>
          <w:sz w:val="24"/>
          <w:szCs w:val="24"/>
          <w:lang w:val="en-CA"/>
        </w:rPr>
        <w:t xml:space="preserve">has </w:t>
      </w:r>
      <w:r w:rsidR="0024720F" w:rsidRPr="00CF45F9">
        <w:rPr>
          <w:rFonts w:ascii="Times New Roman" w:hAnsi="Times New Roman" w:cs="Times New Roman"/>
          <w:sz w:val="24"/>
          <w:szCs w:val="24"/>
          <w:lang w:val="en-CA"/>
        </w:rPr>
        <w:t xml:space="preserve">an </w:t>
      </w:r>
      <w:r w:rsidR="00120E09" w:rsidRPr="00CF45F9">
        <w:rPr>
          <w:rFonts w:ascii="Times New Roman" w:hAnsi="Times New Roman" w:cs="Times New Roman"/>
          <w:sz w:val="24"/>
          <w:szCs w:val="24"/>
          <w:lang w:val="en-CA"/>
        </w:rPr>
        <w:t xml:space="preserve">increasing effect on wages. </w:t>
      </w:r>
      <w:r w:rsidR="00120E09" w:rsidRPr="00CF45F9">
        <w:rPr>
          <w:rFonts w:ascii="Times New Roman" w:eastAsiaTheme="minorEastAsia" w:hAnsi="Times New Roman" w:cs="Times New Roman"/>
          <w:sz w:val="24"/>
          <w:szCs w:val="24"/>
        </w:rPr>
        <w:t xml:space="preserve">In </w:t>
      </w:r>
      <w:r w:rsidR="00DB6525" w:rsidRPr="00CF45F9">
        <w:rPr>
          <w:rFonts w:ascii="Times New Roman" w:eastAsiaTheme="minorEastAsia" w:hAnsi="Times New Roman" w:cs="Times New Roman"/>
          <w:sz w:val="24"/>
          <w:szCs w:val="24"/>
        </w:rPr>
        <w:t>r</w:t>
      </w:r>
      <w:r w:rsidR="006E70BB" w:rsidRPr="00CF45F9">
        <w:rPr>
          <w:rFonts w:ascii="Times New Roman" w:eastAsiaTheme="minorEastAsia" w:hAnsi="Times New Roman" w:cs="Times New Roman"/>
          <w:sz w:val="24"/>
          <w:szCs w:val="24"/>
        </w:rPr>
        <w:t>eference to Grossman (</w:t>
      </w:r>
      <w:r w:rsidR="00120E09" w:rsidRPr="00CF45F9">
        <w:rPr>
          <w:rFonts w:ascii="Times New Roman" w:eastAsiaTheme="minorEastAsia" w:hAnsi="Times New Roman" w:cs="Times New Roman"/>
          <w:sz w:val="24"/>
          <w:szCs w:val="24"/>
        </w:rPr>
        <w:t xml:space="preserve">2000), health is a durable </w:t>
      </w:r>
      <w:r w:rsidR="00DB6525" w:rsidRPr="00CF45F9">
        <w:rPr>
          <w:rFonts w:ascii="Times New Roman" w:eastAsiaTheme="minorEastAsia" w:hAnsi="Times New Roman" w:cs="Times New Roman"/>
          <w:sz w:val="24"/>
          <w:szCs w:val="24"/>
        </w:rPr>
        <w:t>good</w:t>
      </w:r>
      <w:r w:rsidR="00120E09" w:rsidRPr="00CF45F9">
        <w:rPr>
          <w:rFonts w:ascii="Times New Roman" w:eastAsiaTheme="minorEastAsia" w:hAnsi="Times New Roman" w:cs="Times New Roman"/>
          <w:sz w:val="24"/>
          <w:szCs w:val="24"/>
        </w:rPr>
        <w:t xml:space="preserve">, and child </w:t>
      </w:r>
      <w:r w:rsidR="00DB6525" w:rsidRPr="00CF45F9">
        <w:rPr>
          <w:rFonts w:ascii="Times New Roman" w:eastAsiaTheme="minorEastAsia" w:hAnsi="Times New Roman" w:cs="Times New Roman"/>
          <w:sz w:val="24"/>
          <w:szCs w:val="24"/>
        </w:rPr>
        <w:t xml:space="preserve">labour </w:t>
      </w:r>
      <w:r w:rsidR="00120E09" w:rsidRPr="00CF45F9">
        <w:rPr>
          <w:rFonts w:ascii="Times New Roman" w:eastAsiaTheme="minorEastAsia" w:hAnsi="Times New Roman" w:cs="Times New Roman"/>
          <w:sz w:val="24"/>
          <w:szCs w:val="24"/>
        </w:rPr>
        <w:t>participation</w:t>
      </w:r>
      <w:r w:rsidR="00DB6525" w:rsidRPr="00CF45F9">
        <w:rPr>
          <w:rFonts w:ascii="Times New Roman" w:eastAsiaTheme="minorEastAsia" w:hAnsi="Times New Roman" w:cs="Times New Roman"/>
          <w:sz w:val="24"/>
          <w:szCs w:val="24"/>
        </w:rPr>
        <w:t xml:space="preserve"> may reduce hea</w:t>
      </w:r>
      <w:r w:rsidR="00120E09" w:rsidRPr="00CF45F9">
        <w:rPr>
          <w:rFonts w:ascii="Times New Roman" w:eastAsiaTheme="minorEastAsia" w:hAnsi="Times New Roman" w:cs="Times New Roman"/>
          <w:sz w:val="24"/>
          <w:szCs w:val="24"/>
        </w:rPr>
        <w:t>lth capital</w:t>
      </w:r>
      <w:r w:rsidR="00DB6525" w:rsidRPr="00CF45F9">
        <w:rPr>
          <w:rFonts w:ascii="Times New Roman" w:eastAsiaTheme="minorEastAsia" w:hAnsi="Times New Roman" w:cs="Times New Roman"/>
          <w:sz w:val="24"/>
          <w:szCs w:val="24"/>
        </w:rPr>
        <w:t xml:space="preserve">, which could lead to future productivity and income declines. This </w:t>
      </w:r>
      <w:r w:rsidR="00510E50" w:rsidRPr="00CF45F9">
        <w:rPr>
          <w:rFonts w:ascii="Times New Roman" w:eastAsiaTheme="minorEastAsia" w:hAnsi="Times New Roman" w:cs="Times New Roman"/>
          <w:sz w:val="24"/>
          <w:szCs w:val="24"/>
        </w:rPr>
        <w:t>is</w:t>
      </w:r>
      <w:r w:rsidR="00120E09" w:rsidRPr="00CF45F9">
        <w:rPr>
          <w:rFonts w:ascii="Times New Roman" w:eastAsiaTheme="minorEastAsia" w:hAnsi="Times New Roman" w:cs="Times New Roman"/>
          <w:sz w:val="24"/>
          <w:szCs w:val="24"/>
        </w:rPr>
        <w:t xml:space="preserve"> </w:t>
      </w:r>
      <w:r w:rsidR="00DB6525" w:rsidRPr="00CF45F9">
        <w:rPr>
          <w:rFonts w:ascii="Times New Roman" w:eastAsiaTheme="minorEastAsia" w:hAnsi="Times New Roman" w:cs="Times New Roman"/>
          <w:sz w:val="24"/>
          <w:szCs w:val="24"/>
        </w:rPr>
        <w:t xml:space="preserve">regarded as </w:t>
      </w:r>
      <w:r w:rsidR="0024720F" w:rsidRPr="00CF45F9">
        <w:rPr>
          <w:rFonts w:ascii="Times New Roman" w:eastAsiaTheme="minorEastAsia" w:hAnsi="Times New Roman" w:cs="Times New Roman"/>
          <w:sz w:val="24"/>
          <w:szCs w:val="24"/>
        </w:rPr>
        <w:t xml:space="preserve">a </w:t>
      </w:r>
      <w:r w:rsidR="00120E09" w:rsidRPr="00CF45F9">
        <w:rPr>
          <w:rFonts w:ascii="Times New Roman" w:eastAsiaTheme="minorEastAsia" w:hAnsi="Times New Roman" w:cs="Times New Roman"/>
          <w:sz w:val="24"/>
          <w:szCs w:val="24"/>
        </w:rPr>
        <w:t xml:space="preserve">source of disutility. </w:t>
      </w:r>
    </w:p>
    <w:p w14:paraId="2ECFFD52" w14:textId="77777777" w:rsidR="00120E09" w:rsidRPr="00CF45F9" w:rsidRDefault="00AD40EA" w:rsidP="0080786B">
      <w:pPr>
        <w:tabs>
          <w:tab w:val="left" w:pos="720"/>
          <w:tab w:val="left" w:pos="1440"/>
          <w:tab w:val="left" w:pos="2160"/>
          <w:tab w:val="left" w:pos="2880"/>
        </w:tabs>
        <w:spacing w:after="0"/>
        <w:ind w:left="-1440"/>
        <w:jc w:val="both"/>
        <w:rPr>
          <w:rFonts w:ascii="Times New Roman" w:hAnsi="Times New Roman" w:cs="Times New Roman"/>
          <w:sz w:val="24"/>
          <w:szCs w:val="24"/>
          <w:lang w:val="en-CA"/>
        </w:rPr>
      </w:pPr>
      <w:r w:rsidRPr="00CF45F9">
        <w:rPr>
          <w:rFonts w:ascii="Times New Roman" w:eastAsiaTheme="minorEastAsia" w:hAnsi="Times New Roman" w:cs="Times New Roman"/>
          <w:sz w:val="24"/>
          <w:szCs w:val="24"/>
        </w:rPr>
        <w:t xml:space="preserve">               </w:t>
      </w:r>
      <w:r w:rsidR="00120E09" w:rsidRPr="00CF45F9">
        <w:rPr>
          <w:rFonts w:ascii="Times New Roman" w:eastAsiaTheme="minorEastAsia" w:hAnsi="Times New Roman" w:cs="Times New Roman"/>
          <w:sz w:val="24"/>
          <w:szCs w:val="24"/>
        </w:rPr>
        <w:t>Jacobson</w:t>
      </w:r>
      <w:r w:rsidR="006B675D" w:rsidRPr="00CF45F9">
        <w:rPr>
          <w:rFonts w:ascii="Times New Roman" w:eastAsiaTheme="minorEastAsia" w:hAnsi="Times New Roman" w:cs="Times New Roman"/>
          <w:sz w:val="24"/>
          <w:szCs w:val="24"/>
        </w:rPr>
        <w:t>’s</w:t>
      </w:r>
      <w:r w:rsidR="00120E09" w:rsidRPr="00CF45F9">
        <w:rPr>
          <w:rFonts w:ascii="Times New Roman" w:eastAsiaTheme="minorEastAsia" w:hAnsi="Times New Roman" w:cs="Times New Roman"/>
          <w:sz w:val="24"/>
          <w:szCs w:val="24"/>
        </w:rPr>
        <w:t xml:space="preserve"> </w:t>
      </w:r>
      <w:r w:rsidR="00B25DE9" w:rsidRPr="00CF45F9">
        <w:rPr>
          <w:rFonts w:ascii="Times New Roman" w:eastAsiaTheme="minorEastAsia" w:hAnsi="Times New Roman" w:cs="Times New Roman"/>
          <w:sz w:val="24"/>
          <w:szCs w:val="24"/>
        </w:rPr>
        <w:t>(2000)</w:t>
      </w:r>
      <w:r w:rsidR="0024720F" w:rsidRPr="00CF45F9">
        <w:rPr>
          <w:rFonts w:ascii="Times New Roman" w:eastAsiaTheme="minorEastAsia" w:hAnsi="Times New Roman" w:cs="Times New Roman"/>
          <w:sz w:val="24"/>
          <w:szCs w:val="24"/>
        </w:rPr>
        <w:t xml:space="preserve"> ground</w:t>
      </w:r>
      <w:r w:rsidR="00A74AA5" w:rsidRPr="00CF45F9">
        <w:rPr>
          <w:rFonts w:ascii="Times New Roman" w:eastAsiaTheme="minorEastAsia" w:hAnsi="Times New Roman" w:cs="Times New Roman"/>
          <w:sz w:val="24"/>
          <w:szCs w:val="24"/>
        </w:rPr>
        <w:t xml:space="preserve"> </w:t>
      </w:r>
      <w:r w:rsidR="006B675D" w:rsidRPr="00CF45F9">
        <w:rPr>
          <w:rFonts w:ascii="Times New Roman" w:eastAsiaTheme="minorEastAsia" w:hAnsi="Times New Roman" w:cs="Times New Roman"/>
          <w:sz w:val="24"/>
          <w:szCs w:val="24"/>
        </w:rPr>
        <w:t>breaking study views the</w:t>
      </w:r>
      <w:r w:rsidR="00120E09" w:rsidRPr="00CF45F9">
        <w:rPr>
          <w:rFonts w:ascii="Times New Roman" w:eastAsiaTheme="minorEastAsia" w:hAnsi="Times New Roman" w:cs="Times New Roman"/>
          <w:sz w:val="24"/>
          <w:szCs w:val="24"/>
        </w:rPr>
        <w:t xml:space="preserve"> family </w:t>
      </w:r>
      <w:r w:rsidR="006B675D" w:rsidRPr="00CF45F9">
        <w:rPr>
          <w:rFonts w:ascii="Times New Roman" w:eastAsiaTheme="minorEastAsia" w:hAnsi="Times New Roman" w:cs="Times New Roman"/>
          <w:sz w:val="24"/>
          <w:szCs w:val="24"/>
        </w:rPr>
        <w:t>a</w:t>
      </w:r>
      <w:r w:rsidR="00120E09" w:rsidRPr="00CF45F9">
        <w:rPr>
          <w:rFonts w:ascii="Times New Roman" w:eastAsiaTheme="minorEastAsia" w:hAnsi="Times New Roman" w:cs="Times New Roman"/>
          <w:sz w:val="24"/>
          <w:szCs w:val="24"/>
        </w:rPr>
        <w:t xml:space="preserve">s a </w:t>
      </w:r>
      <w:r w:rsidR="006B675D" w:rsidRPr="00CF45F9">
        <w:rPr>
          <w:rFonts w:ascii="Times New Roman" w:eastAsiaTheme="minorEastAsia" w:hAnsi="Times New Roman" w:cs="Times New Roman"/>
          <w:sz w:val="24"/>
          <w:szCs w:val="24"/>
        </w:rPr>
        <w:t xml:space="preserve">source of health. The </w:t>
      </w:r>
      <w:r w:rsidR="00120E09" w:rsidRPr="00CF45F9">
        <w:rPr>
          <w:rFonts w:ascii="Times New Roman" w:eastAsiaTheme="minorEastAsia" w:hAnsi="Times New Roman" w:cs="Times New Roman"/>
          <w:sz w:val="24"/>
          <w:szCs w:val="24"/>
        </w:rPr>
        <w:t>underl</w:t>
      </w:r>
      <w:r w:rsidR="006B675D" w:rsidRPr="00CF45F9">
        <w:rPr>
          <w:rFonts w:ascii="Times New Roman" w:eastAsiaTheme="minorEastAsia" w:hAnsi="Times New Roman" w:cs="Times New Roman"/>
          <w:sz w:val="24"/>
          <w:szCs w:val="24"/>
        </w:rPr>
        <w:t>ying premise of</w:t>
      </w:r>
      <w:r w:rsidR="00120E09" w:rsidRPr="00CF45F9">
        <w:rPr>
          <w:rFonts w:ascii="Times New Roman" w:eastAsiaTheme="minorEastAsia" w:hAnsi="Times New Roman" w:cs="Times New Roman"/>
          <w:sz w:val="24"/>
          <w:szCs w:val="24"/>
        </w:rPr>
        <w:t xml:space="preserve"> this model is that</w:t>
      </w:r>
      <w:r w:rsidR="006B675D" w:rsidRPr="00CF45F9">
        <w:rPr>
          <w:rFonts w:ascii="Times New Roman" w:eastAsiaTheme="minorEastAsia" w:hAnsi="Times New Roman" w:cs="Times New Roman"/>
          <w:sz w:val="24"/>
          <w:szCs w:val="24"/>
        </w:rPr>
        <w:t>, given</w:t>
      </w:r>
      <w:r w:rsidR="00120E09" w:rsidRPr="00CF45F9">
        <w:rPr>
          <w:rFonts w:ascii="Times New Roman" w:eastAsiaTheme="minorEastAsia" w:hAnsi="Times New Roman" w:cs="Times New Roman"/>
          <w:sz w:val="24"/>
          <w:szCs w:val="24"/>
        </w:rPr>
        <w:t xml:space="preserve"> the</w:t>
      </w:r>
      <w:r w:rsidR="006B675D" w:rsidRPr="00CF45F9">
        <w:rPr>
          <w:rFonts w:ascii="Times New Roman" w:eastAsiaTheme="minorEastAsia" w:hAnsi="Times New Roman" w:cs="Times New Roman"/>
          <w:sz w:val="24"/>
          <w:szCs w:val="24"/>
        </w:rPr>
        <w:t xml:space="preserve"> health production function, which is dependent on a number of variables such as </w:t>
      </w:r>
      <w:r w:rsidR="00120E09" w:rsidRPr="00CF45F9">
        <w:rPr>
          <w:rFonts w:ascii="Times New Roman" w:eastAsiaTheme="minorEastAsia" w:hAnsi="Times New Roman" w:cs="Times New Roman"/>
          <w:sz w:val="24"/>
          <w:szCs w:val="24"/>
        </w:rPr>
        <w:t>child, community</w:t>
      </w:r>
      <w:r w:rsidR="006E70BB" w:rsidRPr="00CF45F9">
        <w:rPr>
          <w:rFonts w:ascii="Times New Roman" w:eastAsiaTheme="minorEastAsia" w:hAnsi="Times New Roman" w:cs="Times New Roman"/>
          <w:sz w:val="24"/>
          <w:szCs w:val="24"/>
        </w:rPr>
        <w:t>,</w:t>
      </w:r>
      <w:r w:rsidR="00120E09" w:rsidRPr="00CF45F9">
        <w:rPr>
          <w:rFonts w:ascii="Times New Roman" w:eastAsiaTheme="minorEastAsia" w:hAnsi="Times New Roman" w:cs="Times New Roman"/>
          <w:sz w:val="24"/>
          <w:szCs w:val="24"/>
        </w:rPr>
        <w:t xml:space="preserve"> </w:t>
      </w:r>
      <w:r w:rsidR="006B675D" w:rsidRPr="00CF45F9">
        <w:rPr>
          <w:rFonts w:ascii="Times New Roman" w:eastAsiaTheme="minorEastAsia" w:hAnsi="Times New Roman" w:cs="Times New Roman"/>
          <w:sz w:val="24"/>
          <w:szCs w:val="24"/>
        </w:rPr>
        <w:t xml:space="preserve">and </w:t>
      </w:r>
      <w:r w:rsidR="00120E09" w:rsidRPr="00CF45F9">
        <w:rPr>
          <w:rFonts w:ascii="Times New Roman" w:eastAsiaTheme="minorEastAsia" w:hAnsi="Times New Roman" w:cs="Times New Roman"/>
          <w:sz w:val="24"/>
          <w:szCs w:val="24"/>
        </w:rPr>
        <w:t xml:space="preserve">household characteristics, </w:t>
      </w:r>
      <w:r w:rsidR="006B675D" w:rsidRPr="00CF45F9">
        <w:rPr>
          <w:rFonts w:ascii="Times New Roman" w:eastAsiaTheme="minorEastAsia" w:hAnsi="Times New Roman" w:cs="Times New Roman"/>
          <w:sz w:val="24"/>
          <w:szCs w:val="24"/>
        </w:rPr>
        <w:t xml:space="preserve">health service </w:t>
      </w:r>
      <w:r w:rsidR="006B675D" w:rsidRPr="00CF45F9">
        <w:rPr>
          <w:rFonts w:ascii="Times New Roman" w:eastAsiaTheme="minorEastAsia" w:hAnsi="Times New Roman" w:cs="Times New Roman"/>
          <w:sz w:val="24"/>
          <w:szCs w:val="24"/>
        </w:rPr>
        <w:lastRenderedPageBreak/>
        <w:t xml:space="preserve">purchases, and food intake, the family selects a quantity of market goods to maximize family lifetime utility. </w:t>
      </w:r>
      <w:r w:rsidR="006E70BB" w:rsidRPr="00CF45F9">
        <w:rPr>
          <w:rFonts w:ascii="Times New Roman" w:eastAsiaTheme="minorEastAsia" w:hAnsi="Times New Roman" w:cs="Times New Roman"/>
          <w:sz w:val="24"/>
          <w:szCs w:val="24"/>
        </w:rPr>
        <w:t>Considering this framework</w:t>
      </w:r>
      <w:r w:rsidR="00120E09" w:rsidRPr="00CF45F9">
        <w:rPr>
          <w:rFonts w:ascii="Times New Roman" w:eastAsiaTheme="minorEastAsia" w:hAnsi="Times New Roman" w:cs="Times New Roman"/>
          <w:sz w:val="24"/>
          <w:szCs w:val="24"/>
        </w:rPr>
        <w:t xml:space="preserve"> and evidence that health is consumption and investment</w:t>
      </w:r>
      <w:r w:rsidR="0024720F" w:rsidRPr="00CF45F9">
        <w:rPr>
          <w:rFonts w:ascii="Times New Roman" w:eastAsiaTheme="minorEastAsia" w:hAnsi="Times New Roman" w:cs="Times New Roman"/>
          <w:sz w:val="24"/>
          <w:szCs w:val="24"/>
        </w:rPr>
        <w:t>, the</w:t>
      </w:r>
      <w:r w:rsidR="00120E09" w:rsidRPr="00CF45F9">
        <w:rPr>
          <w:rFonts w:ascii="Times New Roman" w:eastAsiaTheme="minorEastAsia" w:hAnsi="Times New Roman" w:cs="Times New Roman"/>
          <w:sz w:val="24"/>
          <w:szCs w:val="24"/>
        </w:rPr>
        <w:t xml:space="preserve"> husb</w:t>
      </w:r>
      <w:r w:rsidR="008C58DF" w:rsidRPr="00CF45F9">
        <w:rPr>
          <w:rFonts w:ascii="Times New Roman" w:eastAsiaTheme="minorEastAsia" w:hAnsi="Times New Roman" w:cs="Times New Roman"/>
          <w:sz w:val="24"/>
          <w:szCs w:val="24"/>
        </w:rPr>
        <w:t>and and wife with a child make up the</w:t>
      </w:r>
      <w:r w:rsidR="00120E09" w:rsidRPr="00CF45F9">
        <w:rPr>
          <w:rFonts w:ascii="Times New Roman" w:eastAsiaTheme="minorEastAsia" w:hAnsi="Times New Roman" w:cs="Times New Roman"/>
          <w:sz w:val="24"/>
          <w:szCs w:val="24"/>
        </w:rPr>
        <w:t xml:space="preserve"> family utility function. </w:t>
      </w:r>
      <w:proofErr w:type="spellStart"/>
      <w:r w:rsidR="00120E09" w:rsidRPr="00CF45F9">
        <w:rPr>
          <w:rFonts w:ascii="Times New Roman" w:hAnsi="Times New Roman" w:cs="Times New Roman"/>
          <w:sz w:val="24"/>
          <w:szCs w:val="24"/>
          <w:lang w:val="en-CA"/>
        </w:rPr>
        <w:t>Psacharopoulos</w:t>
      </w:r>
      <w:proofErr w:type="spellEnd"/>
      <w:r w:rsidR="00120E09" w:rsidRPr="00CF45F9">
        <w:rPr>
          <w:rFonts w:ascii="Times New Roman" w:hAnsi="Times New Roman" w:cs="Times New Roman"/>
          <w:sz w:val="24"/>
          <w:szCs w:val="24"/>
          <w:lang w:val="en-CA"/>
        </w:rPr>
        <w:t xml:space="preserve"> and Woodhall (1997) mention that human resources are wealth</w:t>
      </w:r>
      <w:r w:rsidR="0024720F" w:rsidRPr="00CF45F9">
        <w:rPr>
          <w:rFonts w:ascii="Times New Roman" w:hAnsi="Times New Roman" w:cs="Times New Roman"/>
          <w:sz w:val="24"/>
          <w:szCs w:val="24"/>
          <w:lang w:val="en-CA"/>
        </w:rPr>
        <w:t>,</w:t>
      </w:r>
      <w:r w:rsidR="00120E09" w:rsidRPr="00CF45F9">
        <w:rPr>
          <w:rFonts w:ascii="Times New Roman" w:hAnsi="Times New Roman" w:cs="Times New Roman"/>
          <w:sz w:val="24"/>
          <w:szCs w:val="24"/>
          <w:lang w:val="en-CA"/>
        </w:rPr>
        <w:t xml:space="preserve"> and th</w:t>
      </w:r>
      <w:r w:rsidR="002E0AB0" w:rsidRPr="00CF45F9">
        <w:rPr>
          <w:rFonts w:ascii="Times New Roman" w:hAnsi="Times New Roman" w:cs="Times New Roman"/>
          <w:sz w:val="24"/>
          <w:szCs w:val="24"/>
          <w:lang w:val="en-CA"/>
        </w:rPr>
        <w:t>ey eventually determine the rate</w:t>
      </w:r>
      <w:r w:rsidR="00120E09" w:rsidRPr="00CF45F9">
        <w:rPr>
          <w:rFonts w:ascii="Times New Roman" w:hAnsi="Times New Roman" w:cs="Times New Roman"/>
          <w:sz w:val="24"/>
          <w:szCs w:val="24"/>
          <w:lang w:val="en-CA"/>
        </w:rPr>
        <w:t xml:space="preserve"> of</w:t>
      </w:r>
      <w:r w:rsidR="002E0AB0" w:rsidRPr="00CF45F9">
        <w:rPr>
          <w:rFonts w:ascii="Times New Roman" w:hAnsi="Times New Roman" w:cs="Times New Roman"/>
          <w:sz w:val="24"/>
          <w:szCs w:val="24"/>
          <w:lang w:val="en-CA"/>
        </w:rPr>
        <w:t xml:space="preserve"> economic and social advancement. In other words, individuals ac</w:t>
      </w:r>
      <w:r w:rsidR="00120E09" w:rsidRPr="00CF45F9">
        <w:rPr>
          <w:rFonts w:ascii="Times New Roman" w:hAnsi="Times New Roman" w:cs="Times New Roman"/>
          <w:sz w:val="24"/>
          <w:szCs w:val="24"/>
          <w:lang w:val="en-CA"/>
        </w:rPr>
        <w:t>tive</w:t>
      </w:r>
      <w:r w:rsidR="002E0AB0" w:rsidRPr="00CF45F9">
        <w:rPr>
          <w:rFonts w:ascii="Times New Roman" w:hAnsi="Times New Roman" w:cs="Times New Roman"/>
          <w:sz w:val="24"/>
          <w:szCs w:val="24"/>
          <w:lang w:val="en-CA"/>
        </w:rPr>
        <w:t>ly contribute to the build-up of</w:t>
      </w:r>
      <w:r w:rsidR="00120E09" w:rsidRPr="00CF45F9">
        <w:rPr>
          <w:rFonts w:ascii="Times New Roman" w:hAnsi="Times New Roman" w:cs="Times New Roman"/>
          <w:sz w:val="24"/>
          <w:szCs w:val="24"/>
          <w:lang w:val="en-CA"/>
        </w:rPr>
        <w:t xml:space="preserve"> </w:t>
      </w:r>
      <w:r w:rsidR="006E70BB" w:rsidRPr="00CF45F9">
        <w:rPr>
          <w:rFonts w:ascii="Times New Roman" w:hAnsi="Times New Roman" w:cs="Times New Roman"/>
          <w:sz w:val="24"/>
          <w:szCs w:val="24"/>
          <w:lang w:val="en-CA"/>
        </w:rPr>
        <w:t xml:space="preserve">human </w:t>
      </w:r>
      <w:r w:rsidR="00120E09" w:rsidRPr="00CF45F9">
        <w:rPr>
          <w:rFonts w:ascii="Times New Roman" w:hAnsi="Times New Roman" w:cs="Times New Roman"/>
          <w:sz w:val="24"/>
          <w:szCs w:val="24"/>
          <w:lang w:val="en-CA"/>
        </w:rPr>
        <w:t xml:space="preserve">capital. </w:t>
      </w:r>
    </w:p>
    <w:p w14:paraId="56951B5C" w14:textId="473FD3E3" w:rsidR="00C90DDC" w:rsidRPr="00CF45F9" w:rsidRDefault="00C90DDC" w:rsidP="0080786B">
      <w:pPr>
        <w:tabs>
          <w:tab w:val="left" w:pos="720"/>
          <w:tab w:val="left" w:pos="1440"/>
          <w:tab w:val="left" w:pos="2160"/>
          <w:tab w:val="left" w:pos="2880"/>
        </w:tabs>
        <w:spacing w:after="0"/>
        <w:ind w:left="-1440"/>
        <w:jc w:val="both"/>
        <w:rPr>
          <w:rFonts w:ascii="Times New Roman" w:hAnsi="Times New Roman" w:cs="Times New Roman"/>
          <w:sz w:val="24"/>
          <w:szCs w:val="24"/>
          <w:lang w:val="en-CA"/>
        </w:rPr>
      </w:pPr>
      <w:r w:rsidRPr="00CF45F9">
        <w:rPr>
          <w:rFonts w:ascii="Times New Roman" w:hAnsi="Times New Roman" w:cs="Times New Roman"/>
          <w:sz w:val="24"/>
          <w:szCs w:val="24"/>
          <w:lang w:val="en-CA"/>
        </w:rPr>
        <w:t>In summary, the theor</w:t>
      </w:r>
      <w:r w:rsidR="00A24F55" w:rsidRPr="00CF45F9">
        <w:rPr>
          <w:rFonts w:ascii="Times New Roman" w:hAnsi="Times New Roman" w:cs="Times New Roman"/>
          <w:sz w:val="24"/>
          <w:szCs w:val="24"/>
          <w:lang w:val="en-CA"/>
        </w:rPr>
        <w:t>y posits that</w:t>
      </w:r>
      <w:r w:rsidRPr="00CF45F9">
        <w:rPr>
          <w:rFonts w:ascii="Times New Roman" w:hAnsi="Times New Roman" w:cs="Times New Roman"/>
          <w:sz w:val="24"/>
          <w:szCs w:val="24"/>
          <w:lang w:val="en-CA"/>
        </w:rPr>
        <w:t xml:space="preserve"> health is a human capital </w:t>
      </w:r>
      <w:r w:rsidR="00A24F55" w:rsidRPr="00CF45F9">
        <w:rPr>
          <w:rFonts w:ascii="Times New Roman" w:hAnsi="Times New Roman" w:cs="Times New Roman"/>
          <w:sz w:val="24"/>
          <w:szCs w:val="24"/>
          <w:lang w:val="en-CA"/>
        </w:rPr>
        <w:t>that</w:t>
      </w:r>
      <w:r w:rsidRPr="00CF45F9">
        <w:rPr>
          <w:rFonts w:ascii="Times New Roman" w:hAnsi="Times New Roman" w:cs="Times New Roman"/>
          <w:sz w:val="24"/>
          <w:szCs w:val="24"/>
          <w:lang w:val="en-CA"/>
        </w:rPr>
        <w:t xml:space="preserve"> can be invested </w:t>
      </w:r>
      <w:r w:rsidR="00A24F55" w:rsidRPr="00CF45F9">
        <w:rPr>
          <w:rFonts w:ascii="Times New Roman" w:hAnsi="Times New Roman" w:cs="Times New Roman"/>
          <w:sz w:val="24"/>
          <w:szCs w:val="24"/>
          <w:lang w:val="en-CA"/>
        </w:rPr>
        <w:t xml:space="preserve">in </w:t>
      </w:r>
      <w:r w:rsidRPr="00CF45F9">
        <w:rPr>
          <w:rFonts w:ascii="Times New Roman" w:hAnsi="Times New Roman" w:cs="Times New Roman"/>
          <w:sz w:val="24"/>
          <w:szCs w:val="24"/>
          <w:lang w:val="en-CA"/>
        </w:rPr>
        <w:t>and depreciated over some time. Individuals take</w:t>
      </w:r>
      <w:r w:rsidR="00A24F55" w:rsidRPr="00CF45F9">
        <w:rPr>
          <w:rFonts w:ascii="Times New Roman" w:hAnsi="Times New Roman" w:cs="Times New Roman"/>
          <w:sz w:val="24"/>
          <w:szCs w:val="24"/>
          <w:lang w:val="en-CA"/>
        </w:rPr>
        <w:t xml:space="preserve"> the</w:t>
      </w:r>
      <w:r w:rsidRPr="00CF45F9">
        <w:rPr>
          <w:rFonts w:ascii="Times New Roman" w:hAnsi="Times New Roman" w:cs="Times New Roman"/>
          <w:sz w:val="24"/>
          <w:szCs w:val="24"/>
          <w:lang w:val="en-CA"/>
        </w:rPr>
        <w:t xml:space="preserve"> effort to invest in their health by means of healthy living</w:t>
      </w:r>
      <w:r w:rsidR="00A24F55" w:rsidRPr="00CF45F9">
        <w:rPr>
          <w:rFonts w:ascii="Times New Roman" w:hAnsi="Times New Roman" w:cs="Times New Roman"/>
          <w:sz w:val="24"/>
          <w:szCs w:val="24"/>
          <w:lang w:val="en-CA"/>
        </w:rPr>
        <w:t xml:space="preserve"> and life</w:t>
      </w:r>
      <w:r w:rsidR="002B59F5" w:rsidRPr="00CF45F9">
        <w:rPr>
          <w:rFonts w:ascii="Times New Roman" w:hAnsi="Times New Roman" w:cs="Times New Roman"/>
          <w:sz w:val="24"/>
          <w:szCs w:val="24"/>
          <w:lang w:val="en-CA"/>
        </w:rPr>
        <w:t>style choices</w:t>
      </w:r>
      <w:r w:rsidRPr="00CF45F9">
        <w:rPr>
          <w:rFonts w:ascii="Times New Roman" w:hAnsi="Times New Roman" w:cs="Times New Roman"/>
          <w:sz w:val="24"/>
          <w:szCs w:val="24"/>
          <w:lang w:val="en-CA"/>
        </w:rPr>
        <w:t xml:space="preserve">. Therefore, the health production function describes </w:t>
      </w:r>
      <w:r w:rsidR="002B59F5" w:rsidRPr="00CF45F9">
        <w:rPr>
          <w:rFonts w:ascii="Times New Roman" w:hAnsi="Times New Roman" w:cs="Times New Roman"/>
          <w:sz w:val="24"/>
          <w:szCs w:val="24"/>
          <w:lang w:val="en-CA"/>
        </w:rPr>
        <w:t>inputs and output</w:t>
      </w:r>
      <w:r w:rsidR="00A24F55" w:rsidRPr="00CF45F9">
        <w:rPr>
          <w:rFonts w:ascii="Times New Roman" w:hAnsi="Times New Roman" w:cs="Times New Roman"/>
          <w:sz w:val="24"/>
          <w:szCs w:val="24"/>
          <w:lang w:val="en-CA"/>
        </w:rPr>
        <w:t>s</w:t>
      </w:r>
      <w:r w:rsidR="002B59F5" w:rsidRPr="00CF45F9">
        <w:rPr>
          <w:rFonts w:ascii="Times New Roman" w:hAnsi="Times New Roman" w:cs="Times New Roman"/>
          <w:sz w:val="24"/>
          <w:szCs w:val="24"/>
          <w:lang w:val="en-CA"/>
        </w:rPr>
        <w:t xml:space="preserve">. </w:t>
      </w:r>
      <w:r w:rsidR="00166D00" w:rsidRPr="00CF45F9">
        <w:rPr>
          <w:rFonts w:ascii="Times New Roman" w:hAnsi="Times New Roman" w:cs="Times New Roman"/>
          <w:sz w:val="24"/>
          <w:szCs w:val="24"/>
          <w:lang w:val="en-CA"/>
        </w:rPr>
        <w:t>One major comment about health investment is the fact that</w:t>
      </w:r>
      <w:r w:rsidR="002B59F5" w:rsidRPr="00CF45F9">
        <w:rPr>
          <w:rFonts w:ascii="Times New Roman" w:hAnsi="Times New Roman" w:cs="Times New Roman"/>
          <w:sz w:val="24"/>
          <w:szCs w:val="24"/>
          <w:lang w:val="en-CA"/>
        </w:rPr>
        <w:t xml:space="preserve"> the theory assumes that individuals make rational choice</w:t>
      </w:r>
      <w:r w:rsidR="00F31106" w:rsidRPr="00CF45F9">
        <w:rPr>
          <w:rFonts w:ascii="Times New Roman" w:hAnsi="Times New Roman" w:cs="Times New Roman"/>
          <w:sz w:val="24"/>
          <w:szCs w:val="24"/>
          <w:lang w:val="en-CA"/>
        </w:rPr>
        <w:t>s about their health investment</w:t>
      </w:r>
      <w:r w:rsidR="00A24F55" w:rsidRPr="00CF45F9">
        <w:rPr>
          <w:rFonts w:ascii="Times New Roman" w:hAnsi="Times New Roman" w:cs="Times New Roman"/>
          <w:sz w:val="24"/>
          <w:szCs w:val="24"/>
          <w:lang w:val="en-CA"/>
        </w:rPr>
        <w:t>,</w:t>
      </w:r>
      <w:r w:rsidR="00F31106" w:rsidRPr="00CF45F9">
        <w:rPr>
          <w:rFonts w:ascii="Times New Roman" w:hAnsi="Times New Roman" w:cs="Times New Roman"/>
          <w:sz w:val="24"/>
          <w:szCs w:val="24"/>
          <w:lang w:val="en-CA"/>
        </w:rPr>
        <w:t xml:space="preserve"> which may not always be the case. The theory also simplifies the complexities of health investment outcomes</w:t>
      </w:r>
      <w:r w:rsidR="00671895" w:rsidRPr="00CF45F9">
        <w:rPr>
          <w:rFonts w:ascii="Times New Roman" w:hAnsi="Times New Roman" w:cs="Times New Roman"/>
          <w:sz w:val="24"/>
          <w:szCs w:val="24"/>
          <w:lang w:val="en-CA"/>
        </w:rPr>
        <w:t xml:space="preserve"> and treat</w:t>
      </w:r>
      <w:r w:rsidR="00A24F55" w:rsidRPr="00CF45F9">
        <w:rPr>
          <w:rFonts w:ascii="Times New Roman" w:hAnsi="Times New Roman" w:cs="Times New Roman"/>
          <w:sz w:val="24"/>
          <w:szCs w:val="24"/>
          <w:lang w:val="en-CA"/>
        </w:rPr>
        <w:t>s</w:t>
      </w:r>
      <w:r w:rsidR="00671895" w:rsidRPr="00CF45F9">
        <w:rPr>
          <w:rFonts w:ascii="Times New Roman" w:hAnsi="Times New Roman" w:cs="Times New Roman"/>
          <w:sz w:val="24"/>
          <w:szCs w:val="24"/>
          <w:lang w:val="en-CA"/>
        </w:rPr>
        <w:t xml:space="preserve"> it as a homogeneous function</w:t>
      </w:r>
      <w:r w:rsidR="00F31106" w:rsidRPr="00CF45F9">
        <w:rPr>
          <w:rFonts w:ascii="Times New Roman" w:hAnsi="Times New Roman" w:cs="Times New Roman"/>
          <w:sz w:val="24"/>
          <w:szCs w:val="24"/>
          <w:lang w:val="en-CA"/>
        </w:rPr>
        <w:t xml:space="preserve">. </w:t>
      </w:r>
      <w:r w:rsidR="00671895" w:rsidRPr="00CF45F9">
        <w:rPr>
          <w:rFonts w:ascii="Times New Roman" w:hAnsi="Times New Roman" w:cs="Times New Roman"/>
          <w:sz w:val="24"/>
          <w:szCs w:val="24"/>
          <w:lang w:val="en-CA"/>
        </w:rPr>
        <w:t>This is not always the case since i</w:t>
      </w:r>
      <w:r w:rsidR="00A24F55" w:rsidRPr="00CF45F9">
        <w:rPr>
          <w:rFonts w:ascii="Times New Roman" w:hAnsi="Times New Roman" w:cs="Times New Roman"/>
          <w:sz w:val="24"/>
          <w:szCs w:val="24"/>
          <w:lang w:val="en-CA"/>
        </w:rPr>
        <w:t>ndividuals may possess</w:t>
      </w:r>
      <w:r w:rsidR="00F31106" w:rsidRPr="00CF45F9">
        <w:rPr>
          <w:rFonts w:ascii="Times New Roman" w:hAnsi="Times New Roman" w:cs="Times New Roman"/>
          <w:sz w:val="24"/>
          <w:szCs w:val="24"/>
          <w:lang w:val="en-CA"/>
        </w:rPr>
        <w:t xml:space="preserve"> </w:t>
      </w:r>
      <w:r w:rsidR="00671895" w:rsidRPr="00CF45F9">
        <w:rPr>
          <w:rFonts w:ascii="Times New Roman" w:hAnsi="Times New Roman" w:cs="Times New Roman"/>
          <w:sz w:val="24"/>
          <w:szCs w:val="24"/>
          <w:lang w:val="en-CA"/>
        </w:rPr>
        <w:t>varied forms of</w:t>
      </w:r>
      <w:r w:rsidR="00F31106" w:rsidRPr="00CF45F9">
        <w:rPr>
          <w:rFonts w:ascii="Times New Roman" w:hAnsi="Times New Roman" w:cs="Times New Roman"/>
          <w:sz w:val="24"/>
          <w:szCs w:val="24"/>
          <w:lang w:val="en-CA"/>
        </w:rPr>
        <w:t xml:space="preserve"> c</w:t>
      </w:r>
      <w:r w:rsidR="00A24F55" w:rsidRPr="00CF45F9">
        <w:rPr>
          <w:rFonts w:ascii="Times New Roman" w:hAnsi="Times New Roman" w:cs="Times New Roman"/>
          <w:sz w:val="24"/>
          <w:szCs w:val="24"/>
          <w:lang w:val="en-CA"/>
        </w:rPr>
        <w:t xml:space="preserve">haracteristics such as genetic and </w:t>
      </w:r>
      <w:r w:rsidR="00F31106" w:rsidRPr="00CF45F9">
        <w:rPr>
          <w:rFonts w:ascii="Times New Roman" w:hAnsi="Times New Roman" w:cs="Times New Roman"/>
          <w:sz w:val="24"/>
          <w:szCs w:val="24"/>
          <w:lang w:val="en-CA"/>
        </w:rPr>
        <w:t>soci</w:t>
      </w:r>
      <w:r w:rsidR="00A24F55" w:rsidRPr="00CF45F9">
        <w:rPr>
          <w:rFonts w:ascii="Times New Roman" w:hAnsi="Times New Roman" w:cs="Times New Roman"/>
          <w:sz w:val="24"/>
          <w:szCs w:val="24"/>
          <w:lang w:val="en-CA"/>
        </w:rPr>
        <w:t>oeconomic factors, quality life</w:t>
      </w:r>
      <w:r w:rsidR="00F31106" w:rsidRPr="00CF45F9">
        <w:rPr>
          <w:rFonts w:ascii="Times New Roman" w:hAnsi="Times New Roman" w:cs="Times New Roman"/>
          <w:sz w:val="24"/>
          <w:szCs w:val="24"/>
          <w:lang w:val="en-CA"/>
        </w:rPr>
        <w:t>style, social functioning</w:t>
      </w:r>
      <w:r w:rsidR="002840EB" w:rsidRPr="00CF45F9">
        <w:rPr>
          <w:rFonts w:ascii="Times New Roman" w:hAnsi="Times New Roman" w:cs="Times New Roman"/>
          <w:sz w:val="24"/>
          <w:szCs w:val="24"/>
          <w:lang w:val="en-CA"/>
        </w:rPr>
        <w:t xml:space="preserve"> and, </w:t>
      </w:r>
      <w:r w:rsidR="00F31106" w:rsidRPr="00CF45F9">
        <w:rPr>
          <w:rFonts w:ascii="Times New Roman" w:hAnsi="Times New Roman" w:cs="Times New Roman"/>
          <w:sz w:val="24"/>
          <w:szCs w:val="24"/>
          <w:lang w:val="en-CA"/>
        </w:rPr>
        <w:t>environmental ex</w:t>
      </w:r>
      <w:r w:rsidR="00671895" w:rsidRPr="00CF45F9">
        <w:rPr>
          <w:rFonts w:ascii="Times New Roman" w:hAnsi="Times New Roman" w:cs="Times New Roman"/>
          <w:sz w:val="24"/>
          <w:szCs w:val="24"/>
          <w:lang w:val="en-CA"/>
        </w:rPr>
        <w:t>posures</w:t>
      </w:r>
      <w:r w:rsidR="00A24F55" w:rsidRPr="00CF45F9">
        <w:rPr>
          <w:rFonts w:ascii="Times New Roman" w:hAnsi="Times New Roman" w:cs="Times New Roman"/>
          <w:sz w:val="24"/>
          <w:szCs w:val="24"/>
          <w:lang w:val="en-CA"/>
        </w:rPr>
        <w:t>,</w:t>
      </w:r>
      <w:r w:rsidR="00671895" w:rsidRPr="00CF45F9">
        <w:rPr>
          <w:rFonts w:ascii="Times New Roman" w:hAnsi="Times New Roman" w:cs="Times New Roman"/>
          <w:sz w:val="24"/>
          <w:szCs w:val="24"/>
          <w:lang w:val="en-CA"/>
        </w:rPr>
        <w:t xml:space="preserve"> which the</w:t>
      </w:r>
      <w:r w:rsidR="00F31106" w:rsidRPr="00CF45F9">
        <w:rPr>
          <w:rFonts w:ascii="Times New Roman" w:hAnsi="Times New Roman" w:cs="Times New Roman"/>
          <w:sz w:val="24"/>
          <w:szCs w:val="24"/>
          <w:lang w:val="en-CA"/>
        </w:rPr>
        <w:t xml:space="preserve"> health production function</w:t>
      </w:r>
      <w:r w:rsidR="00671895" w:rsidRPr="00CF45F9">
        <w:rPr>
          <w:rFonts w:ascii="Times New Roman" w:hAnsi="Times New Roman" w:cs="Times New Roman"/>
          <w:sz w:val="24"/>
          <w:szCs w:val="24"/>
          <w:lang w:val="en-CA"/>
        </w:rPr>
        <w:t xml:space="preserve"> may differ</w:t>
      </w:r>
      <w:r w:rsidR="0059353A" w:rsidRPr="00CF45F9">
        <w:rPr>
          <w:rFonts w:ascii="Times New Roman" w:hAnsi="Times New Roman" w:cs="Times New Roman"/>
          <w:sz w:val="24"/>
          <w:szCs w:val="24"/>
          <w:lang w:val="en-CA"/>
        </w:rPr>
        <w:t xml:space="preserve">. Overall, the theory </w:t>
      </w:r>
      <w:r w:rsidR="00660F03" w:rsidRPr="00CF45F9">
        <w:rPr>
          <w:rFonts w:ascii="Times New Roman" w:hAnsi="Times New Roman" w:cs="Times New Roman"/>
          <w:sz w:val="24"/>
          <w:szCs w:val="24"/>
          <w:lang w:val="en-CA"/>
        </w:rPr>
        <w:t>put</w:t>
      </w:r>
      <w:r w:rsidR="00A24F55" w:rsidRPr="00CF45F9">
        <w:rPr>
          <w:rFonts w:ascii="Times New Roman" w:hAnsi="Times New Roman" w:cs="Times New Roman"/>
          <w:sz w:val="24"/>
          <w:szCs w:val="24"/>
          <w:lang w:val="en-CA"/>
        </w:rPr>
        <w:t>s</w:t>
      </w:r>
      <w:r w:rsidR="00660F03" w:rsidRPr="00CF45F9">
        <w:rPr>
          <w:rFonts w:ascii="Times New Roman" w:hAnsi="Times New Roman" w:cs="Times New Roman"/>
          <w:sz w:val="24"/>
          <w:szCs w:val="24"/>
          <w:lang w:val="en-CA"/>
        </w:rPr>
        <w:t xml:space="preserve"> emphasis</w:t>
      </w:r>
      <w:r w:rsidR="0059353A" w:rsidRPr="00CF45F9">
        <w:rPr>
          <w:rFonts w:ascii="Times New Roman" w:hAnsi="Times New Roman" w:cs="Times New Roman"/>
          <w:sz w:val="24"/>
          <w:szCs w:val="24"/>
          <w:lang w:val="en-CA"/>
        </w:rPr>
        <w:t xml:space="preserve"> </w:t>
      </w:r>
      <w:r w:rsidR="00660F03" w:rsidRPr="00CF45F9">
        <w:rPr>
          <w:rFonts w:ascii="Times New Roman" w:hAnsi="Times New Roman" w:cs="Times New Roman"/>
          <w:sz w:val="24"/>
          <w:szCs w:val="24"/>
          <w:lang w:val="en-CA"/>
        </w:rPr>
        <w:t xml:space="preserve">on </w:t>
      </w:r>
      <w:r w:rsidR="0059353A" w:rsidRPr="00CF45F9">
        <w:rPr>
          <w:rFonts w:ascii="Times New Roman" w:hAnsi="Times New Roman" w:cs="Times New Roman"/>
          <w:sz w:val="24"/>
          <w:szCs w:val="24"/>
          <w:lang w:val="en-CA"/>
        </w:rPr>
        <w:t>the importance of individuals in shaping their health behaviours and outcomes</w:t>
      </w:r>
      <w:r w:rsidR="00F31106" w:rsidRPr="00CF45F9">
        <w:rPr>
          <w:rFonts w:ascii="Times New Roman" w:hAnsi="Times New Roman" w:cs="Times New Roman"/>
          <w:sz w:val="24"/>
          <w:szCs w:val="24"/>
          <w:lang w:val="en-CA"/>
        </w:rPr>
        <w:t>.</w:t>
      </w:r>
    </w:p>
    <w:p w14:paraId="60D3F917" w14:textId="77777777" w:rsidR="00E51F7B" w:rsidRPr="00CF45F9" w:rsidRDefault="00E51F7B" w:rsidP="0080786B">
      <w:pPr>
        <w:tabs>
          <w:tab w:val="left" w:pos="720"/>
          <w:tab w:val="left" w:pos="1440"/>
          <w:tab w:val="left" w:pos="2160"/>
          <w:tab w:val="left" w:pos="2880"/>
        </w:tabs>
        <w:spacing w:after="0"/>
        <w:ind w:left="-1440"/>
        <w:jc w:val="both"/>
        <w:rPr>
          <w:rFonts w:ascii="Times New Roman" w:hAnsi="Times New Roman" w:cs="Times New Roman"/>
          <w:sz w:val="24"/>
          <w:szCs w:val="24"/>
          <w:lang w:val="en-CA"/>
        </w:rPr>
      </w:pPr>
    </w:p>
    <w:p w14:paraId="03859528" w14:textId="5CD11583" w:rsidR="00E51F7B" w:rsidRPr="00CF45F9" w:rsidRDefault="005B4AB7" w:rsidP="00E51F7B">
      <w:pPr>
        <w:spacing w:after="0" w:line="240" w:lineRule="auto"/>
        <w:ind w:left="-1440" w:right="144"/>
        <w:jc w:val="both"/>
        <w:rPr>
          <w:rFonts w:ascii="Times New Roman" w:hAnsi="Times New Roman" w:cs="Times New Roman"/>
          <w:sz w:val="24"/>
          <w:szCs w:val="24"/>
          <w:lang w:val="en-CA"/>
        </w:rPr>
      </w:pPr>
      <w:r w:rsidRPr="00CF45F9">
        <w:rPr>
          <w:rFonts w:ascii="Times New Roman" w:hAnsi="Times New Roman" w:cs="Times New Roman"/>
          <w:b/>
          <w:sz w:val="24"/>
          <w:szCs w:val="24"/>
        </w:rPr>
        <w:t>Empirical literature and conceptual framework</w:t>
      </w:r>
    </w:p>
    <w:p w14:paraId="36B7CDFD" w14:textId="4D6CC74B" w:rsidR="00E51F7B" w:rsidRPr="00CF45F9" w:rsidRDefault="00E51F7B" w:rsidP="00E51F7B">
      <w:pPr>
        <w:spacing w:after="0" w:line="240" w:lineRule="auto"/>
        <w:ind w:left="-1440" w:right="144"/>
        <w:jc w:val="both"/>
        <w:rPr>
          <w:rFonts w:ascii="Times New Roman" w:hAnsi="Times New Roman" w:cs="Times New Roman"/>
          <w:bCs/>
          <w:sz w:val="24"/>
          <w:szCs w:val="24"/>
        </w:rPr>
      </w:pPr>
      <w:r w:rsidRPr="00CF45F9">
        <w:rPr>
          <w:rFonts w:ascii="Times New Roman" w:hAnsi="Times New Roman" w:cs="Times New Roman"/>
          <w:bCs/>
          <w:sz w:val="24"/>
          <w:szCs w:val="24"/>
        </w:rPr>
        <w:t xml:space="preserve">The effect of child labour and health has been addressed by </w:t>
      </w:r>
      <w:proofErr w:type="spellStart"/>
      <w:r w:rsidRPr="00CF45F9">
        <w:rPr>
          <w:rFonts w:ascii="Times New Roman" w:hAnsi="Times New Roman" w:cs="Times New Roman"/>
          <w:bCs/>
          <w:sz w:val="24"/>
          <w:szCs w:val="24"/>
        </w:rPr>
        <w:t>Nicolella</w:t>
      </w:r>
      <w:proofErr w:type="spellEnd"/>
      <w:r w:rsidRPr="00CF45F9">
        <w:rPr>
          <w:rFonts w:ascii="Times New Roman" w:hAnsi="Times New Roman" w:cs="Times New Roman"/>
          <w:bCs/>
          <w:sz w:val="24"/>
          <w:szCs w:val="24"/>
        </w:rPr>
        <w:t xml:space="preserve"> and </w:t>
      </w:r>
      <w:proofErr w:type="spellStart"/>
      <w:r w:rsidRPr="00CF45F9">
        <w:rPr>
          <w:rFonts w:ascii="Times New Roman" w:hAnsi="Times New Roman" w:cs="Times New Roman"/>
          <w:bCs/>
          <w:sz w:val="24"/>
          <w:szCs w:val="24"/>
        </w:rPr>
        <w:t>Kassouf</w:t>
      </w:r>
      <w:proofErr w:type="spellEnd"/>
      <w:r w:rsidRPr="00CF45F9">
        <w:rPr>
          <w:rFonts w:ascii="Times New Roman" w:hAnsi="Times New Roman" w:cs="Times New Roman"/>
          <w:bCs/>
          <w:sz w:val="24"/>
          <w:szCs w:val="24"/>
        </w:rPr>
        <w:t xml:space="preserve"> (2018). They examined that child labour can have long-term consequences on children’s health status in Brazil. Using a structured pseudo</w:t>
      </w:r>
      <w:r w:rsidR="00A24F55"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panel data, the authors estimated that child labour negatively impact child’s health status</w:t>
      </w:r>
      <w:r w:rsidR="005E3DF4"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the </w:t>
      </w:r>
      <w:r w:rsidR="005E3DF4" w:rsidRPr="00CF45F9">
        <w:rPr>
          <w:rFonts w:ascii="Times New Roman" w:hAnsi="Times New Roman" w:cs="Times New Roman"/>
          <w:bCs/>
          <w:sz w:val="24"/>
          <w:szCs w:val="24"/>
        </w:rPr>
        <w:t>increasing hours of work become</w:t>
      </w:r>
      <w:r w:rsidRPr="00CF45F9">
        <w:rPr>
          <w:rFonts w:ascii="Times New Roman" w:hAnsi="Times New Roman" w:cs="Times New Roman"/>
          <w:bCs/>
          <w:sz w:val="24"/>
          <w:szCs w:val="24"/>
        </w:rPr>
        <w:t xml:space="preserve"> profound on the child’s health outcome. The empirical findings further showed that hazardous labour has three times higher negative effect</w:t>
      </w:r>
      <w:r w:rsidR="005E3DF4"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on the child’s health status. In addition, parental </w:t>
      </w:r>
      <w:r w:rsidR="005E3DF4" w:rsidRPr="00CF45F9">
        <w:rPr>
          <w:rFonts w:ascii="Times New Roman" w:hAnsi="Times New Roman" w:cs="Times New Roman"/>
          <w:bCs/>
          <w:sz w:val="24"/>
          <w:szCs w:val="24"/>
        </w:rPr>
        <w:t>factors and</w:t>
      </w:r>
      <w:r w:rsidRPr="00CF45F9">
        <w:rPr>
          <w:rFonts w:ascii="Times New Roman" w:hAnsi="Times New Roman" w:cs="Times New Roman"/>
          <w:bCs/>
          <w:sz w:val="24"/>
          <w:szCs w:val="24"/>
        </w:rPr>
        <w:t xml:space="preserve"> household conditions</w:t>
      </w:r>
      <w:r w:rsidR="005E3DF4"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such as access to good drinking water as well as household income</w:t>
      </w:r>
      <w:r w:rsidR="005E3DF4"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improve</w:t>
      </w:r>
      <w:r w:rsidR="005E3DF4" w:rsidRPr="00CF45F9">
        <w:rPr>
          <w:rFonts w:ascii="Times New Roman" w:hAnsi="Times New Roman" w:cs="Times New Roman"/>
          <w:bCs/>
          <w:sz w:val="24"/>
          <w:szCs w:val="24"/>
        </w:rPr>
        <w:t xml:space="preserve"> the</w:t>
      </w:r>
      <w:r w:rsidRPr="00CF45F9">
        <w:rPr>
          <w:rFonts w:ascii="Times New Roman" w:hAnsi="Times New Roman" w:cs="Times New Roman"/>
          <w:bCs/>
          <w:sz w:val="24"/>
          <w:szCs w:val="24"/>
        </w:rPr>
        <w:t xml:space="preserve"> health of the child.  However, the empirical exercise failed to recognise the specific illness/injury children in </w:t>
      </w:r>
      <w:r w:rsidR="005E3DF4" w:rsidRPr="00CF45F9">
        <w:rPr>
          <w:rFonts w:ascii="Times New Roman" w:hAnsi="Times New Roman" w:cs="Times New Roman"/>
          <w:bCs/>
          <w:sz w:val="24"/>
          <w:szCs w:val="24"/>
        </w:rPr>
        <w:t xml:space="preserve">the </w:t>
      </w:r>
      <w:r w:rsidRPr="00CF45F9">
        <w:rPr>
          <w:rFonts w:ascii="Times New Roman" w:hAnsi="Times New Roman" w:cs="Times New Roman"/>
          <w:bCs/>
          <w:sz w:val="24"/>
          <w:szCs w:val="24"/>
        </w:rPr>
        <w:t xml:space="preserve">labour market encounter. Due to the general nature of </w:t>
      </w:r>
      <w:r w:rsidR="005E3DF4" w:rsidRPr="00CF45F9">
        <w:rPr>
          <w:rFonts w:ascii="Times New Roman" w:hAnsi="Times New Roman" w:cs="Times New Roman"/>
          <w:bCs/>
          <w:sz w:val="24"/>
          <w:szCs w:val="24"/>
        </w:rPr>
        <w:t xml:space="preserve">the </w:t>
      </w:r>
      <w:r w:rsidRPr="00CF45F9">
        <w:rPr>
          <w:rFonts w:ascii="Times New Roman" w:hAnsi="Times New Roman" w:cs="Times New Roman"/>
          <w:bCs/>
          <w:sz w:val="24"/>
          <w:szCs w:val="24"/>
        </w:rPr>
        <w:t>health effect estimated, it is not clear as to the kind of work-related hazard or risk children encounter.</w:t>
      </w:r>
    </w:p>
    <w:p w14:paraId="44662E10" w14:textId="4541B3FE" w:rsidR="00E51F7B" w:rsidRPr="00CF45F9" w:rsidRDefault="00E51F7B" w:rsidP="00E51F7B">
      <w:pPr>
        <w:spacing w:after="0" w:line="240" w:lineRule="auto"/>
        <w:ind w:left="-1440" w:right="144" w:firstLine="720"/>
        <w:jc w:val="both"/>
        <w:rPr>
          <w:rFonts w:ascii="Times New Roman" w:hAnsi="Times New Roman" w:cs="Times New Roman"/>
          <w:bCs/>
          <w:sz w:val="24"/>
          <w:szCs w:val="24"/>
        </w:rPr>
      </w:pPr>
      <w:r w:rsidRPr="00CF45F9">
        <w:rPr>
          <w:rFonts w:ascii="Times New Roman" w:hAnsi="Times New Roman" w:cs="Times New Roman"/>
          <w:bCs/>
          <w:sz w:val="24"/>
          <w:szCs w:val="24"/>
        </w:rPr>
        <w:t xml:space="preserve">The empirical evidence of Ibrahim, Abdalla, </w:t>
      </w:r>
      <w:proofErr w:type="spellStart"/>
      <w:r w:rsidRPr="00CF45F9">
        <w:rPr>
          <w:rFonts w:ascii="Times New Roman" w:hAnsi="Times New Roman" w:cs="Times New Roman"/>
          <w:bCs/>
          <w:sz w:val="24"/>
          <w:szCs w:val="24"/>
        </w:rPr>
        <w:t>Jafer</w:t>
      </w:r>
      <w:proofErr w:type="spellEnd"/>
      <w:r w:rsidRPr="00CF45F9">
        <w:rPr>
          <w:rFonts w:ascii="Times New Roman" w:hAnsi="Times New Roman" w:cs="Times New Roman"/>
          <w:bCs/>
          <w:sz w:val="24"/>
          <w:szCs w:val="24"/>
        </w:rPr>
        <w:t xml:space="preserve">, </w:t>
      </w:r>
      <w:proofErr w:type="spellStart"/>
      <w:r w:rsidRPr="00CF45F9">
        <w:rPr>
          <w:rFonts w:ascii="Times New Roman" w:hAnsi="Times New Roman" w:cs="Times New Roman"/>
          <w:bCs/>
          <w:sz w:val="24"/>
          <w:szCs w:val="24"/>
        </w:rPr>
        <w:t>Abdelgadir</w:t>
      </w:r>
      <w:proofErr w:type="spellEnd"/>
      <w:r w:rsidR="005E3DF4"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de Vries (2018) </w:t>
      </w:r>
      <w:r w:rsidR="002B259C" w:rsidRPr="00CF45F9">
        <w:rPr>
          <w:rFonts w:ascii="Times New Roman" w:hAnsi="Times New Roman" w:cs="Times New Roman"/>
          <w:bCs/>
          <w:sz w:val="24"/>
          <w:szCs w:val="24"/>
        </w:rPr>
        <w:t xml:space="preserve">and Sturrock and Hodes (2016) </w:t>
      </w:r>
      <w:r w:rsidRPr="00CF45F9">
        <w:rPr>
          <w:rFonts w:ascii="Times New Roman" w:hAnsi="Times New Roman" w:cs="Times New Roman"/>
          <w:bCs/>
          <w:sz w:val="24"/>
          <w:szCs w:val="24"/>
        </w:rPr>
        <w:t>analysed the impact o</w:t>
      </w:r>
      <w:r w:rsidR="005E3DF4" w:rsidRPr="00CF45F9">
        <w:rPr>
          <w:rFonts w:ascii="Times New Roman" w:hAnsi="Times New Roman" w:cs="Times New Roman"/>
          <w:bCs/>
          <w:sz w:val="24"/>
          <w:szCs w:val="24"/>
        </w:rPr>
        <w:t>f</w:t>
      </w:r>
      <w:r w:rsidRPr="00CF45F9">
        <w:rPr>
          <w:rFonts w:ascii="Times New Roman" w:hAnsi="Times New Roman" w:cs="Times New Roman"/>
          <w:bCs/>
          <w:sz w:val="24"/>
          <w:szCs w:val="24"/>
        </w:rPr>
        <w:t xml:space="preserve"> child labour on physical and mental health in low-</w:t>
      </w:r>
      <w:r w:rsidR="005E3DF4" w:rsidRPr="00CF45F9">
        <w:rPr>
          <w:rFonts w:ascii="Times New Roman" w:hAnsi="Times New Roman" w:cs="Times New Roman"/>
          <w:bCs/>
          <w:sz w:val="24"/>
          <w:szCs w:val="24"/>
        </w:rPr>
        <w:t xml:space="preserve"> </w:t>
      </w:r>
      <w:r w:rsidRPr="00CF45F9">
        <w:rPr>
          <w:rFonts w:ascii="Times New Roman" w:hAnsi="Times New Roman" w:cs="Times New Roman"/>
          <w:bCs/>
          <w:sz w:val="24"/>
          <w:szCs w:val="24"/>
        </w:rPr>
        <w:t>and</w:t>
      </w:r>
      <w:r w:rsidR="005E3DF4" w:rsidRPr="00CF45F9">
        <w:rPr>
          <w:rFonts w:ascii="Times New Roman" w:hAnsi="Times New Roman" w:cs="Times New Roman"/>
          <w:bCs/>
          <w:sz w:val="24"/>
          <w:szCs w:val="24"/>
        </w:rPr>
        <w:t xml:space="preserve"> </w:t>
      </w:r>
      <w:r w:rsidRPr="00CF45F9">
        <w:rPr>
          <w:rFonts w:ascii="Times New Roman" w:hAnsi="Times New Roman" w:cs="Times New Roman"/>
          <w:bCs/>
          <w:sz w:val="24"/>
          <w:szCs w:val="24"/>
        </w:rPr>
        <w:t>middle income countries. The study found a significant positive effect of child labour and the probability to report injury, tiredness/exhaustion</w:t>
      </w:r>
      <w:r w:rsidR="005E3DF4"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other health problems. Hours of work and the probability of reporting injury or illness were positively correlated. The age of the children was found to be significant</w:t>
      </w:r>
      <w:r w:rsidR="005E3DF4"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such children are more prone to suffer backaches, burns, infections</w:t>
      </w:r>
      <w:r w:rsidR="005E3DF4"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lung diseases, whilst tiredness was greater in the adolescent stages. However, </w:t>
      </w:r>
      <w:proofErr w:type="spellStart"/>
      <w:r w:rsidRPr="00CF45F9">
        <w:rPr>
          <w:rFonts w:ascii="Times New Roman" w:hAnsi="Times New Roman" w:cs="Times New Roman"/>
          <w:bCs/>
          <w:sz w:val="24"/>
          <w:szCs w:val="24"/>
        </w:rPr>
        <w:t>Sundjo</w:t>
      </w:r>
      <w:proofErr w:type="spellEnd"/>
      <w:r w:rsidRPr="00CF45F9">
        <w:rPr>
          <w:rFonts w:ascii="Times New Roman" w:hAnsi="Times New Roman" w:cs="Times New Roman"/>
          <w:bCs/>
          <w:sz w:val="24"/>
          <w:szCs w:val="24"/>
        </w:rPr>
        <w:t xml:space="preserve">, </w:t>
      </w:r>
      <w:proofErr w:type="spellStart"/>
      <w:r w:rsidRPr="00CF45F9">
        <w:rPr>
          <w:rFonts w:ascii="Times New Roman" w:hAnsi="Times New Roman" w:cs="Times New Roman"/>
          <w:bCs/>
          <w:sz w:val="24"/>
          <w:szCs w:val="24"/>
        </w:rPr>
        <w:t>Baye</w:t>
      </w:r>
      <w:proofErr w:type="spellEnd"/>
      <w:r w:rsidRPr="00CF45F9">
        <w:rPr>
          <w:rFonts w:ascii="Times New Roman" w:hAnsi="Times New Roman" w:cs="Times New Roman"/>
          <w:bCs/>
          <w:sz w:val="24"/>
          <w:szCs w:val="24"/>
        </w:rPr>
        <w:t>, Egbe</w:t>
      </w:r>
      <w:r w:rsidR="005E3DF4"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w:t>
      </w:r>
      <w:proofErr w:type="spellStart"/>
      <w:r w:rsidRPr="00CF45F9">
        <w:rPr>
          <w:rFonts w:ascii="Times New Roman" w:hAnsi="Times New Roman" w:cs="Times New Roman"/>
          <w:bCs/>
          <w:sz w:val="24"/>
          <w:szCs w:val="24"/>
        </w:rPr>
        <w:t>Mbu</w:t>
      </w:r>
      <w:proofErr w:type="spellEnd"/>
      <w:r w:rsidRPr="00CF45F9">
        <w:rPr>
          <w:rFonts w:ascii="Times New Roman" w:hAnsi="Times New Roman" w:cs="Times New Roman"/>
          <w:bCs/>
          <w:sz w:val="24"/>
          <w:szCs w:val="24"/>
        </w:rPr>
        <w:t xml:space="preserve"> (2016) reported an absence of trade-off between child labour and health status. Thus, children in the agricultural sector were more likely to report poorer health s</w:t>
      </w:r>
      <w:r w:rsidR="00AC6BD0" w:rsidRPr="00CF45F9">
        <w:rPr>
          <w:rFonts w:ascii="Times New Roman" w:hAnsi="Times New Roman" w:cs="Times New Roman"/>
          <w:bCs/>
          <w:sz w:val="24"/>
          <w:szCs w:val="24"/>
        </w:rPr>
        <w:t xml:space="preserve">tatus. Also, </w:t>
      </w:r>
      <w:proofErr w:type="spellStart"/>
      <w:r w:rsidR="00AC6BD0" w:rsidRPr="00CF45F9">
        <w:rPr>
          <w:rFonts w:ascii="Times New Roman" w:hAnsi="Times New Roman" w:cs="Times New Roman"/>
          <w:bCs/>
          <w:sz w:val="24"/>
          <w:szCs w:val="24"/>
        </w:rPr>
        <w:t>Mugizi</w:t>
      </w:r>
      <w:proofErr w:type="spellEnd"/>
      <w:r w:rsidR="00AC6BD0" w:rsidRPr="00CF45F9">
        <w:rPr>
          <w:rFonts w:ascii="Times New Roman" w:hAnsi="Times New Roman" w:cs="Times New Roman"/>
          <w:bCs/>
          <w:sz w:val="24"/>
          <w:szCs w:val="24"/>
        </w:rPr>
        <w:t xml:space="preserve"> (2025</w:t>
      </w:r>
      <w:r w:rsidRPr="00CF45F9">
        <w:rPr>
          <w:rFonts w:ascii="Times New Roman" w:hAnsi="Times New Roman" w:cs="Times New Roman"/>
          <w:bCs/>
          <w:sz w:val="24"/>
          <w:szCs w:val="24"/>
        </w:rPr>
        <w:t>) provided evidence that child labour participation significantly increases injury or il</w:t>
      </w:r>
      <w:r w:rsidR="00BC47B8" w:rsidRPr="00CF45F9">
        <w:rPr>
          <w:rFonts w:ascii="Times New Roman" w:hAnsi="Times New Roman" w:cs="Times New Roman"/>
          <w:bCs/>
          <w:sz w:val="24"/>
          <w:szCs w:val="24"/>
        </w:rPr>
        <w:t>lness in children, particularly</w:t>
      </w:r>
      <w:r w:rsidRPr="00CF45F9">
        <w:rPr>
          <w:rFonts w:ascii="Times New Roman" w:hAnsi="Times New Roman" w:cs="Times New Roman"/>
          <w:bCs/>
          <w:sz w:val="24"/>
          <w:szCs w:val="24"/>
        </w:rPr>
        <w:t xml:space="preserve"> tiredness/exhaustion, body injury</w:t>
      </w:r>
      <w:r w:rsidR="00BC47B8"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other health problems. The empirical literature remains robust as hours worked and the pro</w:t>
      </w:r>
      <w:r w:rsidR="00BC47B8" w:rsidRPr="00CF45F9">
        <w:rPr>
          <w:rFonts w:ascii="Times New Roman" w:hAnsi="Times New Roman" w:cs="Times New Roman"/>
          <w:bCs/>
          <w:sz w:val="24"/>
          <w:szCs w:val="24"/>
        </w:rPr>
        <w:t>bability of reporting illness are</w:t>
      </w:r>
      <w:r w:rsidRPr="00CF45F9">
        <w:rPr>
          <w:rFonts w:ascii="Times New Roman" w:hAnsi="Times New Roman" w:cs="Times New Roman"/>
          <w:bCs/>
          <w:sz w:val="24"/>
          <w:szCs w:val="24"/>
        </w:rPr>
        <w:t xml:space="preserve"> positive. Tiredness/exhaustion increases gradually with </w:t>
      </w:r>
      <w:r w:rsidR="00BC47B8" w:rsidRPr="00CF45F9">
        <w:rPr>
          <w:rFonts w:ascii="Times New Roman" w:hAnsi="Times New Roman" w:cs="Times New Roman"/>
          <w:bCs/>
          <w:sz w:val="24"/>
          <w:szCs w:val="24"/>
        </w:rPr>
        <w:t xml:space="preserve">a </w:t>
      </w:r>
      <w:r w:rsidRPr="00CF45F9">
        <w:rPr>
          <w:rFonts w:ascii="Times New Roman" w:hAnsi="Times New Roman" w:cs="Times New Roman"/>
          <w:bCs/>
          <w:sz w:val="24"/>
          <w:szCs w:val="24"/>
        </w:rPr>
        <w:t xml:space="preserve">number of hours of a threshold of 20 hours per week. On the gender basis, girls are less likely to encounter illness/injury, suggesting that the nature of </w:t>
      </w:r>
      <w:r w:rsidR="00BC47B8" w:rsidRPr="00CF45F9">
        <w:rPr>
          <w:rFonts w:ascii="Times New Roman" w:hAnsi="Times New Roman" w:cs="Times New Roman"/>
          <w:bCs/>
          <w:sz w:val="24"/>
          <w:szCs w:val="24"/>
        </w:rPr>
        <w:t>the work</w:t>
      </w:r>
      <w:r w:rsidRPr="00CF45F9">
        <w:rPr>
          <w:rFonts w:ascii="Times New Roman" w:hAnsi="Times New Roman" w:cs="Times New Roman"/>
          <w:bCs/>
          <w:sz w:val="24"/>
          <w:szCs w:val="24"/>
        </w:rPr>
        <w:t xml:space="preserve">load and risk factor is less on girls relative to boys. </w:t>
      </w:r>
      <w:r w:rsidR="00563D3F" w:rsidRPr="00CF45F9">
        <w:rPr>
          <w:rFonts w:ascii="Times New Roman" w:hAnsi="Times New Roman" w:cs="Times New Roman"/>
          <w:bCs/>
          <w:sz w:val="24"/>
          <w:szCs w:val="24"/>
        </w:rPr>
        <w:t>The gender dynamics also fall in line with Mondal et al. (2016)</w:t>
      </w:r>
      <w:r w:rsidR="00BC47B8" w:rsidRPr="00CF45F9">
        <w:rPr>
          <w:rFonts w:ascii="Times New Roman" w:hAnsi="Times New Roman" w:cs="Times New Roman"/>
          <w:bCs/>
          <w:sz w:val="24"/>
          <w:szCs w:val="24"/>
        </w:rPr>
        <w:t>,</w:t>
      </w:r>
      <w:r w:rsidR="00563D3F" w:rsidRPr="00CF45F9">
        <w:rPr>
          <w:rFonts w:ascii="Times New Roman" w:hAnsi="Times New Roman" w:cs="Times New Roman"/>
          <w:bCs/>
          <w:sz w:val="24"/>
          <w:szCs w:val="24"/>
        </w:rPr>
        <w:t xml:space="preserve"> who studied child labour and health problems in India. The authors found that 72% </w:t>
      </w:r>
      <w:r w:rsidR="00C07A3D" w:rsidRPr="00CF45F9">
        <w:rPr>
          <w:rFonts w:ascii="Times New Roman" w:hAnsi="Times New Roman" w:cs="Times New Roman"/>
          <w:bCs/>
          <w:sz w:val="24"/>
          <w:szCs w:val="24"/>
        </w:rPr>
        <w:t xml:space="preserve">of </w:t>
      </w:r>
      <w:r w:rsidR="00563D3F" w:rsidRPr="00CF45F9">
        <w:rPr>
          <w:rFonts w:ascii="Times New Roman" w:hAnsi="Times New Roman" w:cs="Times New Roman"/>
          <w:bCs/>
          <w:sz w:val="24"/>
          <w:szCs w:val="24"/>
        </w:rPr>
        <w:t xml:space="preserve">boys engage in activities more than </w:t>
      </w:r>
      <w:r w:rsidR="00563D3F" w:rsidRPr="00CF45F9">
        <w:rPr>
          <w:rFonts w:ascii="Times New Roman" w:hAnsi="Times New Roman" w:cs="Times New Roman"/>
          <w:bCs/>
          <w:sz w:val="24"/>
          <w:szCs w:val="24"/>
        </w:rPr>
        <w:lastRenderedPageBreak/>
        <w:t>girls (28%)</w:t>
      </w:r>
      <w:r w:rsidR="00C07A3D" w:rsidRPr="00CF45F9">
        <w:rPr>
          <w:rFonts w:ascii="Times New Roman" w:hAnsi="Times New Roman" w:cs="Times New Roman"/>
          <w:bCs/>
          <w:sz w:val="24"/>
          <w:szCs w:val="24"/>
        </w:rPr>
        <w:t>,</w:t>
      </w:r>
      <w:r w:rsidR="00563D3F" w:rsidRPr="00CF45F9">
        <w:rPr>
          <w:rFonts w:ascii="Times New Roman" w:hAnsi="Times New Roman" w:cs="Times New Roman"/>
          <w:bCs/>
          <w:sz w:val="24"/>
          <w:szCs w:val="24"/>
        </w:rPr>
        <w:t xml:space="preserve"> and the</w:t>
      </w:r>
      <w:r w:rsidR="006B2A52" w:rsidRPr="00CF45F9">
        <w:rPr>
          <w:rFonts w:ascii="Times New Roman" w:hAnsi="Times New Roman" w:cs="Times New Roman"/>
          <w:bCs/>
          <w:sz w:val="24"/>
          <w:szCs w:val="24"/>
        </w:rPr>
        <w:t xml:space="preserve">y </w:t>
      </w:r>
      <w:r w:rsidR="005C2F69" w:rsidRPr="00CF45F9">
        <w:rPr>
          <w:rFonts w:ascii="Times New Roman" w:hAnsi="Times New Roman" w:cs="Times New Roman"/>
          <w:bCs/>
          <w:sz w:val="24"/>
          <w:szCs w:val="24"/>
        </w:rPr>
        <w:t xml:space="preserve">are </w:t>
      </w:r>
      <w:r w:rsidR="006B2A52" w:rsidRPr="00CF45F9">
        <w:rPr>
          <w:rFonts w:ascii="Times New Roman" w:hAnsi="Times New Roman" w:cs="Times New Roman"/>
          <w:bCs/>
          <w:sz w:val="24"/>
          <w:szCs w:val="24"/>
        </w:rPr>
        <w:t>prone to illness and diseases</w:t>
      </w:r>
      <w:r w:rsidR="00563D3F" w:rsidRPr="00CF45F9">
        <w:rPr>
          <w:rFonts w:ascii="Times New Roman" w:hAnsi="Times New Roman" w:cs="Times New Roman"/>
          <w:bCs/>
          <w:sz w:val="24"/>
          <w:szCs w:val="24"/>
        </w:rPr>
        <w:t xml:space="preserve">. </w:t>
      </w:r>
      <w:r w:rsidRPr="00CF45F9">
        <w:rPr>
          <w:rFonts w:ascii="Times New Roman" w:hAnsi="Times New Roman" w:cs="Times New Roman"/>
          <w:bCs/>
          <w:sz w:val="24"/>
          <w:szCs w:val="24"/>
        </w:rPr>
        <w:t xml:space="preserve">Parental educational attainment relates indirectly to all health outcomes. The indirect relationship explains the fact </w:t>
      </w:r>
      <w:r w:rsidR="00563D3F" w:rsidRPr="00CF45F9">
        <w:rPr>
          <w:rFonts w:ascii="Times New Roman" w:hAnsi="Times New Roman" w:cs="Times New Roman"/>
          <w:bCs/>
          <w:sz w:val="24"/>
          <w:szCs w:val="24"/>
        </w:rPr>
        <w:t>that the highly educated parents</w:t>
      </w:r>
      <w:r w:rsidRPr="00CF45F9">
        <w:rPr>
          <w:rFonts w:ascii="Times New Roman" w:hAnsi="Times New Roman" w:cs="Times New Roman"/>
          <w:bCs/>
          <w:sz w:val="24"/>
          <w:szCs w:val="24"/>
        </w:rPr>
        <w:t xml:space="preserve"> may be more aware of the consequences of the he</w:t>
      </w:r>
      <w:r w:rsidR="00563D3F" w:rsidRPr="00CF45F9">
        <w:rPr>
          <w:rFonts w:ascii="Times New Roman" w:hAnsi="Times New Roman" w:cs="Times New Roman"/>
          <w:bCs/>
          <w:sz w:val="24"/>
          <w:szCs w:val="24"/>
        </w:rPr>
        <w:t>alth impact on the child labou</w:t>
      </w:r>
      <w:r w:rsidRPr="00CF45F9">
        <w:rPr>
          <w:rFonts w:ascii="Times New Roman" w:hAnsi="Times New Roman" w:cs="Times New Roman"/>
          <w:bCs/>
          <w:sz w:val="24"/>
          <w:szCs w:val="24"/>
        </w:rPr>
        <w:t xml:space="preserve">r, and adopt preventive measures to treat injury/illness. </w:t>
      </w:r>
      <w:r w:rsidR="00563D3F" w:rsidRPr="00CF45F9">
        <w:rPr>
          <w:rFonts w:ascii="Times New Roman" w:hAnsi="Times New Roman" w:cs="Times New Roman"/>
          <w:bCs/>
          <w:sz w:val="24"/>
          <w:szCs w:val="24"/>
        </w:rPr>
        <w:t xml:space="preserve">This assertion has been confirmed by Akbar and Hayat (2020). </w:t>
      </w:r>
      <w:proofErr w:type="spellStart"/>
      <w:r w:rsidR="006B2A52" w:rsidRPr="00CF45F9">
        <w:rPr>
          <w:rFonts w:ascii="Times New Roman" w:hAnsi="Times New Roman" w:cs="Times New Roman"/>
          <w:bCs/>
          <w:sz w:val="24"/>
          <w:szCs w:val="24"/>
        </w:rPr>
        <w:t>Guarcello</w:t>
      </w:r>
      <w:proofErr w:type="spellEnd"/>
      <w:r w:rsidR="006B2A52" w:rsidRPr="00CF45F9">
        <w:rPr>
          <w:rFonts w:ascii="Times New Roman" w:hAnsi="Times New Roman" w:cs="Times New Roman"/>
          <w:bCs/>
          <w:sz w:val="24"/>
          <w:szCs w:val="24"/>
        </w:rPr>
        <w:t xml:space="preserve"> et al.</w:t>
      </w:r>
      <w:r w:rsidRPr="00CF45F9">
        <w:rPr>
          <w:rFonts w:ascii="Times New Roman" w:hAnsi="Times New Roman" w:cs="Times New Roman"/>
          <w:bCs/>
          <w:sz w:val="24"/>
          <w:szCs w:val="24"/>
        </w:rPr>
        <w:t xml:space="preserve"> (2016) also found that male children in hazardous work have more potential threats of health effect</w:t>
      </w:r>
      <w:r w:rsidR="00C07A3D"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relative to females. The results appear </w:t>
      </w:r>
      <w:r w:rsidR="00C07A3D" w:rsidRPr="00CF45F9">
        <w:rPr>
          <w:rFonts w:ascii="Times New Roman" w:hAnsi="Times New Roman" w:cs="Times New Roman"/>
          <w:bCs/>
          <w:sz w:val="24"/>
          <w:szCs w:val="24"/>
        </w:rPr>
        <w:t xml:space="preserve">to show </w:t>
      </w:r>
      <w:r w:rsidRPr="00CF45F9">
        <w:rPr>
          <w:rFonts w:ascii="Times New Roman" w:hAnsi="Times New Roman" w:cs="Times New Roman"/>
          <w:bCs/>
          <w:sz w:val="24"/>
          <w:szCs w:val="24"/>
        </w:rPr>
        <w:t>that male children perhaps work in areas with higher intensity of risk</w:t>
      </w:r>
      <w:r w:rsidR="00C07A3D"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related work and health issues. </w:t>
      </w:r>
    </w:p>
    <w:p w14:paraId="1F01FCC6" w14:textId="06156B20" w:rsidR="00E51F7B" w:rsidRPr="00CF45F9" w:rsidRDefault="00E51F7B" w:rsidP="00E51F7B">
      <w:pPr>
        <w:spacing w:after="0" w:line="240" w:lineRule="auto"/>
        <w:ind w:left="-1440" w:right="144" w:firstLine="720"/>
        <w:jc w:val="both"/>
        <w:rPr>
          <w:rFonts w:ascii="Times New Roman" w:hAnsi="Times New Roman" w:cs="Times New Roman"/>
          <w:bCs/>
          <w:sz w:val="24"/>
          <w:szCs w:val="24"/>
        </w:rPr>
      </w:pPr>
      <w:r w:rsidRPr="00CF45F9">
        <w:rPr>
          <w:rFonts w:ascii="Times New Roman" w:hAnsi="Times New Roman" w:cs="Times New Roman"/>
          <w:bCs/>
          <w:sz w:val="24"/>
          <w:szCs w:val="24"/>
        </w:rPr>
        <w:t xml:space="preserve">On the other hand, </w:t>
      </w:r>
      <w:proofErr w:type="spellStart"/>
      <w:r w:rsidRPr="00CF45F9">
        <w:rPr>
          <w:rFonts w:ascii="Times New Roman" w:hAnsi="Times New Roman" w:cs="Times New Roman"/>
          <w:bCs/>
          <w:sz w:val="24"/>
          <w:szCs w:val="24"/>
        </w:rPr>
        <w:t>Nishijima</w:t>
      </w:r>
      <w:proofErr w:type="spellEnd"/>
      <w:r w:rsidRPr="00CF45F9">
        <w:rPr>
          <w:rFonts w:ascii="Times New Roman" w:hAnsi="Times New Roman" w:cs="Times New Roman"/>
          <w:bCs/>
          <w:sz w:val="24"/>
          <w:szCs w:val="24"/>
        </w:rPr>
        <w:t>, de Souza</w:t>
      </w:r>
      <w:r w:rsidR="00C07A3D"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w:t>
      </w:r>
      <w:proofErr w:type="spellStart"/>
      <w:r w:rsidRPr="00CF45F9">
        <w:rPr>
          <w:rFonts w:ascii="Times New Roman" w:hAnsi="Times New Roman" w:cs="Times New Roman"/>
          <w:bCs/>
          <w:sz w:val="24"/>
          <w:szCs w:val="24"/>
        </w:rPr>
        <w:t>Sarti</w:t>
      </w:r>
      <w:proofErr w:type="spellEnd"/>
      <w:r w:rsidRPr="00CF45F9">
        <w:rPr>
          <w:rFonts w:ascii="Times New Roman" w:hAnsi="Times New Roman" w:cs="Times New Roman"/>
          <w:bCs/>
          <w:sz w:val="24"/>
          <w:szCs w:val="24"/>
        </w:rPr>
        <w:t xml:space="preserve"> (2015) noted that regardless of the type of work, child labour adversely affect</w:t>
      </w:r>
      <w:r w:rsidR="00C07A3D"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health outcome</w:t>
      </w:r>
      <w:r w:rsidR="00C07A3D" w:rsidRPr="00CF45F9">
        <w:rPr>
          <w:rFonts w:ascii="Times New Roman" w:hAnsi="Times New Roman" w:cs="Times New Roman"/>
          <w:bCs/>
          <w:sz w:val="24"/>
          <w:szCs w:val="24"/>
        </w:rPr>
        <w:t>s, jeopardiz</w:t>
      </w:r>
      <w:r w:rsidRPr="00CF45F9">
        <w:rPr>
          <w:rFonts w:ascii="Times New Roman" w:hAnsi="Times New Roman" w:cs="Times New Roman"/>
          <w:bCs/>
          <w:sz w:val="24"/>
          <w:szCs w:val="24"/>
        </w:rPr>
        <w:t>ing the formation of human capital. Specifically, adverse health effect</w:t>
      </w:r>
      <w:r w:rsidR="00C07A3D"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identified in the study were physical difficulty, fatigue</w:t>
      </w:r>
      <w:r w:rsidR="00C07A3D"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prevalence of chronic diseases. Chronic disease</w:t>
      </w:r>
      <w:r w:rsidR="00C07A3D"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such as backache, depression, tuberculosis, heart diseases,</w:t>
      </w:r>
      <w:r w:rsidR="00C07A3D" w:rsidRPr="00CF45F9">
        <w:rPr>
          <w:rFonts w:ascii="Times New Roman" w:hAnsi="Times New Roman" w:cs="Times New Roman"/>
          <w:bCs/>
          <w:sz w:val="24"/>
          <w:szCs w:val="24"/>
        </w:rPr>
        <w:t xml:space="preserve"> and</w:t>
      </w:r>
      <w:r w:rsidRPr="00CF45F9">
        <w:rPr>
          <w:rFonts w:ascii="Times New Roman" w:hAnsi="Times New Roman" w:cs="Times New Roman"/>
          <w:bCs/>
          <w:sz w:val="24"/>
          <w:szCs w:val="24"/>
        </w:rPr>
        <w:t xml:space="preserve"> arthritis were noted to have </w:t>
      </w:r>
      <w:r w:rsidR="00C07A3D" w:rsidRPr="00CF45F9">
        <w:rPr>
          <w:rFonts w:ascii="Times New Roman" w:hAnsi="Times New Roman" w:cs="Times New Roman"/>
          <w:bCs/>
          <w:sz w:val="24"/>
          <w:szCs w:val="24"/>
        </w:rPr>
        <w:t xml:space="preserve">a </w:t>
      </w:r>
      <w:r w:rsidRPr="00CF45F9">
        <w:rPr>
          <w:rFonts w:ascii="Times New Roman" w:hAnsi="Times New Roman" w:cs="Times New Roman"/>
          <w:bCs/>
          <w:sz w:val="24"/>
          <w:szCs w:val="24"/>
        </w:rPr>
        <w:t>significant effect. Similar result</w:t>
      </w:r>
      <w:r w:rsidR="005C2F69"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from </w:t>
      </w:r>
      <w:proofErr w:type="spellStart"/>
      <w:r w:rsidRPr="00CF45F9">
        <w:rPr>
          <w:rFonts w:ascii="Times New Roman" w:hAnsi="Times New Roman" w:cs="Times New Roman"/>
          <w:bCs/>
          <w:sz w:val="24"/>
          <w:szCs w:val="24"/>
        </w:rPr>
        <w:t>Agbo</w:t>
      </w:r>
      <w:proofErr w:type="spellEnd"/>
      <w:r w:rsidRPr="00CF45F9">
        <w:rPr>
          <w:rFonts w:ascii="Times New Roman" w:hAnsi="Times New Roman" w:cs="Times New Roman"/>
          <w:bCs/>
          <w:sz w:val="24"/>
          <w:szCs w:val="24"/>
        </w:rPr>
        <w:t xml:space="preserve"> (2017) </w:t>
      </w:r>
      <w:r w:rsidR="005C2F69" w:rsidRPr="00CF45F9">
        <w:rPr>
          <w:rFonts w:ascii="Times New Roman" w:hAnsi="Times New Roman" w:cs="Times New Roman"/>
          <w:bCs/>
          <w:sz w:val="24"/>
          <w:szCs w:val="24"/>
        </w:rPr>
        <w:t xml:space="preserve">and </w:t>
      </w:r>
      <w:proofErr w:type="spellStart"/>
      <w:r w:rsidR="005C2F69" w:rsidRPr="00CF45F9">
        <w:rPr>
          <w:rFonts w:ascii="Times New Roman" w:hAnsi="Times New Roman" w:cs="Times New Roman"/>
          <w:bCs/>
          <w:sz w:val="24"/>
          <w:szCs w:val="24"/>
        </w:rPr>
        <w:t>Ahad</w:t>
      </w:r>
      <w:proofErr w:type="spellEnd"/>
      <w:r w:rsidR="005C2F69" w:rsidRPr="00CF45F9">
        <w:rPr>
          <w:rFonts w:ascii="Times New Roman" w:hAnsi="Times New Roman" w:cs="Times New Roman"/>
          <w:bCs/>
          <w:sz w:val="24"/>
          <w:szCs w:val="24"/>
        </w:rPr>
        <w:t xml:space="preserve"> et al. (2021) </w:t>
      </w:r>
      <w:r w:rsidRPr="00CF45F9">
        <w:rPr>
          <w:rFonts w:ascii="Times New Roman" w:hAnsi="Times New Roman" w:cs="Times New Roman"/>
          <w:bCs/>
          <w:sz w:val="24"/>
          <w:szCs w:val="24"/>
        </w:rPr>
        <w:t>reinforce the previous literature of a long</w:t>
      </w:r>
      <w:r w:rsidR="00C07A3D"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run negative effect on child health outcome</w:t>
      </w:r>
      <w:r w:rsidR="00C07A3D" w:rsidRPr="00CF45F9">
        <w:rPr>
          <w:rFonts w:ascii="Times New Roman" w:hAnsi="Times New Roman" w:cs="Times New Roman"/>
          <w:bCs/>
          <w:sz w:val="24"/>
          <w:szCs w:val="24"/>
        </w:rPr>
        <w:t>s</w:t>
      </w:r>
      <w:r w:rsidRPr="00CF45F9">
        <w:rPr>
          <w:rFonts w:ascii="Times New Roman" w:hAnsi="Times New Roman" w:cs="Times New Roman"/>
          <w:bCs/>
          <w:sz w:val="24"/>
          <w:szCs w:val="24"/>
        </w:rPr>
        <w:t>. The study conduct</w:t>
      </w:r>
      <w:r w:rsidR="00C07A3D" w:rsidRPr="00CF45F9">
        <w:rPr>
          <w:rFonts w:ascii="Times New Roman" w:hAnsi="Times New Roman" w:cs="Times New Roman"/>
          <w:bCs/>
          <w:sz w:val="24"/>
          <w:szCs w:val="24"/>
        </w:rPr>
        <w:t>ed show</w:t>
      </w:r>
      <w:r w:rsidR="00F72142" w:rsidRPr="00CF45F9">
        <w:rPr>
          <w:rFonts w:ascii="Times New Roman" w:hAnsi="Times New Roman" w:cs="Times New Roman"/>
          <w:bCs/>
          <w:sz w:val="24"/>
          <w:szCs w:val="24"/>
        </w:rPr>
        <w:t>s</w:t>
      </w:r>
      <w:r w:rsidR="00C07A3D" w:rsidRPr="00CF45F9">
        <w:rPr>
          <w:rFonts w:ascii="Times New Roman" w:hAnsi="Times New Roman" w:cs="Times New Roman"/>
          <w:bCs/>
          <w:sz w:val="24"/>
          <w:szCs w:val="24"/>
        </w:rPr>
        <w:t xml:space="preserve"> that children between 5 and</w:t>
      </w:r>
      <w:r w:rsidRPr="00CF45F9">
        <w:rPr>
          <w:rFonts w:ascii="Times New Roman" w:hAnsi="Times New Roman" w:cs="Times New Roman"/>
          <w:bCs/>
          <w:sz w:val="24"/>
          <w:szCs w:val="24"/>
        </w:rPr>
        <w:t>17 years</w:t>
      </w:r>
      <w:r w:rsidR="00C07A3D" w:rsidRPr="00CF45F9">
        <w:rPr>
          <w:rFonts w:ascii="Times New Roman" w:hAnsi="Times New Roman" w:cs="Times New Roman"/>
          <w:bCs/>
          <w:sz w:val="24"/>
          <w:szCs w:val="24"/>
        </w:rPr>
        <w:t xml:space="preserve"> old</w:t>
      </w:r>
      <w:r w:rsidRPr="00CF45F9">
        <w:rPr>
          <w:rFonts w:ascii="Times New Roman" w:hAnsi="Times New Roman" w:cs="Times New Roman"/>
          <w:bCs/>
          <w:sz w:val="24"/>
          <w:szCs w:val="24"/>
        </w:rPr>
        <w:t xml:space="preserve"> encounter all kinds of health defect</w:t>
      </w:r>
      <w:r w:rsidR="00C07A3D"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ranging from injuries, accidents, chemical poisoning, pneumonia, craw-craw</w:t>
      </w:r>
      <w:r w:rsidR="00C07A3D"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difficulty in breathing</w:t>
      </w:r>
      <w:r w:rsidR="00C07A3D"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illness encountered by child labour has </w:t>
      </w:r>
      <w:r w:rsidR="00C07A3D" w:rsidRPr="00CF45F9">
        <w:rPr>
          <w:rFonts w:ascii="Times New Roman" w:hAnsi="Times New Roman" w:cs="Times New Roman"/>
          <w:bCs/>
          <w:sz w:val="24"/>
          <w:szCs w:val="24"/>
        </w:rPr>
        <w:t xml:space="preserve">a </w:t>
      </w:r>
      <w:r w:rsidRPr="00CF45F9">
        <w:rPr>
          <w:rFonts w:ascii="Times New Roman" w:hAnsi="Times New Roman" w:cs="Times New Roman"/>
          <w:bCs/>
          <w:sz w:val="24"/>
          <w:szCs w:val="24"/>
        </w:rPr>
        <w:t>long-run negative effe</w:t>
      </w:r>
      <w:r w:rsidR="00C07A3D" w:rsidRPr="00CF45F9">
        <w:rPr>
          <w:rFonts w:ascii="Times New Roman" w:hAnsi="Times New Roman" w:cs="Times New Roman"/>
          <w:bCs/>
          <w:sz w:val="24"/>
          <w:szCs w:val="24"/>
        </w:rPr>
        <w:t xml:space="preserve">ct on the child’s health in </w:t>
      </w:r>
      <w:r w:rsidRPr="00CF45F9">
        <w:rPr>
          <w:rFonts w:ascii="Times New Roman" w:hAnsi="Times New Roman" w:cs="Times New Roman"/>
          <w:bCs/>
          <w:sz w:val="24"/>
          <w:szCs w:val="24"/>
        </w:rPr>
        <w:t>adulthood. The study</w:t>
      </w:r>
      <w:r w:rsidR="00F72142"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however did not provide much evidence on the hours of work performed that could undoubtedly pose </w:t>
      </w:r>
      <w:r w:rsidR="00F72142" w:rsidRPr="00CF45F9">
        <w:rPr>
          <w:rFonts w:ascii="Times New Roman" w:hAnsi="Times New Roman" w:cs="Times New Roman"/>
          <w:bCs/>
          <w:sz w:val="24"/>
          <w:szCs w:val="24"/>
        </w:rPr>
        <w:t xml:space="preserve">a </w:t>
      </w:r>
      <w:r w:rsidRPr="00CF45F9">
        <w:rPr>
          <w:rFonts w:ascii="Times New Roman" w:hAnsi="Times New Roman" w:cs="Times New Roman"/>
          <w:bCs/>
          <w:sz w:val="24"/>
          <w:szCs w:val="24"/>
        </w:rPr>
        <w:t xml:space="preserve">health risk at work and its severity of the illness/injuries. </w:t>
      </w:r>
      <w:proofErr w:type="spellStart"/>
      <w:r w:rsidRPr="00CF45F9">
        <w:rPr>
          <w:rFonts w:ascii="Times New Roman" w:hAnsi="Times New Roman" w:cs="Times New Roman"/>
          <w:bCs/>
          <w:sz w:val="24"/>
          <w:szCs w:val="24"/>
        </w:rPr>
        <w:t>Thevenon</w:t>
      </w:r>
      <w:proofErr w:type="spellEnd"/>
      <w:r w:rsidRPr="00CF45F9">
        <w:rPr>
          <w:rFonts w:ascii="Times New Roman" w:hAnsi="Times New Roman" w:cs="Times New Roman"/>
          <w:bCs/>
          <w:sz w:val="24"/>
          <w:szCs w:val="24"/>
        </w:rPr>
        <w:t xml:space="preserve"> and Edmonds (2019) </w:t>
      </w:r>
      <w:r w:rsidR="005C2F69" w:rsidRPr="00CF45F9">
        <w:rPr>
          <w:rFonts w:ascii="Times New Roman" w:hAnsi="Times New Roman" w:cs="Times New Roman"/>
          <w:bCs/>
          <w:sz w:val="24"/>
          <w:szCs w:val="24"/>
        </w:rPr>
        <w:t xml:space="preserve">and </w:t>
      </w:r>
      <w:proofErr w:type="spellStart"/>
      <w:r w:rsidR="005C2F69" w:rsidRPr="00CF45F9">
        <w:rPr>
          <w:rFonts w:ascii="Times New Roman" w:hAnsi="Times New Roman" w:cs="Times New Roman"/>
          <w:bCs/>
          <w:sz w:val="24"/>
          <w:szCs w:val="24"/>
        </w:rPr>
        <w:t>Posso</w:t>
      </w:r>
      <w:proofErr w:type="spellEnd"/>
      <w:r w:rsidR="005C2F69" w:rsidRPr="00CF45F9">
        <w:rPr>
          <w:rFonts w:ascii="Times New Roman" w:hAnsi="Times New Roman" w:cs="Times New Roman"/>
          <w:bCs/>
          <w:sz w:val="24"/>
          <w:szCs w:val="24"/>
        </w:rPr>
        <w:t xml:space="preserve"> (2019) </w:t>
      </w:r>
      <w:r w:rsidRPr="00CF45F9">
        <w:rPr>
          <w:rFonts w:ascii="Times New Roman" w:hAnsi="Times New Roman" w:cs="Times New Roman"/>
          <w:bCs/>
          <w:sz w:val="24"/>
          <w:szCs w:val="24"/>
        </w:rPr>
        <w:t xml:space="preserve">study revealed that nearly half of the children were in hazardous work and </w:t>
      </w:r>
      <w:r w:rsidR="00F72142" w:rsidRPr="00CF45F9">
        <w:rPr>
          <w:rFonts w:ascii="Times New Roman" w:hAnsi="Times New Roman" w:cs="Times New Roman"/>
          <w:bCs/>
          <w:sz w:val="24"/>
          <w:szCs w:val="24"/>
        </w:rPr>
        <w:t>were</w:t>
      </w:r>
      <w:r w:rsidRPr="00CF45F9">
        <w:rPr>
          <w:rFonts w:ascii="Times New Roman" w:hAnsi="Times New Roman" w:cs="Times New Roman"/>
          <w:bCs/>
          <w:sz w:val="24"/>
          <w:szCs w:val="24"/>
        </w:rPr>
        <w:t xml:space="preserve"> harshly exploited, toiling in poor to appalling conditions and performing dangerous activities. Stress and excessive fatigue were i</w:t>
      </w:r>
      <w:r w:rsidR="00F72142" w:rsidRPr="00CF45F9">
        <w:rPr>
          <w:rFonts w:ascii="Times New Roman" w:hAnsi="Times New Roman" w:cs="Times New Roman"/>
          <w:bCs/>
          <w:sz w:val="24"/>
          <w:szCs w:val="24"/>
        </w:rPr>
        <w:t>dentified to have implications f</w:t>
      </w:r>
      <w:r w:rsidRPr="00CF45F9">
        <w:rPr>
          <w:rFonts w:ascii="Times New Roman" w:hAnsi="Times New Roman" w:cs="Times New Roman"/>
          <w:bCs/>
          <w:sz w:val="24"/>
          <w:szCs w:val="24"/>
        </w:rPr>
        <w:t>o</w:t>
      </w:r>
      <w:r w:rsidR="00F72142" w:rsidRPr="00CF45F9">
        <w:rPr>
          <w:rFonts w:ascii="Times New Roman" w:hAnsi="Times New Roman" w:cs="Times New Roman"/>
          <w:bCs/>
          <w:sz w:val="24"/>
          <w:szCs w:val="24"/>
        </w:rPr>
        <w:t>r</w:t>
      </w:r>
      <w:r w:rsidRPr="00CF45F9">
        <w:rPr>
          <w:rFonts w:ascii="Times New Roman" w:hAnsi="Times New Roman" w:cs="Times New Roman"/>
          <w:bCs/>
          <w:sz w:val="24"/>
          <w:szCs w:val="24"/>
        </w:rPr>
        <w:t xml:space="preserve"> health outcomes. In addition, long hours of work and heavy responsibilities are compelling evidence that have far-reaching negative effect</w:t>
      </w:r>
      <w:r w:rsidR="00F72142"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on their physical, em</w:t>
      </w:r>
      <w:r w:rsidR="00C7017E" w:rsidRPr="00CF45F9">
        <w:rPr>
          <w:rFonts w:ascii="Times New Roman" w:hAnsi="Times New Roman" w:cs="Times New Roman"/>
          <w:bCs/>
          <w:sz w:val="24"/>
          <w:szCs w:val="24"/>
        </w:rPr>
        <w:t>otional</w:t>
      </w:r>
      <w:r w:rsidR="00F72142" w:rsidRPr="00CF45F9">
        <w:rPr>
          <w:rFonts w:ascii="Times New Roman" w:hAnsi="Times New Roman" w:cs="Times New Roman"/>
          <w:bCs/>
          <w:sz w:val="24"/>
          <w:szCs w:val="24"/>
        </w:rPr>
        <w:t>,</w:t>
      </w:r>
      <w:r w:rsidR="00C7017E" w:rsidRPr="00CF45F9">
        <w:rPr>
          <w:rFonts w:ascii="Times New Roman" w:hAnsi="Times New Roman" w:cs="Times New Roman"/>
          <w:bCs/>
          <w:sz w:val="24"/>
          <w:szCs w:val="24"/>
        </w:rPr>
        <w:t xml:space="preserve"> and moral development. </w:t>
      </w:r>
    </w:p>
    <w:p w14:paraId="2A4AED0E" w14:textId="5B8703E9" w:rsidR="00E51F7B" w:rsidRPr="00CF45F9" w:rsidRDefault="00E51F7B" w:rsidP="00E51F7B">
      <w:pPr>
        <w:spacing w:after="0" w:line="240" w:lineRule="auto"/>
        <w:ind w:left="-1440" w:right="144" w:firstLine="720"/>
        <w:jc w:val="both"/>
        <w:rPr>
          <w:rFonts w:ascii="Times New Roman" w:hAnsi="Times New Roman" w:cs="Times New Roman"/>
          <w:bCs/>
          <w:sz w:val="24"/>
          <w:szCs w:val="24"/>
        </w:rPr>
      </w:pPr>
      <w:r w:rsidRPr="00CF45F9">
        <w:rPr>
          <w:rFonts w:ascii="Times New Roman" w:hAnsi="Times New Roman" w:cs="Times New Roman"/>
          <w:bCs/>
          <w:sz w:val="24"/>
          <w:szCs w:val="24"/>
        </w:rPr>
        <w:t xml:space="preserve">Furthermore, </w:t>
      </w:r>
      <w:proofErr w:type="spellStart"/>
      <w:r w:rsidRPr="00CF45F9">
        <w:rPr>
          <w:rFonts w:ascii="Times New Roman" w:hAnsi="Times New Roman" w:cs="Times New Roman"/>
          <w:bCs/>
          <w:sz w:val="24"/>
          <w:szCs w:val="24"/>
        </w:rPr>
        <w:t>Shendell</w:t>
      </w:r>
      <w:proofErr w:type="spellEnd"/>
      <w:r w:rsidRPr="00CF45F9">
        <w:rPr>
          <w:rFonts w:ascii="Times New Roman" w:hAnsi="Times New Roman" w:cs="Times New Roman"/>
          <w:bCs/>
          <w:sz w:val="24"/>
          <w:szCs w:val="24"/>
        </w:rPr>
        <w:t xml:space="preserve">, </w:t>
      </w:r>
      <w:proofErr w:type="spellStart"/>
      <w:r w:rsidRPr="00CF45F9">
        <w:rPr>
          <w:rFonts w:ascii="Times New Roman" w:hAnsi="Times New Roman" w:cs="Times New Roman"/>
          <w:bCs/>
          <w:sz w:val="24"/>
          <w:szCs w:val="24"/>
        </w:rPr>
        <w:t>Noomnual</w:t>
      </w:r>
      <w:proofErr w:type="spellEnd"/>
      <w:r w:rsidRPr="00CF45F9">
        <w:rPr>
          <w:rFonts w:ascii="Times New Roman" w:hAnsi="Times New Roman" w:cs="Times New Roman"/>
          <w:bCs/>
          <w:sz w:val="24"/>
          <w:szCs w:val="24"/>
        </w:rPr>
        <w:t xml:space="preserve">, </w:t>
      </w:r>
      <w:proofErr w:type="spellStart"/>
      <w:r w:rsidRPr="00CF45F9">
        <w:rPr>
          <w:rFonts w:ascii="Times New Roman" w:hAnsi="Times New Roman" w:cs="Times New Roman"/>
          <w:bCs/>
          <w:sz w:val="24"/>
          <w:szCs w:val="24"/>
        </w:rPr>
        <w:t>Chisti</w:t>
      </w:r>
      <w:proofErr w:type="spellEnd"/>
      <w:r w:rsidRPr="00CF45F9">
        <w:rPr>
          <w:rFonts w:ascii="Times New Roman" w:hAnsi="Times New Roman" w:cs="Times New Roman"/>
          <w:bCs/>
          <w:sz w:val="24"/>
          <w:szCs w:val="24"/>
        </w:rPr>
        <w:t xml:space="preserve">, </w:t>
      </w:r>
      <w:proofErr w:type="spellStart"/>
      <w:r w:rsidRPr="00CF45F9">
        <w:rPr>
          <w:rFonts w:ascii="Times New Roman" w:hAnsi="Times New Roman" w:cs="Times New Roman"/>
          <w:bCs/>
          <w:sz w:val="24"/>
          <w:szCs w:val="24"/>
        </w:rPr>
        <w:t>Allacci</w:t>
      </w:r>
      <w:proofErr w:type="spellEnd"/>
      <w:r w:rsidR="006907D5"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w:t>
      </w:r>
      <w:proofErr w:type="spellStart"/>
      <w:r w:rsidRPr="00CF45F9">
        <w:rPr>
          <w:rFonts w:ascii="Times New Roman" w:hAnsi="Times New Roman" w:cs="Times New Roman"/>
          <w:bCs/>
          <w:sz w:val="24"/>
          <w:szCs w:val="24"/>
        </w:rPr>
        <w:t>Madrigano</w:t>
      </w:r>
      <w:proofErr w:type="spellEnd"/>
      <w:r w:rsidRPr="00CF45F9">
        <w:rPr>
          <w:rFonts w:ascii="Times New Roman" w:hAnsi="Times New Roman" w:cs="Times New Roman"/>
          <w:bCs/>
          <w:sz w:val="24"/>
          <w:szCs w:val="24"/>
        </w:rPr>
        <w:t xml:space="preserve"> (2016) noted that children are exposed to extreme cold or heat, poor ergonomics</w:t>
      </w:r>
      <w:r w:rsidR="006907D5"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psychological stress during</w:t>
      </w:r>
      <w:r w:rsidR="006907D5" w:rsidRPr="00CF45F9">
        <w:rPr>
          <w:rFonts w:ascii="Times New Roman" w:hAnsi="Times New Roman" w:cs="Times New Roman"/>
          <w:bCs/>
          <w:sz w:val="24"/>
          <w:szCs w:val="24"/>
        </w:rPr>
        <w:t xml:space="preserve"> the</w:t>
      </w:r>
      <w:r w:rsidRPr="00CF45F9">
        <w:rPr>
          <w:rFonts w:ascii="Times New Roman" w:hAnsi="Times New Roman" w:cs="Times New Roman"/>
          <w:bCs/>
          <w:sz w:val="24"/>
          <w:szCs w:val="24"/>
        </w:rPr>
        <w:t xml:space="preserve"> working period. As a result, children experience various physical injuries and illness</w:t>
      </w:r>
      <w:r w:rsidR="006907D5" w:rsidRPr="00CF45F9">
        <w:rPr>
          <w:rFonts w:ascii="Times New Roman" w:hAnsi="Times New Roman" w:cs="Times New Roman"/>
          <w:bCs/>
          <w:sz w:val="24"/>
          <w:szCs w:val="24"/>
        </w:rPr>
        <w:t>es</w:t>
      </w:r>
      <w:r w:rsidRPr="00CF45F9">
        <w:rPr>
          <w:rFonts w:ascii="Times New Roman" w:hAnsi="Times New Roman" w:cs="Times New Roman"/>
          <w:bCs/>
          <w:sz w:val="24"/>
          <w:szCs w:val="24"/>
        </w:rPr>
        <w:t>, ranging from mild symptoms to severe disability or even morbidity. The adverse health effect also manifest</w:t>
      </w:r>
      <w:r w:rsidR="006907D5"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in psychological trauma and psychosocial stressors. Moreover, </w:t>
      </w:r>
      <w:proofErr w:type="spellStart"/>
      <w:r w:rsidR="00346931" w:rsidRPr="00CF45F9">
        <w:rPr>
          <w:rFonts w:ascii="Times New Roman" w:hAnsi="Times New Roman" w:cs="Times New Roman"/>
          <w:bCs/>
          <w:sz w:val="24"/>
          <w:szCs w:val="24"/>
        </w:rPr>
        <w:t>Kuimi</w:t>
      </w:r>
      <w:proofErr w:type="spellEnd"/>
      <w:r w:rsidR="00346931" w:rsidRPr="00CF45F9">
        <w:rPr>
          <w:rFonts w:ascii="Times New Roman" w:hAnsi="Times New Roman" w:cs="Times New Roman"/>
          <w:bCs/>
          <w:sz w:val="24"/>
          <w:szCs w:val="24"/>
        </w:rPr>
        <w:t xml:space="preserve"> and Oppong-Nkrumah </w:t>
      </w:r>
      <w:r w:rsidRPr="00CF45F9">
        <w:rPr>
          <w:rFonts w:ascii="Times New Roman" w:hAnsi="Times New Roman" w:cs="Times New Roman"/>
          <w:bCs/>
          <w:sz w:val="24"/>
          <w:szCs w:val="24"/>
        </w:rPr>
        <w:t>(201</w:t>
      </w:r>
      <w:r w:rsidR="00346931" w:rsidRPr="00CF45F9">
        <w:rPr>
          <w:rFonts w:ascii="Times New Roman" w:hAnsi="Times New Roman" w:cs="Times New Roman"/>
          <w:bCs/>
          <w:sz w:val="24"/>
          <w:szCs w:val="24"/>
        </w:rPr>
        <w:t>8</w:t>
      </w:r>
      <w:r w:rsidRPr="00CF45F9">
        <w:rPr>
          <w:rFonts w:ascii="Times New Roman" w:hAnsi="Times New Roman" w:cs="Times New Roman"/>
          <w:bCs/>
          <w:sz w:val="24"/>
          <w:szCs w:val="24"/>
        </w:rPr>
        <w:t>) indicated that children suffer from injuries, mutilation, burns, infections, spinal cord and pelvis deformities, skin diseases, breathing problems</w:t>
      </w:r>
      <w:r w:rsidR="006907D5"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eye</w:t>
      </w:r>
      <w:r w:rsidR="006907D5"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related problems </w:t>
      </w:r>
      <w:r w:rsidR="006907D5" w:rsidRPr="00CF45F9">
        <w:rPr>
          <w:rFonts w:ascii="Times New Roman" w:hAnsi="Times New Roman" w:cs="Times New Roman"/>
          <w:bCs/>
          <w:sz w:val="24"/>
          <w:szCs w:val="24"/>
        </w:rPr>
        <w:t xml:space="preserve">that </w:t>
      </w:r>
      <w:r w:rsidRPr="00CF45F9">
        <w:rPr>
          <w:rFonts w:ascii="Times New Roman" w:hAnsi="Times New Roman" w:cs="Times New Roman"/>
          <w:bCs/>
          <w:sz w:val="24"/>
          <w:szCs w:val="24"/>
        </w:rPr>
        <w:t xml:space="preserve">were identified to be caused by </w:t>
      </w:r>
      <w:r w:rsidR="006907D5" w:rsidRPr="00CF45F9">
        <w:rPr>
          <w:rFonts w:ascii="Times New Roman" w:hAnsi="Times New Roman" w:cs="Times New Roman"/>
          <w:bCs/>
          <w:sz w:val="24"/>
          <w:szCs w:val="24"/>
        </w:rPr>
        <w:t xml:space="preserve">an </w:t>
      </w:r>
      <w:r w:rsidRPr="00CF45F9">
        <w:rPr>
          <w:rFonts w:ascii="Times New Roman" w:hAnsi="Times New Roman" w:cs="Times New Roman"/>
          <w:bCs/>
          <w:sz w:val="24"/>
          <w:szCs w:val="24"/>
        </w:rPr>
        <w:t xml:space="preserve">unhealthy and unsafe working environment. Working long hours and </w:t>
      </w:r>
      <w:r w:rsidR="006907D5" w:rsidRPr="00CF45F9">
        <w:rPr>
          <w:rFonts w:ascii="Times New Roman" w:hAnsi="Times New Roman" w:cs="Times New Roman"/>
          <w:bCs/>
          <w:sz w:val="24"/>
          <w:szCs w:val="24"/>
        </w:rPr>
        <w:t xml:space="preserve">in a </w:t>
      </w:r>
      <w:r w:rsidRPr="00CF45F9">
        <w:rPr>
          <w:rFonts w:ascii="Times New Roman" w:hAnsi="Times New Roman" w:cs="Times New Roman"/>
          <w:bCs/>
          <w:sz w:val="24"/>
          <w:szCs w:val="24"/>
        </w:rPr>
        <w:t>hazardous environment also raises their frustration, stress</w:t>
      </w:r>
      <w:r w:rsidR="006907D5"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tension that hinder the development of their mental faculties, abilities</w:t>
      </w:r>
      <w:r w:rsidR="006907D5"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and talents that compel them to become introvert</w:t>
      </w:r>
      <w:r w:rsidR="006907D5" w:rsidRPr="00CF45F9">
        <w:rPr>
          <w:rFonts w:ascii="Times New Roman" w:hAnsi="Times New Roman" w:cs="Times New Roman"/>
          <w:bCs/>
          <w:sz w:val="24"/>
          <w:szCs w:val="24"/>
        </w:rPr>
        <w:t>ed</w:t>
      </w:r>
      <w:r w:rsidRPr="00CF45F9">
        <w:rPr>
          <w:rFonts w:ascii="Times New Roman" w:hAnsi="Times New Roman" w:cs="Times New Roman"/>
          <w:bCs/>
          <w:sz w:val="24"/>
          <w:szCs w:val="24"/>
        </w:rPr>
        <w:t xml:space="preserve"> and withdrawn from their peers. Using national data, Mo</w:t>
      </w:r>
      <w:r w:rsidR="00E62435" w:rsidRPr="00CF45F9">
        <w:rPr>
          <w:rFonts w:ascii="Times New Roman" w:hAnsi="Times New Roman" w:cs="Times New Roman"/>
          <w:bCs/>
          <w:sz w:val="24"/>
          <w:szCs w:val="24"/>
        </w:rPr>
        <w:t>dal</w:t>
      </w:r>
      <w:r w:rsidR="005B4AB7" w:rsidRPr="00CF45F9">
        <w:rPr>
          <w:rFonts w:ascii="Times New Roman" w:hAnsi="Times New Roman" w:cs="Times New Roman"/>
          <w:bCs/>
          <w:sz w:val="24"/>
          <w:szCs w:val="24"/>
        </w:rPr>
        <w:t xml:space="preserve"> et al.</w:t>
      </w:r>
      <w:r w:rsidRPr="00CF45F9">
        <w:rPr>
          <w:rFonts w:ascii="Times New Roman" w:hAnsi="Times New Roman" w:cs="Times New Roman"/>
          <w:bCs/>
          <w:sz w:val="24"/>
          <w:szCs w:val="24"/>
        </w:rPr>
        <w:t xml:space="preserve"> (201</w:t>
      </w:r>
      <w:r w:rsidR="00E62435" w:rsidRPr="00CF45F9">
        <w:rPr>
          <w:rFonts w:ascii="Times New Roman" w:hAnsi="Times New Roman" w:cs="Times New Roman"/>
          <w:bCs/>
          <w:sz w:val="24"/>
          <w:szCs w:val="24"/>
        </w:rPr>
        <w:t>6</w:t>
      </w:r>
      <w:r w:rsidRPr="00CF45F9">
        <w:rPr>
          <w:rFonts w:ascii="Times New Roman" w:hAnsi="Times New Roman" w:cs="Times New Roman"/>
          <w:bCs/>
          <w:sz w:val="24"/>
          <w:szCs w:val="24"/>
        </w:rPr>
        <w:t xml:space="preserve">) analysed the environmental and occupational health problems of child labour. The study brought to light the epidemiological evidence of </w:t>
      </w:r>
      <w:r w:rsidR="006907D5" w:rsidRPr="00CF45F9">
        <w:rPr>
          <w:rFonts w:ascii="Times New Roman" w:hAnsi="Times New Roman" w:cs="Times New Roman"/>
          <w:bCs/>
          <w:sz w:val="24"/>
          <w:szCs w:val="24"/>
        </w:rPr>
        <w:t xml:space="preserve">the </w:t>
      </w:r>
      <w:r w:rsidRPr="00CF45F9">
        <w:rPr>
          <w:rFonts w:ascii="Times New Roman" w:hAnsi="Times New Roman" w:cs="Times New Roman"/>
          <w:bCs/>
          <w:sz w:val="24"/>
          <w:szCs w:val="24"/>
        </w:rPr>
        <w:t>adverse effect of occupational exposures as it affects the development of the child. The authors opined that children working in different forms of work significantly and directly affect health outcomes in terms of burns, wounds, hematoma, skin allergy, severe tiredness, insomnia, breathing difficulty, dizziness, headache</w:t>
      </w:r>
      <w:r w:rsidR="006907D5"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a</w:t>
      </w:r>
      <w:r w:rsidR="00BD431A" w:rsidRPr="00CF45F9">
        <w:rPr>
          <w:rFonts w:ascii="Times New Roman" w:hAnsi="Times New Roman" w:cs="Times New Roman"/>
          <w:bCs/>
          <w:sz w:val="24"/>
          <w:szCs w:val="24"/>
        </w:rPr>
        <w:t xml:space="preserve">nd general weakness. </w:t>
      </w:r>
      <w:proofErr w:type="spellStart"/>
      <w:r w:rsidR="00BD431A" w:rsidRPr="00CF45F9">
        <w:rPr>
          <w:rFonts w:ascii="Times New Roman" w:hAnsi="Times New Roman" w:cs="Times New Roman"/>
          <w:bCs/>
          <w:sz w:val="24"/>
          <w:szCs w:val="24"/>
        </w:rPr>
        <w:t>Posso</w:t>
      </w:r>
      <w:proofErr w:type="spellEnd"/>
      <w:r w:rsidR="00BD431A" w:rsidRPr="00CF45F9">
        <w:rPr>
          <w:rFonts w:ascii="Times New Roman" w:hAnsi="Times New Roman" w:cs="Times New Roman"/>
          <w:bCs/>
          <w:sz w:val="24"/>
          <w:szCs w:val="24"/>
        </w:rPr>
        <w:t xml:space="preserve"> (2019</w:t>
      </w:r>
      <w:r w:rsidRPr="00CF45F9">
        <w:rPr>
          <w:rFonts w:ascii="Times New Roman" w:hAnsi="Times New Roman" w:cs="Times New Roman"/>
          <w:bCs/>
          <w:sz w:val="24"/>
          <w:szCs w:val="24"/>
        </w:rPr>
        <w:t>)</w:t>
      </w:r>
      <w:r w:rsidR="006907D5"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on the other hand</w:t>
      </w:r>
      <w:r w:rsidR="006907D5"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established how child labour is associated with health in Peru. The econometric results suggest that children engaging in hazardous work activities are more likely to have health problems. </w:t>
      </w:r>
    </w:p>
    <w:p w14:paraId="1775039C" w14:textId="12A4195C" w:rsidR="00E51F7B" w:rsidRPr="00CF45F9" w:rsidRDefault="006907D5" w:rsidP="00E51F7B">
      <w:pPr>
        <w:spacing w:after="0" w:line="240" w:lineRule="auto"/>
        <w:ind w:left="-1440" w:right="144" w:firstLine="720"/>
        <w:jc w:val="both"/>
        <w:rPr>
          <w:rFonts w:ascii="Times New Roman" w:hAnsi="Times New Roman" w:cs="Times New Roman"/>
          <w:sz w:val="24"/>
          <w:szCs w:val="24"/>
        </w:rPr>
      </w:pPr>
      <w:r w:rsidRPr="00CF45F9">
        <w:rPr>
          <w:rFonts w:ascii="Times New Roman" w:hAnsi="Times New Roman" w:cs="Times New Roman"/>
          <w:sz w:val="24"/>
          <w:szCs w:val="24"/>
          <w:lang w:val="en-CA"/>
        </w:rPr>
        <w:t>The evidence</w:t>
      </w:r>
      <w:r w:rsidR="00E51F7B" w:rsidRPr="00CF45F9">
        <w:rPr>
          <w:rFonts w:ascii="Times New Roman" w:hAnsi="Times New Roman" w:cs="Times New Roman"/>
          <w:sz w:val="24"/>
          <w:szCs w:val="24"/>
          <w:lang w:val="en-CA"/>
        </w:rPr>
        <w:t xml:space="preserve"> pertaining to child labour and health effect</w:t>
      </w:r>
      <w:r w:rsidRPr="00CF45F9">
        <w:rPr>
          <w:rFonts w:ascii="Times New Roman" w:hAnsi="Times New Roman" w:cs="Times New Roman"/>
          <w:sz w:val="24"/>
          <w:szCs w:val="24"/>
          <w:lang w:val="en-CA"/>
        </w:rPr>
        <w:t>s</w:t>
      </w:r>
      <w:r w:rsidR="00E51F7B" w:rsidRPr="00CF45F9">
        <w:rPr>
          <w:rFonts w:ascii="Times New Roman" w:hAnsi="Times New Roman" w:cs="Times New Roman"/>
          <w:sz w:val="24"/>
          <w:szCs w:val="24"/>
          <w:lang w:val="en-CA"/>
        </w:rPr>
        <w:t xml:space="preserve"> ha</w:t>
      </w:r>
      <w:r w:rsidRPr="00CF45F9">
        <w:rPr>
          <w:rFonts w:ascii="Times New Roman" w:hAnsi="Times New Roman" w:cs="Times New Roman"/>
          <w:sz w:val="24"/>
          <w:szCs w:val="24"/>
          <w:lang w:val="en-CA"/>
        </w:rPr>
        <w:t>s</w:t>
      </w:r>
      <w:r w:rsidR="00E51F7B" w:rsidRPr="00CF45F9">
        <w:rPr>
          <w:rFonts w:ascii="Times New Roman" w:hAnsi="Times New Roman" w:cs="Times New Roman"/>
          <w:sz w:val="24"/>
          <w:szCs w:val="24"/>
          <w:lang w:val="en-CA"/>
        </w:rPr>
        <w:t xml:space="preserve"> provided some gaps in knowledge. The literature appears now to be developing, and the research study mostly dwell</w:t>
      </w:r>
      <w:r w:rsidRPr="00CF45F9">
        <w:rPr>
          <w:rFonts w:ascii="Times New Roman" w:hAnsi="Times New Roman" w:cs="Times New Roman"/>
          <w:sz w:val="24"/>
          <w:szCs w:val="24"/>
          <w:lang w:val="en-CA"/>
        </w:rPr>
        <w:t>s</w:t>
      </w:r>
      <w:r w:rsidR="00E51F7B" w:rsidRPr="00CF45F9">
        <w:rPr>
          <w:rFonts w:ascii="Times New Roman" w:hAnsi="Times New Roman" w:cs="Times New Roman"/>
          <w:sz w:val="24"/>
          <w:szCs w:val="24"/>
          <w:lang w:val="en-CA"/>
        </w:rPr>
        <w:t xml:space="preserve"> on panel data that measures the long-term consequences. Short-term analy</w:t>
      </w:r>
      <w:r w:rsidRPr="00CF45F9">
        <w:rPr>
          <w:rFonts w:ascii="Times New Roman" w:hAnsi="Times New Roman" w:cs="Times New Roman"/>
          <w:sz w:val="24"/>
          <w:szCs w:val="24"/>
          <w:lang w:val="en-CA"/>
        </w:rPr>
        <w:t>se</w:t>
      </w:r>
      <w:r w:rsidR="00E51F7B" w:rsidRPr="00CF45F9">
        <w:rPr>
          <w:rFonts w:ascii="Times New Roman" w:hAnsi="Times New Roman" w:cs="Times New Roman"/>
          <w:sz w:val="24"/>
          <w:szCs w:val="24"/>
          <w:lang w:val="en-CA"/>
        </w:rPr>
        <w:t xml:space="preserve">s are required to </w:t>
      </w:r>
      <w:r w:rsidR="00E51F7B" w:rsidRPr="00CF45F9">
        <w:rPr>
          <w:rFonts w:ascii="Times New Roman" w:hAnsi="Times New Roman" w:cs="Times New Roman"/>
          <w:sz w:val="24"/>
          <w:szCs w:val="24"/>
          <w:lang w:val="en-CA"/>
        </w:rPr>
        <w:lastRenderedPageBreak/>
        <w:t xml:space="preserve">understand the longitudinal health effect of child labour. The literature has </w:t>
      </w:r>
      <w:r w:rsidRPr="00CF45F9">
        <w:rPr>
          <w:rFonts w:ascii="Times New Roman" w:hAnsi="Times New Roman" w:cs="Times New Roman"/>
          <w:sz w:val="24"/>
          <w:szCs w:val="24"/>
          <w:lang w:val="en-CA"/>
        </w:rPr>
        <w:t xml:space="preserve">also </w:t>
      </w:r>
      <w:r w:rsidR="00E51F7B" w:rsidRPr="00CF45F9">
        <w:rPr>
          <w:rFonts w:ascii="Times New Roman" w:hAnsi="Times New Roman" w:cs="Times New Roman"/>
          <w:sz w:val="24"/>
          <w:szCs w:val="24"/>
          <w:lang w:val="en-CA"/>
        </w:rPr>
        <w:t>not</w:t>
      </w:r>
      <w:r w:rsidR="005B4AB7" w:rsidRPr="00CF45F9">
        <w:rPr>
          <w:rFonts w:ascii="Times New Roman" w:hAnsi="Times New Roman" w:cs="Times New Roman"/>
          <w:sz w:val="24"/>
          <w:szCs w:val="24"/>
          <w:lang w:val="en-CA"/>
        </w:rPr>
        <w:t xml:space="preserve"> </w:t>
      </w:r>
      <w:r w:rsidR="00E51F7B" w:rsidRPr="00CF45F9">
        <w:rPr>
          <w:rFonts w:ascii="Times New Roman" w:hAnsi="Times New Roman" w:cs="Times New Roman"/>
          <w:sz w:val="24"/>
          <w:szCs w:val="24"/>
          <w:lang w:val="en-CA"/>
        </w:rPr>
        <w:t xml:space="preserve">been able to establish the threshold of hours on which the harm to human capital formation begins. In addition, one key area that needs to be tackled is methodology gaps concerning how the health of an individual is measured because the </w:t>
      </w:r>
      <w:r w:rsidR="00E51F7B" w:rsidRPr="00CF45F9">
        <w:rPr>
          <w:rFonts w:ascii="Times New Roman" w:hAnsi="Times New Roman" w:cs="Times New Roman"/>
          <w:sz w:val="24"/>
          <w:szCs w:val="24"/>
        </w:rPr>
        <w:t xml:space="preserve">state of health of an individual is difficult to obtain and </w:t>
      </w:r>
      <w:r w:rsidR="00E51F7B" w:rsidRPr="00CF45F9">
        <w:rPr>
          <w:rFonts w:ascii="Times New Roman" w:hAnsi="Times New Roman" w:cs="Times New Roman"/>
          <w:bCs/>
          <w:sz w:val="24"/>
          <w:szCs w:val="24"/>
        </w:rPr>
        <w:t>becomes unclear to policy implementers</w:t>
      </w:r>
      <w:r w:rsidR="00EC4932" w:rsidRPr="00CF45F9">
        <w:rPr>
          <w:rFonts w:ascii="Times New Roman" w:hAnsi="Times New Roman" w:cs="Times New Roman"/>
          <w:bCs/>
          <w:sz w:val="24"/>
          <w:szCs w:val="24"/>
        </w:rPr>
        <w:t>. It is interesting to note also that child labour is endogenous</w:t>
      </w:r>
      <w:r w:rsidR="0031740D" w:rsidRPr="00CF45F9">
        <w:rPr>
          <w:rFonts w:ascii="Times New Roman" w:hAnsi="Times New Roman" w:cs="Times New Roman"/>
          <w:bCs/>
          <w:sz w:val="24"/>
          <w:szCs w:val="24"/>
        </w:rPr>
        <w:t>,</w:t>
      </w:r>
      <w:r w:rsidR="00EC4932" w:rsidRPr="00CF45F9">
        <w:rPr>
          <w:rFonts w:ascii="Times New Roman" w:hAnsi="Times New Roman" w:cs="Times New Roman"/>
          <w:bCs/>
          <w:sz w:val="24"/>
          <w:szCs w:val="24"/>
        </w:rPr>
        <w:t xml:space="preserve"> and for that matter</w:t>
      </w:r>
      <w:r w:rsidR="0031740D" w:rsidRPr="00CF45F9">
        <w:rPr>
          <w:rFonts w:ascii="Times New Roman" w:hAnsi="Times New Roman" w:cs="Times New Roman"/>
          <w:bCs/>
          <w:sz w:val="24"/>
          <w:szCs w:val="24"/>
        </w:rPr>
        <w:t>,</w:t>
      </w:r>
      <w:r w:rsidR="00EC4932" w:rsidRPr="00CF45F9">
        <w:rPr>
          <w:rFonts w:ascii="Times New Roman" w:hAnsi="Times New Roman" w:cs="Times New Roman"/>
          <w:bCs/>
          <w:sz w:val="24"/>
          <w:szCs w:val="24"/>
        </w:rPr>
        <w:t xml:space="preserve"> t</w:t>
      </w:r>
      <w:r w:rsidR="0031740D" w:rsidRPr="00CF45F9">
        <w:rPr>
          <w:rFonts w:ascii="Times New Roman" w:hAnsi="Times New Roman" w:cs="Times New Roman"/>
          <w:bCs/>
          <w:sz w:val="24"/>
          <w:szCs w:val="24"/>
        </w:rPr>
        <w:t>reating it as exogenous may pose</w:t>
      </w:r>
      <w:r w:rsidR="00EC4932" w:rsidRPr="00CF45F9">
        <w:rPr>
          <w:rFonts w:ascii="Times New Roman" w:hAnsi="Times New Roman" w:cs="Times New Roman"/>
          <w:bCs/>
          <w:sz w:val="24"/>
          <w:szCs w:val="24"/>
        </w:rPr>
        <w:t xml:space="preserve"> bias in the findings. Below is the conceptual </w:t>
      </w:r>
      <w:r w:rsidR="009A3CFF" w:rsidRPr="00CF45F9">
        <w:rPr>
          <w:rFonts w:ascii="Times New Roman" w:hAnsi="Times New Roman" w:cs="Times New Roman"/>
          <w:bCs/>
          <w:sz w:val="24"/>
          <w:szCs w:val="24"/>
        </w:rPr>
        <w:t>framework that connects child labour to health outcomes</w:t>
      </w:r>
      <w:r w:rsidR="00E51F7B" w:rsidRPr="00CF45F9">
        <w:rPr>
          <w:rFonts w:ascii="Times New Roman" w:hAnsi="Times New Roman" w:cs="Times New Roman"/>
          <w:sz w:val="24"/>
          <w:szCs w:val="24"/>
        </w:rPr>
        <w:t xml:space="preserve">.  </w:t>
      </w:r>
    </w:p>
    <w:p w14:paraId="7F18431F" w14:textId="77777777" w:rsidR="00E51F7B" w:rsidRPr="00CF45F9" w:rsidRDefault="00E51F7B" w:rsidP="00E51F7B">
      <w:pPr>
        <w:spacing w:after="0" w:line="240" w:lineRule="auto"/>
        <w:ind w:left="-1440" w:right="144" w:firstLine="720"/>
        <w:jc w:val="both"/>
        <w:rPr>
          <w:rFonts w:ascii="Times New Roman" w:hAnsi="Times New Roman" w:cs="Times New Roman"/>
          <w:sz w:val="24"/>
          <w:szCs w:val="24"/>
        </w:rPr>
      </w:pPr>
    </w:p>
    <w:p w14:paraId="10E5A31B" w14:textId="6C080057" w:rsidR="00C41499" w:rsidRPr="00CF45F9" w:rsidRDefault="00E50CBB" w:rsidP="00C41499">
      <w:pPr>
        <w:spacing w:after="0" w:line="240" w:lineRule="auto"/>
        <w:ind w:left="-2160" w:right="144" w:firstLine="720"/>
        <w:jc w:val="both"/>
        <w:rPr>
          <w:rFonts w:ascii="Times New Roman" w:hAnsi="Times New Roman" w:cs="Times New Roman"/>
          <w:b/>
          <w:sz w:val="24"/>
          <w:szCs w:val="24"/>
        </w:rPr>
      </w:pPr>
      <w:r w:rsidRPr="00CF45F9">
        <w:rPr>
          <w:rFonts w:ascii="Times New Roman" w:hAnsi="Times New Roman" w:cs="Times New Roman"/>
          <w:b/>
          <w:sz w:val="24"/>
          <w:szCs w:val="24"/>
        </w:rPr>
        <w:t>Figure 1: C</w:t>
      </w:r>
      <w:r w:rsidR="00C41499" w:rsidRPr="00CF45F9">
        <w:rPr>
          <w:rFonts w:ascii="Times New Roman" w:hAnsi="Times New Roman" w:cs="Times New Roman"/>
          <w:b/>
          <w:sz w:val="24"/>
          <w:szCs w:val="24"/>
        </w:rPr>
        <w:t>onceptual framework of child labour and its implication to health outcomes</w:t>
      </w:r>
    </w:p>
    <w:p w14:paraId="54AF062B" w14:textId="77777777" w:rsidR="00C41499" w:rsidRPr="00CF45F9" w:rsidRDefault="00C41499" w:rsidP="00C41499">
      <w:pPr>
        <w:spacing w:after="0" w:line="240" w:lineRule="auto"/>
        <w:ind w:left="-2160" w:right="144" w:firstLine="720"/>
        <w:jc w:val="both"/>
        <w:rPr>
          <w:rFonts w:ascii="Times New Roman" w:hAnsi="Times New Roman" w:cs="Times New Roman"/>
          <w:sz w:val="24"/>
          <w:szCs w:val="24"/>
        </w:rPr>
      </w:pPr>
      <w:r w:rsidRPr="00CF45F9">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2C20CA6" wp14:editId="45B119A5">
                <wp:simplePos x="0" y="0"/>
                <wp:positionH relativeFrom="column">
                  <wp:posOffset>-532738</wp:posOffset>
                </wp:positionH>
                <wp:positionV relativeFrom="paragraph">
                  <wp:posOffset>156707</wp:posOffset>
                </wp:positionV>
                <wp:extent cx="1433057" cy="10096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1433057" cy="1009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AFEBD9" w14:textId="77777777" w:rsidR="00AA1F75" w:rsidRPr="007C6FC2" w:rsidRDefault="00AA1F75" w:rsidP="00C41499">
                            <w:pPr>
                              <w:spacing w:after="0" w:line="240" w:lineRule="auto"/>
                              <w:jc w:val="center"/>
                              <w:rPr>
                                <w:rFonts w:ascii="Times New Roman" w:hAnsi="Times New Roman" w:cs="Times New Roman"/>
                                <w:sz w:val="20"/>
                                <w:szCs w:val="20"/>
                                <w:u w:val="single"/>
                              </w:rPr>
                            </w:pPr>
                            <w:r w:rsidRPr="007C6FC2">
                              <w:rPr>
                                <w:rFonts w:ascii="Times New Roman" w:hAnsi="Times New Roman" w:cs="Times New Roman"/>
                                <w:sz w:val="20"/>
                                <w:szCs w:val="20"/>
                                <w:u w:val="single"/>
                              </w:rPr>
                              <w:t>Household variables</w:t>
                            </w:r>
                          </w:p>
                          <w:p w14:paraId="00F79ECE"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Education of parents</w:t>
                            </w:r>
                          </w:p>
                          <w:p w14:paraId="3693F670"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Wealth index</w:t>
                            </w:r>
                          </w:p>
                          <w:p w14:paraId="656209F7"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Employment status</w:t>
                            </w:r>
                          </w:p>
                          <w:p w14:paraId="7D2547E1"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Household size</w:t>
                            </w:r>
                          </w:p>
                          <w:p w14:paraId="1A438C4F"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Relationship to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20CA6" id="Rectangle 1" o:spid="_x0000_s1026" style="position:absolute;left:0;text-align:left;margin-left:-41.95pt;margin-top:12.35pt;width:112.8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fmewIAAEUFAAAOAAAAZHJzL2Uyb0RvYy54bWysVEtv2zAMvg/YfxB0X22nSR9BnCJI0WFA&#10;0RZth54VWYoN6DVKiZ39+lGy4xZtscOwHBTSJD+Sn0gtrjqtyF6Ab6wpaXGSUyIMt1VjtiX9+Xzz&#10;7YISH5ipmLJGlPQgPL1afv2yaN1cTGxtVSWAIIjx89aVtA7BzbPM81po5k+sEwaN0oJmAVXYZhWw&#10;FtG1yiZ5fpa1FioHlgvv8et1b6TLhC+l4OFeSi8CUSXF2kI6IZ2beGbLBZtvgbm64UMZ7B+q0Kwx&#10;mHSEumaBkR00H6B0w8F6K8MJtzqzUjZcpB6wmyJ/181TzZxIvSA53o00+f8Hy+/2D0CaCu+OEsM0&#10;XtEjksbMVglSRHpa5+fo9eQeYNA8irHXToKO/9gF6RKlh5FS0QXC8WMxPT3NZ+eUcLQVeX55Nkuk&#10;Z6/hDnz4LqwmUSgpYPpEJdvf+oAp0fXogkospy8gSeGgRKxBmUchsQ9MOUnRaYLEWgHZM7x7xrkw&#10;oehNNatE/3mW4y92iUnGiKQlwIgsG6VG7AEgTudH7B5m8I+hIg3gGJz/rbA+eIxIma0JY7BujIXP&#10;ABR2NWTu/Y8k9dRElkK36dAlihtbHfDCwfab4B2/aZD2W+bDAwMcfVwSXOdwj4dUti2pHSRKagu/&#10;P/se/XEi0UpJi6tUUv9rx0BQon4YnNXLYjqNu5eU6ex8ggq8tWzeWsxOry3eGM4jVpfE6B/UUZRg&#10;9Qtu/SpmRRMzHHOXlAc4KuvQrzi+G1ysVskN982xcGueHI/gkeA4Vs/dCwM3zF7Asb2zx7Vj83cj&#10;2PvGSGNXu2Blk+bzldeBetzVNEPDuxIfg7d68np9/ZZ/AAAA//8DAFBLAwQUAAYACAAAACEAEWR9&#10;z90AAAAKAQAADwAAAGRycy9kb3ducmV2LnhtbEyPTU7DMBCF90jcwRokdq2TtiIhxKlQJTZILFo4&#10;gBsPcWg8jmKnSW7PdAW7eZpP76fcz64TVxxC60lBuk5AINXetNQo+Pp8W+UgQtRkdOcJFSwYYF/d&#10;35W6MH6iI15PsRFsQqHQCmyMfSFlqC06Hda+R+Lftx+cjiyHRppBT2zuOrlJkifpdEucYHWPB4v1&#10;5TQ6DtF4XNJsOlw+7PzeYrf84Lgo9fgwv76AiDjHPxhu9bk6VNzp7EcyQXQKVvn2mVEFm10G4gbs&#10;Ut5y5iPfZiCrUv6fUP0CAAD//wMAUEsBAi0AFAAGAAgAAAAhALaDOJL+AAAA4QEAABMAAAAAAAAA&#10;AAAAAAAAAAAAAFtDb250ZW50X1R5cGVzXS54bWxQSwECLQAUAAYACAAAACEAOP0h/9YAAACUAQAA&#10;CwAAAAAAAAAAAAAAAAAvAQAAX3JlbHMvLnJlbHNQSwECLQAUAAYACAAAACEA88kH5nsCAABFBQAA&#10;DgAAAAAAAAAAAAAAAAAuAgAAZHJzL2Uyb0RvYy54bWxQSwECLQAUAAYACAAAACEAEWR9z90AAAAK&#10;AQAADwAAAAAAAAAAAAAAAADVBAAAZHJzL2Rvd25yZXYueG1sUEsFBgAAAAAEAAQA8wAAAN8FAAAA&#10;AA==&#10;" fillcolor="#5b9bd5 [3204]" strokecolor="#1f4d78 [1604]" strokeweight="1pt">
                <v:textbox>
                  <w:txbxContent>
                    <w:p w14:paraId="1DAFEBD9" w14:textId="77777777" w:rsidR="00AA1F75" w:rsidRPr="007C6FC2" w:rsidRDefault="00AA1F75" w:rsidP="00C41499">
                      <w:pPr>
                        <w:spacing w:after="0" w:line="240" w:lineRule="auto"/>
                        <w:jc w:val="center"/>
                        <w:rPr>
                          <w:rFonts w:ascii="Times New Roman" w:hAnsi="Times New Roman" w:cs="Times New Roman"/>
                          <w:sz w:val="20"/>
                          <w:szCs w:val="20"/>
                          <w:u w:val="single"/>
                        </w:rPr>
                      </w:pPr>
                      <w:r w:rsidRPr="007C6FC2">
                        <w:rPr>
                          <w:rFonts w:ascii="Times New Roman" w:hAnsi="Times New Roman" w:cs="Times New Roman"/>
                          <w:sz w:val="20"/>
                          <w:szCs w:val="20"/>
                          <w:u w:val="single"/>
                        </w:rPr>
                        <w:t>Household variables</w:t>
                      </w:r>
                    </w:p>
                    <w:p w14:paraId="00F79ECE"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Education of parents</w:t>
                      </w:r>
                    </w:p>
                    <w:p w14:paraId="3693F670"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Wealth index</w:t>
                      </w:r>
                    </w:p>
                    <w:p w14:paraId="656209F7"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Employment status</w:t>
                      </w:r>
                    </w:p>
                    <w:p w14:paraId="7D2547E1"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Household size</w:t>
                      </w:r>
                    </w:p>
                    <w:p w14:paraId="1A438C4F"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Relationship to child</w:t>
                      </w:r>
                    </w:p>
                  </w:txbxContent>
                </v:textbox>
              </v:rect>
            </w:pict>
          </mc:Fallback>
        </mc:AlternateContent>
      </w:r>
    </w:p>
    <w:p w14:paraId="598C84C6" w14:textId="77777777" w:rsidR="00C41499" w:rsidRPr="00CF45F9" w:rsidRDefault="00C41499" w:rsidP="00C41499">
      <w:pPr>
        <w:spacing w:after="0" w:line="240" w:lineRule="auto"/>
        <w:ind w:left="-2160" w:right="144" w:firstLine="720"/>
        <w:jc w:val="both"/>
        <w:rPr>
          <w:rFonts w:ascii="Times New Roman" w:hAnsi="Times New Roman" w:cs="Times New Roman"/>
          <w:sz w:val="24"/>
          <w:szCs w:val="24"/>
        </w:rPr>
      </w:pPr>
    </w:p>
    <w:p w14:paraId="7ECE8202" w14:textId="77777777" w:rsidR="00C41499" w:rsidRPr="00CF45F9" w:rsidRDefault="00C41499" w:rsidP="00C41499">
      <w:pPr>
        <w:spacing w:after="0" w:line="240" w:lineRule="auto"/>
        <w:ind w:left="-2160" w:right="144" w:firstLine="720"/>
        <w:jc w:val="both"/>
        <w:rPr>
          <w:rFonts w:ascii="Times New Roman" w:hAnsi="Times New Roman" w:cs="Times New Roman"/>
          <w:sz w:val="24"/>
          <w:szCs w:val="24"/>
        </w:rPr>
      </w:pPr>
    </w:p>
    <w:p w14:paraId="535E7E03"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6B151985"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2380FAC1"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r w:rsidRPr="00CF45F9">
        <w:rPr>
          <w:rFonts w:ascii="Times New Roman" w:hAnsi="Times New Roman" w:cs="Times New Roman"/>
          <w:b/>
          <w:noProof/>
          <w:sz w:val="24"/>
          <w:szCs w:val="24"/>
          <w:lang w:val="en-US"/>
        </w:rPr>
        <mc:AlternateContent>
          <mc:Choice Requires="wps">
            <w:drawing>
              <wp:anchor distT="0" distB="0" distL="114300" distR="114300" simplePos="0" relativeHeight="251664384" behindDoc="0" locked="0" layoutInCell="1" allowOverlap="1" wp14:anchorId="667CEE70" wp14:editId="61D43EF7">
                <wp:simplePos x="0" y="0"/>
                <wp:positionH relativeFrom="column">
                  <wp:posOffset>731331</wp:posOffset>
                </wp:positionH>
                <wp:positionV relativeFrom="paragraph">
                  <wp:posOffset>23650</wp:posOffset>
                </wp:positionV>
                <wp:extent cx="1550482" cy="238125"/>
                <wp:effectExtent l="0" t="476250" r="0" b="428625"/>
                <wp:wrapNone/>
                <wp:docPr id="7" name="Right Arrow 7"/>
                <wp:cNvGraphicFramePr/>
                <a:graphic xmlns:a="http://schemas.openxmlformats.org/drawingml/2006/main">
                  <a:graphicData uri="http://schemas.microsoft.com/office/word/2010/wordprocessingShape">
                    <wps:wsp>
                      <wps:cNvSpPr/>
                      <wps:spPr>
                        <a:xfrm rot="2534950">
                          <a:off x="0" y="0"/>
                          <a:ext cx="1550482"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36E5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57.6pt;margin-top:1.85pt;width:122.1pt;height:18.75pt;rotation:2768841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7vgwIAAE8FAAAOAAAAZHJzL2Uyb0RvYy54bWysVFFP3DAMfp+0/xDlfbRXrgNO9NAJxDQJ&#10;MQRMPIc0uVZK48zJXe/26+ekvcKAp2l9iOzY/mx/tXN+sesM2yr0LdiKz45yzpSVULd2XfGfj9df&#10;TjnzQdhaGLCq4nvl+cXy86fz3i1UAQ2YWiEjEOsXvat4E4JbZJmXjeqEPwKnLBk1YCcCqbjOahQ9&#10;oXcmK/L8a9YD1g5BKu/p9mow8mXC11rJ8ENrrwIzFafaQjoxnc/xzJbnYrFG4ZpWjmWIf6iiE62l&#10;pBPUlQiCbbB9B9W1EsGDDkcSugy0bqVKPVA3s/xNNw+NcCr1QuR4N9Hk/x+svN3eIWvrip9wZkVH&#10;v+i+XTeBrRChZyeRoN75Bfk9uDscNU9i7HansWMIxGpRHs/PyjxxQF2xXaJ4P1GsdoFJupyVZT4/&#10;LTiTZCuOT2dFGVNkA1bEdOjDNwUdi0LFMVaTiknYYnvjwxBwcKToWOFQU5LC3qgIZey90tQc5S1S&#10;dBordWmQbQUNhJBS2TAbTI2o1XBd5vSNVU0RqcYEGJF1a8yEPQLEkX2PPdQ6+sdQlaZyCh4om9L8&#10;XdgQPEWkzGDDFNy1FvCjzgx1NWYe/A8kDdRElp6h3tOvT3+PNsM7ed0S4zfChzuBtAR0SYsdftCh&#10;DfQVh1HirAH8/dF99KfZJCtnPS1Vxf2vjUDFmfluaWrPZvN53MKkzMuTghR8bXl+bbGb7hLoN81S&#10;dUmM/sEcRI3QPdH+r2JWMgkrKXfFZcCDchmGZacXRKrVKrnR5jkRbuyDkxE8shpn6XH3JNCNYxdo&#10;YG/hsIBi8WbuBt8YaWG1CaDbNJQvvI5809amwRlfmPgsvNaT18s7uPwDAAD//wMAUEsDBBQABgAI&#10;AAAAIQBX6hzs3gAAAAgBAAAPAAAAZHJzL2Rvd25yZXYueG1sTI/LTsMwFET3SPyDdSuxo86jSWka&#10;p0JIbCibFhBbN75NovoRxU4a+HouK1iOZjRzptzNRrMJB985KyBeRsDQ1k51thHw/vZ8/wDMB2mV&#10;1M6igC/0sKtub0pZKHe1B5yOoWFUYn0hBbQh9AXnvm7RSL90PVryzm4wMpAcGq4GeaVyo3kSRTk3&#10;srO00Moen1qsL8fR0IhO1y8+2398T6n6HPVrfs73uRB3i/lxCyzgHP7C8ItP6FAR08mNVnmmScdZ&#10;QlEB6RoY+Wm2WQE7CVjFCfCq5P8PVD8AAAD//wMAUEsBAi0AFAAGAAgAAAAhALaDOJL+AAAA4QEA&#10;ABMAAAAAAAAAAAAAAAAAAAAAAFtDb250ZW50X1R5cGVzXS54bWxQSwECLQAUAAYACAAAACEAOP0h&#10;/9YAAACUAQAACwAAAAAAAAAAAAAAAAAvAQAAX3JlbHMvLnJlbHNQSwECLQAUAAYACAAAACEApoYO&#10;74MCAABPBQAADgAAAAAAAAAAAAAAAAAuAgAAZHJzL2Uyb0RvYy54bWxQSwECLQAUAAYACAAAACEA&#10;V+oc7N4AAAAIAQAADwAAAAAAAAAAAAAAAADdBAAAZHJzL2Rvd25yZXYueG1sUEsFBgAAAAAEAAQA&#10;8wAAAOgFAAAAAA==&#10;" adj="19941" fillcolor="#5b9bd5 [3204]" strokecolor="#1f4d78 [1604]" strokeweight="1pt"/>
            </w:pict>
          </mc:Fallback>
        </mc:AlternateContent>
      </w:r>
    </w:p>
    <w:p w14:paraId="26208645"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48CBDBD5"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r w:rsidRPr="00CF45F9">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2680625F" wp14:editId="49674B21">
                <wp:simplePos x="0" y="0"/>
                <wp:positionH relativeFrom="column">
                  <wp:posOffset>-556591</wp:posOffset>
                </wp:positionH>
                <wp:positionV relativeFrom="paragraph">
                  <wp:posOffset>265706</wp:posOffset>
                </wp:positionV>
                <wp:extent cx="1393217" cy="1009650"/>
                <wp:effectExtent l="0" t="0" r="16510" b="19050"/>
                <wp:wrapNone/>
                <wp:docPr id="2" name="Rectangle 2"/>
                <wp:cNvGraphicFramePr/>
                <a:graphic xmlns:a="http://schemas.openxmlformats.org/drawingml/2006/main">
                  <a:graphicData uri="http://schemas.microsoft.com/office/word/2010/wordprocessingShape">
                    <wps:wsp>
                      <wps:cNvSpPr/>
                      <wps:spPr>
                        <a:xfrm>
                          <a:off x="0" y="0"/>
                          <a:ext cx="1393217" cy="1009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6A790F" w14:textId="77777777" w:rsidR="00AA1F75" w:rsidRPr="007C6FC2" w:rsidRDefault="00AA1F75" w:rsidP="00C41499">
                            <w:pPr>
                              <w:spacing w:after="0" w:line="240" w:lineRule="auto"/>
                              <w:jc w:val="center"/>
                              <w:rPr>
                                <w:rFonts w:ascii="Times New Roman" w:hAnsi="Times New Roman" w:cs="Times New Roman"/>
                                <w:sz w:val="20"/>
                                <w:szCs w:val="20"/>
                                <w:u w:val="single"/>
                              </w:rPr>
                            </w:pPr>
                            <w:r w:rsidRPr="007C6FC2">
                              <w:rPr>
                                <w:rFonts w:ascii="Times New Roman" w:hAnsi="Times New Roman" w:cs="Times New Roman"/>
                                <w:sz w:val="20"/>
                                <w:szCs w:val="20"/>
                                <w:u w:val="single"/>
                              </w:rPr>
                              <w:t>Child factors</w:t>
                            </w:r>
                          </w:p>
                          <w:p w14:paraId="0BB2FD6F"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 xml:space="preserve">Age </w:t>
                            </w:r>
                          </w:p>
                          <w:p w14:paraId="6CB13BA7"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sex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0625F" id="Rectangle 2" o:spid="_x0000_s1027" style="position:absolute;left:0;text-align:left;margin-left:-43.85pt;margin-top:20.9pt;width:109.7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8lfgIAAEwFAAAOAAAAZHJzL2Uyb0RvYy54bWysVEtv2zAMvg/YfxB0X/1o+grqFEGKDgOK&#10;tmg79KzIUmxAr1FK7OzXj5Idt2iLHYb5IIsi+ZH8ROryqteK7AT41pqKFkc5JcJwW7dmU9Gfzzff&#10;zinxgZmaKWtERffC06vF1y+XnZuL0jZW1QIIghg/71xFmxDcPMs8b4Rm/sg6YVApLWgWUIRNVgPr&#10;EF2rrMzz06yzUDuwXHiPp9eDki4SvpSCh3spvQhEVRRzC2mFtK7jmi0u2XwDzDUtH9Ng/5CFZq3B&#10;oBPUNQuMbKH9AKVbDtZbGY641ZmVsuUi1YDVFPm7ap4a5kSqBcnxbqLJ/z9Yfrd7ANLWFS0pMUzj&#10;FT0iacxslCBlpKdzfo5WT+4BRsnjNtbaS9Dxj1WQPlG6nygVfSAcD4vji+OyOKOEo67I84vTk0R6&#10;9uruwIfvwmoSNxUFDJ+oZLtbHzAkmh5MUIjpDAmkXdgrEXNQ5lFIrANDlsk7dZBYKSA7hnfPOBcm&#10;FIOqYbUYjk9y/GKVGGTySFICjMiyVWrCHgFid37EHmBG++gqUgNOzvnfEhucJ48U2ZowOevWWPgM&#10;QGFVY+TB/kDSQE1kKfTrPt1xsowna1vv8d7BDgPhHb9pkf1b5sMDA5wAnBWc6nCPi1S2q6gdd5Q0&#10;Fn5/dh7tsTFRS0mHE1VR/2vLQFCifhhs2YtiNosjmITZyVmJArzVrN9qzFavLF5cge+H42kb7YM6&#10;bCVY/YLDv4xRUcUMx9gV5QEOwioMk47PBxfLZTLDsXMs3JonxyN45Dl213P/wsCNLRiwe+/sYfrY&#10;/F0nDrbR09jlNljZpjZ95XW8ARzZ1Erj8xLfhLdysnp9BBd/AAAA//8DAFBLAwQUAAYACAAAACEA&#10;n5aJhtsAAAAKAQAADwAAAGRycy9kb3ducmV2LnhtbEyPwU7DMBBE70j8g7VI3FongEgU4lSoEhck&#10;Di18gBsvcai9jmKnSf6e7QmOOzuaeVPvFu/EBcfYB1KQbzMQSG0wPXUKvj7fNiWImDQZ7QKhghUj&#10;7Jrbm1pXJsx0wMsxdYJDKFZagU1pqKSMrUWv4zYMSPz7DqPXic+xk2bUM4d7Jx+y7Fl63RM3WD3g&#10;3mJ7Pk6eSzQe1ryY9+cPu7z36NYfnFal7u+W1xcQCZf0Z4YrPqNDw0ynMJGJwinYlEXBVgVPOU+4&#10;Gh5zFk4KuLcE2dTy/4TmFwAA//8DAFBLAQItABQABgAIAAAAIQC2gziS/gAAAOEBAAATAAAAAAAA&#10;AAAAAAAAAAAAAABbQ29udGVudF9UeXBlc10ueG1sUEsBAi0AFAAGAAgAAAAhADj9If/WAAAAlAEA&#10;AAsAAAAAAAAAAAAAAAAALwEAAF9yZWxzLy5yZWxzUEsBAi0AFAAGAAgAAAAhAEparyV+AgAATAUA&#10;AA4AAAAAAAAAAAAAAAAALgIAAGRycy9lMm9Eb2MueG1sUEsBAi0AFAAGAAgAAAAhAJ+WiYbbAAAA&#10;CgEAAA8AAAAAAAAAAAAAAAAA2AQAAGRycy9kb3ducmV2LnhtbFBLBQYAAAAABAAEAPMAAADgBQAA&#10;AAA=&#10;" fillcolor="#5b9bd5 [3204]" strokecolor="#1f4d78 [1604]" strokeweight="1pt">
                <v:textbox>
                  <w:txbxContent>
                    <w:p w14:paraId="2C6A790F" w14:textId="77777777" w:rsidR="00AA1F75" w:rsidRPr="007C6FC2" w:rsidRDefault="00AA1F75" w:rsidP="00C41499">
                      <w:pPr>
                        <w:spacing w:after="0" w:line="240" w:lineRule="auto"/>
                        <w:jc w:val="center"/>
                        <w:rPr>
                          <w:rFonts w:ascii="Times New Roman" w:hAnsi="Times New Roman" w:cs="Times New Roman"/>
                          <w:sz w:val="20"/>
                          <w:szCs w:val="20"/>
                          <w:u w:val="single"/>
                        </w:rPr>
                      </w:pPr>
                      <w:r w:rsidRPr="007C6FC2">
                        <w:rPr>
                          <w:rFonts w:ascii="Times New Roman" w:hAnsi="Times New Roman" w:cs="Times New Roman"/>
                          <w:sz w:val="20"/>
                          <w:szCs w:val="20"/>
                          <w:u w:val="single"/>
                        </w:rPr>
                        <w:t>Child factors</w:t>
                      </w:r>
                    </w:p>
                    <w:p w14:paraId="0BB2FD6F"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 xml:space="preserve">Age </w:t>
                      </w:r>
                    </w:p>
                    <w:p w14:paraId="6CB13BA7" w14:textId="77777777" w:rsidR="00AA1F75" w:rsidRPr="007C6FC2" w:rsidRDefault="00AA1F75" w:rsidP="00C41499">
                      <w:pPr>
                        <w:spacing w:after="0" w:line="240" w:lineRule="auto"/>
                        <w:jc w:val="center"/>
                        <w:rPr>
                          <w:rFonts w:ascii="Times New Roman" w:hAnsi="Times New Roman" w:cs="Times New Roman"/>
                          <w:sz w:val="20"/>
                          <w:szCs w:val="20"/>
                        </w:rPr>
                      </w:pPr>
                      <w:proofErr w:type="gramStart"/>
                      <w:r w:rsidRPr="007C6FC2">
                        <w:rPr>
                          <w:rFonts w:ascii="Times New Roman" w:hAnsi="Times New Roman" w:cs="Times New Roman"/>
                          <w:sz w:val="20"/>
                          <w:szCs w:val="20"/>
                        </w:rPr>
                        <w:t>sex</w:t>
                      </w:r>
                      <w:proofErr w:type="gramEnd"/>
                    </w:p>
                  </w:txbxContent>
                </v:textbox>
              </v:rect>
            </w:pict>
          </mc:Fallback>
        </mc:AlternateContent>
      </w:r>
    </w:p>
    <w:p w14:paraId="4FBD6141"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2F48E384"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r w:rsidRPr="00CF45F9">
        <w:rPr>
          <w:rFonts w:ascii="Times New Roman" w:hAnsi="Times New Roman" w:cs="Times New Roman"/>
          <w:b/>
          <w:noProof/>
          <w:sz w:val="24"/>
          <w:szCs w:val="24"/>
          <w:lang w:val="en-US"/>
        </w:rPr>
        <mc:AlternateContent>
          <mc:Choice Requires="wps">
            <w:drawing>
              <wp:anchor distT="0" distB="0" distL="114300" distR="114300" simplePos="0" relativeHeight="251663360" behindDoc="0" locked="0" layoutInCell="1" allowOverlap="1" wp14:anchorId="19ACE642" wp14:editId="190A3A36">
                <wp:simplePos x="0" y="0"/>
                <wp:positionH relativeFrom="column">
                  <wp:posOffset>4191000</wp:posOffset>
                </wp:positionH>
                <wp:positionV relativeFrom="paragraph">
                  <wp:posOffset>5715</wp:posOffset>
                </wp:positionV>
                <wp:extent cx="1047750" cy="11144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47750"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4A5593" w14:textId="77777777" w:rsidR="00AA1F75" w:rsidRPr="007C6FC2" w:rsidRDefault="00AA1F75" w:rsidP="00C41499">
                            <w:pPr>
                              <w:spacing w:after="0" w:line="240" w:lineRule="auto"/>
                              <w:jc w:val="center"/>
                              <w:rPr>
                                <w:rFonts w:ascii="Times New Roman" w:hAnsi="Times New Roman" w:cs="Times New Roman"/>
                                <w:sz w:val="20"/>
                                <w:szCs w:val="20"/>
                                <w:u w:val="single"/>
                              </w:rPr>
                            </w:pPr>
                            <w:r w:rsidRPr="007C6FC2">
                              <w:rPr>
                                <w:rFonts w:ascii="Times New Roman" w:hAnsi="Times New Roman" w:cs="Times New Roman"/>
                                <w:sz w:val="20"/>
                                <w:szCs w:val="20"/>
                                <w:u w:val="single"/>
                              </w:rPr>
                              <w:t>Health outcome</w:t>
                            </w:r>
                          </w:p>
                          <w:p w14:paraId="4CC1D56C"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 xml:space="preserve">Injury </w:t>
                            </w:r>
                          </w:p>
                          <w:p w14:paraId="43257517"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illness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CE642" id="Rectangle 5" o:spid="_x0000_s1028" style="position:absolute;left:0;text-align:left;margin-left:330pt;margin-top:.45pt;width:82.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AdfgIAAEwFAAAOAAAAZHJzL2Uyb0RvYy54bWysVMFu2zAMvQ/YPwi6r7aDZF2DOkXQosOA&#10;oi3aDj0rshQbkEWNUmJnXz9KdtyiLXYYloMimuQj+Ujq/KJvDdsr9A3YkhcnOWfKSqgauy35z6fr&#10;L98480HYShiwquQH5fnF6vOn884t1QxqMJVCRiDWLztX8joEt8wyL2vVCn8CTllSasBWBBJxm1Uo&#10;OkJvTTbL869ZB1g5BKm8p69Xg5KvEr7WSoY7rb0KzJSccgvpxHRu4pmtzsVyi8LVjRzTEP+QRSsa&#10;S0EnqCsRBNth8w6qbSSCBx1OJLQZaN1IlWqgaor8TTWPtXAq1ULkeDfR5P8frLzd3yNrqpIvOLOi&#10;pRY9EGnCbo1ii0hP5/ySrB7dPY6Sp2ustdfYxn+qgvWJ0sNEqeoDk/SxyOenpwtiXpKuKIr5fJZQ&#10;sxd3hz58V9CyeCk5UvhEpdjf+EAhyfRoQkJMZ0gg3cLBqJiDsQ9KUx0Ucpa80wSpS4NsL6j3Qkpl&#10;QzGoalGp4fMip1+skoJMHklKgBFZN8ZM2CNAnM732APMaB9dVRrAyTn/W2KD8+SRIoMNk3PbWMCP&#10;AAxVNUYe7I8kDdRElkK/6VOPZ8eGbqA6UN8RhoXwTl43xP6N8OFeIG0AdYy2OtzRoQ10JYfxxlkN&#10;+Puj79GeBpO0nHW0USX3v3YCFWfmh6WRPaPmxxVMwnxxOiMBX2s2rzV2114CNa6g98PJdI32wRyv&#10;GqF9puVfx6ikElZS7JLLgEfhMgybTs+HVOt1MqO1cyLc2EcnI3jkOU7XU/8s0I0jGGh6b+G4fWL5&#10;ZhIH2+hpYb0LoJs0ppHpgdexA7SyaZTG5yW+Ca/lZPXyCK7+AAAA//8DAFBLAwQUAAYACAAAACEA&#10;hSkT4dsAAAAIAQAADwAAAGRycy9kb3ducmV2LnhtbEyPzU7DMBCE70i8g7VI3KjTCtKSxqlQJS5I&#10;HNryANt4G4f6J4qdJnl7lhMcRzOa+abcTc6KG/WxDV7BcpGBIF8H3fpGwdfp/WkDIib0Gm3wpGCm&#10;CLvq/q7EQofRH+h2TI3gEh8LVGBS6gopY23IYVyEjjx7l9A7TCz7RuoeRy53Vq6yLJcOW88LBjva&#10;G6qvx8HxCNJhXq7H/fXTTB8t2fmbhlmpx4fpbQsi0ZT+wvCLz+hQMdM5DF5HYRXkecZfkoJXEGxv&#10;Vi8sz5xb588gq1L+P1D9AAAA//8DAFBLAQItABQABgAIAAAAIQC2gziS/gAAAOEBAAATAAAAAAAA&#10;AAAAAAAAAAAAAABbQ29udGVudF9UeXBlc10ueG1sUEsBAi0AFAAGAAgAAAAhADj9If/WAAAAlAEA&#10;AAsAAAAAAAAAAAAAAAAALwEAAF9yZWxzLy5yZWxzUEsBAi0AFAAGAAgAAAAhAGNWEB1+AgAATAUA&#10;AA4AAAAAAAAAAAAAAAAALgIAAGRycy9lMm9Eb2MueG1sUEsBAi0AFAAGAAgAAAAhAIUpE+HbAAAA&#10;CAEAAA8AAAAAAAAAAAAAAAAA2AQAAGRycy9kb3ducmV2LnhtbFBLBQYAAAAABAAEAPMAAADgBQAA&#10;AAA=&#10;" fillcolor="#5b9bd5 [3204]" strokecolor="#1f4d78 [1604]" strokeweight="1pt">
                <v:textbox>
                  <w:txbxContent>
                    <w:p w14:paraId="664A5593" w14:textId="77777777" w:rsidR="00AA1F75" w:rsidRPr="007C6FC2" w:rsidRDefault="00AA1F75" w:rsidP="00C41499">
                      <w:pPr>
                        <w:spacing w:after="0" w:line="240" w:lineRule="auto"/>
                        <w:jc w:val="center"/>
                        <w:rPr>
                          <w:rFonts w:ascii="Times New Roman" w:hAnsi="Times New Roman" w:cs="Times New Roman"/>
                          <w:sz w:val="20"/>
                          <w:szCs w:val="20"/>
                          <w:u w:val="single"/>
                        </w:rPr>
                      </w:pPr>
                      <w:r w:rsidRPr="007C6FC2">
                        <w:rPr>
                          <w:rFonts w:ascii="Times New Roman" w:hAnsi="Times New Roman" w:cs="Times New Roman"/>
                          <w:sz w:val="20"/>
                          <w:szCs w:val="20"/>
                          <w:u w:val="single"/>
                        </w:rPr>
                        <w:t>Health outcome</w:t>
                      </w:r>
                    </w:p>
                    <w:p w14:paraId="4CC1D56C"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 xml:space="preserve">Injury </w:t>
                      </w:r>
                    </w:p>
                    <w:p w14:paraId="43257517" w14:textId="77777777" w:rsidR="00AA1F75" w:rsidRPr="007C6FC2" w:rsidRDefault="00AA1F75" w:rsidP="00C41499">
                      <w:pPr>
                        <w:spacing w:after="0" w:line="240" w:lineRule="auto"/>
                        <w:jc w:val="center"/>
                        <w:rPr>
                          <w:rFonts w:ascii="Times New Roman" w:hAnsi="Times New Roman" w:cs="Times New Roman"/>
                          <w:sz w:val="20"/>
                          <w:szCs w:val="20"/>
                        </w:rPr>
                      </w:pPr>
                      <w:proofErr w:type="gramStart"/>
                      <w:r w:rsidRPr="007C6FC2">
                        <w:rPr>
                          <w:rFonts w:ascii="Times New Roman" w:hAnsi="Times New Roman" w:cs="Times New Roman"/>
                          <w:sz w:val="20"/>
                          <w:szCs w:val="20"/>
                        </w:rPr>
                        <w:t>illness</w:t>
                      </w:r>
                      <w:proofErr w:type="gramEnd"/>
                    </w:p>
                  </w:txbxContent>
                </v:textbox>
              </v:rect>
            </w:pict>
          </mc:Fallback>
        </mc:AlternateContent>
      </w:r>
      <w:r w:rsidRPr="00CF45F9">
        <w:rPr>
          <w:rFonts w:ascii="Times New Roman" w:hAnsi="Times New Roman" w:cs="Times New Roman"/>
          <w:b/>
          <w:noProof/>
          <w:sz w:val="24"/>
          <w:szCs w:val="24"/>
          <w:lang w:val="en-US"/>
        </w:rPr>
        <mc:AlternateContent>
          <mc:Choice Requires="wps">
            <w:drawing>
              <wp:anchor distT="0" distB="0" distL="114300" distR="114300" simplePos="0" relativeHeight="251662336" behindDoc="0" locked="0" layoutInCell="1" allowOverlap="1" wp14:anchorId="3867E0FD" wp14:editId="042F2CAB">
                <wp:simplePos x="0" y="0"/>
                <wp:positionH relativeFrom="column">
                  <wp:posOffset>1524000</wp:posOffset>
                </wp:positionH>
                <wp:positionV relativeFrom="paragraph">
                  <wp:posOffset>5715</wp:posOffset>
                </wp:positionV>
                <wp:extent cx="1619250" cy="1038225"/>
                <wp:effectExtent l="0" t="0" r="19050" b="28575"/>
                <wp:wrapNone/>
                <wp:docPr id="4" name="Oval 4"/>
                <wp:cNvGraphicFramePr/>
                <a:graphic xmlns:a="http://schemas.openxmlformats.org/drawingml/2006/main">
                  <a:graphicData uri="http://schemas.microsoft.com/office/word/2010/wordprocessingShape">
                    <wps:wsp>
                      <wps:cNvSpPr/>
                      <wps:spPr>
                        <a:xfrm rot="10800000" flipV="1">
                          <a:off x="0" y="0"/>
                          <a:ext cx="1619250" cy="1038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09B991" w14:textId="77777777" w:rsidR="00AA1F75" w:rsidRPr="007C6FC2" w:rsidRDefault="00AA1F75" w:rsidP="00C41499">
                            <w:pPr>
                              <w:spacing w:after="0" w:line="240" w:lineRule="auto"/>
                              <w:jc w:val="center"/>
                              <w:rPr>
                                <w:rFonts w:ascii="Times New Roman" w:hAnsi="Times New Roman" w:cs="Times New Roman"/>
                                <w:sz w:val="20"/>
                                <w:szCs w:val="20"/>
                                <w:u w:val="single"/>
                              </w:rPr>
                            </w:pPr>
                            <w:r w:rsidRPr="007C6FC2">
                              <w:rPr>
                                <w:rFonts w:ascii="Times New Roman" w:hAnsi="Times New Roman" w:cs="Times New Roman"/>
                                <w:sz w:val="20"/>
                                <w:szCs w:val="20"/>
                                <w:u w:val="single"/>
                              </w:rPr>
                              <w:t xml:space="preserve">Child labour </w:t>
                            </w:r>
                          </w:p>
                          <w:p w14:paraId="0320AAB9"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Child labour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67E0FD" id="Oval 4" o:spid="_x0000_s1029" style="position:absolute;left:0;text-align:left;margin-left:120pt;margin-top:.45pt;width:127.5pt;height:81.7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I2iQIAAGMFAAAOAAAAZHJzL2Uyb0RvYy54bWysVE1P3DAQvVfqf7B8L/lgl8KKLFqBqCoh&#10;QEDL2evYxJK/ans32f76ju0kRQX1UDWHyPbMvJl58+zzi0FJtGfOC6MbXB2VGDFNTSv0S4O/PV1/&#10;OsXIB6JbIo1mDT4wjy/WHz+c93bFatMZ2TKHAET7VW8b3IVgV0XhaccU8UfGMg1GbpwiAbbupWgd&#10;6QFdyaIuy5OiN661zlDmPZxeZSNeJ3zOGQ13nHsWkGww1BbS36X/Nv6L9TlZvThiO0HHMsg/VKGI&#10;0JB0hroigaCdE2+glKDOeMPDETWqMJwLylIP0E1V/tHNY0csS70AOd7ONPn/B0tv9/cOibbBC4w0&#10;UTCiuz2RaBGZ6a1fgcOjvXfjzsMytjlwp5AzQGdVnpbxw4hLYb/DQeIBOkNDovkw08yGgCgcVifV&#10;Wb2ECAq2qjw+retlTFdk3IhvnQ9fmFEoLhrMJGD7SAVZkf2ND9l78oLQWGouLq3CQbLoLPUD49Ae&#10;ZK1TdBIWu5QOQZcNJpQyHXLJviMty8fL1FFOMkekAhNgROZCyhl7BIiifYudYUb/GMqSLufg8m+F&#10;5eA5ImU2OszBSmjj3gOQ0NWYOftPJGVqIkth2A5p9MfTsLemPYAc0mBhPt7SawEDuCE+3BMHFwMO&#10;4bKHO/hxafoGm3GFUWfcz/fOoz/oFawY9XDRGux/7IhjGMmvGpR8Vi0WABvSZrH8XMPGvbZsX1v0&#10;Tl0aGFyVqkvL6B/ktOTOqGd4EzYxK5iIppC7wTS4aXMZ8gMArwplm01yg9toSbjRj5ZOEo7qehqe&#10;ibOjCgMI+NZMl/KNErNvnJA2m10wXCSZRqYzr+ME4CYnKY2vTnwqXu+T1++3cf0LAAD//wMAUEsD&#10;BBQABgAIAAAAIQBpbZ7U3QAAAAgBAAAPAAAAZHJzL2Rvd25yZXYueG1sTI/BTsMwEETvSPyDtUjc&#10;qE0VqjTEqRCi4tILBani5sZLHDVeR7HTmr9nOcFxNKOZN/Um+0GccYp9IA33CwUCqQ22p07Dx/v2&#10;rgQRkyFrhkCo4RsjbJrrq9pUNlzoDc/71AkuoVgZDS6lsZIytg69iYswIrH3FSZvEsupk3YyFy73&#10;g1wqtZLe9MQLzoz47LA97WevIdtD+5p3L+rzZMr5sHW71Hel1rc3+ekRRMKc/sLwi8/o0DDTMcxk&#10;oxg0LAvFX5KGNQi2i/UDyyPnVkUBsqnl/wPNDwAAAP//AwBQSwECLQAUAAYACAAAACEAtoM4kv4A&#10;AADhAQAAEwAAAAAAAAAAAAAAAAAAAAAAW0NvbnRlbnRfVHlwZXNdLnhtbFBLAQItABQABgAIAAAA&#10;IQA4/SH/1gAAAJQBAAALAAAAAAAAAAAAAAAAAC8BAABfcmVscy8ucmVsc1BLAQItABQABgAIAAAA&#10;IQB3arI2iQIAAGMFAAAOAAAAAAAAAAAAAAAAAC4CAABkcnMvZTJvRG9jLnhtbFBLAQItABQABgAI&#10;AAAAIQBpbZ7U3QAAAAgBAAAPAAAAAAAAAAAAAAAAAOMEAABkcnMvZG93bnJldi54bWxQSwUGAAAA&#10;AAQABADzAAAA7QUAAAAA&#10;" fillcolor="#5b9bd5 [3204]" strokecolor="#1f4d78 [1604]" strokeweight="1pt">
                <v:stroke joinstyle="miter"/>
                <v:textbox>
                  <w:txbxContent>
                    <w:p w14:paraId="0F09B991" w14:textId="77777777" w:rsidR="00AA1F75" w:rsidRPr="007C6FC2" w:rsidRDefault="00AA1F75" w:rsidP="00C41499">
                      <w:pPr>
                        <w:spacing w:after="0" w:line="240" w:lineRule="auto"/>
                        <w:jc w:val="center"/>
                        <w:rPr>
                          <w:rFonts w:ascii="Times New Roman" w:hAnsi="Times New Roman" w:cs="Times New Roman"/>
                          <w:sz w:val="20"/>
                          <w:szCs w:val="20"/>
                          <w:u w:val="single"/>
                        </w:rPr>
                      </w:pPr>
                      <w:r w:rsidRPr="007C6FC2">
                        <w:rPr>
                          <w:rFonts w:ascii="Times New Roman" w:hAnsi="Times New Roman" w:cs="Times New Roman"/>
                          <w:sz w:val="20"/>
                          <w:szCs w:val="20"/>
                          <w:u w:val="single"/>
                        </w:rPr>
                        <w:t xml:space="preserve">Child labour </w:t>
                      </w:r>
                    </w:p>
                    <w:p w14:paraId="0320AAB9"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Child labour hours</w:t>
                      </w:r>
                    </w:p>
                  </w:txbxContent>
                </v:textbox>
              </v:oval>
            </w:pict>
          </mc:Fallback>
        </mc:AlternateContent>
      </w:r>
    </w:p>
    <w:p w14:paraId="1A4CFDD2"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16B223FA"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r w:rsidRPr="00CF45F9">
        <w:rPr>
          <w:rFonts w:ascii="Times New Roman" w:hAnsi="Times New Roman" w:cs="Times New Roman"/>
          <w:b/>
          <w:noProof/>
          <w:sz w:val="24"/>
          <w:szCs w:val="24"/>
          <w:lang w:val="en-US"/>
        </w:rPr>
        <mc:AlternateContent>
          <mc:Choice Requires="wps">
            <w:drawing>
              <wp:anchor distT="0" distB="0" distL="114300" distR="114300" simplePos="0" relativeHeight="251667456" behindDoc="0" locked="0" layoutInCell="1" allowOverlap="1" wp14:anchorId="20D15F09" wp14:editId="1B37979E">
                <wp:simplePos x="0" y="0"/>
                <wp:positionH relativeFrom="column">
                  <wp:posOffset>3143250</wp:posOffset>
                </wp:positionH>
                <wp:positionV relativeFrom="paragraph">
                  <wp:posOffset>27305</wp:posOffset>
                </wp:positionV>
                <wp:extent cx="991870" cy="238125"/>
                <wp:effectExtent l="0" t="19050" r="36830" b="47625"/>
                <wp:wrapNone/>
                <wp:docPr id="10" name="Right Arrow 10"/>
                <wp:cNvGraphicFramePr/>
                <a:graphic xmlns:a="http://schemas.openxmlformats.org/drawingml/2006/main">
                  <a:graphicData uri="http://schemas.microsoft.com/office/word/2010/wordprocessingShape">
                    <wps:wsp>
                      <wps:cNvSpPr/>
                      <wps:spPr>
                        <a:xfrm>
                          <a:off x="0" y="0"/>
                          <a:ext cx="99187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585CBE" id="Right Arrow 10" o:spid="_x0000_s1026" type="#_x0000_t13" style="position:absolute;margin-left:247.5pt;margin-top:2.15pt;width:78.1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AUdwIAAEIFAAAOAAAAZHJzL2Uyb0RvYy54bWysVFFP2zAQfp+0/2D5faTpYNCqKapATJMQ&#10;IGDi2Th2Y8nxeWe3affrd3bSgADtYVofUtt3993d5++8ON+1lm0VBgOu4uXRhDPlJNTGrSv+8/Hq&#10;yxlnIQpXCwtOVXyvAj9ffv606PxcTaEBWytkBOLCvPMVb2L086IIslGtCEfglSOjBmxFpC2uixpF&#10;R+itLaaTybeiA6w9glQh0Ollb+TLjK+1kvFW66AisxWn2mL+Yv4+p2+xXIj5GoVvjBzKEP9QRSuM&#10;o6Qj1KWIgm3QvINqjUQIoOORhLYArY1UuQfqppy86eahEV7lXoic4Eeawv+DlTfbO2Smprsjepxo&#10;6Y7uzbqJbIUIHaNToqjzYU6eD/4Oh12gZep3p7FN/9QJ22Va9yOtaheZpMPZrDw7JXRJpunXs3J6&#10;kjCLl2CPIX5X0LK0qDim/Dl9plRsr0PsAw6OFJ1K6ovIq7i3KtVh3b3S1A+lneborCR1YZFtBWlA&#10;SKlcLHtTI2rVH59M6DdUNUbkGjNgQtbG2hF7AEgqfY/d1zr4p1CVhTgGT/5WWB88RuTM4OIY3BoH&#10;+BGApa6GzL3/gaSemsTSM9R7um2EfgyCl1eGGL8WId4JJN3TJdEsx1v6aAtdxWFYcdYA/v7oPPmT&#10;HMnKWUdzVPHwayNQcWZ/OBLqrDw+ToOXN8cnp1Pa4GvL82uL27QXQNdU0qvhZV4m/2gPS43QPtHI&#10;r1JWMgknKXfFZcTD5iL2802PhlSrVXajYfMiXrsHLxN4YjVp6XH3JNAPsouk1xs4zJyYv9Fd75si&#10;Haw2EbTJonzhdeCbBjULZ3hU0kvwep+9Xp6+5R8AAAD//wMAUEsDBBQABgAIAAAAIQAcgYJF3AAA&#10;AAgBAAAPAAAAZHJzL2Rvd25yZXYueG1sTI/BTsMwEETvSPyDtUhcEHVScFVCnApVQkLcKHzANl6S&#10;iHidxm6T8vUsJ7jtaEazb8rN7Ht1ojF2gS3kiwwUcR1cx42Fj/fn2zWomJAd9oHJwpkibKrLixIL&#10;FyZ+o9MuNUpKOBZooU1pKLSOdUse4yIMxOJ9htFjEjk22o04Sbnv9TLLVtpjx/KhxYG2LdVfu6O3&#10;kHigm+n70L28BhPy2qA5bw/WXl/NT4+gEs3pLwy/+IIOlTDtw5FdVL2F+wcjW5Icd6DEX5l8CWov&#10;Ol+Drkr9f0D1AwAA//8DAFBLAQItABQABgAIAAAAIQC2gziS/gAAAOEBAAATAAAAAAAAAAAAAAAA&#10;AAAAAABbQ29udGVudF9UeXBlc10ueG1sUEsBAi0AFAAGAAgAAAAhADj9If/WAAAAlAEAAAsAAAAA&#10;AAAAAAAAAAAALwEAAF9yZWxzLy5yZWxzUEsBAi0AFAAGAAgAAAAhAKqlYBR3AgAAQgUAAA4AAAAA&#10;AAAAAAAAAAAALgIAAGRycy9lMm9Eb2MueG1sUEsBAi0AFAAGAAgAAAAhAByBgkXcAAAACAEAAA8A&#10;AAAAAAAAAAAAAAAA0QQAAGRycy9kb3ducmV2LnhtbFBLBQYAAAAABAAEAPMAAADaBQAAAAA=&#10;" adj="19007" fillcolor="#5b9bd5 [3204]" strokecolor="#1f4d78 [1604]" strokeweight="1pt"/>
            </w:pict>
          </mc:Fallback>
        </mc:AlternateContent>
      </w:r>
      <w:r w:rsidRPr="00CF45F9">
        <w:rPr>
          <w:rFonts w:ascii="Times New Roman" w:hAnsi="Times New Roman" w:cs="Times New Roman"/>
          <w:b/>
          <w:noProof/>
          <w:sz w:val="24"/>
          <w:szCs w:val="24"/>
          <w:lang w:val="en-US"/>
        </w:rPr>
        <mc:AlternateContent>
          <mc:Choice Requires="wps">
            <w:drawing>
              <wp:anchor distT="0" distB="0" distL="114300" distR="114300" simplePos="0" relativeHeight="251666432" behindDoc="0" locked="0" layoutInCell="1" allowOverlap="1" wp14:anchorId="3EC0367B" wp14:editId="6EF6DB5B">
                <wp:simplePos x="0" y="0"/>
                <wp:positionH relativeFrom="column">
                  <wp:posOffset>876300</wp:posOffset>
                </wp:positionH>
                <wp:positionV relativeFrom="paragraph">
                  <wp:posOffset>27305</wp:posOffset>
                </wp:positionV>
                <wp:extent cx="686435" cy="238125"/>
                <wp:effectExtent l="0" t="19050" r="37465" b="47625"/>
                <wp:wrapNone/>
                <wp:docPr id="9" name="Right Arrow 9"/>
                <wp:cNvGraphicFramePr/>
                <a:graphic xmlns:a="http://schemas.openxmlformats.org/drawingml/2006/main">
                  <a:graphicData uri="http://schemas.microsoft.com/office/word/2010/wordprocessingShape">
                    <wps:wsp>
                      <wps:cNvSpPr/>
                      <wps:spPr>
                        <a:xfrm>
                          <a:off x="0" y="0"/>
                          <a:ext cx="686435"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73CD8E" id="Right Arrow 9" o:spid="_x0000_s1026" type="#_x0000_t13" style="position:absolute;margin-left:69pt;margin-top:2.15pt;width:54.05pt;height:18.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ZdwIAAEAFAAAOAAAAZHJzL2Uyb0RvYy54bWysVE1PGzEQvVfqf7B8L5uEhELEBkUgqkoI&#10;Ij7E2Xjt7Eq2xx072aS/vmPvZkGAeqiag2N7Zt7MvH3j84udNWyrMDTgSj4+GnGmnISqceuSPz1e&#10;fzvlLEThKmHAqZLvVeAXi69fzls/VxOowVQKGYG4MG99yesY/bwogqyVFeEIvHJk1IBWRDriuqhQ&#10;tIRuTTEZjU6KFrDyCFKFQLdXnZEvMr7WSsY7rYOKzJScaot5xby+pLVYnIv5GoWvG9mXIf6hCisa&#10;R0kHqCsRBdtg8wHKNhIhgI5HEmwBWjdS5R6om/HoXTcPtfAq90LkBD/QFP4frLzdrpA1VcnPOHPC&#10;0ie6b9Z1ZEtEaNlZIqj1YU5+D36F/SnQNnW702jTP/XBdpnU/UCq2kUm6fLk9GR6PONMkmlyfDqe&#10;zBJm8RrsMcQfCixLm5JjSp+zZ0LF9ibELuDgSNGppK6IvIt7o1Idxt0rTd1Q2kmOzjpSlwbZVpAC&#10;hJTKxXFnqkWluuvZiH59VUNErjEDJmTdGDNg9wBJox+xu1p7/xSqsgyH4NHfCuuCh4icGVwcgm3j&#10;AD8DMNRVn7nzP5DUUZNYeoFqT98aoRuC4OV1Q4zfiBBXAkn1NB80yfGOFm2gLTn0O85qwN+f3Sd/&#10;EiNZOWtpikoefm0EKs7MT0cyPRtPp2ns8mE6+z6hA761vLy1uI29BPpMY3ozvMzb5B/NYasR7DMN&#10;/DJlJZNwknKXXEY8HC5jN930ZEi1XGY3GjUv4o178DKBJ1aTlh53zwJ9L7tIer2Fw8SJ+Tvddb4p&#10;0sFyE0E3WZSvvPZ805hm4fRPSnoH3p6z1+vDt/gDAAD//wMAUEsDBBQABgAIAAAAIQCXdK/X2wAA&#10;AAgBAAAPAAAAZHJzL2Rvd25yZXYueG1sTI9BT4QwEIXvJv6HZky8uaW7ZEOQstmoe/OyaOTapSMQ&#10;6ZTQsuC/dzzp8cubvPlecVjdIK44hd6TBrVJQCA13vbUanh/Oz1kIEI0ZM3gCTV8Y4BDeXtTmNz6&#10;hc54rWIruIRCbjR0MY65lKHp0Jmw8SMSZ59+ciYyTq20k1m43A1ymyR76UxP/KEzIz512HxVs9Nw&#10;ep3PKq1eTF0vx+XZq3r6mEnr+7v1+Agi4hr/juFXn9WhZKeLn8kGMTDvMt4SNaQ7EJxv070CcWFW&#10;GciykP8HlD8AAAD//wMAUEsBAi0AFAAGAAgAAAAhALaDOJL+AAAA4QEAABMAAAAAAAAAAAAAAAAA&#10;AAAAAFtDb250ZW50X1R5cGVzXS54bWxQSwECLQAUAAYACAAAACEAOP0h/9YAAACUAQAACwAAAAAA&#10;AAAAAAAAAAAvAQAAX3JlbHMvLnJlbHNQSwECLQAUAAYACAAAACEAAftB2XcCAABABQAADgAAAAAA&#10;AAAAAAAAAAAuAgAAZHJzL2Uyb0RvYy54bWxQSwECLQAUAAYACAAAACEAl3Sv19sAAAAIAQAADwAA&#10;AAAAAAAAAAAAAADRBAAAZHJzL2Rvd25yZXYueG1sUEsFBgAAAAAEAAQA8wAAANkFAAAAAA==&#10;" adj="17853" fillcolor="#5b9bd5 [3204]" strokecolor="#1f4d78 [1604]" strokeweight="1pt"/>
            </w:pict>
          </mc:Fallback>
        </mc:AlternateContent>
      </w:r>
    </w:p>
    <w:p w14:paraId="4B1AFA9F"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650D8691"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52F05C97"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6A1CE69E" w14:textId="7404D2F4" w:rsidR="00C41499" w:rsidRPr="00CF45F9" w:rsidRDefault="008D6527" w:rsidP="00C41499">
      <w:pPr>
        <w:spacing w:after="0" w:line="240" w:lineRule="auto"/>
        <w:ind w:left="-2160" w:right="144" w:firstLine="720"/>
        <w:jc w:val="both"/>
        <w:rPr>
          <w:rFonts w:ascii="Times New Roman" w:hAnsi="Times New Roman" w:cs="Times New Roman"/>
          <w:b/>
          <w:sz w:val="24"/>
          <w:szCs w:val="24"/>
        </w:rPr>
      </w:pPr>
      <w:r w:rsidRPr="00CF45F9">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F4A27A0" wp14:editId="1EC8C08C">
                <wp:simplePos x="0" y="0"/>
                <wp:positionH relativeFrom="column">
                  <wp:posOffset>-532378</wp:posOffset>
                </wp:positionH>
                <wp:positionV relativeFrom="paragraph">
                  <wp:posOffset>247291</wp:posOffset>
                </wp:positionV>
                <wp:extent cx="1401252" cy="1009650"/>
                <wp:effectExtent l="0" t="0" r="27940" b="19050"/>
                <wp:wrapNone/>
                <wp:docPr id="3" name="Rectangle 3"/>
                <wp:cNvGraphicFramePr/>
                <a:graphic xmlns:a="http://schemas.openxmlformats.org/drawingml/2006/main">
                  <a:graphicData uri="http://schemas.microsoft.com/office/word/2010/wordprocessingShape">
                    <wps:wsp>
                      <wps:cNvSpPr/>
                      <wps:spPr>
                        <a:xfrm>
                          <a:off x="0" y="0"/>
                          <a:ext cx="1401252" cy="1009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4233C8" w14:textId="77777777" w:rsidR="00AA1F75" w:rsidRPr="007C6FC2" w:rsidRDefault="00AA1F75" w:rsidP="00C41499">
                            <w:pPr>
                              <w:spacing w:after="0" w:line="240" w:lineRule="auto"/>
                              <w:jc w:val="center"/>
                              <w:rPr>
                                <w:rFonts w:ascii="Times New Roman" w:hAnsi="Times New Roman" w:cs="Times New Roman"/>
                                <w:sz w:val="20"/>
                                <w:szCs w:val="20"/>
                                <w:u w:val="single"/>
                              </w:rPr>
                            </w:pPr>
                            <w:r w:rsidRPr="007C6FC2">
                              <w:rPr>
                                <w:rFonts w:ascii="Times New Roman" w:hAnsi="Times New Roman" w:cs="Times New Roman"/>
                                <w:sz w:val="20"/>
                                <w:szCs w:val="20"/>
                                <w:u w:val="single"/>
                              </w:rPr>
                              <w:t>Community factors</w:t>
                            </w:r>
                          </w:p>
                          <w:p w14:paraId="61C93874"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Geographical location</w:t>
                            </w:r>
                          </w:p>
                          <w:p w14:paraId="7F879ED7"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Community facilities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A27A0" id="Rectangle 3" o:spid="_x0000_s1030" style="position:absolute;left:0;text-align:left;margin-left:-41.9pt;margin-top:19.45pt;width:110.3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rgAIAAEwFAAAOAAAAZHJzL2Uyb0RvYy54bWysVMFu2zAMvQ/YPwi6r7bTpFuDOkWQosOA&#10;og3aDj0rshQbkERNUmJnXz9KdtygLXYYloMimuQj+Ujq6rrTiuyF8w2YkhZnOSXCcKgasy3pz+fb&#10;L98o8YGZiikwoqQH4en14vOnq9bOxQRqUJVwBEGMn7e2pHUIdp5lntdCM38GVhhUSnCaBRTdNqsc&#10;axFdq2yS5xdZC66yDrjwHr/e9Eq6SPhSCh4epPQiEFVSzC2k06VzE89sccXmW8ds3fAhDfYPWWjW&#10;GAw6Qt2wwMjONe+gdMMdeJDhjIPOQMqGi1QDVlPkb6p5qpkVqRYkx9uRJv//YPn9fu1IU5X0nBLD&#10;NLboEUljZqsEOY/0tNbP0erJrt0gebzGWjvpdPzHKkiXKD2MlIouEI4fi2leTGYTSjjqijy/vJgl&#10;0rNXd+t8+C5Ak3gpqcPwiUq2v/MBQ6Lp0QSFmE6fQLqFgxIxB2UehcQ6MOQkeacJEivlyJ5h7xnn&#10;woSiV9WsEv3nWY6/WCUGGT2SlAAjsmyUGrEHgDid77F7mME+uoo0gKNz/rfEeufRI0UGE0Zn3Rhw&#10;HwEorGqI3NsfSeqpiSyFbtOlHk+PDd1AdcC+O+gXwlt+2yD7d8yHNXO4AbgruNXhAQ+poC0pDDdK&#10;anC/P/oe7XEwUUtJixtVUv9rx5ygRP0wOLKXxXQaVzAJ09nXCQruVLM51ZidXgE2rsD3w/J0jfZB&#10;Ha/SgX7B5V/GqKhihmPskvLgjsIq9JuOzwcXy2Uyw7WzLNyZJ8sjeOQ5Ttdz98KcHUYw4PTew3H7&#10;2PzNJPa20dPAchdANmlMI9M9r0MHcGXTKA3PS3wTTuVk9foILv4AAAD//wMAUEsDBBQABgAIAAAA&#10;IQBesGyl3QAAAAoBAAAPAAAAZHJzL2Rvd25yZXYueG1sTI/BboMwEETvlfoP1lbqLTEpUgIUE1WR&#10;eqnUQ9J8gIO3mAavETYB/r6bU3ub1Y5m3pT72XXihkNoPSnYrBMQSLU3LTUKzl/vqwxEiJqM7jyh&#10;ggUD7KvHh1IXxk90xNspNoJDKBRagY2xL6QMtUWnw9r3SPz79oPTkc+hkWbQE4e7Tr4kyVY63RI3&#10;WN3jwWJ9PY2OSzQel81uOlw/7fzRYrf84Lgo9fw0v72CiDjHPzPc8RkdKma6+JFMEJ2CVZYyelSQ&#10;ZjmIuyHdsriwyHc5yKqU/ydUvwAAAP//AwBQSwECLQAUAAYACAAAACEAtoM4kv4AAADhAQAAEwAA&#10;AAAAAAAAAAAAAAAAAAAAW0NvbnRlbnRfVHlwZXNdLnhtbFBLAQItABQABgAIAAAAIQA4/SH/1gAA&#10;AJQBAAALAAAAAAAAAAAAAAAAAC8BAABfcmVscy8ucmVsc1BLAQItABQABgAIAAAAIQAJc/hrgAIA&#10;AEwFAAAOAAAAAAAAAAAAAAAAAC4CAABkcnMvZTJvRG9jLnhtbFBLAQItABQABgAIAAAAIQBesGyl&#10;3QAAAAoBAAAPAAAAAAAAAAAAAAAAANoEAABkcnMvZG93bnJldi54bWxQSwUGAAAAAAQABADzAAAA&#10;5AUAAAAA&#10;" fillcolor="#5b9bd5 [3204]" strokecolor="#1f4d78 [1604]" strokeweight="1pt">
                <v:textbox>
                  <w:txbxContent>
                    <w:p w14:paraId="174233C8" w14:textId="77777777" w:rsidR="00AA1F75" w:rsidRPr="007C6FC2" w:rsidRDefault="00AA1F75" w:rsidP="00C41499">
                      <w:pPr>
                        <w:spacing w:after="0" w:line="240" w:lineRule="auto"/>
                        <w:jc w:val="center"/>
                        <w:rPr>
                          <w:rFonts w:ascii="Times New Roman" w:hAnsi="Times New Roman" w:cs="Times New Roman"/>
                          <w:sz w:val="20"/>
                          <w:szCs w:val="20"/>
                          <w:u w:val="single"/>
                        </w:rPr>
                      </w:pPr>
                      <w:r w:rsidRPr="007C6FC2">
                        <w:rPr>
                          <w:rFonts w:ascii="Times New Roman" w:hAnsi="Times New Roman" w:cs="Times New Roman"/>
                          <w:sz w:val="20"/>
                          <w:szCs w:val="20"/>
                          <w:u w:val="single"/>
                        </w:rPr>
                        <w:t>Community factors</w:t>
                      </w:r>
                    </w:p>
                    <w:p w14:paraId="61C93874"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Geographical location</w:t>
                      </w:r>
                    </w:p>
                    <w:p w14:paraId="7F879ED7" w14:textId="77777777" w:rsidR="00AA1F75" w:rsidRPr="007C6FC2" w:rsidRDefault="00AA1F75" w:rsidP="00C41499">
                      <w:pPr>
                        <w:spacing w:after="0" w:line="240" w:lineRule="auto"/>
                        <w:jc w:val="center"/>
                        <w:rPr>
                          <w:rFonts w:ascii="Times New Roman" w:hAnsi="Times New Roman" w:cs="Times New Roman"/>
                          <w:sz w:val="20"/>
                          <w:szCs w:val="20"/>
                        </w:rPr>
                      </w:pPr>
                      <w:r w:rsidRPr="007C6FC2">
                        <w:rPr>
                          <w:rFonts w:ascii="Times New Roman" w:hAnsi="Times New Roman" w:cs="Times New Roman"/>
                          <w:sz w:val="20"/>
                          <w:szCs w:val="20"/>
                        </w:rPr>
                        <w:t>Community facilities</w:t>
                      </w:r>
                    </w:p>
                  </w:txbxContent>
                </v:textbox>
              </v:rect>
            </w:pict>
          </mc:Fallback>
        </mc:AlternateContent>
      </w:r>
    </w:p>
    <w:p w14:paraId="71C82C76" w14:textId="4C9B11C0"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275EAEBE"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r w:rsidRPr="00CF45F9">
        <w:rPr>
          <w:rFonts w:ascii="Times New Roman" w:hAnsi="Times New Roman" w:cs="Times New Roman"/>
          <w:b/>
          <w:noProof/>
          <w:sz w:val="24"/>
          <w:szCs w:val="24"/>
          <w:lang w:val="en-US"/>
        </w:rPr>
        <mc:AlternateContent>
          <mc:Choice Requires="wps">
            <w:drawing>
              <wp:anchor distT="0" distB="0" distL="114300" distR="114300" simplePos="0" relativeHeight="251665408" behindDoc="0" locked="0" layoutInCell="1" allowOverlap="1" wp14:anchorId="42229DE0" wp14:editId="450F7C02">
                <wp:simplePos x="0" y="0"/>
                <wp:positionH relativeFrom="column">
                  <wp:posOffset>744000</wp:posOffset>
                </wp:positionH>
                <wp:positionV relativeFrom="paragraph">
                  <wp:posOffset>90838</wp:posOffset>
                </wp:positionV>
                <wp:extent cx="1644810" cy="238125"/>
                <wp:effectExtent l="0" t="438150" r="0" b="466725"/>
                <wp:wrapNone/>
                <wp:docPr id="8" name="Right Arrow 8"/>
                <wp:cNvGraphicFramePr/>
                <a:graphic xmlns:a="http://schemas.openxmlformats.org/drawingml/2006/main">
                  <a:graphicData uri="http://schemas.microsoft.com/office/word/2010/wordprocessingShape">
                    <wps:wsp>
                      <wps:cNvSpPr/>
                      <wps:spPr>
                        <a:xfrm rot="19313668">
                          <a:off x="0" y="0"/>
                          <a:ext cx="164481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9423E1" id="Right Arrow 8" o:spid="_x0000_s1026" type="#_x0000_t13" style="position:absolute;margin-left:58.6pt;margin-top:7.15pt;width:129.5pt;height:18.75pt;rotation:-2497284fd;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4NTggIAAFAFAAAOAAAAZHJzL2Uyb0RvYy54bWysVE1v2zAMvQ/YfxB0Xx0naZYGdYogRYcB&#10;RVv0Az2rshQbkEWNUuJkv36U7LhFW+wwzAdDFMlH8pHU+cW+MWyn0NdgC56fjDhTVkJZ203Bnx6v&#10;vs0580HYUhiwquAH5fnF8uuX89Yt1BgqMKVCRiDWL1pX8CoEt8gyLyvVCH8CTllSasBGBBJxk5Uo&#10;WkJvTDYejWZZC1g6BKm8p9vLTsmXCV9rJcOt1l4FZgpOuYX0x/R/if9seS4WGxSuqmWfhviHLBpR&#10;Wwo6QF2KINgW6w9QTS0RPOhwIqHJQOtaqlQDVZOP3lXzUAmnUi1EjncDTf7/wcqb3R2yuiw4NcqK&#10;hlp0X2+qwFaI0LJ5JKh1fkF2D+4Oe8nTMVa719gwBGI1P5vkk9lsnkigstg+cXwYOFb7wCRd5rPp&#10;dJ5TKyTpxpN5Pj6NMbIOLII69OGHgobFQ8ExppOySdhid+1D53A0JO+YYpdUOoWDURHK2HulqTqK&#10;O07eaa7U2iDbCZoIIaWyIe9UlShVd306oq/PavBIOSbAiKxrYwbsHiDO7EfsLtfePrqqNJaD8+hv&#10;iXXOg0eKDDYMzk1tAT8DMFRVH7mzP5LUURNZeoHyQL1P7aN+eCevamL8WvhwJ5C2gC5ps8Mt/bSB&#10;tuDQnzirAH9/dh/taThJy1lLW1Vw/2srUHFmfloa27N8Oo1rmITp6fcxCfhW8/JWY7fNGqhNecou&#10;HaN9MMejRmie6QFYxaikElZS7ILLgEdhHbptpydEqtUqmdHqORGu7YOTETyyGmfpcf8s0PVjF2hg&#10;b+C4gWLxbu462+hpYbUNoOs0lK+89nzT2qbB6Z+Y+C68lZPV60O4/AMAAP//AwBQSwMEFAAGAAgA&#10;AAAhAKsxwNLeAAAACQEAAA8AAABkcnMvZG93bnJldi54bWxMj0FPwzAMhe9I/IfISNxY2o11XWk6&#10;IQQSEifGOOyWNaatljhVkm3l32NOcPOzn56/V28mZ8UZQxw8KchnGQik1puBOgW7j5e7EkRMmoy2&#10;nlDBN0bYNNdXta6Mv9A7nrepExxCsdIK+pTGSsrY9uh0nPkRiW9fPjidWIZOmqAvHO6snGdZIZ0e&#10;iD/0esSnHtvj9uQUrMsifcrXZTg+Dzbs4xDy3fim1O3N9PgAIuGU/szwi8/o0DDTwZ/IRGFZ56s5&#10;W3m4X4Bgw2JV8OKgYJmXIJta/m/Q/AAAAP//AwBQSwECLQAUAAYACAAAACEAtoM4kv4AAADhAQAA&#10;EwAAAAAAAAAAAAAAAAAAAAAAW0NvbnRlbnRfVHlwZXNdLnhtbFBLAQItABQABgAIAAAAIQA4/SH/&#10;1gAAAJQBAAALAAAAAAAAAAAAAAAAAC8BAABfcmVscy8ucmVsc1BLAQItABQABgAIAAAAIQAcG4NT&#10;ggIAAFAFAAAOAAAAAAAAAAAAAAAAAC4CAABkcnMvZTJvRG9jLnhtbFBLAQItABQABgAIAAAAIQCr&#10;McDS3gAAAAkBAAAPAAAAAAAAAAAAAAAAANwEAABkcnMvZG93bnJldi54bWxQSwUGAAAAAAQABADz&#10;AAAA5wUAAAAA&#10;" adj="20036" fillcolor="#5b9bd5 [3204]" strokecolor="#1f4d78 [1604]" strokeweight="1pt"/>
            </w:pict>
          </mc:Fallback>
        </mc:AlternateContent>
      </w:r>
    </w:p>
    <w:p w14:paraId="76627CDF"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3B5D6CA6"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0A1DFD0A"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3B812F37" w14:textId="77777777" w:rsidR="00C41499" w:rsidRPr="00CF45F9" w:rsidRDefault="00C41499" w:rsidP="00C41499">
      <w:pPr>
        <w:spacing w:after="0" w:line="240" w:lineRule="auto"/>
        <w:ind w:left="-2160" w:right="144" w:firstLine="720"/>
        <w:jc w:val="both"/>
        <w:rPr>
          <w:rFonts w:ascii="Times New Roman" w:hAnsi="Times New Roman" w:cs="Times New Roman"/>
          <w:b/>
          <w:sz w:val="24"/>
          <w:szCs w:val="24"/>
        </w:rPr>
      </w:pPr>
    </w:p>
    <w:p w14:paraId="0B70DAC6" w14:textId="77777777" w:rsidR="00E51F7B" w:rsidRPr="00CF45F9" w:rsidRDefault="00E51F7B" w:rsidP="00C41499">
      <w:pPr>
        <w:tabs>
          <w:tab w:val="left" w:pos="720"/>
          <w:tab w:val="left" w:pos="1440"/>
          <w:tab w:val="left" w:pos="2160"/>
          <w:tab w:val="left" w:pos="2880"/>
        </w:tabs>
        <w:spacing w:after="0"/>
        <w:jc w:val="both"/>
        <w:rPr>
          <w:rFonts w:ascii="Times New Roman" w:hAnsi="Times New Roman" w:cs="Times New Roman"/>
          <w:b/>
          <w:sz w:val="24"/>
          <w:szCs w:val="24"/>
        </w:rPr>
      </w:pPr>
    </w:p>
    <w:p w14:paraId="626F71CD" w14:textId="450A0078" w:rsidR="005127B4" w:rsidRDefault="005127B4" w:rsidP="00494D3D">
      <w:pPr>
        <w:tabs>
          <w:tab w:val="left" w:pos="4470"/>
        </w:tabs>
        <w:spacing w:after="0" w:line="240" w:lineRule="auto"/>
        <w:ind w:left="-1440"/>
        <w:rPr>
          <w:rFonts w:ascii="Times New Roman" w:hAnsi="Times New Roman" w:cs="Times New Roman"/>
          <w:sz w:val="24"/>
          <w:szCs w:val="24"/>
          <w:lang w:val="en-CA"/>
        </w:rPr>
      </w:pPr>
      <w:r w:rsidRPr="00CF45F9">
        <w:rPr>
          <w:rFonts w:ascii="Times New Roman" w:hAnsi="Times New Roman" w:cs="Times New Roman"/>
          <w:sz w:val="24"/>
          <w:szCs w:val="24"/>
          <w:lang w:val="en-CA"/>
        </w:rPr>
        <w:t>Source: Author’s construct</w:t>
      </w:r>
    </w:p>
    <w:p w14:paraId="2BC0C254" w14:textId="0E04FEAA" w:rsidR="008E3560" w:rsidRDefault="008E3560" w:rsidP="00494D3D">
      <w:pPr>
        <w:tabs>
          <w:tab w:val="left" w:pos="4470"/>
        </w:tabs>
        <w:spacing w:after="0" w:line="240" w:lineRule="auto"/>
        <w:ind w:left="-1440"/>
        <w:rPr>
          <w:rFonts w:ascii="Times New Roman" w:hAnsi="Times New Roman" w:cs="Times New Roman"/>
          <w:b/>
          <w:sz w:val="24"/>
          <w:szCs w:val="24"/>
          <w:lang w:val="en-CA"/>
        </w:rPr>
      </w:pPr>
      <w:r w:rsidRPr="008E3560">
        <w:rPr>
          <w:rFonts w:ascii="Times New Roman" w:hAnsi="Times New Roman" w:cs="Times New Roman"/>
          <w:b/>
          <w:sz w:val="24"/>
          <w:szCs w:val="24"/>
          <w:lang w:val="en-CA"/>
        </w:rPr>
        <w:t xml:space="preserve">Methodology: </w:t>
      </w:r>
    </w:p>
    <w:p w14:paraId="70AA8178" w14:textId="77777777" w:rsidR="008E3560" w:rsidRPr="008E3560" w:rsidRDefault="008E3560" w:rsidP="00494D3D">
      <w:pPr>
        <w:tabs>
          <w:tab w:val="left" w:pos="4470"/>
        </w:tabs>
        <w:spacing w:after="0" w:line="240" w:lineRule="auto"/>
        <w:ind w:left="-1440"/>
        <w:rPr>
          <w:rFonts w:ascii="Times New Roman" w:hAnsi="Times New Roman" w:cs="Times New Roman"/>
          <w:b/>
          <w:sz w:val="24"/>
          <w:szCs w:val="24"/>
          <w:lang w:val="en-CA"/>
        </w:rPr>
      </w:pPr>
    </w:p>
    <w:p w14:paraId="40F109C3" w14:textId="77777777" w:rsidR="00494D3D" w:rsidRPr="00CF45F9" w:rsidRDefault="00EF54DE" w:rsidP="00494D3D">
      <w:pPr>
        <w:tabs>
          <w:tab w:val="left" w:pos="4470"/>
        </w:tabs>
        <w:spacing w:after="0" w:line="240" w:lineRule="auto"/>
        <w:ind w:left="-1440"/>
        <w:rPr>
          <w:rFonts w:ascii="Times New Roman" w:hAnsi="Times New Roman" w:cs="Times New Roman"/>
          <w:b/>
          <w:sz w:val="24"/>
          <w:szCs w:val="24"/>
          <w:lang w:val="en-CA"/>
        </w:rPr>
      </w:pPr>
      <w:r w:rsidRPr="00CF45F9">
        <w:rPr>
          <w:rFonts w:ascii="Times New Roman" w:hAnsi="Times New Roman" w:cs="Times New Roman"/>
          <w:b/>
          <w:sz w:val="24"/>
          <w:szCs w:val="24"/>
          <w:lang w:val="en-CA"/>
        </w:rPr>
        <w:t xml:space="preserve">Methods and </w:t>
      </w:r>
      <w:r w:rsidR="003B62BB" w:rsidRPr="00CF45F9">
        <w:rPr>
          <w:rFonts w:ascii="Times New Roman" w:hAnsi="Times New Roman" w:cs="Times New Roman"/>
          <w:b/>
          <w:sz w:val="24"/>
          <w:szCs w:val="24"/>
          <w:lang w:val="en-CA"/>
        </w:rPr>
        <w:t>Data</w:t>
      </w:r>
      <w:r w:rsidRPr="00CF45F9">
        <w:rPr>
          <w:rFonts w:ascii="Times New Roman" w:hAnsi="Times New Roman" w:cs="Times New Roman"/>
          <w:b/>
          <w:sz w:val="24"/>
          <w:szCs w:val="24"/>
          <w:lang w:val="en-CA"/>
        </w:rPr>
        <w:t xml:space="preserve"> Description</w:t>
      </w:r>
      <w:bookmarkStart w:id="5" w:name="_Hlk24017084"/>
      <w:bookmarkStart w:id="6" w:name="_Hlk26072646"/>
      <w:bookmarkEnd w:id="4"/>
    </w:p>
    <w:p w14:paraId="7A106490" w14:textId="77777777" w:rsidR="00494D3D" w:rsidRPr="00CF45F9" w:rsidRDefault="00494D3D" w:rsidP="00C91B7E">
      <w:pPr>
        <w:tabs>
          <w:tab w:val="left" w:pos="4470"/>
        </w:tabs>
        <w:spacing w:after="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The </w:t>
      </w:r>
      <w:r w:rsidR="00E278D4" w:rsidRPr="00CF45F9">
        <w:rPr>
          <w:rFonts w:ascii="Times New Roman" w:hAnsi="Times New Roman" w:cs="Times New Roman"/>
          <w:sz w:val="24"/>
          <w:szCs w:val="24"/>
        </w:rPr>
        <w:t>study uses Ghana Living Standard Survey of round 6 (GLSS-6)</w:t>
      </w:r>
      <w:r w:rsidRPr="00CF45F9">
        <w:rPr>
          <w:rFonts w:ascii="Times New Roman" w:hAnsi="Times New Roman" w:cs="Times New Roman"/>
          <w:sz w:val="24"/>
          <w:szCs w:val="24"/>
        </w:rPr>
        <w:t xml:space="preserve"> conducted in </w:t>
      </w:r>
      <w:r w:rsidR="00E278D4" w:rsidRPr="00CF45F9">
        <w:rPr>
          <w:rFonts w:ascii="Times New Roman" w:hAnsi="Times New Roman" w:cs="Times New Roman"/>
          <w:sz w:val="24"/>
          <w:szCs w:val="24"/>
        </w:rPr>
        <w:t>Ghana with the support of World Bank (GSS, 2014)</w:t>
      </w:r>
      <w:r w:rsidRPr="00CF45F9">
        <w:rPr>
          <w:rFonts w:ascii="Times New Roman" w:hAnsi="Times New Roman" w:cs="Times New Roman"/>
          <w:sz w:val="24"/>
          <w:szCs w:val="24"/>
        </w:rPr>
        <w:t xml:space="preserve">. </w:t>
      </w:r>
      <w:r w:rsidR="00E278D4" w:rsidRPr="00CF45F9">
        <w:rPr>
          <w:rFonts w:ascii="Times New Roman" w:hAnsi="Times New Roman" w:cs="Times New Roman"/>
          <w:sz w:val="24"/>
          <w:szCs w:val="24"/>
        </w:rPr>
        <w:t xml:space="preserve">It involves 16772 households and the questionnaire contains issues related to </w:t>
      </w:r>
      <w:r w:rsidR="00283BD1" w:rsidRPr="00CF45F9">
        <w:rPr>
          <w:rFonts w:ascii="Times New Roman" w:hAnsi="Times New Roman" w:cs="Times New Roman"/>
          <w:sz w:val="24"/>
          <w:szCs w:val="24"/>
        </w:rPr>
        <w:t xml:space="preserve">household </w:t>
      </w:r>
      <w:r w:rsidR="00DC02EE" w:rsidRPr="00CF45F9">
        <w:rPr>
          <w:rFonts w:ascii="Times New Roman" w:hAnsi="Times New Roman" w:cs="Times New Roman"/>
          <w:sz w:val="24"/>
          <w:szCs w:val="24"/>
        </w:rPr>
        <w:t xml:space="preserve">characteristics, </w:t>
      </w:r>
      <w:r w:rsidR="00283BD1" w:rsidRPr="00CF45F9">
        <w:rPr>
          <w:rFonts w:ascii="Times New Roman" w:hAnsi="Times New Roman" w:cs="Times New Roman"/>
          <w:sz w:val="24"/>
          <w:szCs w:val="24"/>
        </w:rPr>
        <w:t>child characteristics, child labour characteristics and community characteristics</w:t>
      </w:r>
      <w:r w:rsidR="00A8787D" w:rsidRPr="00CF45F9">
        <w:rPr>
          <w:rFonts w:ascii="Times New Roman" w:hAnsi="Times New Roman" w:cs="Times New Roman"/>
          <w:sz w:val="24"/>
          <w:szCs w:val="24"/>
        </w:rPr>
        <w:t xml:space="preserve">. </w:t>
      </w:r>
      <w:r w:rsidR="00E02C6C" w:rsidRPr="00CF45F9">
        <w:rPr>
          <w:rFonts w:ascii="Times New Roman" w:hAnsi="Times New Roman" w:cs="Times New Roman"/>
          <w:sz w:val="24"/>
          <w:szCs w:val="24"/>
        </w:rPr>
        <w:t>T</w:t>
      </w:r>
      <w:r w:rsidR="00A8787D" w:rsidRPr="00CF45F9">
        <w:rPr>
          <w:rFonts w:ascii="Times New Roman" w:hAnsi="Times New Roman" w:cs="Times New Roman"/>
          <w:sz w:val="24"/>
          <w:szCs w:val="24"/>
        </w:rPr>
        <w:t>he study focus</w:t>
      </w:r>
      <w:r w:rsidR="00A153D9" w:rsidRPr="00CF45F9">
        <w:rPr>
          <w:rFonts w:ascii="Times New Roman" w:hAnsi="Times New Roman" w:cs="Times New Roman"/>
          <w:sz w:val="24"/>
          <w:szCs w:val="24"/>
        </w:rPr>
        <w:t>es</w:t>
      </w:r>
      <w:r w:rsidR="00A8787D" w:rsidRPr="00CF45F9">
        <w:rPr>
          <w:rFonts w:ascii="Times New Roman" w:hAnsi="Times New Roman" w:cs="Times New Roman"/>
          <w:sz w:val="24"/>
          <w:szCs w:val="24"/>
        </w:rPr>
        <w:t xml:space="preserve"> on age cohort of children between 5-17 years for which the sample size is 14,062. </w:t>
      </w:r>
    </w:p>
    <w:p w14:paraId="61EEE9A3" w14:textId="77777777" w:rsidR="00EA0572" w:rsidRPr="00CF45F9" w:rsidRDefault="00EA0572" w:rsidP="00EA0572">
      <w:pPr>
        <w:spacing w:after="0" w:line="240" w:lineRule="auto"/>
        <w:ind w:right="144"/>
        <w:jc w:val="both"/>
        <w:rPr>
          <w:rFonts w:ascii="Times New Roman" w:hAnsi="Times New Roman" w:cs="Times New Roman"/>
          <w:b/>
          <w:sz w:val="24"/>
          <w:szCs w:val="24"/>
        </w:rPr>
      </w:pPr>
    </w:p>
    <w:p w14:paraId="2585FFD6" w14:textId="77777777" w:rsidR="00295709" w:rsidRPr="00CF45F9" w:rsidRDefault="00295709" w:rsidP="00295709">
      <w:pPr>
        <w:spacing w:after="0" w:line="240" w:lineRule="auto"/>
        <w:ind w:left="-1440" w:right="144"/>
        <w:jc w:val="both"/>
        <w:rPr>
          <w:rFonts w:ascii="Times New Roman" w:hAnsi="Times New Roman" w:cs="Times New Roman"/>
          <w:b/>
          <w:sz w:val="24"/>
          <w:szCs w:val="24"/>
        </w:rPr>
      </w:pPr>
      <w:r w:rsidRPr="00CF45F9">
        <w:rPr>
          <w:rFonts w:ascii="Times New Roman" w:hAnsi="Times New Roman" w:cs="Times New Roman"/>
          <w:b/>
          <w:sz w:val="24"/>
          <w:szCs w:val="24"/>
        </w:rPr>
        <w:t>Empirical Strategy</w:t>
      </w:r>
    </w:p>
    <w:p w14:paraId="20B4849E" w14:textId="16B4A1EB" w:rsidR="0043395B" w:rsidRPr="00CF45F9" w:rsidRDefault="00120E09" w:rsidP="0043395B">
      <w:pPr>
        <w:spacing w:line="240" w:lineRule="auto"/>
        <w:ind w:left="-1440" w:right="144"/>
        <w:jc w:val="both"/>
        <w:rPr>
          <w:rFonts w:ascii="Times New Roman" w:hAnsi="Times New Roman" w:cs="Times New Roman"/>
          <w:sz w:val="24"/>
          <w:szCs w:val="24"/>
        </w:rPr>
      </w:pPr>
      <w:r w:rsidRPr="00CF45F9">
        <w:rPr>
          <w:rFonts w:ascii="Times New Roman" w:hAnsi="Times New Roman" w:cs="Times New Roman"/>
          <w:sz w:val="24"/>
          <w:szCs w:val="24"/>
        </w:rPr>
        <w:t xml:space="preserve">The child health outcome is the dependent variable measured in terms of </w:t>
      </w:r>
      <w:r w:rsidR="00EA47E9" w:rsidRPr="00CF45F9">
        <w:rPr>
          <w:rFonts w:ascii="Times New Roman" w:hAnsi="Times New Roman" w:cs="Times New Roman"/>
          <w:sz w:val="24"/>
          <w:szCs w:val="24"/>
        </w:rPr>
        <w:t>injury/illness</w:t>
      </w:r>
      <w:r w:rsidRPr="00CF45F9">
        <w:rPr>
          <w:rFonts w:ascii="Times New Roman" w:hAnsi="Times New Roman" w:cs="Times New Roman"/>
          <w:sz w:val="24"/>
          <w:szCs w:val="24"/>
        </w:rPr>
        <w:t xml:space="preserve">. </w:t>
      </w:r>
      <w:r w:rsidR="00EA47E9" w:rsidRPr="00CF45F9">
        <w:rPr>
          <w:rFonts w:ascii="Times New Roman" w:hAnsi="Times New Roman" w:cs="Times New Roman"/>
          <w:sz w:val="24"/>
          <w:szCs w:val="24"/>
        </w:rPr>
        <w:t>Injury/illness</w:t>
      </w:r>
      <w:r w:rsidRPr="00CF45F9">
        <w:rPr>
          <w:rFonts w:ascii="Times New Roman" w:hAnsi="Times New Roman" w:cs="Times New Roman"/>
          <w:sz w:val="24"/>
          <w:szCs w:val="24"/>
        </w:rPr>
        <w:t xml:space="preserve"> is defined as</w:t>
      </w:r>
      <w:r w:rsidR="00A63342" w:rsidRPr="00CF45F9">
        <w:rPr>
          <w:rFonts w:ascii="Times New Roman" w:hAnsi="Times New Roman" w:cs="Times New Roman"/>
          <w:sz w:val="24"/>
          <w:szCs w:val="24"/>
        </w:rPr>
        <w:t xml:space="preserve">: </w:t>
      </w:r>
      <w:r w:rsidRPr="00CF45F9">
        <w:rPr>
          <w:rFonts w:ascii="Times New Roman" w:hAnsi="Times New Roman" w:cs="Times New Roman"/>
          <w:sz w:val="24"/>
          <w:szCs w:val="24"/>
        </w:rPr>
        <w:t>child</w:t>
      </w:r>
      <w:r w:rsidR="00EA47E9" w:rsidRPr="00CF45F9">
        <w:rPr>
          <w:rFonts w:ascii="Times New Roman" w:hAnsi="Times New Roman" w:cs="Times New Roman"/>
          <w:sz w:val="24"/>
          <w:szCs w:val="24"/>
        </w:rPr>
        <w:t xml:space="preserve"> who suffered any </w:t>
      </w:r>
      <w:r w:rsidR="009449C5" w:rsidRPr="00CF45F9">
        <w:rPr>
          <w:rFonts w:ascii="Times New Roman" w:hAnsi="Times New Roman" w:cs="Times New Roman"/>
          <w:sz w:val="24"/>
          <w:szCs w:val="24"/>
        </w:rPr>
        <w:t>gravity of work-related accidents/</w:t>
      </w:r>
      <w:r w:rsidR="00EA47E9" w:rsidRPr="00CF45F9">
        <w:rPr>
          <w:rFonts w:ascii="Times New Roman" w:hAnsi="Times New Roman" w:cs="Times New Roman"/>
          <w:sz w:val="24"/>
          <w:szCs w:val="24"/>
        </w:rPr>
        <w:t xml:space="preserve">illness </w:t>
      </w:r>
      <w:r w:rsidRPr="00CF45F9">
        <w:rPr>
          <w:rFonts w:ascii="Times New Roman" w:hAnsi="Times New Roman" w:cs="Times New Roman"/>
          <w:sz w:val="24"/>
          <w:szCs w:val="24"/>
        </w:rPr>
        <w:t xml:space="preserve">or </w:t>
      </w:r>
      <w:r w:rsidR="00693C6B" w:rsidRPr="00CF45F9">
        <w:rPr>
          <w:rFonts w:ascii="Times New Roman" w:hAnsi="Times New Roman" w:cs="Times New Roman"/>
          <w:sz w:val="24"/>
          <w:szCs w:val="24"/>
        </w:rPr>
        <w:t>otherwise</w:t>
      </w:r>
      <w:r w:rsidRPr="00CF45F9">
        <w:rPr>
          <w:rFonts w:ascii="Times New Roman" w:hAnsi="Times New Roman" w:cs="Times New Roman"/>
          <w:sz w:val="24"/>
          <w:szCs w:val="24"/>
        </w:rPr>
        <w:t xml:space="preserve">. Since the nature of the variable is binary, by conventional measure, </w:t>
      </w:r>
      <w:proofErr w:type="spellStart"/>
      <w:r w:rsidRPr="00CF45F9">
        <w:rPr>
          <w:rFonts w:ascii="Times New Roman" w:hAnsi="Times New Roman" w:cs="Times New Roman"/>
          <w:sz w:val="24"/>
          <w:szCs w:val="24"/>
        </w:rPr>
        <w:t>probit</w:t>
      </w:r>
      <w:proofErr w:type="spellEnd"/>
      <w:r w:rsidRPr="00CF45F9">
        <w:rPr>
          <w:rFonts w:ascii="Times New Roman" w:hAnsi="Times New Roman" w:cs="Times New Roman"/>
          <w:sz w:val="24"/>
          <w:szCs w:val="24"/>
        </w:rPr>
        <w:t xml:space="preserve"> model </w:t>
      </w:r>
      <w:r w:rsidRPr="00CF45F9">
        <w:rPr>
          <w:rFonts w:ascii="Times New Roman" w:hAnsi="Times New Roman" w:cs="Times New Roman"/>
          <w:sz w:val="24"/>
          <w:szCs w:val="24"/>
        </w:rPr>
        <w:lastRenderedPageBreak/>
        <w:t>becomes necessary for estimation. The key variable</w:t>
      </w:r>
      <w:r w:rsidR="00356264" w:rsidRPr="00CF45F9">
        <w:rPr>
          <w:rFonts w:ascii="Times New Roman" w:hAnsi="Times New Roman" w:cs="Times New Roman"/>
          <w:sz w:val="24"/>
          <w:szCs w:val="24"/>
        </w:rPr>
        <w:t xml:space="preserve"> here is </w:t>
      </w:r>
      <w:r w:rsidR="003D1328" w:rsidRPr="00CF45F9">
        <w:rPr>
          <w:rFonts w:ascii="Times New Roman" w:hAnsi="Times New Roman" w:cs="Times New Roman"/>
          <w:sz w:val="24"/>
          <w:szCs w:val="24"/>
        </w:rPr>
        <w:t>child labour</w:t>
      </w:r>
      <w:r w:rsidR="00356264" w:rsidRPr="00CF45F9">
        <w:rPr>
          <w:rFonts w:ascii="Times New Roman" w:hAnsi="Times New Roman" w:cs="Times New Roman"/>
          <w:sz w:val="24"/>
          <w:szCs w:val="24"/>
        </w:rPr>
        <w:t xml:space="preserve"> hours</w:t>
      </w:r>
      <w:r w:rsidR="003265D2" w:rsidRPr="00CF45F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m:t>
            </m:r>
          </m:sub>
        </m:sSub>
      </m:oMath>
      <w:r w:rsidR="003265D2" w:rsidRPr="00CF45F9">
        <w:rPr>
          <w:rFonts w:ascii="Times New Roman" w:hAnsi="Times New Roman" w:cs="Times New Roman"/>
          <w:sz w:val="24"/>
          <w:szCs w:val="24"/>
        </w:rPr>
        <w:t>)</w:t>
      </w:r>
      <w:r w:rsidR="007B06BD" w:rsidRPr="00CF45F9">
        <w:rPr>
          <w:rFonts w:ascii="Times New Roman" w:hAnsi="Times New Roman" w:cs="Times New Roman"/>
          <w:sz w:val="24"/>
          <w:szCs w:val="24"/>
        </w:rPr>
        <w:t xml:space="preserve"> also known as </w:t>
      </w:r>
      <m:oMath>
        <m:sSub>
          <m:sSubPr>
            <m:ctrlPr>
              <w:rPr>
                <w:rFonts w:ascii="Cambria Math" w:hAnsi="Cambria Math" w:cs="Times New Roman"/>
                <w:i/>
                <w:sz w:val="24"/>
                <w:szCs w:val="24"/>
              </w:rPr>
            </m:ctrlPr>
          </m:sSubPr>
          <m:e>
            <m:r>
              <w:rPr>
                <w:rFonts w:ascii="Cambria Math" w:hAnsi="Cambria Math" w:cs="Times New Roman"/>
                <w:sz w:val="24"/>
                <w:szCs w:val="24"/>
              </w:rPr>
              <m:t>chrs</m:t>
            </m:r>
          </m:e>
          <m:sub>
            <m:r>
              <w:rPr>
                <w:rFonts w:ascii="Cambria Math" w:hAnsi="Cambria Math" w:cs="Times New Roman"/>
                <w:sz w:val="24"/>
                <w:szCs w:val="24"/>
              </w:rPr>
              <m:t>i</m:t>
            </m:r>
          </m:sub>
        </m:sSub>
      </m:oMath>
      <w:r w:rsidRPr="00CF45F9">
        <w:rPr>
          <w:rFonts w:ascii="Times New Roman" w:hAnsi="Times New Roman" w:cs="Times New Roman"/>
          <w:sz w:val="24"/>
          <w:szCs w:val="24"/>
        </w:rPr>
        <w:t>. This is followed by control v</w:t>
      </w:r>
      <w:r w:rsidR="00356264" w:rsidRPr="00CF45F9">
        <w:rPr>
          <w:rFonts w:ascii="Times New Roman" w:hAnsi="Times New Roman" w:cs="Times New Roman"/>
          <w:sz w:val="24"/>
          <w:szCs w:val="24"/>
        </w:rPr>
        <w:t>ariables</w:t>
      </w:r>
      <w:r w:rsidR="0043395B" w:rsidRPr="00CF45F9">
        <w:rPr>
          <w:rFonts w:ascii="Times New Roman" w:hAnsi="Times New Roman" w:cs="Times New Roman"/>
          <w:sz w:val="24"/>
          <w:szCs w:val="24"/>
        </w:rPr>
        <w:t>, constructed based on the health production function</w:t>
      </w:r>
      <w:r w:rsidR="0043093A" w:rsidRPr="00CF45F9">
        <w:rPr>
          <w:rFonts w:ascii="Times New Roman" w:hAnsi="Times New Roman" w:cs="Times New Roman"/>
          <w:sz w:val="24"/>
          <w:szCs w:val="24"/>
        </w:rPr>
        <w:t xml:space="preserve"> and these include</w:t>
      </w:r>
      <w:r w:rsidR="00356264" w:rsidRPr="00CF45F9">
        <w:rPr>
          <w:rFonts w:ascii="Times New Roman" w:hAnsi="Times New Roman" w:cs="Times New Roman"/>
          <w:sz w:val="24"/>
          <w:szCs w:val="24"/>
        </w:rPr>
        <w:t xml:space="preserve"> household factors</w:t>
      </w:r>
      <w:r w:rsidR="0043093A" w:rsidRPr="00CF45F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h</m:t>
            </m:r>
          </m:sub>
        </m:sSub>
      </m:oMath>
      <w:r w:rsidR="0043093A" w:rsidRPr="00CF45F9">
        <w:rPr>
          <w:rFonts w:ascii="Times New Roman" w:hAnsi="Times New Roman" w:cs="Times New Roman"/>
          <w:sz w:val="24"/>
          <w:szCs w:val="24"/>
        </w:rPr>
        <w:t>)</w:t>
      </w:r>
      <w:r w:rsidR="00356264" w:rsidRPr="00CF45F9">
        <w:rPr>
          <w:rFonts w:ascii="Times New Roman" w:hAnsi="Times New Roman" w:cs="Times New Roman"/>
          <w:sz w:val="24"/>
          <w:szCs w:val="24"/>
        </w:rPr>
        <w:t xml:space="preserve">, </w:t>
      </w:r>
      <w:r w:rsidRPr="00CF45F9">
        <w:rPr>
          <w:rFonts w:ascii="Times New Roman" w:hAnsi="Times New Roman" w:cs="Times New Roman"/>
          <w:sz w:val="24"/>
          <w:szCs w:val="24"/>
        </w:rPr>
        <w:t>child ch</w:t>
      </w:r>
      <w:r w:rsidR="00A63342" w:rsidRPr="00CF45F9">
        <w:rPr>
          <w:rFonts w:ascii="Times New Roman" w:hAnsi="Times New Roman" w:cs="Times New Roman"/>
          <w:sz w:val="24"/>
          <w:szCs w:val="24"/>
        </w:rPr>
        <w:t>aracteristics</w:t>
      </w:r>
      <w:r w:rsidR="0043093A" w:rsidRPr="00CF45F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0043093A" w:rsidRPr="00CF45F9">
        <w:rPr>
          <w:rFonts w:ascii="Times New Roman" w:hAnsi="Times New Roman" w:cs="Times New Roman"/>
          <w:sz w:val="24"/>
          <w:szCs w:val="24"/>
        </w:rPr>
        <w:t>)</w:t>
      </w:r>
      <w:r w:rsidR="00356264" w:rsidRPr="00CF45F9">
        <w:rPr>
          <w:rFonts w:ascii="Times New Roman" w:hAnsi="Times New Roman" w:cs="Times New Roman"/>
          <w:sz w:val="24"/>
          <w:szCs w:val="24"/>
        </w:rPr>
        <w:t xml:space="preserve"> and community factors</w:t>
      </w:r>
      <w:r w:rsidR="0043093A" w:rsidRPr="00CF45F9">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m:t>
            </m:r>
          </m:sub>
        </m:sSub>
      </m:oMath>
      <w:r w:rsidR="0043093A" w:rsidRPr="00CF45F9">
        <w:rPr>
          <w:rFonts w:ascii="Times New Roman" w:hAnsi="Times New Roman" w:cs="Times New Roman"/>
          <w:sz w:val="24"/>
          <w:szCs w:val="24"/>
        </w:rPr>
        <w:t>)</w:t>
      </w:r>
      <w:r w:rsidR="008478C8" w:rsidRPr="00CF45F9">
        <w:rPr>
          <w:rFonts w:ascii="Times New Roman" w:hAnsi="Times New Roman" w:cs="Times New Roman"/>
          <w:sz w:val="24"/>
          <w:szCs w:val="24"/>
        </w:rPr>
        <w:t>.  Therefore</w:t>
      </w:r>
      <w:r w:rsidRPr="00CF45F9">
        <w:rPr>
          <w:rFonts w:ascii="Times New Roman" w:hAnsi="Times New Roman" w:cs="Times New Roman"/>
          <w:sz w:val="24"/>
          <w:szCs w:val="24"/>
        </w:rPr>
        <w:t>:</w:t>
      </w:r>
    </w:p>
    <w:p w14:paraId="48506D00" w14:textId="77777777" w:rsidR="00295709" w:rsidRPr="00CF45F9" w:rsidRDefault="004D4F6F" w:rsidP="00295709">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Injury/illness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1 if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Injury/illness</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&gt;0</m:t>
                </m:r>
              </m:e>
              <m:e>
                <m:r>
                  <w:rPr>
                    <w:rFonts w:ascii="Cambria Math" w:eastAsiaTheme="minorEastAsia" w:hAnsi="Cambria Math" w:cs="Times New Roman"/>
                    <w:sz w:val="24"/>
                    <w:szCs w:val="24"/>
                  </w:rPr>
                  <m:t>0, otherwise</m:t>
                </m:r>
              </m:e>
            </m:eqArr>
          </m:e>
        </m:d>
      </m:oMath>
      <w:r w:rsidR="00F87054" w:rsidRPr="00CF45F9">
        <w:rPr>
          <w:rFonts w:ascii="Times New Roman" w:eastAsiaTheme="minorEastAsia" w:hAnsi="Times New Roman" w:cs="Times New Roman"/>
          <w:sz w:val="24"/>
          <w:szCs w:val="24"/>
        </w:rPr>
        <w:t>……………………….</w:t>
      </w:r>
      <w:proofErr w:type="gramStart"/>
      <w:r w:rsidR="00F87054" w:rsidRPr="00CF45F9">
        <w:rPr>
          <w:rFonts w:ascii="Times New Roman" w:eastAsiaTheme="minorEastAsia" w:hAnsi="Times New Roman" w:cs="Times New Roman"/>
          <w:sz w:val="24"/>
          <w:szCs w:val="24"/>
        </w:rPr>
        <w:t>….</w:t>
      </w:r>
      <w:r w:rsidR="0043395B" w:rsidRPr="00CF45F9">
        <w:rPr>
          <w:rFonts w:ascii="Times New Roman" w:eastAsiaTheme="minorEastAsia" w:hAnsi="Times New Roman" w:cs="Times New Roman"/>
          <w:sz w:val="24"/>
          <w:szCs w:val="24"/>
        </w:rPr>
        <w:t>(</w:t>
      </w:r>
      <w:proofErr w:type="gramEnd"/>
      <w:r w:rsidR="00F87054" w:rsidRPr="00CF45F9">
        <w:rPr>
          <w:rFonts w:ascii="Times New Roman" w:eastAsiaTheme="minorEastAsia" w:hAnsi="Times New Roman" w:cs="Times New Roman"/>
          <w:sz w:val="24"/>
          <w:szCs w:val="24"/>
        </w:rPr>
        <w:t>1</w:t>
      </w:r>
      <w:r w:rsidR="0043395B" w:rsidRPr="00CF45F9">
        <w:rPr>
          <w:rFonts w:ascii="Times New Roman" w:eastAsiaTheme="minorEastAsia" w:hAnsi="Times New Roman" w:cs="Times New Roman"/>
          <w:sz w:val="24"/>
          <w:szCs w:val="24"/>
        </w:rPr>
        <w:t>)</w:t>
      </w:r>
    </w:p>
    <w:p w14:paraId="50727D67" w14:textId="77777777" w:rsidR="0043093A" w:rsidRPr="00CF45F9" w:rsidRDefault="004D4F6F" w:rsidP="00655502">
      <w:pPr>
        <w:spacing w:line="240" w:lineRule="auto"/>
        <w:ind w:left="-144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Injury/illness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………………………..(2)</m:t>
          </m:r>
        </m:oMath>
      </m:oMathPara>
    </w:p>
    <w:p w14:paraId="1CAAC545" w14:textId="0E9AD9EE" w:rsidR="00A63342" w:rsidRPr="00CF45F9" w:rsidRDefault="00295709" w:rsidP="008478C8">
      <w:pPr>
        <w:spacing w:line="240" w:lineRule="auto"/>
        <w:ind w:left="-1440"/>
        <w:jc w:val="both"/>
        <w:rPr>
          <w:rFonts w:ascii="Times New Roman" w:eastAsiaTheme="minorEastAsia" w:hAnsi="Times New Roman" w:cs="Times New Roman"/>
          <w:sz w:val="24"/>
          <w:szCs w:val="24"/>
        </w:rPr>
      </w:pPr>
      <w:r w:rsidRPr="00CF45F9">
        <w:rPr>
          <w:rFonts w:ascii="Times New Roman" w:eastAsiaTheme="minorEastAsia" w:hAnsi="Times New Roman" w:cs="Times New Roman"/>
          <w:sz w:val="24"/>
          <w:szCs w:val="24"/>
        </w:rPr>
        <w:t xml:space="preserve">The </w:t>
      </w:r>
      <w:r w:rsidR="00DB5505" w:rsidRPr="00CF45F9">
        <w:rPr>
          <w:rFonts w:ascii="Times New Roman" w:eastAsiaTheme="minorEastAsia" w:hAnsi="Times New Roman" w:cs="Times New Roman"/>
          <w:sz w:val="24"/>
          <w:szCs w:val="24"/>
        </w:rPr>
        <w:t xml:space="preserve">health </w:t>
      </w:r>
      <w:r w:rsidRPr="00CF45F9">
        <w:rPr>
          <w:rFonts w:ascii="Times New Roman" w:eastAsiaTheme="minorEastAsia" w:hAnsi="Times New Roman" w:cs="Times New Roman"/>
          <w:sz w:val="24"/>
          <w:szCs w:val="24"/>
        </w:rPr>
        <w:t>outcome =1</w:t>
      </w:r>
      <w:r w:rsidR="00260500" w:rsidRPr="00CF45F9">
        <w:rPr>
          <w:rFonts w:ascii="Times New Roman" w:eastAsiaTheme="minorEastAsia" w:hAnsi="Times New Roman" w:cs="Times New Roman"/>
          <w:sz w:val="24"/>
          <w:szCs w:val="24"/>
        </w:rPr>
        <w:t xml:space="preserve">, </w:t>
      </w:r>
      <w:r w:rsidR="00120E09" w:rsidRPr="00CF45F9">
        <w:rPr>
          <w:rFonts w:ascii="Times New Roman" w:eastAsiaTheme="minorEastAsia" w:hAnsi="Times New Roman" w:cs="Times New Roman"/>
          <w:sz w:val="24"/>
          <w:szCs w:val="24"/>
        </w:rPr>
        <w:t>if the child suffer</w:t>
      </w:r>
      <w:r w:rsidR="00A33980" w:rsidRPr="00CF45F9">
        <w:rPr>
          <w:rFonts w:ascii="Times New Roman" w:eastAsiaTheme="minorEastAsia" w:hAnsi="Times New Roman" w:cs="Times New Roman"/>
          <w:sz w:val="24"/>
          <w:szCs w:val="24"/>
        </w:rPr>
        <w:t>ed injury/illness</w:t>
      </w:r>
      <w:r w:rsidR="003D1328" w:rsidRPr="00CF45F9">
        <w:rPr>
          <w:rFonts w:ascii="Times New Roman" w:eastAsiaTheme="minorEastAsia" w:hAnsi="Times New Roman" w:cs="Times New Roman"/>
          <w:sz w:val="24"/>
          <w:szCs w:val="24"/>
        </w:rPr>
        <w:t xml:space="preserve"> </w:t>
      </w:r>
      <w:r w:rsidRPr="00CF45F9">
        <w:rPr>
          <w:rFonts w:ascii="Times New Roman" w:eastAsiaTheme="minorEastAsia" w:hAnsi="Times New Roman" w:cs="Times New Roman"/>
          <w:sz w:val="24"/>
          <w:szCs w:val="24"/>
        </w:rPr>
        <w:t xml:space="preserve">or </w:t>
      </w:r>
      <w:r w:rsidR="00120E09" w:rsidRPr="00CF45F9">
        <w:rPr>
          <w:rFonts w:ascii="Times New Roman" w:eastAsiaTheme="minorEastAsia" w:hAnsi="Times New Roman" w:cs="Times New Roman"/>
          <w:sz w:val="24"/>
          <w:szCs w:val="24"/>
        </w:rPr>
        <w:t xml:space="preserve">otherwise. </w:t>
      </w:r>
      <w:r w:rsidR="00120E09" w:rsidRPr="00CF45F9">
        <w:rPr>
          <w:rFonts w:ascii="Times New Roman" w:hAnsi="Times New Roman" w:cs="Times New Roman"/>
          <w:sz w:val="24"/>
          <w:szCs w:val="24"/>
        </w:rPr>
        <w:t>However, child labour variable cannot assume random response, but inherently considere</w:t>
      </w:r>
      <w:r w:rsidR="002975AD" w:rsidRPr="00CF45F9">
        <w:rPr>
          <w:rFonts w:ascii="Times New Roman" w:hAnsi="Times New Roman" w:cs="Times New Roman"/>
          <w:sz w:val="24"/>
          <w:szCs w:val="24"/>
        </w:rPr>
        <w:t>d as endogenous. In view of that the</w:t>
      </w:r>
      <w:r w:rsidR="00120E09" w:rsidRPr="00CF45F9">
        <w:rPr>
          <w:rFonts w:ascii="Times New Roman" w:eastAsiaTheme="minorEastAsia" w:hAnsi="Times New Roman" w:cs="Times New Roman"/>
          <w:sz w:val="24"/>
          <w:szCs w:val="24"/>
        </w:rPr>
        <w:t xml:space="preserve"> </w:t>
      </w:r>
      <w:proofErr w:type="spellStart"/>
      <w:r w:rsidR="00120E09" w:rsidRPr="00CF45F9">
        <w:rPr>
          <w:rFonts w:ascii="Times New Roman" w:eastAsiaTheme="minorEastAsia" w:hAnsi="Times New Roman" w:cs="Times New Roman"/>
          <w:sz w:val="24"/>
          <w:szCs w:val="24"/>
        </w:rPr>
        <w:t>probit</w:t>
      </w:r>
      <w:proofErr w:type="spellEnd"/>
      <w:r w:rsidR="00120E09" w:rsidRPr="00CF45F9">
        <w:rPr>
          <w:rFonts w:ascii="Times New Roman" w:eastAsiaTheme="minorEastAsia" w:hAnsi="Times New Roman" w:cs="Times New Roman"/>
          <w:sz w:val="24"/>
          <w:szCs w:val="24"/>
        </w:rPr>
        <w:t xml:space="preserve"> es</w:t>
      </w:r>
      <w:r w:rsidR="001D3B3D" w:rsidRPr="00CF45F9">
        <w:rPr>
          <w:rFonts w:ascii="Times New Roman" w:eastAsiaTheme="minorEastAsia" w:hAnsi="Times New Roman" w:cs="Times New Roman"/>
          <w:sz w:val="24"/>
          <w:szCs w:val="24"/>
        </w:rPr>
        <w:t>timation</w:t>
      </w:r>
      <w:r w:rsidR="00A229AB" w:rsidRPr="00CF45F9">
        <w:rPr>
          <w:rFonts w:ascii="Times New Roman" w:eastAsiaTheme="minorEastAsia" w:hAnsi="Times New Roman" w:cs="Times New Roman"/>
          <w:sz w:val="24"/>
          <w:szCs w:val="24"/>
        </w:rPr>
        <w:t>s</w:t>
      </w:r>
      <w:r w:rsidR="00655502" w:rsidRPr="00CF45F9">
        <w:rPr>
          <w:rFonts w:ascii="Times New Roman" w:eastAsiaTheme="minorEastAsia" w:hAnsi="Times New Roman" w:cs="Times New Roman"/>
          <w:sz w:val="24"/>
          <w:szCs w:val="24"/>
        </w:rPr>
        <w:t xml:space="preserve"> of </w:t>
      </w:r>
      <w:r w:rsidR="0043395B" w:rsidRPr="00CF45F9">
        <w:rPr>
          <w:rFonts w:ascii="Times New Roman" w:eastAsiaTheme="minorEastAsia" w:hAnsi="Times New Roman" w:cs="Times New Roman"/>
          <w:sz w:val="24"/>
          <w:szCs w:val="24"/>
        </w:rPr>
        <w:t>(</w:t>
      </w:r>
      <w:r w:rsidR="00655502" w:rsidRPr="00CF45F9">
        <w:rPr>
          <w:rFonts w:ascii="Times New Roman" w:eastAsiaTheme="minorEastAsia" w:hAnsi="Times New Roman" w:cs="Times New Roman"/>
          <w:sz w:val="24"/>
          <w:szCs w:val="24"/>
        </w:rPr>
        <w:t>1</w:t>
      </w:r>
      <w:r w:rsidR="0043395B" w:rsidRPr="00CF45F9">
        <w:rPr>
          <w:rFonts w:ascii="Times New Roman" w:eastAsiaTheme="minorEastAsia" w:hAnsi="Times New Roman" w:cs="Times New Roman"/>
          <w:sz w:val="24"/>
          <w:szCs w:val="24"/>
        </w:rPr>
        <w:t>)</w:t>
      </w:r>
      <w:r w:rsidR="006E74BC" w:rsidRPr="00CF45F9">
        <w:rPr>
          <w:rFonts w:ascii="Times New Roman" w:eastAsiaTheme="minorEastAsia" w:hAnsi="Times New Roman" w:cs="Times New Roman"/>
          <w:sz w:val="24"/>
          <w:szCs w:val="24"/>
        </w:rPr>
        <w:t xml:space="preserve"> </w:t>
      </w:r>
      <w:r w:rsidR="0043395B" w:rsidRPr="00CF45F9">
        <w:rPr>
          <w:rFonts w:ascii="Times New Roman" w:eastAsiaTheme="minorEastAsia" w:hAnsi="Times New Roman" w:cs="Times New Roman"/>
          <w:sz w:val="24"/>
          <w:szCs w:val="24"/>
        </w:rPr>
        <w:t xml:space="preserve">is likely to become </w:t>
      </w:r>
      <w:r w:rsidR="00120E09" w:rsidRPr="00CF45F9">
        <w:rPr>
          <w:rFonts w:ascii="Times New Roman" w:eastAsiaTheme="minorEastAsia" w:hAnsi="Times New Roman" w:cs="Times New Roman"/>
          <w:sz w:val="24"/>
          <w:szCs w:val="24"/>
        </w:rPr>
        <w:t>inconsistent.</w:t>
      </w:r>
      <w:r w:rsidR="006E74BC" w:rsidRPr="00CF45F9">
        <w:rPr>
          <w:rFonts w:ascii="Times New Roman" w:eastAsiaTheme="minorEastAsia" w:hAnsi="Times New Roman" w:cs="Times New Roman"/>
          <w:sz w:val="24"/>
          <w:szCs w:val="24"/>
        </w:rPr>
        <w:t xml:space="preserve"> We move on to the second stage and the appropriate f</w:t>
      </w:r>
      <w:r w:rsidR="00F63E30" w:rsidRPr="00CF45F9">
        <w:rPr>
          <w:rFonts w:ascii="Times New Roman" w:eastAsiaTheme="minorEastAsia" w:hAnsi="Times New Roman" w:cs="Times New Roman"/>
          <w:sz w:val="24"/>
          <w:szCs w:val="24"/>
        </w:rPr>
        <w:t>ramework employed i</w:t>
      </w:r>
      <w:r w:rsidR="006E74BC" w:rsidRPr="00CF45F9">
        <w:rPr>
          <w:rFonts w:ascii="Times New Roman" w:eastAsiaTheme="minorEastAsia" w:hAnsi="Times New Roman" w:cs="Times New Roman"/>
          <w:sz w:val="24"/>
          <w:szCs w:val="24"/>
        </w:rPr>
        <w:t>s</w:t>
      </w:r>
      <w:r w:rsidR="00F63E30" w:rsidRPr="00CF45F9">
        <w:rPr>
          <w:rFonts w:ascii="Times New Roman" w:eastAsiaTheme="minorEastAsia" w:hAnsi="Times New Roman" w:cs="Times New Roman"/>
          <w:sz w:val="24"/>
          <w:szCs w:val="24"/>
        </w:rPr>
        <w:t xml:space="preserve"> the</w:t>
      </w:r>
      <w:r w:rsidR="006E74BC" w:rsidRPr="00CF45F9">
        <w:rPr>
          <w:rFonts w:ascii="Times New Roman" w:eastAsiaTheme="minorEastAsia" w:hAnsi="Times New Roman" w:cs="Times New Roman"/>
          <w:sz w:val="24"/>
          <w:szCs w:val="24"/>
        </w:rPr>
        <w:t xml:space="preserve"> </w:t>
      </w:r>
      <w:proofErr w:type="spellStart"/>
      <w:r w:rsidR="006847C3" w:rsidRPr="00CF45F9">
        <w:rPr>
          <w:rFonts w:ascii="Times New Roman" w:hAnsi="Times New Roman" w:cs="Times New Roman"/>
          <w:sz w:val="24"/>
          <w:szCs w:val="24"/>
        </w:rPr>
        <w:t>iv</w:t>
      </w:r>
      <w:r w:rsidR="00876581" w:rsidRPr="00CF45F9">
        <w:rPr>
          <w:rFonts w:ascii="Times New Roman" w:hAnsi="Times New Roman" w:cs="Times New Roman"/>
          <w:sz w:val="24"/>
          <w:szCs w:val="24"/>
        </w:rPr>
        <w:t>p</w:t>
      </w:r>
      <w:r w:rsidR="00120E09" w:rsidRPr="00CF45F9">
        <w:rPr>
          <w:rFonts w:ascii="Times New Roman" w:hAnsi="Times New Roman" w:cs="Times New Roman"/>
          <w:sz w:val="24"/>
          <w:szCs w:val="24"/>
        </w:rPr>
        <w:t>robit</w:t>
      </w:r>
      <w:proofErr w:type="spellEnd"/>
      <w:r w:rsidR="00120E09" w:rsidRPr="00CF45F9">
        <w:rPr>
          <w:rFonts w:ascii="Times New Roman" w:hAnsi="Times New Roman" w:cs="Times New Roman"/>
          <w:sz w:val="24"/>
          <w:szCs w:val="24"/>
        </w:rPr>
        <w:t xml:space="preserve"> regression analysis. It seeks to find the joint probability of a child </w:t>
      </w:r>
      <w:r w:rsidR="0043395B" w:rsidRPr="00CF45F9">
        <w:rPr>
          <w:rFonts w:ascii="Times New Roman" w:hAnsi="Times New Roman" w:cs="Times New Roman"/>
          <w:sz w:val="24"/>
          <w:szCs w:val="24"/>
        </w:rPr>
        <w:t xml:space="preserve">who </w:t>
      </w:r>
      <w:r w:rsidR="00120E09" w:rsidRPr="00CF45F9">
        <w:rPr>
          <w:rFonts w:ascii="Times New Roman" w:hAnsi="Times New Roman" w:cs="Times New Roman"/>
          <w:sz w:val="24"/>
          <w:szCs w:val="24"/>
        </w:rPr>
        <w:t xml:space="preserve">engages in child labour, with the </w:t>
      </w:r>
      <w:r w:rsidR="008478C8" w:rsidRPr="00CF45F9">
        <w:rPr>
          <w:rFonts w:ascii="Times New Roman" w:hAnsi="Times New Roman" w:cs="Times New Roman"/>
          <w:sz w:val="24"/>
          <w:szCs w:val="24"/>
        </w:rPr>
        <w:t>assumption</w:t>
      </w:r>
      <w:r w:rsidR="00120E09" w:rsidRPr="00CF45F9">
        <w:rPr>
          <w:rFonts w:ascii="Times New Roman" w:hAnsi="Times New Roman" w:cs="Times New Roman"/>
          <w:sz w:val="24"/>
          <w:szCs w:val="24"/>
        </w:rPr>
        <w:t xml:space="preserve"> that he/she suffers from </w:t>
      </w:r>
      <w:r w:rsidR="00A33980" w:rsidRPr="00CF45F9">
        <w:rPr>
          <w:rFonts w:ascii="Times New Roman" w:hAnsi="Times New Roman" w:cs="Times New Roman"/>
          <w:sz w:val="24"/>
          <w:szCs w:val="24"/>
        </w:rPr>
        <w:t>injury/illness</w:t>
      </w:r>
      <w:r w:rsidR="00120E09" w:rsidRPr="00CF45F9">
        <w:rPr>
          <w:rFonts w:ascii="Times New Roman" w:hAnsi="Times New Roman" w:cs="Times New Roman"/>
          <w:sz w:val="24"/>
          <w:szCs w:val="24"/>
        </w:rPr>
        <w:t xml:space="preserve">. It then becomes possible that some characteristics could influence both child labour and </w:t>
      </w:r>
      <w:r w:rsidR="00D9164F" w:rsidRPr="00CF45F9">
        <w:rPr>
          <w:rFonts w:ascii="Times New Roman" w:hAnsi="Times New Roman" w:cs="Times New Roman"/>
          <w:sz w:val="24"/>
          <w:szCs w:val="24"/>
        </w:rPr>
        <w:t xml:space="preserve">child </w:t>
      </w:r>
      <w:r w:rsidR="00120E09" w:rsidRPr="00CF45F9">
        <w:rPr>
          <w:rFonts w:ascii="Times New Roman" w:hAnsi="Times New Roman" w:cs="Times New Roman"/>
          <w:sz w:val="24"/>
          <w:szCs w:val="24"/>
        </w:rPr>
        <w:t xml:space="preserve">health </w:t>
      </w:r>
      <w:r w:rsidR="0043395B" w:rsidRPr="00CF45F9">
        <w:rPr>
          <w:rFonts w:ascii="Times New Roman" w:hAnsi="Times New Roman" w:cs="Times New Roman"/>
          <w:sz w:val="24"/>
          <w:szCs w:val="24"/>
        </w:rPr>
        <w:t xml:space="preserve">outcome </w:t>
      </w:r>
      <w:r w:rsidR="00120E09" w:rsidRPr="00CF45F9">
        <w:rPr>
          <w:rFonts w:ascii="Times New Roman" w:hAnsi="Times New Roman" w:cs="Times New Roman"/>
          <w:sz w:val="24"/>
          <w:szCs w:val="24"/>
        </w:rPr>
        <w:t xml:space="preserve">(Greene, 2012). </w:t>
      </w:r>
      <w:r w:rsidR="008478C8" w:rsidRPr="00CF45F9">
        <w:rPr>
          <w:rFonts w:ascii="Times New Roman" w:eastAsiaTheme="minorEastAsia" w:hAnsi="Times New Roman" w:cs="Times New Roman"/>
          <w:sz w:val="24"/>
          <w:szCs w:val="24"/>
        </w:rPr>
        <w:t>Hence,</w:t>
      </w:r>
      <w:r w:rsidR="00D9164F" w:rsidRPr="00CF45F9">
        <w:rPr>
          <w:rFonts w:ascii="Times New Roman" w:eastAsiaTheme="minorEastAsia" w:hAnsi="Times New Roman" w:cs="Times New Roman"/>
          <w:sz w:val="24"/>
          <w:szCs w:val="24"/>
        </w:rPr>
        <w:t xml:space="preserve"> </w:t>
      </w:r>
      <w:r w:rsidR="00120E09" w:rsidRPr="00CF45F9">
        <w:rPr>
          <w:rFonts w:ascii="Times New Roman" w:eastAsiaTheme="minorEastAsia" w:hAnsi="Times New Roman" w:cs="Times New Roman"/>
          <w:sz w:val="24"/>
          <w:szCs w:val="24"/>
        </w:rPr>
        <w:t xml:space="preserve">the empirical framework </w:t>
      </w:r>
      <w:r w:rsidR="008478C8" w:rsidRPr="00CF45F9">
        <w:rPr>
          <w:rFonts w:ascii="Times New Roman" w:eastAsiaTheme="minorEastAsia" w:hAnsi="Times New Roman" w:cs="Times New Roman"/>
          <w:sz w:val="24"/>
          <w:szCs w:val="24"/>
        </w:rPr>
        <w:t xml:space="preserve">is developed </w:t>
      </w:r>
      <w:r w:rsidR="001D3B3D" w:rsidRPr="00CF45F9">
        <w:rPr>
          <w:rFonts w:ascii="Times New Roman" w:eastAsiaTheme="minorEastAsia" w:hAnsi="Times New Roman" w:cs="Times New Roman"/>
          <w:sz w:val="24"/>
          <w:szCs w:val="24"/>
        </w:rPr>
        <w:t>from (</w:t>
      </w:r>
      <w:r w:rsidR="0043395B" w:rsidRPr="00CF45F9">
        <w:rPr>
          <w:rFonts w:ascii="Times New Roman" w:eastAsiaTheme="minorEastAsia" w:hAnsi="Times New Roman" w:cs="Times New Roman"/>
          <w:sz w:val="24"/>
          <w:szCs w:val="24"/>
        </w:rPr>
        <w:t>1)</w:t>
      </w:r>
      <w:r w:rsidR="00D9164F" w:rsidRPr="00CF45F9">
        <w:rPr>
          <w:rFonts w:ascii="Times New Roman" w:eastAsiaTheme="minorEastAsia" w:hAnsi="Times New Roman" w:cs="Times New Roman"/>
          <w:sz w:val="24"/>
          <w:szCs w:val="24"/>
        </w:rPr>
        <w:t xml:space="preserve"> as</w:t>
      </w:r>
      <w:r w:rsidR="00120E09" w:rsidRPr="00CF45F9">
        <w:rPr>
          <w:rFonts w:ascii="Times New Roman" w:eastAsiaTheme="minorEastAsia" w:hAnsi="Times New Roman" w:cs="Times New Roman"/>
          <w:sz w:val="24"/>
          <w:szCs w:val="24"/>
        </w:rPr>
        <w:t>:</w:t>
      </w:r>
      <w:bookmarkStart w:id="7" w:name="_Hlk45460401"/>
      <w:r w:rsidR="008478C8" w:rsidRPr="00CF45F9">
        <w:rPr>
          <w:rFonts w:ascii="Times New Roman" w:eastAsiaTheme="minorEastAsia" w:hAnsi="Times New Roman" w:cs="Times New Roman"/>
          <w:sz w:val="24"/>
          <w:szCs w:val="24"/>
        </w:rPr>
        <w:t xml:space="preserve"> </w:t>
      </w:r>
      <w:r w:rsidR="00A63342" w:rsidRPr="00CF45F9">
        <w:rPr>
          <w:rFonts w:ascii="Times New Roman" w:eastAsiaTheme="minorEastAsia" w:hAnsi="Times New Roman" w:cs="Times New Roman"/>
          <w:sz w:val="24"/>
          <w:szCs w:val="24"/>
        </w:rPr>
        <w:tab/>
      </w:r>
      <m:oMath>
        <m:r>
          <m:rPr>
            <m:sty m:val="p"/>
          </m:rPr>
          <w:rPr>
            <w:rFonts w:ascii="Cambria Math" w:eastAsiaTheme="minorEastAsia" w:hAnsi="Cambria Math" w:cs="Times New Roman"/>
            <w:sz w:val="24"/>
            <w:szCs w:val="24"/>
          </w:rPr>
          <w:br/>
        </m:r>
      </m:oMath>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Injury/llness</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3</m:t>
          </m:r>
        </m:oMath>
      </m:oMathPara>
    </w:p>
    <w:p w14:paraId="5E5E9E63" w14:textId="77777777" w:rsidR="00F331B3" w:rsidRPr="00CF45F9" w:rsidRDefault="00A63342" w:rsidP="0043395B">
      <w:pPr>
        <w:spacing w:line="240" w:lineRule="auto"/>
        <w:ind w:left="720" w:firstLine="720"/>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Injury</m:t>
                      </m:r>
                    </m:num>
                    <m:den>
                      <m:r>
                        <w:rPr>
                          <w:rFonts w:ascii="Cambria Math" w:eastAsiaTheme="minorEastAsia" w:hAnsi="Cambria Math" w:cs="Times New Roman"/>
                          <w:sz w:val="24"/>
                          <w:szCs w:val="24"/>
                        </w:rPr>
                        <m:t>illness</m:t>
                      </m:r>
                    </m:den>
                  </m:f>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m:t>
              </m:r>
            </m:e>
            <m:e>
              <m:r>
                <w:rPr>
                  <w:rFonts w:ascii="Cambria Math" w:eastAsiaTheme="minorEastAsia" w:hAnsi="Cambria Math" w:cs="Times New Roman"/>
                  <w:sz w:val="24"/>
                  <w:szCs w:val="24"/>
                </w:rPr>
                <m:t>ω</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Injury</m:t>
                      </m:r>
                    </m:num>
                    <m:den>
                      <m:r>
                        <w:rPr>
                          <w:rFonts w:ascii="Cambria Math" w:eastAsiaTheme="minorEastAsia" w:hAnsi="Cambria Math" w:cs="Times New Roman"/>
                          <w:sz w:val="24"/>
                          <w:szCs w:val="24"/>
                        </w:rPr>
                        <m:t>illness</m:t>
                      </m:r>
                    </m:den>
                  </m:f>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&gt;0</m:t>
              </m:r>
            </m:e>
          </m:d>
        </m:oMath>
      </m:oMathPara>
    </w:p>
    <w:p w14:paraId="6EEF3040" w14:textId="77777777" w:rsidR="00A63342" w:rsidRPr="00CF45F9" w:rsidRDefault="00A63342" w:rsidP="0043395B">
      <w:pPr>
        <w:spacing w:line="240" w:lineRule="auto"/>
        <w:ind w:left="720" w:firstLine="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&gt;0</m:t>
              </m:r>
            </m:e>
            <m:e>
              <m:r>
                <w:rPr>
                  <w:rFonts w:ascii="Cambria Math" w:eastAsiaTheme="minorEastAsia" w:hAnsi="Cambria Math" w:cs="Times New Roman"/>
                  <w:sz w:val="24"/>
                  <w:szCs w:val="24"/>
                </w:rPr>
                <m:t>ω</m:t>
              </m:r>
            </m:e>
          </m:d>
          <m:r>
            <w:rPr>
              <w:rFonts w:ascii="Cambria Math" w:eastAsiaTheme="minorEastAsia" w:hAnsi="Cambria Math" w:cs="Times New Roman"/>
              <w:sz w:val="24"/>
              <w:szCs w:val="24"/>
            </w:rPr>
            <m:t>……….……………4</m:t>
          </m:r>
        </m:oMath>
      </m:oMathPara>
    </w:p>
    <w:bookmarkEnd w:id="7"/>
    <w:p w14:paraId="691B03DB" w14:textId="71ABDF37" w:rsidR="00F331B3" w:rsidRPr="00CF45F9" w:rsidRDefault="002E6516" w:rsidP="003907BF">
      <w:pPr>
        <w:spacing w:line="240" w:lineRule="auto"/>
        <w:ind w:left="-1440" w:right="144"/>
        <w:jc w:val="both"/>
        <w:rPr>
          <w:rFonts w:ascii="Times New Roman" w:eastAsiaTheme="minorEastAsia" w:hAnsi="Times New Roman" w:cs="Times New Roman"/>
          <w:iCs/>
          <w:sz w:val="24"/>
          <w:szCs w:val="24"/>
        </w:rPr>
      </w:pPr>
      <w:r w:rsidRPr="00CF45F9">
        <w:rPr>
          <w:rFonts w:ascii="Times New Roman" w:eastAsiaTheme="minorEastAsia" w:hAnsi="Times New Roman" w:cs="Times New Roman"/>
          <w:iCs/>
          <w:sz w:val="24"/>
          <w:szCs w:val="24"/>
        </w:rPr>
        <w:t xml:space="preserve">IV </w:t>
      </w:r>
      <w:proofErr w:type="spellStart"/>
      <w:r w:rsidRPr="00CF45F9">
        <w:rPr>
          <w:rFonts w:ascii="Times New Roman" w:eastAsiaTheme="minorEastAsia" w:hAnsi="Times New Roman" w:cs="Times New Roman"/>
          <w:iCs/>
          <w:sz w:val="24"/>
          <w:szCs w:val="24"/>
        </w:rPr>
        <w:t>probit</w:t>
      </w:r>
      <w:proofErr w:type="spellEnd"/>
      <w:r w:rsidRPr="00CF45F9">
        <w:rPr>
          <w:rFonts w:ascii="Times New Roman" w:eastAsiaTheme="minorEastAsia" w:hAnsi="Times New Roman" w:cs="Times New Roman"/>
          <w:iCs/>
          <w:sz w:val="24"/>
          <w:szCs w:val="24"/>
        </w:rPr>
        <w:t xml:space="preserve"> model</w:t>
      </w:r>
    </w:p>
    <w:p w14:paraId="76E91011" w14:textId="59CE119E" w:rsidR="00F331B3" w:rsidRPr="00CF45F9" w:rsidRDefault="000E0B8A" w:rsidP="008478C8">
      <w:pPr>
        <w:spacing w:line="240" w:lineRule="auto"/>
        <w:ind w:left="-1440" w:right="144"/>
        <w:jc w:val="both"/>
        <w:rPr>
          <w:rFonts w:ascii="Times New Roman" w:eastAsiaTheme="minorEastAsia" w:hAnsi="Times New Roman" w:cs="Times New Roman"/>
          <w:sz w:val="24"/>
          <w:szCs w:val="24"/>
        </w:rPr>
      </w:pPr>
      <w:r w:rsidRPr="00CF45F9">
        <w:rPr>
          <w:rFonts w:ascii="Times New Roman" w:eastAsiaTheme="minorEastAsia" w:hAnsi="Times New Roman" w:cs="Times New Roman"/>
          <w:iCs/>
          <w:sz w:val="24"/>
          <w:szCs w:val="24"/>
        </w:rPr>
        <w:t>To maintain</w:t>
      </w:r>
      <w:r w:rsidR="002E6516" w:rsidRPr="00CF45F9">
        <w:rPr>
          <w:rFonts w:ascii="Times New Roman" w:eastAsiaTheme="minorEastAsia" w:hAnsi="Times New Roman" w:cs="Times New Roman"/>
          <w:iCs/>
          <w:sz w:val="24"/>
          <w:szCs w:val="24"/>
        </w:rPr>
        <w:t xml:space="preserve"> consistent and unbiased estimates, the study employs the method of instrumental variable to address the endogeneity problem. Thus, r</w:t>
      </w:r>
      <w:r w:rsidR="00120E09" w:rsidRPr="00CF45F9">
        <w:rPr>
          <w:rFonts w:ascii="Times New Roman" w:eastAsiaTheme="minorEastAsia" w:hAnsi="Times New Roman" w:cs="Times New Roman"/>
          <w:sz w:val="24"/>
          <w:szCs w:val="24"/>
        </w:rPr>
        <w:t xml:space="preserve">ecall that child labour is being considered as endogenous and so we then instrument child labour with </w:t>
      </w:r>
      <w:r w:rsidR="00DF5EBA" w:rsidRPr="00CF45F9">
        <w:rPr>
          <w:rFonts w:ascii="Times New Roman" w:eastAsiaTheme="minorEastAsia" w:hAnsi="Times New Roman" w:cs="Times New Roman"/>
          <w:sz w:val="24"/>
          <w:szCs w:val="24"/>
        </w:rPr>
        <w:t>child wage</w:t>
      </w:r>
      <w:r w:rsidR="007B06BD" w:rsidRPr="00CF45F9">
        <w:rPr>
          <w:rFonts w:ascii="Times New Roman" w:eastAsiaTheme="minorEastAsia" w:hAnsi="Times New Roman" w:cs="Times New Roman"/>
          <w:sz w:val="24"/>
          <w:szCs w:val="24"/>
        </w:rPr>
        <w:t xml:space="preserve"> </w:t>
      </w:r>
      <w:r w:rsidR="00AF4BCA" w:rsidRPr="00CF45F9">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wage</m:t>
        </m:r>
      </m:oMath>
      <w:r w:rsidR="00AF4BCA" w:rsidRPr="00CF45F9">
        <w:rPr>
          <w:rFonts w:ascii="Times New Roman" w:eastAsiaTheme="minorEastAsia" w:hAnsi="Times New Roman" w:cs="Times New Roman"/>
          <w:sz w:val="24"/>
          <w:szCs w:val="24"/>
        </w:rPr>
        <w:t>)</w:t>
      </w:r>
      <w:r w:rsidR="0096701C" w:rsidRPr="00CF45F9">
        <w:rPr>
          <w:rFonts w:ascii="Times New Roman" w:eastAsiaTheme="minorEastAsia" w:hAnsi="Times New Roman" w:cs="Times New Roman"/>
          <w:sz w:val="24"/>
          <w:szCs w:val="24"/>
        </w:rPr>
        <w:t xml:space="preserve"> </w:t>
      </w:r>
      <w:r w:rsidR="007B06BD" w:rsidRPr="00CF45F9">
        <w:rPr>
          <w:rFonts w:ascii="Times New Roman" w:eastAsiaTheme="minorEastAsia" w:hAnsi="Times New Roman" w:cs="Times New Roman"/>
          <w:sz w:val="24"/>
          <w:szCs w:val="24"/>
        </w:rPr>
        <w:t>and distance to school</w:t>
      </w:r>
      <w:r w:rsidR="00AF4BCA" w:rsidRPr="00CF45F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distr</m:t>
        </m:r>
      </m:oMath>
      <w:r w:rsidR="00AF4BCA" w:rsidRPr="00CF45F9">
        <w:rPr>
          <w:rFonts w:ascii="Times New Roman" w:eastAsiaTheme="minorEastAsia" w:hAnsi="Times New Roman" w:cs="Times New Roman"/>
          <w:sz w:val="24"/>
          <w:szCs w:val="24"/>
        </w:rPr>
        <w:t>)</w:t>
      </w:r>
      <w:r w:rsidR="00F63E30" w:rsidRPr="00CF45F9">
        <w:rPr>
          <w:rFonts w:ascii="Times New Roman" w:eastAsiaTheme="minorEastAsia" w:hAnsi="Times New Roman" w:cs="Times New Roman"/>
          <w:sz w:val="24"/>
          <w:szCs w:val="24"/>
        </w:rPr>
        <w:t xml:space="preserve">. These variables </w:t>
      </w:r>
      <w:r w:rsidR="00120E09" w:rsidRPr="00CF45F9">
        <w:rPr>
          <w:rFonts w:ascii="Times New Roman" w:eastAsiaTheme="minorEastAsia" w:hAnsi="Times New Roman" w:cs="Times New Roman"/>
          <w:sz w:val="24"/>
          <w:szCs w:val="24"/>
        </w:rPr>
        <w:t>may instigate child to work</w:t>
      </w:r>
      <w:r w:rsidR="002E6516" w:rsidRPr="00CF45F9">
        <w:rPr>
          <w:rFonts w:ascii="Times New Roman" w:eastAsiaTheme="minorEastAsia" w:hAnsi="Times New Roman" w:cs="Times New Roman"/>
          <w:sz w:val="24"/>
          <w:szCs w:val="24"/>
        </w:rPr>
        <w:t xml:space="preserve"> more hours </w:t>
      </w:r>
      <w:r w:rsidR="00120E09" w:rsidRPr="00CF45F9">
        <w:rPr>
          <w:rFonts w:ascii="Times New Roman" w:eastAsiaTheme="minorEastAsia" w:hAnsi="Times New Roman" w:cs="Times New Roman"/>
          <w:sz w:val="24"/>
          <w:szCs w:val="24"/>
        </w:rPr>
        <w:t>at the detriment of good health</w:t>
      </w:r>
      <w:r w:rsidR="002E6516" w:rsidRPr="00CF45F9">
        <w:rPr>
          <w:rFonts w:ascii="Times New Roman" w:eastAsiaTheme="minorEastAsia" w:hAnsi="Times New Roman" w:cs="Times New Roman"/>
          <w:sz w:val="24"/>
          <w:szCs w:val="24"/>
        </w:rPr>
        <w:t xml:space="preserve"> outcomes</w:t>
      </w:r>
      <w:r w:rsidR="00120E09" w:rsidRPr="00CF45F9">
        <w:rPr>
          <w:rFonts w:ascii="Times New Roman" w:eastAsiaTheme="minorEastAsia" w:hAnsi="Times New Roman" w:cs="Times New Roman"/>
          <w:sz w:val="24"/>
          <w:szCs w:val="24"/>
        </w:rPr>
        <w:t xml:space="preserve">. </w:t>
      </w:r>
      <w:r w:rsidR="002E6516" w:rsidRPr="00CF45F9">
        <w:rPr>
          <w:rFonts w:ascii="Times New Roman" w:eastAsiaTheme="minorEastAsia" w:hAnsi="Times New Roman" w:cs="Times New Roman"/>
          <w:sz w:val="24"/>
          <w:szCs w:val="24"/>
        </w:rPr>
        <w:t xml:space="preserve">Therefore, the </w:t>
      </w:r>
      <w:r w:rsidR="00DD1292" w:rsidRPr="00CF45F9">
        <w:rPr>
          <w:rFonts w:ascii="Times New Roman" w:eastAsiaTheme="minorEastAsia" w:hAnsi="Times New Roman" w:cs="Times New Roman"/>
          <w:sz w:val="24"/>
          <w:szCs w:val="24"/>
        </w:rPr>
        <w:t xml:space="preserve">first stage (5) and the second stage (6) of the </w:t>
      </w:r>
      <w:r w:rsidR="002E6516" w:rsidRPr="00CF45F9">
        <w:rPr>
          <w:rFonts w:ascii="Times New Roman" w:eastAsiaTheme="minorEastAsia" w:hAnsi="Times New Roman" w:cs="Times New Roman"/>
          <w:sz w:val="24"/>
          <w:szCs w:val="24"/>
        </w:rPr>
        <w:t>equations are specified</w:t>
      </w:r>
      <w:r w:rsidR="008478C8" w:rsidRPr="00CF45F9">
        <w:rPr>
          <w:rFonts w:ascii="Times New Roman" w:eastAsiaTheme="minorEastAsia" w:hAnsi="Times New Roman" w:cs="Times New Roman"/>
          <w:sz w:val="24"/>
          <w:szCs w:val="24"/>
        </w:rPr>
        <w:t xml:space="preserve"> in the form:</w:t>
      </w:r>
    </w:p>
    <w:p w14:paraId="661A6106" w14:textId="77777777" w:rsidR="00510368" w:rsidRPr="00CF45F9" w:rsidRDefault="004E28B0" w:rsidP="009579F7">
      <w:pPr>
        <w:spacing w:line="240" w:lineRule="auto"/>
        <w:rPr>
          <w:rFonts w:ascii="Times New Roman" w:eastAsiaTheme="minorEastAsia" w:hAnsi="Times New Roman" w:cs="Times New Roman"/>
          <w:sz w:val="24"/>
          <w:szCs w:val="24"/>
        </w:rPr>
      </w:pPr>
      <w:r w:rsidRPr="00CF45F9">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Chrs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wage</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distr</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Pr="00CF45F9">
        <w:rPr>
          <w:rFonts w:ascii="Times New Roman" w:eastAsiaTheme="minorEastAsia" w:hAnsi="Times New Roman" w:cs="Times New Roman"/>
          <w:sz w:val="24"/>
          <w:szCs w:val="24"/>
        </w:rPr>
        <w:t>…………</w:t>
      </w:r>
      <w:r w:rsidR="007B06BD" w:rsidRPr="00CF45F9">
        <w:rPr>
          <w:rFonts w:ascii="Times New Roman" w:eastAsiaTheme="minorEastAsia" w:hAnsi="Times New Roman" w:cs="Times New Roman"/>
          <w:sz w:val="24"/>
          <w:szCs w:val="24"/>
        </w:rPr>
        <w:t>………5</w:t>
      </w:r>
    </w:p>
    <w:p w14:paraId="1D08FEF8" w14:textId="77777777" w:rsidR="00510368" w:rsidRPr="00CF45F9" w:rsidRDefault="00B33635" w:rsidP="00D573EC">
      <w:pPr>
        <w:spacing w:line="240" w:lineRule="auto"/>
        <w:ind w:firstLine="720"/>
        <w:rPr>
          <w:rFonts w:ascii="Times New Roman" w:eastAsiaTheme="minorEastAsia" w:hAnsi="Times New Roman" w:cs="Times New Roman"/>
          <w:sz w:val="24"/>
          <w:szCs w:val="24"/>
        </w:rPr>
      </w:pPr>
      <m:oMathPara>
        <m:oMath>
          <m:r>
            <w:rPr>
              <w:rFonts w:ascii="Cambria Math" w:hAnsi="Cambria Math" w:cs="Times New Roman"/>
              <w:sz w:val="24"/>
              <w:szCs w:val="24"/>
            </w:rPr>
            <m:t>Prob</m:t>
          </m:r>
          <m:d>
            <m:dPr>
              <m:begChr m:val="["/>
              <m:endChr m:val="]"/>
              <m:ctrlPr>
                <w:rPr>
                  <w:rFonts w:ascii="Cambria Math" w:hAnsi="Cambria Math" w:cs="Times New Roman"/>
                  <w:i/>
                  <w:sz w:val="24"/>
                  <w:szCs w:val="24"/>
                </w:rPr>
              </m:ctrlPr>
            </m:dPr>
            <m:e>
              <m:r>
                <w:rPr>
                  <w:rFonts w:ascii="Cambria Math" w:hAnsi="Cambria Math" w:cs="Times New Roman"/>
                  <w:sz w:val="24"/>
                  <w:szCs w:val="24"/>
                </w:rPr>
                <m:t>J=1, C=1</m:t>
              </m:r>
            </m:e>
          </m:d>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Chr</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Hsize+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Hedu+</m:t>
          </m:r>
        </m:oMath>
      </m:oMathPara>
    </w:p>
    <w:p w14:paraId="7D2A371F" w14:textId="77777777" w:rsidR="00F331B3" w:rsidRPr="00CF45F9" w:rsidRDefault="004D4F6F" w:rsidP="00B1475F">
      <w:pPr>
        <w:spacing w:line="240" w:lineRule="auto"/>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Hwealth+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Relation+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Sex+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age+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age2+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loc+</m:t>
          </m:r>
        </m:oMath>
      </m:oMathPara>
    </w:p>
    <w:p w14:paraId="54283505" w14:textId="5ABD0C56" w:rsidR="00D553AA" w:rsidRPr="00CF45F9" w:rsidRDefault="004D4F6F" w:rsidP="008478C8">
      <w:pPr>
        <w:spacing w:line="240" w:lineRule="auto"/>
        <w:ind w:firstLine="72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Wfacility+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Tfacility+μ</m:t>
            </m:r>
          </m:e>
          <m:sub>
            <m:r>
              <w:rPr>
                <w:rFonts w:ascii="Cambria Math" w:eastAsiaTheme="minorEastAsia" w:hAnsi="Cambria Math" w:cs="Times New Roman"/>
                <w:sz w:val="24"/>
                <w:szCs w:val="24"/>
              </w:rPr>
              <m:t>i</m:t>
            </m:r>
          </m:sub>
        </m:sSub>
      </m:oMath>
      <w:r w:rsidR="00B33635" w:rsidRPr="00CF45F9">
        <w:rPr>
          <w:rFonts w:ascii="Times New Roman" w:eastAsiaTheme="minorEastAsia" w:hAnsi="Times New Roman" w:cs="Times New Roman"/>
          <w:sz w:val="24"/>
          <w:szCs w:val="24"/>
        </w:rPr>
        <w:t>……</w:t>
      </w:r>
      <w:r w:rsidR="007C7867" w:rsidRPr="00CF45F9">
        <w:rPr>
          <w:rFonts w:ascii="Times New Roman" w:eastAsiaTheme="minorEastAsia" w:hAnsi="Times New Roman" w:cs="Times New Roman"/>
          <w:sz w:val="24"/>
          <w:szCs w:val="24"/>
        </w:rPr>
        <w:t>………</w:t>
      </w:r>
      <w:r w:rsidR="00B33635" w:rsidRPr="00CF45F9">
        <w:rPr>
          <w:rFonts w:ascii="Times New Roman" w:eastAsiaTheme="minorEastAsia" w:hAnsi="Times New Roman" w:cs="Times New Roman"/>
          <w:sz w:val="24"/>
          <w:szCs w:val="24"/>
        </w:rPr>
        <w:t>.</w:t>
      </w:r>
      <w:r w:rsidR="007B06BD" w:rsidRPr="00CF45F9">
        <w:rPr>
          <w:rFonts w:ascii="Times New Roman" w:eastAsiaTheme="minorEastAsia" w:hAnsi="Times New Roman" w:cs="Times New Roman"/>
          <w:sz w:val="24"/>
          <w:szCs w:val="24"/>
        </w:rPr>
        <w:t>.6</w:t>
      </w:r>
      <w:bookmarkEnd w:id="5"/>
      <w:bookmarkEnd w:id="6"/>
    </w:p>
    <w:p w14:paraId="299EA5A6" w14:textId="77777777" w:rsidR="00AC2DB7" w:rsidRPr="00CF45F9" w:rsidRDefault="00A753F0" w:rsidP="008478C8">
      <w:pPr>
        <w:spacing w:after="0" w:line="240" w:lineRule="auto"/>
        <w:ind w:left="-1584"/>
        <w:jc w:val="both"/>
        <w:rPr>
          <w:rFonts w:ascii="Times New Roman" w:hAnsi="Times New Roman" w:cs="Times New Roman"/>
          <w:b/>
          <w:sz w:val="24"/>
          <w:szCs w:val="24"/>
        </w:rPr>
      </w:pPr>
      <w:r w:rsidRPr="00CF45F9">
        <w:rPr>
          <w:rFonts w:ascii="Times New Roman" w:hAnsi="Times New Roman" w:cs="Times New Roman"/>
          <w:b/>
          <w:sz w:val="24"/>
          <w:szCs w:val="24"/>
        </w:rPr>
        <w:t>Results and D</w:t>
      </w:r>
      <w:r w:rsidR="00752124" w:rsidRPr="00CF45F9">
        <w:rPr>
          <w:rFonts w:ascii="Times New Roman" w:hAnsi="Times New Roman" w:cs="Times New Roman"/>
          <w:b/>
          <w:sz w:val="24"/>
          <w:szCs w:val="24"/>
        </w:rPr>
        <w:t>iscussion</w:t>
      </w:r>
      <w:r w:rsidR="00892B6D" w:rsidRPr="00CF45F9">
        <w:rPr>
          <w:rFonts w:ascii="Times New Roman" w:hAnsi="Times New Roman" w:cs="Times New Roman"/>
          <w:b/>
          <w:sz w:val="24"/>
          <w:szCs w:val="24"/>
        </w:rPr>
        <w:t>s</w:t>
      </w:r>
    </w:p>
    <w:p w14:paraId="4645945E" w14:textId="77777777" w:rsidR="00892B6D" w:rsidRPr="00CF45F9" w:rsidRDefault="00D45E06" w:rsidP="00892B6D">
      <w:pPr>
        <w:spacing w:line="240" w:lineRule="auto"/>
        <w:ind w:left="-1584"/>
        <w:jc w:val="both"/>
        <w:rPr>
          <w:rFonts w:ascii="Times New Roman" w:hAnsi="Times New Roman" w:cs="Times New Roman"/>
          <w:sz w:val="24"/>
          <w:szCs w:val="24"/>
        </w:rPr>
      </w:pPr>
      <w:r w:rsidRPr="00CF45F9">
        <w:rPr>
          <w:rFonts w:ascii="Times New Roman" w:hAnsi="Times New Roman" w:cs="Times New Roman"/>
          <w:b/>
          <w:sz w:val="24"/>
          <w:szCs w:val="24"/>
        </w:rPr>
        <w:t xml:space="preserve">Table 1: </w:t>
      </w:r>
      <w:r w:rsidR="00892B6D" w:rsidRPr="00CF45F9">
        <w:rPr>
          <w:rFonts w:ascii="Times New Roman" w:hAnsi="Times New Roman" w:cs="Times New Roman"/>
          <w:b/>
          <w:sz w:val="24"/>
          <w:szCs w:val="24"/>
        </w:rPr>
        <w:t>Measurement of Variables and Descriptive Statistics</w:t>
      </w:r>
    </w:p>
    <w:tbl>
      <w:tblPr>
        <w:tblStyle w:val="TableGrid"/>
        <w:tblW w:w="9077" w:type="dxa"/>
        <w:tblInd w:w="-16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1629"/>
        <w:gridCol w:w="1004"/>
        <w:gridCol w:w="876"/>
        <w:gridCol w:w="975"/>
        <w:gridCol w:w="643"/>
        <w:gridCol w:w="706"/>
        <w:gridCol w:w="756"/>
      </w:tblGrid>
      <w:tr w:rsidR="00892B6D" w:rsidRPr="00CF45F9" w14:paraId="3529CD60" w14:textId="77777777" w:rsidTr="00C81364">
        <w:tc>
          <w:tcPr>
            <w:tcW w:w="2583" w:type="dxa"/>
            <w:tcBorders>
              <w:top w:val="single" w:sz="4" w:space="0" w:color="000000" w:themeColor="text1"/>
              <w:left w:val="nil"/>
              <w:bottom w:val="single" w:sz="4" w:space="0" w:color="auto"/>
              <w:right w:val="nil"/>
            </w:tcBorders>
            <w:hideMark/>
          </w:tcPr>
          <w:p w14:paraId="7659A36D" w14:textId="77777777" w:rsidR="00892B6D" w:rsidRPr="00CF45F9"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F45F9">
              <w:rPr>
                <w:rFonts w:ascii="Times New Roman" w:hAnsi="Times New Roman" w:cs="Times New Roman"/>
                <w:b/>
                <w:sz w:val="24"/>
                <w:szCs w:val="24"/>
                <w:lang w:val="en-US"/>
              </w:rPr>
              <w:t>Variable</w:t>
            </w:r>
          </w:p>
        </w:tc>
        <w:tc>
          <w:tcPr>
            <w:tcW w:w="1629" w:type="dxa"/>
            <w:tcBorders>
              <w:top w:val="single" w:sz="4" w:space="0" w:color="000000" w:themeColor="text1"/>
              <w:left w:val="nil"/>
              <w:bottom w:val="single" w:sz="4" w:space="0" w:color="auto"/>
              <w:right w:val="nil"/>
            </w:tcBorders>
            <w:hideMark/>
          </w:tcPr>
          <w:p w14:paraId="67DF7F29" w14:textId="77777777" w:rsidR="00892B6D" w:rsidRPr="00CF45F9"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F45F9">
              <w:rPr>
                <w:rFonts w:ascii="Times New Roman" w:hAnsi="Times New Roman" w:cs="Times New Roman"/>
                <w:b/>
                <w:sz w:val="24"/>
                <w:szCs w:val="24"/>
                <w:lang w:val="en-US"/>
              </w:rPr>
              <w:t xml:space="preserve">Measurement </w:t>
            </w:r>
          </w:p>
        </w:tc>
        <w:tc>
          <w:tcPr>
            <w:tcW w:w="1008" w:type="dxa"/>
            <w:tcBorders>
              <w:top w:val="single" w:sz="4" w:space="0" w:color="000000" w:themeColor="text1"/>
              <w:left w:val="nil"/>
              <w:bottom w:val="single" w:sz="4" w:space="0" w:color="auto"/>
              <w:right w:val="nil"/>
            </w:tcBorders>
          </w:tcPr>
          <w:p w14:paraId="041E3DC3" w14:textId="77777777" w:rsidR="00892B6D" w:rsidRPr="00CF45F9"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F45F9">
              <w:rPr>
                <w:rFonts w:ascii="Times New Roman" w:hAnsi="Times New Roman" w:cs="Times New Roman"/>
                <w:b/>
                <w:sz w:val="24"/>
                <w:szCs w:val="24"/>
                <w:lang w:val="en-US"/>
              </w:rPr>
              <w:t xml:space="preserve">Sample  </w:t>
            </w:r>
          </w:p>
        </w:tc>
        <w:tc>
          <w:tcPr>
            <w:tcW w:w="810" w:type="dxa"/>
            <w:tcBorders>
              <w:top w:val="single" w:sz="4" w:space="0" w:color="000000" w:themeColor="text1"/>
              <w:left w:val="nil"/>
              <w:bottom w:val="single" w:sz="4" w:space="0" w:color="auto"/>
              <w:right w:val="nil"/>
            </w:tcBorders>
          </w:tcPr>
          <w:p w14:paraId="17340A9B" w14:textId="77777777" w:rsidR="00892B6D" w:rsidRPr="00CF45F9"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F45F9">
              <w:rPr>
                <w:rFonts w:ascii="Times New Roman" w:hAnsi="Times New Roman" w:cs="Times New Roman"/>
                <w:b/>
                <w:sz w:val="24"/>
                <w:szCs w:val="24"/>
                <w:lang w:val="en-US"/>
              </w:rPr>
              <w:t xml:space="preserve">Mean </w:t>
            </w:r>
          </w:p>
        </w:tc>
        <w:tc>
          <w:tcPr>
            <w:tcW w:w="990" w:type="dxa"/>
            <w:tcBorders>
              <w:top w:val="single" w:sz="4" w:space="0" w:color="000000" w:themeColor="text1"/>
              <w:left w:val="nil"/>
              <w:bottom w:val="single" w:sz="4" w:space="0" w:color="auto"/>
              <w:right w:val="nil"/>
            </w:tcBorders>
          </w:tcPr>
          <w:p w14:paraId="42878897" w14:textId="77777777" w:rsidR="00892B6D" w:rsidRPr="00CF45F9"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F45F9">
              <w:rPr>
                <w:rFonts w:ascii="Times New Roman" w:hAnsi="Times New Roman" w:cs="Times New Roman"/>
                <w:b/>
                <w:sz w:val="24"/>
                <w:szCs w:val="24"/>
                <w:lang w:val="en-US"/>
              </w:rPr>
              <w:t>Std dev</w:t>
            </w:r>
          </w:p>
        </w:tc>
        <w:tc>
          <w:tcPr>
            <w:tcW w:w="643" w:type="dxa"/>
            <w:tcBorders>
              <w:top w:val="single" w:sz="4" w:space="0" w:color="000000" w:themeColor="text1"/>
              <w:left w:val="nil"/>
              <w:bottom w:val="single" w:sz="4" w:space="0" w:color="auto"/>
              <w:right w:val="nil"/>
            </w:tcBorders>
          </w:tcPr>
          <w:p w14:paraId="648FF01B" w14:textId="77777777" w:rsidR="00892B6D" w:rsidRPr="00CF45F9"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F45F9">
              <w:rPr>
                <w:rFonts w:ascii="Times New Roman" w:hAnsi="Times New Roman" w:cs="Times New Roman"/>
                <w:b/>
                <w:sz w:val="24"/>
                <w:szCs w:val="24"/>
                <w:lang w:val="en-US"/>
              </w:rPr>
              <w:t xml:space="preserve">Min </w:t>
            </w:r>
          </w:p>
        </w:tc>
        <w:tc>
          <w:tcPr>
            <w:tcW w:w="707" w:type="dxa"/>
            <w:tcBorders>
              <w:top w:val="single" w:sz="4" w:space="0" w:color="000000" w:themeColor="text1"/>
              <w:left w:val="nil"/>
              <w:bottom w:val="single" w:sz="4" w:space="0" w:color="auto"/>
              <w:right w:val="nil"/>
            </w:tcBorders>
          </w:tcPr>
          <w:p w14:paraId="00FB2131" w14:textId="77777777" w:rsidR="00892B6D" w:rsidRPr="00CF45F9"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F45F9">
              <w:rPr>
                <w:rFonts w:ascii="Times New Roman" w:hAnsi="Times New Roman" w:cs="Times New Roman"/>
                <w:b/>
                <w:sz w:val="24"/>
                <w:szCs w:val="24"/>
                <w:lang w:val="en-US"/>
              </w:rPr>
              <w:t xml:space="preserve">Max </w:t>
            </w:r>
          </w:p>
        </w:tc>
        <w:tc>
          <w:tcPr>
            <w:tcW w:w="707" w:type="dxa"/>
            <w:tcBorders>
              <w:top w:val="single" w:sz="4" w:space="0" w:color="000000" w:themeColor="text1"/>
              <w:left w:val="nil"/>
              <w:bottom w:val="single" w:sz="4" w:space="0" w:color="auto"/>
              <w:right w:val="nil"/>
            </w:tcBorders>
          </w:tcPr>
          <w:p w14:paraId="3D34FF10" w14:textId="77777777" w:rsidR="00892B6D" w:rsidRPr="00CF45F9"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F45F9">
              <w:rPr>
                <w:rFonts w:ascii="Times New Roman" w:hAnsi="Times New Roman" w:cs="Times New Roman"/>
                <w:b/>
                <w:sz w:val="24"/>
                <w:szCs w:val="24"/>
                <w:lang w:val="en-US"/>
              </w:rPr>
              <w:t>%</w:t>
            </w:r>
          </w:p>
        </w:tc>
      </w:tr>
      <w:tr w:rsidR="00892B6D" w:rsidRPr="00CF45F9" w14:paraId="0FD05C00" w14:textId="77777777" w:rsidTr="00C81364">
        <w:tc>
          <w:tcPr>
            <w:tcW w:w="2583" w:type="dxa"/>
            <w:tcBorders>
              <w:top w:val="nil"/>
              <w:left w:val="nil"/>
              <w:bottom w:val="nil"/>
              <w:right w:val="nil"/>
            </w:tcBorders>
            <w:hideMark/>
          </w:tcPr>
          <w:p w14:paraId="1FB8A289"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Weekly Hours of </w:t>
            </w:r>
            <w:proofErr w:type="spellStart"/>
            <w:r w:rsidRPr="00CF45F9">
              <w:rPr>
                <w:rFonts w:ascii="Times New Roman" w:hAnsi="Times New Roman" w:cs="Times New Roman"/>
                <w:sz w:val="24"/>
                <w:szCs w:val="24"/>
                <w:lang w:val="en-US"/>
              </w:rPr>
              <w:t>labour</w:t>
            </w:r>
            <w:proofErr w:type="spellEnd"/>
          </w:p>
        </w:tc>
        <w:tc>
          <w:tcPr>
            <w:tcW w:w="1629" w:type="dxa"/>
            <w:tcBorders>
              <w:top w:val="nil"/>
              <w:left w:val="nil"/>
              <w:bottom w:val="nil"/>
              <w:right w:val="nil"/>
            </w:tcBorders>
            <w:hideMark/>
          </w:tcPr>
          <w:p w14:paraId="09402043"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7C22708B"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9,029</w:t>
            </w:r>
          </w:p>
        </w:tc>
        <w:tc>
          <w:tcPr>
            <w:tcW w:w="810" w:type="dxa"/>
            <w:tcBorders>
              <w:top w:val="nil"/>
              <w:left w:val="nil"/>
              <w:bottom w:val="nil"/>
              <w:right w:val="nil"/>
            </w:tcBorders>
          </w:tcPr>
          <w:p w14:paraId="50448C44"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43.41</w:t>
            </w:r>
          </w:p>
        </w:tc>
        <w:tc>
          <w:tcPr>
            <w:tcW w:w="990" w:type="dxa"/>
            <w:tcBorders>
              <w:top w:val="nil"/>
              <w:left w:val="nil"/>
              <w:bottom w:val="nil"/>
              <w:right w:val="nil"/>
            </w:tcBorders>
          </w:tcPr>
          <w:p w14:paraId="70C5EBA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21.12</w:t>
            </w:r>
          </w:p>
        </w:tc>
        <w:tc>
          <w:tcPr>
            <w:tcW w:w="643" w:type="dxa"/>
            <w:tcBorders>
              <w:top w:val="nil"/>
              <w:left w:val="nil"/>
              <w:bottom w:val="nil"/>
              <w:right w:val="nil"/>
            </w:tcBorders>
          </w:tcPr>
          <w:p w14:paraId="73EDAB5F"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0</w:t>
            </w:r>
          </w:p>
        </w:tc>
        <w:tc>
          <w:tcPr>
            <w:tcW w:w="707" w:type="dxa"/>
            <w:tcBorders>
              <w:top w:val="nil"/>
              <w:left w:val="nil"/>
              <w:bottom w:val="nil"/>
              <w:right w:val="nil"/>
            </w:tcBorders>
          </w:tcPr>
          <w:p w14:paraId="7FD44FB9"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120</w:t>
            </w:r>
          </w:p>
        </w:tc>
        <w:tc>
          <w:tcPr>
            <w:tcW w:w="707" w:type="dxa"/>
            <w:tcBorders>
              <w:top w:val="nil"/>
              <w:left w:val="nil"/>
              <w:bottom w:val="nil"/>
              <w:right w:val="nil"/>
            </w:tcBorders>
          </w:tcPr>
          <w:p w14:paraId="0F0361EC"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F45F9" w14:paraId="1CCFC8E0" w14:textId="77777777" w:rsidTr="00C81364">
        <w:tc>
          <w:tcPr>
            <w:tcW w:w="2583" w:type="dxa"/>
            <w:tcBorders>
              <w:top w:val="nil"/>
              <w:left w:val="nil"/>
              <w:bottom w:val="nil"/>
              <w:right w:val="nil"/>
            </w:tcBorders>
            <w:hideMark/>
          </w:tcPr>
          <w:p w14:paraId="4766277E" w14:textId="77777777" w:rsidR="00892B6D" w:rsidRPr="00CF45F9"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F45F9">
              <w:rPr>
                <w:rFonts w:ascii="Times New Roman" w:hAnsi="Times New Roman" w:cs="Times New Roman"/>
                <w:b/>
                <w:i/>
                <w:sz w:val="24"/>
                <w:szCs w:val="24"/>
                <w:lang w:val="en-US"/>
              </w:rPr>
              <w:t xml:space="preserve">Health outcome </w:t>
            </w:r>
          </w:p>
          <w:p w14:paraId="3505EF28"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Illness</w:t>
            </w:r>
          </w:p>
          <w:p w14:paraId="3FB497F7"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lastRenderedPageBreak/>
              <w:t>Injury</w:t>
            </w:r>
          </w:p>
          <w:p w14:paraId="0E36AEAF"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Neither </w:t>
            </w:r>
          </w:p>
        </w:tc>
        <w:tc>
          <w:tcPr>
            <w:tcW w:w="1629" w:type="dxa"/>
            <w:tcBorders>
              <w:top w:val="nil"/>
              <w:left w:val="nil"/>
              <w:bottom w:val="nil"/>
              <w:right w:val="nil"/>
            </w:tcBorders>
            <w:hideMark/>
          </w:tcPr>
          <w:p w14:paraId="62D81BC8"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lastRenderedPageBreak/>
              <w:t xml:space="preserve">Binary </w:t>
            </w:r>
          </w:p>
        </w:tc>
        <w:tc>
          <w:tcPr>
            <w:tcW w:w="1008" w:type="dxa"/>
            <w:tcBorders>
              <w:top w:val="nil"/>
              <w:left w:val="nil"/>
              <w:bottom w:val="nil"/>
              <w:right w:val="nil"/>
            </w:tcBorders>
          </w:tcPr>
          <w:p w14:paraId="17AEA7F1"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226D8BB0"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7,666</w:t>
            </w:r>
          </w:p>
          <w:p w14:paraId="5F94AF2F"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lastRenderedPageBreak/>
              <w:t>1,272</w:t>
            </w:r>
          </w:p>
          <w:p w14:paraId="66118C84"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91</w:t>
            </w:r>
          </w:p>
        </w:tc>
        <w:tc>
          <w:tcPr>
            <w:tcW w:w="810" w:type="dxa"/>
            <w:tcBorders>
              <w:top w:val="nil"/>
              <w:left w:val="nil"/>
              <w:bottom w:val="nil"/>
              <w:right w:val="nil"/>
            </w:tcBorders>
          </w:tcPr>
          <w:p w14:paraId="4A489A1D"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5E4D3588"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530B8AE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CDDB53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07DAFE8"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50D248A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84.90</w:t>
            </w:r>
          </w:p>
          <w:p w14:paraId="2E39DB54" w14:textId="77777777" w:rsidR="00892B6D" w:rsidRPr="00CF45F9" w:rsidRDefault="003C3607"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lastRenderedPageBreak/>
              <w:t>14.06</w:t>
            </w:r>
          </w:p>
          <w:p w14:paraId="7C9FE2E1"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1.04</w:t>
            </w:r>
          </w:p>
        </w:tc>
      </w:tr>
      <w:tr w:rsidR="00892B6D" w:rsidRPr="00CF45F9" w14:paraId="3AC59737" w14:textId="77777777" w:rsidTr="00C81364">
        <w:tc>
          <w:tcPr>
            <w:tcW w:w="2583" w:type="dxa"/>
            <w:tcBorders>
              <w:top w:val="nil"/>
              <w:left w:val="nil"/>
              <w:bottom w:val="nil"/>
              <w:right w:val="nil"/>
            </w:tcBorders>
          </w:tcPr>
          <w:p w14:paraId="6A5A0C05" w14:textId="77777777" w:rsidR="00892B6D" w:rsidRPr="00CF45F9"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F45F9">
              <w:rPr>
                <w:rFonts w:ascii="Times New Roman" w:hAnsi="Times New Roman" w:cs="Times New Roman"/>
                <w:b/>
                <w:i/>
                <w:sz w:val="24"/>
                <w:szCs w:val="24"/>
                <w:lang w:val="en-US"/>
              </w:rPr>
              <w:lastRenderedPageBreak/>
              <w:t>Wealth proxy Index</w:t>
            </w:r>
          </w:p>
          <w:p w14:paraId="1B8C031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Quintile 1</w:t>
            </w:r>
          </w:p>
          <w:p w14:paraId="655E888D"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Quintile 2</w:t>
            </w:r>
          </w:p>
          <w:p w14:paraId="76A9803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Quintile 3</w:t>
            </w:r>
          </w:p>
          <w:p w14:paraId="5FA85C2D"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Quintile 4</w:t>
            </w:r>
          </w:p>
          <w:p w14:paraId="58E50BFA"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Quintile 5</w:t>
            </w:r>
          </w:p>
        </w:tc>
        <w:tc>
          <w:tcPr>
            <w:tcW w:w="1629" w:type="dxa"/>
            <w:tcBorders>
              <w:top w:val="nil"/>
              <w:left w:val="nil"/>
              <w:bottom w:val="nil"/>
              <w:right w:val="nil"/>
            </w:tcBorders>
            <w:hideMark/>
          </w:tcPr>
          <w:p w14:paraId="660969A8"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Categorical </w:t>
            </w:r>
          </w:p>
        </w:tc>
        <w:tc>
          <w:tcPr>
            <w:tcW w:w="1008" w:type="dxa"/>
            <w:tcBorders>
              <w:top w:val="nil"/>
              <w:left w:val="nil"/>
              <w:bottom w:val="nil"/>
              <w:right w:val="nil"/>
            </w:tcBorders>
          </w:tcPr>
          <w:p w14:paraId="12274B3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9,029</w:t>
            </w:r>
          </w:p>
          <w:p w14:paraId="087C65A1" w14:textId="77777777" w:rsidR="00892B6D" w:rsidRPr="00CF45F9" w:rsidRDefault="00F07DD3"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1252</w:t>
            </w:r>
          </w:p>
          <w:p w14:paraId="27538843" w14:textId="77777777" w:rsidR="00892B6D" w:rsidRPr="00CF45F9" w:rsidRDefault="00C81364"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1455</w:t>
            </w:r>
          </w:p>
          <w:p w14:paraId="4A9F43B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1622</w:t>
            </w:r>
          </w:p>
          <w:p w14:paraId="5AF580FF" w14:textId="77777777" w:rsidR="00892B6D" w:rsidRPr="00CF45F9" w:rsidRDefault="00970058"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2670</w:t>
            </w:r>
          </w:p>
          <w:p w14:paraId="17629559" w14:textId="77777777" w:rsidR="00892B6D" w:rsidRPr="00CF45F9" w:rsidRDefault="00F07DD3"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2030</w:t>
            </w:r>
          </w:p>
        </w:tc>
        <w:tc>
          <w:tcPr>
            <w:tcW w:w="810" w:type="dxa"/>
            <w:tcBorders>
              <w:top w:val="nil"/>
              <w:left w:val="nil"/>
              <w:bottom w:val="nil"/>
              <w:right w:val="nil"/>
            </w:tcBorders>
          </w:tcPr>
          <w:p w14:paraId="3C08419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23C8F18F"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6EE7BB29"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4B040749"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4984AD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117D0E34" w14:textId="77777777" w:rsidR="00892B6D" w:rsidRPr="00CF45F9" w:rsidRDefault="00F07DD3"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13.87</w:t>
            </w:r>
          </w:p>
          <w:p w14:paraId="05969592" w14:textId="77777777" w:rsidR="00892B6D" w:rsidRPr="00CF45F9" w:rsidRDefault="00C81364"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16.11</w:t>
            </w:r>
          </w:p>
          <w:p w14:paraId="7CF4A9BF"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17.96</w:t>
            </w:r>
          </w:p>
          <w:p w14:paraId="51210EEE" w14:textId="77777777" w:rsidR="00892B6D" w:rsidRPr="00CF45F9" w:rsidRDefault="00970058"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29.57</w:t>
            </w:r>
          </w:p>
          <w:p w14:paraId="7C4694C0" w14:textId="77777777" w:rsidR="00892B6D" w:rsidRPr="00CF45F9" w:rsidRDefault="008F22BF" w:rsidP="00F07DD3">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22.48</w:t>
            </w:r>
          </w:p>
        </w:tc>
      </w:tr>
      <w:tr w:rsidR="00892B6D" w:rsidRPr="00CF45F9" w14:paraId="2DEFF0F7" w14:textId="77777777" w:rsidTr="00C81364">
        <w:tc>
          <w:tcPr>
            <w:tcW w:w="2583" w:type="dxa"/>
            <w:tcBorders>
              <w:top w:val="nil"/>
              <w:left w:val="nil"/>
              <w:bottom w:val="nil"/>
              <w:right w:val="nil"/>
            </w:tcBorders>
            <w:hideMark/>
          </w:tcPr>
          <w:p w14:paraId="4946F06C"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Head of household education </w:t>
            </w:r>
          </w:p>
        </w:tc>
        <w:tc>
          <w:tcPr>
            <w:tcW w:w="1629" w:type="dxa"/>
            <w:tcBorders>
              <w:top w:val="nil"/>
              <w:left w:val="nil"/>
              <w:bottom w:val="nil"/>
              <w:right w:val="nil"/>
            </w:tcBorders>
            <w:hideMark/>
          </w:tcPr>
          <w:p w14:paraId="41823819"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3BAF014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9,029</w:t>
            </w:r>
          </w:p>
        </w:tc>
        <w:tc>
          <w:tcPr>
            <w:tcW w:w="810" w:type="dxa"/>
            <w:tcBorders>
              <w:top w:val="nil"/>
              <w:left w:val="nil"/>
              <w:bottom w:val="nil"/>
              <w:right w:val="nil"/>
            </w:tcBorders>
          </w:tcPr>
          <w:p w14:paraId="43D00337"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9.55</w:t>
            </w:r>
          </w:p>
        </w:tc>
        <w:tc>
          <w:tcPr>
            <w:tcW w:w="990" w:type="dxa"/>
            <w:tcBorders>
              <w:top w:val="nil"/>
              <w:left w:val="nil"/>
              <w:bottom w:val="nil"/>
              <w:right w:val="nil"/>
            </w:tcBorders>
          </w:tcPr>
          <w:p w14:paraId="1E181E5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3.53</w:t>
            </w:r>
          </w:p>
        </w:tc>
        <w:tc>
          <w:tcPr>
            <w:tcW w:w="643" w:type="dxa"/>
            <w:tcBorders>
              <w:top w:val="nil"/>
              <w:left w:val="nil"/>
              <w:bottom w:val="nil"/>
              <w:right w:val="nil"/>
            </w:tcBorders>
          </w:tcPr>
          <w:p w14:paraId="1E509C6A"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0</w:t>
            </w:r>
          </w:p>
        </w:tc>
        <w:tc>
          <w:tcPr>
            <w:tcW w:w="707" w:type="dxa"/>
            <w:tcBorders>
              <w:top w:val="nil"/>
              <w:left w:val="nil"/>
              <w:bottom w:val="nil"/>
              <w:right w:val="nil"/>
            </w:tcBorders>
          </w:tcPr>
          <w:p w14:paraId="158D59D0"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19</w:t>
            </w:r>
          </w:p>
        </w:tc>
        <w:tc>
          <w:tcPr>
            <w:tcW w:w="707" w:type="dxa"/>
            <w:tcBorders>
              <w:top w:val="nil"/>
              <w:left w:val="nil"/>
              <w:bottom w:val="nil"/>
              <w:right w:val="nil"/>
            </w:tcBorders>
          </w:tcPr>
          <w:p w14:paraId="6ABB4917"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F45F9" w14:paraId="691DD3A9" w14:textId="77777777" w:rsidTr="00C81364">
        <w:tc>
          <w:tcPr>
            <w:tcW w:w="2583" w:type="dxa"/>
            <w:tcBorders>
              <w:top w:val="nil"/>
              <w:left w:val="nil"/>
              <w:bottom w:val="nil"/>
              <w:right w:val="nil"/>
            </w:tcBorders>
            <w:hideMark/>
          </w:tcPr>
          <w:p w14:paraId="68FC0600"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Household Size </w:t>
            </w:r>
          </w:p>
        </w:tc>
        <w:tc>
          <w:tcPr>
            <w:tcW w:w="1629" w:type="dxa"/>
            <w:tcBorders>
              <w:top w:val="nil"/>
              <w:left w:val="nil"/>
              <w:bottom w:val="nil"/>
              <w:right w:val="nil"/>
            </w:tcBorders>
            <w:hideMark/>
          </w:tcPr>
          <w:p w14:paraId="277F18C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51E6378D"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9,029</w:t>
            </w:r>
          </w:p>
        </w:tc>
        <w:tc>
          <w:tcPr>
            <w:tcW w:w="810" w:type="dxa"/>
            <w:tcBorders>
              <w:top w:val="nil"/>
              <w:left w:val="nil"/>
              <w:bottom w:val="nil"/>
              <w:right w:val="nil"/>
            </w:tcBorders>
          </w:tcPr>
          <w:p w14:paraId="07EDEAFA"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5.82</w:t>
            </w:r>
          </w:p>
        </w:tc>
        <w:tc>
          <w:tcPr>
            <w:tcW w:w="990" w:type="dxa"/>
            <w:tcBorders>
              <w:top w:val="nil"/>
              <w:left w:val="nil"/>
              <w:bottom w:val="nil"/>
              <w:right w:val="nil"/>
            </w:tcBorders>
          </w:tcPr>
          <w:p w14:paraId="4D5C28A0"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2.26</w:t>
            </w:r>
          </w:p>
        </w:tc>
        <w:tc>
          <w:tcPr>
            <w:tcW w:w="643" w:type="dxa"/>
            <w:tcBorders>
              <w:top w:val="nil"/>
              <w:left w:val="nil"/>
              <w:bottom w:val="nil"/>
              <w:right w:val="nil"/>
            </w:tcBorders>
          </w:tcPr>
          <w:p w14:paraId="638F579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w:t>
            </w:r>
          </w:p>
        </w:tc>
        <w:tc>
          <w:tcPr>
            <w:tcW w:w="707" w:type="dxa"/>
            <w:tcBorders>
              <w:top w:val="nil"/>
              <w:left w:val="nil"/>
              <w:bottom w:val="nil"/>
              <w:right w:val="nil"/>
            </w:tcBorders>
          </w:tcPr>
          <w:p w14:paraId="0D212BE8"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21</w:t>
            </w:r>
          </w:p>
        </w:tc>
        <w:tc>
          <w:tcPr>
            <w:tcW w:w="707" w:type="dxa"/>
            <w:tcBorders>
              <w:top w:val="nil"/>
              <w:left w:val="nil"/>
              <w:bottom w:val="nil"/>
              <w:right w:val="nil"/>
            </w:tcBorders>
          </w:tcPr>
          <w:p w14:paraId="4C9E1F2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F45F9" w14:paraId="30BBB719" w14:textId="77777777" w:rsidTr="00C81364">
        <w:tc>
          <w:tcPr>
            <w:tcW w:w="2583" w:type="dxa"/>
            <w:tcBorders>
              <w:top w:val="nil"/>
              <w:left w:val="nil"/>
              <w:bottom w:val="nil"/>
              <w:right w:val="nil"/>
            </w:tcBorders>
          </w:tcPr>
          <w:p w14:paraId="384DF8F3"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Actual Age of child</w:t>
            </w:r>
          </w:p>
        </w:tc>
        <w:tc>
          <w:tcPr>
            <w:tcW w:w="1629" w:type="dxa"/>
            <w:tcBorders>
              <w:top w:val="nil"/>
              <w:left w:val="nil"/>
              <w:bottom w:val="nil"/>
              <w:right w:val="nil"/>
            </w:tcBorders>
          </w:tcPr>
          <w:p w14:paraId="2254541A"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182B2A69"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9,029</w:t>
            </w:r>
          </w:p>
        </w:tc>
        <w:tc>
          <w:tcPr>
            <w:tcW w:w="810" w:type="dxa"/>
            <w:tcBorders>
              <w:top w:val="nil"/>
              <w:left w:val="nil"/>
              <w:bottom w:val="nil"/>
              <w:right w:val="nil"/>
            </w:tcBorders>
          </w:tcPr>
          <w:p w14:paraId="4B06C421"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9</w:t>
            </w:r>
          </w:p>
        </w:tc>
        <w:tc>
          <w:tcPr>
            <w:tcW w:w="990" w:type="dxa"/>
            <w:tcBorders>
              <w:top w:val="nil"/>
              <w:left w:val="nil"/>
              <w:bottom w:val="nil"/>
              <w:right w:val="nil"/>
            </w:tcBorders>
          </w:tcPr>
          <w:p w14:paraId="5D9EF27D"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3.52</w:t>
            </w:r>
          </w:p>
        </w:tc>
        <w:tc>
          <w:tcPr>
            <w:tcW w:w="643" w:type="dxa"/>
            <w:tcBorders>
              <w:top w:val="nil"/>
              <w:left w:val="nil"/>
              <w:bottom w:val="nil"/>
              <w:right w:val="nil"/>
            </w:tcBorders>
          </w:tcPr>
          <w:p w14:paraId="35C990B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5</w:t>
            </w:r>
          </w:p>
        </w:tc>
        <w:tc>
          <w:tcPr>
            <w:tcW w:w="707" w:type="dxa"/>
            <w:tcBorders>
              <w:top w:val="nil"/>
              <w:left w:val="nil"/>
              <w:bottom w:val="nil"/>
              <w:right w:val="nil"/>
            </w:tcBorders>
          </w:tcPr>
          <w:p w14:paraId="10C14DCB"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17</w:t>
            </w:r>
          </w:p>
        </w:tc>
        <w:tc>
          <w:tcPr>
            <w:tcW w:w="707" w:type="dxa"/>
            <w:tcBorders>
              <w:top w:val="nil"/>
              <w:left w:val="nil"/>
              <w:bottom w:val="nil"/>
              <w:right w:val="nil"/>
            </w:tcBorders>
          </w:tcPr>
          <w:p w14:paraId="62D216A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F45F9" w14:paraId="6F4B8E48" w14:textId="77777777" w:rsidTr="00C81364">
        <w:tc>
          <w:tcPr>
            <w:tcW w:w="2583" w:type="dxa"/>
            <w:tcBorders>
              <w:top w:val="nil"/>
              <w:left w:val="nil"/>
              <w:bottom w:val="nil"/>
              <w:right w:val="nil"/>
            </w:tcBorders>
            <w:hideMark/>
          </w:tcPr>
          <w:p w14:paraId="2C6BF6ED" w14:textId="77777777" w:rsidR="00892B6D" w:rsidRPr="00CF45F9"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F45F9">
              <w:rPr>
                <w:rFonts w:ascii="Times New Roman" w:hAnsi="Times New Roman" w:cs="Times New Roman"/>
                <w:b/>
                <w:i/>
                <w:sz w:val="24"/>
                <w:szCs w:val="24"/>
                <w:lang w:val="en-US"/>
              </w:rPr>
              <w:t>Sex of child</w:t>
            </w:r>
          </w:p>
          <w:p w14:paraId="44ECA87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Male </w:t>
            </w:r>
          </w:p>
          <w:p w14:paraId="4607597C"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Female </w:t>
            </w:r>
          </w:p>
        </w:tc>
        <w:tc>
          <w:tcPr>
            <w:tcW w:w="1629" w:type="dxa"/>
            <w:tcBorders>
              <w:top w:val="nil"/>
              <w:left w:val="nil"/>
              <w:bottom w:val="nil"/>
              <w:right w:val="nil"/>
            </w:tcBorders>
            <w:hideMark/>
          </w:tcPr>
          <w:p w14:paraId="2300C0B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6EEEF291"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5FDC91B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7,012</w:t>
            </w:r>
          </w:p>
          <w:p w14:paraId="2BCE3E98"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2,017</w:t>
            </w:r>
          </w:p>
        </w:tc>
        <w:tc>
          <w:tcPr>
            <w:tcW w:w="810" w:type="dxa"/>
            <w:tcBorders>
              <w:top w:val="nil"/>
              <w:left w:val="nil"/>
              <w:bottom w:val="nil"/>
              <w:right w:val="nil"/>
            </w:tcBorders>
          </w:tcPr>
          <w:p w14:paraId="22441A6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29B571FB"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30E26321"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801C49F"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6E10D9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32D2F6DB"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77.66</w:t>
            </w:r>
          </w:p>
          <w:p w14:paraId="6254EE6C"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22.34</w:t>
            </w:r>
          </w:p>
        </w:tc>
      </w:tr>
      <w:tr w:rsidR="00892B6D" w:rsidRPr="00CF45F9" w14:paraId="4B202892" w14:textId="77777777" w:rsidTr="00C81364">
        <w:tc>
          <w:tcPr>
            <w:tcW w:w="2583" w:type="dxa"/>
            <w:tcBorders>
              <w:top w:val="nil"/>
              <w:left w:val="nil"/>
              <w:bottom w:val="nil"/>
              <w:right w:val="nil"/>
            </w:tcBorders>
            <w:hideMark/>
          </w:tcPr>
          <w:p w14:paraId="409E5352" w14:textId="77777777" w:rsidR="00892B6D" w:rsidRPr="00CF45F9"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F45F9">
              <w:rPr>
                <w:rFonts w:ascii="Times New Roman" w:hAnsi="Times New Roman" w:cs="Times New Roman"/>
                <w:b/>
                <w:i/>
                <w:sz w:val="24"/>
                <w:szCs w:val="24"/>
                <w:lang w:val="en-US"/>
              </w:rPr>
              <w:t>Relationship link to child</w:t>
            </w:r>
          </w:p>
          <w:p w14:paraId="14EF51AD" w14:textId="77777777" w:rsidR="005105D5" w:rsidRPr="00CF45F9" w:rsidRDefault="005105D5"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Biological</w:t>
            </w:r>
          </w:p>
          <w:p w14:paraId="3C1D0801" w14:textId="77777777" w:rsidR="005105D5" w:rsidRPr="00CF45F9" w:rsidRDefault="005105D5"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Foster/</w:t>
            </w:r>
            <w:proofErr w:type="spellStart"/>
            <w:r w:rsidRPr="00CF45F9">
              <w:rPr>
                <w:rFonts w:ascii="Times New Roman" w:hAnsi="Times New Roman" w:cs="Times New Roman"/>
                <w:sz w:val="24"/>
                <w:szCs w:val="24"/>
                <w:lang w:val="en-US"/>
              </w:rPr>
              <w:t>househelp</w:t>
            </w:r>
            <w:proofErr w:type="spellEnd"/>
          </w:p>
        </w:tc>
        <w:tc>
          <w:tcPr>
            <w:tcW w:w="1629" w:type="dxa"/>
            <w:tcBorders>
              <w:top w:val="nil"/>
              <w:left w:val="nil"/>
              <w:bottom w:val="nil"/>
              <w:right w:val="nil"/>
            </w:tcBorders>
            <w:hideMark/>
          </w:tcPr>
          <w:p w14:paraId="40C8E40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75DFEBCD" w14:textId="77777777" w:rsidR="005105D5" w:rsidRPr="00CF45F9" w:rsidRDefault="005105D5" w:rsidP="00C81364">
            <w:pPr>
              <w:autoSpaceDE w:val="0"/>
              <w:autoSpaceDN w:val="0"/>
              <w:adjustRightInd w:val="0"/>
              <w:spacing w:line="240" w:lineRule="auto"/>
              <w:jc w:val="both"/>
              <w:rPr>
                <w:rFonts w:ascii="Times New Roman" w:hAnsi="Times New Roman" w:cs="Times New Roman"/>
                <w:sz w:val="24"/>
                <w:szCs w:val="24"/>
                <w:lang w:val="en-US"/>
              </w:rPr>
            </w:pPr>
          </w:p>
          <w:p w14:paraId="2A6617D4" w14:textId="77777777" w:rsidR="00C9339C" w:rsidRPr="00CF45F9" w:rsidRDefault="00C9339C" w:rsidP="00C81364">
            <w:pPr>
              <w:autoSpaceDE w:val="0"/>
              <w:autoSpaceDN w:val="0"/>
              <w:adjustRightInd w:val="0"/>
              <w:spacing w:line="240" w:lineRule="auto"/>
              <w:jc w:val="both"/>
              <w:rPr>
                <w:rFonts w:ascii="Times New Roman" w:hAnsi="Times New Roman" w:cs="Times New Roman"/>
                <w:sz w:val="24"/>
                <w:szCs w:val="24"/>
                <w:lang w:val="en-US"/>
              </w:rPr>
            </w:pPr>
          </w:p>
          <w:p w14:paraId="29ACD956" w14:textId="77777777" w:rsidR="00C9339C" w:rsidRPr="00CF45F9"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4768</w:t>
            </w:r>
          </w:p>
          <w:p w14:paraId="671A905B" w14:textId="77777777" w:rsidR="00C9339C" w:rsidRPr="00CF45F9"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4261</w:t>
            </w:r>
          </w:p>
        </w:tc>
        <w:tc>
          <w:tcPr>
            <w:tcW w:w="810" w:type="dxa"/>
            <w:tcBorders>
              <w:top w:val="nil"/>
              <w:left w:val="nil"/>
              <w:bottom w:val="nil"/>
              <w:right w:val="nil"/>
            </w:tcBorders>
          </w:tcPr>
          <w:p w14:paraId="0120E448"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65E23CE0"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33464959"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2A78B6D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40A67CF"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4E3D6204" w14:textId="77777777" w:rsidR="00C9339C" w:rsidRPr="00CF45F9" w:rsidRDefault="00C9339C" w:rsidP="00C81364">
            <w:pPr>
              <w:autoSpaceDE w:val="0"/>
              <w:autoSpaceDN w:val="0"/>
              <w:adjustRightInd w:val="0"/>
              <w:spacing w:line="240" w:lineRule="auto"/>
              <w:jc w:val="both"/>
              <w:rPr>
                <w:rFonts w:ascii="Times New Roman" w:hAnsi="Times New Roman" w:cs="Times New Roman"/>
                <w:sz w:val="24"/>
                <w:szCs w:val="24"/>
                <w:lang w:val="en-US"/>
              </w:rPr>
            </w:pPr>
          </w:p>
          <w:p w14:paraId="23E609FF" w14:textId="77777777" w:rsidR="00C9339C" w:rsidRPr="00CF45F9"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47.19</w:t>
            </w:r>
          </w:p>
          <w:p w14:paraId="4B1A4D9C" w14:textId="77777777" w:rsidR="00C9339C" w:rsidRPr="00CF45F9"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52.81</w:t>
            </w:r>
          </w:p>
        </w:tc>
      </w:tr>
      <w:tr w:rsidR="00892B6D" w:rsidRPr="00CF45F9" w14:paraId="0BF3A63C" w14:textId="77777777" w:rsidTr="00C81364">
        <w:tc>
          <w:tcPr>
            <w:tcW w:w="2583" w:type="dxa"/>
            <w:tcBorders>
              <w:top w:val="nil"/>
              <w:left w:val="nil"/>
              <w:bottom w:val="nil"/>
              <w:right w:val="nil"/>
            </w:tcBorders>
          </w:tcPr>
          <w:p w14:paraId="2BC14D2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Child’s Wage</w:t>
            </w:r>
          </w:p>
        </w:tc>
        <w:tc>
          <w:tcPr>
            <w:tcW w:w="1629" w:type="dxa"/>
            <w:tcBorders>
              <w:top w:val="nil"/>
              <w:left w:val="nil"/>
              <w:bottom w:val="nil"/>
              <w:right w:val="nil"/>
            </w:tcBorders>
          </w:tcPr>
          <w:p w14:paraId="31B951B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2D7FD78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9,029</w:t>
            </w:r>
          </w:p>
        </w:tc>
        <w:tc>
          <w:tcPr>
            <w:tcW w:w="810" w:type="dxa"/>
            <w:tcBorders>
              <w:top w:val="nil"/>
              <w:left w:val="nil"/>
              <w:bottom w:val="nil"/>
              <w:right w:val="nil"/>
            </w:tcBorders>
          </w:tcPr>
          <w:p w14:paraId="1C7D3DC7"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486.48</w:t>
            </w:r>
          </w:p>
        </w:tc>
        <w:tc>
          <w:tcPr>
            <w:tcW w:w="990" w:type="dxa"/>
            <w:tcBorders>
              <w:top w:val="nil"/>
              <w:left w:val="nil"/>
              <w:bottom w:val="nil"/>
              <w:right w:val="nil"/>
            </w:tcBorders>
          </w:tcPr>
          <w:p w14:paraId="0BB7B0F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1394.2</w:t>
            </w:r>
          </w:p>
        </w:tc>
        <w:tc>
          <w:tcPr>
            <w:tcW w:w="643" w:type="dxa"/>
            <w:tcBorders>
              <w:top w:val="nil"/>
              <w:left w:val="nil"/>
              <w:bottom w:val="nil"/>
              <w:right w:val="nil"/>
            </w:tcBorders>
          </w:tcPr>
          <w:p w14:paraId="210BE97D"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0</w:t>
            </w:r>
          </w:p>
        </w:tc>
        <w:tc>
          <w:tcPr>
            <w:tcW w:w="707" w:type="dxa"/>
            <w:tcBorders>
              <w:top w:val="nil"/>
              <w:left w:val="nil"/>
              <w:bottom w:val="nil"/>
              <w:right w:val="nil"/>
            </w:tcBorders>
          </w:tcPr>
          <w:p w14:paraId="61093561"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4500</w:t>
            </w:r>
          </w:p>
        </w:tc>
        <w:tc>
          <w:tcPr>
            <w:tcW w:w="707" w:type="dxa"/>
            <w:tcBorders>
              <w:top w:val="nil"/>
              <w:left w:val="nil"/>
              <w:bottom w:val="nil"/>
              <w:right w:val="nil"/>
            </w:tcBorders>
          </w:tcPr>
          <w:p w14:paraId="3951A354"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F45F9" w14:paraId="6A49ECC2" w14:textId="77777777" w:rsidTr="00C81364">
        <w:tc>
          <w:tcPr>
            <w:tcW w:w="2583" w:type="dxa"/>
            <w:tcBorders>
              <w:top w:val="nil"/>
              <w:left w:val="nil"/>
              <w:bottom w:val="nil"/>
              <w:right w:val="nil"/>
            </w:tcBorders>
          </w:tcPr>
          <w:p w14:paraId="1D3D01AC"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Distance to school(hour</w:t>
            </w:r>
          </w:p>
        </w:tc>
        <w:tc>
          <w:tcPr>
            <w:tcW w:w="1629" w:type="dxa"/>
            <w:tcBorders>
              <w:top w:val="nil"/>
              <w:left w:val="nil"/>
              <w:bottom w:val="nil"/>
              <w:right w:val="nil"/>
            </w:tcBorders>
          </w:tcPr>
          <w:p w14:paraId="4875EDF7"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6F36E55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9,029</w:t>
            </w:r>
          </w:p>
        </w:tc>
        <w:tc>
          <w:tcPr>
            <w:tcW w:w="810" w:type="dxa"/>
            <w:tcBorders>
              <w:top w:val="nil"/>
              <w:left w:val="nil"/>
              <w:bottom w:val="nil"/>
              <w:right w:val="nil"/>
            </w:tcBorders>
          </w:tcPr>
          <w:p w14:paraId="2808EE7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0.652</w:t>
            </w:r>
          </w:p>
        </w:tc>
        <w:tc>
          <w:tcPr>
            <w:tcW w:w="990" w:type="dxa"/>
            <w:tcBorders>
              <w:top w:val="nil"/>
              <w:left w:val="nil"/>
              <w:bottom w:val="nil"/>
              <w:right w:val="nil"/>
            </w:tcBorders>
          </w:tcPr>
          <w:p w14:paraId="79B0CCA7"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2.031</w:t>
            </w:r>
          </w:p>
        </w:tc>
        <w:tc>
          <w:tcPr>
            <w:tcW w:w="643" w:type="dxa"/>
            <w:tcBorders>
              <w:top w:val="nil"/>
              <w:left w:val="nil"/>
              <w:bottom w:val="nil"/>
              <w:right w:val="nil"/>
            </w:tcBorders>
          </w:tcPr>
          <w:p w14:paraId="0EA80DD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0</w:t>
            </w:r>
          </w:p>
        </w:tc>
        <w:tc>
          <w:tcPr>
            <w:tcW w:w="707" w:type="dxa"/>
            <w:tcBorders>
              <w:top w:val="nil"/>
              <w:left w:val="nil"/>
              <w:bottom w:val="nil"/>
              <w:right w:val="nil"/>
            </w:tcBorders>
          </w:tcPr>
          <w:p w14:paraId="6026DB2C"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50</w:t>
            </w:r>
          </w:p>
        </w:tc>
        <w:tc>
          <w:tcPr>
            <w:tcW w:w="707" w:type="dxa"/>
            <w:tcBorders>
              <w:top w:val="nil"/>
              <w:left w:val="nil"/>
              <w:bottom w:val="nil"/>
              <w:right w:val="nil"/>
            </w:tcBorders>
          </w:tcPr>
          <w:p w14:paraId="4DB3156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F45F9" w14:paraId="679EE612" w14:textId="77777777" w:rsidTr="00C81364">
        <w:tc>
          <w:tcPr>
            <w:tcW w:w="2583" w:type="dxa"/>
            <w:tcBorders>
              <w:top w:val="nil"/>
              <w:left w:val="nil"/>
              <w:bottom w:val="nil"/>
              <w:right w:val="nil"/>
            </w:tcBorders>
          </w:tcPr>
          <w:p w14:paraId="310CB97A" w14:textId="77777777" w:rsidR="00892B6D" w:rsidRPr="00CF45F9"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F45F9">
              <w:rPr>
                <w:rFonts w:ascii="Times New Roman" w:hAnsi="Times New Roman" w:cs="Times New Roman"/>
                <w:b/>
                <w:i/>
                <w:sz w:val="24"/>
                <w:szCs w:val="24"/>
                <w:lang w:val="en-US"/>
              </w:rPr>
              <w:t xml:space="preserve">Location </w:t>
            </w:r>
          </w:p>
          <w:p w14:paraId="50343F7B"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Urban</w:t>
            </w:r>
          </w:p>
          <w:p w14:paraId="7F743A6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Rural </w:t>
            </w:r>
          </w:p>
        </w:tc>
        <w:tc>
          <w:tcPr>
            <w:tcW w:w="1629" w:type="dxa"/>
            <w:tcBorders>
              <w:top w:val="nil"/>
              <w:left w:val="nil"/>
              <w:bottom w:val="nil"/>
              <w:right w:val="nil"/>
            </w:tcBorders>
          </w:tcPr>
          <w:p w14:paraId="28F28B9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7BE2F76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4D39FD70"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4,960</w:t>
            </w:r>
          </w:p>
          <w:p w14:paraId="44BC956B"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4,069</w:t>
            </w:r>
          </w:p>
        </w:tc>
        <w:tc>
          <w:tcPr>
            <w:tcW w:w="810" w:type="dxa"/>
            <w:tcBorders>
              <w:top w:val="nil"/>
              <w:left w:val="nil"/>
              <w:bottom w:val="nil"/>
              <w:right w:val="nil"/>
            </w:tcBorders>
          </w:tcPr>
          <w:p w14:paraId="11BCFAA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19E85E71"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027BC80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1B4959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7DCC4A3"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1B7083D3"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54.93</w:t>
            </w:r>
          </w:p>
          <w:p w14:paraId="467DEAA0"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45.07</w:t>
            </w:r>
          </w:p>
        </w:tc>
      </w:tr>
      <w:tr w:rsidR="00892B6D" w:rsidRPr="00CF45F9" w14:paraId="21A2D821" w14:textId="77777777" w:rsidTr="00C81364">
        <w:tc>
          <w:tcPr>
            <w:tcW w:w="2583" w:type="dxa"/>
            <w:tcBorders>
              <w:top w:val="nil"/>
              <w:left w:val="nil"/>
              <w:bottom w:val="nil"/>
              <w:right w:val="nil"/>
            </w:tcBorders>
          </w:tcPr>
          <w:p w14:paraId="55ED3A99" w14:textId="77777777" w:rsidR="00892B6D" w:rsidRPr="00CF45F9"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F45F9">
              <w:rPr>
                <w:rFonts w:ascii="Times New Roman" w:hAnsi="Times New Roman" w:cs="Times New Roman"/>
                <w:b/>
                <w:i/>
                <w:sz w:val="24"/>
                <w:szCs w:val="24"/>
                <w:lang w:val="en-US"/>
              </w:rPr>
              <w:t xml:space="preserve">Source of water </w:t>
            </w:r>
          </w:p>
          <w:p w14:paraId="08EDD54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Tap water </w:t>
            </w:r>
          </w:p>
          <w:p w14:paraId="271CBD0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Well water </w:t>
            </w:r>
          </w:p>
        </w:tc>
        <w:tc>
          <w:tcPr>
            <w:tcW w:w="1629" w:type="dxa"/>
            <w:tcBorders>
              <w:top w:val="nil"/>
              <w:left w:val="nil"/>
              <w:bottom w:val="nil"/>
              <w:right w:val="nil"/>
            </w:tcBorders>
          </w:tcPr>
          <w:p w14:paraId="148C3EB0"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634D9F8E"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33EEFE93"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2733</w:t>
            </w:r>
          </w:p>
          <w:p w14:paraId="72A92E22"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6296</w:t>
            </w:r>
          </w:p>
        </w:tc>
        <w:tc>
          <w:tcPr>
            <w:tcW w:w="810" w:type="dxa"/>
            <w:tcBorders>
              <w:top w:val="nil"/>
              <w:left w:val="nil"/>
              <w:bottom w:val="nil"/>
              <w:right w:val="nil"/>
            </w:tcBorders>
          </w:tcPr>
          <w:p w14:paraId="5F5BBB4C"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5D2D30A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29B00235"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051840B"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32437D34"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6226FA3F"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30.27</w:t>
            </w:r>
          </w:p>
          <w:p w14:paraId="0C5B323C"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69.73</w:t>
            </w:r>
          </w:p>
        </w:tc>
      </w:tr>
      <w:tr w:rsidR="00892B6D" w:rsidRPr="00CF45F9" w14:paraId="5AD22DAF" w14:textId="77777777" w:rsidTr="00C81364">
        <w:tc>
          <w:tcPr>
            <w:tcW w:w="2583" w:type="dxa"/>
            <w:tcBorders>
              <w:top w:val="nil"/>
              <w:left w:val="nil"/>
              <w:bottom w:val="single" w:sz="4" w:space="0" w:color="auto"/>
              <w:right w:val="nil"/>
            </w:tcBorders>
          </w:tcPr>
          <w:p w14:paraId="7F4A2388" w14:textId="77777777" w:rsidR="00892B6D" w:rsidRPr="00CF45F9"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F45F9">
              <w:rPr>
                <w:rFonts w:ascii="Times New Roman" w:hAnsi="Times New Roman" w:cs="Times New Roman"/>
                <w:b/>
                <w:i/>
                <w:sz w:val="24"/>
                <w:szCs w:val="24"/>
                <w:lang w:val="en-US"/>
              </w:rPr>
              <w:t>Toilet facility</w:t>
            </w:r>
          </w:p>
          <w:p w14:paraId="5A42056D"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Flushing </w:t>
            </w:r>
          </w:p>
          <w:p w14:paraId="31D70B87"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Pit latrine</w:t>
            </w:r>
          </w:p>
        </w:tc>
        <w:tc>
          <w:tcPr>
            <w:tcW w:w="1629" w:type="dxa"/>
            <w:tcBorders>
              <w:top w:val="nil"/>
              <w:left w:val="nil"/>
              <w:bottom w:val="single" w:sz="4" w:space="0" w:color="auto"/>
              <w:right w:val="nil"/>
            </w:tcBorders>
          </w:tcPr>
          <w:p w14:paraId="21E20739"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 xml:space="preserve">Binary </w:t>
            </w:r>
          </w:p>
        </w:tc>
        <w:tc>
          <w:tcPr>
            <w:tcW w:w="1008" w:type="dxa"/>
            <w:tcBorders>
              <w:top w:val="nil"/>
              <w:left w:val="nil"/>
              <w:bottom w:val="single" w:sz="4" w:space="0" w:color="auto"/>
              <w:right w:val="nil"/>
            </w:tcBorders>
          </w:tcPr>
          <w:p w14:paraId="773BCCA0"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4C261BCC"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4735</w:t>
            </w:r>
          </w:p>
          <w:p w14:paraId="6D053CBF"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4294</w:t>
            </w:r>
          </w:p>
        </w:tc>
        <w:tc>
          <w:tcPr>
            <w:tcW w:w="810" w:type="dxa"/>
            <w:tcBorders>
              <w:top w:val="nil"/>
              <w:left w:val="nil"/>
              <w:bottom w:val="single" w:sz="4" w:space="0" w:color="auto"/>
              <w:right w:val="nil"/>
            </w:tcBorders>
          </w:tcPr>
          <w:p w14:paraId="7CF84AD8"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single" w:sz="4" w:space="0" w:color="auto"/>
              <w:right w:val="nil"/>
            </w:tcBorders>
          </w:tcPr>
          <w:p w14:paraId="5C5C2A31"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single" w:sz="4" w:space="0" w:color="auto"/>
              <w:right w:val="nil"/>
            </w:tcBorders>
          </w:tcPr>
          <w:p w14:paraId="56CB7F07"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single" w:sz="4" w:space="0" w:color="auto"/>
              <w:right w:val="nil"/>
            </w:tcBorders>
          </w:tcPr>
          <w:p w14:paraId="57D51897"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single" w:sz="4" w:space="0" w:color="auto"/>
              <w:right w:val="nil"/>
            </w:tcBorders>
          </w:tcPr>
          <w:p w14:paraId="251D4C06"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6FFA3C9F"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52.44</w:t>
            </w:r>
          </w:p>
          <w:p w14:paraId="6DF493AC" w14:textId="77777777" w:rsidR="00892B6D" w:rsidRPr="00CF45F9"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F45F9">
              <w:rPr>
                <w:rFonts w:ascii="Times New Roman" w:hAnsi="Times New Roman" w:cs="Times New Roman"/>
                <w:sz w:val="24"/>
                <w:szCs w:val="24"/>
                <w:lang w:val="en-US"/>
              </w:rPr>
              <w:t>47.56</w:t>
            </w:r>
          </w:p>
        </w:tc>
      </w:tr>
    </w:tbl>
    <w:p w14:paraId="4C2F8AAF" w14:textId="77777777" w:rsidR="007E352B" w:rsidRPr="00CF45F9" w:rsidRDefault="00B8561E" w:rsidP="00892B6D">
      <w:pPr>
        <w:spacing w:after="0" w:line="240" w:lineRule="auto"/>
        <w:ind w:left="-1584"/>
        <w:jc w:val="both"/>
        <w:rPr>
          <w:rFonts w:ascii="Times New Roman" w:hAnsi="Times New Roman" w:cs="Times New Roman"/>
          <w:sz w:val="24"/>
          <w:szCs w:val="24"/>
        </w:rPr>
      </w:pPr>
      <w:r w:rsidRPr="00CF45F9">
        <w:rPr>
          <w:rFonts w:ascii="Times New Roman" w:hAnsi="Times New Roman" w:cs="Times New Roman"/>
          <w:sz w:val="24"/>
          <w:szCs w:val="24"/>
        </w:rPr>
        <w:t>Source: GLSS-6 (2014)</w:t>
      </w:r>
    </w:p>
    <w:p w14:paraId="56E83BEE" w14:textId="77777777" w:rsidR="00892B6D" w:rsidRPr="00CF45F9" w:rsidRDefault="00892B6D" w:rsidP="00892B6D">
      <w:pPr>
        <w:spacing w:after="0" w:line="240" w:lineRule="auto"/>
        <w:jc w:val="both"/>
        <w:rPr>
          <w:rFonts w:ascii="Times New Roman" w:hAnsi="Times New Roman" w:cs="Times New Roman"/>
          <w:b/>
          <w:sz w:val="24"/>
          <w:szCs w:val="24"/>
        </w:rPr>
      </w:pPr>
    </w:p>
    <w:p w14:paraId="265009EE" w14:textId="77777777" w:rsidR="005033F6" w:rsidRPr="00CF45F9" w:rsidRDefault="005033F6" w:rsidP="008A53FA">
      <w:pPr>
        <w:spacing w:after="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Table 1 presents the simple descriptive statistics of children between 5-17 years who engage in various </w:t>
      </w:r>
      <w:r w:rsidR="00564B36" w:rsidRPr="00CF45F9">
        <w:rPr>
          <w:rFonts w:ascii="Times New Roman" w:hAnsi="Times New Roman" w:cs="Times New Roman"/>
          <w:sz w:val="24"/>
          <w:szCs w:val="24"/>
        </w:rPr>
        <w:t>economic activities. The study revealed that the hours that children spent at work span</w:t>
      </w:r>
      <w:r w:rsidR="00467C1E" w:rsidRPr="00CF45F9">
        <w:rPr>
          <w:rFonts w:ascii="Times New Roman" w:hAnsi="Times New Roman" w:cs="Times New Roman"/>
          <w:sz w:val="24"/>
          <w:szCs w:val="24"/>
        </w:rPr>
        <w:t>ned</w:t>
      </w:r>
      <w:r w:rsidR="00564B36" w:rsidRPr="00CF45F9">
        <w:rPr>
          <w:rFonts w:ascii="Times New Roman" w:hAnsi="Times New Roman" w:cs="Times New Roman"/>
          <w:sz w:val="24"/>
          <w:szCs w:val="24"/>
        </w:rPr>
        <w:t xml:space="preserve"> </w:t>
      </w:r>
      <w:r w:rsidR="00D262BE" w:rsidRPr="00CF45F9">
        <w:rPr>
          <w:rFonts w:ascii="Times New Roman" w:hAnsi="Times New Roman" w:cs="Times New Roman"/>
          <w:sz w:val="24"/>
          <w:szCs w:val="24"/>
        </w:rPr>
        <w:t>up</w:t>
      </w:r>
      <w:r w:rsidR="00564B36" w:rsidRPr="00CF45F9">
        <w:rPr>
          <w:rFonts w:ascii="Times New Roman" w:hAnsi="Times New Roman" w:cs="Times New Roman"/>
          <w:sz w:val="24"/>
          <w:szCs w:val="24"/>
        </w:rPr>
        <w:t xml:space="preserve"> to 120 hours per week, whilst the mean working hours recorded 43.4 hours. </w:t>
      </w:r>
      <w:r w:rsidR="006B67CC" w:rsidRPr="00CF45F9">
        <w:rPr>
          <w:rFonts w:ascii="Times New Roman" w:hAnsi="Times New Roman" w:cs="Times New Roman"/>
          <w:sz w:val="24"/>
          <w:szCs w:val="24"/>
        </w:rPr>
        <w:t xml:space="preserve">Again, the data in Table 1 indicates that 84.9% </w:t>
      </w:r>
      <w:r w:rsidR="00467C1E" w:rsidRPr="00CF45F9">
        <w:rPr>
          <w:rFonts w:ascii="Times New Roman" w:hAnsi="Times New Roman" w:cs="Times New Roman"/>
          <w:sz w:val="24"/>
          <w:szCs w:val="24"/>
        </w:rPr>
        <w:t xml:space="preserve">of </w:t>
      </w:r>
      <w:r w:rsidR="006B67CC" w:rsidRPr="00CF45F9">
        <w:rPr>
          <w:rFonts w:ascii="Times New Roman" w:hAnsi="Times New Roman" w:cs="Times New Roman"/>
          <w:sz w:val="24"/>
          <w:szCs w:val="24"/>
        </w:rPr>
        <w:t xml:space="preserve">children suffer injury as a result of engaging in strenuous economic activities, while 14.06% </w:t>
      </w:r>
      <w:r w:rsidR="00467C1E" w:rsidRPr="00CF45F9">
        <w:rPr>
          <w:rFonts w:ascii="Times New Roman" w:hAnsi="Times New Roman" w:cs="Times New Roman"/>
          <w:sz w:val="24"/>
          <w:szCs w:val="24"/>
        </w:rPr>
        <w:t xml:space="preserve">of </w:t>
      </w:r>
      <w:r w:rsidR="006B67CC" w:rsidRPr="00CF45F9">
        <w:rPr>
          <w:rFonts w:ascii="Times New Roman" w:hAnsi="Times New Roman" w:cs="Times New Roman"/>
          <w:sz w:val="24"/>
          <w:szCs w:val="24"/>
        </w:rPr>
        <w:t>c</w:t>
      </w:r>
      <w:r w:rsidR="0065205B" w:rsidRPr="00CF45F9">
        <w:rPr>
          <w:rFonts w:ascii="Times New Roman" w:hAnsi="Times New Roman" w:cs="Times New Roman"/>
          <w:sz w:val="24"/>
          <w:szCs w:val="24"/>
        </w:rPr>
        <w:t>hildren in child labour suffer</w:t>
      </w:r>
      <w:r w:rsidR="006B67CC" w:rsidRPr="00CF45F9">
        <w:rPr>
          <w:rFonts w:ascii="Times New Roman" w:hAnsi="Times New Roman" w:cs="Times New Roman"/>
          <w:sz w:val="24"/>
          <w:szCs w:val="24"/>
        </w:rPr>
        <w:t xml:space="preserve"> illness. Children who have never been ill or had </w:t>
      </w:r>
      <w:r w:rsidR="00467C1E" w:rsidRPr="00CF45F9">
        <w:rPr>
          <w:rFonts w:ascii="Times New Roman" w:hAnsi="Times New Roman" w:cs="Times New Roman"/>
          <w:sz w:val="24"/>
          <w:szCs w:val="24"/>
        </w:rPr>
        <w:t xml:space="preserve">an </w:t>
      </w:r>
      <w:r w:rsidR="006B67CC" w:rsidRPr="00CF45F9">
        <w:rPr>
          <w:rFonts w:ascii="Times New Roman" w:hAnsi="Times New Roman" w:cs="Times New Roman"/>
          <w:sz w:val="24"/>
          <w:szCs w:val="24"/>
        </w:rPr>
        <w:t>injury accounted for 1.04%. Table 1 further shows the wealth quintiles</w:t>
      </w:r>
      <w:r w:rsidR="00467C1E" w:rsidRPr="00CF45F9">
        <w:rPr>
          <w:rFonts w:ascii="Times New Roman" w:hAnsi="Times New Roman" w:cs="Times New Roman"/>
          <w:sz w:val="24"/>
          <w:szCs w:val="24"/>
        </w:rPr>
        <w:t>,</w:t>
      </w:r>
      <w:r w:rsidR="006B67CC" w:rsidRPr="00CF45F9">
        <w:rPr>
          <w:rFonts w:ascii="Times New Roman" w:hAnsi="Times New Roman" w:cs="Times New Roman"/>
          <w:sz w:val="24"/>
          <w:szCs w:val="24"/>
        </w:rPr>
        <w:t xml:space="preserve"> which represent the economic standing of the household. The proportion of children from very poor households fall</w:t>
      </w:r>
      <w:r w:rsidR="00DE1A0B" w:rsidRPr="00CF45F9">
        <w:rPr>
          <w:rFonts w:ascii="Times New Roman" w:hAnsi="Times New Roman" w:cs="Times New Roman"/>
          <w:sz w:val="24"/>
          <w:szCs w:val="24"/>
        </w:rPr>
        <w:t>s</w:t>
      </w:r>
      <w:r w:rsidR="006B67CC" w:rsidRPr="00CF45F9">
        <w:rPr>
          <w:rFonts w:ascii="Times New Roman" w:hAnsi="Times New Roman" w:cs="Times New Roman"/>
          <w:sz w:val="24"/>
          <w:szCs w:val="24"/>
        </w:rPr>
        <w:t xml:space="preserve"> within the 1</w:t>
      </w:r>
      <w:r w:rsidR="006B67CC" w:rsidRPr="00CF45F9">
        <w:rPr>
          <w:rFonts w:ascii="Times New Roman" w:hAnsi="Times New Roman" w:cs="Times New Roman"/>
          <w:sz w:val="24"/>
          <w:szCs w:val="24"/>
          <w:vertAlign w:val="superscript"/>
        </w:rPr>
        <w:t>st</w:t>
      </w:r>
      <w:r w:rsidR="00DE1A0B" w:rsidRPr="00CF45F9">
        <w:rPr>
          <w:rFonts w:ascii="Times New Roman" w:hAnsi="Times New Roman" w:cs="Times New Roman"/>
          <w:sz w:val="24"/>
          <w:szCs w:val="24"/>
        </w:rPr>
        <w:t xml:space="preserve"> quintile (13.87%); the</w:t>
      </w:r>
      <w:r w:rsidR="006B67CC" w:rsidRPr="00CF45F9">
        <w:rPr>
          <w:rFonts w:ascii="Times New Roman" w:hAnsi="Times New Roman" w:cs="Times New Roman"/>
          <w:sz w:val="24"/>
          <w:szCs w:val="24"/>
        </w:rPr>
        <w:t xml:space="preserve"> 2</w:t>
      </w:r>
      <w:r w:rsidR="006B67CC" w:rsidRPr="00CF45F9">
        <w:rPr>
          <w:rFonts w:ascii="Times New Roman" w:hAnsi="Times New Roman" w:cs="Times New Roman"/>
          <w:sz w:val="24"/>
          <w:szCs w:val="24"/>
          <w:vertAlign w:val="superscript"/>
        </w:rPr>
        <w:t>nd</w:t>
      </w:r>
      <w:r w:rsidR="006B67CC" w:rsidRPr="00CF45F9">
        <w:rPr>
          <w:rFonts w:ascii="Times New Roman" w:hAnsi="Times New Roman" w:cs="Times New Roman"/>
          <w:sz w:val="24"/>
          <w:szCs w:val="24"/>
        </w:rPr>
        <w:t xml:space="preserve"> quintile </w:t>
      </w:r>
      <w:r w:rsidR="00DE1A0B" w:rsidRPr="00CF45F9">
        <w:rPr>
          <w:rFonts w:ascii="Times New Roman" w:hAnsi="Times New Roman" w:cs="Times New Roman"/>
          <w:sz w:val="24"/>
          <w:szCs w:val="24"/>
        </w:rPr>
        <w:t>is the poor households (16.10%); the</w:t>
      </w:r>
      <w:r w:rsidR="006B67CC" w:rsidRPr="00CF45F9">
        <w:rPr>
          <w:rFonts w:ascii="Times New Roman" w:hAnsi="Times New Roman" w:cs="Times New Roman"/>
          <w:sz w:val="24"/>
          <w:szCs w:val="24"/>
        </w:rPr>
        <w:t xml:space="preserve"> 3</w:t>
      </w:r>
      <w:r w:rsidR="006B67CC" w:rsidRPr="00CF45F9">
        <w:rPr>
          <w:rFonts w:ascii="Times New Roman" w:hAnsi="Times New Roman" w:cs="Times New Roman"/>
          <w:sz w:val="24"/>
          <w:szCs w:val="24"/>
          <w:vertAlign w:val="superscript"/>
        </w:rPr>
        <w:t>rd</w:t>
      </w:r>
      <w:r w:rsidR="006B67CC" w:rsidRPr="00CF45F9">
        <w:rPr>
          <w:rFonts w:ascii="Times New Roman" w:hAnsi="Times New Roman" w:cs="Times New Roman"/>
          <w:sz w:val="24"/>
          <w:szCs w:val="24"/>
        </w:rPr>
        <w:t xml:space="preserve"> quintile represents children </w:t>
      </w:r>
      <w:r w:rsidR="00DE1A0B" w:rsidRPr="00CF45F9">
        <w:rPr>
          <w:rFonts w:ascii="Times New Roman" w:hAnsi="Times New Roman" w:cs="Times New Roman"/>
          <w:sz w:val="24"/>
          <w:szCs w:val="24"/>
        </w:rPr>
        <w:t>from medium households (17.96%); the</w:t>
      </w:r>
      <w:r w:rsidR="006B67CC" w:rsidRPr="00CF45F9">
        <w:rPr>
          <w:rFonts w:ascii="Times New Roman" w:hAnsi="Times New Roman" w:cs="Times New Roman"/>
          <w:sz w:val="24"/>
          <w:szCs w:val="24"/>
        </w:rPr>
        <w:t xml:space="preserve"> 4</w:t>
      </w:r>
      <w:r w:rsidR="006B67CC" w:rsidRPr="00CF45F9">
        <w:rPr>
          <w:rFonts w:ascii="Times New Roman" w:hAnsi="Times New Roman" w:cs="Times New Roman"/>
          <w:sz w:val="24"/>
          <w:szCs w:val="24"/>
          <w:vertAlign w:val="superscript"/>
        </w:rPr>
        <w:t>th</w:t>
      </w:r>
      <w:r w:rsidR="006B67CC" w:rsidRPr="00CF45F9">
        <w:rPr>
          <w:rFonts w:ascii="Times New Roman" w:hAnsi="Times New Roman" w:cs="Times New Roman"/>
          <w:sz w:val="24"/>
          <w:szCs w:val="24"/>
        </w:rPr>
        <w:t xml:space="preserve"> quintile shows the rich households (29.57%)</w:t>
      </w:r>
      <w:r w:rsidR="00DE1A0B" w:rsidRPr="00CF45F9">
        <w:rPr>
          <w:rFonts w:ascii="Times New Roman" w:hAnsi="Times New Roman" w:cs="Times New Roman"/>
          <w:sz w:val="24"/>
          <w:szCs w:val="24"/>
        </w:rPr>
        <w:t>;</w:t>
      </w:r>
      <w:r w:rsidR="006B67CC" w:rsidRPr="00CF45F9">
        <w:rPr>
          <w:rFonts w:ascii="Times New Roman" w:hAnsi="Times New Roman" w:cs="Times New Roman"/>
          <w:sz w:val="24"/>
          <w:szCs w:val="24"/>
        </w:rPr>
        <w:t xml:space="preserve"> and lastly</w:t>
      </w:r>
      <w:r w:rsidR="00DE1A0B" w:rsidRPr="00CF45F9">
        <w:rPr>
          <w:rFonts w:ascii="Times New Roman" w:hAnsi="Times New Roman" w:cs="Times New Roman"/>
          <w:sz w:val="24"/>
          <w:szCs w:val="24"/>
        </w:rPr>
        <w:t>,</w:t>
      </w:r>
      <w:r w:rsidR="006B67CC" w:rsidRPr="00CF45F9">
        <w:rPr>
          <w:rFonts w:ascii="Times New Roman" w:hAnsi="Times New Roman" w:cs="Times New Roman"/>
          <w:sz w:val="24"/>
          <w:szCs w:val="24"/>
        </w:rPr>
        <w:t xml:space="preserve"> the 5</w:t>
      </w:r>
      <w:r w:rsidR="006B67CC" w:rsidRPr="00CF45F9">
        <w:rPr>
          <w:rFonts w:ascii="Times New Roman" w:hAnsi="Times New Roman" w:cs="Times New Roman"/>
          <w:sz w:val="24"/>
          <w:szCs w:val="24"/>
          <w:vertAlign w:val="superscript"/>
        </w:rPr>
        <w:t>th</w:t>
      </w:r>
      <w:r w:rsidR="006B67CC" w:rsidRPr="00CF45F9">
        <w:rPr>
          <w:rFonts w:ascii="Times New Roman" w:hAnsi="Times New Roman" w:cs="Times New Roman"/>
          <w:sz w:val="24"/>
          <w:szCs w:val="24"/>
        </w:rPr>
        <w:t xml:space="preserve"> quintile (22.48%) is the very rich household. </w:t>
      </w:r>
      <w:r w:rsidR="004A22C5" w:rsidRPr="00CF45F9">
        <w:rPr>
          <w:rFonts w:ascii="Times New Roman" w:hAnsi="Times New Roman" w:cs="Times New Roman"/>
          <w:sz w:val="24"/>
          <w:szCs w:val="24"/>
        </w:rPr>
        <w:t xml:space="preserve">In general, the households’ economic status </w:t>
      </w:r>
      <w:r w:rsidR="00DE1A0B" w:rsidRPr="00CF45F9">
        <w:rPr>
          <w:rFonts w:ascii="Times New Roman" w:hAnsi="Times New Roman" w:cs="Times New Roman"/>
          <w:sz w:val="24"/>
          <w:szCs w:val="24"/>
        </w:rPr>
        <w:t>is</w:t>
      </w:r>
      <w:r w:rsidR="004A22C5" w:rsidRPr="00CF45F9">
        <w:rPr>
          <w:rFonts w:ascii="Times New Roman" w:hAnsi="Times New Roman" w:cs="Times New Roman"/>
          <w:sz w:val="24"/>
          <w:szCs w:val="24"/>
        </w:rPr>
        <w:t xml:space="preserve"> fairly distributed across the wealth quintiles. </w:t>
      </w:r>
      <w:r w:rsidR="00D262BE" w:rsidRPr="00CF45F9">
        <w:rPr>
          <w:rFonts w:ascii="Times New Roman" w:hAnsi="Times New Roman" w:cs="Times New Roman"/>
          <w:sz w:val="24"/>
          <w:szCs w:val="24"/>
        </w:rPr>
        <w:t>With respect to the education</w:t>
      </w:r>
      <w:r w:rsidR="00892B6D" w:rsidRPr="00CF45F9">
        <w:rPr>
          <w:rFonts w:ascii="Times New Roman" w:hAnsi="Times New Roman" w:cs="Times New Roman"/>
          <w:sz w:val="24"/>
          <w:szCs w:val="24"/>
        </w:rPr>
        <w:t>al attainment of the household head</w:t>
      </w:r>
      <w:r w:rsidR="00D262BE" w:rsidRPr="00CF45F9">
        <w:rPr>
          <w:rFonts w:ascii="Times New Roman" w:hAnsi="Times New Roman" w:cs="Times New Roman"/>
          <w:sz w:val="24"/>
          <w:szCs w:val="24"/>
        </w:rPr>
        <w:t xml:space="preserve">, </w:t>
      </w:r>
      <w:r w:rsidR="00DE1A0B" w:rsidRPr="00CF45F9">
        <w:rPr>
          <w:rFonts w:ascii="Times New Roman" w:hAnsi="Times New Roman" w:cs="Times New Roman"/>
          <w:sz w:val="24"/>
          <w:szCs w:val="24"/>
        </w:rPr>
        <w:t>the years of schooling were</w:t>
      </w:r>
      <w:r w:rsidR="00547DA7" w:rsidRPr="00CF45F9">
        <w:rPr>
          <w:rFonts w:ascii="Times New Roman" w:hAnsi="Times New Roman" w:cs="Times New Roman"/>
          <w:sz w:val="24"/>
          <w:szCs w:val="24"/>
        </w:rPr>
        <w:t xml:space="preserve"> averaged to be 9.55 years</w:t>
      </w:r>
      <w:r w:rsidR="00DE1A0B" w:rsidRPr="00CF45F9">
        <w:rPr>
          <w:rFonts w:ascii="Times New Roman" w:hAnsi="Times New Roman" w:cs="Times New Roman"/>
          <w:sz w:val="24"/>
          <w:szCs w:val="24"/>
        </w:rPr>
        <w:t>,</w:t>
      </w:r>
      <w:r w:rsidR="00547DA7" w:rsidRPr="00CF45F9">
        <w:rPr>
          <w:rFonts w:ascii="Times New Roman" w:hAnsi="Times New Roman" w:cs="Times New Roman"/>
          <w:sz w:val="24"/>
          <w:szCs w:val="24"/>
        </w:rPr>
        <w:t xml:space="preserve"> suggesting that most heads of household</w:t>
      </w:r>
      <w:r w:rsidR="00BA0432" w:rsidRPr="00CF45F9">
        <w:rPr>
          <w:rFonts w:ascii="Times New Roman" w:hAnsi="Times New Roman" w:cs="Times New Roman"/>
          <w:sz w:val="24"/>
          <w:szCs w:val="24"/>
        </w:rPr>
        <w:t>s</w:t>
      </w:r>
      <w:r w:rsidR="00547DA7" w:rsidRPr="00CF45F9">
        <w:rPr>
          <w:rFonts w:ascii="Times New Roman" w:hAnsi="Times New Roman" w:cs="Times New Roman"/>
          <w:sz w:val="24"/>
          <w:szCs w:val="24"/>
        </w:rPr>
        <w:t xml:space="preserve"> have obtained basic school education</w:t>
      </w:r>
      <w:r w:rsidR="00711C0D" w:rsidRPr="00CF45F9">
        <w:rPr>
          <w:rFonts w:ascii="Times New Roman" w:hAnsi="Times New Roman" w:cs="Times New Roman"/>
          <w:sz w:val="24"/>
          <w:szCs w:val="24"/>
        </w:rPr>
        <w:t xml:space="preserve"> and are assumed to be literate</w:t>
      </w:r>
      <w:r w:rsidR="00B06B89" w:rsidRPr="00CF45F9">
        <w:rPr>
          <w:rFonts w:ascii="Times New Roman" w:hAnsi="Times New Roman" w:cs="Times New Roman"/>
          <w:sz w:val="24"/>
          <w:szCs w:val="24"/>
        </w:rPr>
        <w:t>,</w:t>
      </w:r>
      <w:r w:rsidR="00711C0D" w:rsidRPr="00CF45F9">
        <w:rPr>
          <w:rFonts w:ascii="Times New Roman" w:hAnsi="Times New Roman" w:cs="Times New Roman"/>
          <w:sz w:val="24"/>
          <w:szCs w:val="24"/>
        </w:rPr>
        <w:t xml:space="preserve"> which is also likely to play a critical role in reducing adverse health </w:t>
      </w:r>
      <w:r w:rsidR="00711C0D" w:rsidRPr="00CF45F9">
        <w:rPr>
          <w:rFonts w:ascii="Times New Roman" w:hAnsi="Times New Roman" w:cs="Times New Roman"/>
          <w:sz w:val="24"/>
          <w:szCs w:val="24"/>
        </w:rPr>
        <w:lastRenderedPageBreak/>
        <w:t>outcomes</w:t>
      </w:r>
      <w:r w:rsidR="00547DA7" w:rsidRPr="00CF45F9">
        <w:rPr>
          <w:rFonts w:ascii="Times New Roman" w:hAnsi="Times New Roman" w:cs="Times New Roman"/>
          <w:sz w:val="24"/>
          <w:szCs w:val="24"/>
        </w:rPr>
        <w:t xml:space="preserve">. </w:t>
      </w:r>
      <w:r w:rsidR="006B67CC" w:rsidRPr="00CF45F9">
        <w:rPr>
          <w:rFonts w:ascii="Times New Roman" w:hAnsi="Times New Roman" w:cs="Times New Roman"/>
          <w:sz w:val="24"/>
          <w:szCs w:val="24"/>
        </w:rPr>
        <w:t>In terms of household size, the average</w:t>
      </w:r>
      <w:r w:rsidR="00B06B89" w:rsidRPr="00CF45F9">
        <w:rPr>
          <w:rFonts w:ascii="Times New Roman" w:hAnsi="Times New Roman" w:cs="Times New Roman"/>
          <w:sz w:val="24"/>
          <w:szCs w:val="24"/>
        </w:rPr>
        <w:t xml:space="preserve"> number of</w:t>
      </w:r>
      <w:r w:rsidR="006B67CC" w:rsidRPr="00CF45F9">
        <w:rPr>
          <w:rFonts w:ascii="Times New Roman" w:hAnsi="Times New Roman" w:cs="Times New Roman"/>
          <w:sz w:val="24"/>
          <w:szCs w:val="24"/>
        </w:rPr>
        <w:t xml:space="preserve"> members per household was approximated to be 6 persons. </w:t>
      </w:r>
      <w:r w:rsidR="00547DA7" w:rsidRPr="00CF45F9">
        <w:rPr>
          <w:rFonts w:ascii="Times New Roman" w:hAnsi="Times New Roman" w:cs="Times New Roman"/>
          <w:sz w:val="24"/>
          <w:szCs w:val="24"/>
        </w:rPr>
        <w:t xml:space="preserve">The majority of the </w:t>
      </w:r>
      <w:r w:rsidR="004A57C2" w:rsidRPr="00CF45F9">
        <w:rPr>
          <w:rFonts w:ascii="Times New Roman" w:hAnsi="Times New Roman" w:cs="Times New Roman"/>
          <w:sz w:val="24"/>
          <w:szCs w:val="24"/>
        </w:rPr>
        <w:t xml:space="preserve">working </w:t>
      </w:r>
      <w:r w:rsidR="00515C07" w:rsidRPr="00CF45F9">
        <w:rPr>
          <w:rFonts w:ascii="Times New Roman" w:hAnsi="Times New Roman" w:cs="Times New Roman"/>
          <w:sz w:val="24"/>
          <w:szCs w:val="24"/>
        </w:rPr>
        <w:t>children</w:t>
      </w:r>
      <w:r w:rsidR="004A57C2" w:rsidRPr="00CF45F9">
        <w:rPr>
          <w:rFonts w:ascii="Times New Roman" w:hAnsi="Times New Roman" w:cs="Times New Roman"/>
          <w:sz w:val="24"/>
          <w:szCs w:val="24"/>
        </w:rPr>
        <w:t xml:space="preserve"> </w:t>
      </w:r>
      <w:r w:rsidR="00515C07" w:rsidRPr="00CF45F9">
        <w:rPr>
          <w:rFonts w:ascii="Times New Roman" w:hAnsi="Times New Roman" w:cs="Times New Roman"/>
          <w:sz w:val="24"/>
          <w:szCs w:val="24"/>
        </w:rPr>
        <w:t>start work at</w:t>
      </w:r>
      <w:r w:rsidR="00547DA7" w:rsidRPr="00CF45F9">
        <w:rPr>
          <w:rFonts w:ascii="Times New Roman" w:hAnsi="Times New Roman" w:cs="Times New Roman"/>
          <w:sz w:val="24"/>
          <w:szCs w:val="24"/>
        </w:rPr>
        <w:t xml:space="preserve"> 9 years old</w:t>
      </w:r>
      <w:r w:rsidR="004A57C2" w:rsidRPr="00CF45F9">
        <w:rPr>
          <w:rFonts w:ascii="Times New Roman" w:hAnsi="Times New Roman" w:cs="Times New Roman"/>
          <w:sz w:val="24"/>
          <w:szCs w:val="24"/>
        </w:rPr>
        <w:t xml:space="preserve">. </w:t>
      </w:r>
      <w:r w:rsidR="00711C0D" w:rsidRPr="00CF45F9">
        <w:rPr>
          <w:rFonts w:ascii="Times New Roman" w:hAnsi="Times New Roman" w:cs="Times New Roman"/>
          <w:sz w:val="24"/>
          <w:szCs w:val="24"/>
        </w:rPr>
        <w:t>T</w:t>
      </w:r>
      <w:r w:rsidR="00C05A3E" w:rsidRPr="00CF45F9">
        <w:rPr>
          <w:rFonts w:ascii="Times New Roman" w:hAnsi="Times New Roman" w:cs="Times New Roman"/>
          <w:sz w:val="24"/>
          <w:szCs w:val="24"/>
        </w:rPr>
        <w:t>he summary statistics also show</w:t>
      </w:r>
      <w:r w:rsidR="00711C0D" w:rsidRPr="00CF45F9">
        <w:rPr>
          <w:rFonts w:ascii="Times New Roman" w:hAnsi="Times New Roman" w:cs="Times New Roman"/>
          <w:sz w:val="24"/>
          <w:szCs w:val="24"/>
        </w:rPr>
        <w:t xml:space="preserve"> that male children are considerably higher (77.66%) than female children (22.34%).</w:t>
      </w:r>
      <w:r w:rsidR="00D126B6" w:rsidRPr="00CF45F9">
        <w:rPr>
          <w:rFonts w:ascii="Times New Roman" w:hAnsi="Times New Roman" w:cs="Times New Roman"/>
          <w:sz w:val="24"/>
          <w:szCs w:val="24"/>
        </w:rPr>
        <w:t xml:space="preserve"> </w:t>
      </w:r>
      <w:r w:rsidR="004A22C5" w:rsidRPr="00CF45F9">
        <w:rPr>
          <w:rFonts w:ascii="Times New Roman" w:hAnsi="Times New Roman" w:cs="Times New Roman"/>
          <w:sz w:val="24"/>
          <w:szCs w:val="24"/>
        </w:rPr>
        <w:t>Parent-child relationship</w:t>
      </w:r>
      <w:r w:rsidR="00C05A3E" w:rsidRPr="00CF45F9">
        <w:rPr>
          <w:rFonts w:ascii="Times New Roman" w:hAnsi="Times New Roman" w:cs="Times New Roman"/>
          <w:sz w:val="24"/>
          <w:szCs w:val="24"/>
        </w:rPr>
        <w:t>s were</w:t>
      </w:r>
      <w:r w:rsidR="004A22C5" w:rsidRPr="00CF45F9">
        <w:rPr>
          <w:rFonts w:ascii="Times New Roman" w:hAnsi="Times New Roman" w:cs="Times New Roman"/>
          <w:sz w:val="24"/>
          <w:szCs w:val="24"/>
        </w:rPr>
        <w:t xml:space="preserve"> a</w:t>
      </w:r>
      <w:r w:rsidR="00C05A3E" w:rsidRPr="00CF45F9">
        <w:rPr>
          <w:rFonts w:ascii="Times New Roman" w:hAnsi="Times New Roman" w:cs="Times New Roman"/>
          <w:sz w:val="24"/>
          <w:szCs w:val="24"/>
        </w:rPr>
        <w:t>lso noted in the study, and</w:t>
      </w:r>
      <w:r w:rsidR="004A22C5" w:rsidRPr="00CF45F9">
        <w:rPr>
          <w:rFonts w:ascii="Times New Roman" w:hAnsi="Times New Roman" w:cs="Times New Roman"/>
          <w:sz w:val="24"/>
          <w:szCs w:val="24"/>
        </w:rPr>
        <w:t xml:space="preserve"> the child is either biological or foster to the head of household. From the results, approximately 52% </w:t>
      </w:r>
      <w:r w:rsidR="00C05A3E" w:rsidRPr="00CF45F9">
        <w:rPr>
          <w:rFonts w:ascii="Times New Roman" w:hAnsi="Times New Roman" w:cs="Times New Roman"/>
          <w:sz w:val="24"/>
          <w:szCs w:val="24"/>
        </w:rPr>
        <w:t xml:space="preserve">of </w:t>
      </w:r>
      <w:r w:rsidR="004A22C5" w:rsidRPr="00CF45F9">
        <w:rPr>
          <w:rFonts w:ascii="Times New Roman" w:hAnsi="Times New Roman" w:cs="Times New Roman"/>
          <w:sz w:val="24"/>
          <w:szCs w:val="24"/>
        </w:rPr>
        <w:t xml:space="preserve">children are biological </w:t>
      </w:r>
      <w:r w:rsidR="00C05A3E" w:rsidRPr="00CF45F9">
        <w:rPr>
          <w:rFonts w:ascii="Times New Roman" w:hAnsi="Times New Roman" w:cs="Times New Roman"/>
          <w:sz w:val="24"/>
          <w:szCs w:val="24"/>
        </w:rPr>
        <w:t>to the head of household, while</w:t>
      </w:r>
      <w:r w:rsidR="004A22C5" w:rsidRPr="00CF45F9">
        <w:rPr>
          <w:rFonts w:ascii="Times New Roman" w:hAnsi="Times New Roman" w:cs="Times New Roman"/>
          <w:sz w:val="24"/>
          <w:szCs w:val="24"/>
        </w:rPr>
        <w:t xml:space="preserve"> 47% </w:t>
      </w:r>
      <w:r w:rsidR="00C05A3E" w:rsidRPr="00CF45F9">
        <w:rPr>
          <w:rFonts w:ascii="Times New Roman" w:hAnsi="Times New Roman" w:cs="Times New Roman"/>
          <w:sz w:val="24"/>
          <w:szCs w:val="24"/>
        </w:rPr>
        <w:t xml:space="preserve">of </w:t>
      </w:r>
      <w:r w:rsidR="004A22C5" w:rsidRPr="00CF45F9">
        <w:rPr>
          <w:rFonts w:ascii="Times New Roman" w:hAnsi="Times New Roman" w:cs="Times New Roman"/>
          <w:sz w:val="24"/>
          <w:szCs w:val="24"/>
        </w:rPr>
        <w:t xml:space="preserve">children are foster to the head of household. </w:t>
      </w:r>
      <w:r w:rsidR="00D126B6" w:rsidRPr="00CF45F9">
        <w:rPr>
          <w:rFonts w:ascii="Times New Roman" w:hAnsi="Times New Roman" w:cs="Times New Roman"/>
          <w:sz w:val="24"/>
          <w:szCs w:val="24"/>
        </w:rPr>
        <w:t>Rega</w:t>
      </w:r>
      <w:r w:rsidR="00BB7910" w:rsidRPr="00CF45F9">
        <w:rPr>
          <w:rFonts w:ascii="Times New Roman" w:hAnsi="Times New Roman" w:cs="Times New Roman"/>
          <w:sz w:val="24"/>
          <w:szCs w:val="24"/>
        </w:rPr>
        <w:t>rding the child labour wage, GHC</w:t>
      </w:r>
      <w:r w:rsidR="00D126B6" w:rsidRPr="00CF45F9">
        <w:rPr>
          <w:rFonts w:ascii="Times New Roman" w:hAnsi="Times New Roman" w:cs="Times New Roman"/>
          <w:sz w:val="24"/>
          <w:szCs w:val="24"/>
        </w:rPr>
        <w:t xml:space="preserve"> 486.48 </w:t>
      </w:r>
      <w:r w:rsidR="00C05A3E" w:rsidRPr="00CF45F9">
        <w:rPr>
          <w:rFonts w:ascii="Times New Roman" w:hAnsi="Times New Roman" w:cs="Times New Roman"/>
          <w:sz w:val="24"/>
          <w:szCs w:val="24"/>
        </w:rPr>
        <w:t xml:space="preserve">is the </w:t>
      </w:r>
      <w:r w:rsidR="00D126B6" w:rsidRPr="00CF45F9">
        <w:rPr>
          <w:rFonts w:ascii="Times New Roman" w:hAnsi="Times New Roman" w:cs="Times New Roman"/>
          <w:sz w:val="24"/>
          <w:szCs w:val="24"/>
        </w:rPr>
        <w:t>aver</w:t>
      </w:r>
      <w:r w:rsidR="00C05A3E" w:rsidRPr="00CF45F9">
        <w:rPr>
          <w:rFonts w:ascii="Times New Roman" w:hAnsi="Times New Roman" w:cs="Times New Roman"/>
          <w:sz w:val="24"/>
          <w:szCs w:val="24"/>
        </w:rPr>
        <w:t xml:space="preserve">age amount </w:t>
      </w:r>
      <w:r w:rsidR="00B8561E" w:rsidRPr="00CF45F9">
        <w:rPr>
          <w:rFonts w:ascii="Times New Roman" w:hAnsi="Times New Roman" w:cs="Times New Roman"/>
          <w:sz w:val="24"/>
          <w:szCs w:val="24"/>
        </w:rPr>
        <w:t>earned per month</w:t>
      </w:r>
      <w:r w:rsidR="00C9339C" w:rsidRPr="00CF45F9">
        <w:rPr>
          <w:rFonts w:ascii="Times New Roman" w:hAnsi="Times New Roman" w:cs="Times New Roman"/>
          <w:sz w:val="24"/>
          <w:szCs w:val="24"/>
        </w:rPr>
        <w:t xml:space="preserve">. </w:t>
      </w:r>
      <w:r w:rsidR="001B67A6" w:rsidRPr="00CF45F9">
        <w:rPr>
          <w:rFonts w:ascii="Times New Roman" w:hAnsi="Times New Roman" w:cs="Times New Roman"/>
          <w:sz w:val="24"/>
          <w:szCs w:val="24"/>
        </w:rPr>
        <w:t xml:space="preserve">In addition, </w:t>
      </w:r>
      <w:r w:rsidR="00BB7910" w:rsidRPr="00CF45F9">
        <w:rPr>
          <w:rFonts w:ascii="Times New Roman" w:hAnsi="Times New Roman" w:cs="Times New Roman"/>
          <w:sz w:val="24"/>
          <w:szCs w:val="24"/>
        </w:rPr>
        <w:t xml:space="preserve">the </w:t>
      </w:r>
      <w:r w:rsidR="001B67A6" w:rsidRPr="00CF45F9">
        <w:rPr>
          <w:rFonts w:ascii="Times New Roman" w:hAnsi="Times New Roman" w:cs="Times New Roman"/>
          <w:sz w:val="24"/>
          <w:szCs w:val="24"/>
        </w:rPr>
        <w:t xml:space="preserve">distance covered by children to school had a mean of 0.652 </w:t>
      </w:r>
      <w:r w:rsidR="00D553AA" w:rsidRPr="00CF45F9">
        <w:rPr>
          <w:rFonts w:ascii="Times New Roman" w:hAnsi="Times New Roman" w:cs="Times New Roman"/>
          <w:sz w:val="24"/>
          <w:szCs w:val="24"/>
        </w:rPr>
        <w:t>hours.</w:t>
      </w:r>
      <w:r w:rsidR="001B67A6" w:rsidRPr="00CF45F9">
        <w:rPr>
          <w:rFonts w:ascii="Times New Roman" w:hAnsi="Times New Roman" w:cs="Times New Roman"/>
          <w:sz w:val="24"/>
          <w:szCs w:val="24"/>
        </w:rPr>
        <w:t xml:space="preserve"> </w:t>
      </w:r>
      <w:r w:rsidR="00EE1C29" w:rsidRPr="00CF45F9">
        <w:rPr>
          <w:rFonts w:ascii="Times New Roman" w:hAnsi="Times New Roman" w:cs="Times New Roman"/>
          <w:sz w:val="24"/>
          <w:szCs w:val="24"/>
        </w:rPr>
        <w:t>The Table further indicates that among the children, about 55</w:t>
      </w:r>
      <w:r w:rsidR="00B8561E" w:rsidRPr="00CF45F9">
        <w:rPr>
          <w:rFonts w:ascii="Times New Roman" w:hAnsi="Times New Roman" w:cs="Times New Roman"/>
          <w:sz w:val="24"/>
          <w:szCs w:val="24"/>
        </w:rPr>
        <w:t>% of them are found in the urban</w:t>
      </w:r>
      <w:r w:rsidR="00EE1C29" w:rsidRPr="00CF45F9">
        <w:rPr>
          <w:rFonts w:ascii="Times New Roman" w:hAnsi="Times New Roman" w:cs="Times New Roman"/>
          <w:sz w:val="24"/>
          <w:szCs w:val="24"/>
        </w:rPr>
        <w:t xml:space="preserve"> areas and that 45% are rural dwellers. Also, </w:t>
      </w:r>
      <w:r w:rsidR="00BA7693" w:rsidRPr="00CF45F9">
        <w:rPr>
          <w:rFonts w:ascii="Times New Roman" w:hAnsi="Times New Roman" w:cs="Times New Roman"/>
          <w:sz w:val="24"/>
          <w:szCs w:val="24"/>
        </w:rPr>
        <w:t xml:space="preserve">community variables play an important role </w:t>
      </w:r>
      <w:r w:rsidR="004B163C" w:rsidRPr="00CF45F9">
        <w:rPr>
          <w:rFonts w:ascii="Times New Roman" w:hAnsi="Times New Roman" w:cs="Times New Roman"/>
          <w:sz w:val="24"/>
          <w:szCs w:val="24"/>
        </w:rPr>
        <w:t xml:space="preserve">in children’s health outcomes, </w:t>
      </w:r>
      <w:r w:rsidR="00BA7693" w:rsidRPr="00CF45F9">
        <w:rPr>
          <w:rFonts w:ascii="Times New Roman" w:hAnsi="Times New Roman" w:cs="Times New Roman"/>
          <w:sz w:val="24"/>
          <w:szCs w:val="24"/>
        </w:rPr>
        <w:t xml:space="preserve">and for that </w:t>
      </w:r>
      <w:r w:rsidR="00B8561E" w:rsidRPr="00CF45F9">
        <w:rPr>
          <w:rFonts w:ascii="Times New Roman" w:hAnsi="Times New Roman" w:cs="Times New Roman"/>
          <w:sz w:val="24"/>
          <w:szCs w:val="24"/>
        </w:rPr>
        <w:t>matter</w:t>
      </w:r>
      <w:r w:rsidR="00404A11" w:rsidRPr="00CF45F9">
        <w:rPr>
          <w:rFonts w:ascii="Times New Roman" w:hAnsi="Times New Roman" w:cs="Times New Roman"/>
          <w:sz w:val="24"/>
          <w:szCs w:val="24"/>
        </w:rPr>
        <w:t>,</w:t>
      </w:r>
      <w:r w:rsidR="00B8561E" w:rsidRPr="00CF45F9">
        <w:rPr>
          <w:rFonts w:ascii="Times New Roman" w:hAnsi="Times New Roman" w:cs="Times New Roman"/>
          <w:sz w:val="24"/>
          <w:szCs w:val="24"/>
        </w:rPr>
        <w:t xml:space="preserve"> </w:t>
      </w:r>
      <w:r w:rsidR="00BB7910" w:rsidRPr="00CF45F9">
        <w:rPr>
          <w:rFonts w:ascii="Times New Roman" w:hAnsi="Times New Roman" w:cs="Times New Roman"/>
          <w:sz w:val="24"/>
          <w:szCs w:val="24"/>
        </w:rPr>
        <w:t>accessibility of water facilities</w:t>
      </w:r>
      <w:r w:rsidR="006B67CC" w:rsidRPr="00CF45F9">
        <w:rPr>
          <w:rFonts w:ascii="Times New Roman" w:hAnsi="Times New Roman" w:cs="Times New Roman"/>
          <w:sz w:val="24"/>
          <w:szCs w:val="24"/>
        </w:rPr>
        <w:t xml:space="preserve"> revealed that </w:t>
      </w:r>
      <w:r w:rsidR="00EE1C29" w:rsidRPr="00CF45F9">
        <w:rPr>
          <w:rFonts w:ascii="Times New Roman" w:hAnsi="Times New Roman" w:cs="Times New Roman"/>
          <w:sz w:val="24"/>
          <w:szCs w:val="24"/>
        </w:rPr>
        <w:t>30%</w:t>
      </w:r>
      <w:r w:rsidR="00404A11" w:rsidRPr="00CF45F9">
        <w:rPr>
          <w:rFonts w:ascii="Times New Roman" w:hAnsi="Times New Roman" w:cs="Times New Roman"/>
          <w:sz w:val="24"/>
          <w:szCs w:val="24"/>
        </w:rPr>
        <w:t xml:space="preserve"> of</w:t>
      </w:r>
      <w:r w:rsidR="00EE1C29" w:rsidRPr="00CF45F9">
        <w:rPr>
          <w:rFonts w:ascii="Times New Roman" w:hAnsi="Times New Roman" w:cs="Times New Roman"/>
          <w:sz w:val="24"/>
          <w:szCs w:val="24"/>
        </w:rPr>
        <w:t xml:space="preserve"> </w:t>
      </w:r>
      <w:r w:rsidR="006B67CC" w:rsidRPr="00CF45F9">
        <w:rPr>
          <w:rFonts w:ascii="Times New Roman" w:hAnsi="Times New Roman" w:cs="Times New Roman"/>
          <w:sz w:val="24"/>
          <w:szCs w:val="24"/>
        </w:rPr>
        <w:t>households</w:t>
      </w:r>
      <w:r w:rsidR="00EE1C29" w:rsidRPr="00CF45F9">
        <w:rPr>
          <w:rFonts w:ascii="Times New Roman" w:hAnsi="Times New Roman" w:cs="Times New Roman"/>
          <w:sz w:val="24"/>
          <w:szCs w:val="24"/>
        </w:rPr>
        <w:t xml:space="preserve"> have access to tap water </w:t>
      </w:r>
      <w:r w:rsidR="006B67CC" w:rsidRPr="00CF45F9">
        <w:rPr>
          <w:rFonts w:ascii="Times New Roman" w:hAnsi="Times New Roman" w:cs="Times New Roman"/>
          <w:sz w:val="24"/>
          <w:szCs w:val="24"/>
        </w:rPr>
        <w:t>and 70% for well wat</w:t>
      </w:r>
      <w:r w:rsidR="00404A11" w:rsidRPr="00CF45F9">
        <w:rPr>
          <w:rFonts w:ascii="Times New Roman" w:hAnsi="Times New Roman" w:cs="Times New Roman"/>
          <w:sz w:val="24"/>
          <w:szCs w:val="24"/>
        </w:rPr>
        <w:t>er. Concerning toilet facilities</w:t>
      </w:r>
      <w:r w:rsidR="00B8561E" w:rsidRPr="00CF45F9">
        <w:rPr>
          <w:rFonts w:ascii="Times New Roman" w:hAnsi="Times New Roman" w:cs="Times New Roman"/>
          <w:sz w:val="24"/>
          <w:szCs w:val="24"/>
        </w:rPr>
        <w:t>,</w:t>
      </w:r>
      <w:r w:rsidR="00BA7693" w:rsidRPr="00CF45F9">
        <w:rPr>
          <w:rFonts w:ascii="Times New Roman" w:hAnsi="Times New Roman" w:cs="Times New Roman"/>
          <w:sz w:val="24"/>
          <w:szCs w:val="24"/>
        </w:rPr>
        <w:t xml:space="preserve"> </w:t>
      </w:r>
      <w:r w:rsidR="006B67CC" w:rsidRPr="00CF45F9">
        <w:rPr>
          <w:rFonts w:ascii="Times New Roman" w:hAnsi="Times New Roman" w:cs="Times New Roman"/>
          <w:sz w:val="24"/>
          <w:szCs w:val="24"/>
        </w:rPr>
        <w:t xml:space="preserve">almost 48% </w:t>
      </w:r>
      <w:r w:rsidR="00404A11" w:rsidRPr="00CF45F9">
        <w:rPr>
          <w:rFonts w:ascii="Times New Roman" w:hAnsi="Times New Roman" w:cs="Times New Roman"/>
          <w:sz w:val="24"/>
          <w:szCs w:val="24"/>
        </w:rPr>
        <w:t>of households have</w:t>
      </w:r>
      <w:r w:rsidR="006B67CC" w:rsidRPr="00CF45F9">
        <w:rPr>
          <w:rFonts w:ascii="Times New Roman" w:hAnsi="Times New Roman" w:cs="Times New Roman"/>
          <w:sz w:val="24"/>
          <w:szCs w:val="24"/>
        </w:rPr>
        <w:t xml:space="preserve"> access </w:t>
      </w:r>
      <w:r w:rsidR="00404A11" w:rsidRPr="00CF45F9">
        <w:rPr>
          <w:rFonts w:ascii="Times New Roman" w:hAnsi="Times New Roman" w:cs="Times New Roman"/>
          <w:sz w:val="24"/>
          <w:szCs w:val="24"/>
        </w:rPr>
        <w:t xml:space="preserve">to </w:t>
      </w:r>
      <w:r w:rsidR="006B67CC" w:rsidRPr="00CF45F9">
        <w:rPr>
          <w:rFonts w:ascii="Times New Roman" w:hAnsi="Times New Roman" w:cs="Times New Roman"/>
          <w:sz w:val="24"/>
          <w:szCs w:val="24"/>
        </w:rPr>
        <w:t>pit latrine</w:t>
      </w:r>
      <w:r w:rsidR="00BB7910" w:rsidRPr="00CF45F9">
        <w:rPr>
          <w:rFonts w:ascii="Times New Roman" w:hAnsi="Times New Roman" w:cs="Times New Roman"/>
          <w:sz w:val="24"/>
          <w:szCs w:val="24"/>
        </w:rPr>
        <w:t>s</w:t>
      </w:r>
      <w:r w:rsidR="006B67CC" w:rsidRPr="00CF45F9">
        <w:rPr>
          <w:rFonts w:ascii="Times New Roman" w:hAnsi="Times New Roman" w:cs="Times New Roman"/>
          <w:sz w:val="24"/>
          <w:szCs w:val="24"/>
        </w:rPr>
        <w:t xml:space="preserve"> and 52% of them use flushing toilet</w:t>
      </w:r>
      <w:r w:rsidR="009A5DF6" w:rsidRPr="00CF45F9">
        <w:rPr>
          <w:rFonts w:ascii="Times New Roman" w:hAnsi="Times New Roman" w:cs="Times New Roman"/>
          <w:sz w:val="24"/>
          <w:szCs w:val="24"/>
        </w:rPr>
        <w:t>s</w:t>
      </w:r>
      <w:r w:rsidR="006B67CC" w:rsidRPr="00CF45F9">
        <w:rPr>
          <w:rFonts w:ascii="Times New Roman" w:hAnsi="Times New Roman" w:cs="Times New Roman"/>
          <w:sz w:val="24"/>
          <w:szCs w:val="24"/>
        </w:rPr>
        <w:t>, respectively.</w:t>
      </w:r>
    </w:p>
    <w:p w14:paraId="6799BB96" w14:textId="77777777" w:rsidR="00584D80" w:rsidRPr="00CF45F9" w:rsidRDefault="00584D80" w:rsidP="008A53FA">
      <w:pPr>
        <w:spacing w:after="0" w:line="240" w:lineRule="auto"/>
        <w:ind w:left="-1440"/>
        <w:jc w:val="both"/>
        <w:rPr>
          <w:rFonts w:ascii="Times New Roman" w:hAnsi="Times New Roman" w:cs="Times New Roman"/>
          <w:sz w:val="24"/>
          <w:szCs w:val="24"/>
        </w:rPr>
      </w:pPr>
    </w:p>
    <w:p w14:paraId="0FBE5850" w14:textId="73D0305D" w:rsidR="00120E09" w:rsidRPr="00CF45F9" w:rsidRDefault="00120E09" w:rsidP="008A53FA">
      <w:pPr>
        <w:spacing w:after="0" w:line="240" w:lineRule="auto"/>
        <w:ind w:left="-1440"/>
        <w:jc w:val="both"/>
        <w:rPr>
          <w:rFonts w:ascii="Times New Roman" w:hAnsi="Times New Roman" w:cs="Times New Roman"/>
          <w:b/>
          <w:sz w:val="24"/>
          <w:szCs w:val="24"/>
        </w:rPr>
      </w:pPr>
      <w:r w:rsidRPr="00CF45F9">
        <w:rPr>
          <w:rFonts w:ascii="Times New Roman" w:hAnsi="Times New Roman" w:cs="Times New Roman"/>
          <w:b/>
          <w:sz w:val="24"/>
          <w:szCs w:val="24"/>
        </w:rPr>
        <w:t>Effect of Child La</w:t>
      </w:r>
      <w:r w:rsidR="00DD2CBB" w:rsidRPr="00CF45F9">
        <w:rPr>
          <w:rFonts w:ascii="Times New Roman" w:hAnsi="Times New Roman" w:cs="Times New Roman"/>
          <w:b/>
          <w:sz w:val="24"/>
          <w:szCs w:val="24"/>
        </w:rPr>
        <w:t>bour and</w:t>
      </w:r>
      <w:r w:rsidR="00344AD1" w:rsidRPr="00CF45F9">
        <w:rPr>
          <w:rFonts w:ascii="Times New Roman" w:hAnsi="Times New Roman" w:cs="Times New Roman"/>
          <w:b/>
          <w:sz w:val="24"/>
          <w:szCs w:val="24"/>
        </w:rPr>
        <w:t xml:space="preserve"> </w:t>
      </w:r>
      <w:r w:rsidR="00D8326F" w:rsidRPr="00CF45F9">
        <w:rPr>
          <w:rFonts w:ascii="Times New Roman" w:hAnsi="Times New Roman" w:cs="Times New Roman"/>
          <w:b/>
          <w:sz w:val="24"/>
          <w:szCs w:val="24"/>
        </w:rPr>
        <w:t>Health Outcome</w:t>
      </w:r>
    </w:p>
    <w:p w14:paraId="144EC158" w14:textId="77777777" w:rsidR="005A03C3" w:rsidRPr="00CF45F9" w:rsidRDefault="00D553AA" w:rsidP="005A03C3">
      <w:pPr>
        <w:spacing w:after="0" w:line="240" w:lineRule="auto"/>
        <w:ind w:left="-1440"/>
        <w:jc w:val="both"/>
        <w:rPr>
          <w:rFonts w:ascii="Times New Roman" w:hAnsi="Times New Roman" w:cs="Times New Roman"/>
          <w:sz w:val="24"/>
          <w:szCs w:val="24"/>
          <w:lang w:val="en-US"/>
        </w:rPr>
      </w:pPr>
      <w:r w:rsidRPr="00CF45F9">
        <w:rPr>
          <w:rFonts w:ascii="Times New Roman" w:hAnsi="Times New Roman" w:cs="Times New Roman"/>
          <w:bCs/>
          <w:sz w:val="24"/>
          <w:szCs w:val="24"/>
        </w:rPr>
        <w:t>Table 2</w:t>
      </w:r>
      <w:r w:rsidR="00120E09" w:rsidRPr="00CF45F9">
        <w:rPr>
          <w:rFonts w:ascii="Times New Roman" w:hAnsi="Times New Roman" w:cs="Times New Roman"/>
          <w:bCs/>
          <w:sz w:val="24"/>
          <w:szCs w:val="24"/>
        </w:rPr>
        <w:t xml:space="preserve"> reports the results of the multivariate analysis of child labour on </w:t>
      </w:r>
      <w:r w:rsidR="00A65BE7" w:rsidRPr="00CF45F9">
        <w:rPr>
          <w:rFonts w:ascii="Times New Roman" w:hAnsi="Times New Roman" w:cs="Times New Roman"/>
          <w:bCs/>
          <w:sz w:val="24"/>
          <w:szCs w:val="24"/>
        </w:rPr>
        <w:t>health outcomes</w:t>
      </w:r>
      <w:r w:rsidR="00D36ADA" w:rsidRPr="00CF45F9">
        <w:rPr>
          <w:rFonts w:ascii="Times New Roman" w:hAnsi="Times New Roman" w:cs="Times New Roman"/>
          <w:bCs/>
          <w:sz w:val="24"/>
          <w:szCs w:val="24"/>
        </w:rPr>
        <w:t xml:space="preserve">. </w:t>
      </w:r>
      <w:r w:rsidR="00463303" w:rsidRPr="00CF45F9">
        <w:rPr>
          <w:rFonts w:ascii="Times New Roman" w:hAnsi="Times New Roman" w:cs="Times New Roman"/>
          <w:bCs/>
          <w:sz w:val="24"/>
          <w:szCs w:val="24"/>
        </w:rPr>
        <w:t xml:space="preserve">In terms of estimation technique, the study first </w:t>
      </w:r>
      <w:r w:rsidR="001044A9" w:rsidRPr="00CF45F9">
        <w:rPr>
          <w:rFonts w:ascii="Times New Roman" w:hAnsi="Times New Roman" w:cs="Times New Roman"/>
          <w:bCs/>
          <w:sz w:val="24"/>
          <w:szCs w:val="24"/>
        </w:rPr>
        <w:t>used the probit model</w:t>
      </w:r>
      <w:r w:rsidR="00120E09" w:rsidRPr="00CF45F9">
        <w:rPr>
          <w:rFonts w:ascii="Times New Roman" w:hAnsi="Times New Roman" w:cs="Times New Roman"/>
          <w:bCs/>
          <w:sz w:val="24"/>
          <w:szCs w:val="24"/>
        </w:rPr>
        <w:t>. However, as indica</w:t>
      </w:r>
      <w:r w:rsidR="009D6A54" w:rsidRPr="00CF45F9">
        <w:rPr>
          <w:rFonts w:ascii="Times New Roman" w:hAnsi="Times New Roman" w:cs="Times New Roman"/>
          <w:bCs/>
          <w:sz w:val="24"/>
          <w:szCs w:val="24"/>
        </w:rPr>
        <w:t xml:space="preserve">ted in literature, </w:t>
      </w:r>
      <w:r w:rsidR="005A03C3" w:rsidRPr="00CF45F9">
        <w:rPr>
          <w:rFonts w:ascii="Times New Roman" w:hAnsi="Times New Roman" w:cs="Times New Roman"/>
          <w:bCs/>
          <w:sz w:val="24"/>
          <w:szCs w:val="24"/>
        </w:rPr>
        <w:t>child labour</w:t>
      </w:r>
      <w:r w:rsidR="009D6A54" w:rsidRPr="00CF45F9">
        <w:rPr>
          <w:rFonts w:ascii="Times New Roman" w:hAnsi="Times New Roman" w:cs="Times New Roman"/>
          <w:bCs/>
          <w:sz w:val="24"/>
          <w:szCs w:val="24"/>
        </w:rPr>
        <w:t xml:space="preserve"> </w:t>
      </w:r>
      <w:r w:rsidR="009A5DF6" w:rsidRPr="00CF45F9">
        <w:rPr>
          <w:rFonts w:ascii="Times New Roman" w:hAnsi="Times New Roman" w:cs="Times New Roman"/>
          <w:bCs/>
          <w:sz w:val="24"/>
          <w:szCs w:val="24"/>
        </w:rPr>
        <w:t>is not random</w:t>
      </w:r>
      <w:r w:rsidR="00120E09" w:rsidRPr="00CF45F9">
        <w:rPr>
          <w:rFonts w:ascii="Times New Roman" w:hAnsi="Times New Roman" w:cs="Times New Roman"/>
          <w:bCs/>
          <w:sz w:val="24"/>
          <w:szCs w:val="24"/>
        </w:rPr>
        <w:t xml:space="preserve"> but depends on both </w:t>
      </w:r>
      <w:r w:rsidR="009A5DF6" w:rsidRPr="00CF45F9">
        <w:rPr>
          <w:rFonts w:ascii="Times New Roman" w:hAnsi="Times New Roman" w:cs="Times New Roman"/>
          <w:bCs/>
          <w:sz w:val="24"/>
          <w:szCs w:val="24"/>
        </w:rPr>
        <w:t>observed and unobserved factors;</w:t>
      </w:r>
      <w:r w:rsidR="00120E09" w:rsidRPr="00CF45F9">
        <w:rPr>
          <w:rFonts w:ascii="Times New Roman" w:hAnsi="Times New Roman" w:cs="Times New Roman"/>
          <w:bCs/>
          <w:sz w:val="24"/>
          <w:szCs w:val="24"/>
        </w:rPr>
        <w:t xml:space="preserve"> consequently, estimating the effect using the probit model may produce bias </w:t>
      </w:r>
      <w:r w:rsidR="005F338E" w:rsidRPr="00CF45F9">
        <w:rPr>
          <w:rFonts w:ascii="Times New Roman" w:hAnsi="Times New Roman" w:cs="Times New Roman"/>
          <w:bCs/>
          <w:sz w:val="24"/>
          <w:szCs w:val="24"/>
        </w:rPr>
        <w:t xml:space="preserve">or </w:t>
      </w:r>
      <w:r w:rsidR="005F338E" w:rsidRPr="00CF45F9">
        <w:rPr>
          <w:rFonts w:ascii="Times New Roman" w:hAnsi="Times New Roman" w:cs="Times New Roman"/>
          <w:sz w:val="24"/>
          <w:szCs w:val="24"/>
          <w:lang w:val="en-CA"/>
        </w:rPr>
        <w:t xml:space="preserve">less efficient </w:t>
      </w:r>
      <w:r w:rsidR="00120E09" w:rsidRPr="00CF45F9">
        <w:rPr>
          <w:rFonts w:ascii="Times New Roman" w:hAnsi="Times New Roman" w:cs="Times New Roman"/>
          <w:bCs/>
          <w:sz w:val="24"/>
          <w:szCs w:val="24"/>
        </w:rPr>
        <w:t xml:space="preserve">results. To this end, the </w:t>
      </w:r>
      <w:r w:rsidR="00A65BE7" w:rsidRPr="00CF45F9">
        <w:rPr>
          <w:rFonts w:ascii="Times New Roman" w:hAnsi="Times New Roman" w:cs="Times New Roman"/>
          <w:bCs/>
          <w:sz w:val="24"/>
          <w:szCs w:val="24"/>
        </w:rPr>
        <w:t xml:space="preserve">study further used the </w:t>
      </w:r>
      <w:proofErr w:type="spellStart"/>
      <w:r w:rsidR="00A65BE7" w:rsidRPr="00CF45F9">
        <w:rPr>
          <w:rFonts w:ascii="Times New Roman" w:hAnsi="Times New Roman" w:cs="Times New Roman"/>
          <w:bCs/>
          <w:sz w:val="24"/>
          <w:szCs w:val="24"/>
        </w:rPr>
        <w:t>iv</w:t>
      </w:r>
      <w:r w:rsidR="00120E09" w:rsidRPr="00CF45F9">
        <w:rPr>
          <w:rFonts w:ascii="Times New Roman" w:hAnsi="Times New Roman" w:cs="Times New Roman"/>
          <w:bCs/>
          <w:sz w:val="24"/>
          <w:szCs w:val="24"/>
        </w:rPr>
        <w:t>probit</w:t>
      </w:r>
      <w:proofErr w:type="spellEnd"/>
      <w:r w:rsidR="00120E09" w:rsidRPr="00CF45F9">
        <w:rPr>
          <w:rFonts w:ascii="Times New Roman" w:hAnsi="Times New Roman" w:cs="Times New Roman"/>
          <w:bCs/>
          <w:sz w:val="24"/>
          <w:szCs w:val="24"/>
        </w:rPr>
        <w:t xml:space="preserve"> model to estimate the e</w:t>
      </w:r>
      <w:r w:rsidR="00441B5D" w:rsidRPr="00CF45F9">
        <w:rPr>
          <w:rFonts w:ascii="Times New Roman" w:hAnsi="Times New Roman" w:cs="Times New Roman"/>
          <w:bCs/>
          <w:sz w:val="24"/>
          <w:szCs w:val="24"/>
        </w:rPr>
        <w:t xml:space="preserve">ffect of child labour </w:t>
      </w:r>
      <w:r w:rsidR="00A65BE7" w:rsidRPr="00CF45F9">
        <w:rPr>
          <w:rFonts w:ascii="Times New Roman" w:hAnsi="Times New Roman" w:cs="Times New Roman"/>
          <w:bCs/>
          <w:sz w:val="24"/>
          <w:szCs w:val="24"/>
        </w:rPr>
        <w:t xml:space="preserve">on </w:t>
      </w:r>
      <w:r w:rsidR="00A33980" w:rsidRPr="00CF45F9">
        <w:rPr>
          <w:rFonts w:ascii="Times New Roman" w:hAnsi="Times New Roman" w:cs="Times New Roman"/>
          <w:bCs/>
          <w:sz w:val="24"/>
          <w:szCs w:val="24"/>
        </w:rPr>
        <w:t>injury/illness</w:t>
      </w:r>
      <w:r w:rsidR="00120E09" w:rsidRPr="00CF45F9">
        <w:rPr>
          <w:rFonts w:ascii="Times New Roman" w:hAnsi="Times New Roman" w:cs="Times New Roman"/>
          <w:bCs/>
          <w:sz w:val="24"/>
          <w:szCs w:val="24"/>
        </w:rPr>
        <w:t xml:space="preserve">. </w:t>
      </w:r>
      <w:r w:rsidR="00284634" w:rsidRPr="00CF45F9">
        <w:rPr>
          <w:rFonts w:ascii="Times New Roman" w:hAnsi="Times New Roman" w:cs="Times New Roman"/>
          <w:bCs/>
          <w:sz w:val="24"/>
          <w:szCs w:val="24"/>
        </w:rPr>
        <w:t xml:space="preserve">Prior to the discussions, </w:t>
      </w:r>
      <w:r w:rsidR="00CA453B" w:rsidRPr="00CF45F9">
        <w:rPr>
          <w:rFonts w:ascii="Times New Roman" w:hAnsi="Times New Roman" w:cs="Times New Roman"/>
          <w:bCs/>
          <w:sz w:val="24"/>
          <w:szCs w:val="24"/>
        </w:rPr>
        <w:t>a number of robust checks were examined</w:t>
      </w:r>
      <w:r w:rsidR="009A5DF6" w:rsidRPr="00CF45F9">
        <w:rPr>
          <w:rFonts w:ascii="Times New Roman" w:hAnsi="Times New Roman" w:cs="Times New Roman"/>
          <w:bCs/>
          <w:sz w:val="24"/>
          <w:szCs w:val="24"/>
        </w:rPr>
        <w:t>,</w:t>
      </w:r>
      <w:r w:rsidR="00CA453B" w:rsidRPr="00CF45F9">
        <w:rPr>
          <w:rFonts w:ascii="Times New Roman" w:hAnsi="Times New Roman" w:cs="Times New Roman"/>
          <w:bCs/>
          <w:sz w:val="24"/>
          <w:szCs w:val="24"/>
        </w:rPr>
        <w:t xml:space="preserve"> and </w:t>
      </w:r>
      <w:r w:rsidR="00284634" w:rsidRPr="00CF45F9">
        <w:rPr>
          <w:rFonts w:ascii="Times New Roman" w:hAnsi="Times New Roman" w:cs="Times New Roman"/>
          <w:bCs/>
          <w:sz w:val="24"/>
          <w:szCs w:val="24"/>
        </w:rPr>
        <w:t xml:space="preserve">the results show that our model is well specified and suffers no misspecification. </w:t>
      </w:r>
      <w:r w:rsidR="00D261C5" w:rsidRPr="00CF45F9">
        <w:rPr>
          <w:rFonts w:ascii="Times New Roman" w:hAnsi="Times New Roman" w:cs="Times New Roman"/>
          <w:bCs/>
          <w:sz w:val="24"/>
          <w:szCs w:val="24"/>
        </w:rPr>
        <w:t xml:space="preserve">The insignificant nature of </w:t>
      </w:r>
      <w:proofErr w:type="spellStart"/>
      <w:r w:rsidR="00D261C5" w:rsidRPr="00CF45F9">
        <w:rPr>
          <w:rFonts w:ascii="Times New Roman" w:hAnsi="Times New Roman" w:cs="Times New Roman"/>
          <w:bCs/>
          <w:sz w:val="24"/>
          <w:szCs w:val="24"/>
        </w:rPr>
        <w:t>H</w:t>
      </w:r>
      <w:r w:rsidR="00EB0C32" w:rsidRPr="00CF45F9">
        <w:rPr>
          <w:rFonts w:ascii="Times New Roman" w:hAnsi="Times New Roman" w:cs="Times New Roman"/>
          <w:bCs/>
          <w:sz w:val="24"/>
          <w:szCs w:val="24"/>
        </w:rPr>
        <w:t>atsq</w:t>
      </w:r>
      <w:proofErr w:type="spellEnd"/>
      <w:r w:rsidR="00EB0C32" w:rsidRPr="00CF45F9">
        <w:rPr>
          <w:rFonts w:ascii="Times New Roman" w:hAnsi="Times New Roman" w:cs="Times New Roman"/>
          <w:bCs/>
          <w:sz w:val="24"/>
          <w:szCs w:val="24"/>
        </w:rPr>
        <w:t xml:space="preserve"> shows that the model fits very well. </w:t>
      </w:r>
      <w:r w:rsidR="00CA453B" w:rsidRPr="00CF45F9">
        <w:rPr>
          <w:rFonts w:ascii="Times New Roman" w:hAnsi="Times New Roman" w:cs="Times New Roman"/>
          <w:sz w:val="24"/>
          <w:szCs w:val="24"/>
        </w:rPr>
        <w:t xml:space="preserve">The pseudo R-squared </w:t>
      </w:r>
      <w:r w:rsidR="00652DA9" w:rsidRPr="00CF45F9">
        <w:rPr>
          <w:rFonts w:ascii="Times New Roman" w:hAnsi="Times New Roman" w:cs="Times New Roman"/>
          <w:sz w:val="24"/>
          <w:szCs w:val="24"/>
        </w:rPr>
        <w:t>specifies</w:t>
      </w:r>
      <w:r w:rsidR="00CA453B" w:rsidRPr="00CF45F9">
        <w:rPr>
          <w:rFonts w:ascii="Times New Roman" w:hAnsi="Times New Roman" w:cs="Times New Roman"/>
          <w:sz w:val="24"/>
          <w:szCs w:val="24"/>
        </w:rPr>
        <w:t xml:space="preserve"> how well child labour explains adverse child he</w:t>
      </w:r>
      <w:r w:rsidR="00652DA9" w:rsidRPr="00CF45F9">
        <w:rPr>
          <w:rFonts w:ascii="Times New Roman" w:hAnsi="Times New Roman" w:cs="Times New Roman"/>
          <w:sz w:val="24"/>
          <w:szCs w:val="24"/>
        </w:rPr>
        <w:t>alth outcomes</w:t>
      </w:r>
      <w:r w:rsidR="00CA453B" w:rsidRPr="00CF45F9">
        <w:rPr>
          <w:rFonts w:ascii="Times New Roman" w:hAnsi="Times New Roman" w:cs="Times New Roman"/>
          <w:sz w:val="24"/>
          <w:szCs w:val="24"/>
        </w:rPr>
        <w:t xml:space="preserve">. </w:t>
      </w:r>
      <w:r w:rsidR="00D9210C" w:rsidRPr="00CF45F9">
        <w:rPr>
          <w:rFonts w:ascii="Times New Roman" w:hAnsi="Times New Roman" w:cs="Times New Roman"/>
          <w:bCs/>
          <w:sz w:val="24"/>
          <w:szCs w:val="24"/>
        </w:rPr>
        <w:t>The F-test of 14</w:t>
      </w:r>
      <w:r w:rsidR="00CA453B" w:rsidRPr="00CF45F9">
        <w:rPr>
          <w:rFonts w:ascii="Times New Roman" w:hAnsi="Times New Roman" w:cs="Times New Roman"/>
          <w:bCs/>
          <w:sz w:val="24"/>
          <w:szCs w:val="24"/>
        </w:rPr>
        <w:t>.</w:t>
      </w:r>
      <w:r w:rsidR="00D9210C" w:rsidRPr="00CF45F9">
        <w:rPr>
          <w:rFonts w:ascii="Times New Roman" w:hAnsi="Times New Roman" w:cs="Times New Roman"/>
          <w:bCs/>
          <w:sz w:val="24"/>
          <w:szCs w:val="24"/>
        </w:rPr>
        <w:t>0</w:t>
      </w:r>
      <w:r w:rsidR="004B5FCB" w:rsidRPr="00CF45F9">
        <w:rPr>
          <w:rFonts w:ascii="Times New Roman" w:hAnsi="Times New Roman" w:cs="Times New Roman"/>
          <w:bCs/>
          <w:sz w:val="24"/>
          <w:szCs w:val="24"/>
        </w:rPr>
        <w:t>4</w:t>
      </w:r>
      <w:r w:rsidR="00CA453B" w:rsidRPr="00CF45F9">
        <w:rPr>
          <w:rFonts w:ascii="Times New Roman" w:hAnsi="Times New Roman" w:cs="Times New Roman"/>
          <w:bCs/>
          <w:sz w:val="24"/>
          <w:szCs w:val="24"/>
        </w:rPr>
        <w:t xml:space="preserve"> suggests that the model is not weakly identified.</w:t>
      </w:r>
      <w:r w:rsidR="001820C5" w:rsidRPr="00CF45F9">
        <w:rPr>
          <w:rFonts w:ascii="Times New Roman" w:hAnsi="Times New Roman" w:cs="Times New Roman"/>
          <w:bCs/>
          <w:sz w:val="24"/>
          <w:szCs w:val="24"/>
        </w:rPr>
        <w:t xml:space="preserve"> The </w:t>
      </w:r>
      <w:proofErr w:type="spellStart"/>
      <w:r w:rsidR="001820C5" w:rsidRPr="00CF45F9">
        <w:rPr>
          <w:rFonts w:ascii="Times New Roman" w:hAnsi="Times New Roman" w:cs="Times New Roman"/>
          <w:bCs/>
          <w:sz w:val="24"/>
          <w:szCs w:val="24"/>
        </w:rPr>
        <w:t>Sargan</w:t>
      </w:r>
      <w:proofErr w:type="spellEnd"/>
      <w:r w:rsidR="001820C5" w:rsidRPr="00CF45F9">
        <w:rPr>
          <w:rFonts w:ascii="Times New Roman" w:hAnsi="Times New Roman" w:cs="Times New Roman"/>
          <w:bCs/>
          <w:sz w:val="24"/>
          <w:szCs w:val="24"/>
        </w:rPr>
        <w:t xml:space="preserve"> score</w:t>
      </w:r>
      <w:r w:rsidR="00D261C5" w:rsidRPr="00CF45F9">
        <w:rPr>
          <w:rFonts w:ascii="Times New Roman" w:hAnsi="Times New Roman" w:cs="Times New Roman"/>
          <w:bCs/>
          <w:sz w:val="24"/>
          <w:szCs w:val="24"/>
        </w:rPr>
        <w:t>,</w:t>
      </w:r>
      <w:r w:rsidR="008C6D63" w:rsidRPr="00CF45F9">
        <w:rPr>
          <w:rFonts w:ascii="Times New Roman" w:hAnsi="Times New Roman" w:cs="Times New Roman"/>
          <w:bCs/>
          <w:sz w:val="24"/>
          <w:szCs w:val="24"/>
        </w:rPr>
        <w:t xml:space="preserve"> </w:t>
      </w:r>
      <w:r w:rsidR="001820C5" w:rsidRPr="00CF45F9">
        <w:rPr>
          <w:rFonts w:ascii="Times New Roman" w:hAnsi="Times New Roman" w:cs="Times New Roman"/>
          <w:bCs/>
          <w:sz w:val="24"/>
          <w:szCs w:val="24"/>
        </w:rPr>
        <w:t>which shows an insignificant behaviour</w:t>
      </w:r>
      <w:r w:rsidR="00F31434" w:rsidRPr="00CF45F9">
        <w:rPr>
          <w:rFonts w:ascii="Times New Roman" w:hAnsi="Times New Roman" w:cs="Times New Roman"/>
          <w:bCs/>
          <w:sz w:val="24"/>
          <w:szCs w:val="24"/>
        </w:rPr>
        <w:t>,</w:t>
      </w:r>
      <w:r w:rsidR="001820C5" w:rsidRPr="00CF45F9">
        <w:rPr>
          <w:rFonts w:ascii="Times New Roman" w:hAnsi="Times New Roman" w:cs="Times New Roman"/>
          <w:bCs/>
          <w:sz w:val="24"/>
          <w:szCs w:val="24"/>
        </w:rPr>
        <w:t xml:space="preserve"> </w:t>
      </w:r>
      <w:r w:rsidR="008C6D63" w:rsidRPr="00CF45F9">
        <w:rPr>
          <w:rFonts w:ascii="Times New Roman" w:hAnsi="Times New Roman" w:cs="Times New Roman"/>
          <w:bCs/>
          <w:sz w:val="24"/>
          <w:szCs w:val="24"/>
        </w:rPr>
        <w:t xml:space="preserve">verifies </w:t>
      </w:r>
      <w:r w:rsidR="001820C5" w:rsidRPr="00CF45F9">
        <w:rPr>
          <w:rFonts w:ascii="Times New Roman" w:hAnsi="Times New Roman" w:cs="Times New Roman"/>
          <w:bCs/>
          <w:sz w:val="24"/>
          <w:szCs w:val="24"/>
        </w:rPr>
        <w:t xml:space="preserve">that </w:t>
      </w:r>
      <w:r w:rsidR="008C6D63" w:rsidRPr="00CF45F9">
        <w:rPr>
          <w:rFonts w:ascii="Times New Roman" w:hAnsi="Times New Roman" w:cs="Times New Roman"/>
          <w:bCs/>
          <w:sz w:val="24"/>
          <w:szCs w:val="24"/>
        </w:rPr>
        <w:t>the instrument is better</w:t>
      </w:r>
      <w:r w:rsidR="001820C5" w:rsidRPr="00CF45F9">
        <w:rPr>
          <w:rFonts w:ascii="Times New Roman" w:hAnsi="Times New Roman" w:cs="Times New Roman"/>
          <w:bCs/>
          <w:sz w:val="24"/>
          <w:szCs w:val="24"/>
        </w:rPr>
        <w:t xml:space="preserve"> or valid</w:t>
      </w:r>
      <w:r w:rsidR="008C6D63" w:rsidRPr="00CF45F9">
        <w:rPr>
          <w:rFonts w:ascii="Times New Roman" w:hAnsi="Times New Roman" w:cs="Times New Roman"/>
          <w:bCs/>
          <w:sz w:val="24"/>
          <w:szCs w:val="24"/>
        </w:rPr>
        <w:t>.</w:t>
      </w:r>
      <w:r w:rsidR="00CA453B" w:rsidRPr="00CF45F9">
        <w:rPr>
          <w:rFonts w:ascii="Times New Roman" w:hAnsi="Times New Roman" w:cs="Times New Roman"/>
          <w:bCs/>
          <w:sz w:val="24"/>
          <w:szCs w:val="24"/>
        </w:rPr>
        <w:t xml:space="preserve"> </w:t>
      </w:r>
      <w:r w:rsidR="00381B11" w:rsidRPr="00CF45F9">
        <w:rPr>
          <w:rFonts w:ascii="Times New Roman" w:hAnsi="Times New Roman" w:cs="Times New Roman"/>
          <w:sz w:val="24"/>
          <w:szCs w:val="24"/>
        </w:rPr>
        <w:t>The mean variance i</w:t>
      </w:r>
      <w:r w:rsidR="00CA453B" w:rsidRPr="00CF45F9">
        <w:rPr>
          <w:rFonts w:ascii="Times New Roman" w:hAnsi="Times New Roman" w:cs="Times New Roman"/>
          <w:sz w:val="24"/>
          <w:szCs w:val="24"/>
        </w:rPr>
        <w:t xml:space="preserve">nflator </w:t>
      </w:r>
      <w:r w:rsidR="00381B11" w:rsidRPr="00CF45F9">
        <w:rPr>
          <w:rFonts w:ascii="Times New Roman" w:hAnsi="Times New Roman" w:cs="Times New Roman"/>
          <w:sz w:val="24"/>
          <w:szCs w:val="24"/>
        </w:rPr>
        <w:t>f</w:t>
      </w:r>
      <w:r w:rsidR="00CA453B" w:rsidRPr="00CF45F9">
        <w:rPr>
          <w:rFonts w:ascii="Times New Roman" w:hAnsi="Times New Roman" w:cs="Times New Roman"/>
          <w:sz w:val="24"/>
          <w:szCs w:val="24"/>
        </w:rPr>
        <w:t>actor specifying multicollinearity checks of</w:t>
      </w:r>
      <w:r w:rsidR="00652DA9" w:rsidRPr="00CF45F9">
        <w:rPr>
          <w:rFonts w:ascii="Times New Roman" w:hAnsi="Times New Roman" w:cs="Times New Roman"/>
          <w:bCs/>
          <w:sz w:val="24"/>
          <w:szCs w:val="24"/>
        </w:rPr>
        <w:t xml:space="preserve"> 2.23 suggests the </w:t>
      </w:r>
      <w:r w:rsidR="00CA453B" w:rsidRPr="00CF45F9">
        <w:rPr>
          <w:rFonts w:ascii="Times New Roman" w:hAnsi="Times New Roman" w:cs="Times New Roman"/>
          <w:bCs/>
          <w:sz w:val="24"/>
          <w:szCs w:val="24"/>
        </w:rPr>
        <w:t xml:space="preserve">condition index </w:t>
      </w:r>
      <w:r w:rsidR="00652DA9" w:rsidRPr="00CF45F9">
        <w:rPr>
          <w:rFonts w:ascii="Times New Roman" w:hAnsi="Times New Roman" w:cs="Times New Roman"/>
          <w:bCs/>
          <w:sz w:val="24"/>
          <w:szCs w:val="24"/>
        </w:rPr>
        <w:t>is</w:t>
      </w:r>
      <w:r w:rsidR="00CA453B" w:rsidRPr="00CF45F9">
        <w:rPr>
          <w:rFonts w:ascii="Times New Roman" w:hAnsi="Times New Roman" w:cs="Times New Roman"/>
          <w:bCs/>
          <w:sz w:val="24"/>
          <w:szCs w:val="24"/>
        </w:rPr>
        <w:t xml:space="preserve"> within the acceptabl</w:t>
      </w:r>
      <w:r w:rsidR="004B1EDC" w:rsidRPr="00CF45F9">
        <w:rPr>
          <w:rFonts w:ascii="Times New Roman" w:hAnsi="Times New Roman" w:cs="Times New Roman"/>
          <w:bCs/>
          <w:sz w:val="24"/>
          <w:szCs w:val="24"/>
        </w:rPr>
        <w:t>e range (Hansen, 2022</w:t>
      </w:r>
      <w:r w:rsidR="00CA453B" w:rsidRPr="00CF45F9">
        <w:rPr>
          <w:rFonts w:ascii="Times New Roman" w:hAnsi="Times New Roman" w:cs="Times New Roman"/>
          <w:bCs/>
          <w:sz w:val="24"/>
          <w:szCs w:val="24"/>
        </w:rPr>
        <w:t xml:space="preserve">). Hence, </w:t>
      </w:r>
      <w:r w:rsidR="00D261C5" w:rsidRPr="00CF45F9">
        <w:rPr>
          <w:rFonts w:ascii="Times New Roman" w:hAnsi="Times New Roman" w:cs="Times New Roman"/>
          <w:bCs/>
          <w:sz w:val="24"/>
          <w:szCs w:val="24"/>
        </w:rPr>
        <w:t>the diagnostic tests all proved</w:t>
      </w:r>
      <w:r w:rsidR="00CA453B" w:rsidRPr="00CF45F9">
        <w:rPr>
          <w:rFonts w:ascii="Times New Roman" w:hAnsi="Times New Roman" w:cs="Times New Roman"/>
          <w:bCs/>
          <w:sz w:val="24"/>
          <w:szCs w:val="24"/>
        </w:rPr>
        <w:t xml:space="preserve"> satisfactory</w:t>
      </w:r>
      <w:r w:rsidR="00D261C5" w:rsidRPr="00CF45F9">
        <w:rPr>
          <w:rFonts w:ascii="Times New Roman" w:hAnsi="Times New Roman" w:cs="Times New Roman"/>
          <w:bCs/>
          <w:sz w:val="24"/>
          <w:szCs w:val="24"/>
        </w:rPr>
        <w:t>,</w:t>
      </w:r>
      <w:r w:rsidR="00CA453B" w:rsidRPr="00CF45F9">
        <w:rPr>
          <w:rFonts w:ascii="Times New Roman" w:hAnsi="Times New Roman" w:cs="Times New Roman"/>
          <w:bCs/>
          <w:sz w:val="24"/>
          <w:szCs w:val="24"/>
        </w:rPr>
        <w:t xml:space="preserve"> and</w:t>
      </w:r>
      <w:r w:rsidR="00CA453B" w:rsidRPr="00CF45F9">
        <w:rPr>
          <w:rFonts w:ascii="Times New Roman" w:hAnsi="Times New Roman" w:cs="Times New Roman"/>
          <w:sz w:val="24"/>
          <w:szCs w:val="24"/>
          <w:lang w:val="en-US"/>
        </w:rPr>
        <w:t xml:space="preserve"> c</w:t>
      </w:r>
      <w:r w:rsidR="00DF4E07" w:rsidRPr="00CF45F9">
        <w:rPr>
          <w:rFonts w:ascii="Times New Roman" w:hAnsi="Times New Roman" w:cs="Times New Roman"/>
          <w:sz w:val="24"/>
          <w:szCs w:val="24"/>
          <w:lang w:val="en-US"/>
        </w:rPr>
        <w:t xml:space="preserve">onsequently, we discuss the </w:t>
      </w:r>
      <w:r w:rsidR="007F78E4" w:rsidRPr="00CF45F9">
        <w:rPr>
          <w:rFonts w:ascii="Times New Roman" w:hAnsi="Times New Roman" w:cs="Times New Roman"/>
          <w:bCs/>
          <w:sz w:val="24"/>
          <w:szCs w:val="24"/>
          <w:lang w:val="en-US"/>
        </w:rPr>
        <w:t>average marginal effects</w:t>
      </w:r>
      <w:r w:rsidR="007F78E4" w:rsidRPr="00CF45F9">
        <w:rPr>
          <w:rFonts w:ascii="Times New Roman" w:hAnsi="Times New Roman" w:cs="Times New Roman"/>
          <w:sz w:val="24"/>
          <w:szCs w:val="24"/>
          <w:lang w:val="en-US"/>
        </w:rPr>
        <w:t xml:space="preserve"> </w:t>
      </w:r>
      <w:r w:rsidR="00DF4E07" w:rsidRPr="00CF45F9">
        <w:rPr>
          <w:rFonts w:ascii="Times New Roman" w:hAnsi="Times New Roman" w:cs="Times New Roman"/>
          <w:sz w:val="24"/>
          <w:szCs w:val="24"/>
          <w:lang w:val="en-US"/>
        </w:rPr>
        <w:t xml:space="preserve">of the </w:t>
      </w:r>
      <w:proofErr w:type="spellStart"/>
      <w:r w:rsidR="00381B11" w:rsidRPr="00CF45F9">
        <w:rPr>
          <w:rFonts w:ascii="Times New Roman" w:hAnsi="Times New Roman" w:cs="Times New Roman"/>
          <w:sz w:val="24"/>
          <w:szCs w:val="24"/>
          <w:lang w:val="en-US"/>
        </w:rPr>
        <w:t>probit</w:t>
      </w:r>
      <w:proofErr w:type="spellEnd"/>
      <w:r w:rsidR="00381B11" w:rsidRPr="00CF45F9">
        <w:rPr>
          <w:rFonts w:ascii="Times New Roman" w:hAnsi="Times New Roman" w:cs="Times New Roman"/>
          <w:sz w:val="24"/>
          <w:szCs w:val="24"/>
          <w:lang w:val="en-US"/>
        </w:rPr>
        <w:t xml:space="preserve"> and </w:t>
      </w:r>
      <w:proofErr w:type="spellStart"/>
      <w:r w:rsidR="00381B11" w:rsidRPr="00CF45F9">
        <w:rPr>
          <w:rFonts w:ascii="Times New Roman" w:hAnsi="Times New Roman" w:cs="Times New Roman"/>
          <w:sz w:val="24"/>
          <w:szCs w:val="24"/>
          <w:lang w:val="en-US"/>
        </w:rPr>
        <w:t>iv</w:t>
      </w:r>
      <w:r w:rsidR="00DF4E07" w:rsidRPr="00CF45F9">
        <w:rPr>
          <w:rFonts w:ascii="Times New Roman" w:hAnsi="Times New Roman" w:cs="Times New Roman"/>
          <w:sz w:val="24"/>
          <w:szCs w:val="24"/>
          <w:lang w:val="en-US"/>
        </w:rPr>
        <w:t>probit</w:t>
      </w:r>
      <w:proofErr w:type="spellEnd"/>
      <w:r w:rsidR="00DF4E07" w:rsidRPr="00CF45F9">
        <w:rPr>
          <w:rFonts w:ascii="Times New Roman" w:hAnsi="Times New Roman" w:cs="Times New Roman"/>
          <w:sz w:val="24"/>
          <w:szCs w:val="24"/>
          <w:lang w:val="en-US"/>
        </w:rPr>
        <w:t xml:space="preserve"> model</w:t>
      </w:r>
      <w:r w:rsidR="00D261C5" w:rsidRPr="00CF45F9">
        <w:rPr>
          <w:rFonts w:ascii="Times New Roman" w:hAnsi="Times New Roman" w:cs="Times New Roman"/>
          <w:sz w:val="24"/>
          <w:szCs w:val="24"/>
          <w:lang w:val="en-US"/>
        </w:rPr>
        <w:t>s</w:t>
      </w:r>
      <w:r w:rsidR="005A03C3" w:rsidRPr="00CF45F9">
        <w:rPr>
          <w:rFonts w:ascii="Times New Roman" w:hAnsi="Times New Roman" w:cs="Times New Roman"/>
          <w:bCs/>
          <w:sz w:val="24"/>
          <w:szCs w:val="24"/>
        </w:rPr>
        <w:t>.</w:t>
      </w:r>
      <w:r w:rsidR="00DF4E07" w:rsidRPr="00CF45F9">
        <w:rPr>
          <w:rFonts w:ascii="Times New Roman" w:hAnsi="Times New Roman" w:cs="Times New Roman"/>
          <w:sz w:val="24"/>
          <w:szCs w:val="24"/>
          <w:lang w:val="en-US"/>
        </w:rPr>
        <w:t xml:space="preserve"> </w:t>
      </w:r>
    </w:p>
    <w:p w14:paraId="2C5BFD00" w14:textId="77777777" w:rsidR="005A03C3" w:rsidRPr="00CF45F9" w:rsidRDefault="005A03C3" w:rsidP="00712934">
      <w:pPr>
        <w:spacing w:after="0" w:line="240" w:lineRule="auto"/>
        <w:jc w:val="both"/>
        <w:rPr>
          <w:rFonts w:ascii="Times New Roman" w:hAnsi="Times New Roman" w:cs="Times New Roman"/>
          <w:sz w:val="24"/>
          <w:szCs w:val="24"/>
        </w:rPr>
      </w:pPr>
    </w:p>
    <w:p w14:paraId="6005AD09" w14:textId="77777777" w:rsidR="00F16F27" w:rsidRPr="00CF45F9" w:rsidRDefault="00F16F27" w:rsidP="005F338E">
      <w:pPr>
        <w:spacing w:after="0" w:line="240" w:lineRule="auto"/>
        <w:ind w:left="-1440"/>
        <w:jc w:val="both"/>
        <w:rPr>
          <w:rFonts w:ascii="Times New Roman" w:hAnsi="Times New Roman" w:cs="Times New Roman"/>
          <w:bCs/>
          <w:sz w:val="24"/>
          <w:szCs w:val="24"/>
        </w:rPr>
      </w:pPr>
    </w:p>
    <w:p w14:paraId="54CC0969" w14:textId="77777777" w:rsidR="008C13FE" w:rsidRPr="00CF45F9" w:rsidRDefault="00477D38" w:rsidP="008C13FE">
      <w:pPr>
        <w:spacing w:line="240" w:lineRule="auto"/>
        <w:ind w:left="-1440"/>
        <w:jc w:val="both"/>
        <w:rPr>
          <w:rFonts w:ascii="Times New Roman" w:hAnsi="Times New Roman" w:cs="Times New Roman"/>
          <w:b/>
          <w:bCs/>
          <w:sz w:val="24"/>
          <w:szCs w:val="24"/>
        </w:rPr>
      </w:pPr>
      <w:r w:rsidRPr="00CF45F9">
        <w:rPr>
          <w:rFonts w:ascii="Times New Roman" w:hAnsi="Times New Roman" w:cs="Times New Roman"/>
          <w:b/>
          <w:bCs/>
          <w:sz w:val="24"/>
          <w:szCs w:val="24"/>
        </w:rPr>
        <w:t xml:space="preserve">      </w:t>
      </w:r>
    </w:p>
    <w:p w14:paraId="3291E480" w14:textId="77777777" w:rsidR="008C13FE" w:rsidRPr="00CF45F9" w:rsidRDefault="008C13FE">
      <w:pPr>
        <w:spacing w:line="259" w:lineRule="auto"/>
        <w:rPr>
          <w:rFonts w:ascii="Times New Roman" w:hAnsi="Times New Roman" w:cs="Times New Roman"/>
          <w:b/>
          <w:bCs/>
          <w:sz w:val="24"/>
          <w:szCs w:val="24"/>
        </w:rPr>
      </w:pPr>
      <w:r w:rsidRPr="00CF45F9">
        <w:rPr>
          <w:rFonts w:ascii="Times New Roman" w:hAnsi="Times New Roman" w:cs="Times New Roman"/>
          <w:b/>
          <w:bCs/>
          <w:sz w:val="24"/>
          <w:szCs w:val="24"/>
        </w:rPr>
        <w:br w:type="page"/>
      </w:r>
    </w:p>
    <w:p w14:paraId="21F7D6CC" w14:textId="77777777" w:rsidR="003F48D7" w:rsidRPr="00CF45F9" w:rsidRDefault="008C13FE" w:rsidP="008C13FE">
      <w:pPr>
        <w:spacing w:line="240" w:lineRule="auto"/>
        <w:ind w:left="-1440"/>
        <w:jc w:val="both"/>
        <w:rPr>
          <w:rFonts w:ascii="Times New Roman" w:hAnsi="Times New Roman" w:cs="Times New Roman"/>
          <w:b/>
          <w:bCs/>
          <w:sz w:val="24"/>
          <w:szCs w:val="24"/>
        </w:rPr>
      </w:pPr>
      <w:r w:rsidRPr="00CF45F9">
        <w:rPr>
          <w:rFonts w:ascii="Times New Roman" w:hAnsi="Times New Roman" w:cs="Times New Roman"/>
          <w:b/>
          <w:bCs/>
          <w:sz w:val="24"/>
          <w:szCs w:val="24"/>
        </w:rPr>
        <w:lastRenderedPageBreak/>
        <w:t xml:space="preserve">Table </w:t>
      </w:r>
      <w:r w:rsidR="00D553AA" w:rsidRPr="00CF45F9">
        <w:rPr>
          <w:rFonts w:ascii="Times New Roman" w:hAnsi="Times New Roman" w:cs="Times New Roman"/>
          <w:b/>
          <w:bCs/>
          <w:sz w:val="24"/>
          <w:szCs w:val="24"/>
        </w:rPr>
        <w:t>2</w:t>
      </w:r>
      <w:r w:rsidR="003F48D7" w:rsidRPr="00CF45F9">
        <w:rPr>
          <w:rFonts w:ascii="Times New Roman" w:hAnsi="Times New Roman" w:cs="Times New Roman"/>
          <w:b/>
          <w:bCs/>
          <w:sz w:val="24"/>
          <w:szCs w:val="24"/>
        </w:rPr>
        <w:t>: Average Marginal Effects of Child Labour and</w:t>
      </w:r>
      <w:r w:rsidR="00FA6736" w:rsidRPr="00CF45F9">
        <w:rPr>
          <w:rFonts w:ascii="Times New Roman" w:hAnsi="Times New Roman" w:cs="Times New Roman"/>
          <w:b/>
          <w:bCs/>
          <w:sz w:val="24"/>
          <w:szCs w:val="24"/>
        </w:rPr>
        <w:t xml:space="preserve"> </w:t>
      </w:r>
      <w:r w:rsidR="00A33980" w:rsidRPr="00CF45F9">
        <w:rPr>
          <w:rFonts w:ascii="Times New Roman" w:hAnsi="Times New Roman" w:cs="Times New Roman"/>
          <w:b/>
          <w:bCs/>
          <w:sz w:val="24"/>
          <w:szCs w:val="24"/>
        </w:rPr>
        <w:t>Injury/illness</w:t>
      </w:r>
    </w:p>
    <w:tbl>
      <w:tblPr>
        <w:tblStyle w:val="TableGrid"/>
        <w:tblW w:w="7920" w:type="dxa"/>
        <w:tblInd w:w="-13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050"/>
        <w:gridCol w:w="2250"/>
        <w:gridCol w:w="1620"/>
      </w:tblGrid>
      <w:tr w:rsidR="00A71913" w:rsidRPr="00CF45F9" w14:paraId="1941B151" w14:textId="77777777" w:rsidTr="00AC6F74">
        <w:tc>
          <w:tcPr>
            <w:tcW w:w="4050" w:type="dxa"/>
            <w:tcBorders>
              <w:top w:val="single" w:sz="4" w:space="0" w:color="000000" w:themeColor="text1"/>
              <w:left w:val="nil"/>
              <w:bottom w:val="single" w:sz="4" w:space="0" w:color="auto"/>
              <w:right w:val="nil"/>
            </w:tcBorders>
            <w:hideMark/>
          </w:tcPr>
          <w:p w14:paraId="3BF810D9" w14:textId="77777777" w:rsidR="00A71913" w:rsidRPr="00CF45F9" w:rsidRDefault="00A71913" w:rsidP="00167B13">
            <w:pPr>
              <w:spacing w:line="240" w:lineRule="auto"/>
              <w:jc w:val="both"/>
              <w:rPr>
                <w:rFonts w:ascii="Times New Roman" w:hAnsi="Times New Roman" w:cs="Times New Roman"/>
                <w:b/>
                <w:bCs/>
                <w:lang w:val="en-US"/>
              </w:rPr>
            </w:pPr>
            <w:r w:rsidRPr="00CF45F9">
              <w:rPr>
                <w:rFonts w:ascii="Times New Roman" w:hAnsi="Times New Roman" w:cs="Times New Roman"/>
                <w:b/>
                <w:bCs/>
                <w:lang w:val="en-US"/>
              </w:rPr>
              <w:t xml:space="preserve">Variable </w:t>
            </w:r>
          </w:p>
        </w:tc>
        <w:tc>
          <w:tcPr>
            <w:tcW w:w="2250" w:type="dxa"/>
            <w:tcBorders>
              <w:top w:val="single" w:sz="4" w:space="0" w:color="000000" w:themeColor="text1"/>
              <w:left w:val="nil"/>
              <w:bottom w:val="single" w:sz="4" w:space="0" w:color="auto"/>
              <w:right w:val="nil"/>
            </w:tcBorders>
          </w:tcPr>
          <w:p w14:paraId="36AB2C46" w14:textId="77777777" w:rsidR="00A71913" w:rsidRPr="00CF45F9" w:rsidRDefault="00A71913" w:rsidP="00167B13">
            <w:pPr>
              <w:spacing w:line="240" w:lineRule="auto"/>
              <w:jc w:val="both"/>
              <w:rPr>
                <w:rFonts w:ascii="Times New Roman" w:hAnsi="Times New Roman" w:cs="Times New Roman"/>
                <w:b/>
                <w:bCs/>
                <w:lang w:val="en-US"/>
              </w:rPr>
            </w:pPr>
            <w:r w:rsidRPr="00CF45F9">
              <w:rPr>
                <w:rFonts w:ascii="Times New Roman" w:hAnsi="Times New Roman" w:cs="Times New Roman"/>
                <w:b/>
                <w:bCs/>
                <w:lang w:val="en-US"/>
              </w:rPr>
              <w:t>Model 1</w:t>
            </w:r>
          </w:p>
          <w:p w14:paraId="5FCE524B" w14:textId="77777777" w:rsidR="00A71913" w:rsidRPr="00CF45F9" w:rsidRDefault="00A71913" w:rsidP="00167B13">
            <w:pPr>
              <w:spacing w:line="240" w:lineRule="auto"/>
              <w:jc w:val="both"/>
              <w:rPr>
                <w:rFonts w:ascii="Times New Roman" w:hAnsi="Times New Roman" w:cs="Times New Roman"/>
                <w:b/>
                <w:bCs/>
                <w:lang w:val="en-US"/>
              </w:rPr>
            </w:pPr>
            <w:r w:rsidRPr="00CF45F9">
              <w:rPr>
                <w:rFonts w:ascii="Times New Roman" w:hAnsi="Times New Roman" w:cs="Times New Roman"/>
                <w:b/>
                <w:bCs/>
                <w:lang w:val="en-US"/>
              </w:rPr>
              <w:t xml:space="preserve">Probit </w:t>
            </w:r>
          </w:p>
        </w:tc>
        <w:tc>
          <w:tcPr>
            <w:tcW w:w="1620" w:type="dxa"/>
            <w:tcBorders>
              <w:top w:val="single" w:sz="4" w:space="0" w:color="000000" w:themeColor="text1"/>
              <w:left w:val="nil"/>
              <w:bottom w:val="single" w:sz="4" w:space="0" w:color="auto"/>
              <w:right w:val="nil"/>
            </w:tcBorders>
            <w:hideMark/>
          </w:tcPr>
          <w:p w14:paraId="0937F16C" w14:textId="77777777" w:rsidR="00A71913" w:rsidRPr="00CF45F9" w:rsidRDefault="00A71913" w:rsidP="00167B13">
            <w:pPr>
              <w:spacing w:line="240" w:lineRule="auto"/>
              <w:jc w:val="both"/>
              <w:rPr>
                <w:rFonts w:ascii="Times New Roman" w:hAnsi="Times New Roman" w:cs="Times New Roman"/>
                <w:b/>
                <w:bCs/>
                <w:lang w:val="en-US"/>
              </w:rPr>
            </w:pPr>
            <w:r w:rsidRPr="00CF45F9">
              <w:rPr>
                <w:rFonts w:ascii="Times New Roman" w:hAnsi="Times New Roman" w:cs="Times New Roman"/>
                <w:b/>
                <w:bCs/>
                <w:lang w:val="en-US"/>
              </w:rPr>
              <w:t>Model 2</w:t>
            </w:r>
          </w:p>
          <w:p w14:paraId="42357E79" w14:textId="77777777" w:rsidR="00A71913" w:rsidRPr="00CF45F9" w:rsidRDefault="00A71913" w:rsidP="00167B13">
            <w:pPr>
              <w:spacing w:line="240" w:lineRule="auto"/>
              <w:jc w:val="both"/>
              <w:rPr>
                <w:rFonts w:ascii="Times New Roman" w:hAnsi="Times New Roman" w:cs="Times New Roman"/>
                <w:b/>
                <w:bCs/>
                <w:lang w:val="en-US"/>
              </w:rPr>
            </w:pPr>
            <w:proofErr w:type="spellStart"/>
            <w:r w:rsidRPr="00CF45F9">
              <w:rPr>
                <w:rFonts w:ascii="Times New Roman" w:hAnsi="Times New Roman" w:cs="Times New Roman"/>
                <w:b/>
                <w:bCs/>
                <w:lang w:val="en-US"/>
              </w:rPr>
              <w:t>IVprobit</w:t>
            </w:r>
            <w:proofErr w:type="spellEnd"/>
            <w:r w:rsidRPr="00CF45F9">
              <w:rPr>
                <w:rFonts w:ascii="Times New Roman" w:hAnsi="Times New Roman" w:cs="Times New Roman"/>
                <w:b/>
                <w:bCs/>
                <w:lang w:val="en-US"/>
              </w:rPr>
              <w:t xml:space="preserve"> </w:t>
            </w:r>
          </w:p>
        </w:tc>
      </w:tr>
      <w:tr w:rsidR="00A71913" w:rsidRPr="00CF45F9" w14:paraId="09DB9331" w14:textId="77777777" w:rsidTr="00AC6F74">
        <w:tc>
          <w:tcPr>
            <w:tcW w:w="4050" w:type="dxa"/>
            <w:tcBorders>
              <w:top w:val="nil"/>
              <w:left w:val="nil"/>
              <w:bottom w:val="nil"/>
              <w:right w:val="nil"/>
            </w:tcBorders>
            <w:hideMark/>
          </w:tcPr>
          <w:p w14:paraId="083C1D3D"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 xml:space="preserve">Child </w:t>
            </w:r>
            <w:proofErr w:type="spellStart"/>
            <w:r w:rsidRPr="00CF45F9">
              <w:rPr>
                <w:rFonts w:ascii="Times New Roman" w:hAnsi="Times New Roman" w:cs="Times New Roman"/>
                <w:lang w:val="en-US"/>
              </w:rPr>
              <w:t>Labour</w:t>
            </w:r>
            <w:proofErr w:type="spellEnd"/>
            <w:r w:rsidRPr="00CF45F9">
              <w:rPr>
                <w:rFonts w:ascii="Times New Roman" w:hAnsi="Times New Roman" w:cs="Times New Roman"/>
                <w:lang w:val="en-US"/>
              </w:rPr>
              <w:t xml:space="preserve"> Hours</w:t>
            </w:r>
          </w:p>
        </w:tc>
        <w:tc>
          <w:tcPr>
            <w:tcW w:w="2250" w:type="dxa"/>
            <w:tcBorders>
              <w:top w:val="nil"/>
              <w:left w:val="nil"/>
              <w:bottom w:val="nil"/>
              <w:right w:val="nil"/>
            </w:tcBorders>
          </w:tcPr>
          <w:p w14:paraId="053A521B"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0.060**</w:t>
            </w:r>
          </w:p>
          <w:p w14:paraId="296C77FA"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(0.165)</w:t>
            </w:r>
          </w:p>
        </w:tc>
        <w:tc>
          <w:tcPr>
            <w:tcW w:w="1620" w:type="dxa"/>
            <w:tcBorders>
              <w:top w:val="nil"/>
              <w:left w:val="nil"/>
              <w:bottom w:val="nil"/>
              <w:right w:val="nil"/>
            </w:tcBorders>
            <w:hideMark/>
          </w:tcPr>
          <w:p w14:paraId="41438511"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0.074**</w:t>
            </w:r>
          </w:p>
          <w:p w14:paraId="5654AF72"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(0.036)</w:t>
            </w:r>
          </w:p>
        </w:tc>
      </w:tr>
      <w:tr w:rsidR="00A71913" w:rsidRPr="00CF45F9" w14:paraId="3A1334C4" w14:textId="77777777" w:rsidTr="00AC6F74">
        <w:tc>
          <w:tcPr>
            <w:tcW w:w="4050" w:type="dxa"/>
            <w:tcBorders>
              <w:top w:val="nil"/>
              <w:left w:val="nil"/>
              <w:bottom w:val="nil"/>
              <w:right w:val="nil"/>
            </w:tcBorders>
          </w:tcPr>
          <w:p w14:paraId="47AA6C0F"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Household size</w:t>
            </w:r>
          </w:p>
          <w:p w14:paraId="70004A32" w14:textId="77777777" w:rsidR="00A71913" w:rsidRPr="00CF45F9" w:rsidRDefault="00A71913" w:rsidP="00646BA4">
            <w:pPr>
              <w:tabs>
                <w:tab w:val="left" w:pos="840"/>
              </w:tabs>
              <w:spacing w:line="240" w:lineRule="auto"/>
              <w:rPr>
                <w:rFonts w:ascii="Times New Roman" w:hAnsi="Times New Roman" w:cs="Times New Roman"/>
                <w:lang w:val="en-US"/>
              </w:rPr>
            </w:pPr>
            <w:r w:rsidRPr="00CF45F9">
              <w:rPr>
                <w:rFonts w:ascii="Times New Roman" w:hAnsi="Times New Roman" w:cs="Times New Roman"/>
                <w:lang w:val="en-US"/>
              </w:rPr>
              <w:tab/>
            </w:r>
          </w:p>
        </w:tc>
        <w:tc>
          <w:tcPr>
            <w:tcW w:w="2250" w:type="dxa"/>
            <w:tcBorders>
              <w:top w:val="nil"/>
              <w:left w:val="nil"/>
              <w:bottom w:val="nil"/>
              <w:right w:val="nil"/>
            </w:tcBorders>
          </w:tcPr>
          <w:p w14:paraId="562B5CB2" w14:textId="77777777" w:rsidR="00A71913" w:rsidRPr="00CF45F9" w:rsidRDefault="00381B11"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0.238</w:t>
            </w:r>
          </w:p>
          <w:p w14:paraId="588FEE4E" w14:textId="77777777" w:rsidR="00646BA4" w:rsidRPr="00CF45F9" w:rsidRDefault="00381B11"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(0.161</w:t>
            </w:r>
            <w:r w:rsidR="006B47C4" w:rsidRPr="00CF45F9">
              <w:rPr>
                <w:rFonts w:ascii="Times New Roman" w:hAnsi="Times New Roman" w:cs="Times New Roman"/>
                <w:lang w:val="en-US"/>
              </w:rPr>
              <w:t>)</w:t>
            </w:r>
          </w:p>
        </w:tc>
        <w:tc>
          <w:tcPr>
            <w:tcW w:w="1620" w:type="dxa"/>
            <w:tcBorders>
              <w:top w:val="nil"/>
              <w:left w:val="nil"/>
              <w:bottom w:val="nil"/>
              <w:right w:val="nil"/>
            </w:tcBorders>
          </w:tcPr>
          <w:p w14:paraId="24B617C8" w14:textId="77777777" w:rsidR="00A71913" w:rsidRPr="00CF45F9" w:rsidRDefault="00381B11"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0.056</w:t>
            </w:r>
          </w:p>
          <w:p w14:paraId="78BB0747" w14:textId="77777777" w:rsidR="00A71913" w:rsidRPr="00CF45F9" w:rsidRDefault="00381B11"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(0.037</w:t>
            </w:r>
            <w:r w:rsidR="006B47C4" w:rsidRPr="00CF45F9">
              <w:rPr>
                <w:rFonts w:ascii="Times New Roman" w:hAnsi="Times New Roman" w:cs="Times New Roman"/>
                <w:lang w:val="en-US"/>
              </w:rPr>
              <w:t>)</w:t>
            </w:r>
          </w:p>
        </w:tc>
      </w:tr>
      <w:tr w:rsidR="00A71913" w:rsidRPr="00CF45F9" w14:paraId="733ABC66" w14:textId="77777777" w:rsidTr="00AC6F74">
        <w:tc>
          <w:tcPr>
            <w:tcW w:w="4050" w:type="dxa"/>
            <w:tcBorders>
              <w:top w:val="nil"/>
              <w:left w:val="nil"/>
              <w:bottom w:val="nil"/>
              <w:right w:val="nil"/>
            </w:tcBorders>
          </w:tcPr>
          <w:p w14:paraId="0DDC145B"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H</w:t>
            </w:r>
            <w:r w:rsidR="001408D0" w:rsidRPr="00CF45F9">
              <w:rPr>
                <w:rFonts w:ascii="Times New Roman" w:hAnsi="Times New Roman" w:cs="Times New Roman"/>
                <w:lang w:val="en-US"/>
              </w:rPr>
              <w:t>ousehold h</w:t>
            </w:r>
            <w:r w:rsidRPr="00CF45F9">
              <w:rPr>
                <w:rFonts w:ascii="Times New Roman" w:hAnsi="Times New Roman" w:cs="Times New Roman"/>
                <w:lang w:val="en-US"/>
              </w:rPr>
              <w:t>ead</w:t>
            </w:r>
            <w:r w:rsidR="001408D0" w:rsidRPr="00CF45F9">
              <w:rPr>
                <w:rFonts w:ascii="Times New Roman" w:hAnsi="Times New Roman" w:cs="Times New Roman"/>
                <w:lang w:val="en-US"/>
              </w:rPr>
              <w:t xml:space="preserve"> education</w:t>
            </w:r>
          </w:p>
          <w:p w14:paraId="4F058FAB" w14:textId="77777777" w:rsidR="00A71913" w:rsidRPr="00CF45F9" w:rsidRDefault="00A71913" w:rsidP="00167B13">
            <w:pPr>
              <w:spacing w:line="240" w:lineRule="auto"/>
              <w:jc w:val="both"/>
              <w:rPr>
                <w:rFonts w:ascii="Times New Roman" w:hAnsi="Times New Roman" w:cs="Times New Roman"/>
                <w:lang w:val="en-US"/>
              </w:rPr>
            </w:pPr>
          </w:p>
        </w:tc>
        <w:tc>
          <w:tcPr>
            <w:tcW w:w="2250" w:type="dxa"/>
            <w:tcBorders>
              <w:top w:val="nil"/>
              <w:left w:val="nil"/>
              <w:bottom w:val="nil"/>
              <w:right w:val="nil"/>
            </w:tcBorders>
          </w:tcPr>
          <w:p w14:paraId="23657E32"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-0.503*</w:t>
            </w:r>
            <w:r w:rsidR="00AF6D75" w:rsidRPr="00CF45F9">
              <w:rPr>
                <w:rFonts w:ascii="Times New Roman" w:hAnsi="Times New Roman" w:cs="Times New Roman"/>
                <w:lang w:val="en-US"/>
              </w:rPr>
              <w:t>*</w:t>
            </w:r>
          </w:p>
          <w:p w14:paraId="07A70D4C"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(0.294)</w:t>
            </w:r>
          </w:p>
        </w:tc>
        <w:tc>
          <w:tcPr>
            <w:tcW w:w="1620" w:type="dxa"/>
            <w:tcBorders>
              <w:top w:val="nil"/>
              <w:left w:val="nil"/>
              <w:bottom w:val="nil"/>
              <w:right w:val="nil"/>
            </w:tcBorders>
          </w:tcPr>
          <w:p w14:paraId="2EB5DAE0"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-0.154*</w:t>
            </w:r>
          </w:p>
          <w:p w14:paraId="119A9B0B"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(0.093)</w:t>
            </w:r>
          </w:p>
        </w:tc>
      </w:tr>
      <w:tr w:rsidR="00A71913" w:rsidRPr="00CF45F9" w14:paraId="6BDC7525" w14:textId="77777777" w:rsidTr="00AC6F74">
        <w:tc>
          <w:tcPr>
            <w:tcW w:w="4050" w:type="dxa"/>
            <w:tcBorders>
              <w:top w:val="nil"/>
              <w:left w:val="nil"/>
              <w:bottom w:val="nil"/>
              <w:right w:val="nil"/>
            </w:tcBorders>
          </w:tcPr>
          <w:p w14:paraId="2F5A993B"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 xml:space="preserve">Age of household </w:t>
            </w:r>
          </w:p>
        </w:tc>
        <w:tc>
          <w:tcPr>
            <w:tcW w:w="2250" w:type="dxa"/>
            <w:tcBorders>
              <w:top w:val="nil"/>
              <w:left w:val="nil"/>
              <w:bottom w:val="nil"/>
              <w:right w:val="nil"/>
            </w:tcBorders>
          </w:tcPr>
          <w:p w14:paraId="41B52FCB"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0.116</w:t>
            </w:r>
          </w:p>
          <w:p w14:paraId="5EF763E6"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(0.151)</w:t>
            </w:r>
          </w:p>
        </w:tc>
        <w:tc>
          <w:tcPr>
            <w:tcW w:w="1620" w:type="dxa"/>
            <w:tcBorders>
              <w:top w:val="nil"/>
              <w:left w:val="nil"/>
              <w:bottom w:val="nil"/>
              <w:right w:val="nil"/>
            </w:tcBorders>
          </w:tcPr>
          <w:p w14:paraId="53C050A3"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0.031</w:t>
            </w:r>
          </w:p>
          <w:p w14:paraId="13E24E24"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(0.041)</w:t>
            </w:r>
          </w:p>
        </w:tc>
      </w:tr>
      <w:tr w:rsidR="00A71913" w:rsidRPr="00CF45F9" w14:paraId="1EE3C460" w14:textId="77777777" w:rsidTr="00AC6F74">
        <w:tc>
          <w:tcPr>
            <w:tcW w:w="4050" w:type="dxa"/>
            <w:tcBorders>
              <w:top w:val="nil"/>
              <w:left w:val="nil"/>
              <w:bottom w:val="nil"/>
              <w:right w:val="nil"/>
            </w:tcBorders>
          </w:tcPr>
          <w:p w14:paraId="038703E2"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Age squared of head</w:t>
            </w:r>
          </w:p>
        </w:tc>
        <w:tc>
          <w:tcPr>
            <w:tcW w:w="2250" w:type="dxa"/>
            <w:tcBorders>
              <w:top w:val="nil"/>
              <w:left w:val="nil"/>
              <w:bottom w:val="nil"/>
              <w:right w:val="nil"/>
            </w:tcBorders>
          </w:tcPr>
          <w:p w14:paraId="6DAC96E4" w14:textId="77777777" w:rsidR="00A71913" w:rsidRPr="00CF45F9" w:rsidRDefault="00427B62"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-0.048</w:t>
            </w:r>
          </w:p>
          <w:p w14:paraId="1125A5F6" w14:textId="77777777" w:rsidR="00A71913" w:rsidRPr="00CF45F9" w:rsidRDefault="00427B62"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(0.148</w:t>
            </w:r>
            <w:r w:rsidR="00A71913" w:rsidRPr="00CF45F9">
              <w:rPr>
                <w:rFonts w:ascii="Times New Roman" w:hAnsi="Times New Roman" w:cs="Times New Roman"/>
                <w:lang w:val="en-US"/>
              </w:rPr>
              <w:t>)</w:t>
            </w:r>
          </w:p>
        </w:tc>
        <w:tc>
          <w:tcPr>
            <w:tcW w:w="1620" w:type="dxa"/>
            <w:tcBorders>
              <w:top w:val="nil"/>
              <w:left w:val="nil"/>
              <w:bottom w:val="nil"/>
              <w:right w:val="nil"/>
            </w:tcBorders>
          </w:tcPr>
          <w:p w14:paraId="6C5C8F07" w14:textId="77777777" w:rsidR="00A71913" w:rsidRPr="00CF45F9" w:rsidRDefault="00427B62"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-0.089</w:t>
            </w:r>
          </w:p>
          <w:p w14:paraId="35E7F661" w14:textId="77777777" w:rsidR="00A71913" w:rsidRPr="00CF45F9" w:rsidRDefault="00427B62"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(0.123</w:t>
            </w:r>
            <w:r w:rsidR="00A71913" w:rsidRPr="00CF45F9">
              <w:rPr>
                <w:rFonts w:ascii="Times New Roman" w:hAnsi="Times New Roman" w:cs="Times New Roman"/>
                <w:lang w:val="en-US"/>
              </w:rPr>
              <w:t>)</w:t>
            </w:r>
          </w:p>
        </w:tc>
      </w:tr>
      <w:tr w:rsidR="00713060" w:rsidRPr="00CF45F9" w14:paraId="3EBA0733" w14:textId="77777777" w:rsidTr="00AC6F74">
        <w:tc>
          <w:tcPr>
            <w:tcW w:w="4050" w:type="dxa"/>
            <w:tcBorders>
              <w:top w:val="nil"/>
              <w:left w:val="nil"/>
              <w:bottom w:val="nil"/>
              <w:right w:val="nil"/>
            </w:tcBorders>
          </w:tcPr>
          <w:p w14:paraId="22F16840"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Wealth quintiles (1</w:t>
            </w:r>
            <w:r w:rsidRPr="00CF45F9">
              <w:rPr>
                <w:rFonts w:ascii="Times New Roman" w:hAnsi="Times New Roman" w:cs="Times New Roman"/>
                <w:vertAlign w:val="superscript"/>
                <w:lang w:val="en-US"/>
              </w:rPr>
              <w:t>st</w:t>
            </w:r>
            <w:r w:rsidRPr="00CF45F9">
              <w:rPr>
                <w:rFonts w:ascii="Times New Roman" w:hAnsi="Times New Roman" w:cs="Times New Roman"/>
                <w:lang w:val="en-US"/>
              </w:rPr>
              <w:t xml:space="preserve"> quintile)</w:t>
            </w:r>
          </w:p>
          <w:p w14:paraId="22391CC5"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2</w:t>
            </w:r>
            <w:r w:rsidRPr="00CF45F9">
              <w:rPr>
                <w:rFonts w:ascii="Times New Roman" w:hAnsi="Times New Roman" w:cs="Times New Roman"/>
                <w:vertAlign w:val="superscript"/>
                <w:lang w:val="en-US"/>
              </w:rPr>
              <w:t>nd</w:t>
            </w:r>
            <w:r w:rsidRPr="00CF45F9">
              <w:rPr>
                <w:rFonts w:ascii="Times New Roman" w:hAnsi="Times New Roman" w:cs="Times New Roman"/>
                <w:lang w:val="en-US"/>
              </w:rPr>
              <w:t xml:space="preserve"> quintile</w:t>
            </w:r>
          </w:p>
          <w:p w14:paraId="041169EB" w14:textId="77777777" w:rsidR="00713060" w:rsidRPr="00CF45F9" w:rsidRDefault="00713060" w:rsidP="00167B13">
            <w:pPr>
              <w:spacing w:line="240" w:lineRule="auto"/>
              <w:jc w:val="both"/>
              <w:rPr>
                <w:rFonts w:ascii="Times New Roman" w:hAnsi="Times New Roman" w:cs="Times New Roman"/>
                <w:lang w:val="en-US"/>
              </w:rPr>
            </w:pPr>
          </w:p>
          <w:p w14:paraId="2B190043"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3</w:t>
            </w:r>
            <w:r w:rsidRPr="00CF45F9">
              <w:rPr>
                <w:rFonts w:ascii="Times New Roman" w:hAnsi="Times New Roman" w:cs="Times New Roman"/>
                <w:vertAlign w:val="superscript"/>
                <w:lang w:val="en-US"/>
              </w:rPr>
              <w:t>rd</w:t>
            </w:r>
            <w:r w:rsidRPr="00CF45F9">
              <w:rPr>
                <w:rFonts w:ascii="Times New Roman" w:hAnsi="Times New Roman" w:cs="Times New Roman"/>
                <w:lang w:val="en-US"/>
              </w:rPr>
              <w:t xml:space="preserve"> quintile</w:t>
            </w:r>
          </w:p>
          <w:p w14:paraId="792BE467" w14:textId="77777777" w:rsidR="00713060" w:rsidRPr="00CF45F9" w:rsidRDefault="00713060" w:rsidP="00167B13">
            <w:pPr>
              <w:spacing w:line="240" w:lineRule="auto"/>
              <w:jc w:val="both"/>
              <w:rPr>
                <w:rFonts w:ascii="Times New Roman" w:hAnsi="Times New Roman" w:cs="Times New Roman"/>
                <w:lang w:val="en-US"/>
              </w:rPr>
            </w:pPr>
          </w:p>
          <w:p w14:paraId="23E629FF"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4</w:t>
            </w:r>
            <w:r w:rsidRPr="00CF45F9">
              <w:rPr>
                <w:rFonts w:ascii="Times New Roman" w:hAnsi="Times New Roman" w:cs="Times New Roman"/>
                <w:vertAlign w:val="superscript"/>
                <w:lang w:val="en-US"/>
              </w:rPr>
              <w:t>th</w:t>
            </w:r>
            <w:r w:rsidRPr="00CF45F9">
              <w:rPr>
                <w:rFonts w:ascii="Times New Roman" w:hAnsi="Times New Roman" w:cs="Times New Roman"/>
                <w:lang w:val="en-US"/>
              </w:rPr>
              <w:t xml:space="preserve"> quintile</w:t>
            </w:r>
          </w:p>
          <w:p w14:paraId="4FE5E8BD" w14:textId="77777777" w:rsidR="00B76AEB" w:rsidRPr="00CF45F9" w:rsidRDefault="00B76AEB" w:rsidP="00167B13">
            <w:pPr>
              <w:spacing w:line="240" w:lineRule="auto"/>
              <w:jc w:val="both"/>
              <w:rPr>
                <w:rFonts w:ascii="Times New Roman" w:hAnsi="Times New Roman" w:cs="Times New Roman"/>
                <w:lang w:val="en-US"/>
              </w:rPr>
            </w:pPr>
          </w:p>
          <w:p w14:paraId="421E70FA" w14:textId="77777777" w:rsidR="00B76AEB" w:rsidRPr="00CF45F9" w:rsidRDefault="00B76AEB"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5</w:t>
            </w:r>
            <w:r w:rsidRPr="00CF45F9">
              <w:rPr>
                <w:rFonts w:ascii="Times New Roman" w:hAnsi="Times New Roman" w:cs="Times New Roman"/>
                <w:vertAlign w:val="superscript"/>
                <w:lang w:val="en-US"/>
              </w:rPr>
              <w:t>th</w:t>
            </w:r>
            <w:r w:rsidRPr="00CF45F9">
              <w:rPr>
                <w:rFonts w:ascii="Times New Roman" w:hAnsi="Times New Roman" w:cs="Times New Roman"/>
                <w:lang w:val="en-US"/>
              </w:rPr>
              <w:t xml:space="preserve"> quintile </w:t>
            </w:r>
          </w:p>
        </w:tc>
        <w:tc>
          <w:tcPr>
            <w:tcW w:w="2250" w:type="dxa"/>
            <w:tcBorders>
              <w:top w:val="nil"/>
              <w:left w:val="nil"/>
              <w:bottom w:val="nil"/>
              <w:right w:val="nil"/>
            </w:tcBorders>
          </w:tcPr>
          <w:p w14:paraId="24E10A41" w14:textId="77777777" w:rsidR="00713060" w:rsidRPr="00CF45F9" w:rsidRDefault="00713060" w:rsidP="00167B13">
            <w:pPr>
              <w:spacing w:line="240" w:lineRule="auto"/>
              <w:jc w:val="both"/>
              <w:rPr>
                <w:rFonts w:ascii="Times New Roman" w:hAnsi="Times New Roman" w:cs="Times New Roman"/>
                <w:lang w:val="en-US"/>
              </w:rPr>
            </w:pPr>
          </w:p>
          <w:p w14:paraId="68531483"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0.067**</w:t>
            </w:r>
          </w:p>
          <w:p w14:paraId="5646C892"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(0.033)</w:t>
            </w:r>
          </w:p>
          <w:p w14:paraId="748960DA"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-0.765**</w:t>
            </w:r>
            <w:r w:rsidR="001D5ADD" w:rsidRPr="00CF45F9">
              <w:rPr>
                <w:rFonts w:ascii="Times New Roman" w:hAnsi="Times New Roman" w:cs="Times New Roman"/>
                <w:lang w:val="en-US"/>
              </w:rPr>
              <w:t>*</w:t>
            </w:r>
          </w:p>
          <w:p w14:paraId="555586E7"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(0.030)</w:t>
            </w:r>
          </w:p>
          <w:p w14:paraId="4D25218F"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-0.208**</w:t>
            </w:r>
          </w:p>
          <w:p w14:paraId="24855C65"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(0.042)</w:t>
            </w:r>
          </w:p>
          <w:p w14:paraId="2B364252" w14:textId="77777777" w:rsidR="00B76AEB" w:rsidRPr="00CF45F9" w:rsidRDefault="00B76AEB"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-0.020</w:t>
            </w:r>
          </w:p>
          <w:p w14:paraId="5B9AFD08" w14:textId="77777777" w:rsidR="00B76AEB" w:rsidRPr="00CF45F9" w:rsidRDefault="00B76AEB"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(0.037)</w:t>
            </w:r>
          </w:p>
        </w:tc>
        <w:tc>
          <w:tcPr>
            <w:tcW w:w="1620" w:type="dxa"/>
            <w:tcBorders>
              <w:top w:val="nil"/>
              <w:left w:val="nil"/>
              <w:bottom w:val="nil"/>
              <w:right w:val="nil"/>
            </w:tcBorders>
          </w:tcPr>
          <w:p w14:paraId="63EA136A" w14:textId="77777777" w:rsidR="00713060" w:rsidRPr="00CF45F9" w:rsidRDefault="00713060" w:rsidP="00167B13">
            <w:pPr>
              <w:spacing w:line="240" w:lineRule="auto"/>
              <w:jc w:val="both"/>
              <w:rPr>
                <w:rFonts w:ascii="Times New Roman" w:hAnsi="Times New Roman" w:cs="Times New Roman"/>
                <w:lang w:val="en-US"/>
              </w:rPr>
            </w:pPr>
          </w:p>
          <w:p w14:paraId="25F7BED9"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0.057**</w:t>
            </w:r>
          </w:p>
          <w:p w14:paraId="2C614F8B"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(0.037)</w:t>
            </w:r>
          </w:p>
          <w:p w14:paraId="2C3550A1"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-0.068**</w:t>
            </w:r>
            <w:r w:rsidR="001D5ADD" w:rsidRPr="00CF45F9">
              <w:rPr>
                <w:rFonts w:ascii="Times New Roman" w:hAnsi="Times New Roman" w:cs="Times New Roman"/>
                <w:lang w:val="en-US"/>
              </w:rPr>
              <w:t>*</w:t>
            </w:r>
          </w:p>
          <w:p w14:paraId="1462EEC2"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(0.037)</w:t>
            </w:r>
          </w:p>
          <w:p w14:paraId="326E39C8"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-0.223**</w:t>
            </w:r>
            <w:r w:rsidR="00626A50" w:rsidRPr="00CF45F9">
              <w:rPr>
                <w:rFonts w:ascii="Times New Roman" w:hAnsi="Times New Roman" w:cs="Times New Roman"/>
                <w:lang w:val="en-US"/>
              </w:rPr>
              <w:t>*</w:t>
            </w:r>
          </w:p>
          <w:p w14:paraId="49AB7510" w14:textId="77777777" w:rsidR="00713060" w:rsidRPr="00CF45F9" w:rsidRDefault="00713060"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(0.037)</w:t>
            </w:r>
          </w:p>
          <w:p w14:paraId="51B6C49F" w14:textId="77777777" w:rsidR="00B76AEB" w:rsidRPr="00CF45F9" w:rsidRDefault="00B76AEB"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-0.423</w:t>
            </w:r>
          </w:p>
          <w:p w14:paraId="6BA1F17C" w14:textId="77777777" w:rsidR="00B76AEB" w:rsidRPr="00CF45F9" w:rsidRDefault="00B76AEB"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(0.282)</w:t>
            </w:r>
          </w:p>
        </w:tc>
      </w:tr>
      <w:tr w:rsidR="00A71913" w:rsidRPr="00CF45F9" w14:paraId="4F9FFBDD" w14:textId="77777777" w:rsidTr="00AC6F74">
        <w:tc>
          <w:tcPr>
            <w:tcW w:w="4050" w:type="dxa"/>
            <w:tcBorders>
              <w:top w:val="nil"/>
              <w:left w:val="nil"/>
              <w:bottom w:val="nil"/>
              <w:right w:val="nil"/>
            </w:tcBorders>
          </w:tcPr>
          <w:p w14:paraId="01B311C3" w14:textId="77777777" w:rsidR="00A71913" w:rsidRPr="00CF45F9" w:rsidRDefault="00AC6F74"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Relation link to child (b</w:t>
            </w:r>
            <w:r w:rsidR="001408D0" w:rsidRPr="00CF45F9">
              <w:rPr>
                <w:rFonts w:ascii="Times New Roman" w:hAnsi="Times New Roman" w:cs="Times New Roman"/>
                <w:lang w:val="en-US"/>
              </w:rPr>
              <w:t>iological</w:t>
            </w:r>
            <w:r w:rsidRPr="00CF45F9">
              <w:rPr>
                <w:rFonts w:ascii="Times New Roman" w:hAnsi="Times New Roman" w:cs="Times New Roman"/>
                <w:lang w:val="en-US"/>
              </w:rPr>
              <w:t>)</w:t>
            </w:r>
          </w:p>
          <w:p w14:paraId="4DBD1E56" w14:textId="77777777" w:rsidR="00F277E4" w:rsidRPr="00CF45F9" w:rsidRDefault="00AC6F74" w:rsidP="00AC6F74">
            <w:pPr>
              <w:spacing w:line="240" w:lineRule="auto"/>
              <w:jc w:val="both"/>
              <w:rPr>
                <w:rFonts w:ascii="Times New Roman" w:hAnsi="Times New Roman" w:cs="Times New Roman"/>
                <w:lang w:val="en-US"/>
              </w:rPr>
            </w:pPr>
            <w:r w:rsidRPr="00CF45F9">
              <w:rPr>
                <w:rFonts w:ascii="Times New Roman" w:hAnsi="Times New Roman" w:cs="Times New Roman"/>
                <w:lang w:val="en-US"/>
              </w:rPr>
              <w:t>Non-biological</w:t>
            </w:r>
          </w:p>
        </w:tc>
        <w:tc>
          <w:tcPr>
            <w:tcW w:w="2250" w:type="dxa"/>
            <w:tcBorders>
              <w:top w:val="nil"/>
              <w:left w:val="nil"/>
              <w:bottom w:val="nil"/>
              <w:right w:val="nil"/>
            </w:tcBorders>
          </w:tcPr>
          <w:p w14:paraId="6B41A16F" w14:textId="77777777" w:rsidR="00A71913" w:rsidRPr="00CF45F9" w:rsidRDefault="00381B11"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-0.498*</w:t>
            </w:r>
          </w:p>
          <w:p w14:paraId="4FDB0826" w14:textId="77777777" w:rsidR="00A71913" w:rsidRPr="00CF45F9" w:rsidRDefault="00381B11"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(0.285</w:t>
            </w:r>
            <w:r w:rsidR="00A71913" w:rsidRPr="00CF45F9">
              <w:rPr>
                <w:rFonts w:ascii="Times New Roman" w:hAnsi="Times New Roman" w:cs="Times New Roman"/>
                <w:lang w:val="en-US"/>
              </w:rPr>
              <w:t>)</w:t>
            </w:r>
          </w:p>
        </w:tc>
        <w:tc>
          <w:tcPr>
            <w:tcW w:w="1620" w:type="dxa"/>
            <w:tcBorders>
              <w:top w:val="nil"/>
              <w:left w:val="nil"/>
              <w:bottom w:val="nil"/>
              <w:right w:val="nil"/>
            </w:tcBorders>
          </w:tcPr>
          <w:p w14:paraId="20D47824" w14:textId="77777777" w:rsidR="00A71913" w:rsidRPr="00CF45F9" w:rsidRDefault="00381B11"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-0.149*</w:t>
            </w:r>
            <w:r w:rsidR="00B32595" w:rsidRPr="00CF45F9">
              <w:rPr>
                <w:rFonts w:ascii="Times New Roman" w:hAnsi="Times New Roman" w:cs="Times New Roman"/>
                <w:lang w:val="en-US"/>
              </w:rPr>
              <w:t>*</w:t>
            </w:r>
          </w:p>
          <w:p w14:paraId="1211CADB" w14:textId="77777777" w:rsidR="00A71913" w:rsidRPr="00CF45F9" w:rsidRDefault="00381B11"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(0.081</w:t>
            </w:r>
            <w:r w:rsidR="00A71913" w:rsidRPr="00CF45F9">
              <w:rPr>
                <w:rFonts w:ascii="Times New Roman" w:hAnsi="Times New Roman" w:cs="Times New Roman"/>
                <w:lang w:val="en-US"/>
              </w:rPr>
              <w:t>)</w:t>
            </w:r>
          </w:p>
        </w:tc>
      </w:tr>
      <w:tr w:rsidR="00A71913" w:rsidRPr="00CF45F9" w14:paraId="32DFB0D8" w14:textId="77777777" w:rsidTr="00AC6F74">
        <w:tc>
          <w:tcPr>
            <w:tcW w:w="4050" w:type="dxa"/>
            <w:tcBorders>
              <w:top w:val="nil"/>
              <w:left w:val="nil"/>
              <w:bottom w:val="nil"/>
              <w:right w:val="nil"/>
            </w:tcBorders>
          </w:tcPr>
          <w:p w14:paraId="478E31FD" w14:textId="77777777" w:rsidR="00A71913" w:rsidRPr="00CF45F9" w:rsidRDefault="00427B62"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Sex of child (</w:t>
            </w:r>
            <w:r w:rsidR="00A71913" w:rsidRPr="00CF45F9">
              <w:rPr>
                <w:rFonts w:ascii="Times New Roman" w:hAnsi="Times New Roman" w:cs="Times New Roman"/>
                <w:lang w:val="en-US"/>
              </w:rPr>
              <w:t>male)</w:t>
            </w:r>
          </w:p>
          <w:p w14:paraId="3520958C" w14:textId="77777777" w:rsidR="00555769" w:rsidRPr="00CF45F9" w:rsidRDefault="00555769"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 xml:space="preserve">Female </w:t>
            </w:r>
          </w:p>
        </w:tc>
        <w:tc>
          <w:tcPr>
            <w:tcW w:w="2250" w:type="dxa"/>
            <w:tcBorders>
              <w:top w:val="nil"/>
              <w:left w:val="nil"/>
              <w:bottom w:val="nil"/>
              <w:right w:val="nil"/>
            </w:tcBorders>
          </w:tcPr>
          <w:p w14:paraId="3E15DF25" w14:textId="77777777" w:rsidR="00A71913" w:rsidRPr="00CF45F9" w:rsidRDefault="00555769"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w:t>
            </w:r>
            <w:r w:rsidR="00A71913" w:rsidRPr="00CF45F9">
              <w:rPr>
                <w:rFonts w:ascii="Times New Roman" w:hAnsi="Times New Roman" w:cs="Times New Roman"/>
                <w:lang w:val="en-US"/>
              </w:rPr>
              <w:t>0.213*</w:t>
            </w:r>
          </w:p>
          <w:p w14:paraId="681E6CA0" w14:textId="77777777" w:rsidR="00A71913" w:rsidRPr="00CF45F9" w:rsidRDefault="00A71913"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(0.238)</w:t>
            </w:r>
          </w:p>
        </w:tc>
        <w:tc>
          <w:tcPr>
            <w:tcW w:w="1620" w:type="dxa"/>
            <w:tcBorders>
              <w:top w:val="nil"/>
              <w:left w:val="nil"/>
              <w:bottom w:val="nil"/>
              <w:right w:val="nil"/>
            </w:tcBorders>
          </w:tcPr>
          <w:p w14:paraId="723A1C53" w14:textId="77777777" w:rsidR="00A71913" w:rsidRPr="00CF45F9" w:rsidRDefault="00555769"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w:t>
            </w:r>
            <w:r w:rsidR="00A71913" w:rsidRPr="00CF45F9">
              <w:rPr>
                <w:rFonts w:ascii="Times New Roman" w:hAnsi="Times New Roman" w:cs="Times New Roman"/>
                <w:lang w:val="en-US"/>
              </w:rPr>
              <w:t>0.056*</w:t>
            </w:r>
          </w:p>
          <w:p w14:paraId="3A5D9310"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(0.029)</w:t>
            </w:r>
          </w:p>
        </w:tc>
      </w:tr>
      <w:tr w:rsidR="006B47C4" w:rsidRPr="00CF45F9" w14:paraId="66DDF381" w14:textId="77777777" w:rsidTr="00AC6F74">
        <w:tc>
          <w:tcPr>
            <w:tcW w:w="4050" w:type="dxa"/>
            <w:tcBorders>
              <w:top w:val="nil"/>
              <w:left w:val="nil"/>
              <w:bottom w:val="nil"/>
              <w:right w:val="nil"/>
            </w:tcBorders>
          </w:tcPr>
          <w:p w14:paraId="4A9014C0" w14:textId="77777777" w:rsidR="006B47C4" w:rsidRPr="00CF45F9" w:rsidRDefault="006B47C4"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Age of child</w:t>
            </w:r>
          </w:p>
        </w:tc>
        <w:tc>
          <w:tcPr>
            <w:tcW w:w="2250" w:type="dxa"/>
            <w:tcBorders>
              <w:top w:val="nil"/>
              <w:left w:val="nil"/>
              <w:bottom w:val="nil"/>
              <w:right w:val="nil"/>
            </w:tcBorders>
          </w:tcPr>
          <w:p w14:paraId="1478F221" w14:textId="77777777" w:rsidR="006B47C4" w:rsidRPr="00CF45F9" w:rsidRDefault="006B47C4"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-0.690**</w:t>
            </w:r>
          </w:p>
          <w:p w14:paraId="7EED906F" w14:textId="77777777" w:rsidR="006B47C4" w:rsidRPr="00CF45F9" w:rsidRDefault="006B47C4"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(0.264)</w:t>
            </w:r>
          </w:p>
        </w:tc>
        <w:tc>
          <w:tcPr>
            <w:tcW w:w="1620" w:type="dxa"/>
            <w:tcBorders>
              <w:top w:val="nil"/>
              <w:left w:val="nil"/>
              <w:bottom w:val="nil"/>
              <w:right w:val="nil"/>
            </w:tcBorders>
          </w:tcPr>
          <w:p w14:paraId="7ACAF838" w14:textId="77777777" w:rsidR="006B47C4" w:rsidRPr="00CF45F9" w:rsidRDefault="006B47C4"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-0.216**</w:t>
            </w:r>
          </w:p>
          <w:p w14:paraId="57A16CF6" w14:textId="77777777" w:rsidR="006B47C4" w:rsidRPr="00CF45F9" w:rsidRDefault="006B47C4"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(0.095)</w:t>
            </w:r>
          </w:p>
        </w:tc>
      </w:tr>
      <w:tr w:rsidR="00A71913" w:rsidRPr="00CF45F9" w14:paraId="1294E6B0" w14:textId="77777777" w:rsidTr="00AC6F74">
        <w:tc>
          <w:tcPr>
            <w:tcW w:w="4050" w:type="dxa"/>
            <w:tcBorders>
              <w:top w:val="nil"/>
              <w:left w:val="nil"/>
              <w:bottom w:val="nil"/>
              <w:right w:val="nil"/>
            </w:tcBorders>
          </w:tcPr>
          <w:p w14:paraId="6BD38968" w14:textId="77777777" w:rsidR="00A71913" w:rsidRPr="00CF45F9" w:rsidRDefault="00AC6F74"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L</w:t>
            </w:r>
            <w:r w:rsidR="00A71913" w:rsidRPr="00CF45F9">
              <w:rPr>
                <w:rFonts w:ascii="Times New Roman" w:hAnsi="Times New Roman" w:cs="Times New Roman"/>
                <w:lang w:val="en-US"/>
              </w:rPr>
              <w:t>ocation (rural)</w:t>
            </w:r>
          </w:p>
          <w:p w14:paraId="2D4B4A0D" w14:textId="77777777" w:rsidR="00AC6F74" w:rsidRPr="00CF45F9" w:rsidRDefault="00D8326F"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U</w:t>
            </w:r>
            <w:r w:rsidR="00AC6F74" w:rsidRPr="00CF45F9">
              <w:rPr>
                <w:rFonts w:ascii="Times New Roman" w:hAnsi="Times New Roman" w:cs="Times New Roman"/>
                <w:lang w:val="en-US"/>
              </w:rPr>
              <w:t>rban</w:t>
            </w:r>
          </w:p>
        </w:tc>
        <w:tc>
          <w:tcPr>
            <w:tcW w:w="2250" w:type="dxa"/>
            <w:tcBorders>
              <w:top w:val="nil"/>
              <w:left w:val="nil"/>
              <w:bottom w:val="nil"/>
              <w:right w:val="nil"/>
            </w:tcBorders>
          </w:tcPr>
          <w:p w14:paraId="3C64A486" w14:textId="77777777" w:rsidR="00A71913" w:rsidRPr="00CF45F9" w:rsidRDefault="00A71913"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-0.048</w:t>
            </w:r>
          </w:p>
          <w:p w14:paraId="7C086D50" w14:textId="77777777" w:rsidR="00A71913" w:rsidRPr="00CF45F9" w:rsidRDefault="00A71913"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(0.148)</w:t>
            </w:r>
          </w:p>
        </w:tc>
        <w:tc>
          <w:tcPr>
            <w:tcW w:w="1620" w:type="dxa"/>
            <w:tcBorders>
              <w:top w:val="nil"/>
              <w:left w:val="nil"/>
              <w:bottom w:val="nil"/>
              <w:right w:val="nil"/>
            </w:tcBorders>
          </w:tcPr>
          <w:p w14:paraId="6A567E96"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-0.089</w:t>
            </w:r>
          </w:p>
          <w:p w14:paraId="13432952"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(0.123)</w:t>
            </w:r>
          </w:p>
        </w:tc>
      </w:tr>
      <w:tr w:rsidR="00A71913" w:rsidRPr="00CF45F9" w14:paraId="07FEFEAC" w14:textId="77777777" w:rsidTr="00AC6F74">
        <w:tc>
          <w:tcPr>
            <w:tcW w:w="4050" w:type="dxa"/>
            <w:tcBorders>
              <w:top w:val="nil"/>
              <w:left w:val="nil"/>
              <w:bottom w:val="nil"/>
              <w:right w:val="nil"/>
            </w:tcBorders>
          </w:tcPr>
          <w:p w14:paraId="7562B4BE"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Main source of water (pipe)</w:t>
            </w:r>
          </w:p>
          <w:p w14:paraId="66BCCFD0"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Well( protected)</w:t>
            </w:r>
          </w:p>
        </w:tc>
        <w:tc>
          <w:tcPr>
            <w:tcW w:w="2250" w:type="dxa"/>
            <w:tcBorders>
              <w:top w:val="nil"/>
              <w:left w:val="nil"/>
              <w:bottom w:val="nil"/>
              <w:right w:val="nil"/>
            </w:tcBorders>
          </w:tcPr>
          <w:p w14:paraId="747D42E3" w14:textId="77777777" w:rsidR="00A71913" w:rsidRPr="00CF45F9" w:rsidRDefault="00A71913" w:rsidP="001C581A">
            <w:pPr>
              <w:spacing w:line="240" w:lineRule="auto"/>
              <w:jc w:val="both"/>
              <w:rPr>
                <w:rFonts w:ascii="Times New Roman" w:hAnsi="Times New Roman" w:cs="Times New Roman"/>
                <w:lang w:val="en-US"/>
              </w:rPr>
            </w:pPr>
          </w:p>
          <w:p w14:paraId="047C06FD" w14:textId="77777777" w:rsidR="00A71913" w:rsidRPr="00CF45F9" w:rsidRDefault="00A71913"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0.160*</w:t>
            </w:r>
          </w:p>
          <w:p w14:paraId="2524C997" w14:textId="77777777" w:rsidR="00A71913" w:rsidRPr="00CF45F9" w:rsidRDefault="00A71913"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(0.111)</w:t>
            </w:r>
          </w:p>
        </w:tc>
        <w:tc>
          <w:tcPr>
            <w:tcW w:w="1620" w:type="dxa"/>
            <w:tcBorders>
              <w:top w:val="nil"/>
              <w:left w:val="nil"/>
              <w:bottom w:val="nil"/>
              <w:right w:val="nil"/>
            </w:tcBorders>
          </w:tcPr>
          <w:p w14:paraId="0F5669BE" w14:textId="77777777" w:rsidR="00A71913" w:rsidRPr="00CF45F9" w:rsidRDefault="00A71913" w:rsidP="00167B13">
            <w:pPr>
              <w:spacing w:line="240" w:lineRule="auto"/>
              <w:jc w:val="both"/>
              <w:rPr>
                <w:rFonts w:ascii="Times New Roman" w:hAnsi="Times New Roman" w:cs="Times New Roman"/>
                <w:lang w:val="en-US"/>
              </w:rPr>
            </w:pPr>
          </w:p>
          <w:p w14:paraId="0123673C"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0.157*</w:t>
            </w:r>
          </w:p>
          <w:p w14:paraId="463C07AB"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(0.082)</w:t>
            </w:r>
          </w:p>
        </w:tc>
      </w:tr>
      <w:tr w:rsidR="00A71913" w:rsidRPr="00CF45F9" w14:paraId="010E0FEE" w14:textId="77777777" w:rsidTr="00AC6F74">
        <w:tc>
          <w:tcPr>
            <w:tcW w:w="4050" w:type="dxa"/>
            <w:tcBorders>
              <w:top w:val="nil"/>
              <w:left w:val="nil"/>
              <w:bottom w:val="nil"/>
              <w:right w:val="nil"/>
            </w:tcBorders>
          </w:tcPr>
          <w:p w14:paraId="5C7CB95D"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Main toilet facility (WC toilet)</w:t>
            </w:r>
          </w:p>
          <w:p w14:paraId="37E01D6C"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Pit latrine</w:t>
            </w:r>
          </w:p>
        </w:tc>
        <w:tc>
          <w:tcPr>
            <w:tcW w:w="2250" w:type="dxa"/>
            <w:tcBorders>
              <w:top w:val="nil"/>
              <w:left w:val="nil"/>
              <w:bottom w:val="nil"/>
              <w:right w:val="nil"/>
            </w:tcBorders>
          </w:tcPr>
          <w:p w14:paraId="2BD57CA5" w14:textId="77777777" w:rsidR="00A71913" w:rsidRPr="00CF45F9" w:rsidRDefault="00A71913" w:rsidP="001C581A">
            <w:pPr>
              <w:spacing w:line="240" w:lineRule="auto"/>
              <w:jc w:val="both"/>
              <w:rPr>
                <w:rFonts w:ascii="Times New Roman" w:hAnsi="Times New Roman" w:cs="Times New Roman"/>
                <w:lang w:val="en-US"/>
              </w:rPr>
            </w:pPr>
          </w:p>
          <w:p w14:paraId="381B9990" w14:textId="77777777" w:rsidR="00A71913" w:rsidRPr="00CF45F9" w:rsidRDefault="00A71913"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0.132*</w:t>
            </w:r>
          </w:p>
          <w:p w14:paraId="15DEF811" w14:textId="77777777" w:rsidR="00A71913" w:rsidRPr="00CF45F9" w:rsidRDefault="00A71913" w:rsidP="001C581A">
            <w:pPr>
              <w:spacing w:line="240" w:lineRule="auto"/>
              <w:jc w:val="both"/>
              <w:rPr>
                <w:rFonts w:ascii="Times New Roman" w:hAnsi="Times New Roman" w:cs="Times New Roman"/>
                <w:lang w:val="en-US"/>
              </w:rPr>
            </w:pPr>
            <w:r w:rsidRPr="00CF45F9">
              <w:rPr>
                <w:rFonts w:ascii="Times New Roman" w:hAnsi="Times New Roman" w:cs="Times New Roman"/>
                <w:lang w:val="en-US"/>
              </w:rPr>
              <w:t>(0.107)</w:t>
            </w:r>
          </w:p>
        </w:tc>
        <w:tc>
          <w:tcPr>
            <w:tcW w:w="1620" w:type="dxa"/>
            <w:tcBorders>
              <w:top w:val="nil"/>
              <w:left w:val="nil"/>
              <w:bottom w:val="nil"/>
              <w:right w:val="nil"/>
            </w:tcBorders>
          </w:tcPr>
          <w:p w14:paraId="25DF53FB" w14:textId="77777777" w:rsidR="00A71913" w:rsidRPr="00CF45F9" w:rsidRDefault="00A71913" w:rsidP="00167B13">
            <w:pPr>
              <w:spacing w:line="240" w:lineRule="auto"/>
              <w:jc w:val="both"/>
              <w:rPr>
                <w:rFonts w:ascii="Times New Roman" w:hAnsi="Times New Roman" w:cs="Times New Roman"/>
                <w:lang w:val="en-US"/>
              </w:rPr>
            </w:pPr>
          </w:p>
          <w:p w14:paraId="03A599AE"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0.149*</w:t>
            </w:r>
          </w:p>
          <w:p w14:paraId="0305655B"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(0.081)</w:t>
            </w:r>
          </w:p>
        </w:tc>
      </w:tr>
      <w:tr w:rsidR="00A71913" w:rsidRPr="00CF45F9" w14:paraId="4BA25588" w14:textId="77777777" w:rsidTr="00AC6F74">
        <w:tc>
          <w:tcPr>
            <w:tcW w:w="4050" w:type="dxa"/>
            <w:tcBorders>
              <w:top w:val="nil"/>
              <w:left w:val="nil"/>
              <w:bottom w:val="nil"/>
              <w:right w:val="nil"/>
            </w:tcBorders>
          </w:tcPr>
          <w:p w14:paraId="1385D5F6"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 xml:space="preserve">Observations </w:t>
            </w:r>
          </w:p>
        </w:tc>
        <w:tc>
          <w:tcPr>
            <w:tcW w:w="2250" w:type="dxa"/>
            <w:tcBorders>
              <w:top w:val="nil"/>
              <w:left w:val="nil"/>
              <w:bottom w:val="nil"/>
              <w:right w:val="nil"/>
            </w:tcBorders>
          </w:tcPr>
          <w:p w14:paraId="106E0732"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5433</w:t>
            </w:r>
          </w:p>
        </w:tc>
        <w:tc>
          <w:tcPr>
            <w:tcW w:w="1620" w:type="dxa"/>
            <w:tcBorders>
              <w:top w:val="nil"/>
              <w:left w:val="nil"/>
              <w:bottom w:val="nil"/>
              <w:right w:val="nil"/>
            </w:tcBorders>
          </w:tcPr>
          <w:p w14:paraId="6816BECB"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5433</w:t>
            </w:r>
          </w:p>
        </w:tc>
      </w:tr>
      <w:tr w:rsidR="00A71913" w:rsidRPr="00CF45F9" w14:paraId="4AB82071" w14:textId="77777777" w:rsidTr="00AC6F74">
        <w:tc>
          <w:tcPr>
            <w:tcW w:w="4050" w:type="dxa"/>
            <w:tcBorders>
              <w:top w:val="nil"/>
              <w:left w:val="nil"/>
              <w:bottom w:val="nil"/>
              <w:right w:val="nil"/>
            </w:tcBorders>
          </w:tcPr>
          <w:p w14:paraId="2DB82204" w14:textId="77777777" w:rsidR="00A71913" w:rsidRPr="00CF45F9" w:rsidRDefault="00A71913" w:rsidP="00167B13">
            <w:pPr>
              <w:spacing w:line="240" w:lineRule="auto"/>
              <w:jc w:val="both"/>
              <w:rPr>
                <w:rFonts w:ascii="Times New Roman" w:hAnsi="Times New Roman" w:cs="Times New Roman"/>
                <w:bCs/>
                <w:i/>
                <w:iCs/>
                <w:lang w:val="en-US"/>
              </w:rPr>
            </w:pPr>
            <w:r w:rsidRPr="00CF45F9">
              <w:rPr>
                <w:rFonts w:ascii="Times New Roman" w:hAnsi="Times New Roman" w:cs="Times New Roman"/>
                <w:bCs/>
                <w:i/>
                <w:iCs/>
                <w:lang w:val="en-US"/>
              </w:rPr>
              <w:t>Pseudo R-squared</w:t>
            </w:r>
          </w:p>
        </w:tc>
        <w:tc>
          <w:tcPr>
            <w:tcW w:w="2250" w:type="dxa"/>
            <w:tcBorders>
              <w:top w:val="nil"/>
              <w:left w:val="nil"/>
              <w:bottom w:val="nil"/>
              <w:right w:val="nil"/>
            </w:tcBorders>
          </w:tcPr>
          <w:p w14:paraId="0BFDC49B"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0.027</w:t>
            </w:r>
          </w:p>
        </w:tc>
        <w:tc>
          <w:tcPr>
            <w:tcW w:w="1620" w:type="dxa"/>
            <w:tcBorders>
              <w:top w:val="nil"/>
              <w:left w:val="nil"/>
              <w:bottom w:val="nil"/>
              <w:right w:val="nil"/>
            </w:tcBorders>
          </w:tcPr>
          <w:p w14:paraId="216C16EC" w14:textId="77777777" w:rsidR="00A71913" w:rsidRPr="00CF45F9" w:rsidRDefault="00A71913" w:rsidP="00167B13">
            <w:pPr>
              <w:spacing w:line="240" w:lineRule="auto"/>
              <w:jc w:val="both"/>
              <w:rPr>
                <w:rFonts w:ascii="Times New Roman" w:hAnsi="Times New Roman" w:cs="Times New Roman"/>
                <w:lang w:val="en-US"/>
              </w:rPr>
            </w:pPr>
          </w:p>
        </w:tc>
      </w:tr>
      <w:tr w:rsidR="00A71913" w:rsidRPr="00CF45F9" w14:paraId="34F8F2A7" w14:textId="77777777" w:rsidTr="00AC6F74">
        <w:tc>
          <w:tcPr>
            <w:tcW w:w="4050" w:type="dxa"/>
            <w:tcBorders>
              <w:top w:val="nil"/>
              <w:left w:val="nil"/>
              <w:bottom w:val="nil"/>
              <w:right w:val="nil"/>
            </w:tcBorders>
          </w:tcPr>
          <w:p w14:paraId="14C17E8C" w14:textId="77777777" w:rsidR="004B5FCB" w:rsidRPr="00CF45F9" w:rsidRDefault="004B5FCB" w:rsidP="00167B13">
            <w:pPr>
              <w:spacing w:line="240" w:lineRule="auto"/>
              <w:jc w:val="both"/>
              <w:rPr>
                <w:rFonts w:ascii="Times New Roman" w:hAnsi="Times New Roman" w:cs="Times New Roman"/>
                <w:bCs/>
                <w:i/>
                <w:iCs/>
                <w:lang w:val="en-US"/>
              </w:rPr>
            </w:pPr>
            <w:r w:rsidRPr="00CF45F9">
              <w:rPr>
                <w:rFonts w:ascii="Times New Roman" w:hAnsi="Times New Roman" w:cs="Times New Roman"/>
                <w:bCs/>
                <w:i/>
                <w:iCs/>
                <w:lang w:val="en-US"/>
              </w:rPr>
              <w:t>VIF</w:t>
            </w:r>
          </w:p>
        </w:tc>
        <w:tc>
          <w:tcPr>
            <w:tcW w:w="2250" w:type="dxa"/>
            <w:tcBorders>
              <w:top w:val="nil"/>
              <w:left w:val="nil"/>
              <w:bottom w:val="nil"/>
              <w:right w:val="nil"/>
            </w:tcBorders>
          </w:tcPr>
          <w:p w14:paraId="5E207F20" w14:textId="77777777" w:rsidR="00A71913" w:rsidRPr="00CF45F9" w:rsidRDefault="00A71913" w:rsidP="00167B13">
            <w:pPr>
              <w:spacing w:line="240" w:lineRule="auto"/>
              <w:jc w:val="both"/>
              <w:rPr>
                <w:rFonts w:ascii="Times New Roman" w:hAnsi="Times New Roman" w:cs="Times New Roman"/>
                <w:lang w:val="en-US"/>
              </w:rPr>
            </w:pPr>
          </w:p>
        </w:tc>
        <w:tc>
          <w:tcPr>
            <w:tcW w:w="1620" w:type="dxa"/>
            <w:tcBorders>
              <w:top w:val="nil"/>
              <w:left w:val="nil"/>
              <w:bottom w:val="nil"/>
              <w:right w:val="nil"/>
            </w:tcBorders>
          </w:tcPr>
          <w:p w14:paraId="1FB9C64B" w14:textId="77777777" w:rsidR="004B5FCB" w:rsidRPr="00CF45F9" w:rsidRDefault="004B5FCB"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2.23</w:t>
            </w:r>
          </w:p>
        </w:tc>
      </w:tr>
      <w:tr w:rsidR="00A71913" w:rsidRPr="00CF45F9" w14:paraId="51E56F16" w14:textId="77777777" w:rsidTr="00AC6F74">
        <w:tc>
          <w:tcPr>
            <w:tcW w:w="4050" w:type="dxa"/>
            <w:tcBorders>
              <w:top w:val="nil"/>
              <w:left w:val="nil"/>
              <w:bottom w:val="single" w:sz="4" w:space="0" w:color="auto"/>
              <w:right w:val="nil"/>
            </w:tcBorders>
          </w:tcPr>
          <w:p w14:paraId="4D81CE7A" w14:textId="77777777" w:rsidR="00A71913" w:rsidRPr="00CF45F9" w:rsidRDefault="00A71913" w:rsidP="00167B13">
            <w:pPr>
              <w:spacing w:line="240" w:lineRule="auto"/>
              <w:jc w:val="both"/>
              <w:rPr>
                <w:rFonts w:ascii="Times New Roman" w:hAnsi="Times New Roman" w:cs="Times New Roman"/>
                <w:bCs/>
                <w:i/>
                <w:iCs/>
                <w:lang w:val="en-US"/>
              </w:rPr>
            </w:pPr>
            <w:r w:rsidRPr="00CF45F9">
              <w:rPr>
                <w:rFonts w:ascii="Times New Roman" w:hAnsi="Times New Roman" w:cs="Times New Roman"/>
                <w:bCs/>
                <w:i/>
                <w:iCs/>
                <w:lang w:val="en-US"/>
              </w:rPr>
              <w:t>F-test for excluded instrument</w:t>
            </w:r>
          </w:p>
          <w:p w14:paraId="07DB080C" w14:textId="77777777" w:rsidR="00AC6F74" w:rsidRPr="00CF45F9" w:rsidRDefault="00AC6F74" w:rsidP="00167B13">
            <w:pPr>
              <w:spacing w:line="240" w:lineRule="auto"/>
              <w:jc w:val="both"/>
              <w:rPr>
                <w:rFonts w:ascii="Times New Roman" w:hAnsi="Times New Roman" w:cs="Times New Roman"/>
                <w:bCs/>
                <w:i/>
                <w:iCs/>
                <w:lang w:val="en-US"/>
              </w:rPr>
            </w:pPr>
          </w:p>
          <w:p w14:paraId="78D07325" w14:textId="77777777" w:rsidR="00AC6F74" w:rsidRPr="00CF45F9" w:rsidRDefault="00AC6F74" w:rsidP="00167B13">
            <w:pPr>
              <w:spacing w:line="240" w:lineRule="auto"/>
              <w:jc w:val="both"/>
              <w:rPr>
                <w:rFonts w:ascii="Times New Roman" w:hAnsi="Times New Roman" w:cs="Times New Roman"/>
                <w:bCs/>
                <w:i/>
                <w:iCs/>
                <w:lang w:val="en-US"/>
              </w:rPr>
            </w:pPr>
            <w:proofErr w:type="spellStart"/>
            <w:r w:rsidRPr="00CF45F9">
              <w:rPr>
                <w:rFonts w:ascii="Times New Roman" w:hAnsi="Times New Roman" w:cs="Times New Roman"/>
                <w:bCs/>
                <w:i/>
                <w:iCs/>
                <w:lang w:val="en-US"/>
              </w:rPr>
              <w:t>Sargan</w:t>
            </w:r>
            <w:proofErr w:type="spellEnd"/>
            <w:r w:rsidRPr="00CF45F9">
              <w:rPr>
                <w:rFonts w:ascii="Times New Roman" w:hAnsi="Times New Roman" w:cs="Times New Roman"/>
                <w:bCs/>
                <w:i/>
                <w:iCs/>
                <w:lang w:val="en-US"/>
              </w:rPr>
              <w:t xml:space="preserve"> score chi2(1)</w:t>
            </w:r>
          </w:p>
        </w:tc>
        <w:tc>
          <w:tcPr>
            <w:tcW w:w="2250" w:type="dxa"/>
            <w:tcBorders>
              <w:top w:val="nil"/>
              <w:left w:val="nil"/>
              <w:bottom w:val="single" w:sz="4" w:space="0" w:color="auto"/>
              <w:right w:val="nil"/>
            </w:tcBorders>
          </w:tcPr>
          <w:p w14:paraId="6FDE5AE2" w14:textId="77777777" w:rsidR="00A71913" w:rsidRPr="00CF45F9" w:rsidRDefault="00A71913" w:rsidP="00167B13">
            <w:pPr>
              <w:spacing w:line="240" w:lineRule="auto"/>
              <w:jc w:val="both"/>
              <w:rPr>
                <w:rFonts w:ascii="Times New Roman" w:hAnsi="Times New Roman" w:cs="Times New Roman"/>
                <w:lang w:val="en-US"/>
              </w:rPr>
            </w:pPr>
          </w:p>
        </w:tc>
        <w:tc>
          <w:tcPr>
            <w:tcW w:w="1620" w:type="dxa"/>
            <w:tcBorders>
              <w:top w:val="nil"/>
              <w:left w:val="nil"/>
              <w:bottom w:val="single" w:sz="4" w:space="0" w:color="auto"/>
              <w:right w:val="nil"/>
            </w:tcBorders>
          </w:tcPr>
          <w:p w14:paraId="40518776" w14:textId="77777777" w:rsidR="00A71913" w:rsidRPr="00CF45F9" w:rsidRDefault="004B5FCB"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14.04</w:t>
            </w:r>
          </w:p>
          <w:p w14:paraId="12C6A159" w14:textId="77777777" w:rsidR="00A71913" w:rsidRPr="00CF45F9" w:rsidRDefault="00A71913"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(0.000)</w:t>
            </w:r>
          </w:p>
          <w:p w14:paraId="692880E3" w14:textId="77777777" w:rsidR="00AC6F74" w:rsidRPr="00CF45F9" w:rsidRDefault="00AC6F74" w:rsidP="00167B13">
            <w:pPr>
              <w:spacing w:line="240" w:lineRule="auto"/>
              <w:jc w:val="both"/>
              <w:rPr>
                <w:rFonts w:ascii="Times New Roman" w:hAnsi="Times New Roman" w:cs="Times New Roman"/>
                <w:lang w:val="en-US"/>
              </w:rPr>
            </w:pPr>
            <w:r w:rsidRPr="00CF45F9">
              <w:rPr>
                <w:rFonts w:ascii="Times New Roman" w:hAnsi="Times New Roman" w:cs="Times New Roman"/>
                <w:lang w:val="en-US"/>
              </w:rPr>
              <w:t>0.0726(0.787)</w:t>
            </w:r>
          </w:p>
        </w:tc>
      </w:tr>
    </w:tbl>
    <w:p w14:paraId="69E38B09" w14:textId="77777777" w:rsidR="001A4790" w:rsidRPr="00CF45F9" w:rsidRDefault="001A4790" w:rsidP="001A4790">
      <w:pPr>
        <w:spacing w:after="0" w:line="276" w:lineRule="auto"/>
        <w:ind w:left="-1296"/>
        <w:jc w:val="both"/>
        <w:rPr>
          <w:rFonts w:ascii="Times New Roman" w:hAnsi="Times New Roman" w:cs="Times New Roman"/>
          <w:bCs/>
          <w:sz w:val="24"/>
          <w:szCs w:val="24"/>
        </w:rPr>
      </w:pPr>
      <w:r w:rsidRPr="00CF45F9">
        <w:rPr>
          <w:rFonts w:ascii="Times New Roman" w:hAnsi="Times New Roman" w:cs="Times New Roman"/>
          <w:bCs/>
          <w:sz w:val="24"/>
          <w:szCs w:val="24"/>
        </w:rPr>
        <w:t xml:space="preserve">Source: GLSS-6 (2014)    </w:t>
      </w:r>
      <w:r w:rsidR="009143C7" w:rsidRPr="00CF45F9">
        <w:rPr>
          <w:rFonts w:ascii="Times New Roman" w:hAnsi="Times New Roman" w:cs="Times New Roman"/>
          <w:bCs/>
          <w:sz w:val="24"/>
          <w:szCs w:val="24"/>
          <w:vertAlign w:val="superscript"/>
        </w:rPr>
        <w:t>***</w:t>
      </w:r>
      <w:r w:rsidR="009143C7" w:rsidRPr="00CF45F9">
        <w:rPr>
          <w:rFonts w:ascii="Times New Roman" w:hAnsi="Times New Roman" w:cs="Times New Roman"/>
          <w:bCs/>
          <w:sz w:val="24"/>
          <w:szCs w:val="24"/>
        </w:rPr>
        <w:t xml:space="preserve">p&lt;0.01     </w:t>
      </w:r>
      <w:r w:rsidR="009143C7" w:rsidRPr="00CF45F9">
        <w:rPr>
          <w:rFonts w:ascii="Times New Roman" w:hAnsi="Times New Roman" w:cs="Times New Roman"/>
          <w:bCs/>
          <w:sz w:val="24"/>
          <w:szCs w:val="24"/>
          <w:vertAlign w:val="superscript"/>
        </w:rPr>
        <w:t>**</w:t>
      </w:r>
      <w:r w:rsidR="009143C7" w:rsidRPr="00CF45F9">
        <w:rPr>
          <w:rFonts w:ascii="Times New Roman" w:hAnsi="Times New Roman" w:cs="Times New Roman"/>
          <w:bCs/>
          <w:sz w:val="24"/>
          <w:szCs w:val="24"/>
        </w:rPr>
        <w:t xml:space="preserve">p&lt;0.05      </w:t>
      </w:r>
      <w:r w:rsidR="009143C7" w:rsidRPr="00CF45F9">
        <w:rPr>
          <w:rFonts w:ascii="Times New Roman" w:hAnsi="Times New Roman" w:cs="Times New Roman"/>
          <w:bCs/>
          <w:sz w:val="24"/>
          <w:szCs w:val="24"/>
          <w:vertAlign w:val="superscript"/>
        </w:rPr>
        <w:t>*</w:t>
      </w:r>
      <w:r w:rsidR="009143C7" w:rsidRPr="00CF45F9">
        <w:rPr>
          <w:rFonts w:ascii="Times New Roman" w:hAnsi="Times New Roman" w:cs="Times New Roman"/>
          <w:bCs/>
          <w:sz w:val="24"/>
          <w:szCs w:val="24"/>
        </w:rPr>
        <w:t>p&lt;0.1</w:t>
      </w:r>
      <w:r w:rsidR="00646BA4" w:rsidRPr="00CF45F9">
        <w:rPr>
          <w:rFonts w:ascii="Times New Roman" w:hAnsi="Times New Roman" w:cs="Times New Roman"/>
          <w:bCs/>
          <w:sz w:val="24"/>
          <w:szCs w:val="24"/>
        </w:rPr>
        <w:tab/>
      </w:r>
      <w:r w:rsidR="003F48D7" w:rsidRPr="00CF45F9">
        <w:rPr>
          <w:rFonts w:ascii="Times New Roman" w:hAnsi="Times New Roman" w:cs="Times New Roman"/>
          <w:bCs/>
          <w:sz w:val="24"/>
          <w:szCs w:val="24"/>
        </w:rPr>
        <w:t xml:space="preserve"> </w:t>
      </w:r>
      <w:r w:rsidRPr="00CF45F9">
        <w:rPr>
          <w:rFonts w:ascii="Times New Roman" w:hAnsi="Times New Roman" w:cs="Times New Roman"/>
          <w:bCs/>
          <w:sz w:val="24"/>
          <w:szCs w:val="24"/>
        </w:rPr>
        <w:t xml:space="preserve">Variables in parenthesis are base category                  </w:t>
      </w:r>
    </w:p>
    <w:p w14:paraId="5959D5A0" w14:textId="77777777" w:rsidR="001A4790" w:rsidRPr="00CF45F9" w:rsidRDefault="001A4790" w:rsidP="001A4790">
      <w:pPr>
        <w:spacing w:after="0" w:line="276" w:lineRule="auto"/>
        <w:jc w:val="both"/>
        <w:rPr>
          <w:rFonts w:ascii="Times New Roman" w:hAnsi="Times New Roman" w:cs="Times New Roman"/>
          <w:bCs/>
          <w:sz w:val="24"/>
          <w:szCs w:val="24"/>
        </w:rPr>
      </w:pPr>
    </w:p>
    <w:p w14:paraId="6665308B" w14:textId="4D84DDFC" w:rsidR="00480D31" w:rsidRPr="00CF45F9" w:rsidRDefault="00592AA0" w:rsidP="00991498">
      <w:pPr>
        <w:spacing w:after="0" w:line="240" w:lineRule="auto"/>
        <w:ind w:left="-1440"/>
        <w:jc w:val="both"/>
        <w:rPr>
          <w:rFonts w:ascii="Times New Roman" w:hAnsi="Times New Roman" w:cs="Times New Roman"/>
          <w:sz w:val="24"/>
          <w:szCs w:val="24"/>
        </w:rPr>
      </w:pPr>
      <w:r w:rsidRPr="00CF45F9">
        <w:rPr>
          <w:rFonts w:ascii="Times New Roman" w:hAnsi="Times New Roman" w:cs="Times New Roman"/>
          <w:bCs/>
          <w:sz w:val="24"/>
          <w:szCs w:val="24"/>
        </w:rPr>
        <w:t xml:space="preserve">According to the findings of the </w:t>
      </w:r>
      <w:proofErr w:type="spellStart"/>
      <w:r w:rsidR="00F31434" w:rsidRPr="00CF45F9">
        <w:rPr>
          <w:rFonts w:ascii="Times New Roman" w:hAnsi="Times New Roman" w:cs="Times New Roman"/>
          <w:bCs/>
          <w:sz w:val="24"/>
          <w:szCs w:val="24"/>
        </w:rPr>
        <w:t>probit</w:t>
      </w:r>
      <w:proofErr w:type="spellEnd"/>
      <w:r w:rsidR="00F31434" w:rsidRPr="00CF45F9">
        <w:rPr>
          <w:rFonts w:ascii="Times New Roman" w:hAnsi="Times New Roman" w:cs="Times New Roman"/>
          <w:bCs/>
          <w:sz w:val="24"/>
          <w:szCs w:val="24"/>
        </w:rPr>
        <w:t xml:space="preserve"> and </w:t>
      </w:r>
      <w:proofErr w:type="spellStart"/>
      <w:r w:rsidR="000103C8" w:rsidRPr="00CF45F9">
        <w:rPr>
          <w:rFonts w:ascii="Times New Roman" w:hAnsi="Times New Roman" w:cs="Times New Roman"/>
          <w:bCs/>
          <w:sz w:val="24"/>
          <w:szCs w:val="24"/>
        </w:rPr>
        <w:t>ivprobit</w:t>
      </w:r>
      <w:proofErr w:type="spellEnd"/>
      <w:r w:rsidR="000103C8" w:rsidRPr="00CF45F9">
        <w:rPr>
          <w:rFonts w:ascii="Times New Roman" w:hAnsi="Times New Roman" w:cs="Times New Roman"/>
          <w:bCs/>
          <w:sz w:val="24"/>
          <w:szCs w:val="24"/>
        </w:rPr>
        <w:t xml:space="preserve"> models</w:t>
      </w:r>
      <w:r w:rsidRPr="00CF45F9">
        <w:rPr>
          <w:rFonts w:ascii="Times New Roman" w:hAnsi="Times New Roman" w:cs="Times New Roman"/>
          <w:bCs/>
          <w:sz w:val="24"/>
          <w:szCs w:val="24"/>
        </w:rPr>
        <w:t>,</w:t>
      </w:r>
      <w:r w:rsidR="00F16F27" w:rsidRPr="00CF45F9">
        <w:rPr>
          <w:rFonts w:ascii="Times New Roman" w:hAnsi="Times New Roman" w:cs="Times New Roman"/>
          <w:bCs/>
          <w:sz w:val="24"/>
          <w:szCs w:val="24"/>
        </w:rPr>
        <w:t xml:space="preserve"> </w:t>
      </w:r>
      <w:r w:rsidRPr="00CF45F9">
        <w:rPr>
          <w:rFonts w:ascii="Times New Roman" w:hAnsi="Times New Roman" w:cs="Times New Roman"/>
          <w:bCs/>
          <w:sz w:val="24"/>
          <w:szCs w:val="24"/>
        </w:rPr>
        <w:t>child labour impact</w:t>
      </w:r>
      <w:r w:rsidR="00F83509"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w:t>
      </w:r>
      <w:r w:rsidR="001A4790" w:rsidRPr="00CF45F9">
        <w:rPr>
          <w:rFonts w:ascii="Times New Roman" w:hAnsi="Times New Roman" w:cs="Times New Roman"/>
          <w:bCs/>
          <w:sz w:val="24"/>
          <w:szCs w:val="24"/>
        </w:rPr>
        <w:t>negative</w:t>
      </w:r>
      <w:r w:rsidRPr="00CF45F9">
        <w:rPr>
          <w:rFonts w:ascii="Times New Roman" w:hAnsi="Times New Roman" w:cs="Times New Roman"/>
          <w:bCs/>
          <w:sz w:val="24"/>
          <w:szCs w:val="24"/>
        </w:rPr>
        <w:t xml:space="preserve">ly </w:t>
      </w:r>
      <w:r w:rsidR="001A4790" w:rsidRPr="00CF45F9">
        <w:rPr>
          <w:rFonts w:ascii="Times New Roman" w:hAnsi="Times New Roman" w:cs="Times New Roman"/>
          <w:bCs/>
          <w:sz w:val="24"/>
          <w:szCs w:val="24"/>
        </w:rPr>
        <w:t xml:space="preserve">on </w:t>
      </w:r>
      <w:r w:rsidR="005251BD" w:rsidRPr="00CF45F9">
        <w:rPr>
          <w:rFonts w:ascii="Times New Roman" w:hAnsi="Times New Roman" w:cs="Times New Roman"/>
          <w:bCs/>
          <w:sz w:val="24"/>
          <w:szCs w:val="24"/>
        </w:rPr>
        <w:t xml:space="preserve">a </w:t>
      </w:r>
      <w:r w:rsidR="001A4790" w:rsidRPr="00CF45F9">
        <w:rPr>
          <w:rFonts w:ascii="Times New Roman" w:hAnsi="Times New Roman" w:cs="Times New Roman"/>
          <w:bCs/>
          <w:sz w:val="24"/>
          <w:szCs w:val="24"/>
        </w:rPr>
        <w:t>child’s</w:t>
      </w:r>
      <w:r w:rsidR="0079052F" w:rsidRPr="00CF45F9">
        <w:rPr>
          <w:rFonts w:ascii="Times New Roman" w:hAnsi="Times New Roman" w:cs="Times New Roman"/>
          <w:bCs/>
          <w:sz w:val="24"/>
          <w:szCs w:val="24"/>
        </w:rPr>
        <w:t xml:space="preserve"> health </w:t>
      </w:r>
      <w:r w:rsidR="00D8326F" w:rsidRPr="00CF45F9">
        <w:rPr>
          <w:rFonts w:ascii="Times New Roman" w:hAnsi="Times New Roman" w:cs="Times New Roman"/>
          <w:bCs/>
          <w:sz w:val="24"/>
          <w:szCs w:val="24"/>
        </w:rPr>
        <w:t>status</w:t>
      </w:r>
      <w:r w:rsidR="0079052F" w:rsidRPr="00CF45F9">
        <w:rPr>
          <w:rFonts w:ascii="Times New Roman" w:hAnsi="Times New Roman" w:cs="Times New Roman"/>
          <w:bCs/>
          <w:sz w:val="24"/>
          <w:szCs w:val="24"/>
        </w:rPr>
        <w:t xml:space="preserve">. </w:t>
      </w:r>
      <w:r w:rsidRPr="00CF45F9">
        <w:rPr>
          <w:rFonts w:ascii="Times New Roman" w:hAnsi="Times New Roman" w:cs="Times New Roman"/>
          <w:bCs/>
          <w:sz w:val="24"/>
          <w:szCs w:val="24"/>
        </w:rPr>
        <w:t>As a result, children who labour longer hours are more o</w:t>
      </w:r>
      <w:r w:rsidR="008D0B60" w:rsidRPr="00CF45F9">
        <w:rPr>
          <w:rFonts w:ascii="Times New Roman" w:hAnsi="Times New Roman" w:cs="Times New Roman"/>
          <w:bCs/>
          <w:sz w:val="24"/>
          <w:szCs w:val="24"/>
        </w:rPr>
        <w:t>ften prone to get</w:t>
      </w:r>
      <w:r w:rsidR="00F31434" w:rsidRPr="00CF45F9">
        <w:rPr>
          <w:rFonts w:ascii="Times New Roman" w:hAnsi="Times New Roman" w:cs="Times New Roman"/>
          <w:bCs/>
          <w:sz w:val="24"/>
          <w:szCs w:val="24"/>
        </w:rPr>
        <w:t>ting</w:t>
      </w:r>
      <w:r w:rsidR="008D0B60" w:rsidRPr="00CF45F9">
        <w:rPr>
          <w:rFonts w:ascii="Times New Roman" w:hAnsi="Times New Roman" w:cs="Times New Roman"/>
          <w:bCs/>
          <w:sz w:val="24"/>
          <w:szCs w:val="24"/>
        </w:rPr>
        <w:t xml:space="preserve"> hurt or sick. Thus</w:t>
      </w:r>
      <w:r w:rsidR="00254174" w:rsidRPr="00CF45F9">
        <w:rPr>
          <w:rFonts w:ascii="Times New Roman" w:hAnsi="Times New Roman" w:cs="Times New Roman"/>
          <w:sz w:val="24"/>
          <w:szCs w:val="24"/>
        </w:rPr>
        <w:t xml:space="preserve">, </w:t>
      </w:r>
      <w:r w:rsidR="001A4790" w:rsidRPr="00CF45F9">
        <w:rPr>
          <w:rFonts w:ascii="Times New Roman" w:hAnsi="Times New Roman" w:cs="Times New Roman"/>
          <w:sz w:val="24"/>
          <w:szCs w:val="24"/>
        </w:rPr>
        <w:t xml:space="preserve">there is </w:t>
      </w:r>
      <w:r w:rsidR="005251BD" w:rsidRPr="00CF45F9">
        <w:rPr>
          <w:rFonts w:ascii="Times New Roman" w:hAnsi="Times New Roman" w:cs="Times New Roman"/>
          <w:sz w:val="24"/>
          <w:szCs w:val="24"/>
        </w:rPr>
        <w:t xml:space="preserve">a </w:t>
      </w:r>
      <w:r w:rsidR="001A4790" w:rsidRPr="00CF45F9">
        <w:rPr>
          <w:rFonts w:ascii="Times New Roman" w:hAnsi="Times New Roman" w:cs="Times New Roman"/>
          <w:sz w:val="24"/>
          <w:szCs w:val="24"/>
        </w:rPr>
        <w:t xml:space="preserve">6 percent </w:t>
      </w:r>
      <w:r w:rsidR="005E5015" w:rsidRPr="00CF45F9">
        <w:rPr>
          <w:rFonts w:ascii="Times New Roman" w:hAnsi="Times New Roman" w:cs="Times New Roman"/>
          <w:sz w:val="24"/>
          <w:szCs w:val="24"/>
        </w:rPr>
        <w:t xml:space="preserve">(column 1) </w:t>
      </w:r>
      <w:r w:rsidR="001A4790" w:rsidRPr="00CF45F9">
        <w:rPr>
          <w:rFonts w:ascii="Times New Roman" w:hAnsi="Times New Roman" w:cs="Times New Roman"/>
          <w:sz w:val="24"/>
          <w:szCs w:val="24"/>
        </w:rPr>
        <w:t>or 7</w:t>
      </w:r>
      <w:r w:rsidR="005E5015" w:rsidRPr="00CF45F9">
        <w:rPr>
          <w:rFonts w:ascii="Times New Roman" w:hAnsi="Times New Roman" w:cs="Times New Roman"/>
          <w:sz w:val="24"/>
          <w:szCs w:val="24"/>
        </w:rPr>
        <w:t xml:space="preserve"> percent (column 2)</w:t>
      </w:r>
      <w:r w:rsidR="001A4790" w:rsidRPr="00CF45F9">
        <w:rPr>
          <w:rFonts w:ascii="Times New Roman" w:hAnsi="Times New Roman" w:cs="Times New Roman"/>
          <w:sz w:val="24"/>
          <w:szCs w:val="24"/>
        </w:rPr>
        <w:t xml:space="preserve"> </w:t>
      </w:r>
      <w:r w:rsidR="008D0B60" w:rsidRPr="00CF45F9">
        <w:rPr>
          <w:rFonts w:ascii="Times New Roman" w:hAnsi="Times New Roman" w:cs="Times New Roman"/>
          <w:sz w:val="24"/>
          <w:szCs w:val="24"/>
        </w:rPr>
        <w:t xml:space="preserve">chance </w:t>
      </w:r>
      <w:r w:rsidR="00AF6D75" w:rsidRPr="00CF45F9">
        <w:rPr>
          <w:rFonts w:ascii="Times New Roman" w:hAnsi="Times New Roman" w:cs="Times New Roman"/>
          <w:sz w:val="24"/>
          <w:szCs w:val="24"/>
        </w:rPr>
        <w:t xml:space="preserve">that </w:t>
      </w:r>
      <w:r w:rsidR="008D0B60" w:rsidRPr="00CF45F9">
        <w:rPr>
          <w:rFonts w:ascii="Times New Roman" w:hAnsi="Times New Roman" w:cs="Times New Roman"/>
          <w:sz w:val="24"/>
          <w:szCs w:val="24"/>
        </w:rPr>
        <w:t>further increases in the number of hours that children work may result in negative health consequences</w:t>
      </w:r>
      <w:r w:rsidR="00254174" w:rsidRPr="00CF45F9">
        <w:rPr>
          <w:rFonts w:ascii="Times New Roman" w:hAnsi="Times New Roman" w:cs="Times New Roman"/>
          <w:sz w:val="24"/>
          <w:szCs w:val="24"/>
        </w:rPr>
        <w:t xml:space="preserve">. </w:t>
      </w:r>
      <w:r w:rsidR="00353BC5" w:rsidRPr="00CF45F9">
        <w:rPr>
          <w:rFonts w:ascii="Times New Roman" w:hAnsi="Times New Roman" w:cs="Times New Roman"/>
          <w:sz w:val="24"/>
          <w:szCs w:val="24"/>
        </w:rPr>
        <w:lastRenderedPageBreak/>
        <w:t xml:space="preserve">At the </w:t>
      </w:r>
      <w:r w:rsidR="0079052F" w:rsidRPr="00CF45F9">
        <w:rPr>
          <w:rFonts w:ascii="Times New Roman" w:hAnsi="Times New Roman" w:cs="Times New Roman"/>
          <w:sz w:val="24"/>
          <w:szCs w:val="24"/>
        </w:rPr>
        <w:t>5</w:t>
      </w:r>
      <w:r w:rsidR="00120E09" w:rsidRPr="00CF45F9">
        <w:rPr>
          <w:rFonts w:ascii="Times New Roman" w:hAnsi="Times New Roman" w:cs="Times New Roman"/>
          <w:sz w:val="24"/>
          <w:szCs w:val="24"/>
        </w:rPr>
        <w:t xml:space="preserve">% </w:t>
      </w:r>
      <w:r w:rsidR="00353BC5" w:rsidRPr="00CF45F9">
        <w:rPr>
          <w:rFonts w:ascii="Times New Roman" w:hAnsi="Times New Roman" w:cs="Times New Roman"/>
          <w:sz w:val="24"/>
          <w:szCs w:val="24"/>
        </w:rPr>
        <w:t xml:space="preserve">threshold </w:t>
      </w:r>
      <w:r w:rsidR="00606BA6" w:rsidRPr="00CF45F9">
        <w:rPr>
          <w:rFonts w:ascii="Times New Roman" w:hAnsi="Times New Roman" w:cs="Times New Roman"/>
          <w:sz w:val="24"/>
          <w:szCs w:val="24"/>
        </w:rPr>
        <w:t>of significance</w:t>
      </w:r>
      <w:r w:rsidR="00353BC5" w:rsidRPr="00CF45F9">
        <w:rPr>
          <w:rFonts w:ascii="Times New Roman" w:hAnsi="Times New Roman" w:cs="Times New Roman"/>
          <w:sz w:val="24"/>
          <w:szCs w:val="24"/>
        </w:rPr>
        <w:t>, the p-values are significant</w:t>
      </w:r>
      <w:r w:rsidR="00120E09" w:rsidRPr="00CF45F9">
        <w:rPr>
          <w:rFonts w:ascii="Times New Roman" w:hAnsi="Times New Roman" w:cs="Times New Roman"/>
          <w:sz w:val="24"/>
          <w:szCs w:val="24"/>
        </w:rPr>
        <w:t>. The</w:t>
      </w:r>
      <w:r w:rsidR="00353BC5" w:rsidRPr="00CF45F9">
        <w:rPr>
          <w:rFonts w:ascii="Times New Roman" w:hAnsi="Times New Roman" w:cs="Times New Roman"/>
          <w:sz w:val="24"/>
          <w:szCs w:val="24"/>
        </w:rPr>
        <w:t xml:space="preserve"> findings are in line with our </w:t>
      </w:r>
      <w:r w:rsidR="00120E09" w:rsidRPr="00CF45F9">
        <w:rPr>
          <w:rFonts w:ascii="Times New Roman" w:hAnsi="Times New Roman" w:cs="Times New Roman"/>
          <w:sz w:val="24"/>
          <w:szCs w:val="24"/>
        </w:rPr>
        <w:t xml:space="preserve">expectations. </w:t>
      </w:r>
      <w:r w:rsidR="00353BC5" w:rsidRPr="00CF45F9">
        <w:rPr>
          <w:rFonts w:ascii="Times New Roman" w:hAnsi="Times New Roman" w:cs="Times New Roman"/>
          <w:sz w:val="24"/>
          <w:szCs w:val="24"/>
        </w:rPr>
        <w:t xml:space="preserve">A study conducted in Cambodia by </w:t>
      </w:r>
      <w:proofErr w:type="spellStart"/>
      <w:r w:rsidR="00353BC5" w:rsidRPr="00CF45F9">
        <w:rPr>
          <w:rFonts w:ascii="Times New Roman" w:hAnsi="Times New Roman" w:cs="Times New Roman"/>
          <w:sz w:val="24"/>
          <w:szCs w:val="24"/>
        </w:rPr>
        <w:t>Guarcello</w:t>
      </w:r>
      <w:proofErr w:type="spellEnd"/>
      <w:r w:rsidR="00353BC5" w:rsidRPr="00CF45F9">
        <w:rPr>
          <w:rFonts w:ascii="Times New Roman" w:hAnsi="Times New Roman" w:cs="Times New Roman"/>
          <w:sz w:val="24"/>
          <w:szCs w:val="24"/>
        </w:rPr>
        <w:t xml:space="preserve"> et al. (2016) supports the idea that child labour hours have a favourable impact on negative health consequences</w:t>
      </w:r>
      <w:r w:rsidR="001D1286" w:rsidRPr="00CF45F9">
        <w:rPr>
          <w:rFonts w:ascii="Times New Roman" w:hAnsi="Times New Roman" w:cs="Times New Roman"/>
          <w:sz w:val="24"/>
          <w:szCs w:val="24"/>
        </w:rPr>
        <w:t xml:space="preserve">. The authors </w:t>
      </w:r>
      <w:r w:rsidR="00F83509" w:rsidRPr="00CF45F9">
        <w:rPr>
          <w:rFonts w:ascii="Times New Roman" w:hAnsi="Times New Roman" w:cs="Times New Roman"/>
          <w:sz w:val="24"/>
          <w:szCs w:val="24"/>
        </w:rPr>
        <w:t xml:space="preserve">noted </w:t>
      </w:r>
      <w:r w:rsidR="001D1286" w:rsidRPr="00CF45F9">
        <w:rPr>
          <w:rFonts w:ascii="Times New Roman" w:hAnsi="Times New Roman" w:cs="Times New Roman"/>
          <w:sz w:val="24"/>
          <w:szCs w:val="24"/>
        </w:rPr>
        <w:t>that additional weekly child labour participation appears to increase the likelihood of poor health outcomes by 3% po</w:t>
      </w:r>
      <w:r w:rsidR="009303E6" w:rsidRPr="00CF45F9">
        <w:rPr>
          <w:rFonts w:ascii="Times New Roman" w:hAnsi="Times New Roman" w:cs="Times New Roman"/>
          <w:sz w:val="24"/>
          <w:szCs w:val="24"/>
        </w:rPr>
        <w:t>int</w:t>
      </w:r>
      <w:r w:rsidR="005251BD" w:rsidRPr="00CF45F9">
        <w:rPr>
          <w:rFonts w:ascii="Times New Roman" w:hAnsi="Times New Roman" w:cs="Times New Roman"/>
          <w:sz w:val="24"/>
          <w:szCs w:val="24"/>
        </w:rPr>
        <w:t>s</w:t>
      </w:r>
      <w:r w:rsidR="009303E6" w:rsidRPr="00CF45F9">
        <w:rPr>
          <w:rFonts w:ascii="Times New Roman" w:hAnsi="Times New Roman" w:cs="Times New Roman"/>
          <w:sz w:val="24"/>
          <w:szCs w:val="24"/>
        </w:rPr>
        <w:t xml:space="preserve">. They explained that </w:t>
      </w:r>
      <w:r w:rsidR="00F83509" w:rsidRPr="00CF45F9">
        <w:rPr>
          <w:rFonts w:ascii="Times New Roman" w:hAnsi="Times New Roman" w:cs="Times New Roman"/>
          <w:sz w:val="24"/>
          <w:szCs w:val="24"/>
        </w:rPr>
        <w:t xml:space="preserve">the length of weekly engagement affects the likelihood of </w:t>
      </w:r>
      <w:r w:rsidR="009303E6" w:rsidRPr="00CF45F9">
        <w:rPr>
          <w:rFonts w:ascii="Times New Roman" w:hAnsi="Times New Roman" w:cs="Times New Roman"/>
          <w:sz w:val="24"/>
          <w:szCs w:val="24"/>
        </w:rPr>
        <w:t>injury/illness</w:t>
      </w:r>
      <w:r w:rsidR="001D1286" w:rsidRPr="00CF45F9">
        <w:rPr>
          <w:rFonts w:ascii="Times New Roman" w:hAnsi="Times New Roman" w:cs="Times New Roman"/>
          <w:sz w:val="24"/>
          <w:szCs w:val="24"/>
        </w:rPr>
        <w:t xml:space="preserve">. Furthermore, from the empirical </w:t>
      </w:r>
      <w:r w:rsidR="006E4A89" w:rsidRPr="00CF45F9">
        <w:rPr>
          <w:rFonts w:ascii="Times New Roman" w:hAnsi="Times New Roman" w:cs="Times New Roman"/>
          <w:sz w:val="24"/>
          <w:szCs w:val="24"/>
        </w:rPr>
        <w:t>standpoint</w:t>
      </w:r>
      <w:r w:rsidR="001D1286" w:rsidRPr="00CF45F9">
        <w:rPr>
          <w:rFonts w:ascii="Times New Roman" w:hAnsi="Times New Roman" w:cs="Times New Roman"/>
          <w:sz w:val="24"/>
          <w:szCs w:val="24"/>
        </w:rPr>
        <w:t xml:space="preserve"> of Nicolella and Kassouf (2018), </w:t>
      </w:r>
      <w:r w:rsidR="00425621" w:rsidRPr="00CF45F9">
        <w:rPr>
          <w:rFonts w:ascii="Times New Roman" w:hAnsi="Times New Roman" w:cs="Times New Roman"/>
          <w:sz w:val="24"/>
          <w:szCs w:val="24"/>
        </w:rPr>
        <w:t xml:space="preserve">they </w:t>
      </w:r>
      <w:r w:rsidR="001D1286" w:rsidRPr="00CF45F9">
        <w:rPr>
          <w:rFonts w:ascii="Times New Roman" w:hAnsi="Times New Roman" w:cs="Times New Roman"/>
          <w:sz w:val="24"/>
          <w:szCs w:val="24"/>
        </w:rPr>
        <w:t xml:space="preserve">investigated the health effect of child labour in Brazil. </w:t>
      </w:r>
      <w:r w:rsidR="006E4A89" w:rsidRPr="00CF45F9">
        <w:rPr>
          <w:rFonts w:ascii="Times New Roman" w:hAnsi="Times New Roman" w:cs="Times New Roman"/>
          <w:sz w:val="24"/>
          <w:szCs w:val="24"/>
        </w:rPr>
        <w:t xml:space="preserve">The authors discovered a negative correlation between child labour hours and child health status using a fractional response model. </w:t>
      </w:r>
      <w:r w:rsidR="00745FFB" w:rsidRPr="00CF45F9">
        <w:rPr>
          <w:rFonts w:ascii="Times New Roman" w:hAnsi="Times New Roman" w:cs="Times New Roman"/>
          <w:sz w:val="24"/>
          <w:szCs w:val="24"/>
        </w:rPr>
        <w:t xml:space="preserve">According to the study, a child’s health decreases with increasing work hours. </w:t>
      </w:r>
      <w:r w:rsidR="001D1286" w:rsidRPr="00CF45F9">
        <w:rPr>
          <w:rFonts w:ascii="Times New Roman" w:hAnsi="Times New Roman" w:cs="Times New Roman"/>
          <w:sz w:val="24"/>
          <w:szCs w:val="24"/>
        </w:rPr>
        <w:t xml:space="preserve">In Bangladesh, </w:t>
      </w:r>
      <w:r w:rsidR="00DD2CBB" w:rsidRPr="00CF45F9">
        <w:rPr>
          <w:rFonts w:ascii="Times New Roman" w:hAnsi="Times New Roman" w:cs="Times New Roman"/>
          <w:sz w:val="24"/>
          <w:szCs w:val="24"/>
        </w:rPr>
        <w:t xml:space="preserve">a similar study by </w:t>
      </w:r>
      <w:proofErr w:type="spellStart"/>
      <w:r w:rsidR="00DD2CBB" w:rsidRPr="00CF45F9">
        <w:rPr>
          <w:rFonts w:ascii="Times New Roman" w:hAnsi="Times New Roman" w:cs="Times New Roman"/>
          <w:sz w:val="24"/>
          <w:szCs w:val="24"/>
        </w:rPr>
        <w:t>Mugizi</w:t>
      </w:r>
      <w:proofErr w:type="spellEnd"/>
      <w:r w:rsidR="00DD2CBB" w:rsidRPr="00CF45F9">
        <w:rPr>
          <w:rFonts w:ascii="Times New Roman" w:hAnsi="Times New Roman" w:cs="Times New Roman"/>
          <w:sz w:val="24"/>
          <w:szCs w:val="24"/>
        </w:rPr>
        <w:t xml:space="preserve"> (2025</w:t>
      </w:r>
      <w:r w:rsidR="001D1286" w:rsidRPr="00CF45F9">
        <w:rPr>
          <w:rFonts w:ascii="Times New Roman" w:hAnsi="Times New Roman" w:cs="Times New Roman"/>
          <w:sz w:val="24"/>
          <w:szCs w:val="24"/>
        </w:rPr>
        <w:t>) sought to explore the consequences of child labour an</w:t>
      </w:r>
      <w:r w:rsidR="00425621" w:rsidRPr="00CF45F9">
        <w:rPr>
          <w:rFonts w:ascii="Times New Roman" w:hAnsi="Times New Roman" w:cs="Times New Roman"/>
          <w:sz w:val="24"/>
          <w:szCs w:val="24"/>
        </w:rPr>
        <w:t>d revealed that hours of work are</w:t>
      </w:r>
      <w:r w:rsidR="006D2090" w:rsidRPr="00CF45F9">
        <w:rPr>
          <w:rFonts w:ascii="Times New Roman" w:hAnsi="Times New Roman" w:cs="Times New Roman"/>
          <w:sz w:val="24"/>
          <w:szCs w:val="24"/>
        </w:rPr>
        <w:t xml:space="preserve"> statistically important</w:t>
      </w:r>
      <w:r w:rsidR="001D1286" w:rsidRPr="00CF45F9">
        <w:rPr>
          <w:rFonts w:ascii="Times New Roman" w:hAnsi="Times New Roman" w:cs="Times New Roman"/>
          <w:sz w:val="24"/>
          <w:szCs w:val="24"/>
        </w:rPr>
        <w:t xml:space="preserve"> to the </w:t>
      </w:r>
      <w:r w:rsidR="006D2090" w:rsidRPr="00CF45F9">
        <w:rPr>
          <w:rFonts w:ascii="Times New Roman" w:hAnsi="Times New Roman" w:cs="Times New Roman"/>
          <w:sz w:val="24"/>
          <w:szCs w:val="24"/>
        </w:rPr>
        <w:t xml:space="preserve">likelihood that </w:t>
      </w:r>
      <w:r w:rsidR="00425621" w:rsidRPr="00CF45F9">
        <w:rPr>
          <w:rFonts w:ascii="Times New Roman" w:hAnsi="Times New Roman" w:cs="Times New Roman"/>
          <w:sz w:val="24"/>
          <w:szCs w:val="24"/>
        </w:rPr>
        <w:t xml:space="preserve">a </w:t>
      </w:r>
      <w:r w:rsidR="009303E6" w:rsidRPr="00CF45F9">
        <w:rPr>
          <w:rFonts w:ascii="Times New Roman" w:hAnsi="Times New Roman" w:cs="Times New Roman"/>
          <w:sz w:val="24"/>
          <w:szCs w:val="24"/>
        </w:rPr>
        <w:t xml:space="preserve">child </w:t>
      </w:r>
      <w:r w:rsidR="006D2090" w:rsidRPr="00CF45F9">
        <w:rPr>
          <w:rFonts w:ascii="Times New Roman" w:hAnsi="Times New Roman" w:cs="Times New Roman"/>
          <w:sz w:val="24"/>
          <w:szCs w:val="24"/>
        </w:rPr>
        <w:t xml:space="preserve">will </w:t>
      </w:r>
      <w:r w:rsidR="009303E6" w:rsidRPr="00CF45F9">
        <w:rPr>
          <w:rFonts w:ascii="Times New Roman" w:hAnsi="Times New Roman" w:cs="Times New Roman"/>
          <w:sz w:val="24"/>
          <w:szCs w:val="24"/>
        </w:rPr>
        <w:t>report</w:t>
      </w:r>
      <w:r w:rsidR="006D2090" w:rsidRPr="00CF45F9">
        <w:rPr>
          <w:rFonts w:ascii="Times New Roman" w:hAnsi="Times New Roman" w:cs="Times New Roman"/>
          <w:sz w:val="24"/>
          <w:szCs w:val="24"/>
        </w:rPr>
        <w:t xml:space="preserve"> an accident or illness</w:t>
      </w:r>
      <w:r w:rsidR="001D1286" w:rsidRPr="00CF45F9">
        <w:rPr>
          <w:rFonts w:ascii="Times New Roman" w:hAnsi="Times New Roman" w:cs="Times New Roman"/>
          <w:sz w:val="24"/>
          <w:szCs w:val="24"/>
        </w:rPr>
        <w:t>. The authors noted that children</w:t>
      </w:r>
      <w:r w:rsidR="006D2090" w:rsidRPr="00CF45F9">
        <w:rPr>
          <w:rFonts w:ascii="Times New Roman" w:hAnsi="Times New Roman" w:cs="Times New Roman"/>
          <w:sz w:val="24"/>
          <w:szCs w:val="24"/>
        </w:rPr>
        <w:t xml:space="preserve"> are more likely to report poor health since they are exposed to occupational </w:t>
      </w:r>
      <w:r w:rsidR="001D1286" w:rsidRPr="00CF45F9">
        <w:rPr>
          <w:rFonts w:ascii="Times New Roman" w:hAnsi="Times New Roman" w:cs="Times New Roman"/>
          <w:sz w:val="24"/>
          <w:szCs w:val="24"/>
        </w:rPr>
        <w:t>hazard</w:t>
      </w:r>
      <w:r w:rsidR="00425621" w:rsidRPr="00CF45F9">
        <w:rPr>
          <w:rFonts w:ascii="Times New Roman" w:hAnsi="Times New Roman" w:cs="Times New Roman"/>
          <w:sz w:val="24"/>
          <w:szCs w:val="24"/>
        </w:rPr>
        <w:t>s</w:t>
      </w:r>
      <w:r w:rsidR="001D1286" w:rsidRPr="00CF45F9">
        <w:rPr>
          <w:rFonts w:ascii="Times New Roman" w:hAnsi="Times New Roman" w:cs="Times New Roman"/>
          <w:sz w:val="24"/>
          <w:szCs w:val="24"/>
        </w:rPr>
        <w:t xml:space="preserve">. </w:t>
      </w:r>
    </w:p>
    <w:p w14:paraId="53042108" w14:textId="7E16BA09" w:rsidR="00480D31" w:rsidRPr="00CF45F9" w:rsidRDefault="00211047" w:rsidP="00480D31">
      <w:pPr>
        <w:spacing w:after="0" w:line="240" w:lineRule="auto"/>
        <w:ind w:left="-1440" w:firstLine="720"/>
        <w:jc w:val="both"/>
        <w:rPr>
          <w:rFonts w:ascii="Times New Roman" w:hAnsi="Times New Roman" w:cs="Times New Roman"/>
          <w:bCs/>
          <w:sz w:val="24"/>
          <w:szCs w:val="24"/>
        </w:rPr>
      </w:pPr>
      <w:r w:rsidRPr="00CF45F9">
        <w:rPr>
          <w:rFonts w:ascii="Times New Roman" w:hAnsi="Times New Roman" w:cs="Times New Roman"/>
          <w:sz w:val="24"/>
          <w:szCs w:val="24"/>
        </w:rPr>
        <w:t xml:space="preserve">According to </w:t>
      </w:r>
      <w:r w:rsidR="001D1286" w:rsidRPr="00CF45F9">
        <w:rPr>
          <w:rFonts w:ascii="Times New Roman" w:hAnsi="Times New Roman" w:cs="Times New Roman"/>
          <w:sz w:val="24"/>
          <w:szCs w:val="24"/>
        </w:rPr>
        <w:t>Sundjo et al. (2016)</w:t>
      </w:r>
      <w:r w:rsidR="00FD00BA" w:rsidRPr="00CF45F9">
        <w:rPr>
          <w:rFonts w:ascii="Times New Roman" w:hAnsi="Times New Roman" w:cs="Times New Roman"/>
          <w:sz w:val="24"/>
          <w:szCs w:val="24"/>
        </w:rPr>
        <w:t xml:space="preserve">, who </w:t>
      </w:r>
      <w:r w:rsidRPr="00CF45F9">
        <w:rPr>
          <w:rFonts w:ascii="Times New Roman" w:hAnsi="Times New Roman" w:cs="Times New Roman"/>
          <w:sz w:val="24"/>
          <w:szCs w:val="24"/>
        </w:rPr>
        <w:t>examined the</w:t>
      </w:r>
      <w:r w:rsidR="001D1286" w:rsidRPr="00CF45F9">
        <w:rPr>
          <w:rFonts w:ascii="Times New Roman" w:hAnsi="Times New Roman" w:cs="Times New Roman"/>
          <w:sz w:val="24"/>
          <w:szCs w:val="24"/>
        </w:rPr>
        <w:t xml:space="preserve"> health </w:t>
      </w:r>
      <w:r w:rsidRPr="00CF45F9">
        <w:rPr>
          <w:rFonts w:ascii="Times New Roman" w:hAnsi="Times New Roman" w:cs="Times New Roman"/>
          <w:sz w:val="24"/>
          <w:szCs w:val="24"/>
        </w:rPr>
        <w:t xml:space="preserve">effects </w:t>
      </w:r>
      <w:r w:rsidR="001D1286" w:rsidRPr="00CF45F9">
        <w:rPr>
          <w:rFonts w:ascii="Times New Roman" w:hAnsi="Times New Roman" w:cs="Times New Roman"/>
          <w:sz w:val="24"/>
          <w:szCs w:val="24"/>
        </w:rPr>
        <w:t>of child labour in Cameroon</w:t>
      </w:r>
      <w:r w:rsidR="00210000" w:rsidRPr="00CF45F9">
        <w:rPr>
          <w:rFonts w:ascii="Times New Roman" w:hAnsi="Times New Roman" w:cs="Times New Roman"/>
          <w:sz w:val="24"/>
          <w:szCs w:val="24"/>
        </w:rPr>
        <w:t>,</w:t>
      </w:r>
      <w:r w:rsidR="001D1286" w:rsidRPr="00CF45F9">
        <w:rPr>
          <w:rFonts w:ascii="Times New Roman" w:hAnsi="Times New Roman" w:cs="Times New Roman"/>
          <w:sz w:val="24"/>
          <w:szCs w:val="24"/>
        </w:rPr>
        <w:t xml:space="preserve"> concluded that there is </w:t>
      </w:r>
      <w:r w:rsidR="00FD00BA" w:rsidRPr="00CF45F9">
        <w:rPr>
          <w:rFonts w:ascii="Times New Roman" w:hAnsi="Times New Roman" w:cs="Times New Roman"/>
          <w:sz w:val="24"/>
          <w:szCs w:val="24"/>
        </w:rPr>
        <w:t xml:space="preserve">a </w:t>
      </w:r>
      <w:r w:rsidR="001D1286" w:rsidRPr="00CF45F9">
        <w:rPr>
          <w:rFonts w:ascii="Times New Roman" w:hAnsi="Times New Roman" w:cs="Times New Roman"/>
          <w:sz w:val="24"/>
          <w:szCs w:val="24"/>
        </w:rPr>
        <w:t xml:space="preserve">U-shaped relationship between child labour and </w:t>
      </w:r>
      <w:r w:rsidRPr="00CF45F9">
        <w:rPr>
          <w:rFonts w:ascii="Times New Roman" w:hAnsi="Times New Roman" w:cs="Times New Roman"/>
          <w:sz w:val="24"/>
          <w:szCs w:val="24"/>
        </w:rPr>
        <w:t xml:space="preserve">the development of </w:t>
      </w:r>
      <w:r w:rsidR="001D1286" w:rsidRPr="00CF45F9">
        <w:rPr>
          <w:rFonts w:ascii="Times New Roman" w:hAnsi="Times New Roman" w:cs="Times New Roman"/>
          <w:sz w:val="24"/>
          <w:szCs w:val="24"/>
        </w:rPr>
        <w:t xml:space="preserve">human capital. </w:t>
      </w:r>
      <w:r w:rsidR="00FD00BA" w:rsidRPr="00CF45F9">
        <w:rPr>
          <w:rFonts w:ascii="Times New Roman" w:hAnsi="Times New Roman" w:cs="Times New Roman"/>
          <w:sz w:val="24"/>
          <w:szCs w:val="24"/>
        </w:rPr>
        <w:t>A s</w:t>
      </w:r>
      <w:r w:rsidR="007157B4" w:rsidRPr="00CF45F9">
        <w:rPr>
          <w:rFonts w:ascii="Times New Roman" w:hAnsi="Times New Roman" w:cs="Times New Roman"/>
          <w:bCs/>
          <w:sz w:val="24"/>
          <w:szCs w:val="24"/>
        </w:rPr>
        <w:t xml:space="preserve">imilar result of </w:t>
      </w:r>
      <w:proofErr w:type="spellStart"/>
      <w:r w:rsidR="007157B4" w:rsidRPr="00CF45F9">
        <w:rPr>
          <w:rFonts w:ascii="Times New Roman" w:hAnsi="Times New Roman" w:cs="Times New Roman"/>
          <w:bCs/>
          <w:sz w:val="24"/>
          <w:szCs w:val="24"/>
        </w:rPr>
        <w:t>Thevenon</w:t>
      </w:r>
      <w:proofErr w:type="spellEnd"/>
      <w:r w:rsidR="007157B4" w:rsidRPr="00CF45F9">
        <w:rPr>
          <w:rFonts w:ascii="Times New Roman" w:hAnsi="Times New Roman" w:cs="Times New Roman"/>
          <w:bCs/>
          <w:sz w:val="24"/>
          <w:szCs w:val="24"/>
        </w:rPr>
        <w:t xml:space="preserve"> and Edmonds (</w:t>
      </w:r>
      <w:r w:rsidRPr="00CF45F9">
        <w:rPr>
          <w:rFonts w:ascii="Times New Roman" w:hAnsi="Times New Roman" w:cs="Times New Roman"/>
          <w:bCs/>
          <w:sz w:val="24"/>
          <w:szCs w:val="24"/>
        </w:rPr>
        <w:t>2019) study revealed that almost</w:t>
      </w:r>
      <w:r w:rsidR="007157B4" w:rsidRPr="00CF45F9">
        <w:rPr>
          <w:rFonts w:ascii="Times New Roman" w:hAnsi="Times New Roman" w:cs="Times New Roman"/>
          <w:bCs/>
          <w:sz w:val="24"/>
          <w:szCs w:val="24"/>
        </w:rPr>
        <w:t xml:space="preserve"> half of the childre</w:t>
      </w:r>
      <w:r w:rsidR="00FD00BA" w:rsidRPr="00CF45F9">
        <w:rPr>
          <w:rFonts w:ascii="Times New Roman" w:hAnsi="Times New Roman" w:cs="Times New Roman"/>
          <w:bCs/>
          <w:sz w:val="24"/>
          <w:szCs w:val="24"/>
        </w:rPr>
        <w:t xml:space="preserve">n were </w:t>
      </w:r>
      <w:r w:rsidRPr="00CF45F9">
        <w:rPr>
          <w:rFonts w:ascii="Times New Roman" w:hAnsi="Times New Roman" w:cs="Times New Roman"/>
          <w:bCs/>
          <w:sz w:val="24"/>
          <w:szCs w:val="24"/>
        </w:rPr>
        <w:t xml:space="preserve">engaged </w:t>
      </w:r>
      <w:r w:rsidR="00FD00BA" w:rsidRPr="00CF45F9">
        <w:rPr>
          <w:rFonts w:ascii="Times New Roman" w:hAnsi="Times New Roman" w:cs="Times New Roman"/>
          <w:bCs/>
          <w:sz w:val="24"/>
          <w:szCs w:val="24"/>
        </w:rPr>
        <w:t xml:space="preserve">in </w:t>
      </w:r>
      <w:r w:rsidRPr="00CF45F9">
        <w:rPr>
          <w:rFonts w:ascii="Times New Roman" w:hAnsi="Times New Roman" w:cs="Times New Roman"/>
          <w:bCs/>
          <w:sz w:val="24"/>
          <w:szCs w:val="24"/>
        </w:rPr>
        <w:t>unsafe labour and w</w:t>
      </w:r>
      <w:r w:rsidR="00FD00BA" w:rsidRPr="00CF45F9">
        <w:rPr>
          <w:rFonts w:ascii="Times New Roman" w:hAnsi="Times New Roman" w:cs="Times New Roman"/>
          <w:bCs/>
          <w:sz w:val="24"/>
          <w:szCs w:val="24"/>
        </w:rPr>
        <w:t>ere</w:t>
      </w:r>
      <w:r w:rsidR="007157B4" w:rsidRPr="00CF45F9">
        <w:rPr>
          <w:rFonts w:ascii="Times New Roman" w:hAnsi="Times New Roman" w:cs="Times New Roman"/>
          <w:bCs/>
          <w:sz w:val="24"/>
          <w:szCs w:val="24"/>
        </w:rPr>
        <w:t xml:space="preserve"> </w:t>
      </w:r>
      <w:r w:rsidRPr="00CF45F9">
        <w:rPr>
          <w:rFonts w:ascii="Times New Roman" w:hAnsi="Times New Roman" w:cs="Times New Roman"/>
          <w:bCs/>
          <w:sz w:val="24"/>
          <w:szCs w:val="24"/>
        </w:rPr>
        <w:t>severely exploited</w:t>
      </w:r>
      <w:r w:rsidR="007157B4" w:rsidRPr="00CF45F9">
        <w:rPr>
          <w:rFonts w:ascii="Times New Roman" w:hAnsi="Times New Roman" w:cs="Times New Roman"/>
          <w:bCs/>
          <w:sz w:val="24"/>
          <w:szCs w:val="24"/>
        </w:rPr>
        <w:t xml:space="preserve">, toiling in poor to </w:t>
      </w:r>
      <w:r w:rsidRPr="00CF45F9">
        <w:rPr>
          <w:rFonts w:ascii="Times New Roman" w:hAnsi="Times New Roman" w:cs="Times New Roman"/>
          <w:bCs/>
          <w:sz w:val="24"/>
          <w:szCs w:val="24"/>
        </w:rPr>
        <w:t>terrible conditions</w:t>
      </w:r>
      <w:r w:rsidR="007157B4" w:rsidRPr="00CF45F9">
        <w:rPr>
          <w:rFonts w:ascii="Times New Roman" w:hAnsi="Times New Roman" w:cs="Times New Roman"/>
          <w:bCs/>
          <w:sz w:val="24"/>
          <w:szCs w:val="24"/>
        </w:rPr>
        <w:t xml:space="preserve"> and </w:t>
      </w:r>
      <w:r w:rsidRPr="00CF45F9">
        <w:rPr>
          <w:rFonts w:ascii="Times New Roman" w:hAnsi="Times New Roman" w:cs="Times New Roman"/>
          <w:bCs/>
          <w:sz w:val="24"/>
          <w:szCs w:val="24"/>
        </w:rPr>
        <w:t>engaging in risky behaviours</w:t>
      </w:r>
      <w:r w:rsidR="007157B4" w:rsidRPr="00CF45F9">
        <w:rPr>
          <w:rFonts w:ascii="Times New Roman" w:hAnsi="Times New Roman" w:cs="Times New Roman"/>
          <w:bCs/>
          <w:sz w:val="24"/>
          <w:szCs w:val="24"/>
        </w:rPr>
        <w:t xml:space="preserve">. </w:t>
      </w:r>
      <w:r w:rsidRPr="00CF45F9">
        <w:rPr>
          <w:rFonts w:ascii="Times New Roman" w:hAnsi="Times New Roman" w:cs="Times New Roman"/>
          <w:bCs/>
          <w:sz w:val="24"/>
          <w:szCs w:val="24"/>
        </w:rPr>
        <w:t>Excessive</w:t>
      </w:r>
      <w:r w:rsidR="009303E6" w:rsidRPr="00CF45F9">
        <w:rPr>
          <w:rFonts w:ascii="Times New Roman" w:hAnsi="Times New Roman" w:cs="Times New Roman"/>
          <w:bCs/>
          <w:sz w:val="24"/>
          <w:szCs w:val="24"/>
        </w:rPr>
        <w:t xml:space="preserve"> s</w:t>
      </w:r>
      <w:r w:rsidR="007157B4" w:rsidRPr="00CF45F9">
        <w:rPr>
          <w:rFonts w:ascii="Times New Roman" w:hAnsi="Times New Roman" w:cs="Times New Roman"/>
          <w:bCs/>
          <w:sz w:val="24"/>
          <w:szCs w:val="24"/>
        </w:rPr>
        <w:t>tress</w:t>
      </w:r>
      <w:r w:rsidR="00FD00BA" w:rsidRPr="00CF45F9">
        <w:rPr>
          <w:rFonts w:ascii="Times New Roman" w:hAnsi="Times New Roman" w:cs="Times New Roman"/>
          <w:bCs/>
          <w:sz w:val="24"/>
          <w:szCs w:val="24"/>
        </w:rPr>
        <w:t>,</w:t>
      </w:r>
      <w:r w:rsidR="007157B4" w:rsidRPr="00CF45F9">
        <w:rPr>
          <w:rFonts w:ascii="Times New Roman" w:hAnsi="Times New Roman" w:cs="Times New Roman"/>
          <w:bCs/>
          <w:sz w:val="24"/>
          <w:szCs w:val="24"/>
        </w:rPr>
        <w:t xml:space="preserve"> </w:t>
      </w:r>
      <w:r w:rsidRPr="00CF45F9">
        <w:rPr>
          <w:rFonts w:ascii="Times New Roman" w:hAnsi="Times New Roman" w:cs="Times New Roman"/>
          <w:bCs/>
          <w:sz w:val="24"/>
          <w:szCs w:val="24"/>
        </w:rPr>
        <w:t>fatigue</w:t>
      </w:r>
      <w:r w:rsidR="00210000"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w:t>
      </w:r>
      <w:r w:rsidR="007157B4" w:rsidRPr="00CF45F9">
        <w:rPr>
          <w:rFonts w:ascii="Times New Roman" w:hAnsi="Times New Roman" w:cs="Times New Roman"/>
          <w:bCs/>
          <w:sz w:val="24"/>
          <w:szCs w:val="24"/>
        </w:rPr>
        <w:t xml:space="preserve">and </w:t>
      </w:r>
      <w:r w:rsidRPr="00CF45F9">
        <w:rPr>
          <w:rFonts w:ascii="Times New Roman" w:hAnsi="Times New Roman" w:cs="Times New Roman"/>
          <w:bCs/>
          <w:sz w:val="24"/>
          <w:szCs w:val="24"/>
        </w:rPr>
        <w:t xml:space="preserve">injury were found to have an impact on health outcomes. </w:t>
      </w:r>
      <w:r w:rsidR="00F079E2" w:rsidRPr="00CF45F9">
        <w:rPr>
          <w:rFonts w:ascii="Times New Roman" w:hAnsi="Times New Roman" w:cs="Times New Roman"/>
          <w:bCs/>
          <w:sz w:val="24"/>
          <w:szCs w:val="24"/>
        </w:rPr>
        <w:t xml:space="preserve">Furthermore, there is evidence that </w:t>
      </w:r>
      <w:r w:rsidR="007157B4" w:rsidRPr="00CF45F9">
        <w:rPr>
          <w:rFonts w:ascii="Times New Roman" w:hAnsi="Times New Roman" w:cs="Times New Roman"/>
          <w:bCs/>
          <w:sz w:val="24"/>
          <w:szCs w:val="24"/>
        </w:rPr>
        <w:t xml:space="preserve">heavy responsibilities </w:t>
      </w:r>
      <w:r w:rsidR="00F079E2" w:rsidRPr="00CF45F9">
        <w:rPr>
          <w:rFonts w:ascii="Times New Roman" w:hAnsi="Times New Roman" w:cs="Times New Roman"/>
          <w:bCs/>
          <w:sz w:val="24"/>
          <w:szCs w:val="24"/>
        </w:rPr>
        <w:t xml:space="preserve">and lengthy work hours </w:t>
      </w:r>
      <w:r w:rsidR="007157B4" w:rsidRPr="00CF45F9">
        <w:rPr>
          <w:rFonts w:ascii="Times New Roman" w:hAnsi="Times New Roman" w:cs="Times New Roman"/>
          <w:bCs/>
          <w:sz w:val="24"/>
          <w:szCs w:val="24"/>
        </w:rPr>
        <w:t xml:space="preserve">have </w:t>
      </w:r>
      <w:r w:rsidR="00FD00BA" w:rsidRPr="00CF45F9">
        <w:rPr>
          <w:rFonts w:ascii="Times New Roman" w:hAnsi="Times New Roman" w:cs="Times New Roman"/>
          <w:bCs/>
          <w:sz w:val="24"/>
          <w:szCs w:val="24"/>
        </w:rPr>
        <w:t>a</w:t>
      </w:r>
      <w:r w:rsidR="00F079E2" w:rsidRPr="00CF45F9">
        <w:rPr>
          <w:rFonts w:ascii="Times New Roman" w:hAnsi="Times New Roman" w:cs="Times New Roman"/>
          <w:bCs/>
          <w:sz w:val="24"/>
          <w:szCs w:val="24"/>
        </w:rPr>
        <w:t xml:space="preserve"> detrimental impact </w:t>
      </w:r>
      <w:r w:rsidR="007157B4" w:rsidRPr="00CF45F9">
        <w:rPr>
          <w:rFonts w:ascii="Times New Roman" w:hAnsi="Times New Roman" w:cs="Times New Roman"/>
          <w:bCs/>
          <w:sz w:val="24"/>
          <w:szCs w:val="24"/>
        </w:rPr>
        <w:t>on their physical</w:t>
      </w:r>
      <w:r w:rsidR="00592687" w:rsidRPr="00CF45F9">
        <w:rPr>
          <w:rFonts w:ascii="Times New Roman" w:hAnsi="Times New Roman" w:cs="Times New Roman"/>
          <w:bCs/>
          <w:sz w:val="24"/>
          <w:szCs w:val="24"/>
        </w:rPr>
        <w:t xml:space="preserve"> </w:t>
      </w:r>
      <w:r w:rsidR="007157B4" w:rsidRPr="00CF45F9">
        <w:rPr>
          <w:rFonts w:ascii="Times New Roman" w:hAnsi="Times New Roman" w:cs="Times New Roman"/>
          <w:bCs/>
          <w:sz w:val="24"/>
          <w:szCs w:val="24"/>
        </w:rPr>
        <w:t>de</w:t>
      </w:r>
      <w:r w:rsidR="00BE1AB6" w:rsidRPr="00CF45F9">
        <w:rPr>
          <w:rFonts w:ascii="Times New Roman" w:hAnsi="Times New Roman" w:cs="Times New Roman"/>
          <w:bCs/>
          <w:sz w:val="24"/>
          <w:szCs w:val="24"/>
        </w:rPr>
        <w:t xml:space="preserve">velopment. In addition, </w:t>
      </w:r>
      <w:r w:rsidR="00DD2CBB" w:rsidRPr="00CF45F9">
        <w:rPr>
          <w:rFonts w:ascii="Times New Roman" w:hAnsi="Times New Roman" w:cs="Times New Roman"/>
          <w:bCs/>
          <w:sz w:val="24"/>
          <w:szCs w:val="24"/>
        </w:rPr>
        <w:t>Mondal et al. (2016</w:t>
      </w:r>
      <w:r w:rsidR="007157B4" w:rsidRPr="00CF45F9">
        <w:rPr>
          <w:rFonts w:ascii="Times New Roman" w:hAnsi="Times New Roman" w:cs="Times New Roman"/>
          <w:bCs/>
          <w:sz w:val="24"/>
          <w:szCs w:val="24"/>
        </w:rPr>
        <w:t xml:space="preserve">) </w:t>
      </w:r>
      <w:r w:rsidR="00BE1AB6" w:rsidRPr="00CF45F9">
        <w:rPr>
          <w:rFonts w:ascii="Times New Roman" w:hAnsi="Times New Roman" w:cs="Times New Roman"/>
          <w:bCs/>
          <w:sz w:val="24"/>
          <w:szCs w:val="24"/>
        </w:rPr>
        <w:t xml:space="preserve">examined </w:t>
      </w:r>
      <w:r w:rsidR="007157B4" w:rsidRPr="00CF45F9">
        <w:rPr>
          <w:rFonts w:ascii="Times New Roman" w:hAnsi="Times New Roman" w:cs="Times New Roman"/>
          <w:bCs/>
          <w:sz w:val="24"/>
          <w:szCs w:val="24"/>
        </w:rPr>
        <w:t xml:space="preserve">the environmental </w:t>
      </w:r>
      <w:r w:rsidR="00BE1AB6" w:rsidRPr="00CF45F9">
        <w:rPr>
          <w:rFonts w:ascii="Times New Roman" w:hAnsi="Times New Roman" w:cs="Times New Roman"/>
          <w:bCs/>
          <w:sz w:val="24"/>
          <w:szCs w:val="24"/>
        </w:rPr>
        <w:t>and occupational health issues associated with child labour using national data</w:t>
      </w:r>
      <w:r w:rsidR="007157B4" w:rsidRPr="00CF45F9">
        <w:rPr>
          <w:rFonts w:ascii="Times New Roman" w:hAnsi="Times New Roman" w:cs="Times New Roman"/>
          <w:bCs/>
          <w:sz w:val="24"/>
          <w:szCs w:val="24"/>
        </w:rPr>
        <w:t xml:space="preserve">. The study </w:t>
      </w:r>
      <w:r w:rsidR="00C30AAE" w:rsidRPr="00CF45F9">
        <w:rPr>
          <w:rFonts w:ascii="Times New Roman" w:hAnsi="Times New Roman" w:cs="Times New Roman"/>
          <w:bCs/>
          <w:sz w:val="24"/>
          <w:szCs w:val="24"/>
        </w:rPr>
        <w:t>revealed</w:t>
      </w:r>
      <w:r w:rsidR="007157B4" w:rsidRPr="00CF45F9">
        <w:rPr>
          <w:rFonts w:ascii="Times New Roman" w:hAnsi="Times New Roman" w:cs="Times New Roman"/>
          <w:bCs/>
          <w:sz w:val="24"/>
          <w:szCs w:val="24"/>
        </w:rPr>
        <w:t xml:space="preserve"> epidemiological evidence of</w:t>
      </w:r>
      <w:r w:rsidR="00FD00BA" w:rsidRPr="00CF45F9">
        <w:rPr>
          <w:rFonts w:ascii="Times New Roman" w:hAnsi="Times New Roman" w:cs="Times New Roman"/>
          <w:bCs/>
          <w:sz w:val="24"/>
          <w:szCs w:val="24"/>
        </w:rPr>
        <w:t xml:space="preserve"> the</w:t>
      </w:r>
      <w:r w:rsidR="007157B4" w:rsidRPr="00CF45F9">
        <w:rPr>
          <w:rFonts w:ascii="Times New Roman" w:hAnsi="Times New Roman" w:cs="Times New Roman"/>
          <w:bCs/>
          <w:sz w:val="24"/>
          <w:szCs w:val="24"/>
        </w:rPr>
        <w:t xml:space="preserve"> </w:t>
      </w:r>
      <w:r w:rsidR="00C30AAE" w:rsidRPr="00CF45F9">
        <w:rPr>
          <w:rFonts w:ascii="Times New Roman" w:hAnsi="Times New Roman" w:cs="Times New Roman"/>
          <w:bCs/>
          <w:sz w:val="24"/>
          <w:szCs w:val="24"/>
        </w:rPr>
        <w:t xml:space="preserve">detrimental </w:t>
      </w:r>
      <w:r w:rsidR="007157B4" w:rsidRPr="00CF45F9">
        <w:rPr>
          <w:rFonts w:ascii="Times New Roman" w:hAnsi="Times New Roman" w:cs="Times New Roman"/>
          <w:bCs/>
          <w:sz w:val="24"/>
          <w:szCs w:val="24"/>
        </w:rPr>
        <w:t>effect</w:t>
      </w:r>
      <w:r w:rsidR="00C30AAE" w:rsidRPr="00CF45F9">
        <w:rPr>
          <w:rFonts w:ascii="Times New Roman" w:hAnsi="Times New Roman" w:cs="Times New Roman"/>
          <w:bCs/>
          <w:sz w:val="24"/>
          <w:szCs w:val="24"/>
        </w:rPr>
        <w:t>s</w:t>
      </w:r>
      <w:r w:rsidR="007157B4" w:rsidRPr="00CF45F9">
        <w:rPr>
          <w:rFonts w:ascii="Times New Roman" w:hAnsi="Times New Roman" w:cs="Times New Roman"/>
          <w:bCs/>
          <w:sz w:val="24"/>
          <w:szCs w:val="24"/>
        </w:rPr>
        <w:t xml:space="preserve"> of occupational exposures </w:t>
      </w:r>
      <w:r w:rsidR="00C30AAE" w:rsidRPr="00CF45F9">
        <w:rPr>
          <w:rFonts w:ascii="Times New Roman" w:hAnsi="Times New Roman" w:cs="Times New Roman"/>
          <w:bCs/>
          <w:sz w:val="24"/>
          <w:szCs w:val="24"/>
        </w:rPr>
        <w:t xml:space="preserve">on a child’s </w:t>
      </w:r>
      <w:r w:rsidR="007157B4" w:rsidRPr="00CF45F9">
        <w:rPr>
          <w:rFonts w:ascii="Times New Roman" w:hAnsi="Times New Roman" w:cs="Times New Roman"/>
          <w:bCs/>
          <w:sz w:val="24"/>
          <w:szCs w:val="24"/>
        </w:rPr>
        <w:t xml:space="preserve">development. </w:t>
      </w:r>
      <w:r w:rsidR="00B82A88" w:rsidRPr="00CF45F9">
        <w:rPr>
          <w:rFonts w:ascii="Times New Roman" w:hAnsi="Times New Roman" w:cs="Times New Roman"/>
          <w:bCs/>
          <w:sz w:val="24"/>
          <w:szCs w:val="24"/>
        </w:rPr>
        <w:t>A</w:t>
      </w:r>
      <w:r w:rsidR="00C313D9" w:rsidRPr="00CF45F9">
        <w:rPr>
          <w:rFonts w:ascii="Times New Roman" w:hAnsi="Times New Roman" w:cs="Times New Roman"/>
          <w:bCs/>
          <w:sz w:val="24"/>
          <w:szCs w:val="24"/>
        </w:rPr>
        <w:t xml:space="preserve">ccording to the </w:t>
      </w:r>
      <w:r w:rsidR="007157B4" w:rsidRPr="00CF45F9">
        <w:rPr>
          <w:rFonts w:ascii="Times New Roman" w:hAnsi="Times New Roman" w:cs="Times New Roman"/>
          <w:bCs/>
          <w:sz w:val="24"/>
          <w:szCs w:val="24"/>
        </w:rPr>
        <w:t>authors</w:t>
      </w:r>
      <w:r w:rsidR="00C313D9" w:rsidRPr="00CF45F9">
        <w:rPr>
          <w:rFonts w:ascii="Times New Roman" w:hAnsi="Times New Roman" w:cs="Times New Roman"/>
          <w:bCs/>
          <w:sz w:val="24"/>
          <w:szCs w:val="24"/>
        </w:rPr>
        <w:t xml:space="preserve">, </w:t>
      </w:r>
      <w:r w:rsidR="007157B4" w:rsidRPr="00CF45F9">
        <w:rPr>
          <w:rFonts w:ascii="Times New Roman" w:hAnsi="Times New Roman" w:cs="Times New Roman"/>
          <w:bCs/>
          <w:sz w:val="24"/>
          <w:szCs w:val="24"/>
        </w:rPr>
        <w:t xml:space="preserve">children </w:t>
      </w:r>
      <w:r w:rsidR="00C313D9" w:rsidRPr="00CF45F9">
        <w:rPr>
          <w:rFonts w:ascii="Times New Roman" w:hAnsi="Times New Roman" w:cs="Times New Roman"/>
          <w:bCs/>
          <w:sz w:val="24"/>
          <w:szCs w:val="24"/>
        </w:rPr>
        <w:t xml:space="preserve">engaged in various kinds of labour have a direct and substantial impact on </w:t>
      </w:r>
      <w:r w:rsidR="007157B4" w:rsidRPr="00CF45F9">
        <w:rPr>
          <w:rFonts w:ascii="Times New Roman" w:hAnsi="Times New Roman" w:cs="Times New Roman"/>
          <w:bCs/>
          <w:sz w:val="24"/>
          <w:szCs w:val="24"/>
        </w:rPr>
        <w:t>health outcomes</w:t>
      </w:r>
      <w:r w:rsidR="00C313D9" w:rsidRPr="00CF45F9">
        <w:rPr>
          <w:rFonts w:ascii="Times New Roman" w:hAnsi="Times New Roman" w:cs="Times New Roman"/>
          <w:bCs/>
          <w:sz w:val="24"/>
          <w:szCs w:val="24"/>
        </w:rPr>
        <w:t>, including the risk of serious</w:t>
      </w:r>
      <w:r w:rsidR="007157B4" w:rsidRPr="00CF45F9">
        <w:rPr>
          <w:rFonts w:ascii="Times New Roman" w:hAnsi="Times New Roman" w:cs="Times New Roman"/>
          <w:bCs/>
          <w:sz w:val="24"/>
          <w:szCs w:val="24"/>
        </w:rPr>
        <w:t xml:space="preserve"> </w:t>
      </w:r>
      <w:r w:rsidR="00592687" w:rsidRPr="00CF45F9">
        <w:rPr>
          <w:rFonts w:ascii="Times New Roman" w:hAnsi="Times New Roman" w:cs="Times New Roman"/>
          <w:bCs/>
          <w:sz w:val="24"/>
          <w:szCs w:val="24"/>
        </w:rPr>
        <w:t>injur</w:t>
      </w:r>
      <w:r w:rsidR="00C313D9" w:rsidRPr="00CF45F9">
        <w:rPr>
          <w:rFonts w:ascii="Times New Roman" w:hAnsi="Times New Roman" w:cs="Times New Roman"/>
          <w:bCs/>
          <w:sz w:val="24"/>
          <w:szCs w:val="24"/>
        </w:rPr>
        <w:t>ies and overall frailty</w:t>
      </w:r>
      <w:r w:rsidR="007157B4" w:rsidRPr="00CF45F9">
        <w:rPr>
          <w:rFonts w:ascii="Times New Roman" w:hAnsi="Times New Roman" w:cs="Times New Roman"/>
          <w:bCs/>
          <w:sz w:val="24"/>
          <w:szCs w:val="24"/>
        </w:rPr>
        <w:t xml:space="preserve">. </w:t>
      </w:r>
    </w:p>
    <w:p w14:paraId="60741642" w14:textId="7D45D853" w:rsidR="00120E09" w:rsidRPr="00CF45F9" w:rsidRDefault="0031349E" w:rsidP="00480D31">
      <w:pPr>
        <w:spacing w:after="0" w:line="240" w:lineRule="auto"/>
        <w:ind w:left="-1440" w:firstLine="720"/>
        <w:jc w:val="both"/>
        <w:rPr>
          <w:rFonts w:ascii="Times New Roman" w:hAnsi="Times New Roman" w:cs="Times New Roman"/>
          <w:sz w:val="24"/>
          <w:szCs w:val="24"/>
        </w:rPr>
      </w:pPr>
      <w:r w:rsidRPr="00CF45F9">
        <w:rPr>
          <w:rFonts w:ascii="Times New Roman" w:hAnsi="Times New Roman" w:cs="Times New Roman"/>
          <w:bCs/>
          <w:sz w:val="24"/>
          <w:szCs w:val="24"/>
        </w:rPr>
        <w:t xml:space="preserve">Additionally, </w:t>
      </w:r>
      <w:proofErr w:type="spellStart"/>
      <w:r w:rsidR="007157B4" w:rsidRPr="00CF45F9">
        <w:rPr>
          <w:rFonts w:ascii="Times New Roman" w:hAnsi="Times New Roman" w:cs="Times New Roman"/>
          <w:bCs/>
          <w:sz w:val="24"/>
          <w:szCs w:val="24"/>
        </w:rPr>
        <w:t>She</w:t>
      </w:r>
      <w:r w:rsidR="000942A7" w:rsidRPr="00CF45F9">
        <w:rPr>
          <w:rFonts w:ascii="Times New Roman" w:hAnsi="Times New Roman" w:cs="Times New Roman"/>
          <w:bCs/>
          <w:sz w:val="24"/>
          <w:szCs w:val="24"/>
        </w:rPr>
        <w:t>ndell</w:t>
      </w:r>
      <w:proofErr w:type="spellEnd"/>
      <w:r w:rsidR="000942A7" w:rsidRPr="00CF45F9">
        <w:rPr>
          <w:rFonts w:ascii="Times New Roman" w:hAnsi="Times New Roman" w:cs="Times New Roman"/>
          <w:bCs/>
          <w:sz w:val="24"/>
          <w:szCs w:val="24"/>
        </w:rPr>
        <w:t xml:space="preserve"> et al.</w:t>
      </w:r>
      <w:r w:rsidR="007157B4" w:rsidRPr="00CF45F9">
        <w:rPr>
          <w:rFonts w:ascii="Times New Roman" w:hAnsi="Times New Roman" w:cs="Times New Roman"/>
          <w:bCs/>
          <w:sz w:val="24"/>
          <w:szCs w:val="24"/>
        </w:rPr>
        <w:t xml:space="preserve"> (2016) </w:t>
      </w:r>
      <w:r w:rsidR="00D60782" w:rsidRPr="00CF45F9">
        <w:rPr>
          <w:rFonts w:ascii="Times New Roman" w:hAnsi="Times New Roman" w:cs="Times New Roman"/>
          <w:bCs/>
          <w:sz w:val="24"/>
          <w:szCs w:val="24"/>
        </w:rPr>
        <w:t xml:space="preserve">pointed out </w:t>
      </w:r>
      <w:r w:rsidR="007157B4" w:rsidRPr="00CF45F9">
        <w:rPr>
          <w:rFonts w:ascii="Times New Roman" w:hAnsi="Times New Roman" w:cs="Times New Roman"/>
          <w:bCs/>
          <w:sz w:val="24"/>
          <w:szCs w:val="24"/>
        </w:rPr>
        <w:t xml:space="preserve">that children </w:t>
      </w:r>
      <w:r w:rsidR="00D60782" w:rsidRPr="00CF45F9">
        <w:rPr>
          <w:rFonts w:ascii="Times New Roman" w:hAnsi="Times New Roman" w:cs="Times New Roman"/>
          <w:bCs/>
          <w:sz w:val="24"/>
          <w:szCs w:val="24"/>
        </w:rPr>
        <w:t xml:space="preserve">who work are exposed to </w:t>
      </w:r>
      <w:r w:rsidR="007157B4" w:rsidRPr="00CF45F9">
        <w:rPr>
          <w:rFonts w:ascii="Times New Roman" w:hAnsi="Times New Roman" w:cs="Times New Roman"/>
          <w:bCs/>
          <w:sz w:val="24"/>
          <w:szCs w:val="24"/>
        </w:rPr>
        <w:t xml:space="preserve">psychological stress </w:t>
      </w:r>
      <w:r w:rsidR="00D60782" w:rsidRPr="00CF45F9">
        <w:rPr>
          <w:rFonts w:ascii="Times New Roman" w:hAnsi="Times New Roman" w:cs="Times New Roman"/>
          <w:bCs/>
          <w:sz w:val="24"/>
          <w:szCs w:val="24"/>
        </w:rPr>
        <w:t>and poor ergonomics</w:t>
      </w:r>
      <w:r w:rsidR="007157B4" w:rsidRPr="00CF45F9">
        <w:rPr>
          <w:rFonts w:ascii="Times New Roman" w:hAnsi="Times New Roman" w:cs="Times New Roman"/>
          <w:bCs/>
          <w:sz w:val="24"/>
          <w:szCs w:val="24"/>
        </w:rPr>
        <w:t xml:space="preserve">. </w:t>
      </w:r>
      <w:r w:rsidR="00D60782" w:rsidRPr="00CF45F9">
        <w:rPr>
          <w:rFonts w:ascii="Times New Roman" w:hAnsi="Times New Roman" w:cs="Times New Roman"/>
          <w:bCs/>
          <w:sz w:val="24"/>
          <w:szCs w:val="24"/>
        </w:rPr>
        <w:t>Children suffer from a range of ailments</w:t>
      </w:r>
      <w:r w:rsidR="00210000" w:rsidRPr="00CF45F9">
        <w:rPr>
          <w:rFonts w:ascii="Times New Roman" w:hAnsi="Times New Roman" w:cs="Times New Roman"/>
          <w:bCs/>
          <w:sz w:val="24"/>
          <w:szCs w:val="24"/>
        </w:rPr>
        <w:t xml:space="preserve"> as a result, from minor symptoms</w:t>
      </w:r>
      <w:r w:rsidR="00D60782" w:rsidRPr="00CF45F9">
        <w:rPr>
          <w:rFonts w:ascii="Times New Roman" w:hAnsi="Times New Roman" w:cs="Times New Roman"/>
          <w:bCs/>
          <w:sz w:val="24"/>
          <w:szCs w:val="24"/>
        </w:rPr>
        <w:t xml:space="preserve"> to serious handicap or even mo</w:t>
      </w:r>
      <w:r w:rsidR="00747529" w:rsidRPr="00CF45F9">
        <w:rPr>
          <w:rFonts w:ascii="Times New Roman" w:hAnsi="Times New Roman" w:cs="Times New Roman"/>
          <w:bCs/>
          <w:sz w:val="24"/>
          <w:szCs w:val="24"/>
        </w:rPr>
        <w:t>r</w:t>
      </w:r>
      <w:r w:rsidR="00D60782" w:rsidRPr="00CF45F9">
        <w:rPr>
          <w:rFonts w:ascii="Times New Roman" w:hAnsi="Times New Roman" w:cs="Times New Roman"/>
          <w:bCs/>
          <w:sz w:val="24"/>
          <w:szCs w:val="24"/>
        </w:rPr>
        <w:t>bidity</w:t>
      </w:r>
      <w:r w:rsidR="007157B4" w:rsidRPr="00CF45F9">
        <w:rPr>
          <w:rFonts w:ascii="Times New Roman" w:hAnsi="Times New Roman" w:cs="Times New Roman"/>
          <w:bCs/>
          <w:sz w:val="24"/>
          <w:szCs w:val="24"/>
        </w:rPr>
        <w:t>. The psychological trauma and psychosocial stressors</w:t>
      </w:r>
      <w:r w:rsidR="00B969C2" w:rsidRPr="00CF45F9">
        <w:rPr>
          <w:rFonts w:ascii="Times New Roman" w:hAnsi="Times New Roman" w:cs="Times New Roman"/>
          <w:bCs/>
          <w:sz w:val="24"/>
          <w:szCs w:val="24"/>
        </w:rPr>
        <w:t xml:space="preserve"> are other manifestations of the detrimental health impact</w:t>
      </w:r>
      <w:r w:rsidR="007157B4" w:rsidRPr="00CF45F9">
        <w:rPr>
          <w:rFonts w:ascii="Times New Roman" w:hAnsi="Times New Roman" w:cs="Times New Roman"/>
          <w:bCs/>
          <w:sz w:val="24"/>
          <w:szCs w:val="24"/>
        </w:rPr>
        <w:t xml:space="preserve">. </w:t>
      </w:r>
      <w:r w:rsidR="001D1286" w:rsidRPr="00CF45F9">
        <w:rPr>
          <w:rFonts w:ascii="Times New Roman" w:hAnsi="Times New Roman" w:cs="Times New Roman"/>
          <w:sz w:val="24"/>
          <w:szCs w:val="24"/>
        </w:rPr>
        <w:t>This</w:t>
      </w:r>
      <w:r w:rsidR="00FD00BA" w:rsidRPr="00CF45F9">
        <w:rPr>
          <w:rFonts w:ascii="Times New Roman" w:hAnsi="Times New Roman" w:cs="Times New Roman"/>
          <w:sz w:val="24"/>
          <w:szCs w:val="24"/>
        </w:rPr>
        <w:t>,</w:t>
      </w:r>
      <w:r w:rsidR="001D1286" w:rsidRPr="00CF45F9">
        <w:rPr>
          <w:rFonts w:ascii="Times New Roman" w:hAnsi="Times New Roman" w:cs="Times New Roman"/>
          <w:sz w:val="24"/>
          <w:szCs w:val="24"/>
        </w:rPr>
        <w:t xml:space="preserve"> according to Grossman (2000)</w:t>
      </w:r>
      <w:r w:rsidR="00FD00BA" w:rsidRPr="00CF45F9">
        <w:rPr>
          <w:rFonts w:ascii="Times New Roman" w:hAnsi="Times New Roman" w:cs="Times New Roman"/>
          <w:sz w:val="24"/>
          <w:szCs w:val="24"/>
        </w:rPr>
        <w:t>,</w:t>
      </w:r>
      <w:r w:rsidR="001D1286" w:rsidRPr="00CF45F9">
        <w:rPr>
          <w:rFonts w:ascii="Times New Roman" w:hAnsi="Times New Roman" w:cs="Times New Roman"/>
          <w:sz w:val="24"/>
          <w:szCs w:val="24"/>
        </w:rPr>
        <w:t xml:space="preserve"> from the theoretical perspective, may consequently reduce health capital</w:t>
      </w:r>
      <w:r w:rsidR="00FD00BA" w:rsidRPr="00CF45F9">
        <w:rPr>
          <w:rFonts w:ascii="Times New Roman" w:hAnsi="Times New Roman" w:cs="Times New Roman"/>
          <w:sz w:val="24"/>
          <w:szCs w:val="24"/>
        </w:rPr>
        <w:t>,</w:t>
      </w:r>
      <w:r w:rsidR="001D1286" w:rsidRPr="00CF45F9">
        <w:rPr>
          <w:rFonts w:ascii="Times New Roman" w:hAnsi="Times New Roman" w:cs="Times New Roman"/>
          <w:sz w:val="24"/>
          <w:szCs w:val="24"/>
        </w:rPr>
        <w:t xml:space="preserve"> </w:t>
      </w:r>
      <w:r w:rsidR="00B969C2" w:rsidRPr="00CF45F9">
        <w:rPr>
          <w:rFonts w:ascii="Times New Roman" w:hAnsi="Times New Roman" w:cs="Times New Roman"/>
          <w:sz w:val="24"/>
          <w:szCs w:val="24"/>
        </w:rPr>
        <w:t>which raise</w:t>
      </w:r>
      <w:r w:rsidR="00210000" w:rsidRPr="00CF45F9">
        <w:rPr>
          <w:rFonts w:ascii="Times New Roman" w:hAnsi="Times New Roman" w:cs="Times New Roman"/>
          <w:sz w:val="24"/>
          <w:szCs w:val="24"/>
        </w:rPr>
        <w:t>s</w:t>
      </w:r>
      <w:r w:rsidR="00B969C2" w:rsidRPr="00CF45F9">
        <w:rPr>
          <w:rFonts w:ascii="Times New Roman" w:hAnsi="Times New Roman" w:cs="Times New Roman"/>
          <w:sz w:val="24"/>
          <w:szCs w:val="24"/>
        </w:rPr>
        <w:t xml:space="preserve"> the likelihood of reduced</w:t>
      </w:r>
      <w:r w:rsidR="001D1286" w:rsidRPr="00CF45F9">
        <w:rPr>
          <w:rFonts w:ascii="Times New Roman" w:hAnsi="Times New Roman" w:cs="Times New Roman"/>
          <w:sz w:val="24"/>
          <w:szCs w:val="24"/>
        </w:rPr>
        <w:t xml:space="preserve"> productivity and wages. </w:t>
      </w:r>
    </w:p>
    <w:p w14:paraId="6086C076" w14:textId="77777777" w:rsidR="00480D31" w:rsidRPr="00CF45F9" w:rsidRDefault="00480D31" w:rsidP="00991498">
      <w:pPr>
        <w:spacing w:after="0" w:line="240" w:lineRule="auto"/>
        <w:ind w:left="-1440"/>
        <w:jc w:val="both"/>
        <w:rPr>
          <w:rFonts w:ascii="Times New Roman" w:hAnsi="Times New Roman" w:cs="Times New Roman"/>
          <w:sz w:val="24"/>
          <w:szCs w:val="24"/>
        </w:rPr>
      </w:pPr>
    </w:p>
    <w:p w14:paraId="2C924A95" w14:textId="77777777" w:rsidR="00480D31" w:rsidRPr="00CF45F9" w:rsidRDefault="00433FB0" w:rsidP="00991498">
      <w:pPr>
        <w:spacing w:after="0" w:line="240" w:lineRule="auto"/>
        <w:ind w:left="-1440"/>
        <w:jc w:val="both"/>
        <w:rPr>
          <w:rFonts w:ascii="Times New Roman" w:hAnsi="Times New Roman" w:cs="Times New Roman"/>
          <w:b/>
          <w:bCs/>
          <w:sz w:val="24"/>
          <w:szCs w:val="24"/>
        </w:rPr>
      </w:pPr>
      <w:r w:rsidRPr="00CF45F9">
        <w:rPr>
          <w:rFonts w:ascii="Times New Roman" w:hAnsi="Times New Roman" w:cs="Times New Roman"/>
          <w:b/>
          <w:sz w:val="24"/>
          <w:szCs w:val="24"/>
        </w:rPr>
        <w:t xml:space="preserve">Household and other control factors </w:t>
      </w:r>
      <w:r w:rsidR="00480D31" w:rsidRPr="00CF45F9">
        <w:rPr>
          <w:rFonts w:ascii="Times New Roman" w:hAnsi="Times New Roman" w:cs="Times New Roman"/>
          <w:b/>
          <w:sz w:val="24"/>
          <w:szCs w:val="24"/>
        </w:rPr>
        <w:t>affecting Child’s Health Outcome</w:t>
      </w:r>
    </w:p>
    <w:p w14:paraId="0343F632" w14:textId="5983D700" w:rsidR="00120E09" w:rsidRPr="00CF45F9" w:rsidRDefault="00931E3A" w:rsidP="007354E7">
      <w:pPr>
        <w:spacing w:after="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 xml:space="preserve">In addition to the focus variables, we took into account other </w:t>
      </w:r>
      <w:r w:rsidR="00FB68BB" w:rsidRPr="00CF45F9">
        <w:rPr>
          <w:rFonts w:ascii="Times New Roman" w:hAnsi="Times New Roman" w:cs="Times New Roman"/>
          <w:sz w:val="24"/>
          <w:szCs w:val="24"/>
        </w:rPr>
        <w:t>control variable</w:t>
      </w:r>
      <w:r w:rsidR="00433FB0" w:rsidRPr="00CF45F9">
        <w:rPr>
          <w:rFonts w:ascii="Times New Roman" w:hAnsi="Times New Roman" w:cs="Times New Roman"/>
          <w:sz w:val="24"/>
          <w:szCs w:val="24"/>
        </w:rPr>
        <w:t>s</w:t>
      </w:r>
      <w:r w:rsidR="00FB68BB" w:rsidRPr="00CF45F9">
        <w:rPr>
          <w:rFonts w:ascii="Times New Roman" w:hAnsi="Times New Roman" w:cs="Times New Roman"/>
          <w:sz w:val="24"/>
          <w:szCs w:val="24"/>
        </w:rPr>
        <w:t xml:space="preserve">. </w:t>
      </w:r>
      <w:r w:rsidR="003A7FF6" w:rsidRPr="00CF45F9">
        <w:rPr>
          <w:rFonts w:ascii="Times New Roman" w:hAnsi="Times New Roman" w:cs="Times New Roman"/>
          <w:sz w:val="24"/>
          <w:szCs w:val="24"/>
        </w:rPr>
        <w:t xml:space="preserve">Head of household education is an important determinant of </w:t>
      </w:r>
      <w:r w:rsidR="00DB6D71" w:rsidRPr="00CF45F9">
        <w:rPr>
          <w:rFonts w:ascii="Times New Roman" w:hAnsi="Times New Roman" w:cs="Times New Roman"/>
          <w:sz w:val="24"/>
          <w:szCs w:val="24"/>
        </w:rPr>
        <w:t xml:space="preserve">a </w:t>
      </w:r>
      <w:r w:rsidR="003A7FF6" w:rsidRPr="00CF45F9">
        <w:rPr>
          <w:rFonts w:ascii="Times New Roman" w:hAnsi="Times New Roman" w:cs="Times New Roman"/>
          <w:sz w:val="24"/>
          <w:szCs w:val="24"/>
        </w:rPr>
        <w:t xml:space="preserve">child’s health outcome. </w:t>
      </w:r>
      <w:r w:rsidR="00FB68BB" w:rsidRPr="00CF45F9">
        <w:rPr>
          <w:rFonts w:ascii="Times New Roman" w:hAnsi="Times New Roman" w:cs="Times New Roman"/>
          <w:sz w:val="24"/>
          <w:szCs w:val="24"/>
        </w:rPr>
        <w:t>T</w:t>
      </w:r>
      <w:r w:rsidR="00DA48A3" w:rsidRPr="00CF45F9">
        <w:rPr>
          <w:rFonts w:ascii="Times New Roman" w:hAnsi="Times New Roman" w:cs="Times New Roman"/>
          <w:sz w:val="24"/>
          <w:szCs w:val="24"/>
        </w:rPr>
        <w:t>hus, t</w:t>
      </w:r>
      <w:r w:rsidR="00120E09" w:rsidRPr="00CF45F9">
        <w:rPr>
          <w:rFonts w:ascii="Times New Roman" w:hAnsi="Times New Roman" w:cs="Times New Roman"/>
          <w:sz w:val="24"/>
          <w:szCs w:val="24"/>
        </w:rPr>
        <w:t xml:space="preserve">he study found that </w:t>
      </w:r>
      <w:r w:rsidR="00DB6D71" w:rsidRPr="00CF45F9">
        <w:rPr>
          <w:rFonts w:ascii="Times New Roman" w:hAnsi="Times New Roman" w:cs="Times New Roman"/>
          <w:sz w:val="24"/>
          <w:szCs w:val="24"/>
        </w:rPr>
        <w:t xml:space="preserve">on </w:t>
      </w:r>
      <w:r w:rsidR="001B1CD6" w:rsidRPr="00CF45F9">
        <w:rPr>
          <w:rFonts w:ascii="Times New Roman" w:hAnsi="Times New Roman" w:cs="Times New Roman"/>
          <w:sz w:val="24"/>
          <w:szCs w:val="24"/>
        </w:rPr>
        <w:t xml:space="preserve">average, </w:t>
      </w:r>
      <w:r w:rsidR="00D97D32" w:rsidRPr="00CF45F9">
        <w:rPr>
          <w:rFonts w:ascii="Times New Roman" w:hAnsi="Times New Roman" w:cs="Times New Roman"/>
          <w:sz w:val="24"/>
          <w:szCs w:val="24"/>
        </w:rPr>
        <w:t>the education of the household head is likely to decreas</w:t>
      </w:r>
      <w:r w:rsidR="00423CBC" w:rsidRPr="00CF45F9">
        <w:rPr>
          <w:rFonts w:ascii="Times New Roman" w:hAnsi="Times New Roman" w:cs="Times New Roman"/>
          <w:sz w:val="24"/>
          <w:szCs w:val="24"/>
        </w:rPr>
        <w:t>e the probability of the child labour</w:t>
      </w:r>
      <w:r w:rsidR="00857CED" w:rsidRPr="00CF45F9">
        <w:rPr>
          <w:rFonts w:ascii="Times New Roman" w:hAnsi="Times New Roman" w:cs="Times New Roman"/>
          <w:sz w:val="24"/>
          <w:szCs w:val="24"/>
        </w:rPr>
        <w:t>er</w:t>
      </w:r>
      <w:r w:rsidR="00423CBC" w:rsidRPr="00CF45F9">
        <w:rPr>
          <w:rFonts w:ascii="Times New Roman" w:hAnsi="Times New Roman" w:cs="Times New Roman"/>
          <w:sz w:val="24"/>
          <w:szCs w:val="24"/>
        </w:rPr>
        <w:t xml:space="preserve"> having </w:t>
      </w:r>
      <w:r w:rsidR="00857CED" w:rsidRPr="00CF45F9">
        <w:rPr>
          <w:rFonts w:ascii="Times New Roman" w:hAnsi="Times New Roman" w:cs="Times New Roman"/>
          <w:sz w:val="24"/>
          <w:szCs w:val="24"/>
        </w:rPr>
        <w:t xml:space="preserve">an </w:t>
      </w:r>
      <w:r w:rsidR="00423CBC" w:rsidRPr="00CF45F9">
        <w:rPr>
          <w:rFonts w:ascii="Times New Roman" w:hAnsi="Times New Roman" w:cs="Times New Roman"/>
          <w:sz w:val="24"/>
          <w:szCs w:val="24"/>
        </w:rPr>
        <w:t>injury/illness</w:t>
      </w:r>
      <w:r w:rsidR="00D97D32" w:rsidRPr="00CF45F9">
        <w:rPr>
          <w:rFonts w:ascii="Times New Roman" w:hAnsi="Times New Roman" w:cs="Times New Roman"/>
          <w:sz w:val="24"/>
          <w:szCs w:val="24"/>
        </w:rPr>
        <w:t xml:space="preserve">. Both models show that years of </w:t>
      </w:r>
      <w:r w:rsidR="00FB68BB" w:rsidRPr="00CF45F9">
        <w:rPr>
          <w:rFonts w:ascii="Times New Roman" w:hAnsi="Times New Roman" w:cs="Times New Roman"/>
          <w:sz w:val="24"/>
          <w:szCs w:val="24"/>
        </w:rPr>
        <w:t xml:space="preserve">education of the </w:t>
      </w:r>
      <w:r w:rsidR="00D97D32" w:rsidRPr="00CF45F9">
        <w:rPr>
          <w:rFonts w:ascii="Times New Roman" w:hAnsi="Times New Roman" w:cs="Times New Roman"/>
          <w:sz w:val="24"/>
          <w:szCs w:val="24"/>
        </w:rPr>
        <w:t xml:space="preserve">household head </w:t>
      </w:r>
      <w:r w:rsidR="00DB6D71" w:rsidRPr="00CF45F9">
        <w:rPr>
          <w:rFonts w:ascii="Times New Roman" w:hAnsi="Times New Roman" w:cs="Times New Roman"/>
          <w:sz w:val="24"/>
          <w:szCs w:val="24"/>
        </w:rPr>
        <w:t>have</w:t>
      </w:r>
      <w:r w:rsidR="00AF6D75" w:rsidRPr="00CF45F9">
        <w:rPr>
          <w:rFonts w:ascii="Times New Roman" w:hAnsi="Times New Roman" w:cs="Times New Roman"/>
          <w:sz w:val="24"/>
          <w:szCs w:val="24"/>
        </w:rPr>
        <w:t xml:space="preserve"> the probability of </w:t>
      </w:r>
      <w:r w:rsidR="001B1CD6" w:rsidRPr="00CF45F9">
        <w:rPr>
          <w:rFonts w:ascii="Times New Roman" w:hAnsi="Times New Roman" w:cs="Times New Roman"/>
          <w:sz w:val="24"/>
          <w:szCs w:val="24"/>
        </w:rPr>
        <w:t>decreas</w:t>
      </w:r>
      <w:r w:rsidR="00AF6D75" w:rsidRPr="00CF45F9">
        <w:rPr>
          <w:rFonts w:ascii="Times New Roman" w:hAnsi="Times New Roman" w:cs="Times New Roman"/>
          <w:sz w:val="24"/>
          <w:szCs w:val="24"/>
        </w:rPr>
        <w:t>ing</w:t>
      </w:r>
      <w:r w:rsidR="001B1CD6" w:rsidRPr="00CF45F9">
        <w:rPr>
          <w:rFonts w:ascii="Times New Roman" w:hAnsi="Times New Roman" w:cs="Times New Roman"/>
          <w:sz w:val="24"/>
          <w:szCs w:val="24"/>
        </w:rPr>
        <w:t xml:space="preserve"> the likelihood of </w:t>
      </w:r>
      <w:r w:rsidR="00DB6D71" w:rsidRPr="00CF45F9">
        <w:rPr>
          <w:rFonts w:ascii="Times New Roman" w:hAnsi="Times New Roman" w:cs="Times New Roman"/>
          <w:sz w:val="24"/>
          <w:szCs w:val="24"/>
        </w:rPr>
        <w:t xml:space="preserve">a </w:t>
      </w:r>
      <w:r w:rsidR="00D97D32" w:rsidRPr="00CF45F9">
        <w:rPr>
          <w:rFonts w:ascii="Times New Roman" w:hAnsi="Times New Roman" w:cs="Times New Roman"/>
          <w:sz w:val="24"/>
          <w:szCs w:val="24"/>
        </w:rPr>
        <w:t xml:space="preserve">child </w:t>
      </w:r>
      <w:r w:rsidR="009303E6" w:rsidRPr="00CF45F9">
        <w:rPr>
          <w:rFonts w:ascii="Times New Roman" w:hAnsi="Times New Roman" w:cs="Times New Roman"/>
          <w:sz w:val="24"/>
          <w:szCs w:val="24"/>
        </w:rPr>
        <w:t>suffering from injury</w:t>
      </w:r>
      <w:r w:rsidR="001B1CD6" w:rsidRPr="00CF45F9">
        <w:rPr>
          <w:rFonts w:ascii="Times New Roman" w:hAnsi="Times New Roman" w:cs="Times New Roman"/>
          <w:sz w:val="24"/>
          <w:szCs w:val="24"/>
        </w:rPr>
        <w:t xml:space="preserve"> by</w:t>
      </w:r>
      <w:r w:rsidR="00AF6D75" w:rsidRPr="00CF45F9">
        <w:rPr>
          <w:rFonts w:ascii="Times New Roman" w:hAnsi="Times New Roman" w:cs="Times New Roman"/>
          <w:sz w:val="24"/>
          <w:szCs w:val="24"/>
        </w:rPr>
        <w:t xml:space="preserve"> 50 pe</w:t>
      </w:r>
      <w:r w:rsidR="00120E09" w:rsidRPr="00CF45F9">
        <w:rPr>
          <w:rFonts w:ascii="Times New Roman" w:hAnsi="Times New Roman" w:cs="Times New Roman"/>
          <w:sz w:val="24"/>
          <w:szCs w:val="24"/>
        </w:rPr>
        <w:t xml:space="preserve">rcent </w:t>
      </w:r>
      <w:r w:rsidR="00AF6D75" w:rsidRPr="00CF45F9">
        <w:rPr>
          <w:rFonts w:ascii="Times New Roman" w:hAnsi="Times New Roman" w:cs="Times New Roman"/>
          <w:sz w:val="24"/>
          <w:szCs w:val="24"/>
        </w:rPr>
        <w:t xml:space="preserve">and </w:t>
      </w:r>
      <w:r w:rsidR="00FB68BB" w:rsidRPr="00CF45F9">
        <w:rPr>
          <w:rFonts w:ascii="Times New Roman" w:hAnsi="Times New Roman" w:cs="Times New Roman"/>
          <w:sz w:val="24"/>
          <w:szCs w:val="24"/>
        </w:rPr>
        <w:t>15</w:t>
      </w:r>
      <w:r w:rsidR="00AF6D75" w:rsidRPr="00CF45F9">
        <w:rPr>
          <w:rFonts w:ascii="Times New Roman" w:hAnsi="Times New Roman" w:cs="Times New Roman"/>
          <w:sz w:val="24"/>
          <w:szCs w:val="24"/>
        </w:rPr>
        <w:t>.</w:t>
      </w:r>
      <w:r w:rsidR="00FB68BB" w:rsidRPr="00CF45F9">
        <w:rPr>
          <w:rFonts w:ascii="Times New Roman" w:hAnsi="Times New Roman" w:cs="Times New Roman"/>
          <w:sz w:val="24"/>
          <w:szCs w:val="24"/>
        </w:rPr>
        <w:t>4</w:t>
      </w:r>
      <w:r w:rsidR="00D97D32" w:rsidRPr="00CF45F9">
        <w:rPr>
          <w:rFonts w:ascii="Times New Roman" w:hAnsi="Times New Roman" w:cs="Times New Roman"/>
          <w:sz w:val="24"/>
          <w:szCs w:val="24"/>
        </w:rPr>
        <w:t xml:space="preserve"> percent</w:t>
      </w:r>
      <w:r w:rsidR="00867A55" w:rsidRPr="00CF45F9">
        <w:rPr>
          <w:rFonts w:ascii="Times New Roman" w:hAnsi="Times New Roman" w:cs="Times New Roman"/>
          <w:sz w:val="24"/>
          <w:szCs w:val="24"/>
        </w:rPr>
        <w:t>, respectively</w:t>
      </w:r>
      <w:r w:rsidR="00716DE3" w:rsidRPr="00CF45F9">
        <w:rPr>
          <w:rFonts w:ascii="Times New Roman" w:hAnsi="Times New Roman" w:cs="Times New Roman"/>
          <w:sz w:val="24"/>
          <w:szCs w:val="24"/>
        </w:rPr>
        <w:t xml:space="preserve">. </w:t>
      </w:r>
      <w:r w:rsidR="00120E09" w:rsidRPr="00CF45F9">
        <w:rPr>
          <w:rFonts w:ascii="Times New Roman" w:hAnsi="Times New Roman" w:cs="Times New Roman"/>
          <w:sz w:val="24"/>
          <w:szCs w:val="24"/>
        </w:rPr>
        <w:t xml:space="preserve">The </w:t>
      </w:r>
      <w:r w:rsidR="001408D0" w:rsidRPr="00CF45F9">
        <w:rPr>
          <w:rFonts w:ascii="Times New Roman" w:hAnsi="Times New Roman" w:cs="Times New Roman"/>
          <w:sz w:val="24"/>
          <w:szCs w:val="24"/>
        </w:rPr>
        <w:t>result is consistent</w:t>
      </w:r>
      <w:r w:rsidR="00120E09" w:rsidRPr="00CF45F9">
        <w:rPr>
          <w:rFonts w:ascii="Times New Roman" w:hAnsi="Times New Roman" w:cs="Times New Roman"/>
          <w:sz w:val="24"/>
          <w:szCs w:val="24"/>
        </w:rPr>
        <w:t xml:space="preserve"> with most of the</w:t>
      </w:r>
      <w:r w:rsidR="002058E0" w:rsidRPr="00CF45F9">
        <w:rPr>
          <w:rFonts w:ascii="Times New Roman" w:hAnsi="Times New Roman" w:cs="Times New Roman"/>
          <w:sz w:val="24"/>
          <w:szCs w:val="24"/>
        </w:rPr>
        <w:t xml:space="preserve"> previous studies. </w:t>
      </w:r>
      <w:r w:rsidR="00DA48A3" w:rsidRPr="00CF45F9">
        <w:rPr>
          <w:rFonts w:ascii="Times New Roman" w:hAnsi="Times New Roman" w:cs="Times New Roman"/>
          <w:sz w:val="24"/>
          <w:szCs w:val="24"/>
        </w:rPr>
        <w:t>Different empirical studies have found a</w:t>
      </w:r>
      <w:r w:rsidR="00A53763" w:rsidRPr="00CF45F9">
        <w:rPr>
          <w:rFonts w:ascii="Times New Roman" w:hAnsi="Times New Roman" w:cs="Times New Roman"/>
          <w:sz w:val="24"/>
          <w:szCs w:val="24"/>
        </w:rPr>
        <w:t>n indirect</w:t>
      </w:r>
      <w:r w:rsidR="00DA48A3" w:rsidRPr="00CF45F9">
        <w:rPr>
          <w:rFonts w:ascii="Times New Roman" w:hAnsi="Times New Roman" w:cs="Times New Roman"/>
          <w:sz w:val="24"/>
          <w:szCs w:val="24"/>
        </w:rPr>
        <w:t xml:space="preserve"> link </w:t>
      </w:r>
      <w:r w:rsidR="00857CED" w:rsidRPr="00CF45F9">
        <w:rPr>
          <w:rFonts w:ascii="Times New Roman" w:hAnsi="Times New Roman" w:cs="Times New Roman"/>
          <w:sz w:val="24"/>
          <w:szCs w:val="24"/>
        </w:rPr>
        <w:t>between parents’ education a</w:t>
      </w:r>
      <w:r w:rsidR="00DA48A3" w:rsidRPr="00CF45F9">
        <w:rPr>
          <w:rFonts w:ascii="Times New Roman" w:hAnsi="Times New Roman" w:cs="Times New Roman"/>
          <w:sz w:val="24"/>
          <w:szCs w:val="24"/>
        </w:rPr>
        <w:t>n</w:t>
      </w:r>
      <w:r w:rsidR="00857CED" w:rsidRPr="00CF45F9">
        <w:rPr>
          <w:rFonts w:ascii="Times New Roman" w:hAnsi="Times New Roman" w:cs="Times New Roman"/>
          <w:sz w:val="24"/>
          <w:szCs w:val="24"/>
        </w:rPr>
        <w:t>d</w:t>
      </w:r>
      <w:r w:rsidR="00DA48A3" w:rsidRPr="00CF45F9">
        <w:rPr>
          <w:rFonts w:ascii="Times New Roman" w:hAnsi="Times New Roman" w:cs="Times New Roman"/>
          <w:sz w:val="24"/>
          <w:szCs w:val="24"/>
        </w:rPr>
        <w:t xml:space="preserve"> the </w:t>
      </w:r>
      <w:r w:rsidR="00867A55" w:rsidRPr="00CF45F9">
        <w:rPr>
          <w:rFonts w:ascii="Times New Roman" w:hAnsi="Times New Roman" w:cs="Times New Roman"/>
          <w:sz w:val="24"/>
          <w:szCs w:val="24"/>
        </w:rPr>
        <w:t xml:space="preserve">adverse </w:t>
      </w:r>
      <w:r w:rsidR="00DA48A3" w:rsidRPr="00CF45F9">
        <w:rPr>
          <w:rFonts w:ascii="Times New Roman" w:hAnsi="Times New Roman" w:cs="Times New Roman"/>
          <w:sz w:val="24"/>
          <w:szCs w:val="24"/>
        </w:rPr>
        <w:t xml:space="preserve">health outcome of the child </w:t>
      </w:r>
      <w:r w:rsidR="0012142F" w:rsidRPr="00CF45F9">
        <w:rPr>
          <w:rFonts w:ascii="Times New Roman" w:hAnsi="Times New Roman" w:cs="Times New Roman"/>
          <w:sz w:val="24"/>
          <w:szCs w:val="24"/>
        </w:rPr>
        <w:t xml:space="preserve">labourer </w:t>
      </w:r>
      <w:r w:rsidR="00DD2CBB" w:rsidRPr="00CF45F9">
        <w:rPr>
          <w:rFonts w:ascii="Times New Roman" w:hAnsi="Times New Roman" w:cs="Times New Roman"/>
          <w:sz w:val="24"/>
          <w:szCs w:val="24"/>
        </w:rPr>
        <w:t>(</w:t>
      </w:r>
      <w:r w:rsidR="000E360A" w:rsidRPr="00CF45F9">
        <w:rPr>
          <w:rFonts w:ascii="Times New Roman" w:hAnsi="Times New Roman" w:cs="Times New Roman"/>
          <w:sz w:val="24"/>
          <w:szCs w:val="24"/>
        </w:rPr>
        <w:t>M</w:t>
      </w:r>
      <w:r w:rsidR="00DD2CBB" w:rsidRPr="00CF45F9">
        <w:rPr>
          <w:rFonts w:ascii="Times New Roman" w:hAnsi="Times New Roman" w:cs="Times New Roman"/>
          <w:sz w:val="24"/>
          <w:szCs w:val="24"/>
        </w:rPr>
        <w:t>odal</w:t>
      </w:r>
      <w:r w:rsidR="00E1061B" w:rsidRPr="00CF45F9">
        <w:rPr>
          <w:rFonts w:ascii="Times New Roman" w:hAnsi="Times New Roman" w:cs="Times New Roman"/>
          <w:sz w:val="24"/>
          <w:szCs w:val="24"/>
        </w:rPr>
        <w:t xml:space="preserve"> et al</w:t>
      </w:r>
      <w:r w:rsidR="00867A55" w:rsidRPr="00CF45F9">
        <w:rPr>
          <w:rFonts w:ascii="Times New Roman" w:hAnsi="Times New Roman" w:cs="Times New Roman"/>
          <w:sz w:val="24"/>
          <w:szCs w:val="24"/>
        </w:rPr>
        <w:t>.</w:t>
      </w:r>
      <w:r w:rsidR="00DD2CBB" w:rsidRPr="00CF45F9">
        <w:rPr>
          <w:rFonts w:ascii="Times New Roman" w:hAnsi="Times New Roman" w:cs="Times New Roman"/>
          <w:sz w:val="24"/>
          <w:szCs w:val="24"/>
        </w:rPr>
        <w:t>, 2016</w:t>
      </w:r>
      <w:r w:rsidR="00E1061B" w:rsidRPr="00CF45F9">
        <w:rPr>
          <w:rFonts w:ascii="Times New Roman" w:hAnsi="Times New Roman" w:cs="Times New Roman"/>
          <w:sz w:val="24"/>
          <w:szCs w:val="24"/>
        </w:rPr>
        <w:t xml:space="preserve">; </w:t>
      </w:r>
      <w:proofErr w:type="spellStart"/>
      <w:r w:rsidR="00DA48A3" w:rsidRPr="00CF45F9">
        <w:rPr>
          <w:rFonts w:ascii="Times New Roman" w:hAnsi="Times New Roman" w:cs="Times New Roman"/>
          <w:sz w:val="24"/>
          <w:szCs w:val="24"/>
        </w:rPr>
        <w:t>Sundjio</w:t>
      </w:r>
      <w:proofErr w:type="spellEnd"/>
      <w:r w:rsidR="00DA48A3" w:rsidRPr="00CF45F9">
        <w:rPr>
          <w:rFonts w:ascii="Times New Roman" w:hAnsi="Times New Roman" w:cs="Times New Roman"/>
          <w:sz w:val="24"/>
          <w:szCs w:val="24"/>
        </w:rPr>
        <w:t xml:space="preserve"> et al</w:t>
      </w:r>
      <w:r w:rsidR="00867A55" w:rsidRPr="00CF45F9">
        <w:rPr>
          <w:rFonts w:ascii="Times New Roman" w:hAnsi="Times New Roman" w:cs="Times New Roman"/>
          <w:sz w:val="24"/>
          <w:szCs w:val="24"/>
        </w:rPr>
        <w:t>.</w:t>
      </w:r>
      <w:r w:rsidR="00857CED" w:rsidRPr="00CF45F9">
        <w:rPr>
          <w:rFonts w:ascii="Times New Roman" w:hAnsi="Times New Roman" w:cs="Times New Roman"/>
          <w:sz w:val="24"/>
          <w:szCs w:val="24"/>
        </w:rPr>
        <w:t xml:space="preserve">, 2016; </w:t>
      </w:r>
      <w:proofErr w:type="spellStart"/>
      <w:r w:rsidR="00DA48A3" w:rsidRPr="00CF45F9">
        <w:rPr>
          <w:rFonts w:ascii="Times New Roman" w:hAnsi="Times New Roman" w:cs="Times New Roman"/>
          <w:sz w:val="24"/>
          <w:szCs w:val="24"/>
        </w:rPr>
        <w:t>Nicollela</w:t>
      </w:r>
      <w:proofErr w:type="spellEnd"/>
      <w:r w:rsidR="00DA48A3" w:rsidRPr="00CF45F9">
        <w:rPr>
          <w:rFonts w:ascii="Times New Roman" w:hAnsi="Times New Roman" w:cs="Times New Roman"/>
          <w:sz w:val="24"/>
          <w:szCs w:val="24"/>
        </w:rPr>
        <w:t xml:space="preserve"> &amp;</w:t>
      </w:r>
      <w:r w:rsidR="00867A55" w:rsidRPr="00CF45F9">
        <w:rPr>
          <w:rFonts w:ascii="Times New Roman" w:hAnsi="Times New Roman" w:cs="Times New Roman"/>
          <w:sz w:val="24"/>
          <w:szCs w:val="24"/>
        </w:rPr>
        <w:t xml:space="preserve"> </w:t>
      </w:r>
      <w:proofErr w:type="spellStart"/>
      <w:r w:rsidR="00DA48A3" w:rsidRPr="00CF45F9">
        <w:rPr>
          <w:rFonts w:ascii="Times New Roman" w:hAnsi="Times New Roman" w:cs="Times New Roman"/>
          <w:sz w:val="24"/>
          <w:szCs w:val="24"/>
        </w:rPr>
        <w:t>Kassouf</w:t>
      </w:r>
      <w:proofErr w:type="spellEnd"/>
      <w:r w:rsidR="00DA48A3" w:rsidRPr="00CF45F9">
        <w:rPr>
          <w:rFonts w:ascii="Times New Roman" w:hAnsi="Times New Roman" w:cs="Times New Roman"/>
          <w:sz w:val="24"/>
          <w:szCs w:val="24"/>
        </w:rPr>
        <w:t>, 2018</w:t>
      </w:r>
      <w:r w:rsidR="00DD2CBB" w:rsidRPr="00CF45F9">
        <w:rPr>
          <w:rFonts w:ascii="Times New Roman" w:hAnsi="Times New Roman" w:cs="Times New Roman"/>
          <w:sz w:val="24"/>
          <w:szCs w:val="24"/>
        </w:rPr>
        <w:t xml:space="preserve">; Akbar &amp; Hayat, 2020; </w:t>
      </w:r>
      <w:proofErr w:type="spellStart"/>
      <w:r w:rsidR="00DD2CBB" w:rsidRPr="00CF45F9">
        <w:rPr>
          <w:rFonts w:ascii="Times New Roman" w:hAnsi="Times New Roman" w:cs="Times New Roman"/>
          <w:sz w:val="24"/>
          <w:szCs w:val="24"/>
        </w:rPr>
        <w:t>Mugizi</w:t>
      </w:r>
      <w:proofErr w:type="spellEnd"/>
      <w:r w:rsidR="00DD2CBB" w:rsidRPr="00CF45F9">
        <w:rPr>
          <w:rFonts w:ascii="Times New Roman" w:hAnsi="Times New Roman" w:cs="Times New Roman"/>
          <w:sz w:val="24"/>
          <w:szCs w:val="24"/>
        </w:rPr>
        <w:t>, 2025</w:t>
      </w:r>
      <w:r w:rsidR="00DA48A3" w:rsidRPr="00CF45F9">
        <w:rPr>
          <w:rFonts w:ascii="Times New Roman" w:hAnsi="Times New Roman" w:cs="Times New Roman"/>
          <w:sz w:val="24"/>
          <w:szCs w:val="24"/>
        </w:rPr>
        <w:t xml:space="preserve">). </w:t>
      </w:r>
      <w:r w:rsidR="00DD2CBB" w:rsidRPr="00CF45F9">
        <w:rPr>
          <w:rFonts w:ascii="Times New Roman" w:hAnsi="Times New Roman" w:cs="Times New Roman"/>
          <w:sz w:val="24"/>
          <w:szCs w:val="24"/>
        </w:rPr>
        <w:t>Akbar and Hayat</w:t>
      </w:r>
      <w:r w:rsidR="00120E09" w:rsidRPr="00CF45F9">
        <w:rPr>
          <w:rFonts w:ascii="Times New Roman" w:hAnsi="Times New Roman" w:cs="Times New Roman"/>
          <w:sz w:val="24"/>
          <w:szCs w:val="24"/>
        </w:rPr>
        <w:t xml:space="preserve"> (20</w:t>
      </w:r>
      <w:r w:rsidR="00DD2CBB" w:rsidRPr="00CF45F9">
        <w:rPr>
          <w:rFonts w:ascii="Times New Roman" w:hAnsi="Times New Roman" w:cs="Times New Roman"/>
          <w:sz w:val="24"/>
          <w:szCs w:val="24"/>
        </w:rPr>
        <w:t>20</w:t>
      </w:r>
      <w:r w:rsidR="00120E09" w:rsidRPr="00CF45F9">
        <w:rPr>
          <w:rFonts w:ascii="Times New Roman" w:hAnsi="Times New Roman" w:cs="Times New Roman"/>
          <w:sz w:val="24"/>
          <w:szCs w:val="24"/>
        </w:rPr>
        <w:t>)</w:t>
      </w:r>
      <w:r w:rsidR="00276163" w:rsidRPr="00CF45F9">
        <w:rPr>
          <w:rFonts w:ascii="Times New Roman" w:hAnsi="Times New Roman" w:cs="Times New Roman"/>
          <w:sz w:val="24"/>
          <w:szCs w:val="24"/>
        </w:rPr>
        <w:t>,</w:t>
      </w:r>
      <w:r w:rsidR="0012142F" w:rsidRPr="00CF45F9">
        <w:rPr>
          <w:rFonts w:ascii="Times New Roman" w:hAnsi="Times New Roman" w:cs="Times New Roman"/>
          <w:sz w:val="24"/>
          <w:szCs w:val="24"/>
        </w:rPr>
        <w:t xml:space="preserve"> for example</w:t>
      </w:r>
      <w:r w:rsidR="00867A55" w:rsidRPr="00CF45F9">
        <w:rPr>
          <w:rFonts w:ascii="Times New Roman" w:hAnsi="Times New Roman" w:cs="Times New Roman"/>
          <w:sz w:val="24"/>
          <w:szCs w:val="24"/>
        </w:rPr>
        <w:t>,</w:t>
      </w:r>
      <w:r w:rsidR="00120E09" w:rsidRPr="00CF45F9">
        <w:rPr>
          <w:rFonts w:ascii="Times New Roman" w:hAnsi="Times New Roman" w:cs="Times New Roman"/>
          <w:sz w:val="24"/>
          <w:szCs w:val="24"/>
        </w:rPr>
        <w:t xml:space="preserve"> found </w:t>
      </w:r>
      <w:r w:rsidR="00867A55" w:rsidRPr="00CF45F9">
        <w:rPr>
          <w:rFonts w:ascii="Times New Roman" w:hAnsi="Times New Roman" w:cs="Times New Roman"/>
          <w:sz w:val="24"/>
          <w:szCs w:val="24"/>
        </w:rPr>
        <w:t xml:space="preserve">a </w:t>
      </w:r>
      <w:r w:rsidR="00120E09" w:rsidRPr="00CF45F9">
        <w:rPr>
          <w:rFonts w:ascii="Times New Roman" w:hAnsi="Times New Roman" w:cs="Times New Roman"/>
          <w:sz w:val="24"/>
          <w:szCs w:val="24"/>
        </w:rPr>
        <w:t>negati</w:t>
      </w:r>
      <w:r w:rsidR="001408D0" w:rsidRPr="00CF45F9">
        <w:rPr>
          <w:rFonts w:ascii="Times New Roman" w:hAnsi="Times New Roman" w:cs="Times New Roman"/>
          <w:sz w:val="24"/>
          <w:szCs w:val="24"/>
        </w:rPr>
        <w:t>ve relationship between parental</w:t>
      </w:r>
      <w:r w:rsidR="00120E09" w:rsidRPr="00CF45F9">
        <w:rPr>
          <w:rFonts w:ascii="Times New Roman" w:hAnsi="Times New Roman" w:cs="Times New Roman"/>
          <w:sz w:val="24"/>
          <w:szCs w:val="24"/>
        </w:rPr>
        <w:t xml:space="preserve"> education at</w:t>
      </w:r>
      <w:r w:rsidR="00276163" w:rsidRPr="00CF45F9">
        <w:rPr>
          <w:rFonts w:ascii="Times New Roman" w:hAnsi="Times New Roman" w:cs="Times New Roman"/>
          <w:sz w:val="24"/>
          <w:szCs w:val="24"/>
        </w:rPr>
        <w:t xml:space="preserve"> the</w:t>
      </w:r>
      <w:r w:rsidR="00120E09" w:rsidRPr="00CF45F9">
        <w:rPr>
          <w:rFonts w:ascii="Times New Roman" w:hAnsi="Times New Roman" w:cs="Times New Roman"/>
          <w:sz w:val="24"/>
          <w:szCs w:val="24"/>
        </w:rPr>
        <w:t xml:space="preserve"> secondary school </w:t>
      </w:r>
      <w:r w:rsidR="005C36EF" w:rsidRPr="00CF45F9">
        <w:rPr>
          <w:rFonts w:ascii="Times New Roman" w:hAnsi="Times New Roman" w:cs="Times New Roman"/>
          <w:sz w:val="24"/>
          <w:szCs w:val="24"/>
        </w:rPr>
        <w:t xml:space="preserve">level </w:t>
      </w:r>
      <w:r w:rsidR="00120E09" w:rsidRPr="00CF45F9">
        <w:rPr>
          <w:rFonts w:ascii="Times New Roman" w:hAnsi="Times New Roman" w:cs="Times New Roman"/>
          <w:sz w:val="24"/>
          <w:szCs w:val="24"/>
        </w:rPr>
        <w:t xml:space="preserve">and its impact on </w:t>
      </w:r>
      <w:r w:rsidR="00276163" w:rsidRPr="00CF45F9">
        <w:rPr>
          <w:rFonts w:ascii="Times New Roman" w:hAnsi="Times New Roman" w:cs="Times New Roman"/>
          <w:sz w:val="24"/>
          <w:szCs w:val="24"/>
        </w:rPr>
        <w:t xml:space="preserve">a </w:t>
      </w:r>
      <w:r w:rsidR="00120E09" w:rsidRPr="00CF45F9">
        <w:rPr>
          <w:rFonts w:ascii="Times New Roman" w:hAnsi="Times New Roman" w:cs="Times New Roman"/>
          <w:sz w:val="24"/>
          <w:szCs w:val="24"/>
        </w:rPr>
        <w:t>child</w:t>
      </w:r>
      <w:r w:rsidR="005C36EF" w:rsidRPr="00CF45F9">
        <w:rPr>
          <w:rFonts w:ascii="Times New Roman" w:hAnsi="Times New Roman" w:cs="Times New Roman"/>
          <w:sz w:val="24"/>
          <w:szCs w:val="24"/>
        </w:rPr>
        <w:t>’s</w:t>
      </w:r>
      <w:r w:rsidR="00120E09" w:rsidRPr="00CF45F9">
        <w:rPr>
          <w:rFonts w:ascii="Times New Roman" w:hAnsi="Times New Roman" w:cs="Times New Roman"/>
          <w:sz w:val="24"/>
          <w:szCs w:val="24"/>
        </w:rPr>
        <w:t xml:space="preserve"> health in </w:t>
      </w:r>
      <w:r w:rsidR="009303E6" w:rsidRPr="00CF45F9">
        <w:rPr>
          <w:rFonts w:ascii="Times New Roman" w:hAnsi="Times New Roman" w:cs="Times New Roman"/>
          <w:sz w:val="24"/>
          <w:szCs w:val="24"/>
        </w:rPr>
        <w:t>the area of injury</w:t>
      </w:r>
      <w:r w:rsidR="00120E09" w:rsidRPr="00CF45F9">
        <w:rPr>
          <w:rFonts w:ascii="Times New Roman" w:hAnsi="Times New Roman" w:cs="Times New Roman"/>
          <w:sz w:val="24"/>
          <w:szCs w:val="24"/>
        </w:rPr>
        <w:t xml:space="preserve">. </w:t>
      </w:r>
      <w:r w:rsidR="00276163" w:rsidRPr="00CF45F9">
        <w:rPr>
          <w:rFonts w:ascii="Times New Roman" w:hAnsi="Times New Roman" w:cs="Times New Roman"/>
          <w:sz w:val="24"/>
          <w:szCs w:val="24"/>
        </w:rPr>
        <w:t>G</w:t>
      </w:r>
      <w:r w:rsidR="00C91246" w:rsidRPr="00CF45F9">
        <w:rPr>
          <w:rFonts w:ascii="Times New Roman" w:hAnsi="Times New Roman" w:cs="Times New Roman"/>
          <w:sz w:val="24"/>
          <w:szCs w:val="24"/>
        </w:rPr>
        <w:t>eneral</w:t>
      </w:r>
      <w:r w:rsidR="00276163" w:rsidRPr="00CF45F9">
        <w:rPr>
          <w:rFonts w:ascii="Times New Roman" w:hAnsi="Times New Roman" w:cs="Times New Roman"/>
          <w:sz w:val="24"/>
          <w:szCs w:val="24"/>
        </w:rPr>
        <w:t>ly</w:t>
      </w:r>
      <w:r w:rsidR="00C91246" w:rsidRPr="00CF45F9">
        <w:rPr>
          <w:rFonts w:ascii="Times New Roman" w:hAnsi="Times New Roman" w:cs="Times New Roman"/>
          <w:sz w:val="24"/>
          <w:szCs w:val="24"/>
        </w:rPr>
        <w:t xml:space="preserve">, </w:t>
      </w:r>
      <w:r w:rsidR="00276163" w:rsidRPr="00CF45F9">
        <w:rPr>
          <w:rFonts w:ascii="Times New Roman" w:hAnsi="Times New Roman" w:cs="Times New Roman"/>
          <w:sz w:val="24"/>
          <w:szCs w:val="24"/>
        </w:rPr>
        <w:t xml:space="preserve">the level of education of parents significantly influences the health outcomes of their children. </w:t>
      </w:r>
      <w:r w:rsidR="00867A55" w:rsidRPr="00CF45F9">
        <w:rPr>
          <w:rFonts w:ascii="Times New Roman" w:hAnsi="Times New Roman" w:cs="Times New Roman"/>
          <w:bCs/>
          <w:sz w:val="24"/>
          <w:szCs w:val="24"/>
        </w:rPr>
        <w:t>This</w:t>
      </w:r>
      <w:r w:rsidR="00A53763" w:rsidRPr="00CF45F9">
        <w:rPr>
          <w:rFonts w:ascii="Times New Roman" w:hAnsi="Times New Roman" w:cs="Times New Roman"/>
          <w:bCs/>
          <w:sz w:val="24"/>
          <w:szCs w:val="24"/>
        </w:rPr>
        <w:t xml:space="preserve"> e</w:t>
      </w:r>
      <w:r w:rsidR="001D5ADD" w:rsidRPr="00CF45F9">
        <w:rPr>
          <w:rFonts w:ascii="Times New Roman" w:hAnsi="Times New Roman" w:cs="Times New Roman"/>
          <w:bCs/>
          <w:sz w:val="24"/>
          <w:szCs w:val="24"/>
        </w:rPr>
        <w:t>xplains the fact that the high</w:t>
      </w:r>
      <w:r w:rsidR="00B45D65" w:rsidRPr="00CF45F9">
        <w:rPr>
          <w:rFonts w:ascii="Times New Roman" w:hAnsi="Times New Roman" w:cs="Times New Roman"/>
          <w:bCs/>
          <w:sz w:val="24"/>
          <w:szCs w:val="24"/>
        </w:rPr>
        <w:t>ly</w:t>
      </w:r>
      <w:r w:rsidR="00A53763" w:rsidRPr="00CF45F9">
        <w:rPr>
          <w:rFonts w:ascii="Times New Roman" w:hAnsi="Times New Roman" w:cs="Times New Roman"/>
          <w:bCs/>
          <w:sz w:val="24"/>
          <w:szCs w:val="24"/>
        </w:rPr>
        <w:t xml:space="preserve"> educated parent may be more aware of the consequences of the health impact on the child labourer, and </w:t>
      </w:r>
      <w:r w:rsidR="00867A55" w:rsidRPr="00CF45F9">
        <w:rPr>
          <w:rFonts w:ascii="Times New Roman" w:hAnsi="Times New Roman" w:cs="Times New Roman"/>
          <w:bCs/>
          <w:sz w:val="24"/>
          <w:szCs w:val="24"/>
        </w:rPr>
        <w:t xml:space="preserve">will </w:t>
      </w:r>
      <w:r w:rsidR="00A53763" w:rsidRPr="00CF45F9">
        <w:rPr>
          <w:rFonts w:ascii="Times New Roman" w:hAnsi="Times New Roman" w:cs="Times New Roman"/>
          <w:bCs/>
          <w:sz w:val="24"/>
          <w:szCs w:val="24"/>
        </w:rPr>
        <w:lastRenderedPageBreak/>
        <w:t>ado</w:t>
      </w:r>
      <w:r w:rsidR="00867A55" w:rsidRPr="00CF45F9">
        <w:rPr>
          <w:rFonts w:ascii="Times New Roman" w:hAnsi="Times New Roman" w:cs="Times New Roman"/>
          <w:bCs/>
          <w:sz w:val="24"/>
          <w:szCs w:val="24"/>
        </w:rPr>
        <w:t xml:space="preserve">pt preventive measures to </w:t>
      </w:r>
      <w:r w:rsidR="00A53763" w:rsidRPr="00CF45F9">
        <w:rPr>
          <w:rFonts w:ascii="Times New Roman" w:hAnsi="Times New Roman" w:cs="Times New Roman"/>
          <w:bCs/>
          <w:sz w:val="24"/>
          <w:szCs w:val="24"/>
        </w:rPr>
        <w:t xml:space="preserve">injury/illness. </w:t>
      </w:r>
      <w:r w:rsidR="00120E09" w:rsidRPr="00CF45F9">
        <w:rPr>
          <w:rFonts w:ascii="Times New Roman" w:hAnsi="Times New Roman" w:cs="Times New Roman"/>
          <w:sz w:val="24"/>
          <w:szCs w:val="24"/>
        </w:rPr>
        <w:t>Further</w:t>
      </w:r>
      <w:r w:rsidR="005C36EF" w:rsidRPr="00CF45F9">
        <w:rPr>
          <w:rFonts w:ascii="Times New Roman" w:hAnsi="Times New Roman" w:cs="Times New Roman"/>
          <w:sz w:val="24"/>
          <w:szCs w:val="24"/>
        </w:rPr>
        <w:t>more</w:t>
      </w:r>
      <w:r w:rsidR="00120E09" w:rsidRPr="00CF45F9">
        <w:rPr>
          <w:rFonts w:ascii="Times New Roman" w:hAnsi="Times New Roman" w:cs="Times New Roman"/>
          <w:sz w:val="24"/>
          <w:szCs w:val="24"/>
        </w:rPr>
        <w:t>, as noted by Jacobs</w:t>
      </w:r>
      <w:r w:rsidR="001408D0" w:rsidRPr="00CF45F9">
        <w:rPr>
          <w:rFonts w:ascii="Times New Roman" w:hAnsi="Times New Roman" w:cs="Times New Roman"/>
          <w:sz w:val="24"/>
          <w:szCs w:val="24"/>
        </w:rPr>
        <w:t>on (2000)</w:t>
      </w:r>
      <w:r w:rsidR="00DF0AA4" w:rsidRPr="00CF45F9">
        <w:rPr>
          <w:rFonts w:ascii="Times New Roman" w:hAnsi="Times New Roman" w:cs="Times New Roman"/>
          <w:sz w:val="24"/>
          <w:szCs w:val="24"/>
        </w:rPr>
        <w:t xml:space="preserve"> theory</w:t>
      </w:r>
      <w:r w:rsidR="001408D0" w:rsidRPr="00CF45F9">
        <w:rPr>
          <w:rFonts w:ascii="Times New Roman" w:hAnsi="Times New Roman" w:cs="Times New Roman"/>
          <w:sz w:val="24"/>
          <w:szCs w:val="24"/>
        </w:rPr>
        <w:t>, well-educated parents</w:t>
      </w:r>
      <w:r w:rsidR="00120E09" w:rsidRPr="00CF45F9">
        <w:rPr>
          <w:rFonts w:ascii="Times New Roman" w:hAnsi="Times New Roman" w:cs="Times New Roman"/>
          <w:sz w:val="24"/>
          <w:szCs w:val="24"/>
        </w:rPr>
        <w:t xml:space="preserve"> are less likely to have poor health outcomes </w:t>
      </w:r>
      <w:r w:rsidR="00B45D65" w:rsidRPr="00CF45F9">
        <w:rPr>
          <w:rFonts w:ascii="Times New Roman" w:hAnsi="Times New Roman" w:cs="Times New Roman"/>
          <w:sz w:val="24"/>
          <w:szCs w:val="24"/>
        </w:rPr>
        <w:t>for</w:t>
      </w:r>
      <w:r w:rsidR="00120E09" w:rsidRPr="00CF45F9">
        <w:rPr>
          <w:rFonts w:ascii="Times New Roman" w:hAnsi="Times New Roman" w:cs="Times New Roman"/>
          <w:sz w:val="24"/>
          <w:szCs w:val="24"/>
        </w:rPr>
        <w:t xml:space="preserve"> their child. It is worthy to note also that parental investment in </w:t>
      </w:r>
      <w:r w:rsidR="00857CED" w:rsidRPr="00CF45F9">
        <w:rPr>
          <w:rFonts w:ascii="Times New Roman" w:hAnsi="Times New Roman" w:cs="Times New Roman"/>
          <w:sz w:val="24"/>
          <w:szCs w:val="24"/>
        </w:rPr>
        <w:t xml:space="preserve">a </w:t>
      </w:r>
      <w:r w:rsidR="00120E09" w:rsidRPr="00CF45F9">
        <w:rPr>
          <w:rFonts w:ascii="Times New Roman" w:hAnsi="Times New Roman" w:cs="Times New Roman"/>
          <w:sz w:val="24"/>
          <w:szCs w:val="24"/>
        </w:rPr>
        <w:t xml:space="preserve">child’s capital </w:t>
      </w:r>
      <w:r w:rsidR="005C36EF" w:rsidRPr="00CF45F9">
        <w:rPr>
          <w:rFonts w:ascii="Times New Roman" w:hAnsi="Times New Roman" w:cs="Times New Roman"/>
          <w:sz w:val="24"/>
          <w:szCs w:val="24"/>
        </w:rPr>
        <w:t xml:space="preserve">stock </w:t>
      </w:r>
      <w:r w:rsidR="00120E09" w:rsidRPr="00CF45F9">
        <w:rPr>
          <w:rFonts w:ascii="Times New Roman" w:hAnsi="Times New Roman" w:cs="Times New Roman"/>
          <w:sz w:val="24"/>
          <w:szCs w:val="24"/>
        </w:rPr>
        <w:t xml:space="preserve">formation may have the effect of making children more resourceful and willing to engage in behaviours that </w:t>
      </w:r>
      <w:r w:rsidR="001D5ADD" w:rsidRPr="00CF45F9">
        <w:rPr>
          <w:rFonts w:ascii="Times New Roman" w:hAnsi="Times New Roman" w:cs="Times New Roman"/>
          <w:sz w:val="24"/>
          <w:szCs w:val="24"/>
        </w:rPr>
        <w:t xml:space="preserve">may </w:t>
      </w:r>
      <w:r w:rsidR="00120E09" w:rsidRPr="00CF45F9">
        <w:rPr>
          <w:rFonts w:ascii="Times New Roman" w:hAnsi="Times New Roman" w:cs="Times New Roman"/>
          <w:sz w:val="24"/>
          <w:szCs w:val="24"/>
        </w:rPr>
        <w:t xml:space="preserve">have longer-term consequences for better health. </w:t>
      </w:r>
    </w:p>
    <w:p w14:paraId="61489B41" w14:textId="4BA60F1D" w:rsidR="00187D78" w:rsidRPr="00CF45F9" w:rsidRDefault="00DB6D71" w:rsidP="00715457">
      <w:pPr>
        <w:spacing w:after="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In order to explain the poor health of children, we now focus on the ho</w:t>
      </w:r>
      <w:r w:rsidR="00187D78" w:rsidRPr="00CF45F9">
        <w:rPr>
          <w:rFonts w:ascii="Times New Roman" w:hAnsi="Times New Roman" w:cs="Times New Roman"/>
          <w:sz w:val="24"/>
          <w:szCs w:val="24"/>
        </w:rPr>
        <w:t>useh</w:t>
      </w:r>
      <w:r w:rsidRPr="00CF45F9">
        <w:rPr>
          <w:rFonts w:ascii="Times New Roman" w:hAnsi="Times New Roman" w:cs="Times New Roman"/>
          <w:sz w:val="24"/>
          <w:szCs w:val="24"/>
        </w:rPr>
        <w:t>old wealth</w:t>
      </w:r>
      <w:r w:rsidR="00D6128D" w:rsidRPr="00CF45F9">
        <w:rPr>
          <w:rFonts w:ascii="Times New Roman" w:hAnsi="Times New Roman" w:cs="Times New Roman"/>
          <w:sz w:val="24"/>
          <w:szCs w:val="24"/>
        </w:rPr>
        <w:t>.</w:t>
      </w:r>
      <w:r w:rsidR="00857CED" w:rsidRPr="00CF45F9">
        <w:rPr>
          <w:rFonts w:ascii="Times New Roman" w:hAnsi="Times New Roman" w:cs="Times New Roman"/>
          <w:sz w:val="24"/>
          <w:szCs w:val="24"/>
        </w:rPr>
        <w:t xml:space="preserve"> </w:t>
      </w:r>
      <w:r w:rsidR="00187D78" w:rsidRPr="00CF45F9">
        <w:rPr>
          <w:rFonts w:ascii="Times New Roman" w:hAnsi="Times New Roman" w:cs="Times New Roman"/>
          <w:sz w:val="24"/>
          <w:szCs w:val="24"/>
        </w:rPr>
        <w:t>As expected, househ</w:t>
      </w:r>
      <w:r w:rsidR="0043737A" w:rsidRPr="00CF45F9">
        <w:rPr>
          <w:rFonts w:ascii="Times New Roman" w:hAnsi="Times New Roman" w:cs="Times New Roman"/>
          <w:sz w:val="24"/>
          <w:szCs w:val="24"/>
        </w:rPr>
        <w:t xml:space="preserve">old wealth of </w:t>
      </w:r>
      <w:r w:rsidR="00D6128D" w:rsidRPr="00CF45F9">
        <w:rPr>
          <w:rFonts w:ascii="Times New Roman" w:hAnsi="Times New Roman" w:cs="Times New Roman"/>
          <w:sz w:val="24"/>
          <w:szCs w:val="24"/>
        </w:rPr>
        <w:t xml:space="preserve">the </w:t>
      </w:r>
      <w:r w:rsidR="0043737A" w:rsidRPr="00CF45F9">
        <w:rPr>
          <w:rFonts w:ascii="Times New Roman" w:hAnsi="Times New Roman" w:cs="Times New Roman"/>
          <w:sz w:val="24"/>
          <w:szCs w:val="24"/>
        </w:rPr>
        <w:t>2</w:t>
      </w:r>
      <w:r w:rsidR="0043737A" w:rsidRPr="00CF45F9">
        <w:rPr>
          <w:rFonts w:ascii="Times New Roman" w:hAnsi="Times New Roman" w:cs="Times New Roman"/>
          <w:sz w:val="24"/>
          <w:szCs w:val="24"/>
          <w:vertAlign w:val="superscript"/>
        </w:rPr>
        <w:t>nd</w:t>
      </w:r>
      <w:r w:rsidR="00187D78" w:rsidRPr="00CF45F9">
        <w:rPr>
          <w:rFonts w:ascii="Times New Roman" w:hAnsi="Times New Roman" w:cs="Times New Roman"/>
          <w:sz w:val="24"/>
          <w:szCs w:val="24"/>
        </w:rPr>
        <w:t xml:space="preserve"> quintile is positive and significant at </w:t>
      </w:r>
      <w:r w:rsidR="00D6128D" w:rsidRPr="00CF45F9">
        <w:rPr>
          <w:rFonts w:ascii="Times New Roman" w:hAnsi="Times New Roman" w:cs="Times New Roman"/>
          <w:sz w:val="24"/>
          <w:szCs w:val="24"/>
        </w:rPr>
        <w:t xml:space="preserve">the </w:t>
      </w:r>
      <w:r w:rsidR="00187D78" w:rsidRPr="00CF45F9">
        <w:rPr>
          <w:rFonts w:ascii="Times New Roman" w:hAnsi="Times New Roman" w:cs="Times New Roman"/>
          <w:sz w:val="24"/>
          <w:szCs w:val="24"/>
        </w:rPr>
        <w:t>5% level. This is an indic</w:t>
      </w:r>
      <w:r w:rsidR="00626A50" w:rsidRPr="00CF45F9">
        <w:rPr>
          <w:rFonts w:ascii="Times New Roman" w:hAnsi="Times New Roman" w:cs="Times New Roman"/>
          <w:sz w:val="24"/>
          <w:szCs w:val="24"/>
        </w:rPr>
        <w:t xml:space="preserve">ation that </w:t>
      </w:r>
      <w:r w:rsidR="00D6128D" w:rsidRPr="00CF45F9">
        <w:rPr>
          <w:rFonts w:ascii="Times New Roman" w:hAnsi="Times New Roman" w:cs="Times New Roman"/>
          <w:sz w:val="24"/>
          <w:szCs w:val="24"/>
        </w:rPr>
        <w:t xml:space="preserve">a </w:t>
      </w:r>
      <w:r w:rsidR="00626A50" w:rsidRPr="00CF45F9">
        <w:rPr>
          <w:rFonts w:ascii="Times New Roman" w:hAnsi="Times New Roman" w:cs="Times New Roman"/>
          <w:sz w:val="24"/>
          <w:szCs w:val="24"/>
        </w:rPr>
        <w:t xml:space="preserve">child from </w:t>
      </w:r>
      <w:r w:rsidR="00D6128D" w:rsidRPr="00CF45F9">
        <w:rPr>
          <w:rFonts w:ascii="Times New Roman" w:hAnsi="Times New Roman" w:cs="Times New Roman"/>
          <w:sz w:val="24"/>
          <w:szCs w:val="24"/>
        </w:rPr>
        <w:t xml:space="preserve">a </w:t>
      </w:r>
      <w:r w:rsidR="00187D78" w:rsidRPr="00CF45F9">
        <w:rPr>
          <w:rFonts w:ascii="Times New Roman" w:hAnsi="Times New Roman" w:cs="Times New Roman"/>
          <w:sz w:val="24"/>
          <w:szCs w:val="24"/>
        </w:rPr>
        <w:t>2</w:t>
      </w:r>
      <w:r w:rsidR="00187D78" w:rsidRPr="00CF45F9">
        <w:rPr>
          <w:rFonts w:ascii="Times New Roman" w:hAnsi="Times New Roman" w:cs="Times New Roman"/>
          <w:sz w:val="24"/>
          <w:szCs w:val="24"/>
          <w:vertAlign w:val="superscript"/>
        </w:rPr>
        <w:t>nd</w:t>
      </w:r>
      <w:r w:rsidR="00187D78" w:rsidRPr="00CF45F9">
        <w:rPr>
          <w:rFonts w:ascii="Times New Roman" w:hAnsi="Times New Roman" w:cs="Times New Roman"/>
          <w:sz w:val="24"/>
          <w:szCs w:val="24"/>
        </w:rPr>
        <w:t xml:space="preserve"> </w:t>
      </w:r>
      <w:r w:rsidR="00626A50" w:rsidRPr="00CF45F9">
        <w:rPr>
          <w:rFonts w:ascii="Times New Roman" w:hAnsi="Times New Roman" w:cs="Times New Roman"/>
          <w:sz w:val="24"/>
          <w:szCs w:val="24"/>
        </w:rPr>
        <w:t xml:space="preserve">wealth </w:t>
      </w:r>
      <w:r w:rsidR="00187D78" w:rsidRPr="00CF45F9">
        <w:rPr>
          <w:rFonts w:ascii="Times New Roman" w:hAnsi="Times New Roman" w:cs="Times New Roman"/>
          <w:sz w:val="24"/>
          <w:szCs w:val="24"/>
        </w:rPr>
        <w:t>quintile</w:t>
      </w:r>
      <w:r w:rsidR="001D5ADD" w:rsidRPr="00CF45F9">
        <w:rPr>
          <w:rFonts w:ascii="Times New Roman" w:hAnsi="Times New Roman" w:cs="Times New Roman"/>
          <w:sz w:val="24"/>
          <w:szCs w:val="24"/>
        </w:rPr>
        <w:t xml:space="preserve"> household</w:t>
      </w:r>
      <w:r w:rsidR="00187D78" w:rsidRPr="00CF45F9">
        <w:rPr>
          <w:rFonts w:ascii="Times New Roman" w:hAnsi="Times New Roman" w:cs="Times New Roman"/>
          <w:sz w:val="24"/>
          <w:szCs w:val="24"/>
        </w:rPr>
        <w:t xml:space="preserve"> is more likely to </w:t>
      </w:r>
      <w:r w:rsidR="009B65FC" w:rsidRPr="00CF45F9">
        <w:rPr>
          <w:rFonts w:ascii="Times New Roman" w:hAnsi="Times New Roman" w:cs="Times New Roman"/>
          <w:sz w:val="24"/>
          <w:szCs w:val="24"/>
        </w:rPr>
        <w:t>encounter</w:t>
      </w:r>
      <w:r w:rsidR="00AF6D75" w:rsidRPr="00CF45F9">
        <w:rPr>
          <w:rFonts w:ascii="Times New Roman" w:hAnsi="Times New Roman" w:cs="Times New Roman"/>
          <w:sz w:val="24"/>
          <w:szCs w:val="24"/>
        </w:rPr>
        <w:t xml:space="preserve"> </w:t>
      </w:r>
      <w:r w:rsidR="001D5ADD" w:rsidRPr="00CF45F9">
        <w:rPr>
          <w:rFonts w:ascii="Times New Roman" w:hAnsi="Times New Roman" w:cs="Times New Roman"/>
          <w:sz w:val="24"/>
          <w:szCs w:val="24"/>
        </w:rPr>
        <w:t>injury</w:t>
      </w:r>
      <w:r w:rsidR="009B65FC" w:rsidRPr="00CF45F9">
        <w:rPr>
          <w:rFonts w:ascii="Times New Roman" w:hAnsi="Times New Roman" w:cs="Times New Roman"/>
          <w:sz w:val="24"/>
          <w:szCs w:val="24"/>
        </w:rPr>
        <w:t xml:space="preserve"> or complain of </w:t>
      </w:r>
      <w:r w:rsidR="009303E6" w:rsidRPr="00CF45F9">
        <w:rPr>
          <w:rFonts w:ascii="Times New Roman" w:hAnsi="Times New Roman" w:cs="Times New Roman"/>
          <w:sz w:val="24"/>
          <w:szCs w:val="24"/>
        </w:rPr>
        <w:t>illness</w:t>
      </w:r>
      <w:r w:rsidR="00187D78" w:rsidRPr="00CF45F9">
        <w:rPr>
          <w:rFonts w:ascii="Times New Roman" w:hAnsi="Times New Roman" w:cs="Times New Roman"/>
          <w:sz w:val="24"/>
          <w:szCs w:val="24"/>
        </w:rPr>
        <w:t>. Th</w:t>
      </w:r>
      <w:r w:rsidR="0043737A" w:rsidRPr="00CF45F9">
        <w:rPr>
          <w:rFonts w:ascii="Times New Roman" w:hAnsi="Times New Roman" w:cs="Times New Roman"/>
          <w:sz w:val="24"/>
          <w:szCs w:val="24"/>
        </w:rPr>
        <w:t xml:space="preserve">e </w:t>
      </w:r>
      <w:r w:rsidR="00187D78" w:rsidRPr="00CF45F9">
        <w:rPr>
          <w:rFonts w:ascii="Times New Roman" w:hAnsi="Times New Roman" w:cs="Times New Roman"/>
          <w:sz w:val="24"/>
          <w:szCs w:val="24"/>
        </w:rPr>
        <w:t>average</w:t>
      </w:r>
      <w:r w:rsidR="0043737A" w:rsidRPr="00CF45F9">
        <w:rPr>
          <w:rFonts w:ascii="Times New Roman" w:hAnsi="Times New Roman" w:cs="Times New Roman"/>
          <w:sz w:val="24"/>
          <w:szCs w:val="24"/>
        </w:rPr>
        <w:t xml:space="preserve"> marginal effect </w:t>
      </w:r>
      <w:r w:rsidR="00365D1C" w:rsidRPr="00CF45F9">
        <w:rPr>
          <w:rFonts w:ascii="Times New Roman" w:hAnsi="Times New Roman" w:cs="Times New Roman"/>
          <w:sz w:val="24"/>
          <w:szCs w:val="24"/>
        </w:rPr>
        <w:t>confirms that</w:t>
      </w:r>
      <w:r w:rsidR="00D6128D" w:rsidRPr="00CF45F9">
        <w:rPr>
          <w:rFonts w:ascii="Times New Roman" w:hAnsi="Times New Roman" w:cs="Times New Roman"/>
          <w:sz w:val="24"/>
          <w:szCs w:val="24"/>
        </w:rPr>
        <w:t>, on</w:t>
      </w:r>
      <w:r w:rsidR="001D5ADD" w:rsidRPr="00CF45F9">
        <w:rPr>
          <w:rFonts w:ascii="Times New Roman" w:hAnsi="Times New Roman" w:cs="Times New Roman"/>
          <w:sz w:val="24"/>
          <w:szCs w:val="24"/>
        </w:rPr>
        <w:t xml:space="preserve"> average, </w:t>
      </w:r>
      <w:r w:rsidR="00187D78" w:rsidRPr="00CF45F9">
        <w:rPr>
          <w:rFonts w:ascii="Times New Roman" w:hAnsi="Times New Roman" w:cs="Times New Roman"/>
          <w:sz w:val="24"/>
          <w:szCs w:val="24"/>
        </w:rPr>
        <w:t xml:space="preserve">a child </w:t>
      </w:r>
      <w:r w:rsidR="00365D1C" w:rsidRPr="00CF45F9">
        <w:rPr>
          <w:rFonts w:ascii="Times New Roman" w:hAnsi="Times New Roman" w:cs="Times New Roman"/>
          <w:sz w:val="24"/>
          <w:szCs w:val="24"/>
        </w:rPr>
        <w:t>from</w:t>
      </w:r>
      <w:r w:rsidR="00D6128D" w:rsidRPr="00CF45F9">
        <w:rPr>
          <w:rFonts w:ascii="Times New Roman" w:hAnsi="Times New Roman" w:cs="Times New Roman"/>
          <w:sz w:val="24"/>
          <w:szCs w:val="24"/>
        </w:rPr>
        <w:t xml:space="preserve"> a</w:t>
      </w:r>
      <w:r w:rsidR="001D5ADD" w:rsidRPr="00CF45F9">
        <w:rPr>
          <w:rFonts w:ascii="Times New Roman" w:hAnsi="Times New Roman" w:cs="Times New Roman"/>
          <w:sz w:val="24"/>
          <w:szCs w:val="24"/>
        </w:rPr>
        <w:t xml:space="preserve"> poo</w:t>
      </w:r>
      <w:r w:rsidR="00365D1C" w:rsidRPr="00CF45F9">
        <w:rPr>
          <w:rFonts w:ascii="Times New Roman" w:hAnsi="Times New Roman" w:cs="Times New Roman"/>
          <w:sz w:val="24"/>
          <w:szCs w:val="24"/>
        </w:rPr>
        <w:t xml:space="preserve">r household </w:t>
      </w:r>
      <w:r w:rsidR="00AF6D75" w:rsidRPr="00CF45F9">
        <w:rPr>
          <w:rFonts w:ascii="Times New Roman" w:hAnsi="Times New Roman" w:cs="Times New Roman"/>
          <w:sz w:val="24"/>
          <w:szCs w:val="24"/>
        </w:rPr>
        <w:t xml:space="preserve">has </w:t>
      </w:r>
      <w:r w:rsidR="00D6128D" w:rsidRPr="00CF45F9">
        <w:rPr>
          <w:rFonts w:ascii="Times New Roman" w:hAnsi="Times New Roman" w:cs="Times New Roman"/>
          <w:sz w:val="24"/>
          <w:szCs w:val="24"/>
        </w:rPr>
        <w:t xml:space="preserve">a </w:t>
      </w:r>
      <w:r w:rsidR="00AF6D75" w:rsidRPr="00CF45F9">
        <w:rPr>
          <w:rFonts w:ascii="Times New Roman" w:hAnsi="Times New Roman" w:cs="Times New Roman"/>
          <w:sz w:val="24"/>
          <w:szCs w:val="24"/>
        </w:rPr>
        <w:t>6.7</w:t>
      </w:r>
      <w:r w:rsidR="00AE6B83" w:rsidRPr="00CF45F9">
        <w:rPr>
          <w:rFonts w:ascii="Times New Roman" w:hAnsi="Times New Roman" w:cs="Times New Roman"/>
          <w:sz w:val="24"/>
          <w:szCs w:val="24"/>
        </w:rPr>
        <w:t xml:space="preserve"> percent</w:t>
      </w:r>
      <w:r w:rsidR="00D6128D" w:rsidRPr="00CF45F9">
        <w:rPr>
          <w:rFonts w:ascii="Times New Roman" w:hAnsi="Times New Roman" w:cs="Times New Roman"/>
          <w:sz w:val="24"/>
          <w:szCs w:val="24"/>
        </w:rPr>
        <w:t xml:space="preserve"> (probit) or 5.7 percent (IV</w:t>
      </w:r>
      <w:r w:rsidR="00AF6D75" w:rsidRPr="00CF45F9">
        <w:rPr>
          <w:rFonts w:ascii="Times New Roman" w:hAnsi="Times New Roman" w:cs="Times New Roman"/>
          <w:sz w:val="24"/>
          <w:szCs w:val="24"/>
        </w:rPr>
        <w:t xml:space="preserve"> probit) chance mo</w:t>
      </w:r>
      <w:r w:rsidR="00365D1C" w:rsidRPr="00CF45F9">
        <w:rPr>
          <w:rFonts w:ascii="Times New Roman" w:hAnsi="Times New Roman" w:cs="Times New Roman"/>
          <w:sz w:val="24"/>
          <w:szCs w:val="24"/>
        </w:rPr>
        <w:t>re likely to</w:t>
      </w:r>
      <w:r w:rsidR="001D5ADD" w:rsidRPr="00CF45F9">
        <w:rPr>
          <w:rFonts w:ascii="Times New Roman" w:hAnsi="Times New Roman" w:cs="Times New Roman"/>
          <w:sz w:val="24"/>
          <w:szCs w:val="24"/>
        </w:rPr>
        <w:t xml:space="preserve"> </w:t>
      </w:r>
      <w:r w:rsidR="00187D78" w:rsidRPr="00CF45F9">
        <w:rPr>
          <w:rFonts w:ascii="Times New Roman" w:hAnsi="Times New Roman" w:cs="Times New Roman"/>
          <w:sz w:val="24"/>
          <w:szCs w:val="24"/>
        </w:rPr>
        <w:t xml:space="preserve">suffer from </w:t>
      </w:r>
      <w:r w:rsidR="001A17BB" w:rsidRPr="00CF45F9">
        <w:rPr>
          <w:rFonts w:ascii="Times New Roman" w:hAnsi="Times New Roman" w:cs="Times New Roman"/>
          <w:sz w:val="24"/>
          <w:szCs w:val="24"/>
        </w:rPr>
        <w:t>injury</w:t>
      </w:r>
      <w:r w:rsidR="001D5ADD" w:rsidRPr="00CF45F9">
        <w:rPr>
          <w:rFonts w:ascii="Times New Roman" w:hAnsi="Times New Roman" w:cs="Times New Roman"/>
          <w:sz w:val="24"/>
          <w:szCs w:val="24"/>
        </w:rPr>
        <w:t>/illness</w:t>
      </w:r>
      <w:r w:rsidR="00187D78" w:rsidRPr="00CF45F9">
        <w:rPr>
          <w:rFonts w:ascii="Times New Roman" w:hAnsi="Times New Roman" w:cs="Times New Roman"/>
          <w:sz w:val="24"/>
          <w:szCs w:val="24"/>
        </w:rPr>
        <w:t xml:space="preserve">. </w:t>
      </w:r>
      <w:r w:rsidR="00222499" w:rsidRPr="00CF45F9">
        <w:rPr>
          <w:rFonts w:ascii="Times New Roman" w:hAnsi="Times New Roman" w:cs="Times New Roman"/>
          <w:sz w:val="24"/>
          <w:szCs w:val="24"/>
        </w:rPr>
        <w:t>In addition, i</w:t>
      </w:r>
      <w:r w:rsidR="00187D78" w:rsidRPr="00CF45F9">
        <w:rPr>
          <w:rFonts w:ascii="Times New Roman" w:hAnsi="Times New Roman" w:cs="Times New Roman"/>
          <w:sz w:val="24"/>
          <w:szCs w:val="24"/>
        </w:rPr>
        <w:t>t can be noted that child labourer</w:t>
      </w:r>
      <w:r w:rsidR="006A49D2" w:rsidRPr="00CF45F9">
        <w:rPr>
          <w:rFonts w:ascii="Times New Roman" w:hAnsi="Times New Roman" w:cs="Times New Roman"/>
          <w:sz w:val="24"/>
          <w:szCs w:val="24"/>
        </w:rPr>
        <w:t>s</w:t>
      </w:r>
      <w:r w:rsidR="00187D78" w:rsidRPr="00CF45F9">
        <w:rPr>
          <w:rFonts w:ascii="Times New Roman" w:hAnsi="Times New Roman" w:cs="Times New Roman"/>
          <w:sz w:val="24"/>
          <w:szCs w:val="24"/>
        </w:rPr>
        <w:t xml:space="preserve"> from middle household</w:t>
      </w:r>
      <w:r w:rsidR="00D6128D" w:rsidRPr="00CF45F9">
        <w:rPr>
          <w:rFonts w:ascii="Times New Roman" w:hAnsi="Times New Roman" w:cs="Times New Roman"/>
          <w:sz w:val="24"/>
          <w:szCs w:val="24"/>
        </w:rPr>
        <w:t>s are</w:t>
      </w:r>
      <w:r w:rsidR="00222499" w:rsidRPr="00CF45F9">
        <w:rPr>
          <w:rFonts w:ascii="Times New Roman" w:hAnsi="Times New Roman" w:cs="Times New Roman"/>
          <w:sz w:val="24"/>
          <w:szCs w:val="24"/>
        </w:rPr>
        <w:t xml:space="preserve"> less likely to</w:t>
      </w:r>
      <w:r w:rsidR="00187D78" w:rsidRPr="00CF45F9">
        <w:rPr>
          <w:rFonts w:ascii="Times New Roman" w:hAnsi="Times New Roman" w:cs="Times New Roman"/>
          <w:sz w:val="24"/>
          <w:szCs w:val="24"/>
        </w:rPr>
        <w:t xml:space="preserve"> </w:t>
      </w:r>
      <w:r w:rsidR="00222499" w:rsidRPr="00CF45F9">
        <w:rPr>
          <w:rFonts w:ascii="Times New Roman" w:hAnsi="Times New Roman" w:cs="Times New Roman"/>
          <w:sz w:val="24"/>
          <w:szCs w:val="24"/>
        </w:rPr>
        <w:t>suffer from injury/illness</w:t>
      </w:r>
      <w:r w:rsidR="00B7239C" w:rsidRPr="00CF45F9">
        <w:rPr>
          <w:rFonts w:ascii="Times New Roman" w:hAnsi="Times New Roman" w:cs="Times New Roman"/>
          <w:sz w:val="24"/>
          <w:szCs w:val="24"/>
        </w:rPr>
        <w:t>. This</w:t>
      </w:r>
      <w:r w:rsidR="00AF6D75" w:rsidRPr="00CF45F9">
        <w:rPr>
          <w:rFonts w:ascii="Times New Roman" w:hAnsi="Times New Roman" w:cs="Times New Roman"/>
          <w:sz w:val="24"/>
          <w:szCs w:val="24"/>
        </w:rPr>
        <w:t xml:space="preserve"> also</w:t>
      </w:r>
      <w:r w:rsidR="00B7239C" w:rsidRPr="00CF45F9">
        <w:rPr>
          <w:rFonts w:ascii="Times New Roman" w:hAnsi="Times New Roman" w:cs="Times New Roman"/>
          <w:sz w:val="24"/>
          <w:szCs w:val="24"/>
        </w:rPr>
        <w:t xml:space="preserve"> implies that </w:t>
      </w:r>
      <w:r w:rsidR="00C4271F" w:rsidRPr="00CF45F9">
        <w:rPr>
          <w:rFonts w:ascii="Times New Roman" w:hAnsi="Times New Roman" w:cs="Times New Roman"/>
          <w:sz w:val="24"/>
          <w:szCs w:val="24"/>
        </w:rPr>
        <w:t xml:space="preserve">a </w:t>
      </w:r>
      <w:r w:rsidR="00187D78" w:rsidRPr="00CF45F9">
        <w:rPr>
          <w:rFonts w:ascii="Times New Roman" w:hAnsi="Times New Roman" w:cs="Times New Roman"/>
          <w:sz w:val="24"/>
          <w:szCs w:val="24"/>
        </w:rPr>
        <w:t xml:space="preserve">child from </w:t>
      </w:r>
      <w:r w:rsidR="00D6128D" w:rsidRPr="00CF45F9">
        <w:rPr>
          <w:rFonts w:ascii="Times New Roman" w:hAnsi="Times New Roman" w:cs="Times New Roman"/>
          <w:sz w:val="24"/>
          <w:szCs w:val="24"/>
        </w:rPr>
        <w:t xml:space="preserve">a </w:t>
      </w:r>
      <w:r w:rsidR="00187D78" w:rsidRPr="00CF45F9">
        <w:rPr>
          <w:rFonts w:ascii="Times New Roman" w:hAnsi="Times New Roman" w:cs="Times New Roman"/>
          <w:sz w:val="24"/>
          <w:szCs w:val="24"/>
        </w:rPr>
        <w:t>middle household</w:t>
      </w:r>
      <w:r w:rsidR="00857CED" w:rsidRPr="00CF45F9">
        <w:rPr>
          <w:rFonts w:ascii="Times New Roman" w:hAnsi="Times New Roman" w:cs="Times New Roman"/>
          <w:sz w:val="24"/>
          <w:szCs w:val="24"/>
        </w:rPr>
        <w:t>,</w:t>
      </w:r>
      <w:r w:rsidR="00C4271F" w:rsidRPr="00CF45F9">
        <w:rPr>
          <w:rFonts w:ascii="Times New Roman" w:hAnsi="Times New Roman" w:cs="Times New Roman"/>
          <w:sz w:val="24"/>
          <w:szCs w:val="24"/>
        </w:rPr>
        <w:t xml:space="preserve"> o</w:t>
      </w:r>
      <w:r w:rsidR="00187D78" w:rsidRPr="00CF45F9">
        <w:rPr>
          <w:rFonts w:ascii="Times New Roman" w:hAnsi="Times New Roman" w:cs="Times New Roman"/>
          <w:sz w:val="24"/>
          <w:szCs w:val="24"/>
        </w:rPr>
        <w:t>n average</w:t>
      </w:r>
      <w:r w:rsidR="00857CED" w:rsidRPr="00CF45F9">
        <w:rPr>
          <w:rFonts w:ascii="Times New Roman" w:hAnsi="Times New Roman" w:cs="Times New Roman"/>
          <w:sz w:val="24"/>
          <w:szCs w:val="24"/>
        </w:rPr>
        <w:t>,</w:t>
      </w:r>
      <w:r w:rsidR="00187D78" w:rsidRPr="00CF45F9">
        <w:rPr>
          <w:rFonts w:ascii="Times New Roman" w:hAnsi="Times New Roman" w:cs="Times New Roman"/>
          <w:sz w:val="24"/>
          <w:szCs w:val="24"/>
        </w:rPr>
        <w:t xml:space="preserve"> </w:t>
      </w:r>
      <w:r w:rsidR="00C4271F" w:rsidRPr="00CF45F9">
        <w:rPr>
          <w:rFonts w:ascii="Times New Roman" w:hAnsi="Times New Roman" w:cs="Times New Roman"/>
          <w:sz w:val="24"/>
          <w:szCs w:val="24"/>
        </w:rPr>
        <w:t xml:space="preserve">is </w:t>
      </w:r>
      <w:r w:rsidR="00AF6D75" w:rsidRPr="00CF45F9">
        <w:rPr>
          <w:rFonts w:ascii="Times New Roman" w:hAnsi="Times New Roman" w:cs="Times New Roman"/>
          <w:sz w:val="24"/>
          <w:szCs w:val="24"/>
        </w:rPr>
        <w:t xml:space="preserve">8 percent </w:t>
      </w:r>
      <w:r w:rsidR="00C4271F" w:rsidRPr="00CF45F9">
        <w:rPr>
          <w:rFonts w:ascii="Times New Roman" w:hAnsi="Times New Roman" w:cs="Times New Roman"/>
          <w:sz w:val="24"/>
          <w:szCs w:val="24"/>
        </w:rPr>
        <w:t>le</w:t>
      </w:r>
      <w:r w:rsidR="001D5ADD" w:rsidRPr="00CF45F9">
        <w:rPr>
          <w:rFonts w:ascii="Times New Roman" w:hAnsi="Times New Roman" w:cs="Times New Roman"/>
          <w:sz w:val="24"/>
          <w:szCs w:val="24"/>
        </w:rPr>
        <w:t>ss like</w:t>
      </w:r>
      <w:r w:rsidR="00222499" w:rsidRPr="00CF45F9">
        <w:rPr>
          <w:rFonts w:ascii="Times New Roman" w:hAnsi="Times New Roman" w:cs="Times New Roman"/>
          <w:sz w:val="24"/>
          <w:szCs w:val="24"/>
        </w:rPr>
        <w:t>ly to suffer from injury/illness</w:t>
      </w:r>
      <w:r w:rsidR="00AF6D75" w:rsidRPr="00CF45F9">
        <w:rPr>
          <w:rFonts w:ascii="Times New Roman" w:hAnsi="Times New Roman" w:cs="Times New Roman"/>
          <w:sz w:val="24"/>
          <w:szCs w:val="24"/>
        </w:rPr>
        <w:t xml:space="preserve">, but the coefficient reduces in the </w:t>
      </w:r>
      <w:proofErr w:type="spellStart"/>
      <w:r w:rsidR="00AF6D75" w:rsidRPr="00CF45F9">
        <w:rPr>
          <w:rFonts w:ascii="Times New Roman" w:hAnsi="Times New Roman" w:cs="Times New Roman"/>
          <w:sz w:val="24"/>
          <w:szCs w:val="24"/>
        </w:rPr>
        <w:t>ivprobit</w:t>
      </w:r>
      <w:proofErr w:type="spellEnd"/>
      <w:r w:rsidR="00AF6D75" w:rsidRPr="00CF45F9">
        <w:rPr>
          <w:rFonts w:ascii="Times New Roman" w:hAnsi="Times New Roman" w:cs="Times New Roman"/>
          <w:sz w:val="24"/>
          <w:szCs w:val="24"/>
        </w:rPr>
        <w:t xml:space="preserve"> model</w:t>
      </w:r>
      <w:r w:rsidR="0085712C" w:rsidRPr="00CF45F9">
        <w:rPr>
          <w:rFonts w:ascii="Times New Roman" w:hAnsi="Times New Roman" w:cs="Times New Roman"/>
          <w:sz w:val="24"/>
          <w:szCs w:val="24"/>
        </w:rPr>
        <w:t>.</w:t>
      </w:r>
      <w:r w:rsidR="00187D78" w:rsidRPr="00CF45F9">
        <w:rPr>
          <w:rFonts w:ascii="Times New Roman" w:hAnsi="Times New Roman" w:cs="Times New Roman"/>
          <w:sz w:val="24"/>
          <w:szCs w:val="24"/>
        </w:rPr>
        <w:t xml:space="preserve"> </w:t>
      </w:r>
      <w:r w:rsidR="00A642AA" w:rsidRPr="00CF45F9">
        <w:rPr>
          <w:rFonts w:ascii="Times New Roman" w:hAnsi="Times New Roman" w:cs="Times New Roman"/>
          <w:sz w:val="24"/>
          <w:szCs w:val="24"/>
        </w:rPr>
        <w:t>A</w:t>
      </w:r>
      <w:r w:rsidR="009661D5" w:rsidRPr="00CF45F9">
        <w:rPr>
          <w:rFonts w:ascii="Times New Roman" w:hAnsi="Times New Roman" w:cs="Times New Roman"/>
          <w:sz w:val="24"/>
          <w:szCs w:val="24"/>
        </w:rPr>
        <w:t>gain</w:t>
      </w:r>
      <w:r w:rsidR="00A642AA" w:rsidRPr="00CF45F9">
        <w:rPr>
          <w:rFonts w:ascii="Times New Roman" w:hAnsi="Times New Roman" w:cs="Times New Roman"/>
          <w:sz w:val="24"/>
          <w:szCs w:val="24"/>
        </w:rPr>
        <w:t>,</w:t>
      </w:r>
      <w:r w:rsidR="009661D5" w:rsidRPr="00CF45F9">
        <w:rPr>
          <w:rFonts w:ascii="Times New Roman" w:hAnsi="Times New Roman" w:cs="Times New Roman"/>
          <w:sz w:val="24"/>
          <w:szCs w:val="24"/>
        </w:rPr>
        <w:t xml:space="preserve"> children from</w:t>
      </w:r>
      <w:r w:rsidR="00B7239C" w:rsidRPr="00CF45F9">
        <w:rPr>
          <w:rFonts w:ascii="Times New Roman" w:hAnsi="Times New Roman" w:cs="Times New Roman"/>
          <w:sz w:val="24"/>
          <w:szCs w:val="24"/>
        </w:rPr>
        <w:t xml:space="preserve"> </w:t>
      </w:r>
      <w:r w:rsidR="0085712C" w:rsidRPr="00CF45F9">
        <w:rPr>
          <w:rFonts w:ascii="Times New Roman" w:hAnsi="Times New Roman" w:cs="Times New Roman"/>
          <w:sz w:val="24"/>
          <w:szCs w:val="24"/>
        </w:rPr>
        <w:t>household</w:t>
      </w:r>
      <w:r w:rsidR="00D6128D" w:rsidRPr="00CF45F9">
        <w:rPr>
          <w:rFonts w:ascii="Times New Roman" w:hAnsi="Times New Roman" w:cs="Times New Roman"/>
          <w:sz w:val="24"/>
          <w:szCs w:val="24"/>
        </w:rPr>
        <w:t>s with</w:t>
      </w:r>
      <w:r w:rsidR="00857CED" w:rsidRPr="00CF45F9">
        <w:rPr>
          <w:rFonts w:ascii="Times New Roman" w:hAnsi="Times New Roman" w:cs="Times New Roman"/>
          <w:sz w:val="24"/>
          <w:szCs w:val="24"/>
        </w:rPr>
        <w:t xml:space="preserve"> wealth in</w:t>
      </w:r>
      <w:r w:rsidR="0085712C" w:rsidRPr="00CF45F9">
        <w:rPr>
          <w:rFonts w:ascii="Times New Roman" w:hAnsi="Times New Roman" w:cs="Times New Roman"/>
          <w:sz w:val="24"/>
          <w:szCs w:val="24"/>
        </w:rPr>
        <w:t xml:space="preserve"> </w:t>
      </w:r>
      <w:r w:rsidR="00D6128D" w:rsidRPr="00CF45F9">
        <w:rPr>
          <w:rFonts w:ascii="Times New Roman" w:hAnsi="Times New Roman" w:cs="Times New Roman"/>
          <w:sz w:val="24"/>
          <w:szCs w:val="24"/>
        </w:rPr>
        <w:t xml:space="preserve">the </w:t>
      </w:r>
      <w:r w:rsidR="0085712C" w:rsidRPr="00CF45F9">
        <w:rPr>
          <w:rFonts w:ascii="Times New Roman" w:hAnsi="Times New Roman" w:cs="Times New Roman"/>
          <w:sz w:val="24"/>
          <w:szCs w:val="24"/>
        </w:rPr>
        <w:t>5</w:t>
      </w:r>
      <w:r w:rsidR="0085712C" w:rsidRPr="00CF45F9">
        <w:rPr>
          <w:rFonts w:ascii="Times New Roman" w:hAnsi="Times New Roman" w:cs="Times New Roman"/>
          <w:sz w:val="24"/>
          <w:szCs w:val="24"/>
          <w:vertAlign w:val="superscript"/>
        </w:rPr>
        <w:t>th</w:t>
      </w:r>
      <w:r w:rsidR="0085712C" w:rsidRPr="00CF45F9">
        <w:rPr>
          <w:rFonts w:ascii="Times New Roman" w:hAnsi="Times New Roman" w:cs="Times New Roman"/>
          <w:sz w:val="24"/>
          <w:szCs w:val="24"/>
        </w:rPr>
        <w:t xml:space="preserve"> quintile</w:t>
      </w:r>
      <w:r w:rsidR="00626A50" w:rsidRPr="00CF45F9">
        <w:rPr>
          <w:rFonts w:ascii="Times New Roman" w:hAnsi="Times New Roman" w:cs="Times New Roman"/>
          <w:sz w:val="24"/>
          <w:szCs w:val="24"/>
        </w:rPr>
        <w:t xml:space="preserve"> </w:t>
      </w:r>
      <w:r w:rsidR="00D6128D" w:rsidRPr="00CF45F9">
        <w:rPr>
          <w:rFonts w:ascii="Times New Roman" w:hAnsi="Times New Roman" w:cs="Times New Roman"/>
          <w:sz w:val="24"/>
          <w:szCs w:val="24"/>
        </w:rPr>
        <w:t>are</w:t>
      </w:r>
      <w:r w:rsidR="009661D5" w:rsidRPr="00CF45F9">
        <w:rPr>
          <w:rFonts w:ascii="Times New Roman" w:hAnsi="Times New Roman" w:cs="Times New Roman"/>
          <w:sz w:val="24"/>
          <w:szCs w:val="24"/>
        </w:rPr>
        <w:t xml:space="preserve"> </w:t>
      </w:r>
      <w:r w:rsidR="00342CA3" w:rsidRPr="00CF45F9">
        <w:rPr>
          <w:rFonts w:ascii="Times New Roman" w:hAnsi="Times New Roman" w:cs="Times New Roman"/>
          <w:sz w:val="24"/>
          <w:szCs w:val="24"/>
        </w:rPr>
        <w:t>important in the child’s health outcomes (</w:t>
      </w:r>
      <w:r w:rsidR="009661D5" w:rsidRPr="00CF45F9">
        <w:rPr>
          <w:rFonts w:ascii="Times New Roman" w:hAnsi="Times New Roman" w:cs="Times New Roman"/>
          <w:sz w:val="24"/>
          <w:szCs w:val="24"/>
        </w:rPr>
        <w:t>injury/illness</w:t>
      </w:r>
      <w:r w:rsidR="00342CA3" w:rsidRPr="00CF45F9">
        <w:rPr>
          <w:rFonts w:ascii="Times New Roman" w:hAnsi="Times New Roman" w:cs="Times New Roman"/>
          <w:sz w:val="24"/>
          <w:szCs w:val="24"/>
        </w:rPr>
        <w:t>)</w:t>
      </w:r>
      <w:r w:rsidR="00187D78" w:rsidRPr="00CF45F9">
        <w:rPr>
          <w:rFonts w:ascii="Times New Roman" w:hAnsi="Times New Roman" w:cs="Times New Roman"/>
          <w:sz w:val="24"/>
          <w:szCs w:val="24"/>
        </w:rPr>
        <w:t xml:space="preserve">. </w:t>
      </w:r>
      <w:r w:rsidR="00A642AA" w:rsidRPr="00CF45F9">
        <w:rPr>
          <w:rFonts w:ascii="Times New Roman" w:hAnsi="Times New Roman" w:cs="Times New Roman"/>
          <w:sz w:val="24"/>
          <w:szCs w:val="24"/>
        </w:rPr>
        <w:t xml:space="preserve">Hence, the direction of effect is consistent throughout the models. </w:t>
      </w:r>
      <w:r w:rsidR="00187D78" w:rsidRPr="00CF45F9">
        <w:rPr>
          <w:rFonts w:ascii="Times New Roman" w:hAnsi="Times New Roman" w:cs="Times New Roman"/>
          <w:sz w:val="24"/>
          <w:szCs w:val="24"/>
        </w:rPr>
        <w:t xml:space="preserve">According to the theory of luxury axiom, poverty </w:t>
      </w:r>
      <w:r w:rsidR="009661D5" w:rsidRPr="00CF45F9">
        <w:rPr>
          <w:rFonts w:ascii="Times New Roman" w:hAnsi="Times New Roman" w:cs="Times New Roman"/>
          <w:sz w:val="24"/>
          <w:szCs w:val="24"/>
        </w:rPr>
        <w:t>induces</w:t>
      </w:r>
      <w:r w:rsidR="00187D78" w:rsidRPr="00CF45F9">
        <w:rPr>
          <w:rFonts w:ascii="Times New Roman" w:hAnsi="Times New Roman" w:cs="Times New Roman"/>
          <w:sz w:val="24"/>
          <w:szCs w:val="24"/>
        </w:rPr>
        <w:t xml:space="preserve"> child labour (Basu &amp; Van, 1998). Therefore, child</w:t>
      </w:r>
      <w:r w:rsidR="00D6128D" w:rsidRPr="00CF45F9">
        <w:rPr>
          <w:rFonts w:ascii="Times New Roman" w:hAnsi="Times New Roman" w:cs="Times New Roman"/>
          <w:sz w:val="24"/>
          <w:szCs w:val="24"/>
        </w:rPr>
        <w:t xml:space="preserve">ren with early entry to </w:t>
      </w:r>
      <w:r w:rsidR="006A49D2" w:rsidRPr="00CF45F9">
        <w:rPr>
          <w:rFonts w:ascii="Times New Roman" w:hAnsi="Times New Roman" w:cs="Times New Roman"/>
          <w:sz w:val="24"/>
          <w:szCs w:val="24"/>
        </w:rPr>
        <w:t xml:space="preserve">the </w:t>
      </w:r>
      <w:r w:rsidR="00D6128D" w:rsidRPr="00CF45F9">
        <w:rPr>
          <w:rFonts w:ascii="Times New Roman" w:hAnsi="Times New Roman" w:cs="Times New Roman"/>
          <w:sz w:val="24"/>
          <w:szCs w:val="24"/>
        </w:rPr>
        <w:t>labour market are</w:t>
      </w:r>
      <w:r w:rsidR="00AF71F5" w:rsidRPr="00CF45F9">
        <w:rPr>
          <w:rFonts w:ascii="Times New Roman" w:hAnsi="Times New Roman" w:cs="Times New Roman"/>
          <w:sz w:val="24"/>
          <w:szCs w:val="24"/>
        </w:rPr>
        <w:t xml:space="preserve"> more likely to encounter </w:t>
      </w:r>
      <w:r w:rsidR="00187D78" w:rsidRPr="00CF45F9">
        <w:rPr>
          <w:rFonts w:ascii="Times New Roman" w:hAnsi="Times New Roman" w:cs="Times New Roman"/>
          <w:sz w:val="24"/>
          <w:szCs w:val="24"/>
        </w:rPr>
        <w:t>work-related health risk</w:t>
      </w:r>
      <w:r w:rsidR="00D6128D" w:rsidRPr="00CF45F9">
        <w:rPr>
          <w:rFonts w:ascii="Times New Roman" w:hAnsi="Times New Roman" w:cs="Times New Roman"/>
          <w:sz w:val="24"/>
          <w:szCs w:val="24"/>
        </w:rPr>
        <w:t>s</w:t>
      </w:r>
      <w:r w:rsidR="00187D78" w:rsidRPr="00CF45F9">
        <w:rPr>
          <w:rFonts w:ascii="Times New Roman" w:hAnsi="Times New Roman" w:cs="Times New Roman"/>
          <w:sz w:val="24"/>
          <w:szCs w:val="24"/>
        </w:rPr>
        <w:t xml:space="preserve"> and</w:t>
      </w:r>
      <w:r w:rsidR="006A49D2" w:rsidRPr="00CF45F9">
        <w:rPr>
          <w:rFonts w:ascii="Times New Roman" w:hAnsi="Times New Roman" w:cs="Times New Roman"/>
          <w:sz w:val="24"/>
          <w:szCs w:val="24"/>
        </w:rPr>
        <w:t>,</w:t>
      </w:r>
      <w:r w:rsidR="00187D78" w:rsidRPr="00CF45F9">
        <w:rPr>
          <w:rFonts w:ascii="Times New Roman" w:hAnsi="Times New Roman" w:cs="Times New Roman"/>
          <w:sz w:val="24"/>
          <w:szCs w:val="24"/>
        </w:rPr>
        <w:t xml:space="preserve"> consequently, adverse health problems such as the </w:t>
      </w:r>
      <w:r w:rsidR="001A17BB" w:rsidRPr="00CF45F9">
        <w:rPr>
          <w:rFonts w:ascii="Times New Roman" w:hAnsi="Times New Roman" w:cs="Times New Roman"/>
          <w:sz w:val="24"/>
          <w:szCs w:val="24"/>
        </w:rPr>
        <w:t>illness</w:t>
      </w:r>
      <w:r w:rsidR="00187D78" w:rsidRPr="00CF45F9">
        <w:rPr>
          <w:rFonts w:ascii="Times New Roman" w:hAnsi="Times New Roman" w:cs="Times New Roman"/>
          <w:sz w:val="24"/>
          <w:szCs w:val="24"/>
        </w:rPr>
        <w:t>. According</w:t>
      </w:r>
      <w:r w:rsidR="00DF0AA4" w:rsidRPr="00CF45F9">
        <w:rPr>
          <w:rFonts w:ascii="Times New Roman" w:hAnsi="Times New Roman" w:cs="Times New Roman"/>
          <w:sz w:val="24"/>
          <w:szCs w:val="24"/>
        </w:rPr>
        <w:t xml:space="preserve">ly, Sundjo et al. (2016), Akbar and Hayat (2020) and Bharat et al. (2024) </w:t>
      </w:r>
      <w:r w:rsidR="00187D78" w:rsidRPr="00CF45F9">
        <w:rPr>
          <w:rFonts w:ascii="Times New Roman" w:hAnsi="Times New Roman" w:cs="Times New Roman"/>
          <w:sz w:val="24"/>
          <w:szCs w:val="24"/>
        </w:rPr>
        <w:t>pointed out that whene</w:t>
      </w:r>
      <w:r w:rsidR="00AF71F5" w:rsidRPr="00CF45F9">
        <w:rPr>
          <w:rFonts w:ascii="Times New Roman" w:hAnsi="Times New Roman" w:cs="Times New Roman"/>
          <w:sz w:val="24"/>
          <w:szCs w:val="24"/>
        </w:rPr>
        <w:t>ver household wealth level</w:t>
      </w:r>
      <w:r w:rsidR="00F66C75" w:rsidRPr="00CF45F9">
        <w:rPr>
          <w:rFonts w:ascii="Times New Roman" w:hAnsi="Times New Roman" w:cs="Times New Roman"/>
          <w:sz w:val="24"/>
          <w:szCs w:val="24"/>
        </w:rPr>
        <w:t>s are</w:t>
      </w:r>
      <w:r w:rsidR="00AF71F5" w:rsidRPr="00CF45F9">
        <w:rPr>
          <w:rFonts w:ascii="Times New Roman" w:hAnsi="Times New Roman" w:cs="Times New Roman"/>
          <w:sz w:val="24"/>
          <w:szCs w:val="24"/>
        </w:rPr>
        <w:t xml:space="preserve"> un</w:t>
      </w:r>
      <w:r w:rsidR="00187D78" w:rsidRPr="00CF45F9">
        <w:rPr>
          <w:rFonts w:ascii="Times New Roman" w:hAnsi="Times New Roman" w:cs="Times New Roman"/>
          <w:sz w:val="24"/>
          <w:szCs w:val="24"/>
        </w:rPr>
        <w:t>stable, children are less likely to report good health</w:t>
      </w:r>
      <w:r w:rsidR="0012494B" w:rsidRPr="00CF45F9">
        <w:rPr>
          <w:rFonts w:ascii="Times New Roman" w:hAnsi="Times New Roman" w:cs="Times New Roman"/>
          <w:sz w:val="24"/>
          <w:szCs w:val="24"/>
        </w:rPr>
        <w:t>,</w:t>
      </w:r>
      <w:r w:rsidR="00187D78" w:rsidRPr="00CF45F9">
        <w:rPr>
          <w:rFonts w:ascii="Times New Roman" w:hAnsi="Times New Roman" w:cs="Times New Roman"/>
          <w:sz w:val="24"/>
          <w:szCs w:val="24"/>
        </w:rPr>
        <w:t xml:space="preserve"> as poverty may influence child labour participation and hours spent at work</w:t>
      </w:r>
      <w:r w:rsidR="0012494B" w:rsidRPr="00CF45F9">
        <w:rPr>
          <w:rFonts w:ascii="Times New Roman" w:hAnsi="Times New Roman" w:cs="Times New Roman"/>
          <w:sz w:val="24"/>
          <w:szCs w:val="24"/>
        </w:rPr>
        <w:t>, which greatly impact</w:t>
      </w:r>
      <w:r w:rsidR="00F66C75" w:rsidRPr="00CF45F9">
        <w:rPr>
          <w:rFonts w:ascii="Times New Roman" w:hAnsi="Times New Roman" w:cs="Times New Roman"/>
          <w:sz w:val="24"/>
          <w:szCs w:val="24"/>
        </w:rPr>
        <w:t>s</w:t>
      </w:r>
      <w:r w:rsidR="00187D78" w:rsidRPr="00CF45F9">
        <w:rPr>
          <w:rFonts w:ascii="Times New Roman" w:hAnsi="Times New Roman" w:cs="Times New Roman"/>
          <w:sz w:val="24"/>
          <w:szCs w:val="24"/>
        </w:rPr>
        <w:t xml:space="preserve"> the state of the child’s health. Health</w:t>
      </w:r>
      <w:r w:rsidR="0012494B" w:rsidRPr="00CF45F9">
        <w:rPr>
          <w:rFonts w:ascii="Times New Roman" w:hAnsi="Times New Roman" w:cs="Times New Roman"/>
          <w:sz w:val="24"/>
          <w:szCs w:val="24"/>
        </w:rPr>
        <w:t>,</w:t>
      </w:r>
      <w:r w:rsidR="00187D78" w:rsidRPr="00CF45F9">
        <w:rPr>
          <w:rFonts w:ascii="Times New Roman" w:hAnsi="Times New Roman" w:cs="Times New Roman"/>
          <w:sz w:val="24"/>
          <w:szCs w:val="24"/>
        </w:rPr>
        <w:t xml:space="preserve"> according to Grossman (2000), depreciates over</w:t>
      </w:r>
      <w:r w:rsidR="0012494B" w:rsidRPr="00CF45F9">
        <w:rPr>
          <w:rFonts w:ascii="Times New Roman" w:hAnsi="Times New Roman" w:cs="Times New Roman"/>
          <w:sz w:val="24"/>
          <w:szCs w:val="24"/>
        </w:rPr>
        <w:t xml:space="preserve"> </w:t>
      </w:r>
      <w:r w:rsidR="00187D78" w:rsidRPr="00CF45F9">
        <w:rPr>
          <w:rFonts w:ascii="Times New Roman" w:hAnsi="Times New Roman" w:cs="Times New Roman"/>
          <w:sz w:val="24"/>
          <w:szCs w:val="24"/>
        </w:rPr>
        <w:t xml:space="preserve">time </w:t>
      </w:r>
      <w:r w:rsidR="0012494B" w:rsidRPr="00CF45F9">
        <w:rPr>
          <w:rFonts w:ascii="Times New Roman" w:hAnsi="Times New Roman" w:cs="Times New Roman"/>
          <w:sz w:val="24"/>
          <w:szCs w:val="24"/>
        </w:rPr>
        <w:t>and enters the utility function</w:t>
      </w:r>
      <w:r w:rsidR="00187D78" w:rsidRPr="00CF45F9">
        <w:rPr>
          <w:rFonts w:ascii="Times New Roman" w:hAnsi="Times New Roman" w:cs="Times New Roman"/>
          <w:sz w:val="24"/>
          <w:szCs w:val="24"/>
        </w:rPr>
        <w:t xml:space="preserve"> and </w:t>
      </w:r>
      <w:r w:rsidR="0012494B" w:rsidRPr="00CF45F9">
        <w:rPr>
          <w:rFonts w:ascii="Times New Roman" w:hAnsi="Times New Roman" w:cs="Times New Roman"/>
          <w:sz w:val="24"/>
          <w:szCs w:val="24"/>
        </w:rPr>
        <w:t xml:space="preserve">is </w:t>
      </w:r>
      <w:r w:rsidR="00187D78" w:rsidRPr="00CF45F9">
        <w:rPr>
          <w:rFonts w:ascii="Times New Roman" w:hAnsi="Times New Roman" w:cs="Times New Roman"/>
          <w:sz w:val="24"/>
          <w:szCs w:val="24"/>
        </w:rPr>
        <w:t>positively related to wealth in the consumption model. The argument is that parents are the producers of their child’s health. Based on this asserti</w:t>
      </w:r>
      <w:r w:rsidR="0012494B" w:rsidRPr="00CF45F9">
        <w:rPr>
          <w:rFonts w:ascii="Times New Roman" w:hAnsi="Times New Roman" w:cs="Times New Roman"/>
          <w:sz w:val="24"/>
          <w:szCs w:val="24"/>
        </w:rPr>
        <w:t xml:space="preserve">on, a child is likely to have </w:t>
      </w:r>
      <w:r w:rsidR="00187D78" w:rsidRPr="00CF45F9">
        <w:rPr>
          <w:rFonts w:ascii="Times New Roman" w:hAnsi="Times New Roman" w:cs="Times New Roman"/>
          <w:sz w:val="24"/>
          <w:szCs w:val="24"/>
        </w:rPr>
        <w:t>better health if parents themselves care about their own health and are able to spend on the sick child. Grossman emphasised that health itself is wealth</w:t>
      </w:r>
      <w:r w:rsidR="0012494B" w:rsidRPr="00CF45F9">
        <w:rPr>
          <w:rFonts w:ascii="Times New Roman" w:hAnsi="Times New Roman" w:cs="Times New Roman"/>
          <w:sz w:val="24"/>
          <w:szCs w:val="24"/>
        </w:rPr>
        <w:t>,</w:t>
      </w:r>
      <w:r w:rsidR="00187D78" w:rsidRPr="00CF45F9">
        <w:rPr>
          <w:rFonts w:ascii="Times New Roman" w:hAnsi="Times New Roman" w:cs="Times New Roman"/>
          <w:sz w:val="24"/>
          <w:szCs w:val="24"/>
        </w:rPr>
        <w:t xml:space="preserve"> and having adverse health outcomes reduces the wealth base of the household. Thus, child adverse health outcome</w:t>
      </w:r>
      <w:r w:rsidR="0012494B" w:rsidRPr="00CF45F9">
        <w:rPr>
          <w:rFonts w:ascii="Times New Roman" w:hAnsi="Times New Roman" w:cs="Times New Roman"/>
          <w:sz w:val="24"/>
          <w:szCs w:val="24"/>
        </w:rPr>
        <w:t>s</w:t>
      </w:r>
      <w:r w:rsidR="00187D78" w:rsidRPr="00CF45F9">
        <w:rPr>
          <w:rFonts w:ascii="Times New Roman" w:hAnsi="Times New Roman" w:cs="Times New Roman"/>
          <w:sz w:val="24"/>
          <w:szCs w:val="24"/>
        </w:rPr>
        <w:t xml:space="preserve"> of </w:t>
      </w:r>
      <w:r w:rsidR="00A34006" w:rsidRPr="00CF45F9">
        <w:rPr>
          <w:rFonts w:ascii="Times New Roman" w:hAnsi="Times New Roman" w:cs="Times New Roman"/>
          <w:sz w:val="24"/>
          <w:szCs w:val="24"/>
        </w:rPr>
        <w:t xml:space="preserve">injury/illness </w:t>
      </w:r>
      <w:r w:rsidR="00187D78" w:rsidRPr="00CF45F9">
        <w:rPr>
          <w:rFonts w:ascii="Times New Roman" w:hAnsi="Times New Roman" w:cs="Times New Roman"/>
          <w:sz w:val="24"/>
          <w:szCs w:val="24"/>
        </w:rPr>
        <w:t xml:space="preserve">become a disutility to the household. </w:t>
      </w:r>
    </w:p>
    <w:p w14:paraId="3978E435" w14:textId="3F113F59" w:rsidR="008E0D2D" w:rsidRPr="00CF45F9" w:rsidRDefault="00342CA3" w:rsidP="00005A96">
      <w:pPr>
        <w:spacing w:after="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Following Table 2 again, t</w:t>
      </w:r>
      <w:r w:rsidR="00337B5B" w:rsidRPr="00CF45F9">
        <w:rPr>
          <w:rFonts w:ascii="Times New Roman" w:hAnsi="Times New Roman" w:cs="Times New Roman"/>
          <w:sz w:val="24"/>
          <w:szCs w:val="24"/>
        </w:rPr>
        <w:t>he household is seen as the ba</w:t>
      </w:r>
      <w:r w:rsidR="00746B07" w:rsidRPr="00CF45F9">
        <w:rPr>
          <w:rFonts w:ascii="Times New Roman" w:hAnsi="Times New Roman" w:cs="Times New Roman"/>
          <w:sz w:val="24"/>
          <w:szCs w:val="24"/>
        </w:rPr>
        <w:t>sic social and economic unit from</w:t>
      </w:r>
      <w:r w:rsidR="00337B5B" w:rsidRPr="00CF45F9">
        <w:rPr>
          <w:rFonts w:ascii="Times New Roman" w:hAnsi="Times New Roman" w:cs="Times New Roman"/>
          <w:sz w:val="24"/>
          <w:szCs w:val="24"/>
        </w:rPr>
        <w:t xml:space="preserve"> which the children derive their socialization. </w:t>
      </w:r>
      <w:r w:rsidR="0016355C" w:rsidRPr="00CF45F9">
        <w:rPr>
          <w:rFonts w:ascii="Times New Roman" w:hAnsi="Times New Roman" w:cs="Times New Roman"/>
          <w:sz w:val="24"/>
          <w:szCs w:val="24"/>
        </w:rPr>
        <w:t>The household head also play</w:t>
      </w:r>
      <w:r w:rsidRPr="00CF45F9">
        <w:rPr>
          <w:rFonts w:ascii="Times New Roman" w:hAnsi="Times New Roman" w:cs="Times New Roman"/>
          <w:sz w:val="24"/>
          <w:szCs w:val="24"/>
        </w:rPr>
        <w:t>s</w:t>
      </w:r>
      <w:r w:rsidR="0016355C" w:rsidRPr="00CF45F9">
        <w:rPr>
          <w:rFonts w:ascii="Times New Roman" w:hAnsi="Times New Roman" w:cs="Times New Roman"/>
          <w:sz w:val="24"/>
          <w:szCs w:val="24"/>
        </w:rPr>
        <w:t xml:space="preserve"> a critical role in the welfare of the household</w:t>
      </w:r>
      <w:r w:rsidR="00746B07" w:rsidRPr="00CF45F9">
        <w:rPr>
          <w:rFonts w:ascii="Times New Roman" w:hAnsi="Times New Roman" w:cs="Times New Roman"/>
          <w:sz w:val="24"/>
          <w:szCs w:val="24"/>
        </w:rPr>
        <w:t>,</w:t>
      </w:r>
      <w:r w:rsidR="0016355C" w:rsidRPr="00CF45F9">
        <w:rPr>
          <w:rFonts w:ascii="Times New Roman" w:hAnsi="Times New Roman" w:cs="Times New Roman"/>
          <w:sz w:val="24"/>
          <w:szCs w:val="24"/>
        </w:rPr>
        <w:t xml:space="preserve"> especially</w:t>
      </w:r>
      <w:r w:rsidR="00746B07" w:rsidRPr="00CF45F9">
        <w:rPr>
          <w:rFonts w:ascii="Times New Roman" w:hAnsi="Times New Roman" w:cs="Times New Roman"/>
          <w:sz w:val="24"/>
          <w:szCs w:val="24"/>
        </w:rPr>
        <w:t xml:space="preserve"> children. Referring to</w:t>
      </w:r>
      <w:r w:rsidR="0016355C" w:rsidRPr="00CF45F9">
        <w:rPr>
          <w:rFonts w:ascii="Times New Roman" w:hAnsi="Times New Roman" w:cs="Times New Roman"/>
          <w:sz w:val="24"/>
          <w:szCs w:val="24"/>
        </w:rPr>
        <w:t xml:space="preserve"> Table</w:t>
      </w:r>
      <w:r w:rsidR="00D553AA" w:rsidRPr="00CF45F9">
        <w:rPr>
          <w:rFonts w:ascii="Times New Roman" w:hAnsi="Times New Roman" w:cs="Times New Roman"/>
          <w:sz w:val="24"/>
          <w:szCs w:val="24"/>
        </w:rPr>
        <w:t xml:space="preserve"> 2</w:t>
      </w:r>
      <w:r w:rsidR="0016355C" w:rsidRPr="00CF45F9">
        <w:rPr>
          <w:rFonts w:ascii="Times New Roman" w:hAnsi="Times New Roman" w:cs="Times New Roman"/>
          <w:sz w:val="24"/>
          <w:szCs w:val="24"/>
        </w:rPr>
        <w:t xml:space="preserve">, it is observed </w:t>
      </w:r>
      <w:r w:rsidR="00510BB0" w:rsidRPr="00CF45F9">
        <w:rPr>
          <w:rFonts w:ascii="Times New Roman" w:hAnsi="Times New Roman" w:cs="Times New Roman"/>
          <w:sz w:val="24"/>
          <w:szCs w:val="24"/>
        </w:rPr>
        <w:t>that non-biological</w:t>
      </w:r>
      <w:r w:rsidR="00120E09" w:rsidRPr="00CF45F9">
        <w:rPr>
          <w:rFonts w:ascii="Times New Roman" w:hAnsi="Times New Roman" w:cs="Times New Roman"/>
          <w:sz w:val="24"/>
          <w:szCs w:val="24"/>
        </w:rPr>
        <w:t xml:space="preserve"> children</w:t>
      </w:r>
      <w:r w:rsidR="00746B07" w:rsidRPr="00CF45F9">
        <w:rPr>
          <w:rFonts w:ascii="Times New Roman" w:hAnsi="Times New Roman" w:cs="Times New Roman"/>
          <w:sz w:val="24"/>
          <w:szCs w:val="24"/>
        </w:rPr>
        <w:t>,</w:t>
      </w:r>
      <w:r w:rsidR="00120E09" w:rsidRPr="00CF45F9">
        <w:rPr>
          <w:rFonts w:ascii="Times New Roman" w:hAnsi="Times New Roman" w:cs="Times New Roman"/>
          <w:sz w:val="24"/>
          <w:szCs w:val="24"/>
        </w:rPr>
        <w:t xml:space="preserve"> on average</w:t>
      </w:r>
      <w:r w:rsidR="000414D4" w:rsidRPr="00CF45F9">
        <w:rPr>
          <w:rFonts w:ascii="Times New Roman" w:hAnsi="Times New Roman" w:cs="Times New Roman"/>
          <w:sz w:val="24"/>
          <w:szCs w:val="24"/>
        </w:rPr>
        <w:t>,</w:t>
      </w:r>
      <w:r w:rsidR="00120E09" w:rsidRPr="00CF45F9">
        <w:rPr>
          <w:rFonts w:ascii="Times New Roman" w:hAnsi="Times New Roman" w:cs="Times New Roman"/>
          <w:sz w:val="24"/>
          <w:szCs w:val="24"/>
        </w:rPr>
        <w:t xml:space="preserve"> are more likely to </w:t>
      </w:r>
      <w:r w:rsidR="001A17BB" w:rsidRPr="00CF45F9">
        <w:rPr>
          <w:rFonts w:ascii="Times New Roman" w:hAnsi="Times New Roman" w:cs="Times New Roman"/>
          <w:sz w:val="24"/>
          <w:szCs w:val="24"/>
        </w:rPr>
        <w:t>encounter injury/illness</w:t>
      </w:r>
      <w:r w:rsidR="00120E09" w:rsidRPr="00CF45F9">
        <w:rPr>
          <w:rFonts w:ascii="Times New Roman" w:hAnsi="Times New Roman" w:cs="Times New Roman"/>
          <w:sz w:val="24"/>
          <w:szCs w:val="24"/>
        </w:rPr>
        <w:t xml:space="preserve"> </w:t>
      </w:r>
      <w:r w:rsidR="0016355C" w:rsidRPr="00CF45F9">
        <w:rPr>
          <w:rFonts w:ascii="Times New Roman" w:hAnsi="Times New Roman" w:cs="Times New Roman"/>
          <w:sz w:val="24"/>
          <w:szCs w:val="24"/>
        </w:rPr>
        <w:t>relative to</w:t>
      </w:r>
      <w:r w:rsidR="00746B07" w:rsidRPr="00CF45F9">
        <w:rPr>
          <w:rFonts w:ascii="Times New Roman" w:hAnsi="Times New Roman" w:cs="Times New Roman"/>
          <w:sz w:val="24"/>
          <w:szCs w:val="24"/>
        </w:rPr>
        <w:t xml:space="preserve"> biological children. Perhaps</w:t>
      </w:r>
      <w:r w:rsidR="00120E09" w:rsidRPr="00CF45F9">
        <w:rPr>
          <w:rFonts w:ascii="Times New Roman" w:hAnsi="Times New Roman" w:cs="Times New Roman"/>
          <w:sz w:val="24"/>
          <w:szCs w:val="24"/>
        </w:rPr>
        <w:t xml:space="preserve"> parents h</w:t>
      </w:r>
      <w:r w:rsidR="00746B07" w:rsidRPr="00CF45F9">
        <w:rPr>
          <w:rFonts w:ascii="Times New Roman" w:hAnsi="Times New Roman" w:cs="Times New Roman"/>
          <w:sz w:val="24"/>
          <w:szCs w:val="24"/>
        </w:rPr>
        <w:t>ave low altruistic behaviour toward such</w:t>
      </w:r>
      <w:r w:rsidR="00120E09" w:rsidRPr="00CF45F9">
        <w:rPr>
          <w:rFonts w:ascii="Times New Roman" w:hAnsi="Times New Roman" w:cs="Times New Roman"/>
          <w:sz w:val="24"/>
          <w:szCs w:val="24"/>
        </w:rPr>
        <w:t xml:space="preserve"> children. Sundjo et al</w:t>
      </w:r>
      <w:r w:rsidR="000766FA" w:rsidRPr="00CF45F9">
        <w:rPr>
          <w:rFonts w:ascii="Times New Roman" w:hAnsi="Times New Roman" w:cs="Times New Roman"/>
          <w:sz w:val="24"/>
          <w:szCs w:val="24"/>
        </w:rPr>
        <w:t>.</w:t>
      </w:r>
      <w:r w:rsidR="00120E09" w:rsidRPr="00CF45F9">
        <w:rPr>
          <w:rFonts w:ascii="Times New Roman" w:hAnsi="Times New Roman" w:cs="Times New Roman"/>
          <w:sz w:val="24"/>
          <w:szCs w:val="24"/>
        </w:rPr>
        <w:t xml:space="preserve"> (2016) have also confirmed that children of biological link</w:t>
      </w:r>
      <w:r w:rsidR="00746B07" w:rsidRPr="00CF45F9">
        <w:rPr>
          <w:rFonts w:ascii="Times New Roman" w:hAnsi="Times New Roman" w:cs="Times New Roman"/>
          <w:sz w:val="24"/>
          <w:szCs w:val="24"/>
        </w:rPr>
        <w:t>s</w:t>
      </w:r>
      <w:r w:rsidR="00120E09" w:rsidRPr="00CF45F9">
        <w:rPr>
          <w:rFonts w:ascii="Times New Roman" w:hAnsi="Times New Roman" w:cs="Times New Roman"/>
          <w:sz w:val="24"/>
          <w:szCs w:val="24"/>
        </w:rPr>
        <w:t xml:space="preserve"> with household head</w:t>
      </w:r>
      <w:r w:rsidR="000414D4" w:rsidRPr="00CF45F9">
        <w:rPr>
          <w:rFonts w:ascii="Times New Roman" w:hAnsi="Times New Roman" w:cs="Times New Roman"/>
          <w:sz w:val="24"/>
          <w:szCs w:val="24"/>
        </w:rPr>
        <w:t>s</w:t>
      </w:r>
      <w:r w:rsidR="00120E09" w:rsidRPr="00CF45F9">
        <w:rPr>
          <w:rFonts w:ascii="Times New Roman" w:hAnsi="Times New Roman" w:cs="Times New Roman"/>
          <w:sz w:val="24"/>
          <w:szCs w:val="24"/>
        </w:rPr>
        <w:t xml:space="preserve"> are less likely to be expo</w:t>
      </w:r>
      <w:r w:rsidR="000766FA" w:rsidRPr="00CF45F9">
        <w:rPr>
          <w:rFonts w:ascii="Times New Roman" w:hAnsi="Times New Roman" w:cs="Times New Roman"/>
          <w:sz w:val="24"/>
          <w:szCs w:val="24"/>
        </w:rPr>
        <w:t>sed to health risk</w:t>
      </w:r>
      <w:r w:rsidR="000414D4" w:rsidRPr="00CF45F9">
        <w:rPr>
          <w:rFonts w:ascii="Times New Roman" w:hAnsi="Times New Roman" w:cs="Times New Roman"/>
          <w:sz w:val="24"/>
          <w:szCs w:val="24"/>
        </w:rPr>
        <w:t>s</w:t>
      </w:r>
      <w:r w:rsidR="00DF0AA4" w:rsidRPr="00CF45F9">
        <w:rPr>
          <w:rFonts w:ascii="Times New Roman" w:hAnsi="Times New Roman" w:cs="Times New Roman"/>
          <w:sz w:val="24"/>
          <w:szCs w:val="24"/>
        </w:rPr>
        <w:t xml:space="preserve">. </w:t>
      </w:r>
      <w:proofErr w:type="spellStart"/>
      <w:r w:rsidR="00DF0AA4" w:rsidRPr="00CF45F9">
        <w:rPr>
          <w:rFonts w:ascii="Times New Roman" w:hAnsi="Times New Roman" w:cs="Times New Roman"/>
          <w:sz w:val="24"/>
          <w:szCs w:val="24"/>
        </w:rPr>
        <w:t>Kuimi</w:t>
      </w:r>
      <w:proofErr w:type="spellEnd"/>
      <w:r w:rsidR="00DF0AA4" w:rsidRPr="00CF45F9">
        <w:rPr>
          <w:rFonts w:ascii="Times New Roman" w:hAnsi="Times New Roman" w:cs="Times New Roman"/>
          <w:sz w:val="24"/>
          <w:szCs w:val="24"/>
        </w:rPr>
        <w:t xml:space="preserve"> and Oppong-Nkrumah</w:t>
      </w:r>
      <w:r w:rsidR="0061333B" w:rsidRPr="00CF45F9">
        <w:rPr>
          <w:rFonts w:ascii="Times New Roman" w:hAnsi="Times New Roman" w:cs="Times New Roman"/>
          <w:sz w:val="24"/>
          <w:szCs w:val="24"/>
        </w:rPr>
        <w:t xml:space="preserve"> (201</w:t>
      </w:r>
      <w:r w:rsidR="00DF0AA4" w:rsidRPr="00CF45F9">
        <w:rPr>
          <w:rFonts w:ascii="Times New Roman" w:hAnsi="Times New Roman" w:cs="Times New Roman"/>
          <w:sz w:val="24"/>
          <w:szCs w:val="24"/>
        </w:rPr>
        <w:t>8</w:t>
      </w:r>
      <w:r w:rsidR="0061333B" w:rsidRPr="00CF45F9">
        <w:rPr>
          <w:rFonts w:ascii="Times New Roman" w:hAnsi="Times New Roman" w:cs="Times New Roman"/>
          <w:sz w:val="24"/>
          <w:szCs w:val="24"/>
        </w:rPr>
        <w:t>) concluded that over-</w:t>
      </w:r>
      <w:r w:rsidR="00120E09" w:rsidRPr="00CF45F9">
        <w:rPr>
          <w:rFonts w:ascii="Times New Roman" w:hAnsi="Times New Roman" w:cs="Times New Roman"/>
          <w:sz w:val="24"/>
          <w:szCs w:val="24"/>
        </w:rPr>
        <w:t>exertive work exhaust</w:t>
      </w:r>
      <w:r w:rsidR="00746B07" w:rsidRPr="00CF45F9">
        <w:rPr>
          <w:rFonts w:ascii="Times New Roman" w:hAnsi="Times New Roman" w:cs="Times New Roman"/>
          <w:sz w:val="24"/>
          <w:szCs w:val="24"/>
        </w:rPr>
        <w:t>s</w:t>
      </w:r>
      <w:r w:rsidR="00120E09" w:rsidRPr="00CF45F9">
        <w:rPr>
          <w:rFonts w:ascii="Times New Roman" w:hAnsi="Times New Roman" w:cs="Times New Roman"/>
          <w:sz w:val="24"/>
          <w:szCs w:val="24"/>
        </w:rPr>
        <w:t xml:space="preserve"> child</w:t>
      </w:r>
      <w:r w:rsidR="0061333B" w:rsidRPr="00CF45F9">
        <w:rPr>
          <w:rFonts w:ascii="Times New Roman" w:hAnsi="Times New Roman" w:cs="Times New Roman"/>
          <w:sz w:val="24"/>
          <w:szCs w:val="24"/>
        </w:rPr>
        <w:t>ren’s</w:t>
      </w:r>
      <w:r w:rsidR="00120E09" w:rsidRPr="00CF45F9">
        <w:rPr>
          <w:rFonts w:ascii="Times New Roman" w:hAnsi="Times New Roman" w:cs="Times New Roman"/>
          <w:sz w:val="24"/>
          <w:szCs w:val="24"/>
        </w:rPr>
        <w:t xml:space="preserve"> energy stock below the minimum required to sustain physical growth and combat infection. </w:t>
      </w:r>
    </w:p>
    <w:p w14:paraId="6DD79CB1" w14:textId="77777777" w:rsidR="00EE0854" w:rsidRPr="00CF45F9" w:rsidRDefault="008E0D2D" w:rsidP="00005A96">
      <w:pPr>
        <w:spacing w:after="0" w:line="240" w:lineRule="auto"/>
        <w:ind w:left="-1440" w:firstLine="720"/>
        <w:jc w:val="both"/>
        <w:rPr>
          <w:rFonts w:ascii="Times New Roman" w:hAnsi="Times New Roman" w:cs="Times New Roman"/>
          <w:sz w:val="24"/>
          <w:szCs w:val="24"/>
        </w:rPr>
      </w:pPr>
      <w:r w:rsidRPr="00CF45F9">
        <w:rPr>
          <w:rFonts w:ascii="Times New Roman" w:hAnsi="Times New Roman" w:cs="Times New Roman"/>
          <w:bCs/>
          <w:sz w:val="24"/>
          <w:szCs w:val="24"/>
        </w:rPr>
        <w:t>On the gender basis, girls are less likely to encounter illness/injury, su</w:t>
      </w:r>
      <w:r w:rsidR="00746B07" w:rsidRPr="00CF45F9">
        <w:rPr>
          <w:rFonts w:ascii="Times New Roman" w:hAnsi="Times New Roman" w:cs="Times New Roman"/>
          <w:bCs/>
          <w:sz w:val="24"/>
          <w:szCs w:val="24"/>
        </w:rPr>
        <w:t>ggesting that the nature of the</w:t>
      </w:r>
      <w:r w:rsidRPr="00CF45F9">
        <w:rPr>
          <w:rFonts w:ascii="Times New Roman" w:hAnsi="Times New Roman" w:cs="Times New Roman"/>
          <w:bCs/>
          <w:sz w:val="24"/>
          <w:szCs w:val="24"/>
        </w:rPr>
        <w:t xml:space="preserve"> </w:t>
      </w:r>
      <w:r w:rsidR="00746B07" w:rsidRPr="00CF45F9">
        <w:rPr>
          <w:rFonts w:ascii="Times New Roman" w:hAnsi="Times New Roman" w:cs="Times New Roman"/>
          <w:bCs/>
          <w:sz w:val="24"/>
          <w:szCs w:val="24"/>
        </w:rPr>
        <w:t>work</w:t>
      </w:r>
      <w:r w:rsidRPr="00CF45F9">
        <w:rPr>
          <w:rFonts w:ascii="Times New Roman" w:hAnsi="Times New Roman" w:cs="Times New Roman"/>
          <w:bCs/>
          <w:sz w:val="24"/>
          <w:szCs w:val="24"/>
        </w:rPr>
        <w:t>load and risk factor is less on girls relative to bo</w:t>
      </w:r>
      <w:r w:rsidR="00CB2933" w:rsidRPr="00CF45F9">
        <w:rPr>
          <w:rFonts w:ascii="Times New Roman" w:hAnsi="Times New Roman" w:cs="Times New Roman"/>
          <w:bCs/>
          <w:sz w:val="24"/>
          <w:szCs w:val="24"/>
        </w:rPr>
        <w:t xml:space="preserve">ys. </w:t>
      </w:r>
      <w:proofErr w:type="spellStart"/>
      <w:r w:rsidR="00CB2933" w:rsidRPr="00CF45F9">
        <w:rPr>
          <w:rFonts w:ascii="Times New Roman" w:hAnsi="Times New Roman" w:cs="Times New Roman"/>
          <w:bCs/>
          <w:sz w:val="24"/>
          <w:szCs w:val="24"/>
        </w:rPr>
        <w:t>Guarcello</w:t>
      </w:r>
      <w:proofErr w:type="spellEnd"/>
      <w:r w:rsidR="00CB2933" w:rsidRPr="00CF45F9">
        <w:rPr>
          <w:rFonts w:ascii="Times New Roman" w:hAnsi="Times New Roman" w:cs="Times New Roman"/>
          <w:bCs/>
          <w:sz w:val="24"/>
          <w:szCs w:val="24"/>
        </w:rPr>
        <w:t xml:space="preserve"> et al.</w:t>
      </w:r>
      <w:r w:rsidRPr="00CF45F9">
        <w:rPr>
          <w:rFonts w:ascii="Times New Roman" w:hAnsi="Times New Roman" w:cs="Times New Roman"/>
          <w:bCs/>
          <w:sz w:val="24"/>
          <w:szCs w:val="24"/>
        </w:rPr>
        <w:t xml:space="preserve"> (2016) also found</w:t>
      </w:r>
      <w:r w:rsidR="00CB2933" w:rsidRPr="00CF45F9">
        <w:rPr>
          <w:rFonts w:ascii="Times New Roman" w:hAnsi="Times New Roman" w:cs="Times New Roman"/>
          <w:bCs/>
          <w:sz w:val="24"/>
          <w:szCs w:val="24"/>
        </w:rPr>
        <w:t xml:space="preserve"> that male children in child labour</w:t>
      </w:r>
      <w:r w:rsidRPr="00CF45F9">
        <w:rPr>
          <w:rFonts w:ascii="Times New Roman" w:hAnsi="Times New Roman" w:cs="Times New Roman"/>
          <w:bCs/>
          <w:sz w:val="24"/>
          <w:szCs w:val="24"/>
        </w:rPr>
        <w:t xml:space="preserve"> have more potential threats of health effect</w:t>
      </w:r>
      <w:r w:rsidR="00746B07" w:rsidRPr="00CF45F9">
        <w:rPr>
          <w:rFonts w:ascii="Times New Roman" w:hAnsi="Times New Roman" w:cs="Times New Roman"/>
          <w:bCs/>
          <w:sz w:val="24"/>
          <w:szCs w:val="24"/>
        </w:rPr>
        <w:t>s</w:t>
      </w:r>
      <w:r w:rsidRPr="00CF45F9">
        <w:rPr>
          <w:rFonts w:ascii="Times New Roman" w:hAnsi="Times New Roman" w:cs="Times New Roman"/>
          <w:bCs/>
          <w:sz w:val="24"/>
          <w:szCs w:val="24"/>
        </w:rPr>
        <w:t xml:space="preserve"> relative to females. The results </w:t>
      </w:r>
      <w:r w:rsidR="00746B07" w:rsidRPr="00CF45F9">
        <w:rPr>
          <w:rFonts w:ascii="Times New Roman" w:hAnsi="Times New Roman" w:cs="Times New Roman"/>
          <w:bCs/>
          <w:sz w:val="24"/>
          <w:szCs w:val="24"/>
        </w:rPr>
        <w:t>suggest</w:t>
      </w:r>
      <w:r w:rsidRPr="00CF45F9">
        <w:rPr>
          <w:rFonts w:ascii="Times New Roman" w:hAnsi="Times New Roman" w:cs="Times New Roman"/>
          <w:bCs/>
          <w:sz w:val="24"/>
          <w:szCs w:val="24"/>
        </w:rPr>
        <w:t xml:space="preserve"> that male children perhaps work in</w:t>
      </w:r>
      <w:r w:rsidR="00CB2933" w:rsidRPr="00CF45F9">
        <w:rPr>
          <w:rFonts w:ascii="Times New Roman" w:hAnsi="Times New Roman" w:cs="Times New Roman"/>
          <w:bCs/>
          <w:sz w:val="24"/>
          <w:szCs w:val="24"/>
        </w:rPr>
        <w:t xml:space="preserve"> areas with higher intensity </w:t>
      </w:r>
      <w:r w:rsidRPr="00CF45F9">
        <w:rPr>
          <w:rFonts w:ascii="Times New Roman" w:hAnsi="Times New Roman" w:cs="Times New Roman"/>
          <w:bCs/>
          <w:sz w:val="24"/>
          <w:szCs w:val="24"/>
        </w:rPr>
        <w:t>risk</w:t>
      </w:r>
      <w:r w:rsidR="0061333B"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related work and health issues. </w:t>
      </w:r>
      <w:r w:rsidR="00120E09" w:rsidRPr="00CF45F9">
        <w:rPr>
          <w:rFonts w:ascii="Times New Roman" w:hAnsi="Times New Roman" w:cs="Times New Roman"/>
          <w:sz w:val="24"/>
          <w:szCs w:val="24"/>
        </w:rPr>
        <w:t>Th</w:t>
      </w:r>
      <w:r w:rsidR="00330624" w:rsidRPr="00CF45F9">
        <w:rPr>
          <w:rFonts w:ascii="Times New Roman" w:hAnsi="Times New Roman" w:cs="Times New Roman"/>
          <w:sz w:val="24"/>
          <w:szCs w:val="24"/>
        </w:rPr>
        <w:t>e relationship is negative</w:t>
      </w:r>
      <w:r w:rsidR="00746B07" w:rsidRPr="00CF45F9">
        <w:rPr>
          <w:rFonts w:ascii="Times New Roman" w:hAnsi="Times New Roman" w:cs="Times New Roman"/>
          <w:sz w:val="24"/>
          <w:szCs w:val="24"/>
        </w:rPr>
        <w:t>,</w:t>
      </w:r>
      <w:r w:rsidR="00120E09" w:rsidRPr="00CF45F9">
        <w:rPr>
          <w:rFonts w:ascii="Times New Roman" w:hAnsi="Times New Roman" w:cs="Times New Roman"/>
          <w:sz w:val="24"/>
          <w:szCs w:val="24"/>
        </w:rPr>
        <w:t xml:space="preserve"> and the </w:t>
      </w:r>
      <w:r w:rsidR="002840D2" w:rsidRPr="00CF45F9">
        <w:rPr>
          <w:rFonts w:ascii="Times New Roman" w:hAnsi="Times New Roman" w:cs="Times New Roman"/>
          <w:sz w:val="24"/>
          <w:szCs w:val="24"/>
        </w:rPr>
        <w:t xml:space="preserve">average </w:t>
      </w:r>
      <w:r w:rsidR="00120E09" w:rsidRPr="00CF45F9">
        <w:rPr>
          <w:rFonts w:ascii="Times New Roman" w:hAnsi="Times New Roman" w:cs="Times New Roman"/>
          <w:sz w:val="24"/>
          <w:szCs w:val="24"/>
        </w:rPr>
        <w:t xml:space="preserve">marginal effect expresses that a </w:t>
      </w:r>
      <w:r w:rsidR="00330624" w:rsidRPr="00CF45F9">
        <w:rPr>
          <w:rFonts w:ascii="Times New Roman" w:hAnsi="Times New Roman" w:cs="Times New Roman"/>
          <w:sz w:val="24"/>
          <w:szCs w:val="24"/>
        </w:rPr>
        <w:t>fe</w:t>
      </w:r>
      <w:r w:rsidR="00120E09" w:rsidRPr="00CF45F9">
        <w:rPr>
          <w:rFonts w:ascii="Times New Roman" w:hAnsi="Times New Roman" w:cs="Times New Roman"/>
          <w:sz w:val="24"/>
          <w:szCs w:val="24"/>
        </w:rPr>
        <w:t>male child wh</w:t>
      </w:r>
      <w:r w:rsidR="00821B28" w:rsidRPr="00CF45F9">
        <w:rPr>
          <w:rFonts w:ascii="Times New Roman" w:hAnsi="Times New Roman" w:cs="Times New Roman"/>
          <w:sz w:val="24"/>
          <w:szCs w:val="24"/>
        </w:rPr>
        <w:t>o is engaged in child labour is</w:t>
      </w:r>
      <w:r w:rsidR="00C5080E" w:rsidRPr="00CF45F9">
        <w:rPr>
          <w:rFonts w:ascii="Times New Roman" w:hAnsi="Times New Roman" w:cs="Times New Roman"/>
          <w:sz w:val="24"/>
          <w:szCs w:val="24"/>
        </w:rPr>
        <w:t xml:space="preserve"> 21%</w:t>
      </w:r>
      <w:r w:rsidR="000766FA" w:rsidRPr="00CF45F9">
        <w:rPr>
          <w:rFonts w:ascii="Times New Roman" w:hAnsi="Times New Roman" w:cs="Times New Roman"/>
          <w:sz w:val="24"/>
          <w:szCs w:val="24"/>
        </w:rPr>
        <w:t xml:space="preserve"> </w:t>
      </w:r>
      <w:r w:rsidR="00330624" w:rsidRPr="00CF45F9">
        <w:rPr>
          <w:rFonts w:ascii="Times New Roman" w:hAnsi="Times New Roman" w:cs="Times New Roman"/>
          <w:sz w:val="24"/>
          <w:szCs w:val="24"/>
        </w:rPr>
        <w:t>less</w:t>
      </w:r>
      <w:r w:rsidR="00120E09" w:rsidRPr="00CF45F9">
        <w:rPr>
          <w:rFonts w:ascii="Times New Roman" w:hAnsi="Times New Roman" w:cs="Times New Roman"/>
          <w:sz w:val="24"/>
          <w:szCs w:val="24"/>
        </w:rPr>
        <w:t xml:space="preserve"> likely to suffer </w:t>
      </w:r>
      <w:r w:rsidR="001A17BB" w:rsidRPr="00CF45F9">
        <w:rPr>
          <w:rFonts w:ascii="Times New Roman" w:hAnsi="Times New Roman" w:cs="Times New Roman"/>
          <w:sz w:val="24"/>
          <w:szCs w:val="24"/>
        </w:rPr>
        <w:t>some form of illness</w:t>
      </w:r>
      <w:r w:rsidR="00330624" w:rsidRPr="00CF45F9">
        <w:rPr>
          <w:rFonts w:ascii="Times New Roman" w:hAnsi="Times New Roman" w:cs="Times New Roman"/>
          <w:sz w:val="24"/>
          <w:szCs w:val="24"/>
        </w:rPr>
        <w:t xml:space="preserve"> relative to the </w:t>
      </w:r>
      <w:r w:rsidR="0061333B" w:rsidRPr="00CF45F9">
        <w:rPr>
          <w:rFonts w:ascii="Times New Roman" w:hAnsi="Times New Roman" w:cs="Times New Roman"/>
          <w:sz w:val="24"/>
          <w:szCs w:val="24"/>
        </w:rPr>
        <w:t xml:space="preserve">male. </w:t>
      </w:r>
      <w:r w:rsidR="00120E09" w:rsidRPr="00CF45F9">
        <w:rPr>
          <w:rFonts w:ascii="Times New Roman" w:hAnsi="Times New Roman" w:cs="Times New Roman"/>
          <w:sz w:val="24"/>
          <w:szCs w:val="24"/>
        </w:rPr>
        <w:t>In</w:t>
      </w:r>
      <w:r w:rsidR="00746B07" w:rsidRPr="00CF45F9">
        <w:rPr>
          <w:rFonts w:ascii="Times New Roman" w:hAnsi="Times New Roman" w:cs="Times New Roman"/>
          <w:sz w:val="24"/>
          <w:szCs w:val="24"/>
        </w:rPr>
        <w:t xml:space="preserve"> other words, being a male</w:t>
      </w:r>
      <w:r w:rsidR="00120E09" w:rsidRPr="00CF45F9">
        <w:rPr>
          <w:rFonts w:ascii="Times New Roman" w:hAnsi="Times New Roman" w:cs="Times New Roman"/>
          <w:sz w:val="24"/>
          <w:szCs w:val="24"/>
        </w:rPr>
        <w:t xml:space="preserve"> significantly increases the effect of </w:t>
      </w:r>
      <w:r w:rsidR="001A17BB" w:rsidRPr="00CF45F9">
        <w:rPr>
          <w:rFonts w:ascii="Times New Roman" w:hAnsi="Times New Roman" w:cs="Times New Roman"/>
          <w:sz w:val="24"/>
          <w:szCs w:val="24"/>
        </w:rPr>
        <w:t>injury</w:t>
      </w:r>
      <w:r w:rsidR="00821B28" w:rsidRPr="00CF45F9">
        <w:rPr>
          <w:rFonts w:ascii="Times New Roman" w:hAnsi="Times New Roman" w:cs="Times New Roman"/>
          <w:sz w:val="24"/>
          <w:szCs w:val="24"/>
        </w:rPr>
        <w:t>/illness</w:t>
      </w:r>
      <w:r w:rsidR="00120E09" w:rsidRPr="00CF45F9">
        <w:rPr>
          <w:rFonts w:ascii="Times New Roman" w:hAnsi="Times New Roman" w:cs="Times New Roman"/>
          <w:sz w:val="24"/>
          <w:szCs w:val="24"/>
        </w:rPr>
        <w:t>. Our</w:t>
      </w:r>
      <w:r w:rsidR="002058E0" w:rsidRPr="00CF45F9">
        <w:rPr>
          <w:rFonts w:ascii="Times New Roman" w:hAnsi="Times New Roman" w:cs="Times New Roman"/>
          <w:sz w:val="24"/>
          <w:szCs w:val="24"/>
        </w:rPr>
        <w:t xml:space="preserve"> result confirms </w:t>
      </w:r>
      <w:proofErr w:type="spellStart"/>
      <w:r w:rsidR="002058E0" w:rsidRPr="00CF45F9">
        <w:rPr>
          <w:rFonts w:ascii="Times New Roman" w:hAnsi="Times New Roman" w:cs="Times New Roman"/>
          <w:sz w:val="24"/>
          <w:szCs w:val="24"/>
        </w:rPr>
        <w:t>She</w:t>
      </w:r>
      <w:r w:rsidR="00120E09" w:rsidRPr="00CF45F9">
        <w:rPr>
          <w:rFonts w:ascii="Times New Roman" w:hAnsi="Times New Roman" w:cs="Times New Roman"/>
          <w:sz w:val="24"/>
          <w:szCs w:val="24"/>
        </w:rPr>
        <w:t>ndell</w:t>
      </w:r>
      <w:proofErr w:type="spellEnd"/>
      <w:r w:rsidR="00120E09" w:rsidRPr="00CF45F9">
        <w:rPr>
          <w:rFonts w:ascii="Times New Roman" w:hAnsi="Times New Roman" w:cs="Times New Roman"/>
          <w:sz w:val="24"/>
          <w:szCs w:val="24"/>
        </w:rPr>
        <w:t xml:space="preserve"> et al. (2016) that there is difficulty </w:t>
      </w:r>
      <w:r w:rsidR="00746B07" w:rsidRPr="00CF45F9">
        <w:rPr>
          <w:rFonts w:ascii="Times New Roman" w:hAnsi="Times New Roman" w:cs="Times New Roman"/>
          <w:sz w:val="24"/>
          <w:szCs w:val="24"/>
        </w:rPr>
        <w:t>in</w:t>
      </w:r>
      <w:r w:rsidR="00120E09" w:rsidRPr="00CF45F9">
        <w:rPr>
          <w:rFonts w:ascii="Times New Roman" w:hAnsi="Times New Roman" w:cs="Times New Roman"/>
          <w:sz w:val="24"/>
          <w:szCs w:val="24"/>
        </w:rPr>
        <w:t xml:space="preserve"> regulating the work</w:t>
      </w:r>
      <w:r w:rsidR="00330624" w:rsidRPr="00CF45F9">
        <w:rPr>
          <w:rFonts w:ascii="Times New Roman" w:hAnsi="Times New Roman" w:cs="Times New Roman"/>
          <w:sz w:val="24"/>
          <w:szCs w:val="24"/>
        </w:rPr>
        <w:t>ing</w:t>
      </w:r>
      <w:r w:rsidR="00120E09" w:rsidRPr="00CF45F9">
        <w:rPr>
          <w:rFonts w:ascii="Times New Roman" w:hAnsi="Times New Roman" w:cs="Times New Roman"/>
          <w:sz w:val="24"/>
          <w:szCs w:val="24"/>
        </w:rPr>
        <w:t xml:space="preserve"> environment</w:t>
      </w:r>
      <w:r w:rsidR="00746B07" w:rsidRPr="00CF45F9">
        <w:rPr>
          <w:rFonts w:ascii="Times New Roman" w:hAnsi="Times New Roman" w:cs="Times New Roman"/>
          <w:sz w:val="24"/>
          <w:szCs w:val="24"/>
        </w:rPr>
        <w:t xml:space="preserve"> that is</w:t>
      </w:r>
      <w:r w:rsidR="00120E09" w:rsidRPr="00CF45F9">
        <w:rPr>
          <w:rFonts w:ascii="Times New Roman" w:hAnsi="Times New Roman" w:cs="Times New Roman"/>
          <w:sz w:val="24"/>
          <w:szCs w:val="24"/>
        </w:rPr>
        <w:t xml:space="preserve"> invariably informal or even illegal that further raises the health risk </w:t>
      </w:r>
      <w:r w:rsidR="00120E09" w:rsidRPr="00CF45F9">
        <w:rPr>
          <w:rFonts w:ascii="Times New Roman" w:hAnsi="Times New Roman" w:cs="Times New Roman"/>
          <w:sz w:val="24"/>
          <w:szCs w:val="24"/>
        </w:rPr>
        <w:lastRenderedPageBreak/>
        <w:t>faced by children in general. Accordingly, Ibrahim et al</w:t>
      </w:r>
      <w:r w:rsidR="009308C0" w:rsidRPr="00CF45F9">
        <w:rPr>
          <w:rFonts w:ascii="Times New Roman" w:hAnsi="Times New Roman" w:cs="Times New Roman"/>
          <w:sz w:val="24"/>
          <w:szCs w:val="24"/>
        </w:rPr>
        <w:t>.</w:t>
      </w:r>
      <w:r w:rsidR="00120E09" w:rsidRPr="00CF45F9">
        <w:rPr>
          <w:rFonts w:ascii="Times New Roman" w:hAnsi="Times New Roman" w:cs="Times New Roman"/>
          <w:sz w:val="24"/>
          <w:szCs w:val="24"/>
        </w:rPr>
        <w:t xml:space="preserve"> (2018) noted </w:t>
      </w:r>
      <w:r w:rsidR="00F80A10" w:rsidRPr="00CF45F9">
        <w:rPr>
          <w:rFonts w:ascii="Times New Roman" w:hAnsi="Times New Roman" w:cs="Times New Roman"/>
          <w:sz w:val="24"/>
          <w:szCs w:val="24"/>
        </w:rPr>
        <w:t>that physical work that is over</w:t>
      </w:r>
      <w:r w:rsidR="0061333B" w:rsidRPr="00CF45F9">
        <w:rPr>
          <w:rFonts w:ascii="Times New Roman" w:hAnsi="Times New Roman" w:cs="Times New Roman"/>
          <w:sz w:val="24"/>
          <w:szCs w:val="24"/>
        </w:rPr>
        <w:t>-</w:t>
      </w:r>
      <w:r w:rsidR="00120E09" w:rsidRPr="00CF45F9">
        <w:rPr>
          <w:rFonts w:ascii="Times New Roman" w:hAnsi="Times New Roman" w:cs="Times New Roman"/>
          <w:sz w:val="24"/>
          <w:szCs w:val="24"/>
        </w:rPr>
        <w:t>exertive depletes a child</w:t>
      </w:r>
      <w:r w:rsidR="00330624" w:rsidRPr="00CF45F9">
        <w:rPr>
          <w:rFonts w:ascii="Times New Roman" w:hAnsi="Times New Roman" w:cs="Times New Roman"/>
          <w:sz w:val="24"/>
          <w:szCs w:val="24"/>
        </w:rPr>
        <w:t>’s</w:t>
      </w:r>
      <w:r w:rsidR="00120E09" w:rsidRPr="00CF45F9">
        <w:rPr>
          <w:rFonts w:ascii="Times New Roman" w:hAnsi="Times New Roman" w:cs="Times New Roman"/>
          <w:sz w:val="24"/>
          <w:szCs w:val="24"/>
        </w:rPr>
        <w:t xml:space="preserve"> stock of energy required to sustain physical growth. </w:t>
      </w:r>
    </w:p>
    <w:p w14:paraId="03A33188" w14:textId="14F60BB3" w:rsidR="00005A96" w:rsidRPr="00CF45F9" w:rsidRDefault="00541195" w:rsidP="00005A96">
      <w:pPr>
        <w:spacing w:after="0" w:line="240" w:lineRule="auto"/>
        <w:ind w:left="-1440" w:firstLine="720"/>
        <w:jc w:val="both"/>
        <w:rPr>
          <w:rFonts w:ascii="Times New Roman" w:hAnsi="Times New Roman" w:cs="Times New Roman"/>
          <w:bCs/>
          <w:sz w:val="24"/>
          <w:szCs w:val="24"/>
        </w:rPr>
      </w:pPr>
      <w:r w:rsidRPr="00CF45F9">
        <w:rPr>
          <w:rFonts w:ascii="Times New Roman" w:hAnsi="Times New Roman" w:cs="Times New Roman"/>
          <w:bCs/>
          <w:sz w:val="24"/>
          <w:szCs w:val="24"/>
        </w:rPr>
        <w:t>However</w:t>
      </w:r>
      <w:r w:rsidR="00EE6CF5" w:rsidRPr="00CF45F9">
        <w:rPr>
          <w:rFonts w:ascii="Times New Roman" w:hAnsi="Times New Roman" w:cs="Times New Roman"/>
          <w:bCs/>
          <w:sz w:val="24"/>
          <w:szCs w:val="24"/>
        </w:rPr>
        <w:t xml:space="preserve">, </w:t>
      </w:r>
      <w:r w:rsidR="00C94845" w:rsidRPr="00CF45F9">
        <w:rPr>
          <w:rFonts w:ascii="Times New Roman" w:hAnsi="Times New Roman" w:cs="Times New Roman"/>
          <w:bCs/>
          <w:sz w:val="24"/>
          <w:szCs w:val="24"/>
        </w:rPr>
        <w:t xml:space="preserve">Sturrock </w:t>
      </w:r>
      <w:r w:rsidR="003C3AFC" w:rsidRPr="00CF45F9">
        <w:rPr>
          <w:rFonts w:ascii="Times New Roman" w:hAnsi="Times New Roman" w:cs="Times New Roman"/>
          <w:bCs/>
          <w:sz w:val="24"/>
          <w:szCs w:val="24"/>
        </w:rPr>
        <w:t xml:space="preserve">and Hodes </w:t>
      </w:r>
      <w:r w:rsidR="00C94845" w:rsidRPr="00CF45F9">
        <w:rPr>
          <w:rFonts w:ascii="Times New Roman" w:hAnsi="Times New Roman" w:cs="Times New Roman"/>
          <w:bCs/>
          <w:sz w:val="24"/>
          <w:szCs w:val="24"/>
        </w:rPr>
        <w:t>(2016)</w:t>
      </w:r>
      <w:r w:rsidRPr="00CF45F9">
        <w:rPr>
          <w:rFonts w:ascii="Times New Roman" w:hAnsi="Times New Roman" w:cs="Times New Roman"/>
          <w:bCs/>
          <w:sz w:val="24"/>
          <w:szCs w:val="24"/>
        </w:rPr>
        <w:t xml:space="preserve"> examined the connection between</w:t>
      </w:r>
      <w:r w:rsidR="00C94845" w:rsidRPr="00CF45F9">
        <w:rPr>
          <w:rFonts w:ascii="Times New Roman" w:hAnsi="Times New Roman" w:cs="Times New Roman"/>
          <w:bCs/>
          <w:sz w:val="24"/>
          <w:szCs w:val="24"/>
        </w:rPr>
        <w:t xml:space="preserve"> c</w:t>
      </w:r>
      <w:r w:rsidR="000E10C9" w:rsidRPr="00CF45F9">
        <w:rPr>
          <w:rFonts w:ascii="Times New Roman" w:hAnsi="Times New Roman" w:cs="Times New Roman"/>
          <w:bCs/>
          <w:sz w:val="24"/>
          <w:szCs w:val="24"/>
        </w:rPr>
        <w:t>hild labour and heal</w:t>
      </w:r>
      <w:r w:rsidR="00F80A10" w:rsidRPr="00CF45F9">
        <w:rPr>
          <w:rFonts w:ascii="Times New Roman" w:hAnsi="Times New Roman" w:cs="Times New Roman"/>
          <w:bCs/>
          <w:sz w:val="24"/>
          <w:szCs w:val="24"/>
        </w:rPr>
        <w:t>th outcomes using data from low</w:t>
      </w:r>
      <w:r w:rsidR="0061333B" w:rsidRPr="00CF45F9">
        <w:rPr>
          <w:rFonts w:ascii="Times New Roman" w:hAnsi="Times New Roman" w:cs="Times New Roman"/>
          <w:bCs/>
          <w:sz w:val="24"/>
          <w:szCs w:val="24"/>
        </w:rPr>
        <w:t>-</w:t>
      </w:r>
      <w:r w:rsidR="00F80A10" w:rsidRPr="00CF45F9">
        <w:rPr>
          <w:rFonts w:ascii="Times New Roman" w:hAnsi="Times New Roman" w:cs="Times New Roman"/>
          <w:bCs/>
          <w:sz w:val="24"/>
          <w:szCs w:val="24"/>
        </w:rPr>
        <w:t xml:space="preserve"> </w:t>
      </w:r>
      <w:r w:rsidR="000E10C9" w:rsidRPr="00CF45F9">
        <w:rPr>
          <w:rFonts w:ascii="Times New Roman" w:hAnsi="Times New Roman" w:cs="Times New Roman"/>
          <w:bCs/>
          <w:sz w:val="24"/>
          <w:szCs w:val="24"/>
        </w:rPr>
        <w:t>and middle-income countries. It h</w:t>
      </w:r>
      <w:r w:rsidR="00C94845" w:rsidRPr="00CF45F9">
        <w:rPr>
          <w:rFonts w:ascii="Times New Roman" w:hAnsi="Times New Roman" w:cs="Times New Roman"/>
          <w:bCs/>
          <w:sz w:val="24"/>
          <w:szCs w:val="24"/>
        </w:rPr>
        <w:t xml:space="preserve">as </w:t>
      </w:r>
      <w:r w:rsidR="000E10C9" w:rsidRPr="00CF45F9">
        <w:rPr>
          <w:rFonts w:ascii="Times New Roman" w:hAnsi="Times New Roman" w:cs="Times New Roman"/>
          <w:bCs/>
          <w:sz w:val="24"/>
          <w:szCs w:val="24"/>
        </w:rPr>
        <w:t>been noted that individuals</w:t>
      </w:r>
      <w:r w:rsidR="00C94845" w:rsidRPr="00CF45F9">
        <w:rPr>
          <w:rFonts w:ascii="Times New Roman" w:hAnsi="Times New Roman" w:cs="Times New Roman"/>
          <w:bCs/>
          <w:sz w:val="24"/>
          <w:szCs w:val="24"/>
        </w:rPr>
        <w:t xml:space="preserve"> who </w:t>
      </w:r>
      <w:r w:rsidR="000E10C9" w:rsidRPr="00CF45F9">
        <w:rPr>
          <w:rFonts w:ascii="Times New Roman" w:hAnsi="Times New Roman" w:cs="Times New Roman"/>
          <w:bCs/>
          <w:sz w:val="24"/>
          <w:szCs w:val="24"/>
        </w:rPr>
        <w:t>join the workforce too young suffer from bad health outcomes</w:t>
      </w:r>
      <w:r w:rsidR="00C94845" w:rsidRPr="00CF45F9">
        <w:rPr>
          <w:rFonts w:ascii="Times New Roman" w:hAnsi="Times New Roman" w:cs="Times New Roman"/>
          <w:bCs/>
          <w:sz w:val="24"/>
          <w:szCs w:val="24"/>
        </w:rPr>
        <w:t xml:space="preserve">. </w:t>
      </w:r>
      <w:r w:rsidR="00E1061B" w:rsidRPr="00CF45F9">
        <w:rPr>
          <w:rFonts w:ascii="Times New Roman" w:hAnsi="Times New Roman" w:cs="Times New Roman"/>
          <w:bCs/>
          <w:sz w:val="24"/>
          <w:szCs w:val="24"/>
        </w:rPr>
        <w:t>W</w:t>
      </w:r>
      <w:r w:rsidR="00A43EE4" w:rsidRPr="00CF45F9">
        <w:rPr>
          <w:rFonts w:ascii="Times New Roman" w:hAnsi="Times New Roman" w:cs="Times New Roman"/>
          <w:bCs/>
          <w:sz w:val="24"/>
          <w:szCs w:val="24"/>
        </w:rPr>
        <w:t xml:space="preserve">hile this supports the findings </w:t>
      </w:r>
      <w:r w:rsidR="00C94845" w:rsidRPr="00CF45F9">
        <w:rPr>
          <w:rFonts w:ascii="Times New Roman" w:hAnsi="Times New Roman" w:cs="Times New Roman"/>
          <w:bCs/>
          <w:sz w:val="24"/>
          <w:szCs w:val="24"/>
        </w:rPr>
        <w:t xml:space="preserve">of </w:t>
      </w:r>
      <w:r w:rsidR="00EE6CF5" w:rsidRPr="00CF45F9">
        <w:rPr>
          <w:rFonts w:ascii="Times New Roman" w:hAnsi="Times New Roman" w:cs="Times New Roman"/>
          <w:bCs/>
          <w:sz w:val="24"/>
          <w:szCs w:val="24"/>
        </w:rPr>
        <w:t>Sabates-Wheeler and Sumberg (2020</w:t>
      </w:r>
      <w:r w:rsidR="00005A96" w:rsidRPr="00CF45F9">
        <w:rPr>
          <w:rFonts w:ascii="Times New Roman" w:hAnsi="Times New Roman" w:cs="Times New Roman"/>
          <w:bCs/>
          <w:sz w:val="24"/>
          <w:szCs w:val="24"/>
        </w:rPr>
        <w:t>)</w:t>
      </w:r>
      <w:r w:rsidR="00C94845" w:rsidRPr="00CF45F9">
        <w:rPr>
          <w:rFonts w:ascii="Times New Roman" w:hAnsi="Times New Roman" w:cs="Times New Roman"/>
          <w:bCs/>
          <w:sz w:val="24"/>
          <w:szCs w:val="24"/>
        </w:rPr>
        <w:t xml:space="preserve">, they consistently </w:t>
      </w:r>
      <w:r w:rsidR="00A43EE4" w:rsidRPr="00CF45F9">
        <w:rPr>
          <w:rFonts w:ascii="Times New Roman" w:hAnsi="Times New Roman" w:cs="Times New Roman"/>
          <w:bCs/>
          <w:sz w:val="24"/>
          <w:szCs w:val="24"/>
        </w:rPr>
        <w:t xml:space="preserve">showed that </w:t>
      </w:r>
      <w:r w:rsidR="00C94845" w:rsidRPr="00CF45F9">
        <w:rPr>
          <w:rFonts w:ascii="Times New Roman" w:hAnsi="Times New Roman" w:cs="Times New Roman"/>
          <w:bCs/>
          <w:sz w:val="24"/>
          <w:szCs w:val="24"/>
        </w:rPr>
        <w:t>children</w:t>
      </w:r>
      <w:r w:rsidR="00A43EE4" w:rsidRPr="00CF45F9">
        <w:rPr>
          <w:rFonts w:ascii="Times New Roman" w:hAnsi="Times New Roman" w:cs="Times New Roman"/>
          <w:bCs/>
          <w:sz w:val="24"/>
          <w:szCs w:val="24"/>
        </w:rPr>
        <w:t xml:space="preserve"> who work</w:t>
      </w:r>
      <w:r w:rsidR="00C94845" w:rsidRPr="00CF45F9">
        <w:rPr>
          <w:rFonts w:ascii="Times New Roman" w:hAnsi="Times New Roman" w:cs="Times New Roman"/>
          <w:bCs/>
          <w:sz w:val="24"/>
          <w:szCs w:val="24"/>
        </w:rPr>
        <w:t xml:space="preserve"> are </w:t>
      </w:r>
      <w:r w:rsidR="00A43EE4" w:rsidRPr="00CF45F9">
        <w:rPr>
          <w:rFonts w:ascii="Times New Roman" w:hAnsi="Times New Roman" w:cs="Times New Roman"/>
          <w:bCs/>
          <w:sz w:val="24"/>
          <w:szCs w:val="24"/>
        </w:rPr>
        <w:t>more likely to damage their health investment because they are socially</w:t>
      </w:r>
      <w:r w:rsidR="00EE6CF5" w:rsidRPr="00CF45F9">
        <w:rPr>
          <w:rFonts w:ascii="Times New Roman" w:hAnsi="Times New Roman" w:cs="Times New Roman"/>
          <w:bCs/>
          <w:sz w:val="24"/>
          <w:szCs w:val="24"/>
        </w:rPr>
        <w:t xml:space="preserve"> dependent</w:t>
      </w:r>
      <w:r w:rsidR="003D07E4" w:rsidRPr="00CF45F9">
        <w:rPr>
          <w:rFonts w:ascii="Times New Roman" w:hAnsi="Times New Roman" w:cs="Times New Roman"/>
          <w:bCs/>
          <w:sz w:val="24"/>
          <w:szCs w:val="24"/>
        </w:rPr>
        <w:t xml:space="preserve"> and </w:t>
      </w:r>
      <w:r w:rsidR="00A43EE4" w:rsidRPr="00CF45F9">
        <w:rPr>
          <w:rFonts w:ascii="Times New Roman" w:hAnsi="Times New Roman" w:cs="Times New Roman"/>
          <w:bCs/>
          <w:sz w:val="24"/>
          <w:szCs w:val="24"/>
        </w:rPr>
        <w:t>biologically and physically</w:t>
      </w:r>
      <w:r w:rsidR="00857607" w:rsidRPr="00CF45F9">
        <w:rPr>
          <w:rFonts w:ascii="Times New Roman" w:hAnsi="Times New Roman" w:cs="Times New Roman"/>
          <w:bCs/>
          <w:sz w:val="24"/>
          <w:szCs w:val="24"/>
        </w:rPr>
        <w:t xml:space="preserve"> underdeveloped</w:t>
      </w:r>
      <w:r w:rsidR="00EE6CF5" w:rsidRPr="00CF45F9">
        <w:rPr>
          <w:rFonts w:ascii="Times New Roman" w:hAnsi="Times New Roman" w:cs="Times New Roman"/>
          <w:bCs/>
          <w:sz w:val="24"/>
          <w:szCs w:val="24"/>
        </w:rPr>
        <w:t xml:space="preserve">. </w:t>
      </w:r>
      <w:r w:rsidR="00857607" w:rsidRPr="00CF45F9">
        <w:rPr>
          <w:rFonts w:ascii="Times New Roman" w:hAnsi="Times New Roman" w:cs="Times New Roman"/>
          <w:bCs/>
          <w:sz w:val="24"/>
          <w:szCs w:val="24"/>
        </w:rPr>
        <w:t>According to the study,</w:t>
      </w:r>
      <w:r w:rsidR="00005A96" w:rsidRPr="00CF45F9">
        <w:rPr>
          <w:rFonts w:ascii="Times New Roman" w:hAnsi="Times New Roman" w:cs="Times New Roman"/>
          <w:bCs/>
          <w:sz w:val="24"/>
          <w:szCs w:val="24"/>
        </w:rPr>
        <w:t xml:space="preserve"> children between </w:t>
      </w:r>
      <w:r w:rsidR="00857607" w:rsidRPr="00CF45F9">
        <w:rPr>
          <w:rFonts w:ascii="Times New Roman" w:hAnsi="Times New Roman" w:cs="Times New Roman"/>
          <w:bCs/>
          <w:sz w:val="24"/>
          <w:szCs w:val="24"/>
        </w:rPr>
        <w:t xml:space="preserve">the ages of </w:t>
      </w:r>
      <w:r w:rsidR="00005A96" w:rsidRPr="00CF45F9">
        <w:rPr>
          <w:rFonts w:ascii="Times New Roman" w:hAnsi="Times New Roman" w:cs="Times New Roman"/>
          <w:bCs/>
          <w:sz w:val="24"/>
          <w:szCs w:val="24"/>
        </w:rPr>
        <w:t>5</w:t>
      </w:r>
      <w:r w:rsidR="00857607" w:rsidRPr="00CF45F9">
        <w:rPr>
          <w:rFonts w:ascii="Times New Roman" w:hAnsi="Times New Roman" w:cs="Times New Roman"/>
          <w:bCs/>
          <w:sz w:val="24"/>
          <w:szCs w:val="24"/>
        </w:rPr>
        <w:t xml:space="preserve"> and 17 experience a variet</w:t>
      </w:r>
      <w:r w:rsidR="00F80A10" w:rsidRPr="00CF45F9">
        <w:rPr>
          <w:rFonts w:ascii="Times New Roman" w:hAnsi="Times New Roman" w:cs="Times New Roman"/>
          <w:bCs/>
          <w:sz w:val="24"/>
          <w:szCs w:val="24"/>
        </w:rPr>
        <w:t>y</w:t>
      </w:r>
      <w:r w:rsidR="00857607" w:rsidRPr="00CF45F9">
        <w:rPr>
          <w:rFonts w:ascii="Times New Roman" w:hAnsi="Times New Roman" w:cs="Times New Roman"/>
          <w:bCs/>
          <w:sz w:val="24"/>
          <w:szCs w:val="24"/>
        </w:rPr>
        <w:t xml:space="preserve"> of health issues such as illness, </w:t>
      </w:r>
      <w:r w:rsidR="00005A96" w:rsidRPr="00CF45F9">
        <w:rPr>
          <w:rFonts w:ascii="Times New Roman" w:hAnsi="Times New Roman" w:cs="Times New Roman"/>
          <w:bCs/>
          <w:sz w:val="24"/>
          <w:szCs w:val="24"/>
        </w:rPr>
        <w:t>injuries</w:t>
      </w:r>
      <w:r w:rsidR="00857607" w:rsidRPr="00CF45F9">
        <w:rPr>
          <w:rFonts w:ascii="Times New Roman" w:hAnsi="Times New Roman" w:cs="Times New Roman"/>
          <w:bCs/>
          <w:sz w:val="24"/>
          <w:szCs w:val="24"/>
        </w:rPr>
        <w:t xml:space="preserve">, </w:t>
      </w:r>
      <w:r w:rsidR="00C94845" w:rsidRPr="00CF45F9">
        <w:rPr>
          <w:rFonts w:ascii="Times New Roman" w:hAnsi="Times New Roman" w:cs="Times New Roman"/>
          <w:bCs/>
          <w:sz w:val="24"/>
          <w:szCs w:val="24"/>
        </w:rPr>
        <w:t>psychological trauma</w:t>
      </w:r>
      <w:r w:rsidR="00951727" w:rsidRPr="00CF45F9">
        <w:rPr>
          <w:rFonts w:ascii="Times New Roman" w:hAnsi="Times New Roman" w:cs="Times New Roman"/>
          <w:bCs/>
          <w:sz w:val="24"/>
          <w:szCs w:val="24"/>
        </w:rPr>
        <w:t>,</w:t>
      </w:r>
      <w:r w:rsidR="00857607" w:rsidRPr="00CF45F9">
        <w:rPr>
          <w:rFonts w:ascii="Times New Roman" w:hAnsi="Times New Roman" w:cs="Times New Roman"/>
          <w:bCs/>
          <w:sz w:val="24"/>
          <w:szCs w:val="24"/>
        </w:rPr>
        <w:t xml:space="preserve"> and social well-being. These issues can have a</w:t>
      </w:r>
      <w:r w:rsidR="00951727" w:rsidRPr="00CF45F9">
        <w:rPr>
          <w:rFonts w:ascii="Times New Roman" w:hAnsi="Times New Roman" w:cs="Times New Roman"/>
          <w:bCs/>
          <w:sz w:val="24"/>
          <w:szCs w:val="24"/>
        </w:rPr>
        <w:t xml:space="preserve"> </w:t>
      </w:r>
      <w:r w:rsidR="00005A96" w:rsidRPr="00CF45F9">
        <w:rPr>
          <w:rFonts w:ascii="Times New Roman" w:hAnsi="Times New Roman" w:cs="Times New Roman"/>
          <w:bCs/>
          <w:sz w:val="24"/>
          <w:szCs w:val="24"/>
        </w:rPr>
        <w:t>long-</w:t>
      </w:r>
      <w:r w:rsidR="00857607" w:rsidRPr="00CF45F9">
        <w:rPr>
          <w:rFonts w:ascii="Times New Roman" w:hAnsi="Times New Roman" w:cs="Times New Roman"/>
          <w:bCs/>
          <w:sz w:val="24"/>
          <w:szCs w:val="24"/>
        </w:rPr>
        <w:t>term detrimental impact</w:t>
      </w:r>
      <w:r w:rsidR="00005A96" w:rsidRPr="00CF45F9">
        <w:rPr>
          <w:rFonts w:ascii="Times New Roman" w:hAnsi="Times New Roman" w:cs="Times New Roman"/>
          <w:bCs/>
          <w:sz w:val="24"/>
          <w:szCs w:val="24"/>
        </w:rPr>
        <w:t xml:space="preserve"> on the child’s health </w:t>
      </w:r>
      <w:r w:rsidR="00C94845" w:rsidRPr="00CF45F9">
        <w:rPr>
          <w:rFonts w:ascii="Times New Roman" w:hAnsi="Times New Roman" w:cs="Times New Roman"/>
          <w:bCs/>
          <w:sz w:val="24"/>
          <w:szCs w:val="24"/>
        </w:rPr>
        <w:t xml:space="preserve">outcome </w:t>
      </w:r>
      <w:r w:rsidR="00857607" w:rsidRPr="00CF45F9">
        <w:rPr>
          <w:rFonts w:ascii="Times New Roman" w:hAnsi="Times New Roman" w:cs="Times New Roman"/>
          <w:bCs/>
          <w:sz w:val="24"/>
          <w:szCs w:val="24"/>
        </w:rPr>
        <w:t>as an adult</w:t>
      </w:r>
      <w:r w:rsidR="00005A96" w:rsidRPr="00CF45F9">
        <w:rPr>
          <w:rFonts w:ascii="Times New Roman" w:hAnsi="Times New Roman" w:cs="Times New Roman"/>
          <w:bCs/>
          <w:sz w:val="24"/>
          <w:szCs w:val="24"/>
        </w:rPr>
        <w:t xml:space="preserve">. </w:t>
      </w:r>
      <w:proofErr w:type="spellStart"/>
      <w:r w:rsidR="00C024FF" w:rsidRPr="00CF45F9">
        <w:rPr>
          <w:rFonts w:ascii="Times New Roman" w:hAnsi="Times New Roman" w:cs="Times New Roman"/>
          <w:bCs/>
          <w:sz w:val="24"/>
          <w:szCs w:val="24"/>
        </w:rPr>
        <w:t>Nicollela</w:t>
      </w:r>
      <w:proofErr w:type="spellEnd"/>
      <w:r w:rsidR="00C024FF" w:rsidRPr="00CF45F9">
        <w:rPr>
          <w:rFonts w:ascii="Times New Roman" w:hAnsi="Times New Roman" w:cs="Times New Roman"/>
          <w:bCs/>
          <w:sz w:val="24"/>
          <w:szCs w:val="24"/>
        </w:rPr>
        <w:t xml:space="preserve"> and </w:t>
      </w:r>
      <w:proofErr w:type="spellStart"/>
      <w:r w:rsidR="00C024FF" w:rsidRPr="00CF45F9">
        <w:rPr>
          <w:rFonts w:ascii="Times New Roman" w:hAnsi="Times New Roman" w:cs="Times New Roman"/>
          <w:bCs/>
          <w:sz w:val="24"/>
          <w:szCs w:val="24"/>
        </w:rPr>
        <w:t>Kassouf</w:t>
      </w:r>
      <w:proofErr w:type="spellEnd"/>
      <w:r w:rsidR="00857607" w:rsidRPr="00CF45F9">
        <w:rPr>
          <w:rFonts w:ascii="Times New Roman" w:hAnsi="Times New Roman" w:cs="Times New Roman"/>
          <w:bCs/>
          <w:sz w:val="24"/>
          <w:szCs w:val="24"/>
        </w:rPr>
        <w:t xml:space="preserve"> (201</w:t>
      </w:r>
      <w:r w:rsidR="00C024FF" w:rsidRPr="00CF45F9">
        <w:rPr>
          <w:rFonts w:ascii="Times New Roman" w:hAnsi="Times New Roman" w:cs="Times New Roman"/>
          <w:bCs/>
          <w:sz w:val="24"/>
          <w:szCs w:val="24"/>
        </w:rPr>
        <w:t>8</w:t>
      </w:r>
      <w:r w:rsidR="00857607" w:rsidRPr="00CF45F9">
        <w:rPr>
          <w:rFonts w:ascii="Times New Roman" w:hAnsi="Times New Roman" w:cs="Times New Roman"/>
          <w:bCs/>
          <w:sz w:val="24"/>
          <w:szCs w:val="24"/>
        </w:rPr>
        <w:t xml:space="preserve">) and </w:t>
      </w:r>
      <w:proofErr w:type="spellStart"/>
      <w:r w:rsidR="00DF0AA4" w:rsidRPr="00CF45F9">
        <w:rPr>
          <w:rFonts w:ascii="Times New Roman" w:hAnsi="Times New Roman" w:cs="Times New Roman"/>
          <w:bCs/>
          <w:sz w:val="24"/>
          <w:szCs w:val="24"/>
        </w:rPr>
        <w:t>Mugizi</w:t>
      </w:r>
      <w:proofErr w:type="spellEnd"/>
      <w:r w:rsidR="00DF0AA4" w:rsidRPr="00CF45F9">
        <w:rPr>
          <w:rFonts w:ascii="Times New Roman" w:hAnsi="Times New Roman" w:cs="Times New Roman"/>
          <w:bCs/>
          <w:sz w:val="24"/>
          <w:szCs w:val="24"/>
        </w:rPr>
        <w:t xml:space="preserve"> </w:t>
      </w:r>
      <w:r w:rsidR="00005A96" w:rsidRPr="00CF45F9">
        <w:rPr>
          <w:rFonts w:ascii="Times New Roman" w:hAnsi="Times New Roman" w:cs="Times New Roman"/>
          <w:bCs/>
          <w:sz w:val="24"/>
          <w:szCs w:val="24"/>
        </w:rPr>
        <w:t>(20</w:t>
      </w:r>
      <w:r w:rsidR="00DF0AA4" w:rsidRPr="00CF45F9">
        <w:rPr>
          <w:rFonts w:ascii="Times New Roman" w:hAnsi="Times New Roman" w:cs="Times New Roman"/>
          <w:bCs/>
          <w:sz w:val="24"/>
          <w:szCs w:val="24"/>
        </w:rPr>
        <w:t>25</w:t>
      </w:r>
      <w:r w:rsidR="00857607" w:rsidRPr="00CF45F9">
        <w:rPr>
          <w:rFonts w:ascii="Times New Roman" w:hAnsi="Times New Roman" w:cs="Times New Roman"/>
          <w:bCs/>
          <w:sz w:val="24"/>
          <w:szCs w:val="24"/>
        </w:rPr>
        <w:t>) have reported similar findings</w:t>
      </w:r>
      <w:r w:rsidR="00005A96" w:rsidRPr="00CF45F9">
        <w:rPr>
          <w:rFonts w:ascii="Times New Roman" w:hAnsi="Times New Roman" w:cs="Times New Roman"/>
          <w:bCs/>
          <w:sz w:val="24"/>
          <w:szCs w:val="24"/>
        </w:rPr>
        <w:t xml:space="preserve"> in </w:t>
      </w:r>
      <w:r w:rsidR="00C024FF" w:rsidRPr="00CF45F9">
        <w:rPr>
          <w:rFonts w:ascii="Times New Roman" w:hAnsi="Times New Roman" w:cs="Times New Roman"/>
          <w:bCs/>
          <w:sz w:val="24"/>
          <w:szCs w:val="24"/>
        </w:rPr>
        <w:t>Brazil and Tanzania</w:t>
      </w:r>
      <w:r w:rsidR="00005A96" w:rsidRPr="00CF45F9">
        <w:rPr>
          <w:rFonts w:ascii="Times New Roman" w:hAnsi="Times New Roman" w:cs="Times New Roman"/>
          <w:bCs/>
          <w:sz w:val="24"/>
          <w:szCs w:val="24"/>
        </w:rPr>
        <w:t xml:space="preserve">. </w:t>
      </w:r>
      <w:r w:rsidR="00857607" w:rsidRPr="00CF45F9">
        <w:rPr>
          <w:rFonts w:ascii="Times New Roman" w:hAnsi="Times New Roman" w:cs="Times New Roman"/>
          <w:bCs/>
          <w:sz w:val="24"/>
          <w:szCs w:val="24"/>
        </w:rPr>
        <w:t>Consequently, our findings are supported by the literature</w:t>
      </w:r>
      <w:r w:rsidR="00005A96" w:rsidRPr="00CF45F9">
        <w:rPr>
          <w:rFonts w:ascii="Times New Roman" w:hAnsi="Times New Roman" w:cs="Times New Roman"/>
          <w:bCs/>
          <w:sz w:val="24"/>
          <w:szCs w:val="24"/>
        </w:rPr>
        <w:t>.</w:t>
      </w:r>
    </w:p>
    <w:p w14:paraId="26AFF25E" w14:textId="57ADDAEF" w:rsidR="00CB133F" w:rsidRPr="00CF45F9" w:rsidRDefault="000A6845" w:rsidP="00005A96">
      <w:pPr>
        <w:spacing w:after="0" w:line="240" w:lineRule="auto"/>
        <w:ind w:left="-1440" w:firstLine="720"/>
        <w:jc w:val="both"/>
        <w:rPr>
          <w:rFonts w:ascii="Times New Roman" w:hAnsi="Times New Roman" w:cs="Times New Roman"/>
          <w:bCs/>
          <w:sz w:val="24"/>
          <w:szCs w:val="24"/>
        </w:rPr>
      </w:pPr>
      <w:r w:rsidRPr="00CF45F9">
        <w:rPr>
          <w:rFonts w:ascii="Times New Roman" w:hAnsi="Times New Roman" w:cs="Times New Roman"/>
          <w:bCs/>
          <w:sz w:val="24"/>
          <w:szCs w:val="24"/>
        </w:rPr>
        <w:t>In the analysis of child labour and health, the empirical literature is</w:t>
      </w:r>
      <w:r w:rsidR="00CB133F" w:rsidRPr="00CF45F9">
        <w:rPr>
          <w:rFonts w:ascii="Times New Roman" w:hAnsi="Times New Roman" w:cs="Times New Roman"/>
          <w:bCs/>
          <w:sz w:val="24"/>
          <w:szCs w:val="24"/>
        </w:rPr>
        <w:t xml:space="preserve"> inconclusive </w:t>
      </w:r>
      <w:r w:rsidRPr="00CF45F9">
        <w:rPr>
          <w:rFonts w:ascii="Times New Roman" w:hAnsi="Times New Roman" w:cs="Times New Roman"/>
          <w:bCs/>
          <w:sz w:val="24"/>
          <w:szCs w:val="24"/>
        </w:rPr>
        <w:t>if the geographic</w:t>
      </w:r>
      <w:r w:rsidR="00CB133F" w:rsidRPr="00CF45F9">
        <w:rPr>
          <w:rFonts w:ascii="Times New Roman" w:hAnsi="Times New Roman" w:cs="Times New Roman"/>
          <w:bCs/>
          <w:sz w:val="24"/>
          <w:szCs w:val="24"/>
        </w:rPr>
        <w:t xml:space="preserve"> location of the children in the labour market </w:t>
      </w:r>
      <w:r w:rsidRPr="00CF45F9">
        <w:rPr>
          <w:rFonts w:ascii="Times New Roman" w:hAnsi="Times New Roman" w:cs="Times New Roman"/>
          <w:bCs/>
          <w:sz w:val="24"/>
          <w:szCs w:val="24"/>
        </w:rPr>
        <w:t>is not discussed</w:t>
      </w:r>
      <w:r w:rsidR="00F16E61" w:rsidRPr="00CF45F9">
        <w:rPr>
          <w:rFonts w:ascii="Times New Roman" w:hAnsi="Times New Roman" w:cs="Times New Roman"/>
          <w:bCs/>
          <w:sz w:val="24"/>
          <w:szCs w:val="24"/>
        </w:rPr>
        <w:t xml:space="preserve">. Again, </w:t>
      </w:r>
      <w:proofErr w:type="spellStart"/>
      <w:r w:rsidR="00882630" w:rsidRPr="00CF45F9">
        <w:rPr>
          <w:rFonts w:ascii="Times New Roman" w:hAnsi="Times New Roman" w:cs="Times New Roman"/>
          <w:bCs/>
          <w:sz w:val="24"/>
          <w:szCs w:val="24"/>
        </w:rPr>
        <w:t>Muguzi</w:t>
      </w:r>
      <w:proofErr w:type="spellEnd"/>
      <w:r w:rsidR="00CB133F" w:rsidRPr="00CF45F9">
        <w:rPr>
          <w:rFonts w:ascii="Times New Roman" w:hAnsi="Times New Roman" w:cs="Times New Roman"/>
          <w:bCs/>
          <w:sz w:val="24"/>
          <w:szCs w:val="24"/>
        </w:rPr>
        <w:t xml:space="preserve"> (20</w:t>
      </w:r>
      <w:r w:rsidR="00882630" w:rsidRPr="00CF45F9">
        <w:rPr>
          <w:rFonts w:ascii="Times New Roman" w:hAnsi="Times New Roman" w:cs="Times New Roman"/>
          <w:bCs/>
          <w:sz w:val="24"/>
          <w:szCs w:val="24"/>
        </w:rPr>
        <w:t>25</w:t>
      </w:r>
      <w:r w:rsidR="00CB133F" w:rsidRPr="00CF45F9">
        <w:rPr>
          <w:rFonts w:ascii="Times New Roman" w:hAnsi="Times New Roman" w:cs="Times New Roman"/>
          <w:bCs/>
          <w:sz w:val="24"/>
          <w:szCs w:val="24"/>
        </w:rPr>
        <w:t>)</w:t>
      </w:r>
      <w:r w:rsidR="00F16E61" w:rsidRPr="00CF45F9">
        <w:rPr>
          <w:rFonts w:ascii="Times New Roman" w:hAnsi="Times New Roman" w:cs="Times New Roman"/>
          <w:bCs/>
          <w:sz w:val="24"/>
          <w:szCs w:val="24"/>
        </w:rPr>
        <w:t xml:space="preserve"> and </w:t>
      </w:r>
      <w:proofErr w:type="spellStart"/>
      <w:r w:rsidR="00F16E61" w:rsidRPr="00CF45F9">
        <w:rPr>
          <w:rFonts w:ascii="Times New Roman" w:hAnsi="Times New Roman" w:cs="Times New Roman"/>
          <w:bCs/>
          <w:sz w:val="24"/>
          <w:szCs w:val="24"/>
        </w:rPr>
        <w:t>Nicollela</w:t>
      </w:r>
      <w:proofErr w:type="spellEnd"/>
      <w:r w:rsidR="00F16E61" w:rsidRPr="00CF45F9">
        <w:rPr>
          <w:rFonts w:ascii="Times New Roman" w:hAnsi="Times New Roman" w:cs="Times New Roman"/>
          <w:bCs/>
          <w:sz w:val="24"/>
          <w:szCs w:val="24"/>
        </w:rPr>
        <w:t xml:space="preserve"> and </w:t>
      </w:r>
      <w:proofErr w:type="spellStart"/>
      <w:r w:rsidR="00F16E61" w:rsidRPr="00CF45F9">
        <w:rPr>
          <w:rFonts w:ascii="Times New Roman" w:hAnsi="Times New Roman" w:cs="Times New Roman"/>
          <w:bCs/>
          <w:sz w:val="24"/>
          <w:szCs w:val="24"/>
        </w:rPr>
        <w:t>Kassouf</w:t>
      </w:r>
      <w:proofErr w:type="spellEnd"/>
      <w:r w:rsidR="00F16E61" w:rsidRPr="00CF45F9">
        <w:rPr>
          <w:rFonts w:ascii="Times New Roman" w:hAnsi="Times New Roman" w:cs="Times New Roman"/>
          <w:bCs/>
          <w:sz w:val="24"/>
          <w:szCs w:val="24"/>
        </w:rPr>
        <w:t xml:space="preserve"> (2018)</w:t>
      </w:r>
      <w:r w:rsidR="00CB133F" w:rsidRPr="00CF45F9">
        <w:rPr>
          <w:rFonts w:ascii="Times New Roman" w:hAnsi="Times New Roman" w:cs="Times New Roman"/>
          <w:bCs/>
          <w:sz w:val="24"/>
          <w:szCs w:val="24"/>
        </w:rPr>
        <w:t xml:space="preserve"> found </w:t>
      </w:r>
      <w:r w:rsidR="00107EBD" w:rsidRPr="00CF45F9">
        <w:rPr>
          <w:rFonts w:ascii="Times New Roman" w:hAnsi="Times New Roman" w:cs="Times New Roman"/>
          <w:bCs/>
          <w:sz w:val="24"/>
          <w:szCs w:val="24"/>
        </w:rPr>
        <w:t xml:space="preserve">that </w:t>
      </w:r>
      <w:r w:rsidR="00821B28" w:rsidRPr="00CF45F9">
        <w:rPr>
          <w:rFonts w:ascii="Times New Roman" w:hAnsi="Times New Roman" w:cs="Times New Roman"/>
          <w:bCs/>
          <w:sz w:val="24"/>
          <w:szCs w:val="24"/>
        </w:rPr>
        <w:t>children</w:t>
      </w:r>
      <w:r w:rsidR="00107EBD" w:rsidRPr="00CF45F9">
        <w:rPr>
          <w:rFonts w:ascii="Times New Roman" w:hAnsi="Times New Roman" w:cs="Times New Roman"/>
          <w:bCs/>
          <w:sz w:val="24"/>
          <w:szCs w:val="24"/>
        </w:rPr>
        <w:t>’s health outcomes were much worse when they lived in metropolitan regions</w:t>
      </w:r>
      <w:r w:rsidR="00CB133F" w:rsidRPr="00CF45F9">
        <w:rPr>
          <w:rFonts w:ascii="Times New Roman" w:hAnsi="Times New Roman" w:cs="Times New Roman"/>
          <w:bCs/>
          <w:sz w:val="24"/>
          <w:szCs w:val="24"/>
        </w:rPr>
        <w:t>.</w:t>
      </w:r>
      <w:r w:rsidR="007B5E4E" w:rsidRPr="00CF45F9">
        <w:rPr>
          <w:rFonts w:ascii="Times New Roman" w:hAnsi="Times New Roman" w:cs="Times New Roman"/>
          <w:bCs/>
          <w:sz w:val="24"/>
          <w:szCs w:val="24"/>
        </w:rPr>
        <w:t xml:space="preserve"> Another </w:t>
      </w:r>
      <w:r w:rsidR="00107EBD" w:rsidRPr="00CF45F9">
        <w:rPr>
          <w:rFonts w:ascii="Times New Roman" w:hAnsi="Times New Roman" w:cs="Times New Roman"/>
          <w:bCs/>
          <w:sz w:val="24"/>
          <w:szCs w:val="24"/>
        </w:rPr>
        <w:t>important point is access to clean</w:t>
      </w:r>
      <w:r w:rsidR="007B5E4E" w:rsidRPr="00CF45F9">
        <w:rPr>
          <w:rFonts w:ascii="Times New Roman" w:hAnsi="Times New Roman" w:cs="Times New Roman"/>
          <w:bCs/>
          <w:sz w:val="24"/>
          <w:szCs w:val="24"/>
        </w:rPr>
        <w:t xml:space="preserve"> water and toilet facilities. Consequently, access to p</w:t>
      </w:r>
      <w:r w:rsidR="00AC2DB7" w:rsidRPr="00CF45F9">
        <w:rPr>
          <w:rFonts w:ascii="Times New Roman" w:hAnsi="Times New Roman" w:cs="Times New Roman"/>
          <w:bCs/>
          <w:sz w:val="24"/>
          <w:szCs w:val="24"/>
        </w:rPr>
        <w:t>o</w:t>
      </w:r>
      <w:r w:rsidR="00F03165" w:rsidRPr="00CF45F9">
        <w:rPr>
          <w:rFonts w:ascii="Times New Roman" w:hAnsi="Times New Roman" w:cs="Times New Roman"/>
          <w:bCs/>
          <w:sz w:val="24"/>
          <w:szCs w:val="24"/>
        </w:rPr>
        <w:t xml:space="preserve">table water supply </w:t>
      </w:r>
      <w:r w:rsidR="00F17575" w:rsidRPr="00CF45F9">
        <w:rPr>
          <w:rFonts w:ascii="Times New Roman" w:hAnsi="Times New Roman" w:cs="Times New Roman"/>
          <w:bCs/>
          <w:sz w:val="24"/>
          <w:szCs w:val="24"/>
        </w:rPr>
        <w:t>and water closet toilet facilities is</w:t>
      </w:r>
      <w:r w:rsidR="007B5E4E" w:rsidRPr="00CF45F9">
        <w:rPr>
          <w:rFonts w:ascii="Times New Roman" w:hAnsi="Times New Roman" w:cs="Times New Roman"/>
          <w:bCs/>
          <w:sz w:val="24"/>
          <w:szCs w:val="24"/>
        </w:rPr>
        <w:t xml:space="preserve"> likely to reduce the health stock depreciation. Our coefficient</w:t>
      </w:r>
      <w:r w:rsidR="00F03165" w:rsidRPr="00CF45F9">
        <w:rPr>
          <w:rFonts w:ascii="Times New Roman" w:hAnsi="Times New Roman" w:cs="Times New Roman"/>
          <w:bCs/>
          <w:sz w:val="24"/>
          <w:szCs w:val="24"/>
        </w:rPr>
        <w:t>s</w:t>
      </w:r>
      <w:r w:rsidR="007B5E4E" w:rsidRPr="00CF45F9">
        <w:rPr>
          <w:rFonts w:ascii="Times New Roman" w:hAnsi="Times New Roman" w:cs="Times New Roman"/>
          <w:bCs/>
          <w:sz w:val="24"/>
          <w:szCs w:val="24"/>
        </w:rPr>
        <w:t xml:space="preserve"> confirm</w:t>
      </w:r>
      <w:r w:rsidR="002F470F" w:rsidRPr="00CF45F9">
        <w:rPr>
          <w:rFonts w:ascii="Times New Roman" w:hAnsi="Times New Roman" w:cs="Times New Roman"/>
          <w:bCs/>
          <w:sz w:val="24"/>
          <w:szCs w:val="24"/>
        </w:rPr>
        <w:t xml:space="preserve"> these previous studies and suggest that child labourers who have access to pit latrine</w:t>
      </w:r>
      <w:r w:rsidR="00F17575" w:rsidRPr="00CF45F9">
        <w:rPr>
          <w:rFonts w:ascii="Times New Roman" w:hAnsi="Times New Roman" w:cs="Times New Roman"/>
          <w:bCs/>
          <w:sz w:val="24"/>
          <w:szCs w:val="24"/>
        </w:rPr>
        <w:t>s</w:t>
      </w:r>
      <w:r w:rsidR="002F470F" w:rsidRPr="00CF45F9">
        <w:rPr>
          <w:rFonts w:ascii="Times New Roman" w:hAnsi="Times New Roman" w:cs="Times New Roman"/>
          <w:bCs/>
          <w:sz w:val="24"/>
          <w:szCs w:val="24"/>
        </w:rPr>
        <w:t xml:space="preserve"> as well as wells are more likely to encounter adverse health outcome</w:t>
      </w:r>
      <w:r w:rsidR="00F17575" w:rsidRPr="00CF45F9">
        <w:rPr>
          <w:rFonts w:ascii="Times New Roman" w:hAnsi="Times New Roman" w:cs="Times New Roman"/>
          <w:bCs/>
          <w:sz w:val="24"/>
          <w:szCs w:val="24"/>
        </w:rPr>
        <w:t>s</w:t>
      </w:r>
      <w:r w:rsidR="00F03165" w:rsidRPr="00CF45F9">
        <w:rPr>
          <w:rFonts w:ascii="Times New Roman" w:hAnsi="Times New Roman" w:cs="Times New Roman"/>
          <w:bCs/>
          <w:sz w:val="24"/>
          <w:szCs w:val="24"/>
        </w:rPr>
        <w:t xml:space="preserve">.  </w:t>
      </w:r>
    </w:p>
    <w:p w14:paraId="46F1D052" w14:textId="77777777" w:rsidR="00C433BF" w:rsidRPr="00CF45F9" w:rsidRDefault="00C433BF" w:rsidP="00005A96">
      <w:pPr>
        <w:spacing w:after="0" w:line="240" w:lineRule="auto"/>
        <w:ind w:left="-1440" w:firstLine="720"/>
        <w:jc w:val="both"/>
        <w:rPr>
          <w:rFonts w:ascii="Times New Roman" w:hAnsi="Times New Roman" w:cs="Times New Roman"/>
          <w:bCs/>
          <w:sz w:val="24"/>
          <w:szCs w:val="24"/>
        </w:rPr>
      </w:pPr>
    </w:p>
    <w:p w14:paraId="45D1C144" w14:textId="77777777" w:rsidR="00C433BF" w:rsidRPr="00CF45F9" w:rsidRDefault="00C433BF" w:rsidP="00C433BF">
      <w:pPr>
        <w:spacing w:after="0" w:line="240" w:lineRule="auto"/>
        <w:ind w:left="-2160" w:firstLine="720"/>
        <w:jc w:val="both"/>
        <w:rPr>
          <w:rFonts w:ascii="Times New Roman" w:hAnsi="Times New Roman" w:cs="Times New Roman"/>
          <w:sz w:val="24"/>
          <w:szCs w:val="24"/>
        </w:rPr>
      </w:pPr>
      <w:r w:rsidRPr="00CF45F9">
        <w:rPr>
          <w:rFonts w:ascii="Times New Roman" w:hAnsi="Times New Roman" w:cs="Times New Roman"/>
          <w:b/>
          <w:bCs/>
          <w:sz w:val="24"/>
          <w:szCs w:val="24"/>
        </w:rPr>
        <w:t xml:space="preserve">Conclusions and Policy Implications </w:t>
      </w:r>
    </w:p>
    <w:p w14:paraId="1AF021A0" w14:textId="77777777" w:rsidR="00C433BF" w:rsidRPr="00CF45F9" w:rsidRDefault="00C433BF" w:rsidP="00C433BF">
      <w:pPr>
        <w:spacing w:after="0" w:line="240" w:lineRule="auto"/>
        <w:ind w:left="-1440"/>
        <w:jc w:val="both"/>
        <w:rPr>
          <w:rFonts w:ascii="Times New Roman" w:hAnsi="Times New Roman" w:cs="Times New Roman"/>
          <w:sz w:val="24"/>
          <w:szCs w:val="24"/>
        </w:rPr>
      </w:pPr>
      <w:r w:rsidRPr="00CF45F9">
        <w:rPr>
          <w:rFonts w:ascii="Times New Roman" w:hAnsi="Times New Roman" w:cs="Times New Roman"/>
          <w:bCs/>
          <w:sz w:val="24"/>
          <w:szCs w:val="24"/>
        </w:rPr>
        <w:t>This empirical</w:t>
      </w:r>
      <w:r w:rsidR="002A6614" w:rsidRPr="00CF45F9">
        <w:rPr>
          <w:rFonts w:ascii="Times New Roman" w:hAnsi="Times New Roman" w:cs="Times New Roman"/>
          <w:bCs/>
          <w:sz w:val="24"/>
          <w:szCs w:val="24"/>
        </w:rPr>
        <w:t xml:space="preserve"> paper</w:t>
      </w:r>
      <w:r w:rsidRPr="00CF45F9">
        <w:rPr>
          <w:rFonts w:ascii="Times New Roman" w:hAnsi="Times New Roman" w:cs="Times New Roman"/>
          <w:bCs/>
          <w:sz w:val="24"/>
          <w:szCs w:val="24"/>
        </w:rPr>
        <w:t xml:space="preserve"> investigated child labour and its implication</w:t>
      </w:r>
      <w:r w:rsidR="00F17575" w:rsidRPr="00CF45F9">
        <w:rPr>
          <w:rFonts w:ascii="Times New Roman" w:hAnsi="Times New Roman" w:cs="Times New Roman"/>
          <w:bCs/>
          <w:sz w:val="24"/>
          <w:szCs w:val="24"/>
        </w:rPr>
        <w:t>s f</w:t>
      </w:r>
      <w:r w:rsidRPr="00CF45F9">
        <w:rPr>
          <w:rFonts w:ascii="Times New Roman" w:hAnsi="Times New Roman" w:cs="Times New Roman"/>
          <w:bCs/>
          <w:sz w:val="24"/>
          <w:szCs w:val="24"/>
        </w:rPr>
        <w:t>o</w:t>
      </w:r>
      <w:r w:rsidR="00F17575" w:rsidRPr="00CF45F9">
        <w:rPr>
          <w:rFonts w:ascii="Times New Roman" w:hAnsi="Times New Roman" w:cs="Times New Roman"/>
          <w:bCs/>
          <w:sz w:val="24"/>
          <w:szCs w:val="24"/>
        </w:rPr>
        <w:t>r</w:t>
      </w:r>
      <w:r w:rsidRPr="00CF45F9">
        <w:rPr>
          <w:rFonts w:ascii="Times New Roman" w:hAnsi="Times New Roman" w:cs="Times New Roman"/>
          <w:bCs/>
          <w:sz w:val="24"/>
          <w:szCs w:val="24"/>
        </w:rPr>
        <w:t xml:space="preserve"> health outcomes in terms of injury/illness </w:t>
      </w:r>
      <w:r w:rsidR="002A6614" w:rsidRPr="00CF45F9">
        <w:rPr>
          <w:rFonts w:ascii="Times New Roman" w:hAnsi="Times New Roman" w:cs="Times New Roman"/>
          <w:bCs/>
          <w:sz w:val="24"/>
          <w:szCs w:val="24"/>
        </w:rPr>
        <w:t xml:space="preserve">in </w:t>
      </w:r>
      <w:r w:rsidRPr="00CF45F9">
        <w:rPr>
          <w:rFonts w:ascii="Times New Roman" w:hAnsi="Times New Roman" w:cs="Times New Roman"/>
          <w:bCs/>
          <w:sz w:val="24"/>
          <w:szCs w:val="24"/>
        </w:rPr>
        <w:t>Ghana. The theoretical framework tha</w:t>
      </w:r>
      <w:r w:rsidR="00F17575" w:rsidRPr="00CF45F9">
        <w:rPr>
          <w:rFonts w:ascii="Times New Roman" w:hAnsi="Times New Roman" w:cs="Times New Roman"/>
          <w:bCs/>
          <w:sz w:val="24"/>
          <w:szCs w:val="24"/>
        </w:rPr>
        <w:t xml:space="preserve">t underpinned the study was </w:t>
      </w:r>
      <w:r w:rsidRPr="00CF45F9">
        <w:rPr>
          <w:rFonts w:ascii="Times New Roman" w:hAnsi="Times New Roman" w:cs="Times New Roman"/>
          <w:bCs/>
          <w:sz w:val="24"/>
          <w:szCs w:val="24"/>
        </w:rPr>
        <w:t>Grossman’s human capital theory on health. The study focus</w:t>
      </w:r>
      <w:r w:rsidR="00F17575" w:rsidRPr="00CF45F9">
        <w:rPr>
          <w:rFonts w:ascii="Times New Roman" w:hAnsi="Times New Roman" w:cs="Times New Roman"/>
          <w:bCs/>
          <w:sz w:val="24"/>
          <w:szCs w:val="24"/>
        </w:rPr>
        <w:t>ed on age cohorts of 5-17 years</w:t>
      </w:r>
      <w:r w:rsidRPr="00CF45F9">
        <w:rPr>
          <w:rFonts w:ascii="Times New Roman" w:hAnsi="Times New Roman" w:cs="Times New Roman"/>
          <w:bCs/>
          <w:sz w:val="24"/>
          <w:szCs w:val="24"/>
        </w:rPr>
        <w:t xml:space="preserve"> and employed </w:t>
      </w:r>
      <w:r w:rsidR="00F17575" w:rsidRPr="00CF45F9">
        <w:rPr>
          <w:rFonts w:ascii="Times New Roman" w:hAnsi="Times New Roman" w:cs="Times New Roman"/>
          <w:bCs/>
          <w:sz w:val="24"/>
          <w:szCs w:val="24"/>
        </w:rPr>
        <w:t xml:space="preserve">the </w:t>
      </w:r>
      <w:r w:rsidRPr="00CF45F9">
        <w:rPr>
          <w:rFonts w:ascii="Times New Roman" w:hAnsi="Times New Roman" w:cs="Times New Roman"/>
          <w:bCs/>
          <w:sz w:val="24"/>
          <w:szCs w:val="24"/>
        </w:rPr>
        <w:t>GLSS-6 data set. By virtue of the nature of the dependent variable, the empirical st</w:t>
      </w:r>
      <w:r w:rsidR="00F17575" w:rsidRPr="00CF45F9">
        <w:rPr>
          <w:rFonts w:ascii="Times New Roman" w:hAnsi="Times New Roman" w:cs="Times New Roman"/>
          <w:bCs/>
          <w:sz w:val="24"/>
          <w:szCs w:val="24"/>
        </w:rPr>
        <w:t xml:space="preserve">rategy adopted was the </w:t>
      </w:r>
      <w:proofErr w:type="spellStart"/>
      <w:r w:rsidRPr="00CF45F9">
        <w:rPr>
          <w:rFonts w:ascii="Times New Roman" w:hAnsi="Times New Roman" w:cs="Times New Roman"/>
          <w:bCs/>
          <w:sz w:val="24"/>
          <w:szCs w:val="24"/>
        </w:rPr>
        <w:t>probit</w:t>
      </w:r>
      <w:proofErr w:type="spellEnd"/>
      <w:r w:rsidRPr="00CF45F9">
        <w:rPr>
          <w:rFonts w:ascii="Times New Roman" w:hAnsi="Times New Roman" w:cs="Times New Roman"/>
          <w:bCs/>
          <w:sz w:val="24"/>
          <w:szCs w:val="24"/>
        </w:rPr>
        <w:t xml:space="preserve"> and </w:t>
      </w:r>
      <w:proofErr w:type="spellStart"/>
      <w:r w:rsidRPr="00CF45F9">
        <w:rPr>
          <w:rFonts w:ascii="Times New Roman" w:hAnsi="Times New Roman" w:cs="Times New Roman"/>
          <w:bCs/>
          <w:sz w:val="24"/>
          <w:szCs w:val="24"/>
        </w:rPr>
        <w:t>ivprobit</w:t>
      </w:r>
      <w:proofErr w:type="spellEnd"/>
      <w:r w:rsidRPr="00CF45F9">
        <w:rPr>
          <w:rFonts w:ascii="Times New Roman" w:hAnsi="Times New Roman" w:cs="Times New Roman"/>
          <w:bCs/>
          <w:sz w:val="24"/>
          <w:szCs w:val="24"/>
        </w:rPr>
        <w:t xml:space="preserve"> models</w:t>
      </w:r>
      <w:r w:rsidR="00AE6B83"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respectively. Based on the objective of the study, it was found that the </w:t>
      </w:r>
      <w:r w:rsidR="00AE6B83" w:rsidRPr="00CF45F9">
        <w:rPr>
          <w:rFonts w:ascii="Times New Roman" w:hAnsi="Times New Roman" w:cs="Times New Roman"/>
          <w:bCs/>
          <w:sz w:val="24"/>
          <w:szCs w:val="24"/>
        </w:rPr>
        <w:t xml:space="preserve">child labour </w:t>
      </w:r>
      <w:r w:rsidRPr="00CF45F9">
        <w:rPr>
          <w:rFonts w:ascii="Times New Roman" w:hAnsi="Times New Roman" w:cs="Times New Roman"/>
          <w:bCs/>
          <w:sz w:val="24"/>
          <w:szCs w:val="24"/>
        </w:rPr>
        <w:t>hours</w:t>
      </w:r>
      <w:r w:rsidR="00AE6B83"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education of the head of household</w:t>
      </w:r>
      <w:r w:rsidR="00AE6B83"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 </w:t>
      </w:r>
      <w:r w:rsidR="00AE6B83" w:rsidRPr="00CF45F9">
        <w:rPr>
          <w:rFonts w:ascii="Times New Roman" w:hAnsi="Times New Roman" w:cs="Times New Roman"/>
          <w:bCs/>
          <w:sz w:val="24"/>
          <w:szCs w:val="24"/>
        </w:rPr>
        <w:t xml:space="preserve">child relationship to the household head, sex of the child, </w:t>
      </w:r>
      <w:r w:rsidR="00AE6B83" w:rsidRPr="00CF45F9">
        <w:rPr>
          <w:rFonts w:ascii="Times New Roman" w:hAnsi="Times New Roman" w:cs="Times New Roman"/>
          <w:sz w:val="24"/>
          <w:szCs w:val="24"/>
        </w:rPr>
        <w:t>h</w:t>
      </w:r>
      <w:r w:rsidRPr="00CF45F9">
        <w:rPr>
          <w:rFonts w:ascii="Times New Roman" w:hAnsi="Times New Roman" w:cs="Times New Roman"/>
          <w:bCs/>
          <w:sz w:val="24"/>
          <w:szCs w:val="24"/>
        </w:rPr>
        <w:t>ousehold wealth</w:t>
      </w:r>
      <w:r w:rsidR="00AE6B83" w:rsidRPr="00CF45F9">
        <w:rPr>
          <w:rFonts w:ascii="Times New Roman" w:hAnsi="Times New Roman" w:cs="Times New Roman"/>
          <w:bCs/>
          <w:sz w:val="24"/>
          <w:szCs w:val="24"/>
        </w:rPr>
        <w:t xml:space="preserve"> and urban areas, </w:t>
      </w:r>
      <w:r w:rsidR="00F17575" w:rsidRPr="00CF45F9">
        <w:rPr>
          <w:rFonts w:ascii="Times New Roman" w:hAnsi="Times New Roman" w:cs="Times New Roman"/>
          <w:bCs/>
          <w:sz w:val="24"/>
          <w:szCs w:val="24"/>
        </w:rPr>
        <w:t xml:space="preserve">and </w:t>
      </w:r>
      <w:r w:rsidRPr="00CF45F9">
        <w:rPr>
          <w:rFonts w:ascii="Times New Roman" w:hAnsi="Times New Roman" w:cs="Times New Roman"/>
          <w:bCs/>
          <w:sz w:val="24"/>
          <w:szCs w:val="24"/>
        </w:rPr>
        <w:t>acc</w:t>
      </w:r>
      <w:r w:rsidR="00AC2DB7" w:rsidRPr="00CF45F9">
        <w:rPr>
          <w:rFonts w:ascii="Times New Roman" w:hAnsi="Times New Roman" w:cs="Times New Roman"/>
          <w:bCs/>
          <w:sz w:val="24"/>
          <w:szCs w:val="24"/>
        </w:rPr>
        <w:t>essibility and usage of po</w:t>
      </w:r>
      <w:r w:rsidR="002A6614" w:rsidRPr="00CF45F9">
        <w:rPr>
          <w:rFonts w:ascii="Times New Roman" w:hAnsi="Times New Roman" w:cs="Times New Roman"/>
          <w:bCs/>
          <w:sz w:val="24"/>
          <w:szCs w:val="24"/>
        </w:rPr>
        <w:t xml:space="preserve">table water </w:t>
      </w:r>
      <w:r w:rsidR="00AE6B83" w:rsidRPr="00CF45F9">
        <w:rPr>
          <w:rFonts w:ascii="Times New Roman" w:hAnsi="Times New Roman" w:cs="Times New Roman"/>
          <w:bCs/>
          <w:sz w:val="24"/>
          <w:szCs w:val="24"/>
        </w:rPr>
        <w:t xml:space="preserve">and </w:t>
      </w:r>
      <w:r w:rsidR="002A6614" w:rsidRPr="00CF45F9">
        <w:rPr>
          <w:rFonts w:ascii="Times New Roman" w:hAnsi="Times New Roman" w:cs="Times New Roman"/>
          <w:bCs/>
          <w:sz w:val="24"/>
          <w:szCs w:val="24"/>
        </w:rPr>
        <w:t xml:space="preserve">closet </w:t>
      </w:r>
      <w:r w:rsidR="00F17575" w:rsidRPr="00CF45F9">
        <w:rPr>
          <w:rFonts w:ascii="Times New Roman" w:hAnsi="Times New Roman" w:cs="Times New Roman"/>
          <w:bCs/>
          <w:sz w:val="24"/>
          <w:szCs w:val="24"/>
        </w:rPr>
        <w:t>toilet facilities</w:t>
      </w:r>
      <w:r w:rsidRPr="00CF45F9">
        <w:rPr>
          <w:rFonts w:ascii="Times New Roman" w:hAnsi="Times New Roman" w:cs="Times New Roman"/>
          <w:bCs/>
          <w:sz w:val="24"/>
          <w:szCs w:val="24"/>
        </w:rPr>
        <w:t xml:space="preserve"> </w:t>
      </w:r>
      <w:r w:rsidR="00AE6B83" w:rsidRPr="00CF45F9">
        <w:rPr>
          <w:rFonts w:ascii="Times New Roman" w:hAnsi="Times New Roman" w:cs="Times New Roman"/>
          <w:bCs/>
          <w:sz w:val="24"/>
          <w:szCs w:val="24"/>
        </w:rPr>
        <w:t xml:space="preserve">are important in the </w:t>
      </w:r>
      <w:r w:rsidRPr="00CF45F9">
        <w:rPr>
          <w:rFonts w:ascii="Times New Roman" w:hAnsi="Times New Roman" w:cs="Times New Roman"/>
          <w:bCs/>
          <w:sz w:val="24"/>
          <w:szCs w:val="24"/>
        </w:rPr>
        <w:t>health outcome</w:t>
      </w:r>
      <w:r w:rsidR="00EF462D" w:rsidRPr="00CF45F9">
        <w:rPr>
          <w:rFonts w:ascii="Times New Roman" w:hAnsi="Times New Roman" w:cs="Times New Roman"/>
          <w:bCs/>
          <w:sz w:val="24"/>
          <w:szCs w:val="24"/>
        </w:rPr>
        <w:t xml:space="preserve"> of the chil</w:t>
      </w:r>
      <w:r w:rsidR="00AE6B83" w:rsidRPr="00CF45F9">
        <w:rPr>
          <w:rFonts w:ascii="Times New Roman" w:hAnsi="Times New Roman" w:cs="Times New Roman"/>
          <w:bCs/>
          <w:sz w:val="24"/>
          <w:szCs w:val="24"/>
        </w:rPr>
        <w:t>d</w:t>
      </w:r>
      <w:r w:rsidRPr="00CF45F9">
        <w:rPr>
          <w:rFonts w:ascii="Times New Roman" w:hAnsi="Times New Roman" w:cs="Times New Roman"/>
          <w:bCs/>
          <w:sz w:val="24"/>
          <w:szCs w:val="24"/>
        </w:rPr>
        <w:t>.</w:t>
      </w:r>
    </w:p>
    <w:p w14:paraId="0946BB63" w14:textId="77777777" w:rsidR="00C433BF" w:rsidRPr="00CF45F9" w:rsidRDefault="00F17575" w:rsidP="00C433BF">
      <w:pPr>
        <w:spacing w:after="0" w:line="240" w:lineRule="auto"/>
        <w:ind w:left="-1440" w:firstLine="720"/>
        <w:jc w:val="both"/>
        <w:rPr>
          <w:rFonts w:ascii="Times New Roman" w:hAnsi="Times New Roman" w:cs="Times New Roman"/>
          <w:bCs/>
          <w:sz w:val="24"/>
          <w:szCs w:val="24"/>
        </w:rPr>
      </w:pPr>
      <w:r w:rsidRPr="00CF45F9">
        <w:rPr>
          <w:rFonts w:ascii="Times New Roman" w:hAnsi="Times New Roman" w:cs="Times New Roman"/>
          <w:sz w:val="24"/>
          <w:szCs w:val="24"/>
        </w:rPr>
        <w:t xml:space="preserve">It is therefore </w:t>
      </w:r>
      <w:r w:rsidR="00C433BF" w:rsidRPr="00CF45F9">
        <w:rPr>
          <w:rFonts w:ascii="Times New Roman" w:hAnsi="Times New Roman" w:cs="Times New Roman"/>
          <w:sz w:val="24"/>
          <w:szCs w:val="24"/>
        </w:rPr>
        <w:t xml:space="preserve">worthy to draw conclusions that child labour </w:t>
      </w:r>
      <w:r w:rsidR="00C433BF" w:rsidRPr="00CF45F9">
        <w:rPr>
          <w:rFonts w:ascii="Times New Roman" w:hAnsi="Times New Roman" w:cs="Times New Roman"/>
          <w:bCs/>
          <w:sz w:val="24"/>
          <w:szCs w:val="24"/>
        </w:rPr>
        <w:t xml:space="preserve">participation (hours of work) has </w:t>
      </w:r>
      <w:r w:rsidRPr="00CF45F9">
        <w:rPr>
          <w:rFonts w:ascii="Times New Roman" w:hAnsi="Times New Roman" w:cs="Times New Roman"/>
          <w:bCs/>
          <w:sz w:val="24"/>
          <w:szCs w:val="24"/>
        </w:rPr>
        <w:t xml:space="preserve">a </w:t>
      </w:r>
      <w:r w:rsidR="00C433BF" w:rsidRPr="00CF45F9">
        <w:rPr>
          <w:rFonts w:ascii="Times New Roman" w:hAnsi="Times New Roman" w:cs="Times New Roman"/>
          <w:bCs/>
          <w:sz w:val="24"/>
          <w:szCs w:val="24"/>
        </w:rPr>
        <w:t>consistent effect on adverse health outcomes regarding injury/illness.</w:t>
      </w:r>
      <w:bookmarkStart w:id="8" w:name="_Hlk46035768"/>
      <w:r w:rsidR="00C433BF" w:rsidRPr="00CF45F9">
        <w:rPr>
          <w:rFonts w:ascii="Times New Roman" w:hAnsi="Times New Roman" w:cs="Times New Roman"/>
          <w:bCs/>
          <w:sz w:val="24"/>
          <w:szCs w:val="24"/>
        </w:rPr>
        <w:t xml:space="preserve"> Consider</w:t>
      </w:r>
      <w:r w:rsidRPr="00CF45F9">
        <w:rPr>
          <w:rFonts w:ascii="Times New Roman" w:hAnsi="Times New Roman" w:cs="Times New Roman"/>
          <w:bCs/>
          <w:sz w:val="24"/>
          <w:szCs w:val="24"/>
        </w:rPr>
        <w:t>ing the framework of health as human capital, there is</w:t>
      </w:r>
      <w:r w:rsidR="00C433BF" w:rsidRPr="00CF45F9">
        <w:rPr>
          <w:rFonts w:ascii="Times New Roman" w:hAnsi="Times New Roman" w:cs="Times New Roman"/>
          <w:bCs/>
          <w:sz w:val="24"/>
          <w:szCs w:val="24"/>
        </w:rPr>
        <w:t xml:space="preserve"> evidence that children who engage in economic activities are prone to </w:t>
      </w:r>
      <w:r w:rsidR="002A6614" w:rsidRPr="00CF45F9">
        <w:rPr>
          <w:rFonts w:ascii="Times New Roman" w:hAnsi="Times New Roman" w:cs="Times New Roman"/>
          <w:bCs/>
          <w:sz w:val="24"/>
          <w:szCs w:val="24"/>
        </w:rPr>
        <w:t xml:space="preserve">adverse </w:t>
      </w:r>
      <w:r w:rsidR="00C433BF" w:rsidRPr="00CF45F9">
        <w:rPr>
          <w:rFonts w:ascii="Times New Roman" w:hAnsi="Times New Roman" w:cs="Times New Roman"/>
          <w:bCs/>
          <w:sz w:val="24"/>
          <w:szCs w:val="24"/>
        </w:rPr>
        <w:t xml:space="preserve">health </w:t>
      </w:r>
      <w:r w:rsidR="002A6614" w:rsidRPr="00CF45F9">
        <w:rPr>
          <w:rFonts w:ascii="Times New Roman" w:hAnsi="Times New Roman" w:cs="Times New Roman"/>
          <w:bCs/>
          <w:sz w:val="24"/>
          <w:szCs w:val="24"/>
        </w:rPr>
        <w:t>outcomes</w:t>
      </w:r>
      <w:r w:rsidR="00C433BF" w:rsidRPr="00CF45F9">
        <w:rPr>
          <w:rFonts w:ascii="Times New Roman" w:hAnsi="Times New Roman" w:cs="Times New Roman"/>
          <w:bCs/>
          <w:sz w:val="24"/>
          <w:szCs w:val="24"/>
        </w:rPr>
        <w:t>. Hence, the study suggests that a number of c</w:t>
      </w:r>
      <w:r w:rsidRPr="00CF45F9">
        <w:rPr>
          <w:rFonts w:ascii="Times New Roman" w:hAnsi="Times New Roman" w:cs="Times New Roman"/>
          <w:bCs/>
          <w:sz w:val="24"/>
          <w:szCs w:val="24"/>
        </w:rPr>
        <w:t>hildren in</w:t>
      </w:r>
      <w:r w:rsidR="00C433BF" w:rsidRPr="00CF45F9">
        <w:rPr>
          <w:rFonts w:ascii="Times New Roman" w:hAnsi="Times New Roman" w:cs="Times New Roman"/>
          <w:bCs/>
          <w:sz w:val="24"/>
          <w:szCs w:val="24"/>
        </w:rPr>
        <w:t xml:space="preserve"> child labour are likely to increase health stock depreciation</w:t>
      </w:r>
      <w:r w:rsidRPr="00CF45F9">
        <w:rPr>
          <w:rFonts w:ascii="Times New Roman" w:hAnsi="Times New Roman" w:cs="Times New Roman"/>
          <w:bCs/>
          <w:sz w:val="24"/>
          <w:szCs w:val="24"/>
        </w:rPr>
        <w:t>,</w:t>
      </w:r>
      <w:r w:rsidR="00C433BF" w:rsidRPr="00CF45F9">
        <w:rPr>
          <w:rFonts w:ascii="Times New Roman" w:hAnsi="Times New Roman" w:cs="Times New Roman"/>
          <w:bCs/>
          <w:sz w:val="24"/>
          <w:szCs w:val="24"/>
        </w:rPr>
        <w:t xml:space="preserve"> </w:t>
      </w:r>
      <w:r w:rsidR="00975D1A" w:rsidRPr="00CF45F9">
        <w:rPr>
          <w:rFonts w:ascii="Times New Roman" w:hAnsi="Times New Roman" w:cs="Times New Roman"/>
          <w:bCs/>
          <w:sz w:val="24"/>
          <w:szCs w:val="24"/>
        </w:rPr>
        <w:t xml:space="preserve">which </w:t>
      </w:r>
      <w:r w:rsidR="002A6614" w:rsidRPr="00CF45F9">
        <w:rPr>
          <w:rFonts w:ascii="Times New Roman" w:hAnsi="Times New Roman" w:cs="Times New Roman"/>
          <w:bCs/>
          <w:sz w:val="24"/>
          <w:szCs w:val="24"/>
        </w:rPr>
        <w:t xml:space="preserve">may lead </w:t>
      </w:r>
      <w:r w:rsidR="00C433BF" w:rsidRPr="00CF45F9">
        <w:rPr>
          <w:rFonts w:ascii="Times New Roman" w:hAnsi="Times New Roman" w:cs="Times New Roman"/>
          <w:bCs/>
          <w:sz w:val="24"/>
          <w:szCs w:val="24"/>
        </w:rPr>
        <w:t>to long</w:t>
      </w:r>
      <w:r w:rsidRPr="00CF45F9">
        <w:rPr>
          <w:rFonts w:ascii="Times New Roman" w:hAnsi="Times New Roman" w:cs="Times New Roman"/>
          <w:bCs/>
          <w:sz w:val="24"/>
          <w:szCs w:val="24"/>
        </w:rPr>
        <w:t>-</w:t>
      </w:r>
      <w:r w:rsidR="00C433BF" w:rsidRPr="00CF45F9">
        <w:rPr>
          <w:rFonts w:ascii="Times New Roman" w:hAnsi="Times New Roman" w:cs="Times New Roman"/>
          <w:bCs/>
          <w:sz w:val="24"/>
          <w:szCs w:val="24"/>
        </w:rPr>
        <w:t>term consequences</w:t>
      </w:r>
      <w:r w:rsidRPr="00CF45F9">
        <w:rPr>
          <w:rFonts w:ascii="Times New Roman" w:hAnsi="Times New Roman" w:cs="Times New Roman"/>
          <w:bCs/>
          <w:sz w:val="24"/>
          <w:szCs w:val="24"/>
        </w:rPr>
        <w:t xml:space="preserve"> for </w:t>
      </w:r>
      <w:r w:rsidR="00C433BF" w:rsidRPr="00CF45F9">
        <w:rPr>
          <w:rFonts w:ascii="Times New Roman" w:hAnsi="Times New Roman" w:cs="Times New Roman"/>
          <w:bCs/>
          <w:sz w:val="24"/>
          <w:szCs w:val="24"/>
        </w:rPr>
        <w:t>the individual, family, society</w:t>
      </w:r>
      <w:r w:rsidRPr="00CF45F9">
        <w:rPr>
          <w:rFonts w:ascii="Times New Roman" w:hAnsi="Times New Roman" w:cs="Times New Roman"/>
          <w:bCs/>
          <w:sz w:val="24"/>
          <w:szCs w:val="24"/>
        </w:rPr>
        <w:t>,</w:t>
      </w:r>
      <w:r w:rsidR="00C433BF" w:rsidRPr="00CF45F9">
        <w:rPr>
          <w:rFonts w:ascii="Times New Roman" w:hAnsi="Times New Roman" w:cs="Times New Roman"/>
          <w:bCs/>
          <w:sz w:val="24"/>
          <w:szCs w:val="24"/>
        </w:rPr>
        <w:t xml:space="preserve"> and the nation. </w:t>
      </w:r>
      <w:bookmarkEnd w:id="8"/>
      <w:r w:rsidR="00C433BF" w:rsidRPr="00CF45F9">
        <w:rPr>
          <w:rFonts w:ascii="Times New Roman" w:hAnsi="Times New Roman" w:cs="Times New Roman"/>
          <w:bCs/>
          <w:sz w:val="24"/>
          <w:szCs w:val="24"/>
        </w:rPr>
        <w:t>Overall, our study concludes that child labour participatio</w:t>
      </w:r>
      <w:r w:rsidRPr="00CF45F9">
        <w:rPr>
          <w:rFonts w:ascii="Times New Roman" w:hAnsi="Times New Roman" w:cs="Times New Roman"/>
          <w:bCs/>
          <w:sz w:val="24"/>
          <w:szCs w:val="24"/>
        </w:rPr>
        <w:t>n provides a substantial threat</w:t>
      </w:r>
      <w:r w:rsidR="00C433BF" w:rsidRPr="00CF45F9">
        <w:rPr>
          <w:rFonts w:ascii="Times New Roman" w:hAnsi="Times New Roman" w:cs="Times New Roman"/>
          <w:bCs/>
          <w:sz w:val="24"/>
          <w:szCs w:val="24"/>
        </w:rPr>
        <w:t xml:space="preserve"> to</w:t>
      </w:r>
      <w:r w:rsidR="003B2BA8" w:rsidRPr="00CF45F9">
        <w:rPr>
          <w:rFonts w:ascii="Times New Roman" w:hAnsi="Times New Roman" w:cs="Times New Roman"/>
          <w:bCs/>
          <w:sz w:val="24"/>
          <w:szCs w:val="24"/>
        </w:rPr>
        <w:t xml:space="preserve"> child human capital formation. </w:t>
      </w:r>
      <w:r w:rsidR="00C433BF" w:rsidRPr="00CF45F9">
        <w:rPr>
          <w:rFonts w:ascii="Times New Roman" w:hAnsi="Times New Roman" w:cs="Times New Roman"/>
          <w:sz w:val="24"/>
          <w:szCs w:val="24"/>
        </w:rPr>
        <w:t>It is</w:t>
      </w:r>
      <w:r w:rsidR="00C433BF" w:rsidRPr="00CF45F9">
        <w:rPr>
          <w:rFonts w:ascii="Times New Roman" w:hAnsi="Times New Roman" w:cs="Times New Roman"/>
          <w:bCs/>
          <w:sz w:val="24"/>
          <w:szCs w:val="24"/>
        </w:rPr>
        <w:t xml:space="preserve"> recommended that </w:t>
      </w:r>
      <w:r w:rsidR="00C30281" w:rsidRPr="00CF45F9">
        <w:rPr>
          <w:rFonts w:ascii="Times New Roman" w:hAnsi="Times New Roman" w:cs="Times New Roman"/>
          <w:bCs/>
          <w:sz w:val="24"/>
          <w:szCs w:val="24"/>
        </w:rPr>
        <w:t>the g</w:t>
      </w:r>
      <w:r w:rsidR="00C433BF" w:rsidRPr="00CF45F9">
        <w:rPr>
          <w:rFonts w:ascii="Times New Roman" w:hAnsi="Times New Roman" w:cs="Times New Roman"/>
          <w:bCs/>
          <w:sz w:val="24"/>
          <w:szCs w:val="24"/>
        </w:rPr>
        <w:t xml:space="preserve">overnment must strictly enforce the Children’s Act, the 1992 Constitution, </w:t>
      </w:r>
      <w:r w:rsidR="00C30281" w:rsidRPr="00CF45F9">
        <w:rPr>
          <w:rFonts w:ascii="Times New Roman" w:hAnsi="Times New Roman" w:cs="Times New Roman"/>
          <w:bCs/>
          <w:sz w:val="24"/>
          <w:szCs w:val="24"/>
        </w:rPr>
        <w:t xml:space="preserve">the </w:t>
      </w:r>
      <w:r w:rsidR="00C433BF" w:rsidRPr="00CF45F9">
        <w:rPr>
          <w:rFonts w:ascii="Times New Roman" w:hAnsi="Times New Roman" w:cs="Times New Roman"/>
          <w:bCs/>
          <w:sz w:val="24"/>
          <w:szCs w:val="24"/>
        </w:rPr>
        <w:t>Child Right Regulation and Crim</w:t>
      </w:r>
      <w:r w:rsidR="00AC2DB7" w:rsidRPr="00CF45F9">
        <w:rPr>
          <w:rFonts w:ascii="Times New Roman" w:hAnsi="Times New Roman" w:cs="Times New Roman"/>
          <w:bCs/>
          <w:sz w:val="24"/>
          <w:szCs w:val="24"/>
        </w:rPr>
        <w:t>inal Code Amendment Act, and mak</w:t>
      </w:r>
      <w:r w:rsidR="00C30281" w:rsidRPr="00CF45F9">
        <w:rPr>
          <w:rFonts w:ascii="Times New Roman" w:hAnsi="Times New Roman" w:cs="Times New Roman"/>
          <w:bCs/>
          <w:sz w:val="24"/>
          <w:szCs w:val="24"/>
        </w:rPr>
        <w:t xml:space="preserve">e operational as regards </w:t>
      </w:r>
      <w:r w:rsidR="00C433BF" w:rsidRPr="00CF45F9">
        <w:rPr>
          <w:rFonts w:ascii="Times New Roman" w:hAnsi="Times New Roman" w:cs="Times New Roman"/>
          <w:bCs/>
          <w:sz w:val="24"/>
          <w:szCs w:val="24"/>
        </w:rPr>
        <w:t xml:space="preserve">the restrictions regarding </w:t>
      </w:r>
      <w:r w:rsidR="00C30281" w:rsidRPr="00CF45F9">
        <w:rPr>
          <w:rFonts w:ascii="Times New Roman" w:hAnsi="Times New Roman" w:cs="Times New Roman"/>
          <w:bCs/>
          <w:sz w:val="24"/>
          <w:szCs w:val="24"/>
        </w:rPr>
        <w:t xml:space="preserve">the </w:t>
      </w:r>
      <w:r w:rsidR="00C433BF" w:rsidRPr="00CF45F9">
        <w:rPr>
          <w:rFonts w:ascii="Times New Roman" w:hAnsi="Times New Roman" w:cs="Times New Roman"/>
          <w:bCs/>
          <w:sz w:val="24"/>
          <w:szCs w:val="24"/>
        </w:rPr>
        <w:t xml:space="preserve">employment of children. Also, </w:t>
      </w:r>
      <w:r w:rsidR="003B2BA8" w:rsidRPr="00CF45F9">
        <w:rPr>
          <w:rFonts w:ascii="Times New Roman" w:hAnsi="Times New Roman" w:cs="Times New Roman"/>
          <w:bCs/>
          <w:sz w:val="24"/>
          <w:szCs w:val="24"/>
        </w:rPr>
        <w:t>d</w:t>
      </w:r>
      <w:r w:rsidR="00C433BF" w:rsidRPr="00CF45F9">
        <w:rPr>
          <w:rFonts w:ascii="Times New Roman" w:hAnsi="Times New Roman" w:cs="Times New Roman"/>
          <w:bCs/>
          <w:sz w:val="24"/>
          <w:szCs w:val="24"/>
        </w:rPr>
        <w:t xml:space="preserve">istrict </w:t>
      </w:r>
      <w:r w:rsidR="003B2BA8" w:rsidRPr="00CF45F9">
        <w:rPr>
          <w:rFonts w:ascii="Times New Roman" w:hAnsi="Times New Roman" w:cs="Times New Roman"/>
          <w:bCs/>
          <w:sz w:val="24"/>
          <w:szCs w:val="24"/>
        </w:rPr>
        <w:t>a</w:t>
      </w:r>
      <w:r w:rsidR="00C433BF" w:rsidRPr="00CF45F9">
        <w:rPr>
          <w:rFonts w:ascii="Times New Roman" w:hAnsi="Times New Roman" w:cs="Times New Roman"/>
          <w:bCs/>
          <w:sz w:val="24"/>
          <w:szCs w:val="24"/>
        </w:rPr>
        <w:t xml:space="preserve">ssemblies must sensitize and educate the general public </w:t>
      </w:r>
      <w:r w:rsidR="00C30281" w:rsidRPr="00CF45F9">
        <w:rPr>
          <w:rFonts w:ascii="Times New Roman" w:hAnsi="Times New Roman" w:cs="Times New Roman"/>
          <w:bCs/>
          <w:sz w:val="24"/>
          <w:szCs w:val="24"/>
        </w:rPr>
        <w:t xml:space="preserve">about </w:t>
      </w:r>
      <w:r w:rsidR="00C433BF" w:rsidRPr="00CF45F9">
        <w:rPr>
          <w:rFonts w:ascii="Times New Roman" w:hAnsi="Times New Roman" w:cs="Times New Roman"/>
          <w:bCs/>
          <w:sz w:val="24"/>
          <w:szCs w:val="24"/>
        </w:rPr>
        <w:t>the hazardous child labour activities and the likely health implications</w:t>
      </w:r>
      <w:r w:rsidR="003B2BA8" w:rsidRPr="00CF45F9">
        <w:rPr>
          <w:rFonts w:ascii="Times New Roman" w:hAnsi="Times New Roman" w:cs="Times New Roman"/>
          <w:bCs/>
          <w:sz w:val="24"/>
          <w:szCs w:val="24"/>
        </w:rPr>
        <w:t>,</w:t>
      </w:r>
      <w:r w:rsidR="00C433BF" w:rsidRPr="00CF45F9">
        <w:rPr>
          <w:rFonts w:ascii="Times New Roman" w:hAnsi="Times New Roman" w:cs="Times New Roman"/>
          <w:bCs/>
          <w:sz w:val="24"/>
          <w:szCs w:val="24"/>
        </w:rPr>
        <w:t xml:space="preserve"> such as fatigue</w:t>
      </w:r>
      <w:r w:rsidR="003B2BA8" w:rsidRPr="00CF45F9">
        <w:rPr>
          <w:rFonts w:ascii="Times New Roman" w:hAnsi="Times New Roman" w:cs="Times New Roman"/>
          <w:bCs/>
          <w:sz w:val="24"/>
          <w:szCs w:val="24"/>
        </w:rPr>
        <w:t>,</w:t>
      </w:r>
      <w:r w:rsidR="00C433BF" w:rsidRPr="00CF45F9">
        <w:rPr>
          <w:rFonts w:ascii="Times New Roman" w:hAnsi="Times New Roman" w:cs="Times New Roman"/>
          <w:bCs/>
          <w:sz w:val="24"/>
          <w:szCs w:val="24"/>
        </w:rPr>
        <w:t xml:space="preserve"> on children’s welfare. The enforcement agencies</w:t>
      </w:r>
      <w:r w:rsidR="00C30281" w:rsidRPr="00CF45F9">
        <w:rPr>
          <w:rFonts w:ascii="Times New Roman" w:hAnsi="Times New Roman" w:cs="Times New Roman"/>
          <w:bCs/>
          <w:sz w:val="24"/>
          <w:szCs w:val="24"/>
        </w:rPr>
        <w:t>,</w:t>
      </w:r>
      <w:r w:rsidR="00C433BF" w:rsidRPr="00CF45F9">
        <w:rPr>
          <w:rFonts w:ascii="Times New Roman" w:hAnsi="Times New Roman" w:cs="Times New Roman"/>
          <w:bCs/>
          <w:sz w:val="24"/>
          <w:szCs w:val="24"/>
        </w:rPr>
        <w:t xml:space="preserve"> such as Child’s Right International</w:t>
      </w:r>
      <w:r w:rsidR="00C30281" w:rsidRPr="00CF45F9">
        <w:rPr>
          <w:rFonts w:ascii="Times New Roman" w:hAnsi="Times New Roman" w:cs="Times New Roman"/>
          <w:bCs/>
          <w:sz w:val="24"/>
          <w:szCs w:val="24"/>
        </w:rPr>
        <w:t>,</w:t>
      </w:r>
      <w:r w:rsidR="00C433BF" w:rsidRPr="00CF45F9">
        <w:rPr>
          <w:rFonts w:ascii="Times New Roman" w:hAnsi="Times New Roman" w:cs="Times New Roman"/>
          <w:bCs/>
          <w:sz w:val="24"/>
          <w:szCs w:val="24"/>
        </w:rPr>
        <w:t xml:space="preserve"> must </w:t>
      </w:r>
      <w:r w:rsidR="00C30281" w:rsidRPr="00CF45F9">
        <w:rPr>
          <w:rFonts w:ascii="Times New Roman" w:hAnsi="Times New Roman" w:cs="Times New Roman"/>
          <w:bCs/>
          <w:sz w:val="24"/>
          <w:szCs w:val="24"/>
        </w:rPr>
        <w:t>also be engaged to ensure appropriate</w:t>
      </w:r>
      <w:r w:rsidR="00C433BF" w:rsidRPr="00CF45F9">
        <w:rPr>
          <w:rFonts w:ascii="Times New Roman" w:hAnsi="Times New Roman" w:cs="Times New Roman"/>
          <w:bCs/>
          <w:sz w:val="24"/>
          <w:szCs w:val="24"/>
        </w:rPr>
        <w:t xml:space="preserve"> sanctions against parents who flout the child right</w:t>
      </w:r>
      <w:r w:rsidR="00C30281" w:rsidRPr="00CF45F9">
        <w:rPr>
          <w:rFonts w:ascii="Times New Roman" w:hAnsi="Times New Roman" w:cs="Times New Roman"/>
          <w:bCs/>
          <w:sz w:val="24"/>
          <w:szCs w:val="24"/>
        </w:rPr>
        <w:t>s</w:t>
      </w:r>
      <w:r w:rsidR="00C433BF" w:rsidRPr="00CF45F9">
        <w:rPr>
          <w:rFonts w:ascii="Times New Roman" w:hAnsi="Times New Roman" w:cs="Times New Roman"/>
          <w:bCs/>
          <w:sz w:val="24"/>
          <w:szCs w:val="24"/>
        </w:rPr>
        <w:t xml:space="preserve"> laws or constitutional right</w:t>
      </w:r>
      <w:r w:rsidR="00C30281" w:rsidRPr="00CF45F9">
        <w:rPr>
          <w:rFonts w:ascii="Times New Roman" w:hAnsi="Times New Roman" w:cs="Times New Roman"/>
          <w:bCs/>
          <w:sz w:val="24"/>
          <w:szCs w:val="24"/>
        </w:rPr>
        <w:t>s</w:t>
      </w:r>
      <w:r w:rsidR="00C433BF" w:rsidRPr="00CF45F9">
        <w:rPr>
          <w:rFonts w:ascii="Times New Roman" w:hAnsi="Times New Roman" w:cs="Times New Roman"/>
          <w:bCs/>
          <w:sz w:val="24"/>
          <w:szCs w:val="24"/>
        </w:rPr>
        <w:t xml:space="preserve"> of children in order to provide adequate protection for the children.</w:t>
      </w:r>
    </w:p>
    <w:p w14:paraId="798F8AA5" w14:textId="09DEEB62" w:rsidR="00072A10" w:rsidRPr="00CF45F9" w:rsidRDefault="00072A10" w:rsidP="00C433BF">
      <w:pPr>
        <w:spacing w:after="0" w:line="240" w:lineRule="auto"/>
        <w:ind w:left="-1440" w:firstLine="720"/>
        <w:jc w:val="both"/>
        <w:rPr>
          <w:rFonts w:ascii="Times New Roman" w:hAnsi="Times New Roman" w:cs="Times New Roman"/>
          <w:bCs/>
          <w:sz w:val="24"/>
          <w:szCs w:val="24"/>
        </w:rPr>
      </w:pPr>
      <w:r w:rsidRPr="00CF45F9">
        <w:rPr>
          <w:rFonts w:ascii="Times New Roman" w:hAnsi="Times New Roman" w:cs="Times New Roman"/>
          <w:bCs/>
          <w:sz w:val="24"/>
          <w:szCs w:val="24"/>
        </w:rPr>
        <w:lastRenderedPageBreak/>
        <w:t>Finally, the key findings have contributed additional knowledge in literature regarding child labour and health. Thus, studie</w:t>
      </w:r>
      <w:r w:rsidR="00372BB7" w:rsidRPr="00CF45F9">
        <w:rPr>
          <w:rFonts w:ascii="Times New Roman" w:hAnsi="Times New Roman" w:cs="Times New Roman"/>
          <w:bCs/>
          <w:sz w:val="24"/>
          <w:szCs w:val="24"/>
        </w:rPr>
        <w:t>s on child labour and health have shown that</w:t>
      </w:r>
      <w:r w:rsidRPr="00CF45F9">
        <w:rPr>
          <w:rFonts w:ascii="Times New Roman" w:hAnsi="Times New Roman" w:cs="Times New Roman"/>
          <w:bCs/>
          <w:sz w:val="24"/>
          <w:szCs w:val="24"/>
        </w:rPr>
        <w:t xml:space="preserve"> the long-term effect and the short-term effect </w:t>
      </w:r>
      <w:r w:rsidR="00372BB7" w:rsidRPr="00CF45F9">
        <w:rPr>
          <w:rFonts w:ascii="Times New Roman" w:hAnsi="Times New Roman" w:cs="Times New Roman"/>
          <w:bCs/>
          <w:sz w:val="24"/>
          <w:szCs w:val="24"/>
        </w:rPr>
        <w:t>seem</w:t>
      </w:r>
      <w:r w:rsidR="000E1D4B" w:rsidRPr="00CF45F9">
        <w:rPr>
          <w:rFonts w:ascii="Times New Roman" w:hAnsi="Times New Roman" w:cs="Times New Roman"/>
          <w:bCs/>
          <w:sz w:val="24"/>
          <w:szCs w:val="24"/>
        </w:rPr>
        <w:t xml:space="preserve"> limited</w:t>
      </w:r>
      <w:r w:rsidRPr="00CF45F9">
        <w:rPr>
          <w:rFonts w:ascii="Times New Roman" w:hAnsi="Times New Roman" w:cs="Times New Roman"/>
          <w:bCs/>
          <w:sz w:val="24"/>
          <w:szCs w:val="24"/>
        </w:rPr>
        <w:t>. This research has brought to light the short</w:t>
      </w:r>
      <w:r w:rsidR="00372BB7" w:rsidRPr="00CF45F9">
        <w:rPr>
          <w:rFonts w:ascii="Times New Roman" w:hAnsi="Times New Roman" w:cs="Times New Roman"/>
          <w:bCs/>
          <w:sz w:val="24"/>
          <w:szCs w:val="24"/>
        </w:rPr>
        <w:t>-</w:t>
      </w:r>
      <w:r w:rsidRPr="00CF45F9">
        <w:rPr>
          <w:rFonts w:ascii="Times New Roman" w:hAnsi="Times New Roman" w:cs="Times New Roman"/>
          <w:bCs/>
          <w:sz w:val="24"/>
          <w:szCs w:val="24"/>
        </w:rPr>
        <w:t xml:space="preserve">term effect of child labour on health outcomes in terms of injury/illness for which endogeneity was considered.  </w:t>
      </w:r>
    </w:p>
    <w:p w14:paraId="20C2EA36" w14:textId="77777777" w:rsidR="008E3560" w:rsidRDefault="008E3560" w:rsidP="00323DA3">
      <w:pPr>
        <w:spacing w:after="200" w:line="276" w:lineRule="auto"/>
        <w:rPr>
          <w:rFonts w:ascii="Calibri" w:eastAsia="Calibri" w:hAnsi="Calibri" w:cs="Times New Roman"/>
          <w:kern w:val="2"/>
          <w:lang w:val="en-US"/>
        </w:rPr>
      </w:pPr>
      <w:bookmarkStart w:id="9" w:name="_Hlk180402183"/>
      <w:bookmarkStart w:id="10" w:name="_Hlk183680988"/>
    </w:p>
    <w:p w14:paraId="55914CA1" w14:textId="5835BDE5" w:rsidR="00323DA3" w:rsidRPr="009D6546" w:rsidRDefault="00323DA3" w:rsidP="008E3560">
      <w:pPr>
        <w:spacing w:after="200" w:line="276" w:lineRule="auto"/>
        <w:jc w:val="both"/>
        <w:rPr>
          <w:rFonts w:ascii="Calibri" w:eastAsia="Calibri" w:hAnsi="Calibri" w:cs="Times New Roman"/>
          <w:b/>
          <w:kern w:val="2"/>
          <w:lang w:val="en-US"/>
        </w:rPr>
      </w:pPr>
      <w:r w:rsidRPr="009D6546">
        <w:rPr>
          <w:rFonts w:ascii="Calibri" w:eastAsia="Calibri" w:hAnsi="Calibri" w:cs="Times New Roman"/>
          <w:b/>
          <w:kern w:val="2"/>
          <w:lang w:val="en-US"/>
        </w:rPr>
        <w:t>Disclaimer (Artificial intelligence)</w:t>
      </w:r>
    </w:p>
    <w:p w14:paraId="42359A60" w14:textId="77777777" w:rsidR="00323DA3" w:rsidRPr="00CF45F9" w:rsidRDefault="00323DA3" w:rsidP="008E3560">
      <w:pPr>
        <w:spacing w:after="200" w:line="276" w:lineRule="auto"/>
        <w:jc w:val="both"/>
        <w:rPr>
          <w:rFonts w:ascii="Calibri" w:eastAsia="Calibri" w:hAnsi="Calibri" w:cs="Times New Roman"/>
          <w:kern w:val="2"/>
          <w:lang w:val="en-US"/>
        </w:rPr>
      </w:pPr>
      <w:r w:rsidRPr="00CF45F9">
        <w:rPr>
          <w:rFonts w:ascii="Calibri" w:eastAsia="Calibri" w:hAnsi="Calibri" w:cs="Times New Roman"/>
          <w:kern w:val="2"/>
          <w:lang w:val="en-US"/>
        </w:rPr>
        <w:t xml:space="preserve">Option 1: </w:t>
      </w:r>
    </w:p>
    <w:p w14:paraId="1D701F35" w14:textId="77777777" w:rsidR="00323DA3" w:rsidRPr="00CF45F9" w:rsidRDefault="00323DA3" w:rsidP="008E3560">
      <w:pPr>
        <w:spacing w:after="200" w:line="276" w:lineRule="auto"/>
        <w:jc w:val="both"/>
        <w:rPr>
          <w:rFonts w:ascii="Calibri" w:eastAsia="Calibri" w:hAnsi="Calibri" w:cs="Times New Roman"/>
          <w:kern w:val="2"/>
          <w:lang w:val="en-US"/>
        </w:rPr>
      </w:pPr>
      <w:r w:rsidRPr="00CF45F9">
        <w:rPr>
          <w:rFonts w:ascii="Calibri" w:eastAsia="Calibri" w:hAnsi="Calibri" w:cs="Times New Roman"/>
          <w:kern w:val="2"/>
          <w:lang w:val="en-US"/>
        </w:rPr>
        <w:t>Author(s) hereby declare that NO generative AI technologies such as Large Language Models (</w:t>
      </w:r>
      <w:proofErr w:type="spellStart"/>
      <w:r w:rsidRPr="00CF45F9">
        <w:rPr>
          <w:rFonts w:ascii="Calibri" w:eastAsia="Calibri" w:hAnsi="Calibri" w:cs="Times New Roman"/>
          <w:kern w:val="2"/>
          <w:lang w:val="en-US"/>
        </w:rPr>
        <w:t>ChatGPT</w:t>
      </w:r>
      <w:proofErr w:type="spellEnd"/>
      <w:r w:rsidRPr="00CF45F9">
        <w:rPr>
          <w:rFonts w:ascii="Calibri" w:eastAsia="Calibri" w:hAnsi="Calibri" w:cs="Times New Roman"/>
          <w:kern w:val="2"/>
          <w:lang w:val="en-US"/>
        </w:rPr>
        <w:t xml:space="preserve">, COPILOT, etc.) and text-to-image generators have been used during the writing or editing of this manuscript. </w:t>
      </w:r>
    </w:p>
    <w:p w14:paraId="7169EEEC" w14:textId="77777777" w:rsidR="00323DA3" w:rsidRPr="00CF45F9" w:rsidRDefault="00323DA3" w:rsidP="008E3560">
      <w:pPr>
        <w:spacing w:after="200" w:line="276" w:lineRule="auto"/>
        <w:jc w:val="both"/>
        <w:rPr>
          <w:rFonts w:ascii="Calibri" w:eastAsia="Calibri" w:hAnsi="Calibri" w:cs="Times New Roman"/>
          <w:kern w:val="2"/>
          <w:lang w:val="en-US"/>
        </w:rPr>
      </w:pPr>
      <w:r w:rsidRPr="00CF45F9">
        <w:rPr>
          <w:rFonts w:ascii="Calibri" w:eastAsia="Calibri" w:hAnsi="Calibri" w:cs="Times New Roman"/>
          <w:kern w:val="2"/>
          <w:lang w:val="en-US"/>
        </w:rPr>
        <w:t xml:space="preserve">Option 2: </w:t>
      </w:r>
    </w:p>
    <w:p w14:paraId="07FFB632" w14:textId="77777777" w:rsidR="00323DA3" w:rsidRPr="00CF45F9" w:rsidRDefault="00323DA3" w:rsidP="008E3560">
      <w:pPr>
        <w:spacing w:after="200" w:line="276" w:lineRule="auto"/>
        <w:jc w:val="both"/>
        <w:rPr>
          <w:rFonts w:ascii="Calibri" w:eastAsia="Calibri" w:hAnsi="Calibri" w:cs="Times New Roman"/>
          <w:kern w:val="2"/>
          <w:lang w:val="en-US"/>
        </w:rPr>
      </w:pPr>
      <w:r w:rsidRPr="00CF45F9">
        <w:rPr>
          <w:rFonts w:ascii="Calibri" w:eastAsia="Calibri" w:hAnsi="Calibri" w:cs="Times New Roman"/>
          <w:kern w:val="2"/>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FD4359" w14:textId="77777777" w:rsidR="00323DA3" w:rsidRPr="00CF45F9" w:rsidRDefault="00323DA3" w:rsidP="008E3560">
      <w:pPr>
        <w:spacing w:after="200" w:line="276" w:lineRule="auto"/>
        <w:jc w:val="both"/>
        <w:rPr>
          <w:rFonts w:ascii="Calibri" w:eastAsia="Calibri" w:hAnsi="Calibri" w:cs="Times New Roman"/>
          <w:kern w:val="2"/>
          <w:lang w:val="en-US"/>
        </w:rPr>
      </w:pPr>
      <w:r w:rsidRPr="00CF45F9">
        <w:rPr>
          <w:rFonts w:ascii="Calibri" w:eastAsia="Calibri" w:hAnsi="Calibri" w:cs="Times New Roman"/>
          <w:kern w:val="2"/>
          <w:lang w:val="en-US"/>
        </w:rPr>
        <w:t>Details of the AI usage are given below:</w:t>
      </w:r>
    </w:p>
    <w:p w14:paraId="4A0DAD76" w14:textId="77777777" w:rsidR="00323DA3" w:rsidRPr="00CF45F9" w:rsidRDefault="00323DA3" w:rsidP="008E3560">
      <w:pPr>
        <w:spacing w:after="200" w:line="276" w:lineRule="auto"/>
        <w:jc w:val="both"/>
        <w:rPr>
          <w:rFonts w:ascii="Calibri" w:eastAsia="Calibri" w:hAnsi="Calibri" w:cs="Times New Roman"/>
          <w:kern w:val="2"/>
          <w:lang w:val="en-US"/>
        </w:rPr>
      </w:pPr>
      <w:r w:rsidRPr="00CF45F9">
        <w:rPr>
          <w:rFonts w:ascii="Calibri" w:eastAsia="Calibri" w:hAnsi="Calibri" w:cs="Times New Roman"/>
          <w:kern w:val="2"/>
          <w:lang w:val="en-US"/>
        </w:rPr>
        <w:t>1.</w:t>
      </w:r>
    </w:p>
    <w:p w14:paraId="09C452B9" w14:textId="77777777" w:rsidR="00323DA3" w:rsidRPr="00CF45F9" w:rsidRDefault="00323DA3" w:rsidP="008E3560">
      <w:pPr>
        <w:spacing w:after="200" w:line="276" w:lineRule="auto"/>
        <w:jc w:val="both"/>
        <w:rPr>
          <w:rFonts w:ascii="Calibri" w:eastAsia="Calibri" w:hAnsi="Calibri" w:cs="Times New Roman"/>
          <w:kern w:val="2"/>
          <w:lang w:val="en-US"/>
        </w:rPr>
      </w:pPr>
      <w:r w:rsidRPr="00CF45F9">
        <w:rPr>
          <w:rFonts w:ascii="Calibri" w:eastAsia="Calibri" w:hAnsi="Calibri" w:cs="Times New Roman"/>
          <w:kern w:val="2"/>
          <w:lang w:val="en-US"/>
        </w:rPr>
        <w:t>2.</w:t>
      </w:r>
    </w:p>
    <w:p w14:paraId="4BA6484A" w14:textId="77777777" w:rsidR="00323DA3" w:rsidRPr="00CF45F9" w:rsidRDefault="00323DA3" w:rsidP="008E3560">
      <w:pPr>
        <w:spacing w:after="200" w:line="276" w:lineRule="auto"/>
        <w:jc w:val="both"/>
        <w:rPr>
          <w:rFonts w:ascii="Calibri" w:eastAsia="Calibri" w:hAnsi="Calibri" w:cs="Times New Roman"/>
          <w:kern w:val="2"/>
          <w:lang w:val="en-US"/>
        </w:rPr>
      </w:pPr>
      <w:r w:rsidRPr="00CF45F9">
        <w:rPr>
          <w:rFonts w:ascii="Calibri" w:eastAsia="Calibri" w:hAnsi="Calibri" w:cs="Times New Roman"/>
          <w:kern w:val="2"/>
          <w:lang w:val="en-US"/>
        </w:rPr>
        <w:t>3.</w:t>
      </w:r>
    </w:p>
    <w:bookmarkEnd w:id="9"/>
    <w:bookmarkEnd w:id="10"/>
    <w:p w14:paraId="003EB60D" w14:textId="77777777" w:rsidR="00CE798F" w:rsidRPr="00CF45F9" w:rsidRDefault="00CE798F" w:rsidP="00323DA3">
      <w:pPr>
        <w:spacing w:after="0" w:line="240" w:lineRule="auto"/>
        <w:ind w:left="-1440" w:firstLine="720"/>
        <w:jc w:val="center"/>
        <w:rPr>
          <w:rFonts w:ascii="Times New Roman" w:hAnsi="Times New Roman" w:cs="Times New Roman"/>
          <w:sz w:val="24"/>
          <w:szCs w:val="24"/>
        </w:rPr>
      </w:pPr>
    </w:p>
    <w:p w14:paraId="12C6D94D" w14:textId="77777777" w:rsidR="00C433BF" w:rsidRPr="00CF45F9" w:rsidRDefault="00C433BF" w:rsidP="00005A96">
      <w:pPr>
        <w:spacing w:after="0" w:line="240" w:lineRule="auto"/>
        <w:ind w:left="-1440" w:firstLine="720"/>
        <w:jc w:val="both"/>
        <w:rPr>
          <w:rFonts w:ascii="Times New Roman" w:hAnsi="Times New Roman" w:cs="Times New Roman"/>
          <w:sz w:val="24"/>
          <w:szCs w:val="24"/>
        </w:rPr>
      </w:pPr>
    </w:p>
    <w:p w14:paraId="718B0E1A" w14:textId="77777777" w:rsidR="00DC27B4" w:rsidRPr="00CF45F9" w:rsidRDefault="00DC27B4" w:rsidP="00DC27B4">
      <w:pPr>
        <w:spacing w:line="480" w:lineRule="auto"/>
        <w:ind w:left="720"/>
        <w:jc w:val="both"/>
        <w:rPr>
          <w:rFonts w:ascii="Times New Roman" w:hAnsi="Times New Roman" w:cs="Times New Roman"/>
          <w:b/>
          <w:sz w:val="24"/>
          <w:szCs w:val="24"/>
        </w:rPr>
      </w:pPr>
    </w:p>
    <w:p w14:paraId="7EA8DEF2" w14:textId="77777777" w:rsidR="001B50D0" w:rsidRPr="00CF45F9" w:rsidRDefault="00AD2217" w:rsidP="00E569E7">
      <w:pPr>
        <w:spacing w:line="240" w:lineRule="auto"/>
        <w:ind w:left="-1440"/>
        <w:jc w:val="both"/>
        <w:rPr>
          <w:rFonts w:ascii="Times New Roman" w:hAnsi="Times New Roman" w:cs="Times New Roman"/>
          <w:sz w:val="24"/>
          <w:szCs w:val="24"/>
        </w:rPr>
      </w:pPr>
      <w:r w:rsidRPr="00CF45F9">
        <w:rPr>
          <w:rFonts w:ascii="Times New Roman" w:hAnsi="Times New Roman" w:cs="Times New Roman"/>
          <w:b/>
          <w:sz w:val="24"/>
          <w:szCs w:val="24"/>
        </w:rPr>
        <w:t>REFERENCES</w:t>
      </w:r>
    </w:p>
    <w:p w14:paraId="587B9B2D" w14:textId="77777777" w:rsidR="003B4FF3" w:rsidRPr="00CF45F9" w:rsidRDefault="003B4FF3" w:rsidP="00D94A58">
      <w:pPr>
        <w:spacing w:after="120" w:line="240" w:lineRule="auto"/>
        <w:ind w:left="-1440"/>
        <w:jc w:val="both"/>
        <w:rPr>
          <w:rFonts w:ascii="Times New Roman" w:hAnsi="Times New Roman" w:cs="Times New Roman"/>
          <w:i/>
          <w:sz w:val="24"/>
          <w:szCs w:val="24"/>
        </w:rPr>
      </w:pPr>
      <w:proofErr w:type="spellStart"/>
      <w:r w:rsidRPr="00CF45F9">
        <w:rPr>
          <w:rFonts w:ascii="Times New Roman" w:hAnsi="Times New Roman" w:cs="Times New Roman"/>
          <w:sz w:val="24"/>
          <w:szCs w:val="24"/>
        </w:rPr>
        <w:t>Agbo</w:t>
      </w:r>
      <w:proofErr w:type="spellEnd"/>
      <w:r w:rsidRPr="00CF45F9">
        <w:rPr>
          <w:rFonts w:ascii="Times New Roman" w:hAnsi="Times New Roman" w:cs="Times New Roman"/>
          <w:sz w:val="24"/>
          <w:szCs w:val="24"/>
        </w:rPr>
        <w:t xml:space="preserve">, M. C. (2017). The health and educational consequences of child labour in Nigeria. </w:t>
      </w:r>
      <w:r w:rsidRPr="00CF45F9">
        <w:rPr>
          <w:rFonts w:ascii="Times New Roman" w:hAnsi="Times New Roman" w:cs="Times New Roman"/>
          <w:i/>
          <w:sz w:val="24"/>
          <w:szCs w:val="24"/>
        </w:rPr>
        <w:t xml:space="preserve">Health </w:t>
      </w:r>
    </w:p>
    <w:p w14:paraId="542264CF" w14:textId="18FCF5BA" w:rsidR="003B4FF3" w:rsidRPr="00CF45F9" w:rsidRDefault="003B4FF3" w:rsidP="003B4FF3">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i/>
          <w:sz w:val="24"/>
          <w:szCs w:val="24"/>
        </w:rPr>
        <w:t>science Journal. 11</w:t>
      </w:r>
      <w:r w:rsidRPr="00CF45F9">
        <w:rPr>
          <w:rFonts w:ascii="Times New Roman" w:hAnsi="Times New Roman" w:cs="Times New Roman"/>
          <w:sz w:val="24"/>
          <w:szCs w:val="24"/>
        </w:rPr>
        <w:t>(1). 1-9. Doi:10.21767/1791.809X.1000486.</w:t>
      </w:r>
    </w:p>
    <w:p w14:paraId="79520E5E" w14:textId="5771440F" w:rsidR="004B314C" w:rsidRPr="00CF45F9" w:rsidRDefault="004B314C" w:rsidP="00D94A58">
      <w:pPr>
        <w:spacing w:after="120" w:line="240" w:lineRule="auto"/>
        <w:ind w:left="-1440"/>
        <w:jc w:val="both"/>
        <w:rPr>
          <w:rFonts w:ascii="Times New Roman" w:hAnsi="Times New Roman" w:cs="Times New Roman"/>
          <w:sz w:val="24"/>
          <w:szCs w:val="24"/>
        </w:rPr>
      </w:pPr>
      <w:proofErr w:type="spellStart"/>
      <w:r w:rsidRPr="00CF45F9">
        <w:rPr>
          <w:rFonts w:ascii="Times New Roman" w:hAnsi="Times New Roman" w:cs="Times New Roman"/>
          <w:sz w:val="24"/>
          <w:szCs w:val="24"/>
        </w:rPr>
        <w:t>Ahad</w:t>
      </w:r>
      <w:proofErr w:type="spellEnd"/>
      <w:r w:rsidRPr="00CF45F9">
        <w:rPr>
          <w:rFonts w:ascii="Times New Roman" w:hAnsi="Times New Roman" w:cs="Times New Roman"/>
          <w:sz w:val="24"/>
          <w:szCs w:val="24"/>
        </w:rPr>
        <w:t xml:space="preserve">, M. A., Chowdhury, M., Parry, Y. K., &amp; Willis, E. (2021). Urban child labour in Bangladesh: </w:t>
      </w:r>
    </w:p>
    <w:p w14:paraId="5E6E5252" w14:textId="77777777" w:rsidR="00783455" w:rsidRPr="00CF45F9" w:rsidRDefault="004B314C" w:rsidP="005C361D">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 xml:space="preserve">Determinants and its possible </w:t>
      </w:r>
      <w:r w:rsidR="00783455" w:rsidRPr="00CF45F9">
        <w:rPr>
          <w:rFonts w:ascii="Times New Roman" w:hAnsi="Times New Roman" w:cs="Times New Roman"/>
          <w:sz w:val="24"/>
          <w:szCs w:val="24"/>
        </w:rPr>
        <w:t>impacts on health and education.</w:t>
      </w:r>
      <w:r w:rsidRPr="00CF45F9">
        <w:rPr>
          <w:rFonts w:ascii="Times New Roman" w:hAnsi="Times New Roman" w:cs="Times New Roman"/>
          <w:sz w:val="24"/>
          <w:szCs w:val="24"/>
        </w:rPr>
        <w:t xml:space="preserve"> </w:t>
      </w:r>
      <w:r w:rsidRPr="00CF45F9">
        <w:rPr>
          <w:rFonts w:ascii="Times New Roman" w:hAnsi="Times New Roman" w:cs="Times New Roman"/>
          <w:i/>
          <w:sz w:val="24"/>
          <w:szCs w:val="24"/>
        </w:rPr>
        <w:t xml:space="preserve">Social </w:t>
      </w:r>
      <w:r w:rsidR="005C361D" w:rsidRPr="00CF45F9">
        <w:rPr>
          <w:rFonts w:ascii="Times New Roman" w:hAnsi="Times New Roman" w:cs="Times New Roman"/>
          <w:i/>
          <w:sz w:val="24"/>
          <w:szCs w:val="24"/>
        </w:rPr>
        <w:t>S</w:t>
      </w:r>
      <w:r w:rsidRPr="00CF45F9">
        <w:rPr>
          <w:rFonts w:ascii="Times New Roman" w:hAnsi="Times New Roman" w:cs="Times New Roman"/>
          <w:i/>
          <w:sz w:val="24"/>
          <w:szCs w:val="24"/>
        </w:rPr>
        <w:t>ciences</w:t>
      </w:r>
      <w:r w:rsidR="00783455" w:rsidRPr="00CF45F9">
        <w:rPr>
          <w:rFonts w:ascii="Times New Roman" w:hAnsi="Times New Roman" w:cs="Times New Roman"/>
          <w:i/>
          <w:sz w:val="24"/>
          <w:szCs w:val="24"/>
        </w:rPr>
        <w:t>,</w:t>
      </w:r>
      <w:r w:rsidRPr="00CF45F9">
        <w:rPr>
          <w:rFonts w:ascii="Times New Roman" w:hAnsi="Times New Roman" w:cs="Times New Roman"/>
          <w:i/>
          <w:sz w:val="24"/>
          <w:szCs w:val="24"/>
        </w:rPr>
        <w:t xml:space="preserve"> 10</w:t>
      </w:r>
      <w:r w:rsidRPr="00CF45F9">
        <w:rPr>
          <w:rFonts w:ascii="Times New Roman" w:hAnsi="Times New Roman" w:cs="Times New Roman"/>
          <w:sz w:val="24"/>
          <w:szCs w:val="24"/>
        </w:rPr>
        <w:t xml:space="preserve"> (3), </w:t>
      </w:r>
    </w:p>
    <w:p w14:paraId="686ABD4F" w14:textId="4958F2A6" w:rsidR="004B314C" w:rsidRPr="00CF45F9" w:rsidRDefault="004B314C" w:rsidP="005C361D">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107.</w:t>
      </w:r>
    </w:p>
    <w:p w14:paraId="798E5305" w14:textId="25FF46F7" w:rsidR="00696E22" w:rsidRPr="00CF45F9" w:rsidRDefault="00097662" w:rsidP="00D94A58">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Akbar, R.</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Hayat, A. (2020). </w:t>
      </w:r>
      <w:r w:rsidR="00696E22" w:rsidRPr="00CF45F9">
        <w:rPr>
          <w:rFonts w:ascii="Times New Roman" w:hAnsi="Times New Roman" w:cs="Times New Roman"/>
          <w:sz w:val="24"/>
          <w:szCs w:val="24"/>
        </w:rPr>
        <w:t xml:space="preserve">Psychological health of children engaged in hazardous labour: A </w:t>
      </w:r>
    </w:p>
    <w:p w14:paraId="1FFF99DE" w14:textId="26F15F67" w:rsidR="00097662" w:rsidRPr="00CF45F9" w:rsidRDefault="00696E22" w:rsidP="00696E22">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 xml:space="preserve">study in Lahore, Pakistan. </w:t>
      </w:r>
      <w:r w:rsidRPr="00CF45F9">
        <w:rPr>
          <w:rFonts w:ascii="Times New Roman" w:hAnsi="Times New Roman" w:cs="Times New Roman"/>
          <w:i/>
          <w:sz w:val="24"/>
          <w:szCs w:val="24"/>
        </w:rPr>
        <w:t>Journal of Policy Options</w:t>
      </w:r>
      <w:r w:rsidR="00783455" w:rsidRPr="00CF45F9">
        <w:rPr>
          <w:rFonts w:ascii="Times New Roman" w:hAnsi="Times New Roman" w:cs="Times New Roman"/>
          <w:i/>
          <w:sz w:val="24"/>
          <w:szCs w:val="24"/>
        </w:rPr>
        <w:t>, 3</w:t>
      </w:r>
      <w:r w:rsidRPr="00CF45F9">
        <w:rPr>
          <w:rFonts w:ascii="Times New Roman" w:hAnsi="Times New Roman" w:cs="Times New Roman"/>
          <w:sz w:val="24"/>
          <w:szCs w:val="24"/>
        </w:rPr>
        <w:t>(2), 70-74.</w:t>
      </w:r>
    </w:p>
    <w:p w14:paraId="1BBD0CB9" w14:textId="4D524593" w:rsidR="00D94A58" w:rsidRPr="00CF45F9" w:rsidRDefault="00120E09" w:rsidP="00D94A58">
      <w:pPr>
        <w:spacing w:after="120" w:line="240" w:lineRule="auto"/>
        <w:ind w:left="-1440"/>
        <w:jc w:val="both"/>
        <w:rPr>
          <w:rFonts w:ascii="Times New Roman" w:hAnsi="Times New Roman" w:cs="Times New Roman"/>
          <w:i/>
          <w:sz w:val="24"/>
          <w:szCs w:val="24"/>
        </w:rPr>
      </w:pPr>
      <w:proofErr w:type="spellStart"/>
      <w:r w:rsidRPr="00CF45F9">
        <w:rPr>
          <w:rFonts w:ascii="Times New Roman" w:hAnsi="Times New Roman" w:cs="Times New Roman"/>
          <w:sz w:val="24"/>
          <w:szCs w:val="24"/>
        </w:rPr>
        <w:t>Basu</w:t>
      </w:r>
      <w:proofErr w:type="spellEnd"/>
      <w:r w:rsidRPr="00CF45F9">
        <w:rPr>
          <w:rFonts w:ascii="Times New Roman" w:hAnsi="Times New Roman" w:cs="Times New Roman"/>
          <w:sz w:val="24"/>
          <w:szCs w:val="24"/>
        </w:rPr>
        <w:t>, K.</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Van, P. H. (1998). The economics of child labour. </w:t>
      </w:r>
      <w:r w:rsidRPr="00CF45F9">
        <w:rPr>
          <w:rFonts w:ascii="Times New Roman" w:hAnsi="Times New Roman" w:cs="Times New Roman"/>
          <w:i/>
          <w:sz w:val="24"/>
          <w:szCs w:val="24"/>
        </w:rPr>
        <w:t>The American</w:t>
      </w:r>
      <w:r w:rsidRPr="00CF45F9">
        <w:rPr>
          <w:rFonts w:ascii="Times New Roman" w:hAnsi="Times New Roman" w:cs="Times New Roman"/>
          <w:sz w:val="24"/>
          <w:szCs w:val="24"/>
        </w:rPr>
        <w:t xml:space="preserve"> </w:t>
      </w:r>
      <w:r w:rsidR="0075329F" w:rsidRPr="00CF45F9">
        <w:rPr>
          <w:rFonts w:ascii="Times New Roman" w:hAnsi="Times New Roman" w:cs="Times New Roman"/>
          <w:i/>
          <w:sz w:val="24"/>
          <w:szCs w:val="24"/>
        </w:rPr>
        <w:t>Economic review,</w:t>
      </w:r>
      <w:r w:rsidRPr="00CF45F9">
        <w:rPr>
          <w:rFonts w:ascii="Times New Roman" w:hAnsi="Times New Roman" w:cs="Times New Roman"/>
          <w:i/>
          <w:sz w:val="24"/>
          <w:szCs w:val="24"/>
        </w:rPr>
        <w:t xml:space="preserve"> </w:t>
      </w:r>
    </w:p>
    <w:p w14:paraId="3E9DD7AB" w14:textId="77777777" w:rsidR="00120E09" w:rsidRPr="00CF45F9" w:rsidRDefault="00120E09" w:rsidP="00D94A58">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i/>
          <w:sz w:val="24"/>
          <w:szCs w:val="24"/>
        </w:rPr>
        <w:lastRenderedPageBreak/>
        <w:t>58</w:t>
      </w:r>
      <w:r w:rsidRPr="00CF45F9">
        <w:rPr>
          <w:rFonts w:ascii="Times New Roman" w:hAnsi="Times New Roman" w:cs="Times New Roman"/>
          <w:sz w:val="24"/>
          <w:szCs w:val="24"/>
        </w:rPr>
        <w:t>(3). 412-427.</w:t>
      </w:r>
    </w:p>
    <w:p w14:paraId="48679961" w14:textId="77777777" w:rsidR="00D94A58" w:rsidRPr="00CF45F9" w:rsidRDefault="00ED7DDF" w:rsidP="00D94A58">
      <w:pPr>
        <w:spacing w:after="120" w:line="240" w:lineRule="auto"/>
        <w:ind w:left="-1440"/>
        <w:jc w:val="both"/>
        <w:rPr>
          <w:rFonts w:ascii="Times New Roman" w:hAnsi="Times New Roman" w:cs="Times New Roman"/>
          <w:i/>
          <w:sz w:val="24"/>
          <w:szCs w:val="24"/>
        </w:rPr>
      </w:pPr>
      <w:r w:rsidRPr="00CF45F9">
        <w:rPr>
          <w:rFonts w:ascii="Times New Roman" w:hAnsi="Times New Roman" w:cs="Times New Roman"/>
          <w:sz w:val="24"/>
          <w:szCs w:val="24"/>
        </w:rPr>
        <w:t xml:space="preserve">Becker, G. S. (1964). </w:t>
      </w:r>
      <w:r w:rsidRPr="00CF45F9">
        <w:rPr>
          <w:rFonts w:ascii="Times New Roman" w:hAnsi="Times New Roman" w:cs="Times New Roman"/>
          <w:i/>
          <w:sz w:val="24"/>
          <w:szCs w:val="24"/>
        </w:rPr>
        <w:t xml:space="preserve">Human </w:t>
      </w:r>
      <w:r w:rsidR="00597DD0" w:rsidRPr="00CF45F9">
        <w:rPr>
          <w:rFonts w:ascii="Times New Roman" w:hAnsi="Times New Roman" w:cs="Times New Roman"/>
          <w:i/>
          <w:sz w:val="24"/>
          <w:szCs w:val="24"/>
        </w:rPr>
        <w:t>c</w:t>
      </w:r>
      <w:r w:rsidRPr="00CF45F9">
        <w:rPr>
          <w:rFonts w:ascii="Times New Roman" w:hAnsi="Times New Roman" w:cs="Times New Roman"/>
          <w:i/>
          <w:sz w:val="24"/>
          <w:szCs w:val="24"/>
        </w:rPr>
        <w:t>ap</w:t>
      </w:r>
      <w:r w:rsidR="003451AE" w:rsidRPr="00CF45F9">
        <w:rPr>
          <w:rFonts w:ascii="Times New Roman" w:hAnsi="Times New Roman" w:cs="Times New Roman"/>
          <w:i/>
          <w:sz w:val="24"/>
          <w:szCs w:val="24"/>
        </w:rPr>
        <w:t>ital: A theoretical and e</w:t>
      </w:r>
      <w:r w:rsidRPr="00CF45F9">
        <w:rPr>
          <w:rFonts w:ascii="Times New Roman" w:hAnsi="Times New Roman" w:cs="Times New Roman"/>
          <w:i/>
          <w:sz w:val="24"/>
          <w:szCs w:val="24"/>
        </w:rPr>
        <w:t>mpirical Analysis,</w:t>
      </w:r>
      <w:r w:rsidR="00D11D3E" w:rsidRPr="00CF45F9">
        <w:rPr>
          <w:rFonts w:ascii="Times New Roman" w:hAnsi="Times New Roman" w:cs="Times New Roman"/>
          <w:i/>
          <w:sz w:val="24"/>
          <w:szCs w:val="24"/>
        </w:rPr>
        <w:t xml:space="preserve"> </w:t>
      </w:r>
      <w:r w:rsidR="003451AE" w:rsidRPr="00CF45F9">
        <w:rPr>
          <w:rFonts w:ascii="Times New Roman" w:hAnsi="Times New Roman" w:cs="Times New Roman"/>
          <w:i/>
          <w:sz w:val="24"/>
          <w:szCs w:val="24"/>
        </w:rPr>
        <w:t>w</w:t>
      </w:r>
      <w:r w:rsidRPr="00CF45F9">
        <w:rPr>
          <w:rFonts w:ascii="Times New Roman" w:hAnsi="Times New Roman" w:cs="Times New Roman"/>
          <w:i/>
          <w:sz w:val="24"/>
          <w:szCs w:val="24"/>
        </w:rPr>
        <w:t xml:space="preserve">ith special reference </w:t>
      </w:r>
    </w:p>
    <w:p w14:paraId="49740B69" w14:textId="77777777" w:rsidR="003451AE" w:rsidRPr="00CF45F9" w:rsidRDefault="00ED7DDF" w:rsidP="00D94A58">
      <w:pPr>
        <w:spacing w:after="120" w:line="240" w:lineRule="auto"/>
        <w:ind w:left="-1440" w:firstLine="720"/>
        <w:jc w:val="both"/>
        <w:rPr>
          <w:rFonts w:ascii="Times New Roman" w:hAnsi="Times New Roman" w:cs="Times New Roman"/>
          <w:i/>
          <w:sz w:val="24"/>
          <w:szCs w:val="24"/>
        </w:rPr>
      </w:pPr>
      <w:r w:rsidRPr="00CF45F9">
        <w:rPr>
          <w:rFonts w:ascii="Times New Roman" w:hAnsi="Times New Roman" w:cs="Times New Roman"/>
          <w:i/>
          <w:sz w:val="24"/>
          <w:szCs w:val="24"/>
        </w:rPr>
        <w:t>to education.</w:t>
      </w:r>
      <w:r w:rsidRPr="00CF45F9">
        <w:rPr>
          <w:rFonts w:ascii="Times New Roman" w:hAnsi="Times New Roman" w:cs="Times New Roman"/>
          <w:sz w:val="24"/>
          <w:szCs w:val="24"/>
        </w:rPr>
        <w:t xml:space="preserve"> University of </w:t>
      </w:r>
      <w:r w:rsidR="000A64DC" w:rsidRPr="00CF45F9">
        <w:rPr>
          <w:rFonts w:ascii="Times New Roman" w:hAnsi="Times New Roman" w:cs="Times New Roman"/>
          <w:sz w:val="24"/>
          <w:szCs w:val="24"/>
        </w:rPr>
        <w:t>Chicag</w:t>
      </w:r>
      <w:r w:rsidR="003451AE" w:rsidRPr="00CF45F9">
        <w:rPr>
          <w:rFonts w:ascii="Times New Roman" w:hAnsi="Times New Roman" w:cs="Times New Roman"/>
          <w:sz w:val="24"/>
          <w:szCs w:val="24"/>
        </w:rPr>
        <w:t>o</w:t>
      </w:r>
      <w:r w:rsidR="00D94A58" w:rsidRPr="00CF45F9">
        <w:rPr>
          <w:rFonts w:ascii="Times New Roman" w:hAnsi="Times New Roman" w:cs="Times New Roman"/>
          <w:i/>
          <w:sz w:val="24"/>
          <w:szCs w:val="24"/>
        </w:rPr>
        <w:t xml:space="preserve"> </w:t>
      </w:r>
      <w:r w:rsidR="003451AE" w:rsidRPr="00CF45F9">
        <w:rPr>
          <w:rFonts w:ascii="Times New Roman" w:hAnsi="Times New Roman" w:cs="Times New Roman"/>
          <w:sz w:val="24"/>
          <w:szCs w:val="24"/>
        </w:rPr>
        <w:t>Press</w:t>
      </w:r>
      <w:r w:rsidR="00597DD0" w:rsidRPr="00CF45F9">
        <w:rPr>
          <w:rFonts w:ascii="Times New Roman" w:hAnsi="Times New Roman" w:cs="Times New Roman"/>
          <w:sz w:val="24"/>
          <w:szCs w:val="24"/>
        </w:rPr>
        <w:t>:</w:t>
      </w:r>
      <w:r w:rsidR="000A64DC" w:rsidRPr="00CF45F9">
        <w:rPr>
          <w:rFonts w:ascii="Times New Roman" w:hAnsi="Times New Roman" w:cs="Times New Roman"/>
          <w:sz w:val="24"/>
          <w:szCs w:val="24"/>
        </w:rPr>
        <w:t xml:space="preserve"> Chicag</w:t>
      </w:r>
      <w:r w:rsidR="003451AE" w:rsidRPr="00CF45F9">
        <w:rPr>
          <w:rFonts w:ascii="Times New Roman" w:hAnsi="Times New Roman" w:cs="Times New Roman"/>
          <w:sz w:val="24"/>
          <w:szCs w:val="24"/>
        </w:rPr>
        <w:t>o.</w:t>
      </w:r>
    </w:p>
    <w:p w14:paraId="03E68793" w14:textId="6843FC0E" w:rsidR="00D94A58" w:rsidRPr="00CF45F9" w:rsidRDefault="00120E09" w:rsidP="00D94A58">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Beegle, K., Rajeev, D.</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Gatti, R. (2009). Why should we care about child labour? The education, </w:t>
      </w:r>
    </w:p>
    <w:p w14:paraId="249C176B" w14:textId="77777777" w:rsidR="00783455" w:rsidRPr="00CF45F9" w:rsidRDefault="00120E09" w:rsidP="004E45CA">
      <w:pPr>
        <w:spacing w:after="120" w:line="240" w:lineRule="auto"/>
        <w:ind w:left="-720"/>
        <w:jc w:val="both"/>
        <w:rPr>
          <w:rFonts w:ascii="Times New Roman" w:hAnsi="Times New Roman" w:cs="Times New Roman"/>
          <w:i/>
          <w:iCs/>
          <w:sz w:val="24"/>
          <w:szCs w:val="24"/>
        </w:rPr>
      </w:pPr>
      <w:r w:rsidRPr="00CF45F9">
        <w:rPr>
          <w:rFonts w:ascii="Times New Roman" w:hAnsi="Times New Roman" w:cs="Times New Roman"/>
          <w:sz w:val="24"/>
          <w:szCs w:val="24"/>
        </w:rPr>
        <w:t xml:space="preserve">labour market and health consequences of child labour. </w:t>
      </w:r>
      <w:r w:rsidR="00783455" w:rsidRPr="00CF45F9">
        <w:rPr>
          <w:rFonts w:ascii="Times New Roman" w:hAnsi="Times New Roman" w:cs="Times New Roman"/>
          <w:i/>
          <w:iCs/>
          <w:sz w:val="24"/>
          <w:szCs w:val="24"/>
        </w:rPr>
        <w:t>The Journal of Human Resources,</w:t>
      </w:r>
      <w:r w:rsidRPr="00CF45F9">
        <w:rPr>
          <w:rFonts w:ascii="Times New Roman" w:hAnsi="Times New Roman" w:cs="Times New Roman"/>
          <w:i/>
          <w:iCs/>
          <w:sz w:val="24"/>
          <w:szCs w:val="24"/>
        </w:rPr>
        <w:t xml:space="preserve"> </w:t>
      </w:r>
    </w:p>
    <w:p w14:paraId="3DEBD05E" w14:textId="133B2104" w:rsidR="00B75F8C" w:rsidRPr="00CF45F9" w:rsidRDefault="00120E09" w:rsidP="004E45CA">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i/>
          <w:iCs/>
          <w:sz w:val="24"/>
          <w:szCs w:val="24"/>
        </w:rPr>
        <w:t>44</w:t>
      </w:r>
      <w:r w:rsidRPr="00CF45F9">
        <w:rPr>
          <w:rFonts w:ascii="Times New Roman" w:hAnsi="Times New Roman" w:cs="Times New Roman"/>
          <w:sz w:val="24"/>
          <w:szCs w:val="24"/>
        </w:rPr>
        <w:t xml:space="preserve"> (4). 871-889.</w:t>
      </w:r>
      <w:r w:rsidR="00D94A58" w:rsidRPr="00CF45F9">
        <w:rPr>
          <w:rFonts w:ascii="Times New Roman" w:hAnsi="Times New Roman" w:cs="Times New Roman"/>
          <w:sz w:val="24"/>
          <w:szCs w:val="24"/>
        </w:rPr>
        <w:t xml:space="preserve"> </w:t>
      </w:r>
      <w:r w:rsidR="00D62AE2" w:rsidRPr="00CF45F9">
        <w:rPr>
          <w:rStyle w:val="Hyperlink"/>
          <w:rFonts w:ascii="Times New Roman" w:hAnsi="Times New Roman" w:cs="Times New Roman"/>
          <w:color w:val="auto"/>
          <w:sz w:val="24"/>
          <w:szCs w:val="24"/>
          <w:u w:val="none"/>
        </w:rPr>
        <w:t>Retrieved from</w:t>
      </w:r>
      <w:r w:rsidR="00D62AE2" w:rsidRPr="00CF45F9">
        <w:rPr>
          <w:rStyle w:val="Hyperlink"/>
          <w:rFonts w:ascii="Times New Roman" w:hAnsi="Times New Roman" w:cs="Times New Roman"/>
          <w:color w:val="auto"/>
          <w:sz w:val="24"/>
          <w:szCs w:val="24"/>
        </w:rPr>
        <w:t xml:space="preserve"> http://</w:t>
      </w:r>
      <w:hyperlink r:id="rId7" w:history="1">
        <w:r w:rsidRPr="00CF45F9">
          <w:rPr>
            <w:rStyle w:val="Hyperlink"/>
            <w:rFonts w:ascii="Times New Roman" w:hAnsi="Times New Roman" w:cs="Times New Roman"/>
            <w:color w:val="auto"/>
            <w:sz w:val="24"/>
            <w:szCs w:val="24"/>
          </w:rPr>
          <w:t>www.jstor.org/stable/20648923</w:t>
        </w:r>
      </w:hyperlink>
      <w:r w:rsidR="009D2488" w:rsidRPr="00CF45F9">
        <w:rPr>
          <w:rFonts w:ascii="Times New Roman" w:hAnsi="Times New Roman" w:cs="Times New Roman"/>
          <w:sz w:val="24"/>
          <w:szCs w:val="24"/>
        </w:rPr>
        <w:t xml:space="preserve">. </w:t>
      </w:r>
    </w:p>
    <w:p w14:paraId="397C1777" w14:textId="77777777" w:rsidR="00AB5049" w:rsidRPr="00CF45F9" w:rsidRDefault="00AB5049" w:rsidP="00AB5049">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Bharat, P., </w:t>
      </w:r>
      <w:proofErr w:type="spellStart"/>
      <w:r w:rsidRPr="00CF45F9">
        <w:rPr>
          <w:rFonts w:ascii="Times New Roman" w:hAnsi="Times New Roman" w:cs="Times New Roman"/>
          <w:sz w:val="24"/>
          <w:szCs w:val="24"/>
        </w:rPr>
        <w:t>Dhimaan</w:t>
      </w:r>
      <w:proofErr w:type="spellEnd"/>
      <w:r w:rsidRPr="00CF45F9">
        <w:rPr>
          <w:rFonts w:ascii="Times New Roman" w:hAnsi="Times New Roman" w:cs="Times New Roman"/>
          <w:sz w:val="24"/>
          <w:szCs w:val="24"/>
        </w:rPr>
        <w:t xml:space="preserve">, N., </w:t>
      </w:r>
      <w:proofErr w:type="spellStart"/>
      <w:r w:rsidRPr="00CF45F9">
        <w:rPr>
          <w:rFonts w:ascii="Times New Roman" w:hAnsi="Times New Roman" w:cs="Times New Roman"/>
          <w:sz w:val="24"/>
          <w:szCs w:val="24"/>
        </w:rPr>
        <w:t>Raddi</w:t>
      </w:r>
      <w:proofErr w:type="spellEnd"/>
      <w:r w:rsidRPr="00CF45F9">
        <w:rPr>
          <w:rFonts w:ascii="Times New Roman" w:hAnsi="Times New Roman" w:cs="Times New Roman"/>
          <w:sz w:val="24"/>
          <w:szCs w:val="24"/>
        </w:rPr>
        <w:t xml:space="preserve">, S. A., </w:t>
      </w:r>
      <w:proofErr w:type="spellStart"/>
      <w:r w:rsidRPr="00CF45F9">
        <w:rPr>
          <w:rFonts w:ascii="Times New Roman" w:hAnsi="Times New Roman" w:cs="Times New Roman"/>
          <w:sz w:val="24"/>
          <w:szCs w:val="24"/>
        </w:rPr>
        <w:t>Bist</w:t>
      </w:r>
      <w:proofErr w:type="spellEnd"/>
      <w:r w:rsidRPr="00CF45F9">
        <w:rPr>
          <w:rFonts w:ascii="Times New Roman" w:hAnsi="Times New Roman" w:cs="Times New Roman"/>
          <w:sz w:val="24"/>
          <w:szCs w:val="24"/>
        </w:rPr>
        <w:t xml:space="preserve">, L., Kaur, K., Tiwari, J., &amp; Kaur, D. (2024). Socio- </w:t>
      </w:r>
    </w:p>
    <w:p w14:paraId="735BDAC2" w14:textId="7341AA97" w:rsidR="00AB5049" w:rsidRPr="00CF45F9" w:rsidRDefault="00AB5049" w:rsidP="00AB5049">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cultural discourses of children engaged in child labour in India</w:t>
      </w:r>
      <w:r w:rsidR="005B5634" w:rsidRPr="00CF45F9">
        <w:rPr>
          <w:rFonts w:ascii="Times New Roman" w:hAnsi="Times New Roman" w:cs="Times New Roman"/>
          <w:sz w:val="24"/>
          <w:szCs w:val="24"/>
        </w:rPr>
        <w:t xml:space="preserve">: </w:t>
      </w:r>
      <w:r w:rsidRPr="00CF45F9">
        <w:rPr>
          <w:rFonts w:ascii="Times New Roman" w:hAnsi="Times New Roman" w:cs="Times New Roman"/>
          <w:sz w:val="24"/>
          <w:szCs w:val="24"/>
        </w:rPr>
        <w:t xml:space="preserve">A macro-ethnographic </w:t>
      </w:r>
    </w:p>
    <w:p w14:paraId="5B6AF03A" w14:textId="52A34860" w:rsidR="00B75F8C" w:rsidRPr="00CF45F9" w:rsidRDefault="00AB5049" w:rsidP="00AB5049">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study</w:t>
      </w:r>
      <w:r w:rsidR="005B5634" w:rsidRPr="00CF45F9">
        <w:rPr>
          <w:rFonts w:ascii="Times New Roman" w:hAnsi="Times New Roman" w:cs="Times New Roman"/>
          <w:sz w:val="24"/>
          <w:szCs w:val="24"/>
        </w:rPr>
        <w:t xml:space="preserve">. </w:t>
      </w:r>
      <w:r w:rsidRPr="00CF45F9">
        <w:rPr>
          <w:rFonts w:ascii="Times New Roman" w:hAnsi="Times New Roman" w:cs="Times New Roman"/>
          <w:sz w:val="24"/>
          <w:szCs w:val="24"/>
        </w:rPr>
        <w:t xml:space="preserve"> </w:t>
      </w:r>
      <w:r w:rsidRPr="00CF45F9">
        <w:rPr>
          <w:rFonts w:ascii="Times New Roman" w:hAnsi="Times New Roman" w:cs="Times New Roman"/>
          <w:i/>
          <w:sz w:val="24"/>
          <w:szCs w:val="24"/>
        </w:rPr>
        <w:t xml:space="preserve">Indian Journal of </w:t>
      </w:r>
      <w:r w:rsidR="005B5634" w:rsidRPr="00CF45F9">
        <w:rPr>
          <w:rFonts w:ascii="Times New Roman" w:hAnsi="Times New Roman" w:cs="Times New Roman"/>
          <w:i/>
          <w:sz w:val="24"/>
          <w:szCs w:val="24"/>
        </w:rPr>
        <w:t>C</w:t>
      </w:r>
      <w:r w:rsidRPr="00CF45F9">
        <w:rPr>
          <w:rFonts w:ascii="Times New Roman" w:hAnsi="Times New Roman" w:cs="Times New Roman"/>
          <w:i/>
          <w:sz w:val="24"/>
          <w:szCs w:val="24"/>
        </w:rPr>
        <w:t xml:space="preserve">ommunity </w:t>
      </w:r>
      <w:r w:rsidR="005B5634" w:rsidRPr="00CF45F9">
        <w:rPr>
          <w:rFonts w:ascii="Times New Roman" w:hAnsi="Times New Roman" w:cs="Times New Roman"/>
          <w:i/>
          <w:sz w:val="24"/>
          <w:szCs w:val="24"/>
        </w:rPr>
        <w:t>M</w:t>
      </w:r>
      <w:r w:rsidRPr="00CF45F9">
        <w:rPr>
          <w:rFonts w:ascii="Times New Roman" w:hAnsi="Times New Roman" w:cs="Times New Roman"/>
          <w:i/>
          <w:sz w:val="24"/>
          <w:szCs w:val="24"/>
        </w:rPr>
        <w:t>edicine</w:t>
      </w:r>
      <w:r w:rsidR="00783455" w:rsidRPr="00CF45F9">
        <w:rPr>
          <w:rFonts w:ascii="Times New Roman" w:hAnsi="Times New Roman" w:cs="Times New Roman"/>
          <w:i/>
          <w:sz w:val="24"/>
          <w:szCs w:val="24"/>
        </w:rPr>
        <w:t>,</w:t>
      </w:r>
      <w:r w:rsidRPr="00CF45F9">
        <w:rPr>
          <w:rFonts w:ascii="Times New Roman" w:hAnsi="Times New Roman" w:cs="Times New Roman"/>
          <w:sz w:val="24"/>
          <w:szCs w:val="24"/>
        </w:rPr>
        <w:t xml:space="preserve"> </w:t>
      </w:r>
      <w:r w:rsidR="00783455" w:rsidRPr="00CF45F9">
        <w:rPr>
          <w:rFonts w:ascii="Times New Roman" w:hAnsi="Times New Roman" w:cs="Times New Roman"/>
          <w:i/>
          <w:sz w:val="24"/>
          <w:szCs w:val="24"/>
        </w:rPr>
        <w:t>49</w:t>
      </w:r>
      <w:r w:rsidRPr="00CF45F9">
        <w:rPr>
          <w:rFonts w:ascii="Times New Roman" w:hAnsi="Times New Roman" w:cs="Times New Roman"/>
          <w:sz w:val="24"/>
          <w:szCs w:val="24"/>
        </w:rPr>
        <w:t>(2), 392-397.</w:t>
      </w:r>
    </w:p>
    <w:p w14:paraId="599E3EEB" w14:textId="77777777" w:rsidR="00B32B07" w:rsidRPr="00CF45F9" w:rsidRDefault="00012ECB" w:rsidP="00D94A58">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Bo</w:t>
      </w:r>
      <w:r w:rsidR="007375F7" w:rsidRPr="00CF45F9">
        <w:rPr>
          <w:rFonts w:ascii="Times New Roman" w:hAnsi="Times New Roman" w:cs="Times New Roman"/>
          <w:sz w:val="24"/>
          <w:szCs w:val="24"/>
        </w:rPr>
        <w:t>ateng</w:t>
      </w:r>
      <w:r w:rsidRPr="00CF45F9">
        <w:rPr>
          <w:rFonts w:ascii="Times New Roman" w:hAnsi="Times New Roman" w:cs="Times New Roman"/>
          <w:sz w:val="24"/>
          <w:szCs w:val="24"/>
        </w:rPr>
        <w:t xml:space="preserve">, A., &amp; </w:t>
      </w:r>
      <w:proofErr w:type="spellStart"/>
      <w:r w:rsidRPr="00CF45F9">
        <w:rPr>
          <w:rFonts w:ascii="Times New Roman" w:hAnsi="Times New Roman" w:cs="Times New Roman"/>
          <w:sz w:val="24"/>
          <w:szCs w:val="24"/>
        </w:rPr>
        <w:t>Dako-Gyeke</w:t>
      </w:r>
      <w:proofErr w:type="spellEnd"/>
      <w:r w:rsidRPr="00CF45F9">
        <w:rPr>
          <w:rFonts w:ascii="Times New Roman" w:hAnsi="Times New Roman" w:cs="Times New Roman"/>
          <w:sz w:val="24"/>
          <w:szCs w:val="24"/>
        </w:rPr>
        <w:t xml:space="preserve">, M. </w:t>
      </w:r>
      <w:r w:rsidR="00B32B07" w:rsidRPr="00CF45F9">
        <w:rPr>
          <w:rFonts w:ascii="Times New Roman" w:hAnsi="Times New Roman" w:cs="Times New Roman"/>
          <w:sz w:val="24"/>
          <w:szCs w:val="24"/>
        </w:rPr>
        <w:t>(2022). C</w:t>
      </w:r>
      <w:r w:rsidRPr="00CF45F9">
        <w:rPr>
          <w:rFonts w:ascii="Times New Roman" w:hAnsi="Times New Roman" w:cs="Times New Roman"/>
          <w:sz w:val="24"/>
          <w:szCs w:val="24"/>
        </w:rPr>
        <w:t>hild labour in Ghana: Current</w:t>
      </w:r>
      <w:r w:rsidR="006E6FAE" w:rsidRPr="00CF45F9">
        <w:rPr>
          <w:rFonts w:ascii="Times New Roman" w:hAnsi="Times New Roman" w:cs="Times New Roman"/>
          <w:sz w:val="24"/>
          <w:szCs w:val="24"/>
        </w:rPr>
        <w:t xml:space="preserve"> policy, research and </w:t>
      </w:r>
    </w:p>
    <w:p w14:paraId="5FEA4AB1" w14:textId="77777777" w:rsidR="00B32B07" w:rsidRPr="00CF45F9" w:rsidRDefault="006E6FAE" w:rsidP="00B32B07">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practic</w:t>
      </w:r>
      <w:r w:rsidR="00012ECB" w:rsidRPr="00CF45F9">
        <w:rPr>
          <w:rFonts w:ascii="Times New Roman" w:hAnsi="Times New Roman" w:cs="Times New Roman"/>
          <w:sz w:val="24"/>
          <w:szCs w:val="24"/>
        </w:rPr>
        <w:t xml:space="preserve">e efforts. </w:t>
      </w:r>
      <w:r w:rsidR="00012ECB" w:rsidRPr="00CF45F9">
        <w:rPr>
          <w:rFonts w:ascii="Times New Roman" w:hAnsi="Times New Roman" w:cs="Times New Roman"/>
          <w:i/>
          <w:sz w:val="24"/>
          <w:szCs w:val="24"/>
        </w:rPr>
        <w:t>Child Behavioural Health in sub-Saharan Africa, (November 23, 2021)</w:t>
      </w:r>
      <w:r w:rsidR="00012ECB" w:rsidRPr="00CF45F9">
        <w:rPr>
          <w:rFonts w:ascii="Times New Roman" w:hAnsi="Times New Roman" w:cs="Times New Roman"/>
          <w:sz w:val="24"/>
          <w:szCs w:val="24"/>
        </w:rPr>
        <w:t xml:space="preserve">: </w:t>
      </w:r>
    </w:p>
    <w:p w14:paraId="418F667B" w14:textId="3A40400B" w:rsidR="007375F7" w:rsidRPr="00CF45F9" w:rsidRDefault="00012ECB" w:rsidP="00B32B07">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 xml:space="preserve">265-281. </w:t>
      </w:r>
    </w:p>
    <w:p w14:paraId="0680D14B" w14:textId="355B5506" w:rsidR="00012ECB" w:rsidRPr="00CF45F9" w:rsidRDefault="007375F7" w:rsidP="007375F7">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 xml:space="preserve">Doi: </w:t>
      </w:r>
      <w:r w:rsidR="00012ECB" w:rsidRPr="00CF45F9">
        <w:rPr>
          <w:rFonts w:ascii="Times New Roman" w:hAnsi="Times New Roman" w:cs="Times New Roman"/>
          <w:sz w:val="24"/>
          <w:szCs w:val="24"/>
        </w:rPr>
        <w:t>10.1007/978-3-030-83707-5_13</w:t>
      </w:r>
    </w:p>
    <w:p w14:paraId="308EBD62" w14:textId="77777777" w:rsidR="00CB7B9F" w:rsidRPr="00CF45F9" w:rsidRDefault="00120E09" w:rsidP="00D94A58">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Children’s Act 560 (1998). </w:t>
      </w:r>
      <w:r w:rsidRPr="00CF45F9">
        <w:rPr>
          <w:rFonts w:ascii="Times New Roman" w:hAnsi="Times New Roman" w:cs="Times New Roman"/>
          <w:i/>
          <w:sz w:val="24"/>
          <w:szCs w:val="24"/>
        </w:rPr>
        <w:t>The Children’s Act</w:t>
      </w:r>
      <w:r w:rsidRPr="00CF45F9">
        <w:rPr>
          <w:rFonts w:ascii="Times New Roman" w:hAnsi="Times New Roman" w:cs="Times New Roman"/>
          <w:sz w:val="24"/>
          <w:szCs w:val="24"/>
        </w:rPr>
        <w:t>.</w:t>
      </w:r>
      <w:r w:rsidR="00CB7B9F" w:rsidRPr="00CF45F9">
        <w:rPr>
          <w:rFonts w:ascii="Times New Roman" w:hAnsi="Times New Roman" w:cs="Times New Roman"/>
          <w:sz w:val="24"/>
          <w:szCs w:val="24"/>
        </w:rPr>
        <w:t xml:space="preserve"> Accra: Government of</w:t>
      </w:r>
      <w:r w:rsidR="00D94A58" w:rsidRPr="00CF45F9">
        <w:rPr>
          <w:rFonts w:ascii="Times New Roman" w:hAnsi="Times New Roman" w:cs="Times New Roman"/>
          <w:sz w:val="24"/>
          <w:szCs w:val="24"/>
        </w:rPr>
        <w:t xml:space="preserve"> </w:t>
      </w:r>
      <w:r w:rsidR="00CB7B9F" w:rsidRPr="00CF45F9">
        <w:rPr>
          <w:rFonts w:ascii="Times New Roman" w:hAnsi="Times New Roman" w:cs="Times New Roman"/>
          <w:sz w:val="24"/>
          <w:szCs w:val="24"/>
        </w:rPr>
        <w:t>Ghana.</w:t>
      </w:r>
    </w:p>
    <w:p w14:paraId="25CD8B01" w14:textId="3AA0FD26" w:rsidR="005D1030" w:rsidRPr="00CF45F9" w:rsidRDefault="005D1030" w:rsidP="00BE3297">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Fouad, A. M., Amer, S. A. A. M., </w:t>
      </w:r>
      <w:proofErr w:type="spellStart"/>
      <w:r w:rsidRPr="00CF45F9">
        <w:rPr>
          <w:rFonts w:ascii="Times New Roman" w:hAnsi="Times New Roman" w:cs="Times New Roman"/>
          <w:sz w:val="24"/>
          <w:szCs w:val="24"/>
        </w:rPr>
        <w:t>Abdellatif</w:t>
      </w:r>
      <w:proofErr w:type="spellEnd"/>
      <w:r w:rsidRPr="00CF45F9">
        <w:rPr>
          <w:rFonts w:ascii="Times New Roman" w:hAnsi="Times New Roman" w:cs="Times New Roman"/>
          <w:sz w:val="24"/>
          <w:szCs w:val="24"/>
        </w:rPr>
        <w:t xml:space="preserve">, Y. O., </w:t>
      </w:r>
      <w:r w:rsidR="00783455" w:rsidRPr="00CF45F9">
        <w:rPr>
          <w:rFonts w:ascii="Times New Roman" w:hAnsi="Times New Roman" w:cs="Times New Roman"/>
          <w:sz w:val="24"/>
          <w:szCs w:val="24"/>
        </w:rPr>
        <w:t xml:space="preserve">&amp; </w:t>
      </w:r>
      <w:proofErr w:type="spellStart"/>
      <w:r w:rsidRPr="00CF45F9">
        <w:rPr>
          <w:rFonts w:ascii="Times New Roman" w:hAnsi="Times New Roman" w:cs="Times New Roman"/>
          <w:sz w:val="24"/>
          <w:szCs w:val="24"/>
        </w:rPr>
        <w:t>Elotia</w:t>
      </w:r>
      <w:proofErr w:type="spellEnd"/>
      <w:r w:rsidRPr="00CF45F9">
        <w:rPr>
          <w:rFonts w:ascii="Times New Roman" w:hAnsi="Times New Roman" w:cs="Times New Roman"/>
          <w:sz w:val="24"/>
          <w:szCs w:val="24"/>
        </w:rPr>
        <w:t xml:space="preserve">, S. F. (2022). Work-related injuries </w:t>
      </w:r>
    </w:p>
    <w:p w14:paraId="7D115F1D" w14:textId="77777777" w:rsidR="005D1030" w:rsidRPr="00CF45F9" w:rsidRDefault="005D1030" w:rsidP="005D1030">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 xml:space="preserve">among 5-17 years old working children in Egypt: Findings from a national child labour </w:t>
      </w:r>
    </w:p>
    <w:p w14:paraId="25B878B8" w14:textId="323A660F" w:rsidR="005D1030" w:rsidRPr="00CF45F9" w:rsidRDefault="005D1030" w:rsidP="005D1030">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 xml:space="preserve">survey. </w:t>
      </w:r>
      <w:r w:rsidR="00783455" w:rsidRPr="00CF45F9">
        <w:rPr>
          <w:rFonts w:ascii="Times New Roman" w:hAnsi="Times New Roman" w:cs="Times New Roman"/>
          <w:i/>
          <w:sz w:val="24"/>
          <w:szCs w:val="24"/>
        </w:rPr>
        <w:t>BMC Public Health,</w:t>
      </w:r>
      <w:r w:rsidRPr="00CF45F9">
        <w:rPr>
          <w:rFonts w:ascii="Times New Roman" w:hAnsi="Times New Roman" w:cs="Times New Roman"/>
          <w:i/>
          <w:sz w:val="24"/>
          <w:szCs w:val="24"/>
        </w:rPr>
        <w:t xml:space="preserve"> 22</w:t>
      </w:r>
      <w:r w:rsidRPr="00CF45F9">
        <w:rPr>
          <w:rFonts w:ascii="Times New Roman" w:hAnsi="Times New Roman" w:cs="Times New Roman"/>
          <w:sz w:val="24"/>
          <w:szCs w:val="24"/>
        </w:rPr>
        <w:t>(1), 1303.</w:t>
      </w:r>
    </w:p>
    <w:p w14:paraId="6F042A0C" w14:textId="6CAA1D4A" w:rsidR="00120E09" w:rsidRPr="00CF45F9" w:rsidRDefault="00120E09" w:rsidP="00BE3297">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Gre</w:t>
      </w:r>
      <w:r w:rsidR="00142BE2" w:rsidRPr="00CF45F9">
        <w:rPr>
          <w:rFonts w:ascii="Times New Roman" w:hAnsi="Times New Roman" w:cs="Times New Roman"/>
          <w:sz w:val="24"/>
          <w:szCs w:val="24"/>
        </w:rPr>
        <w:t>ene, W. H.</w:t>
      </w:r>
      <w:r w:rsidR="00DC76FF" w:rsidRPr="00CF45F9">
        <w:rPr>
          <w:rFonts w:ascii="Times New Roman" w:hAnsi="Times New Roman" w:cs="Times New Roman"/>
          <w:sz w:val="24"/>
          <w:szCs w:val="24"/>
        </w:rPr>
        <w:t xml:space="preserve"> </w:t>
      </w:r>
      <w:r w:rsidRPr="00CF45F9">
        <w:rPr>
          <w:rFonts w:ascii="Times New Roman" w:hAnsi="Times New Roman" w:cs="Times New Roman"/>
          <w:sz w:val="24"/>
          <w:szCs w:val="24"/>
        </w:rPr>
        <w:t xml:space="preserve">(2012). </w:t>
      </w:r>
      <w:r w:rsidR="00DC76FF" w:rsidRPr="00CF45F9">
        <w:rPr>
          <w:rFonts w:ascii="Times New Roman" w:hAnsi="Times New Roman" w:cs="Times New Roman"/>
          <w:i/>
          <w:sz w:val="24"/>
          <w:szCs w:val="24"/>
        </w:rPr>
        <w:t>Econometric analysis</w:t>
      </w:r>
      <w:r w:rsidRPr="00CF45F9">
        <w:rPr>
          <w:rFonts w:ascii="Times New Roman" w:hAnsi="Times New Roman" w:cs="Times New Roman"/>
          <w:sz w:val="24"/>
          <w:szCs w:val="24"/>
        </w:rPr>
        <w:t xml:space="preserve"> </w:t>
      </w:r>
      <w:r w:rsidR="00783455" w:rsidRPr="00CF45F9">
        <w:rPr>
          <w:rFonts w:ascii="Times New Roman" w:hAnsi="Times New Roman" w:cs="Times New Roman"/>
          <w:sz w:val="24"/>
          <w:szCs w:val="24"/>
        </w:rPr>
        <w:t>(Ed). (</w:t>
      </w:r>
      <w:r w:rsidRPr="00CF45F9">
        <w:rPr>
          <w:rFonts w:ascii="Times New Roman" w:hAnsi="Times New Roman" w:cs="Times New Roman"/>
          <w:sz w:val="24"/>
          <w:szCs w:val="24"/>
        </w:rPr>
        <w:t>Prentice Hall: Pearson Education, Inc.</w:t>
      </w:r>
    </w:p>
    <w:p w14:paraId="0DCDF936" w14:textId="77777777" w:rsidR="00BE3297" w:rsidRPr="00CF45F9" w:rsidRDefault="00EB3ADD" w:rsidP="00BE3297">
      <w:pPr>
        <w:spacing w:after="120" w:line="240" w:lineRule="auto"/>
        <w:ind w:left="-1440"/>
        <w:jc w:val="both"/>
        <w:rPr>
          <w:rFonts w:ascii="Times New Roman" w:hAnsi="Times New Roman" w:cs="Times New Roman"/>
          <w:i/>
          <w:sz w:val="24"/>
          <w:szCs w:val="24"/>
        </w:rPr>
      </w:pPr>
      <w:r w:rsidRPr="00CF45F9">
        <w:rPr>
          <w:rFonts w:ascii="Times New Roman" w:hAnsi="Times New Roman" w:cs="Times New Roman"/>
          <w:sz w:val="24"/>
          <w:szCs w:val="24"/>
        </w:rPr>
        <w:t xml:space="preserve">Grossman, M. (1972). On the concept of health capital and the demand for health. </w:t>
      </w:r>
      <w:r w:rsidRPr="00CF45F9">
        <w:rPr>
          <w:rFonts w:ascii="Times New Roman" w:hAnsi="Times New Roman" w:cs="Times New Roman"/>
          <w:i/>
          <w:sz w:val="24"/>
          <w:szCs w:val="24"/>
        </w:rPr>
        <w:t xml:space="preserve">Journal of </w:t>
      </w:r>
    </w:p>
    <w:p w14:paraId="31DE40FE" w14:textId="4156990D" w:rsidR="00BE3297" w:rsidRPr="00CF45F9" w:rsidRDefault="00783455" w:rsidP="00BE3297">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i/>
          <w:sz w:val="24"/>
          <w:szCs w:val="24"/>
        </w:rPr>
        <w:t>Political Economy,</w:t>
      </w:r>
      <w:r w:rsidR="00EB3ADD" w:rsidRPr="00CF45F9">
        <w:rPr>
          <w:rFonts w:ascii="Times New Roman" w:hAnsi="Times New Roman" w:cs="Times New Roman"/>
          <w:i/>
          <w:sz w:val="24"/>
          <w:szCs w:val="24"/>
        </w:rPr>
        <w:t xml:space="preserve"> 80</w:t>
      </w:r>
      <w:r w:rsidR="00EB3ADD" w:rsidRPr="00CF45F9">
        <w:rPr>
          <w:rFonts w:ascii="Times New Roman" w:hAnsi="Times New Roman" w:cs="Times New Roman"/>
          <w:sz w:val="24"/>
          <w:szCs w:val="24"/>
        </w:rPr>
        <w:t>(2), 223-255</w:t>
      </w:r>
      <w:r w:rsidR="00C67266" w:rsidRPr="00CF45F9">
        <w:rPr>
          <w:rFonts w:ascii="Times New Roman" w:hAnsi="Times New Roman" w:cs="Times New Roman"/>
          <w:sz w:val="24"/>
          <w:szCs w:val="24"/>
        </w:rPr>
        <w:t>.</w:t>
      </w:r>
    </w:p>
    <w:p w14:paraId="367028D7" w14:textId="77777777" w:rsidR="00E5733C" w:rsidRPr="00CF45F9" w:rsidRDefault="00120E09" w:rsidP="00E5733C">
      <w:pPr>
        <w:spacing w:after="120" w:line="240" w:lineRule="auto"/>
        <w:ind w:left="-1440"/>
        <w:jc w:val="both"/>
        <w:rPr>
          <w:rFonts w:ascii="Times New Roman" w:hAnsi="Times New Roman" w:cs="Times New Roman"/>
          <w:i/>
          <w:sz w:val="24"/>
          <w:szCs w:val="24"/>
        </w:rPr>
      </w:pPr>
      <w:r w:rsidRPr="00CF45F9">
        <w:rPr>
          <w:rFonts w:ascii="Times New Roman" w:hAnsi="Times New Roman" w:cs="Times New Roman"/>
          <w:sz w:val="24"/>
          <w:szCs w:val="24"/>
        </w:rPr>
        <w:t>Grossman, M. (2000). T</w:t>
      </w:r>
      <w:r w:rsidR="00352894" w:rsidRPr="00CF45F9">
        <w:rPr>
          <w:rFonts w:ascii="Times New Roman" w:hAnsi="Times New Roman" w:cs="Times New Roman"/>
          <w:sz w:val="24"/>
          <w:szCs w:val="24"/>
        </w:rPr>
        <w:t xml:space="preserve">he human capital model. In A.  </w:t>
      </w:r>
      <w:proofErr w:type="spellStart"/>
      <w:r w:rsidR="00352894" w:rsidRPr="00CF45F9">
        <w:rPr>
          <w:rFonts w:ascii="Times New Roman" w:hAnsi="Times New Roman" w:cs="Times New Roman"/>
          <w:sz w:val="24"/>
          <w:szCs w:val="24"/>
        </w:rPr>
        <w:t>Culyer</w:t>
      </w:r>
      <w:proofErr w:type="spellEnd"/>
      <w:r w:rsidR="00352894" w:rsidRPr="00CF45F9">
        <w:rPr>
          <w:rFonts w:ascii="Times New Roman" w:hAnsi="Times New Roman" w:cs="Times New Roman"/>
          <w:sz w:val="24"/>
          <w:szCs w:val="24"/>
        </w:rPr>
        <w:t xml:space="preserve"> &amp;</w:t>
      </w:r>
      <w:r w:rsidRPr="00CF45F9">
        <w:rPr>
          <w:rFonts w:ascii="Times New Roman" w:hAnsi="Times New Roman" w:cs="Times New Roman"/>
          <w:sz w:val="24"/>
          <w:szCs w:val="24"/>
        </w:rPr>
        <w:t xml:space="preserve"> J. </w:t>
      </w:r>
      <w:r w:rsidR="00352894" w:rsidRPr="00CF45F9">
        <w:rPr>
          <w:rFonts w:ascii="Times New Roman" w:hAnsi="Times New Roman" w:cs="Times New Roman"/>
          <w:sz w:val="24"/>
          <w:szCs w:val="24"/>
        </w:rPr>
        <w:t>New</w:t>
      </w:r>
      <w:r w:rsidR="00C1047A" w:rsidRPr="00CF45F9">
        <w:rPr>
          <w:rFonts w:ascii="Times New Roman" w:hAnsi="Times New Roman" w:cs="Times New Roman"/>
          <w:sz w:val="24"/>
          <w:szCs w:val="24"/>
        </w:rPr>
        <w:t>house (E</w:t>
      </w:r>
      <w:r w:rsidRPr="00CF45F9">
        <w:rPr>
          <w:rFonts w:ascii="Times New Roman" w:hAnsi="Times New Roman" w:cs="Times New Roman"/>
          <w:sz w:val="24"/>
          <w:szCs w:val="24"/>
        </w:rPr>
        <w:t>ds</w:t>
      </w:r>
      <w:r w:rsidR="00C1047A" w:rsidRPr="00CF45F9">
        <w:rPr>
          <w:rFonts w:ascii="Times New Roman" w:hAnsi="Times New Roman" w:cs="Times New Roman"/>
          <w:sz w:val="24"/>
          <w:szCs w:val="24"/>
        </w:rPr>
        <w:t>.</w:t>
      </w:r>
      <w:r w:rsidRPr="00CF45F9">
        <w:rPr>
          <w:rFonts w:ascii="Times New Roman" w:hAnsi="Times New Roman" w:cs="Times New Roman"/>
          <w:sz w:val="24"/>
          <w:szCs w:val="24"/>
        </w:rPr>
        <w:t xml:space="preserve">), </w:t>
      </w:r>
      <w:r w:rsidRPr="00CF45F9">
        <w:rPr>
          <w:rFonts w:ascii="Times New Roman" w:hAnsi="Times New Roman" w:cs="Times New Roman"/>
          <w:i/>
          <w:sz w:val="24"/>
          <w:szCs w:val="24"/>
        </w:rPr>
        <w:t>Handbook</w:t>
      </w:r>
      <w:r w:rsidR="003B2E8C" w:rsidRPr="00CF45F9">
        <w:rPr>
          <w:rFonts w:ascii="Times New Roman" w:hAnsi="Times New Roman" w:cs="Times New Roman"/>
          <w:i/>
          <w:sz w:val="24"/>
          <w:szCs w:val="24"/>
        </w:rPr>
        <w:t xml:space="preserve"> </w:t>
      </w:r>
    </w:p>
    <w:p w14:paraId="07DB8E69" w14:textId="77777777" w:rsidR="002D215A" w:rsidRPr="00CF45F9" w:rsidRDefault="00027E1D" w:rsidP="002D215A">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i/>
          <w:sz w:val="24"/>
          <w:szCs w:val="24"/>
        </w:rPr>
        <w:t>of H</w:t>
      </w:r>
      <w:r w:rsidR="003B2E8C" w:rsidRPr="00CF45F9">
        <w:rPr>
          <w:rFonts w:ascii="Times New Roman" w:hAnsi="Times New Roman" w:cs="Times New Roman"/>
          <w:i/>
          <w:sz w:val="24"/>
          <w:szCs w:val="24"/>
        </w:rPr>
        <w:t xml:space="preserve">eath </w:t>
      </w:r>
      <w:r w:rsidRPr="00CF45F9">
        <w:rPr>
          <w:rFonts w:ascii="Times New Roman" w:hAnsi="Times New Roman" w:cs="Times New Roman"/>
          <w:i/>
          <w:sz w:val="24"/>
          <w:szCs w:val="24"/>
        </w:rPr>
        <w:t>E</w:t>
      </w:r>
      <w:r w:rsidR="003B2E8C" w:rsidRPr="00CF45F9">
        <w:rPr>
          <w:rFonts w:ascii="Times New Roman" w:hAnsi="Times New Roman" w:cs="Times New Roman"/>
          <w:i/>
          <w:sz w:val="24"/>
          <w:szCs w:val="24"/>
        </w:rPr>
        <w:t>conomics.</w:t>
      </w:r>
      <w:r w:rsidR="008F01C9" w:rsidRPr="00CF45F9">
        <w:rPr>
          <w:rFonts w:ascii="Times New Roman" w:hAnsi="Times New Roman" w:cs="Times New Roman"/>
          <w:sz w:val="24"/>
          <w:szCs w:val="24"/>
        </w:rPr>
        <w:t xml:space="preserve"> </w:t>
      </w:r>
      <w:r w:rsidR="008F01C9" w:rsidRPr="00CF45F9">
        <w:rPr>
          <w:rFonts w:ascii="Times New Roman" w:hAnsi="Times New Roman" w:cs="Times New Roman"/>
          <w:i/>
          <w:sz w:val="24"/>
          <w:szCs w:val="24"/>
        </w:rPr>
        <w:t>1A</w:t>
      </w:r>
      <w:r w:rsidR="0075059A" w:rsidRPr="00CF45F9">
        <w:rPr>
          <w:rFonts w:ascii="Times New Roman" w:hAnsi="Times New Roman" w:cs="Times New Roman"/>
          <w:sz w:val="24"/>
          <w:szCs w:val="24"/>
        </w:rPr>
        <w:t>,</w:t>
      </w:r>
      <w:r w:rsidR="0035108C" w:rsidRPr="00CF45F9">
        <w:rPr>
          <w:rFonts w:ascii="Times New Roman" w:hAnsi="Times New Roman" w:cs="Times New Roman"/>
          <w:sz w:val="24"/>
          <w:szCs w:val="24"/>
        </w:rPr>
        <w:t xml:space="preserve"> (347-408)</w:t>
      </w:r>
      <w:r w:rsidR="00E5733C" w:rsidRPr="00CF45F9">
        <w:rPr>
          <w:rFonts w:ascii="Times New Roman" w:hAnsi="Times New Roman" w:cs="Times New Roman"/>
          <w:sz w:val="24"/>
          <w:szCs w:val="24"/>
        </w:rPr>
        <w:t xml:space="preserve"> </w:t>
      </w:r>
      <w:r w:rsidR="00120E09" w:rsidRPr="00CF45F9">
        <w:rPr>
          <w:rFonts w:ascii="Times New Roman" w:hAnsi="Times New Roman" w:cs="Times New Roman"/>
          <w:sz w:val="24"/>
          <w:szCs w:val="24"/>
        </w:rPr>
        <w:t>Amsterdam, The Nethe</w:t>
      </w:r>
      <w:r w:rsidR="00352894" w:rsidRPr="00CF45F9">
        <w:rPr>
          <w:rFonts w:ascii="Times New Roman" w:hAnsi="Times New Roman" w:cs="Times New Roman"/>
          <w:sz w:val="24"/>
          <w:szCs w:val="24"/>
        </w:rPr>
        <w:t>r</w:t>
      </w:r>
      <w:r w:rsidR="00120E09" w:rsidRPr="00CF45F9">
        <w:rPr>
          <w:rFonts w:ascii="Times New Roman" w:hAnsi="Times New Roman" w:cs="Times New Roman"/>
          <w:sz w:val="24"/>
          <w:szCs w:val="24"/>
        </w:rPr>
        <w:t>lands: Elsevier Science.</w:t>
      </w:r>
      <w:r w:rsidR="0035108C" w:rsidRPr="00CF45F9">
        <w:rPr>
          <w:rFonts w:ascii="Times New Roman" w:hAnsi="Times New Roman" w:cs="Times New Roman"/>
          <w:sz w:val="24"/>
          <w:szCs w:val="24"/>
        </w:rPr>
        <w:t xml:space="preserve"> </w:t>
      </w:r>
    </w:p>
    <w:p w14:paraId="0CF2FE81" w14:textId="77777777" w:rsidR="00706C11" w:rsidRPr="00CF45F9" w:rsidRDefault="002D215A" w:rsidP="00706C11">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GSS (2014). </w:t>
      </w:r>
      <w:r w:rsidRPr="00CF45F9">
        <w:rPr>
          <w:rFonts w:ascii="Times New Roman" w:hAnsi="Times New Roman" w:cs="Times New Roman"/>
          <w:i/>
          <w:sz w:val="24"/>
          <w:szCs w:val="24"/>
        </w:rPr>
        <w:t>Ghana living standards survey round 6, 2013. Child labour report.</w:t>
      </w:r>
      <w:r w:rsidRPr="00CF45F9">
        <w:rPr>
          <w:rFonts w:ascii="Times New Roman" w:hAnsi="Times New Roman" w:cs="Times New Roman"/>
          <w:sz w:val="24"/>
          <w:szCs w:val="24"/>
        </w:rPr>
        <w:t xml:space="preserve"> Accra, Ghana: </w:t>
      </w:r>
    </w:p>
    <w:p w14:paraId="611A62B8" w14:textId="77777777" w:rsidR="002D215A" w:rsidRPr="00CF45F9" w:rsidRDefault="002D215A" w:rsidP="00706C11">
      <w:pPr>
        <w:spacing w:after="120" w:line="240" w:lineRule="auto"/>
        <w:ind w:left="-1440" w:firstLine="720"/>
        <w:jc w:val="both"/>
        <w:rPr>
          <w:rFonts w:ascii="Times New Roman" w:hAnsi="Times New Roman" w:cs="Times New Roman"/>
          <w:i/>
          <w:sz w:val="24"/>
          <w:szCs w:val="24"/>
        </w:rPr>
      </w:pPr>
      <w:r w:rsidRPr="00CF45F9">
        <w:rPr>
          <w:rFonts w:ascii="Times New Roman" w:hAnsi="Times New Roman" w:cs="Times New Roman"/>
          <w:sz w:val="24"/>
          <w:szCs w:val="24"/>
        </w:rPr>
        <w:t>Ghana Statistical Service.</w:t>
      </w:r>
    </w:p>
    <w:p w14:paraId="4C4A0E1A" w14:textId="77777777" w:rsidR="002D215A" w:rsidRPr="00CF45F9" w:rsidRDefault="002D215A" w:rsidP="002D215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GSS (2019). </w:t>
      </w:r>
      <w:r w:rsidRPr="00CF45F9">
        <w:rPr>
          <w:rFonts w:ascii="Times New Roman" w:hAnsi="Times New Roman" w:cs="Times New Roman"/>
          <w:i/>
          <w:sz w:val="24"/>
          <w:szCs w:val="24"/>
        </w:rPr>
        <w:t>Ghana Living standard Survey round 7. Main report</w:t>
      </w:r>
      <w:r w:rsidRPr="00CF45F9">
        <w:rPr>
          <w:rFonts w:ascii="Times New Roman" w:hAnsi="Times New Roman" w:cs="Times New Roman"/>
          <w:sz w:val="24"/>
          <w:szCs w:val="24"/>
        </w:rPr>
        <w:t>. Accra, Ghana: Ghana Statistical</w:t>
      </w:r>
    </w:p>
    <w:p w14:paraId="500BCC71" w14:textId="77777777" w:rsidR="002D215A" w:rsidRPr="00CF45F9" w:rsidRDefault="002D215A" w:rsidP="002D215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 </w:t>
      </w:r>
      <w:r w:rsidRPr="00CF45F9">
        <w:rPr>
          <w:rFonts w:ascii="Times New Roman" w:hAnsi="Times New Roman" w:cs="Times New Roman"/>
          <w:sz w:val="24"/>
          <w:szCs w:val="24"/>
        </w:rPr>
        <w:tab/>
      </w:r>
      <w:r w:rsidRPr="00CF45F9">
        <w:rPr>
          <w:rFonts w:ascii="Times New Roman" w:hAnsi="Times New Roman" w:cs="Times New Roman"/>
          <w:sz w:val="24"/>
          <w:szCs w:val="24"/>
        </w:rPr>
        <w:tab/>
        <w:t>Service.</w:t>
      </w:r>
    </w:p>
    <w:p w14:paraId="6FAEF273" w14:textId="14D719AD" w:rsidR="00E5733C" w:rsidRPr="00CF45F9" w:rsidRDefault="00120E09" w:rsidP="002D215A">
      <w:pPr>
        <w:spacing w:after="120" w:line="240" w:lineRule="auto"/>
        <w:ind w:left="-1440"/>
        <w:jc w:val="both"/>
        <w:rPr>
          <w:rFonts w:ascii="Times New Roman" w:hAnsi="Times New Roman" w:cs="Times New Roman"/>
          <w:i/>
          <w:sz w:val="24"/>
          <w:szCs w:val="24"/>
        </w:rPr>
      </w:pPr>
      <w:proofErr w:type="spellStart"/>
      <w:r w:rsidRPr="00CF45F9">
        <w:rPr>
          <w:rFonts w:ascii="Times New Roman" w:hAnsi="Times New Roman" w:cs="Times New Roman"/>
          <w:sz w:val="24"/>
          <w:szCs w:val="24"/>
        </w:rPr>
        <w:t>Guarcello</w:t>
      </w:r>
      <w:proofErr w:type="spellEnd"/>
      <w:r w:rsidRPr="00CF45F9">
        <w:rPr>
          <w:rFonts w:ascii="Times New Roman" w:hAnsi="Times New Roman" w:cs="Times New Roman"/>
          <w:sz w:val="24"/>
          <w:szCs w:val="24"/>
        </w:rPr>
        <w:t>, L., Lyon, S.</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Valdivia, C. (2016). </w:t>
      </w:r>
      <w:r w:rsidRPr="00CF45F9">
        <w:rPr>
          <w:rFonts w:ascii="Times New Roman" w:hAnsi="Times New Roman" w:cs="Times New Roman"/>
          <w:i/>
          <w:sz w:val="24"/>
          <w:szCs w:val="24"/>
        </w:rPr>
        <w:t xml:space="preserve">Adolescents in hazardous work: Child Labour </w:t>
      </w:r>
    </w:p>
    <w:p w14:paraId="25981918" w14:textId="156312DB" w:rsidR="00120E09" w:rsidRPr="00CF45F9" w:rsidRDefault="00120E09" w:rsidP="00E5733C">
      <w:pPr>
        <w:spacing w:after="120" w:line="240" w:lineRule="auto"/>
        <w:ind w:left="-1440" w:firstLine="720"/>
        <w:jc w:val="both"/>
        <w:rPr>
          <w:rFonts w:ascii="Times New Roman" w:hAnsi="Times New Roman" w:cs="Times New Roman"/>
          <w:i/>
          <w:sz w:val="24"/>
          <w:szCs w:val="24"/>
        </w:rPr>
      </w:pPr>
      <w:r w:rsidRPr="00CF45F9">
        <w:rPr>
          <w:rFonts w:ascii="Times New Roman" w:hAnsi="Times New Roman" w:cs="Times New Roman"/>
          <w:i/>
          <w:sz w:val="24"/>
          <w:szCs w:val="24"/>
        </w:rPr>
        <w:t xml:space="preserve">among Children aged 15-17 years. </w:t>
      </w:r>
      <w:r w:rsidRPr="00CF45F9">
        <w:rPr>
          <w:rFonts w:ascii="Times New Roman" w:hAnsi="Times New Roman" w:cs="Times New Roman"/>
          <w:sz w:val="24"/>
          <w:szCs w:val="24"/>
        </w:rPr>
        <w:t>Understanding Children’s Work</w:t>
      </w:r>
      <w:r w:rsidR="00F71835" w:rsidRPr="00CF45F9">
        <w:rPr>
          <w:rFonts w:ascii="Times New Roman" w:hAnsi="Times New Roman" w:cs="Times New Roman"/>
          <w:sz w:val="24"/>
          <w:szCs w:val="24"/>
        </w:rPr>
        <w:t>, Geneva</w:t>
      </w:r>
      <w:r w:rsidRPr="00CF45F9">
        <w:rPr>
          <w:rFonts w:ascii="Times New Roman" w:hAnsi="Times New Roman" w:cs="Times New Roman"/>
          <w:sz w:val="24"/>
          <w:szCs w:val="24"/>
        </w:rPr>
        <w:t>:</w:t>
      </w:r>
      <w:r w:rsidR="00783455" w:rsidRPr="00CF45F9">
        <w:rPr>
          <w:rFonts w:ascii="Times New Roman" w:hAnsi="Times New Roman" w:cs="Times New Roman"/>
          <w:sz w:val="24"/>
          <w:szCs w:val="24"/>
        </w:rPr>
        <w:t xml:space="preserve"> </w:t>
      </w:r>
      <w:r w:rsidRPr="00CF45F9">
        <w:rPr>
          <w:rFonts w:ascii="Times New Roman" w:hAnsi="Times New Roman" w:cs="Times New Roman"/>
          <w:sz w:val="24"/>
          <w:szCs w:val="24"/>
        </w:rPr>
        <w:t>ILO</w:t>
      </w:r>
      <w:r w:rsidR="00F71835" w:rsidRPr="00CF45F9">
        <w:rPr>
          <w:rFonts w:ascii="Times New Roman" w:hAnsi="Times New Roman" w:cs="Times New Roman"/>
          <w:sz w:val="24"/>
          <w:szCs w:val="24"/>
        </w:rPr>
        <w:t>.</w:t>
      </w:r>
    </w:p>
    <w:p w14:paraId="5707762C" w14:textId="1B00CB94" w:rsidR="00E5733C" w:rsidRPr="00CF45F9" w:rsidRDefault="00120E09" w:rsidP="00E5733C">
      <w:pPr>
        <w:spacing w:after="120" w:line="240" w:lineRule="auto"/>
        <w:ind w:left="-1440"/>
        <w:jc w:val="both"/>
        <w:rPr>
          <w:rFonts w:ascii="Times New Roman" w:hAnsi="Times New Roman" w:cs="Times New Roman"/>
          <w:sz w:val="24"/>
          <w:szCs w:val="24"/>
        </w:rPr>
      </w:pPr>
      <w:proofErr w:type="spellStart"/>
      <w:r w:rsidRPr="00CF45F9">
        <w:rPr>
          <w:rFonts w:ascii="Times New Roman" w:hAnsi="Times New Roman" w:cs="Times New Roman"/>
          <w:sz w:val="24"/>
          <w:szCs w:val="24"/>
        </w:rPr>
        <w:t>Hamenoo</w:t>
      </w:r>
      <w:proofErr w:type="spellEnd"/>
      <w:r w:rsidRPr="00CF45F9">
        <w:rPr>
          <w:rFonts w:ascii="Times New Roman" w:hAnsi="Times New Roman" w:cs="Times New Roman"/>
          <w:sz w:val="24"/>
          <w:szCs w:val="24"/>
        </w:rPr>
        <w:t xml:space="preserve">, E. S., </w:t>
      </w:r>
      <w:proofErr w:type="spellStart"/>
      <w:r w:rsidRPr="00CF45F9">
        <w:rPr>
          <w:rFonts w:ascii="Times New Roman" w:hAnsi="Times New Roman" w:cs="Times New Roman"/>
          <w:sz w:val="24"/>
          <w:szCs w:val="24"/>
        </w:rPr>
        <w:t>Dwomoh</w:t>
      </w:r>
      <w:proofErr w:type="spellEnd"/>
      <w:r w:rsidRPr="00CF45F9">
        <w:rPr>
          <w:rFonts w:ascii="Times New Roman" w:hAnsi="Times New Roman" w:cs="Times New Roman"/>
          <w:sz w:val="24"/>
          <w:szCs w:val="24"/>
        </w:rPr>
        <w:t>, E. A.</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Dako-Gyeke, M. (2018). Child labour</w:t>
      </w:r>
      <w:r w:rsidR="00E5733C" w:rsidRPr="00CF45F9">
        <w:rPr>
          <w:rFonts w:ascii="Times New Roman" w:hAnsi="Times New Roman" w:cs="Times New Roman"/>
          <w:sz w:val="24"/>
          <w:szCs w:val="24"/>
        </w:rPr>
        <w:t xml:space="preserve"> </w:t>
      </w:r>
      <w:r w:rsidRPr="00CF45F9">
        <w:rPr>
          <w:rFonts w:ascii="Times New Roman" w:hAnsi="Times New Roman" w:cs="Times New Roman"/>
          <w:sz w:val="24"/>
          <w:szCs w:val="24"/>
        </w:rPr>
        <w:t xml:space="preserve">in Ghana: Implications </w:t>
      </w:r>
    </w:p>
    <w:p w14:paraId="544D68A0" w14:textId="77777777" w:rsidR="00120E09" w:rsidRPr="00CF45F9" w:rsidRDefault="00120E09" w:rsidP="00E5733C">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 xml:space="preserve">for children’s education and health. </w:t>
      </w:r>
      <w:r w:rsidRPr="00CF45F9">
        <w:rPr>
          <w:rFonts w:ascii="Times New Roman" w:hAnsi="Times New Roman" w:cs="Times New Roman"/>
          <w:i/>
          <w:iCs/>
          <w:sz w:val="24"/>
          <w:szCs w:val="24"/>
        </w:rPr>
        <w:t xml:space="preserve">Children and Youth Services Review, </w:t>
      </w:r>
      <w:r w:rsidRPr="00CF45F9">
        <w:rPr>
          <w:rFonts w:ascii="Times New Roman" w:hAnsi="Times New Roman" w:cs="Times New Roman"/>
          <w:sz w:val="24"/>
          <w:szCs w:val="24"/>
        </w:rPr>
        <w:t xml:space="preserve">93. 248-254. </w:t>
      </w:r>
    </w:p>
    <w:p w14:paraId="38B39885" w14:textId="77777777" w:rsidR="00301CCE" w:rsidRPr="00CF45F9" w:rsidRDefault="00301CCE" w:rsidP="00C503C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Hansen, B. E. (2022). </w:t>
      </w:r>
      <w:r w:rsidRPr="00CF45F9">
        <w:rPr>
          <w:rFonts w:ascii="Times New Roman" w:hAnsi="Times New Roman" w:cs="Times New Roman"/>
          <w:i/>
          <w:sz w:val="24"/>
          <w:szCs w:val="24"/>
        </w:rPr>
        <w:t>Econometrics</w:t>
      </w:r>
      <w:r w:rsidRPr="00CF45F9">
        <w:rPr>
          <w:rFonts w:ascii="Times New Roman" w:hAnsi="Times New Roman" w:cs="Times New Roman"/>
          <w:sz w:val="24"/>
          <w:szCs w:val="24"/>
        </w:rPr>
        <w:t>. Princeton University Press</w:t>
      </w:r>
      <w:r w:rsidR="00717DFD" w:rsidRPr="00CF45F9">
        <w:rPr>
          <w:rFonts w:ascii="Times New Roman" w:hAnsi="Times New Roman" w:cs="Times New Roman"/>
          <w:sz w:val="24"/>
          <w:szCs w:val="24"/>
        </w:rPr>
        <w:t>.</w:t>
      </w:r>
    </w:p>
    <w:p w14:paraId="5CEEEA5A" w14:textId="77777777" w:rsidR="00C503CA" w:rsidRPr="00CF45F9" w:rsidRDefault="00120E09" w:rsidP="00C503C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Ibrahim, A., Abdalla, S.M., Jafer, M., Abdelgadir, J. &amp; de Vries, N. (2018).</w:t>
      </w:r>
      <w:r w:rsidR="00C503CA" w:rsidRPr="00CF45F9">
        <w:rPr>
          <w:rFonts w:ascii="Times New Roman" w:hAnsi="Times New Roman" w:cs="Times New Roman"/>
          <w:sz w:val="24"/>
          <w:szCs w:val="24"/>
        </w:rPr>
        <w:t xml:space="preserve"> </w:t>
      </w:r>
      <w:r w:rsidRPr="00CF45F9">
        <w:rPr>
          <w:rFonts w:ascii="Times New Roman" w:hAnsi="Times New Roman" w:cs="Times New Roman"/>
          <w:sz w:val="24"/>
          <w:szCs w:val="24"/>
        </w:rPr>
        <w:t xml:space="preserve">Child labour and </w:t>
      </w:r>
    </w:p>
    <w:p w14:paraId="7352B175" w14:textId="77777777" w:rsidR="00783455" w:rsidRPr="00CF45F9" w:rsidRDefault="00120E09" w:rsidP="00C503CA">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 xml:space="preserve">health: A systematic literature review of the impacts of child labour on child’s health in </w:t>
      </w:r>
    </w:p>
    <w:p w14:paraId="54A155D6" w14:textId="466ED2DC" w:rsidR="00C503CA" w:rsidRPr="00CF45F9" w:rsidRDefault="00120E09" w:rsidP="00C503CA">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lastRenderedPageBreak/>
        <w:t xml:space="preserve">low-and-middle-income countries. </w:t>
      </w:r>
      <w:r w:rsidRPr="00CF45F9">
        <w:rPr>
          <w:rFonts w:ascii="Times New Roman" w:hAnsi="Times New Roman" w:cs="Times New Roman"/>
          <w:i/>
          <w:iCs/>
          <w:sz w:val="24"/>
          <w:szCs w:val="24"/>
        </w:rPr>
        <w:t>Journal of Public Health.</w:t>
      </w:r>
      <w:r w:rsidRPr="00CF45F9">
        <w:rPr>
          <w:rFonts w:ascii="Times New Roman" w:hAnsi="Times New Roman" w:cs="Times New Roman"/>
          <w:sz w:val="24"/>
          <w:szCs w:val="24"/>
        </w:rPr>
        <w:t xml:space="preserve"> </w:t>
      </w:r>
      <w:r w:rsidRPr="00CF45F9">
        <w:rPr>
          <w:rFonts w:ascii="Times New Roman" w:hAnsi="Times New Roman" w:cs="Times New Roman"/>
          <w:i/>
          <w:iCs/>
          <w:sz w:val="24"/>
          <w:szCs w:val="24"/>
        </w:rPr>
        <w:t>14</w:t>
      </w:r>
      <w:r w:rsidR="00783455" w:rsidRPr="00CF45F9">
        <w:rPr>
          <w:rFonts w:ascii="Times New Roman" w:hAnsi="Times New Roman" w:cs="Times New Roman"/>
          <w:iCs/>
          <w:sz w:val="24"/>
          <w:szCs w:val="24"/>
        </w:rPr>
        <w:t>(1),</w:t>
      </w:r>
      <w:r w:rsidRPr="00CF45F9">
        <w:rPr>
          <w:rFonts w:ascii="Times New Roman" w:hAnsi="Times New Roman" w:cs="Times New Roman"/>
          <w:i/>
          <w:iCs/>
          <w:sz w:val="24"/>
          <w:szCs w:val="24"/>
        </w:rPr>
        <w:t xml:space="preserve"> </w:t>
      </w:r>
      <w:r w:rsidRPr="00CF45F9">
        <w:rPr>
          <w:rFonts w:ascii="Times New Roman" w:hAnsi="Times New Roman" w:cs="Times New Roman"/>
          <w:iCs/>
          <w:sz w:val="24"/>
          <w:szCs w:val="24"/>
        </w:rPr>
        <w:t>18-26</w:t>
      </w:r>
      <w:r w:rsidRPr="00CF45F9">
        <w:rPr>
          <w:rFonts w:ascii="Times New Roman" w:hAnsi="Times New Roman" w:cs="Times New Roman"/>
          <w:i/>
          <w:iCs/>
          <w:sz w:val="24"/>
          <w:szCs w:val="24"/>
        </w:rPr>
        <w:t>.</w:t>
      </w:r>
      <w:r w:rsidRPr="00CF45F9">
        <w:rPr>
          <w:rFonts w:ascii="Times New Roman" w:hAnsi="Times New Roman" w:cs="Times New Roman"/>
          <w:sz w:val="24"/>
          <w:szCs w:val="24"/>
        </w:rPr>
        <w:t xml:space="preserve"> </w:t>
      </w:r>
    </w:p>
    <w:p w14:paraId="4C66D619" w14:textId="77777777" w:rsidR="00C503CA" w:rsidRPr="00CF45F9" w:rsidRDefault="00C503CA" w:rsidP="00C503CA">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Doi: 10.1093/</w:t>
      </w:r>
      <w:proofErr w:type="spellStart"/>
      <w:r w:rsidRPr="00CF45F9">
        <w:rPr>
          <w:rFonts w:ascii="Times New Roman" w:hAnsi="Times New Roman" w:cs="Times New Roman"/>
          <w:sz w:val="24"/>
          <w:szCs w:val="24"/>
        </w:rPr>
        <w:t>pubmed</w:t>
      </w:r>
      <w:proofErr w:type="spellEnd"/>
      <w:r w:rsidRPr="00CF45F9">
        <w:rPr>
          <w:rFonts w:ascii="Times New Roman" w:hAnsi="Times New Roman" w:cs="Times New Roman"/>
          <w:sz w:val="24"/>
          <w:szCs w:val="24"/>
        </w:rPr>
        <w:t>/fidy018.</w:t>
      </w:r>
    </w:p>
    <w:p w14:paraId="20305161" w14:textId="77777777" w:rsidR="00C503CA" w:rsidRPr="00CF45F9" w:rsidRDefault="005A7FA2" w:rsidP="00C503C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Idler, E. L. &amp; Benyamini, Y. (1997). Self-rated health and mortality: A Review of twenty-seven </w:t>
      </w:r>
    </w:p>
    <w:p w14:paraId="78AEB6F9" w14:textId="4B789893" w:rsidR="005A7FA2" w:rsidRPr="00CF45F9" w:rsidRDefault="005A7FA2" w:rsidP="00C503CA">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 xml:space="preserve">community studies. </w:t>
      </w:r>
      <w:r w:rsidRPr="00CF45F9">
        <w:rPr>
          <w:rFonts w:ascii="Times New Roman" w:hAnsi="Times New Roman" w:cs="Times New Roman"/>
          <w:i/>
          <w:sz w:val="24"/>
          <w:szCs w:val="24"/>
        </w:rPr>
        <w:t>Journal of Health and Social Behaviour, 38</w:t>
      </w:r>
      <w:r w:rsidR="00783455" w:rsidRPr="00CF45F9">
        <w:rPr>
          <w:rFonts w:ascii="Times New Roman" w:hAnsi="Times New Roman" w:cs="Times New Roman"/>
          <w:sz w:val="24"/>
          <w:szCs w:val="24"/>
        </w:rPr>
        <w:t>(1),</w:t>
      </w:r>
      <w:r w:rsidRPr="00CF45F9">
        <w:rPr>
          <w:rFonts w:ascii="Times New Roman" w:hAnsi="Times New Roman" w:cs="Times New Roman"/>
          <w:sz w:val="24"/>
          <w:szCs w:val="24"/>
        </w:rPr>
        <w:t xml:space="preserve"> 21-37.</w:t>
      </w:r>
    </w:p>
    <w:p w14:paraId="20E5B092" w14:textId="77777777" w:rsidR="00297FC1" w:rsidRPr="00CF45F9" w:rsidRDefault="00297FC1" w:rsidP="00C503C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ILO (2013). </w:t>
      </w:r>
      <w:r w:rsidRPr="00CF45F9">
        <w:rPr>
          <w:rFonts w:ascii="Times New Roman" w:hAnsi="Times New Roman" w:cs="Times New Roman"/>
          <w:i/>
          <w:sz w:val="24"/>
          <w:szCs w:val="24"/>
        </w:rPr>
        <w:t>Making progress against child labour: Global estimates and trends, 2000-2012.</w:t>
      </w:r>
      <w:r w:rsidRPr="00CF45F9">
        <w:rPr>
          <w:rFonts w:ascii="Times New Roman" w:hAnsi="Times New Roman" w:cs="Times New Roman"/>
          <w:sz w:val="24"/>
          <w:szCs w:val="24"/>
        </w:rPr>
        <w:t xml:space="preserve"> </w:t>
      </w:r>
    </w:p>
    <w:p w14:paraId="5A8FE9C7" w14:textId="520075D4" w:rsidR="00297FC1" w:rsidRPr="00CF45F9" w:rsidRDefault="00297FC1" w:rsidP="00297FC1">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IPEC. Geneva: ILO.</w:t>
      </w:r>
    </w:p>
    <w:p w14:paraId="63C8D7EF" w14:textId="77777777" w:rsidR="00C503CA" w:rsidRPr="00CF45F9" w:rsidRDefault="009C280D" w:rsidP="00C503C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ILO (2016). </w:t>
      </w:r>
      <w:r w:rsidR="0008703D" w:rsidRPr="00CF45F9">
        <w:rPr>
          <w:rFonts w:ascii="Times New Roman" w:hAnsi="Times New Roman" w:cs="Times New Roman"/>
          <w:i/>
          <w:sz w:val="24"/>
          <w:szCs w:val="24"/>
        </w:rPr>
        <w:t>Child labour in the fish supply chain on the Lake Volta, Ghana:</w:t>
      </w:r>
      <w:r w:rsidR="00C503CA" w:rsidRPr="00CF45F9">
        <w:rPr>
          <w:rFonts w:ascii="Times New Roman" w:hAnsi="Times New Roman" w:cs="Times New Roman"/>
          <w:i/>
          <w:sz w:val="24"/>
          <w:szCs w:val="24"/>
        </w:rPr>
        <w:t xml:space="preserve"> </w:t>
      </w:r>
      <w:r w:rsidR="0008703D" w:rsidRPr="00CF45F9">
        <w:rPr>
          <w:rFonts w:ascii="Times New Roman" w:hAnsi="Times New Roman" w:cs="Times New Roman"/>
          <w:i/>
          <w:sz w:val="24"/>
          <w:szCs w:val="24"/>
        </w:rPr>
        <w:t xml:space="preserve">The </w:t>
      </w:r>
      <w:proofErr w:type="spellStart"/>
      <w:r w:rsidR="0008703D" w:rsidRPr="00CF45F9">
        <w:rPr>
          <w:rFonts w:ascii="Times New Roman" w:hAnsi="Times New Roman" w:cs="Times New Roman"/>
          <w:i/>
          <w:sz w:val="24"/>
          <w:szCs w:val="24"/>
        </w:rPr>
        <w:t>Torkor</w:t>
      </w:r>
      <w:proofErr w:type="spellEnd"/>
      <w:r w:rsidR="0008703D" w:rsidRPr="00CF45F9">
        <w:rPr>
          <w:rFonts w:ascii="Times New Roman" w:hAnsi="Times New Roman" w:cs="Times New Roman"/>
          <w:i/>
          <w:sz w:val="24"/>
          <w:szCs w:val="24"/>
        </w:rPr>
        <w:t xml:space="preserve"> Model.</w:t>
      </w:r>
      <w:r w:rsidR="0008703D" w:rsidRPr="00CF45F9">
        <w:rPr>
          <w:rFonts w:ascii="Times New Roman" w:hAnsi="Times New Roman" w:cs="Times New Roman"/>
          <w:sz w:val="24"/>
          <w:szCs w:val="24"/>
        </w:rPr>
        <w:t xml:space="preserve"> </w:t>
      </w:r>
    </w:p>
    <w:p w14:paraId="5AE81A30" w14:textId="6FB04B3E" w:rsidR="005B5634" w:rsidRPr="00CF45F9" w:rsidRDefault="0008703D" w:rsidP="005B5634">
      <w:pPr>
        <w:spacing w:after="120" w:line="240" w:lineRule="auto"/>
        <w:ind w:left="-1440" w:firstLine="720"/>
        <w:jc w:val="both"/>
        <w:rPr>
          <w:rFonts w:ascii="Times New Roman" w:hAnsi="Times New Roman" w:cs="Times New Roman"/>
          <w:i/>
          <w:sz w:val="24"/>
          <w:szCs w:val="24"/>
        </w:rPr>
      </w:pPr>
      <w:r w:rsidRPr="00CF45F9">
        <w:rPr>
          <w:rFonts w:ascii="Times New Roman" w:hAnsi="Times New Roman" w:cs="Times New Roman"/>
          <w:sz w:val="24"/>
          <w:szCs w:val="24"/>
        </w:rPr>
        <w:t>IPEC. Geneva: ILO</w:t>
      </w:r>
      <w:r w:rsidR="00783455" w:rsidRPr="00CF45F9">
        <w:rPr>
          <w:rFonts w:ascii="Times New Roman" w:hAnsi="Times New Roman" w:cs="Times New Roman"/>
          <w:sz w:val="24"/>
          <w:szCs w:val="24"/>
        </w:rPr>
        <w:t>.</w:t>
      </w:r>
    </w:p>
    <w:p w14:paraId="3F19C9CF" w14:textId="59437006" w:rsidR="00120E09" w:rsidRPr="00CF45F9" w:rsidRDefault="00120E09" w:rsidP="00C503CA">
      <w:pPr>
        <w:spacing w:after="120" w:line="240" w:lineRule="auto"/>
        <w:ind w:left="-1440"/>
        <w:jc w:val="both"/>
        <w:rPr>
          <w:rFonts w:ascii="Times New Roman" w:hAnsi="Times New Roman" w:cs="Times New Roman"/>
          <w:i/>
          <w:sz w:val="24"/>
          <w:szCs w:val="24"/>
        </w:rPr>
      </w:pPr>
      <w:r w:rsidRPr="00CF45F9">
        <w:rPr>
          <w:rFonts w:ascii="Times New Roman" w:hAnsi="Times New Roman" w:cs="Times New Roman"/>
          <w:sz w:val="24"/>
          <w:szCs w:val="24"/>
        </w:rPr>
        <w:t xml:space="preserve">ILO (2017). </w:t>
      </w:r>
      <w:r w:rsidRPr="00CF45F9">
        <w:rPr>
          <w:rFonts w:ascii="Times New Roman" w:hAnsi="Times New Roman" w:cs="Times New Roman"/>
          <w:i/>
          <w:sz w:val="24"/>
          <w:szCs w:val="24"/>
        </w:rPr>
        <w:t>Global estimates of child labour: Results and trends, 2012-2016.</w:t>
      </w:r>
      <w:r w:rsidRPr="00CF45F9">
        <w:rPr>
          <w:rFonts w:ascii="Times New Roman" w:hAnsi="Times New Roman" w:cs="Times New Roman"/>
          <w:sz w:val="24"/>
          <w:szCs w:val="24"/>
        </w:rPr>
        <w:t xml:space="preserve"> Geneva: ILO</w:t>
      </w:r>
      <w:r w:rsidR="00783455" w:rsidRPr="00CF45F9">
        <w:rPr>
          <w:rFonts w:ascii="Times New Roman" w:hAnsi="Times New Roman" w:cs="Times New Roman"/>
          <w:sz w:val="24"/>
          <w:szCs w:val="24"/>
        </w:rPr>
        <w:t>.</w:t>
      </w:r>
    </w:p>
    <w:p w14:paraId="3708B159" w14:textId="0B2D829B" w:rsidR="005B5634" w:rsidRPr="00CF45F9" w:rsidRDefault="005B5634" w:rsidP="00C503C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ILO (2018).</w:t>
      </w:r>
      <w:r w:rsidR="009E14D8" w:rsidRPr="00CF45F9">
        <w:rPr>
          <w:rFonts w:ascii="Times New Roman" w:hAnsi="Times New Roman" w:cs="Times New Roman"/>
          <w:sz w:val="24"/>
          <w:szCs w:val="24"/>
        </w:rPr>
        <w:t xml:space="preserve"> Towards the urgent elimination of hazardous child labour. Geneva: ILO</w:t>
      </w:r>
      <w:r w:rsidR="00783455" w:rsidRPr="00CF45F9">
        <w:rPr>
          <w:rFonts w:ascii="Times New Roman" w:hAnsi="Times New Roman" w:cs="Times New Roman"/>
          <w:sz w:val="24"/>
          <w:szCs w:val="24"/>
        </w:rPr>
        <w:t>.</w:t>
      </w:r>
    </w:p>
    <w:p w14:paraId="76B52865" w14:textId="77777777" w:rsidR="00297FC1" w:rsidRPr="00CF45F9" w:rsidRDefault="00297FC1" w:rsidP="00C503C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ILO (2021). </w:t>
      </w:r>
      <w:r w:rsidRPr="00CF45F9">
        <w:rPr>
          <w:rFonts w:ascii="Times New Roman" w:hAnsi="Times New Roman" w:cs="Times New Roman"/>
          <w:i/>
          <w:sz w:val="24"/>
          <w:szCs w:val="24"/>
        </w:rPr>
        <w:t xml:space="preserve">Child labour: Global estimates 2020, trends and the road forward. </w:t>
      </w:r>
      <w:r w:rsidRPr="00CF45F9">
        <w:rPr>
          <w:rFonts w:ascii="Times New Roman" w:hAnsi="Times New Roman" w:cs="Times New Roman"/>
          <w:sz w:val="24"/>
          <w:szCs w:val="24"/>
        </w:rPr>
        <w:t xml:space="preserve">New York: </w:t>
      </w:r>
    </w:p>
    <w:p w14:paraId="7FB5DBAD" w14:textId="1EDB977D" w:rsidR="00297FC1" w:rsidRPr="00CF45F9" w:rsidRDefault="00297FC1" w:rsidP="00297FC1">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ILO/UNICEF.</w:t>
      </w:r>
    </w:p>
    <w:p w14:paraId="5B5FD19B" w14:textId="77777777" w:rsidR="00C503CA" w:rsidRPr="00CF45F9" w:rsidRDefault="00120E09" w:rsidP="00C503CA">
      <w:pPr>
        <w:spacing w:after="120" w:line="240" w:lineRule="auto"/>
        <w:ind w:left="-1440"/>
        <w:jc w:val="both"/>
        <w:rPr>
          <w:rFonts w:ascii="Times New Roman" w:hAnsi="Times New Roman" w:cs="Times New Roman"/>
          <w:i/>
          <w:iCs/>
          <w:sz w:val="24"/>
          <w:szCs w:val="24"/>
        </w:rPr>
      </w:pPr>
      <w:r w:rsidRPr="00CF45F9">
        <w:rPr>
          <w:rFonts w:ascii="Times New Roman" w:hAnsi="Times New Roman" w:cs="Times New Roman"/>
          <w:sz w:val="24"/>
          <w:szCs w:val="24"/>
        </w:rPr>
        <w:t xml:space="preserve">Jacobson, L. (2000). The family as producer of health: An Extended Grossman Model. </w:t>
      </w:r>
      <w:r w:rsidRPr="00CF45F9">
        <w:rPr>
          <w:rFonts w:ascii="Times New Roman" w:hAnsi="Times New Roman" w:cs="Times New Roman"/>
          <w:i/>
          <w:iCs/>
          <w:sz w:val="24"/>
          <w:szCs w:val="24"/>
        </w:rPr>
        <w:t xml:space="preserve">Journal of </w:t>
      </w:r>
    </w:p>
    <w:p w14:paraId="05F9051F" w14:textId="2C4BE0EB" w:rsidR="00A50D3B" w:rsidRPr="00CF45F9" w:rsidRDefault="00120E09" w:rsidP="00C503CA">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i/>
          <w:iCs/>
          <w:sz w:val="24"/>
          <w:szCs w:val="24"/>
        </w:rPr>
        <w:t>Health Economics</w:t>
      </w:r>
      <w:r w:rsidR="00553D8A" w:rsidRPr="00CF45F9">
        <w:rPr>
          <w:rFonts w:ascii="Times New Roman" w:hAnsi="Times New Roman" w:cs="Times New Roman"/>
          <w:i/>
          <w:iCs/>
          <w:sz w:val="24"/>
          <w:szCs w:val="24"/>
        </w:rPr>
        <w:t>,</w:t>
      </w:r>
      <w:r w:rsidR="00E67EFB" w:rsidRPr="00CF45F9">
        <w:rPr>
          <w:rFonts w:ascii="Times New Roman" w:hAnsi="Times New Roman" w:cs="Times New Roman"/>
          <w:i/>
          <w:sz w:val="24"/>
          <w:szCs w:val="24"/>
        </w:rPr>
        <w:t xml:space="preserve"> 19,</w:t>
      </w:r>
      <w:r w:rsidR="00E67EFB" w:rsidRPr="00CF45F9">
        <w:rPr>
          <w:rFonts w:ascii="Times New Roman" w:hAnsi="Times New Roman" w:cs="Times New Roman"/>
          <w:sz w:val="24"/>
          <w:szCs w:val="24"/>
        </w:rPr>
        <w:t xml:space="preserve"> 611-637.</w:t>
      </w:r>
    </w:p>
    <w:p w14:paraId="616D015F" w14:textId="6BF8216A" w:rsidR="00C2167F" w:rsidRPr="00CF45F9" w:rsidRDefault="00C2167F" w:rsidP="00C503CA">
      <w:pPr>
        <w:spacing w:after="120" w:line="240" w:lineRule="auto"/>
        <w:ind w:left="-1440"/>
        <w:jc w:val="both"/>
        <w:rPr>
          <w:rFonts w:ascii="Times New Roman" w:hAnsi="Times New Roman" w:cs="Times New Roman"/>
          <w:sz w:val="24"/>
          <w:szCs w:val="24"/>
        </w:rPr>
      </w:pPr>
      <w:proofErr w:type="spellStart"/>
      <w:r w:rsidRPr="00CF45F9">
        <w:rPr>
          <w:rFonts w:ascii="Times New Roman" w:hAnsi="Times New Roman" w:cs="Times New Roman"/>
          <w:sz w:val="24"/>
          <w:szCs w:val="24"/>
        </w:rPr>
        <w:t>Kuimi</w:t>
      </w:r>
      <w:proofErr w:type="spellEnd"/>
      <w:r w:rsidRPr="00CF45F9">
        <w:rPr>
          <w:rFonts w:ascii="Times New Roman" w:hAnsi="Times New Roman" w:cs="Times New Roman"/>
          <w:sz w:val="24"/>
          <w:szCs w:val="24"/>
        </w:rPr>
        <w:t>, B. L. B.</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Oppong-Nkrumah, O. (2018). Child labour and health: A systematic review. </w:t>
      </w:r>
    </w:p>
    <w:p w14:paraId="294447DF" w14:textId="2DDA7FA4" w:rsidR="00C2167F" w:rsidRPr="00CF45F9" w:rsidRDefault="00C2167F" w:rsidP="00C2167F">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i/>
          <w:sz w:val="24"/>
          <w:szCs w:val="24"/>
        </w:rPr>
        <w:t>International Journal of Public Health. 63,</w:t>
      </w:r>
      <w:r w:rsidRPr="00CF45F9">
        <w:rPr>
          <w:rFonts w:ascii="Times New Roman" w:hAnsi="Times New Roman" w:cs="Times New Roman"/>
          <w:sz w:val="24"/>
          <w:szCs w:val="24"/>
        </w:rPr>
        <w:t xml:space="preserve"> 663-672.</w:t>
      </w:r>
    </w:p>
    <w:p w14:paraId="4BF45F3C" w14:textId="77777777" w:rsidR="00097662" w:rsidRPr="00CF45F9" w:rsidRDefault="00097662" w:rsidP="00C503C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Mondal, S., </w:t>
      </w:r>
      <w:proofErr w:type="spellStart"/>
      <w:r w:rsidRPr="00CF45F9">
        <w:rPr>
          <w:rFonts w:ascii="Times New Roman" w:hAnsi="Times New Roman" w:cs="Times New Roman"/>
          <w:sz w:val="24"/>
          <w:szCs w:val="24"/>
        </w:rPr>
        <w:t>Dalal</w:t>
      </w:r>
      <w:proofErr w:type="spellEnd"/>
      <w:r w:rsidRPr="00CF45F9">
        <w:rPr>
          <w:rFonts w:ascii="Times New Roman" w:hAnsi="Times New Roman" w:cs="Times New Roman"/>
          <w:sz w:val="24"/>
          <w:szCs w:val="24"/>
        </w:rPr>
        <w:t xml:space="preserve">, K., Sahoo, D., &amp; Biswas, A. (2016). Characteristics of child labour and their </w:t>
      </w:r>
    </w:p>
    <w:p w14:paraId="6737E492" w14:textId="2926C6B0" w:rsidR="00097662" w:rsidRPr="00CF45F9" w:rsidRDefault="00097662" w:rsidP="00097662">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health problems: Findings from rural community of India</w:t>
      </w:r>
      <w:r w:rsidR="00553D8A" w:rsidRPr="00CF45F9">
        <w:rPr>
          <w:rFonts w:ascii="Times New Roman" w:hAnsi="Times New Roman" w:cs="Times New Roman"/>
          <w:sz w:val="24"/>
          <w:szCs w:val="24"/>
        </w:rPr>
        <w:t>,</w:t>
      </w:r>
      <w:r w:rsidRPr="00CF45F9">
        <w:rPr>
          <w:rFonts w:ascii="Times New Roman" w:hAnsi="Times New Roman" w:cs="Times New Roman"/>
          <w:sz w:val="24"/>
          <w:szCs w:val="24"/>
        </w:rPr>
        <w:t xml:space="preserve"> </w:t>
      </w:r>
      <w:r w:rsidRPr="00CF45F9">
        <w:rPr>
          <w:rFonts w:ascii="Times New Roman" w:hAnsi="Times New Roman" w:cs="Times New Roman"/>
          <w:i/>
          <w:sz w:val="24"/>
          <w:szCs w:val="24"/>
        </w:rPr>
        <w:t>Health 8</w:t>
      </w:r>
      <w:r w:rsidRPr="00CF45F9">
        <w:rPr>
          <w:rFonts w:ascii="Times New Roman" w:hAnsi="Times New Roman" w:cs="Times New Roman"/>
          <w:sz w:val="24"/>
          <w:szCs w:val="24"/>
        </w:rPr>
        <w:t>(10), 931.</w:t>
      </w:r>
    </w:p>
    <w:p w14:paraId="0418EECF" w14:textId="77777777" w:rsidR="003A497C" w:rsidRPr="00CF45F9" w:rsidRDefault="003A497C" w:rsidP="00C503CA">
      <w:pPr>
        <w:spacing w:after="120" w:line="240" w:lineRule="auto"/>
        <w:ind w:left="-1440"/>
        <w:jc w:val="both"/>
        <w:rPr>
          <w:rFonts w:ascii="Times New Roman" w:hAnsi="Times New Roman" w:cs="Times New Roman"/>
          <w:i/>
          <w:sz w:val="24"/>
          <w:szCs w:val="24"/>
        </w:rPr>
      </w:pPr>
      <w:proofErr w:type="spellStart"/>
      <w:r w:rsidRPr="00CF45F9">
        <w:rPr>
          <w:rFonts w:ascii="Times New Roman" w:hAnsi="Times New Roman" w:cs="Times New Roman"/>
          <w:sz w:val="24"/>
          <w:szCs w:val="24"/>
        </w:rPr>
        <w:t>Mugizi</w:t>
      </w:r>
      <w:proofErr w:type="spellEnd"/>
      <w:r w:rsidRPr="00CF45F9">
        <w:rPr>
          <w:rFonts w:ascii="Times New Roman" w:hAnsi="Times New Roman" w:cs="Times New Roman"/>
          <w:sz w:val="24"/>
          <w:szCs w:val="24"/>
        </w:rPr>
        <w:t xml:space="preserve">, F. M. P. (2025). Child labour and health: Evidence for Tanzania. </w:t>
      </w:r>
      <w:r w:rsidRPr="00CF45F9">
        <w:rPr>
          <w:rFonts w:ascii="Times New Roman" w:hAnsi="Times New Roman" w:cs="Times New Roman"/>
          <w:i/>
          <w:sz w:val="24"/>
          <w:szCs w:val="24"/>
        </w:rPr>
        <w:t xml:space="preserve">Child Indicators </w:t>
      </w:r>
    </w:p>
    <w:p w14:paraId="4E38132C" w14:textId="4FA1060F" w:rsidR="003A497C" w:rsidRPr="00CF45F9" w:rsidRDefault="003A497C" w:rsidP="003A497C">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i/>
          <w:sz w:val="24"/>
          <w:szCs w:val="24"/>
        </w:rPr>
        <w:t>Research. 18</w:t>
      </w:r>
      <w:r w:rsidRPr="00CF45F9">
        <w:rPr>
          <w:rFonts w:ascii="Times New Roman" w:hAnsi="Times New Roman" w:cs="Times New Roman"/>
          <w:sz w:val="24"/>
          <w:szCs w:val="24"/>
        </w:rPr>
        <w:t>(1), 319-346.</w:t>
      </w:r>
    </w:p>
    <w:p w14:paraId="660E8C16" w14:textId="6F724929" w:rsidR="00C503CA" w:rsidRPr="00CF45F9" w:rsidRDefault="00120E09" w:rsidP="00C503CA">
      <w:pPr>
        <w:spacing w:after="120" w:line="240" w:lineRule="auto"/>
        <w:ind w:left="-1440"/>
        <w:jc w:val="both"/>
        <w:rPr>
          <w:rFonts w:ascii="Times New Roman" w:hAnsi="Times New Roman" w:cs="Times New Roman"/>
          <w:sz w:val="24"/>
          <w:szCs w:val="24"/>
        </w:rPr>
      </w:pPr>
      <w:proofErr w:type="spellStart"/>
      <w:r w:rsidRPr="00CF45F9">
        <w:rPr>
          <w:rFonts w:ascii="Times New Roman" w:hAnsi="Times New Roman" w:cs="Times New Roman"/>
          <w:sz w:val="24"/>
          <w:szCs w:val="24"/>
        </w:rPr>
        <w:t>Nicolella</w:t>
      </w:r>
      <w:proofErr w:type="spellEnd"/>
      <w:r w:rsidRPr="00CF45F9">
        <w:rPr>
          <w:rFonts w:ascii="Times New Roman" w:hAnsi="Times New Roman" w:cs="Times New Roman"/>
          <w:sz w:val="24"/>
          <w:szCs w:val="24"/>
        </w:rPr>
        <w:t>, A. C.</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Kassouf, A. L. (2018). The effect of child labour on children’s health in Brazil. </w:t>
      </w:r>
    </w:p>
    <w:p w14:paraId="57211F47" w14:textId="1C467F52" w:rsidR="00120E09" w:rsidRPr="00CF45F9" w:rsidRDefault="00C503CA" w:rsidP="00C503CA">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i/>
          <w:iCs/>
          <w:sz w:val="24"/>
          <w:szCs w:val="24"/>
        </w:rPr>
        <w:t xml:space="preserve">International Journal of Social </w:t>
      </w:r>
      <w:r w:rsidR="00344319" w:rsidRPr="00CF45F9">
        <w:rPr>
          <w:rFonts w:ascii="Times New Roman" w:hAnsi="Times New Roman" w:cs="Times New Roman"/>
          <w:i/>
          <w:iCs/>
          <w:sz w:val="24"/>
          <w:szCs w:val="24"/>
        </w:rPr>
        <w:t>Economics,</w:t>
      </w:r>
      <w:r w:rsidR="00783455" w:rsidRPr="00CF45F9">
        <w:rPr>
          <w:rFonts w:ascii="Times New Roman" w:hAnsi="Times New Roman" w:cs="Times New Roman"/>
          <w:i/>
          <w:iCs/>
          <w:sz w:val="24"/>
          <w:szCs w:val="24"/>
        </w:rPr>
        <w:t xml:space="preserve"> 45</w:t>
      </w:r>
      <w:r w:rsidR="00120E09" w:rsidRPr="00CF45F9">
        <w:rPr>
          <w:rFonts w:ascii="Times New Roman" w:hAnsi="Times New Roman" w:cs="Times New Roman"/>
          <w:iCs/>
          <w:sz w:val="24"/>
          <w:szCs w:val="24"/>
        </w:rPr>
        <w:t>(2).</w:t>
      </w:r>
      <w:r w:rsidR="00120E09" w:rsidRPr="00CF45F9">
        <w:rPr>
          <w:rFonts w:ascii="Times New Roman" w:hAnsi="Times New Roman" w:cs="Times New Roman"/>
          <w:sz w:val="24"/>
          <w:szCs w:val="24"/>
        </w:rPr>
        <w:t xml:space="preserve"> 357-371</w:t>
      </w:r>
      <w:r w:rsidR="00C366A6" w:rsidRPr="00CF45F9">
        <w:rPr>
          <w:rFonts w:ascii="Times New Roman" w:hAnsi="Times New Roman" w:cs="Times New Roman"/>
          <w:sz w:val="24"/>
          <w:szCs w:val="24"/>
        </w:rPr>
        <w:t>.</w:t>
      </w:r>
    </w:p>
    <w:p w14:paraId="550E1AE0" w14:textId="3EDD357B" w:rsidR="00D91FE7" w:rsidRPr="00CF45F9" w:rsidRDefault="00D91FE7" w:rsidP="00C503CA">
      <w:pPr>
        <w:spacing w:after="120" w:line="240" w:lineRule="auto"/>
        <w:ind w:left="-1440"/>
        <w:jc w:val="both"/>
        <w:rPr>
          <w:rFonts w:ascii="Times New Roman" w:hAnsi="Times New Roman" w:cs="Times New Roman"/>
          <w:sz w:val="24"/>
          <w:szCs w:val="24"/>
        </w:rPr>
      </w:pPr>
      <w:proofErr w:type="spellStart"/>
      <w:r w:rsidRPr="00CF45F9">
        <w:rPr>
          <w:rFonts w:ascii="Times New Roman" w:hAnsi="Times New Roman" w:cs="Times New Roman"/>
          <w:sz w:val="24"/>
          <w:szCs w:val="24"/>
        </w:rPr>
        <w:t>Nishijima</w:t>
      </w:r>
      <w:proofErr w:type="spellEnd"/>
      <w:r w:rsidRPr="00CF45F9">
        <w:rPr>
          <w:rFonts w:ascii="Times New Roman" w:hAnsi="Times New Roman" w:cs="Times New Roman"/>
          <w:sz w:val="24"/>
          <w:szCs w:val="24"/>
        </w:rPr>
        <w:t>, M., de Souza, A. P.</w:t>
      </w:r>
      <w:r w:rsidR="007B53F9"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w:t>
      </w:r>
      <w:proofErr w:type="spellStart"/>
      <w:r w:rsidRPr="00CF45F9">
        <w:rPr>
          <w:rFonts w:ascii="Times New Roman" w:hAnsi="Times New Roman" w:cs="Times New Roman"/>
          <w:sz w:val="24"/>
          <w:szCs w:val="24"/>
        </w:rPr>
        <w:t>Sarti</w:t>
      </w:r>
      <w:proofErr w:type="spellEnd"/>
      <w:r w:rsidRPr="00CF45F9">
        <w:rPr>
          <w:rFonts w:ascii="Times New Roman" w:hAnsi="Times New Roman" w:cs="Times New Roman"/>
          <w:sz w:val="24"/>
          <w:szCs w:val="24"/>
        </w:rPr>
        <w:t xml:space="preserve">, F. M. (2015). Trends in child labour and the impact on </w:t>
      </w:r>
    </w:p>
    <w:p w14:paraId="76911338" w14:textId="77777777" w:rsidR="00D91FE7" w:rsidRPr="00CF45F9" w:rsidRDefault="00D91FE7" w:rsidP="00D91FE7">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 xml:space="preserve">health in adulthood in Brazil from 1998-2008. </w:t>
      </w:r>
      <w:proofErr w:type="spellStart"/>
      <w:r w:rsidRPr="00CF45F9">
        <w:rPr>
          <w:rFonts w:ascii="Times New Roman" w:hAnsi="Times New Roman" w:cs="Times New Roman"/>
          <w:i/>
          <w:sz w:val="24"/>
          <w:szCs w:val="24"/>
        </w:rPr>
        <w:t>Cadernos</w:t>
      </w:r>
      <w:proofErr w:type="spellEnd"/>
      <w:r w:rsidRPr="00CF45F9">
        <w:rPr>
          <w:rFonts w:ascii="Times New Roman" w:hAnsi="Times New Roman" w:cs="Times New Roman"/>
          <w:i/>
          <w:sz w:val="24"/>
          <w:szCs w:val="24"/>
        </w:rPr>
        <w:t xml:space="preserve"> de </w:t>
      </w:r>
      <w:proofErr w:type="spellStart"/>
      <w:r w:rsidRPr="00CF45F9">
        <w:rPr>
          <w:rFonts w:ascii="Times New Roman" w:hAnsi="Times New Roman" w:cs="Times New Roman"/>
          <w:i/>
          <w:sz w:val="24"/>
          <w:szCs w:val="24"/>
        </w:rPr>
        <w:t>Saude</w:t>
      </w:r>
      <w:proofErr w:type="spellEnd"/>
      <w:r w:rsidRPr="00CF45F9">
        <w:rPr>
          <w:rFonts w:ascii="Times New Roman" w:hAnsi="Times New Roman" w:cs="Times New Roman"/>
          <w:i/>
          <w:sz w:val="24"/>
          <w:szCs w:val="24"/>
        </w:rPr>
        <w:t xml:space="preserve"> Publica, 31</w:t>
      </w:r>
      <w:r w:rsidRPr="00CF45F9">
        <w:rPr>
          <w:rFonts w:ascii="Times New Roman" w:hAnsi="Times New Roman" w:cs="Times New Roman"/>
          <w:sz w:val="24"/>
          <w:szCs w:val="24"/>
        </w:rPr>
        <w:t>(5), 1071-</w:t>
      </w:r>
    </w:p>
    <w:p w14:paraId="34F714E3" w14:textId="7BABAE43" w:rsidR="00D91FE7" w:rsidRPr="00CF45F9" w:rsidRDefault="00D91FE7" w:rsidP="00D91FE7">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1083.</w:t>
      </w:r>
    </w:p>
    <w:p w14:paraId="3F824BB9" w14:textId="77777777" w:rsidR="00553D8A" w:rsidRPr="00CF45F9" w:rsidRDefault="008E7310" w:rsidP="00C503CA">
      <w:pPr>
        <w:spacing w:after="120" w:line="240" w:lineRule="auto"/>
        <w:ind w:left="-1440"/>
        <w:jc w:val="both"/>
        <w:rPr>
          <w:rFonts w:ascii="Times New Roman" w:hAnsi="Times New Roman" w:cs="Times New Roman"/>
          <w:i/>
          <w:sz w:val="24"/>
          <w:szCs w:val="24"/>
        </w:rPr>
      </w:pPr>
      <w:proofErr w:type="spellStart"/>
      <w:r w:rsidRPr="00CF45F9">
        <w:rPr>
          <w:rFonts w:ascii="Times New Roman" w:hAnsi="Times New Roman" w:cs="Times New Roman"/>
          <w:sz w:val="24"/>
          <w:szCs w:val="24"/>
        </w:rPr>
        <w:t>Posso</w:t>
      </w:r>
      <w:proofErr w:type="spellEnd"/>
      <w:r w:rsidR="00553D8A" w:rsidRPr="00CF45F9">
        <w:rPr>
          <w:rFonts w:ascii="Times New Roman" w:hAnsi="Times New Roman" w:cs="Times New Roman"/>
          <w:sz w:val="24"/>
          <w:szCs w:val="24"/>
        </w:rPr>
        <w:t>, A.</w:t>
      </w:r>
      <w:r w:rsidRPr="00CF45F9">
        <w:rPr>
          <w:rFonts w:ascii="Times New Roman" w:hAnsi="Times New Roman" w:cs="Times New Roman"/>
          <w:sz w:val="24"/>
          <w:szCs w:val="24"/>
        </w:rPr>
        <w:t xml:space="preserve"> (2019)</w:t>
      </w:r>
      <w:r w:rsidR="00553D8A" w:rsidRPr="00CF45F9">
        <w:rPr>
          <w:rFonts w:ascii="Times New Roman" w:hAnsi="Times New Roman" w:cs="Times New Roman"/>
          <w:sz w:val="24"/>
          <w:szCs w:val="24"/>
        </w:rPr>
        <w:t xml:space="preserve">. The health consequences of hazardous and non-hazardous child labour. </w:t>
      </w:r>
      <w:r w:rsidR="00553D8A" w:rsidRPr="00CF45F9">
        <w:rPr>
          <w:rFonts w:ascii="Times New Roman" w:hAnsi="Times New Roman" w:cs="Times New Roman"/>
          <w:i/>
          <w:sz w:val="24"/>
          <w:szCs w:val="24"/>
        </w:rPr>
        <w:t xml:space="preserve">Review </w:t>
      </w:r>
    </w:p>
    <w:p w14:paraId="7E7496BE" w14:textId="578F24FC" w:rsidR="008E7310" w:rsidRPr="00CF45F9" w:rsidRDefault="00553D8A" w:rsidP="00553D8A">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i/>
          <w:sz w:val="24"/>
          <w:szCs w:val="24"/>
        </w:rPr>
        <w:t>of Development Economics, 23</w:t>
      </w:r>
      <w:r w:rsidRPr="00CF45F9">
        <w:rPr>
          <w:rFonts w:ascii="Times New Roman" w:hAnsi="Times New Roman" w:cs="Times New Roman"/>
          <w:sz w:val="24"/>
          <w:szCs w:val="24"/>
        </w:rPr>
        <w:t>(2), 619-639.</w:t>
      </w:r>
    </w:p>
    <w:p w14:paraId="61F6CC72" w14:textId="77777777" w:rsidR="00684AA0" w:rsidRPr="00CF45F9" w:rsidRDefault="00684AA0" w:rsidP="00C503C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Poulson, B. W. (1994). </w:t>
      </w:r>
      <w:r w:rsidRPr="00CF45F9">
        <w:rPr>
          <w:rFonts w:ascii="Times New Roman" w:hAnsi="Times New Roman" w:cs="Times New Roman"/>
          <w:i/>
          <w:sz w:val="24"/>
          <w:szCs w:val="24"/>
        </w:rPr>
        <w:t>Economic development:</w:t>
      </w:r>
      <w:r w:rsidR="00AA47D2" w:rsidRPr="00CF45F9">
        <w:rPr>
          <w:rFonts w:ascii="Times New Roman" w:hAnsi="Times New Roman" w:cs="Times New Roman"/>
          <w:i/>
          <w:sz w:val="24"/>
          <w:szCs w:val="24"/>
        </w:rPr>
        <w:t xml:space="preserve"> </w:t>
      </w:r>
      <w:r w:rsidRPr="00CF45F9">
        <w:rPr>
          <w:rFonts w:ascii="Times New Roman" w:hAnsi="Times New Roman" w:cs="Times New Roman"/>
          <w:i/>
          <w:sz w:val="24"/>
          <w:szCs w:val="24"/>
        </w:rPr>
        <w:t>Private and Public Choice.</w:t>
      </w:r>
      <w:r w:rsidRPr="00CF45F9">
        <w:rPr>
          <w:rFonts w:ascii="Times New Roman" w:hAnsi="Times New Roman" w:cs="Times New Roman"/>
          <w:sz w:val="24"/>
          <w:szCs w:val="24"/>
        </w:rPr>
        <w:t xml:space="preserve"> New York, USA: West</w:t>
      </w:r>
    </w:p>
    <w:p w14:paraId="540E20AF" w14:textId="77777777" w:rsidR="00684AA0" w:rsidRPr="00CF45F9" w:rsidRDefault="00684AA0" w:rsidP="00684AA0">
      <w:pPr>
        <w:spacing w:after="120"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 xml:space="preserve"> Publishing Company.</w:t>
      </w:r>
    </w:p>
    <w:p w14:paraId="4A172560" w14:textId="77777777" w:rsidR="00783455" w:rsidRPr="00CF45F9" w:rsidRDefault="00325BF5" w:rsidP="00C503CA">
      <w:pPr>
        <w:spacing w:after="120" w:line="240" w:lineRule="auto"/>
        <w:ind w:left="-1440"/>
        <w:jc w:val="both"/>
        <w:rPr>
          <w:rFonts w:ascii="Times New Roman" w:hAnsi="Times New Roman" w:cs="Times New Roman"/>
          <w:i/>
          <w:sz w:val="24"/>
          <w:szCs w:val="24"/>
        </w:rPr>
      </w:pPr>
      <w:proofErr w:type="spellStart"/>
      <w:r w:rsidRPr="00CF45F9">
        <w:rPr>
          <w:rFonts w:ascii="Times New Roman" w:hAnsi="Times New Roman" w:cs="Times New Roman"/>
          <w:sz w:val="24"/>
          <w:szCs w:val="24"/>
        </w:rPr>
        <w:t>Psacharopoulos</w:t>
      </w:r>
      <w:proofErr w:type="spellEnd"/>
      <w:r w:rsidRPr="00CF45F9">
        <w:rPr>
          <w:rFonts w:ascii="Times New Roman" w:hAnsi="Times New Roman" w:cs="Times New Roman"/>
          <w:sz w:val="24"/>
          <w:szCs w:val="24"/>
        </w:rPr>
        <w:t>, G.</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Woodhall, M. (1997). </w:t>
      </w:r>
      <w:r w:rsidRPr="00CF45F9">
        <w:rPr>
          <w:rFonts w:ascii="Times New Roman" w:hAnsi="Times New Roman" w:cs="Times New Roman"/>
          <w:i/>
          <w:sz w:val="24"/>
          <w:szCs w:val="24"/>
        </w:rPr>
        <w:t xml:space="preserve">Education for development: An analysis of </w:t>
      </w:r>
    </w:p>
    <w:p w14:paraId="64FEEDCB" w14:textId="5DA46342" w:rsidR="00012ECB" w:rsidRPr="00CF45F9" w:rsidRDefault="00325BF5" w:rsidP="00012ECB">
      <w:pPr>
        <w:spacing w:after="120" w:line="240" w:lineRule="auto"/>
        <w:ind w:left="-1440" w:firstLine="720"/>
        <w:jc w:val="both"/>
        <w:rPr>
          <w:rFonts w:ascii="Times New Roman" w:hAnsi="Times New Roman" w:cs="Times New Roman"/>
          <w:i/>
          <w:sz w:val="24"/>
          <w:szCs w:val="24"/>
        </w:rPr>
      </w:pPr>
      <w:r w:rsidRPr="00CF45F9">
        <w:rPr>
          <w:rFonts w:ascii="Times New Roman" w:hAnsi="Times New Roman" w:cs="Times New Roman"/>
          <w:i/>
          <w:sz w:val="24"/>
          <w:szCs w:val="24"/>
        </w:rPr>
        <w:t>investment choice.</w:t>
      </w:r>
      <w:r w:rsidRPr="00CF45F9">
        <w:rPr>
          <w:rFonts w:ascii="Times New Roman" w:hAnsi="Times New Roman" w:cs="Times New Roman"/>
          <w:sz w:val="24"/>
          <w:szCs w:val="24"/>
        </w:rPr>
        <w:t xml:space="preserve"> New York:</w:t>
      </w:r>
      <w:r w:rsidR="00783455" w:rsidRPr="00CF45F9">
        <w:rPr>
          <w:rFonts w:ascii="Times New Roman" w:hAnsi="Times New Roman" w:cs="Times New Roman"/>
          <w:sz w:val="24"/>
          <w:szCs w:val="24"/>
        </w:rPr>
        <w:t xml:space="preserve"> </w:t>
      </w:r>
      <w:r w:rsidRPr="00CF45F9">
        <w:rPr>
          <w:rFonts w:ascii="Times New Roman" w:hAnsi="Times New Roman" w:cs="Times New Roman"/>
          <w:sz w:val="24"/>
          <w:szCs w:val="24"/>
        </w:rPr>
        <w:t>Oxford University Press.</w:t>
      </w:r>
    </w:p>
    <w:p w14:paraId="7512D5DC" w14:textId="77777777" w:rsidR="00647F8C" w:rsidRPr="00CF45F9" w:rsidRDefault="00647F8C" w:rsidP="00C503CA">
      <w:pPr>
        <w:spacing w:after="120" w:line="240" w:lineRule="auto"/>
        <w:ind w:left="-1440"/>
        <w:jc w:val="both"/>
        <w:rPr>
          <w:rFonts w:ascii="Times New Roman" w:hAnsi="Times New Roman" w:cs="Times New Roman"/>
          <w:i/>
          <w:sz w:val="24"/>
          <w:szCs w:val="24"/>
        </w:rPr>
      </w:pPr>
      <w:proofErr w:type="spellStart"/>
      <w:r w:rsidRPr="00CF45F9">
        <w:rPr>
          <w:rFonts w:ascii="Times New Roman" w:hAnsi="Times New Roman" w:cs="Times New Roman"/>
          <w:sz w:val="24"/>
          <w:szCs w:val="24"/>
        </w:rPr>
        <w:t>Sabates</w:t>
      </w:r>
      <w:proofErr w:type="spellEnd"/>
      <w:r w:rsidRPr="00CF45F9">
        <w:rPr>
          <w:rFonts w:ascii="Times New Roman" w:hAnsi="Times New Roman" w:cs="Times New Roman"/>
          <w:sz w:val="24"/>
          <w:szCs w:val="24"/>
        </w:rPr>
        <w:t xml:space="preserve">-Wheeler, R. &amp; Sumberg, J. (2020). </w:t>
      </w:r>
      <w:r w:rsidRPr="00CF45F9">
        <w:rPr>
          <w:rFonts w:ascii="Times New Roman" w:hAnsi="Times New Roman" w:cs="Times New Roman"/>
          <w:i/>
          <w:sz w:val="24"/>
          <w:szCs w:val="24"/>
        </w:rPr>
        <w:t>Understanding children’s harmful work in African</w:t>
      </w:r>
    </w:p>
    <w:p w14:paraId="6EA3414B" w14:textId="77777777" w:rsidR="00647F8C" w:rsidRPr="00CF45F9" w:rsidRDefault="00647F8C" w:rsidP="00647F8C">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i/>
          <w:sz w:val="24"/>
          <w:szCs w:val="24"/>
        </w:rPr>
        <w:t>Agriculture: Points of departure</w:t>
      </w:r>
      <w:r w:rsidRPr="00CF45F9">
        <w:rPr>
          <w:rFonts w:ascii="Times New Roman" w:hAnsi="Times New Roman" w:cs="Times New Roman"/>
          <w:sz w:val="24"/>
          <w:szCs w:val="24"/>
        </w:rPr>
        <w:t>. ACHA Working Paper 1, Brighton: Action on Children’s</w:t>
      </w:r>
    </w:p>
    <w:p w14:paraId="080CDB80" w14:textId="77777777" w:rsidR="00647F8C" w:rsidRPr="00CF45F9" w:rsidRDefault="00647F8C" w:rsidP="00647F8C">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lastRenderedPageBreak/>
        <w:t>Harmful Work in African Agriculture, IDS.</w:t>
      </w:r>
    </w:p>
    <w:p w14:paraId="704D7DB6" w14:textId="4079785C" w:rsidR="00C503CA" w:rsidRPr="00CF45F9" w:rsidRDefault="00C104F9" w:rsidP="00C503CA">
      <w:pPr>
        <w:spacing w:after="120" w:line="240" w:lineRule="auto"/>
        <w:ind w:left="-1440"/>
        <w:jc w:val="both"/>
        <w:rPr>
          <w:rFonts w:ascii="Times New Roman" w:hAnsi="Times New Roman" w:cs="Times New Roman"/>
          <w:sz w:val="24"/>
          <w:szCs w:val="24"/>
        </w:rPr>
      </w:pPr>
      <w:proofErr w:type="spellStart"/>
      <w:r w:rsidRPr="00CF45F9">
        <w:rPr>
          <w:rFonts w:ascii="Times New Roman" w:hAnsi="Times New Roman" w:cs="Times New Roman"/>
          <w:sz w:val="24"/>
          <w:szCs w:val="24"/>
        </w:rPr>
        <w:t>Shendell</w:t>
      </w:r>
      <w:proofErr w:type="spellEnd"/>
      <w:r w:rsidRPr="00CF45F9">
        <w:rPr>
          <w:rFonts w:ascii="Times New Roman" w:hAnsi="Times New Roman" w:cs="Times New Roman"/>
          <w:sz w:val="24"/>
          <w:szCs w:val="24"/>
        </w:rPr>
        <w:t xml:space="preserve">, D. G., </w:t>
      </w:r>
      <w:proofErr w:type="spellStart"/>
      <w:r w:rsidRPr="00CF45F9">
        <w:rPr>
          <w:rFonts w:ascii="Times New Roman" w:hAnsi="Times New Roman" w:cs="Times New Roman"/>
          <w:sz w:val="24"/>
          <w:szCs w:val="24"/>
        </w:rPr>
        <w:t>Noomnual</w:t>
      </w:r>
      <w:proofErr w:type="spellEnd"/>
      <w:r w:rsidRPr="00CF45F9">
        <w:rPr>
          <w:rFonts w:ascii="Times New Roman" w:hAnsi="Times New Roman" w:cs="Times New Roman"/>
          <w:sz w:val="24"/>
          <w:szCs w:val="24"/>
        </w:rPr>
        <w:t xml:space="preserve">, S., Chishti, S., </w:t>
      </w:r>
      <w:proofErr w:type="spellStart"/>
      <w:r w:rsidRPr="00CF45F9">
        <w:rPr>
          <w:rFonts w:ascii="Times New Roman" w:hAnsi="Times New Roman" w:cs="Times New Roman"/>
          <w:sz w:val="24"/>
          <w:szCs w:val="24"/>
        </w:rPr>
        <w:t>Allacci</w:t>
      </w:r>
      <w:proofErr w:type="spellEnd"/>
      <w:r w:rsidRPr="00CF45F9">
        <w:rPr>
          <w:rFonts w:ascii="Times New Roman" w:hAnsi="Times New Roman" w:cs="Times New Roman"/>
          <w:sz w:val="24"/>
          <w:szCs w:val="24"/>
        </w:rPr>
        <w:t>, M. S.</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w:t>
      </w:r>
      <w:proofErr w:type="spellStart"/>
      <w:r w:rsidRPr="00CF45F9">
        <w:rPr>
          <w:rFonts w:ascii="Times New Roman" w:hAnsi="Times New Roman" w:cs="Times New Roman"/>
          <w:sz w:val="24"/>
          <w:szCs w:val="24"/>
        </w:rPr>
        <w:t>Madrigano</w:t>
      </w:r>
      <w:proofErr w:type="spellEnd"/>
      <w:r w:rsidRPr="00CF45F9">
        <w:rPr>
          <w:rFonts w:ascii="Times New Roman" w:hAnsi="Times New Roman" w:cs="Times New Roman"/>
          <w:sz w:val="24"/>
          <w:szCs w:val="24"/>
        </w:rPr>
        <w:t xml:space="preserve">, J. (2016). Exposures </w:t>
      </w:r>
    </w:p>
    <w:p w14:paraId="18B1AC7A" w14:textId="77777777" w:rsidR="00783455" w:rsidRPr="00CF45F9" w:rsidRDefault="00C104F9" w:rsidP="00C503CA">
      <w:pPr>
        <w:spacing w:after="120" w:line="240" w:lineRule="auto"/>
        <w:ind w:left="-720"/>
        <w:jc w:val="both"/>
        <w:rPr>
          <w:rFonts w:ascii="Times New Roman" w:hAnsi="Times New Roman" w:cs="Times New Roman"/>
          <w:i/>
          <w:sz w:val="24"/>
          <w:szCs w:val="24"/>
        </w:rPr>
      </w:pPr>
      <w:r w:rsidRPr="00CF45F9">
        <w:rPr>
          <w:rFonts w:ascii="Times New Roman" w:hAnsi="Times New Roman" w:cs="Times New Roman"/>
          <w:sz w:val="24"/>
          <w:szCs w:val="24"/>
        </w:rPr>
        <w:t>resulting in safety for child labourers in less</w:t>
      </w:r>
      <w:r w:rsidR="00C503CA" w:rsidRPr="00CF45F9">
        <w:rPr>
          <w:rFonts w:ascii="Times New Roman" w:hAnsi="Times New Roman" w:cs="Times New Roman"/>
          <w:sz w:val="24"/>
          <w:szCs w:val="24"/>
        </w:rPr>
        <w:t xml:space="preserve"> </w:t>
      </w:r>
      <w:r w:rsidRPr="00CF45F9">
        <w:rPr>
          <w:rFonts w:ascii="Times New Roman" w:hAnsi="Times New Roman" w:cs="Times New Roman"/>
          <w:sz w:val="24"/>
          <w:szCs w:val="24"/>
        </w:rPr>
        <w:t xml:space="preserve">Developed countries. </w:t>
      </w:r>
      <w:r w:rsidRPr="00CF45F9">
        <w:rPr>
          <w:rFonts w:ascii="Times New Roman" w:hAnsi="Times New Roman" w:cs="Times New Roman"/>
          <w:i/>
          <w:sz w:val="24"/>
          <w:szCs w:val="24"/>
        </w:rPr>
        <w:t xml:space="preserve">Journal of </w:t>
      </w:r>
    </w:p>
    <w:p w14:paraId="67DCA281" w14:textId="73327F83" w:rsidR="00C503CA" w:rsidRPr="00CF45F9" w:rsidRDefault="00C104F9" w:rsidP="00C503CA">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i/>
          <w:sz w:val="24"/>
          <w:szCs w:val="24"/>
        </w:rPr>
        <w:t>Environmental and Public Health,</w:t>
      </w:r>
      <w:r w:rsidR="00C503CA" w:rsidRPr="00CF45F9">
        <w:rPr>
          <w:rFonts w:ascii="Times New Roman" w:hAnsi="Times New Roman" w:cs="Times New Roman"/>
          <w:sz w:val="24"/>
          <w:szCs w:val="24"/>
        </w:rPr>
        <w:t xml:space="preserve"> </w:t>
      </w:r>
      <w:r w:rsidRPr="00CF45F9">
        <w:rPr>
          <w:rFonts w:ascii="Times New Roman" w:hAnsi="Times New Roman" w:cs="Times New Roman"/>
          <w:i/>
          <w:sz w:val="24"/>
          <w:szCs w:val="24"/>
        </w:rPr>
        <w:t>6,</w:t>
      </w:r>
      <w:r w:rsidRPr="00CF45F9">
        <w:rPr>
          <w:rFonts w:ascii="Times New Roman" w:hAnsi="Times New Roman" w:cs="Times New Roman"/>
          <w:sz w:val="24"/>
          <w:szCs w:val="24"/>
        </w:rPr>
        <w:t xml:space="preserve"> 1-10. DOI: 10.1155/2016/39854</w:t>
      </w:r>
      <w:r w:rsidR="00F15547" w:rsidRPr="00CF45F9">
        <w:rPr>
          <w:rFonts w:ascii="Times New Roman" w:hAnsi="Times New Roman" w:cs="Times New Roman"/>
          <w:sz w:val="24"/>
          <w:szCs w:val="24"/>
        </w:rPr>
        <w:t>98.</w:t>
      </w:r>
      <w:r w:rsidR="00C503CA" w:rsidRPr="00CF45F9">
        <w:rPr>
          <w:rFonts w:ascii="Times New Roman" w:hAnsi="Times New Roman" w:cs="Times New Roman"/>
          <w:sz w:val="24"/>
          <w:szCs w:val="24"/>
        </w:rPr>
        <w:t xml:space="preserve"> </w:t>
      </w:r>
    </w:p>
    <w:p w14:paraId="6F020D76" w14:textId="0F0B30ED" w:rsidR="005B5634" w:rsidRPr="00CF45F9" w:rsidRDefault="004C341A" w:rsidP="005B5634">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Sturrock, S.</w:t>
      </w:r>
      <w:r w:rsidR="00783455" w:rsidRPr="00CF45F9">
        <w:rPr>
          <w:rFonts w:ascii="Times New Roman" w:hAnsi="Times New Roman" w:cs="Times New Roman"/>
          <w:sz w:val="24"/>
          <w:szCs w:val="24"/>
        </w:rPr>
        <w:t>,</w:t>
      </w:r>
      <w:r w:rsidR="005B5634" w:rsidRPr="00CF45F9">
        <w:rPr>
          <w:rFonts w:ascii="Times New Roman" w:hAnsi="Times New Roman" w:cs="Times New Roman"/>
          <w:sz w:val="24"/>
          <w:szCs w:val="24"/>
        </w:rPr>
        <w:t xml:space="preserve"> &amp; Hodes, M.</w:t>
      </w:r>
      <w:r w:rsidRPr="00CF45F9">
        <w:rPr>
          <w:rFonts w:ascii="Times New Roman" w:hAnsi="Times New Roman" w:cs="Times New Roman"/>
          <w:sz w:val="24"/>
          <w:szCs w:val="24"/>
        </w:rPr>
        <w:t xml:space="preserve"> (2016). Child labour in low and middle income coun</w:t>
      </w:r>
      <w:r w:rsidR="005B5634" w:rsidRPr="00CF45F9">
        <w:rPr>
          <w:rFonts w:ascii="Times New Roman" w:hAnsi="Times New Roman" w:cs="Times New Roman"/>
          <w:sz w:val="24"/>
          <w:szCs w:val="24"/>
        </w:rPr>
        <w:t xml:space="preserve">tries and its </w:t>
      </w:r>
    </w:p>
    <w:p w14:paraId="60FFDC52" w14:textId="77777777" w:rsidR="005B5634" w:rsidRPr="00CF45F9" w:rsidRDefault="005B5634" w:rsidP="005B5634">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sz w:val="24"/>
          <w:szCs w:val="24"/>
        </w:rPr>
        <w:t xml:space="preserve">consequences for </w:t>
      </w:r>
      <w:r w:rsidR="004C341A" w:rsidRPr="00CF45F9">
        <w:rPr>
          <w:rFonts w:ascii="Times New Roman" w:hAnsi="Times New Roman" w:cs="Times New Roman"/>
          <w:sz w:val="24"/>
          <w:szCs w:val="24"/>
        </w:rPr>
        <w:t xml:space="preserve">mental health: A systematic literature review of epidemiologic studies. </w:t>
      </w:r>
    </w:p>
    <w:p w14:paraId="0EAF02F5" w14:textId="52B4226F" w:rsidR="004C341A" w:rsidRPr="00CF45F9" w:rsidRDefault="004C341A" w:rsidP="005B5634">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i/>
          <w:sz w:val="24"/>
          <w:szCs w:val="24"/>
        </w:rPr>
        <w:t>European child and adolescent Psychiatry</w:t>
      </w:r>
      <w:r w:rsidRPr="00CF45F9">
        <w:rPr>
          <w:rFonts w:ascii="Times New Roman" w:hAnsi="Times New Roman" w:cs="Times New Roman"/>
          <w:sz w:val="24"/>
          <w:szCs w:val="24"/>
        </w:rPr>
        <w:t>, 25. 1273-1286.</w:t>
      </w:r>
    </w:p>
    <w:p w14:paraId="6B112587" w14:textId="3B609CDC" w:rsidR="00C503CA" w:rsidRPr="00CF45F9" w:rsidRDefault="00941FAA" w:rsidP="00C503CA">
      <w:pPr>
        <w:spacing w:after="120"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Sundjo, F., Baye, F. M., Egbe, J. E.</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Mbu, D. T. (2016). Contemporaneous</w:t>
      </w:r>
      <w:r w:rsidR="00C503CA" w:rsidRPr="00CF45F9">
        <w:rPr>
          <w:rFonts w:ascii="Times New Roman" w:hAnsi="Times New Roman" w:cs="Times New Roman"/>
          <w:sz w:val="24"/>
          <w:szCs w:val="24"/>
        </w:rPr>
        <w:t xml:space="preserve"> </w:t>
      </w:r>
      <w:r w:rsidRPr="00CF45F9">
        <w:rPr>
          <w:rFonts w:ascii="Times New Roman" w:hAnsi="Times New Roman" w:cs="Times New Roman"/>
          <w:sz w:val="24"/>
          <w:szCs w:val="24"/>
        </w:rPr>
        <w:t xml:space="preserve">health consequences </w:t>
      </w:r>
    </w:p>
    <w:p w14:paraId="1CC77FEE" w14:textId="77777777" w:rsidR="00783455" w:rsidRPr="00CF45F9" w:rsidRDefault="00941FAA" w:rsidP="00C503CA">
      <w:pPr>
        <w:spacing w:after="120" w:line="240" w:lineRule="auto"/>
        <w:ind w:left="-720"/>
        <w:jc w:val="both"/>
        <w:rPr>
          <w:rFonts w:ascii="Times New Roman" w:hAnsi="Times New Roman" w:cs="Times New Roman"/>
          <w:i/>
          <w:sz w:val="24"/>
          <w:szCs w:val="24"/>
        </w:rPr>
      </w:pPr>
      <w:r w:rsidRPr="00CF45F9">
        <w:rPr>
          <w:rFonts w:ascii="Times New Roman" w:hAnsi="Times New Roman" w:cs="Times New Roman"/>
          <w:sz w:val="24"/>
          <w:szCs w:val="24"/>
        </w:rPr>
        <w:t>of child labour in Cameroon</w:t>
      </w:r>
      <w:r w:rsidRPr="00CF45F9">
        <w:rPr>
          <w:rFonts w:ascii="Times New Roman" w:hAnsi="Times New Roman" w:cs="Times New Roman"/>
          <w:i/>
          <w:sz w:val="24"/>
          <w:szCs w:val="24"/>
        </w:rPr>
        <w:t xml:space="preserve">. International </w:t>
      </w:r>
      <w:r w:rsidR="00FA04DA" w:rsidRPr="00CF45F9">
        <w:rPr>
          <w:rFonts w:ascii="Times New Roman" w:hAnsi="Times New Roman" w:cs="Times New Roman"/>
          <w:i/>
          <w:sz w:val="24"/>
          <w:szCs w:val="24"/>
        </w:rPr>
        <w:t>A</w:t>
      </w:r>
      <w:r w:rsidRPr="00CF45F9">
        <w:rPr>
          <w:rFonts w:ascii="Times New Roman" w:hAnsi="Times New Roman" w:cs="Times New Roman"/>
          <w:i/>
          <w:sz w:val="24"/>
          <w:szCs w:val="24"/>
        </w:rPr>
        <w:t xml:space="preserve">cademic Journal of Economics and Finance, </w:t>
      </w:r>
    </w:p>
    <w:p w14:paraId="0BD9928C" w14:textId="2C838C7A" w:rsidR="00941FAA" w:rsidRPr="00CF45F9" w:rsidRDefault="00941FAA" w:rsidP="00C503CA">
      <w:pPr>
        <w:spacing w:after="120" w:line="240" w:lineRule="auto"/>
        <w:ind w:left="-720"/>
        <w:jc w:val="both"/>
        <w:rPr>
          <w:rFonts w:ascii="Times New Roman" w:hAnsi="Times New Roman" w:cs="Times New Roman"/>
          <w:sz w:val="24"/>
          <w:szCs w:val="24"/>
        </w:rPr>
      </w:pPr>
      <w:r w:rsidRPr="00CF45F9">
        <w:rPr>
          <w:rFonts w:ascii="Times New Roman" w:hAnsi="Times New Roman" w:cs="Times New Roman"/>
          <w:i/>
          <w:sz w:val="24"/>
          <w:szCs w:val="24"/>
        </w:rPr>
        <w:t>2</w:t>
      </w:r>
      <w:r w:rsidRPr="00CF45F9">
        <w:rPr>
          <w:rFonts w:ascii="Times New Roman" w:hAnsi="Times New Roman" w:cs="Times New Roman"/>
          <w:sz w:val="24"/>
          <w:szCs w:val="24"/>
        </w:rPr>
        <w:t>(2)</w:t>
      </w:r>
      <w:r w:rsidR="00FA04DA" w:rsidRPr="00CF45F9">
        <w:rPr>
          <w:rFonts w:ascii="Times New Roman" w:hAnsi="Times New Roman" w:cs="Times New Roman"/>
          <w:sz w:val="24"/>
          <w:szCs w:val="24"/>
        </w:rPr>
        <w:t>.</w:t>
      </w:r>
      <w:r w:rsidRPr="00CF45F9">
        <w:rPr>
          <w:rFonts w:ascii="Times New Roman" w:hAnsi="Times New Roman" w:cs="Times New Roman"/>
          <w:sz w:val="24"/>
          <w:szCs w:val="24"/>
        </w:rPr>
        <w:t xml:space="preserve"> 48-75.</w:t>
      </w:r>
    </w:p>
    <w:p w14:paraId="34D7CAEB" w14:textId="4DB0F4F1" w:rsidR="00C503CA" w:rsidRPr="00CF45F9" w:rsidRDefault="00120E09" w:rsidP="00C503CA">
      <w:pPr>
        <w:spacing w:line="240" w:lineRule="auto"/>
        <w:ind w:left="-1440"/>
        <w:jc w:val="both"/>
        <w:rPr>
          <w:rFonts w:ascii="Times New Roman" w:hAnsi="Times New Roman" w:cs="Times New Roman"/>
          <w:i/>
          <w:sz w:val="24"/>
          <w:szCs w:val="24"/>
        </w:rPr>
      </w:pPr>
      <w:proofErr w:type="spellStart"/>
      <w:r w:rsidRPr="00CF45F9">
        <w:rPr>
          <w:rFonts w:ascii="Times New Roman" w:hAnsi="Times New Roman" w:cs="Times New Roman"/>
          <w:sz w:val="24"/>
          <w:szCs w:val="24"/>
        </w:rPr>
        <w:t>Thevenon</w:t>
      </w:r>
      <w:proofErr w:type="spellEnd"/>
      <w:r w:rsidRPr="00CF45F9">
        <w:rPr>
          <w:rFonts w:ascii="Times New Roman" w:hAnsi="Times New Roman" w:cs="Times New Roman"/>
          <w:sz w:val="24"/>
          <w:szCs w:val="24"/>
        </w:rPr>
        <w:t>, O.</w:t>
      </w:r>
      <w:r w:rsidR="00783455" w:rsidRPr="00CF45F9">
        <w:rPr>
          <w:rFonts w:ascii="Times New Roman" w:hAnsi="Times New Roman" w:cs="Times New Roman"/>
          <w:sz w:val="24"/>
          <w:szCs w:val="24"/>
        </w:rPr>
        <w:t>,</w:t>
      </w:r>
      <w:r w:rsidRPr="00CF45F9">
        <w:rPr>
          <w:rFonts w:ascii="Times New Roman" w:hAnsi="Times New Roman" w:cs="Times New Roman"/>
          <w:sz w:val="24"/>
          <w:szCs w:val="24"/>
        </w:rPr>
        <w:t xml:space="preserve"> &amp; Edmonds, E. (2019). </w:t>
      </w:r>
      <w:r w:rsidRPr="00CF45F9">
        <w:rPr>
          <w:rFonts w:ascii="Times New Roman" w:hAnsi="Times New Roman" w:cs="Times New Roman"/>
          <w:i/>
          <w:sz w:val="24"/>
          <w:szCs w:val="24"/>
        </w:rPr>
        <w:t xml:space="preserve">Child labour: Causes, Consequences and Policies to tackle </w:t>
      </w:r>
    </w:p>
    <w:p w14:paraId="55906CD7" w14:textId="77777777" w:rsidR="00C503CA" w:rsidRPr="00CF45F9" w:rsidRDefault="00120E09" w:rsidP="00C503CA">
      <w:pPr>
        <w:spacing w:line="240" w:lineRule="auto"/>
        <w:ind w:left="-1440" w:firstLine="720"/>
        <w:jc w:val="both"/>
        <w:rPr>
          <w:rFonts w:ascii="Times New Roman" w:hAnsi="Times New Roman" w:cs="Times New Roman"/>
          <w:i/>
          <w:sz w:val="24"/>
          <w:szCs w:val="24"/>
        </w:rPr>
      </w:pPr>
      <w:r w:rsidRPr="00CF45F9">
        <w:rPr>
          <w:rFonts w:ascii="Times New Roman" w:hAnsi="Times New Roman" w:cs="Times New Roman"/>
          <w:i/>
          <w:sz w:val="24"/>
          <w:szCs w:val="24"/>
        </w:rPr>
        <w:t xml:space="preserve">it. </w:t>
      </w:r>
      <w:r w:rsidRPr="00CF45F9">
        <w:rPr>
          <w:rFonts w:ascii="Times New Roman" w:hAnsi="Times New Roman" w:cs="Times New Roman"/>
          <w:sz w:val="24"/>
          <w:szCs w:val="24"/>
        </w:rPr>
        <w:t>OECD Social, Employment and Migration</w:t>
      </w:r>
      <w:r w:rsidR="00C503CA" w:rsidRPr="00CF45F9">
        <w:rPr>
          <w:rFonts w:ascii="Times New Roman" w:hAnsi="Times New Roman" w:cs="Times New Roman"/>
          <w:i/>
          <w:sz w:val="24"/>
          <w:szCs w:val="24"/>
        </w:rPr>
        <w:t xml:space="preserve"> </w:t>
      </w:r>
      <w:r w:rsidRPr="00CF45F9">
        <w:rPr>
          <w:rFonts w:ascii="Times New Roman" w:hAnsi="Times New Roman" w:cs="Times New Roman"/>
          <w:sz w:val="24"/>
          <w:szCs w:val="24"/>
        </w:rPr>
        <w:t>Working Papers. No. 235.</w:t>
      </w:r>
      <w:r w:rsidR="00FA2E64" w:rsidRPr="00CF45F9">
        <w:rPr>
          <w:rFonts w:ascii="Times New Roman" w:hAnsi="Times New Roman" w:cs="Times New Roman"/>
          <w:sz w:val="24"/>
          <w:szCs w:val="24"/>
        </w:rPr>
        <w:t xml:space="preserve"> </w:t>
      </w:r>
    </w:p>
    <w:p w14:paraId="20AC5B49" w14:textId="77777777" w:rsidR="00C503CA" w:rsidRPr="00CF45F9" w:rsidRDefault="00FA2E64" w:rsidP="00C503CA">
      <w:pPr>
        <w:spacing w:line="240" w:lineRule="auto"/>
        <w:ind w:left="-1440" w:firstLine="720"/>
        <w:jc w:val="both"/>
        <w:rPr>
          <w:rFonts w:ascii="Times New Roman" w:hAnsi="Times New Roman" w:cs="Times New Roman"/>
          <w:i/>
          <w:sz w:val="24"/>
          <w:szCs w:val="24"/>
        </w:rPr>
      </w:pPr>
      <w:r w:rsidRPr="00CF45F9">
        <w:rPr>
          <w:rFonts w:ascii="Times New Roman" w:hAnsi="Times New Roman" w:cs="Times New Roman"/>
          <w:sz w:val="24"/>
          <w:szCs w:val="24"/>
        </w:rPr>
        <w:t xml:space="preserve">Retrieved from </w:t>
      </w:r>
      <w:hyperlink r:id="rId8" w:history="1">
        <w:r w:rsidR="00C503CA" w:rsidRPr="00CF45F9">
          <w:rPr>
            <w:rStyle w:val="Hyperlink"/>
            <w:rFonts w:ascii="Times New Roman" w:hAnsi="Times New Roman" w:cs="Times New Roman"/>
            <w:sz w:val="24"/>
            <w:szCs w:val="24"/>
          </w:rPr>
          <w:t>http://dx.doi.org/10.1787/f6883e26-en</w:t>
        </w:r>
      </w:hyperlink>
    </w:p>
    <w:p w14:paraId="57436945" w14:textId="77777777" w:rsidR="00E97846" w:rsidRPr="00CF45F9" w:rsidRDefault="00E97846" w:rsidP="00AE1E21">
      <w:pPr>
        <w:spacing w:line="240" w:lineRule="auto"/>
        <w:ind w:left="-1440"/>
        <w:jc w:val="both"/>
        <w:rPr>
          <w:rFonts w:ascii="Times New Roman" w:hAnsi="Times New Roman" w:cs="Times New Roman"/>
          <w:sz w:val="24"/>
          <w:szCs w:val="24"/>
        </w:rPr>
      </w:pPr>
      <w:r w:rsidRPr="00CF45F9">
        <w:rPr>
          <w:rFonts w:ascii="Times New Roman" w:hAnsi="Times New Roman" w:cs="Times New Roman"/>
          <w:sz w:val="24"/>
          <w:szCs w:val="24"/>
        </w:rPr>
        <w:t xml:space="preserve">Trinh, T.-A. (2020). Mental health impacts of child labour: Evidence from Vietnam and India. </w:t>
      </w:r>
    </w:p>
    <w:p w14:paraId="027F1ED9" w14:textId="77777777" w:rsidR="00E97846" w:rsidRPr="00CF45F9" w:rsidRDefault="00E97846" w:rsidP="00E97846">
      <w:pPr>
        <w:spacing w:line="240" w:lineRule="auto"/>
        <w:ind w:left="-1440" w:firstLine="720"/>
        <w:jc w:val="both"/>
        <w:rPr>
          <w:rFonts w:ascii="Times New Roman" w:hAnsi="Times New Roman" w:cs="Times New Roman"/>
          <w:sz w:val="24"/>
          <w:szCs w:val="24"/>
        </w:rPr>
      </w:pPr>
      <w:r w:rsidRPr="00CF45F9">
        <w:rPr>
          <w:rFonts w:ascii="Times New Roman" w:hAnsi="Times New Roman" w:cs="Times New Roman"/>
          <w:i/>
          <w:sz w:val="24"/>
          <w:szCs w:val="24"/>
        </w:rPr>
        <w:t>Journal of Development Studies, 56</w:t>
      </w:r>
      <w:r w:rsidRPr="00CF45F9">
        <w:rPr>
          <w:rFonts w:ascii="Times New Roman" w:hAnsi="Times New Roman" w:cs="Times New Roman"/>
          <w:sz w:val="24"/>
          <w:szCs w:val="24"/>
        </w:rPr>
        <w:t xml:space="preserve">(12). 2251-2265. </w:t>
      </w:r>
    </w:p>
    <w:p w14:paraId="762CC427" w14:textId="61CF0CB3" w:rsidR="00E97846" w:rsidRPr="00CF45F9" w:rsidRDefault="00E97846" w:rsidP="00E97846">
      <w:pPr>
        <w:spacing w:line="240" w:lineRule="auto"/>
        <w:ind w:left="-1440" w:firstLine="720"/>
        <w:jc w:val="both"/>
        <w:rPr>
          <w:rFonts w:ascii="Times New Roman" w:hAnsi="Times New Roman" w:cs="Times New Roman"/>
          <w:sz w:val="24"/>
          <w:szCs w:val="24"/>
        </w:rPr>
      </w:pPr>
      <w:r w:rsidRPr="00CF45F9">
        <w:rPr>
          <w:rFonts w:ascii="Times New Roman" w:hAnsi="Times New Roman" w:cs="Times New Roman"/>
          <w:sz w:val="24"/>
          <w:szCs w:val="24"/>
        </w:rPr>
        <w:t>https//</w:t>
      </w:r>
      <w:proofErr w:type="spellStart"/>
      <w:r w:rsidRPr="00CF45F9">
        <w:rPr>
          <w:rFonts w:ascii="Times New Roman" w:hAnsi="Times New Roman" w:cs="Times New Roman"/>
          <w:sz w:val="24"/>
          <w:szCs w:val="24"/>
        </w:rPr>
        <w:t>doi</w:t>
      </w:r>
      <w:proofErr w:type="spellEnd"/>
      <w:r w:rsidRPr="00CF45F9">
        <w:rPr>
          <w:rFonts w:ascii="Times New Roman" w:hAnsi="Times New Roman" w:cs="Times New Roman"/>
          <w:sz w:val="24"/>
          <w:szCs w:val="24"/>
        </w:rPr>
        <w:t xml:space="preserve">: 10.1080/00220388.2020.1746280 </w:t>
      </w:r>
    </w:p>
    <w:p w14:paraId="7C8F92ED" w14:textId="19D9040E" w:rsidR="00AE1E21" w:rsidRPr="00CF45F9" w:rsidRDefault="00AE1E21" w:rsidP="00AE1E21">
      <w:pPr>
        <w:spacing w:line="240" w:lineRule="auto"/>
        <w:ind w:left="-1440"/>
        <w:jc w:val="both"/>
        <w:rPr>
          <w:rFonts w:ascii="Times New Roman" w:hAnsi="Times New Roman" w:cs="Times New Roman"/>
          <w:i/>
          <w:sz w:val="24"/>
          <w:szCs w:val="24"/>
        </w:rPr>
      </w:pPr>
      <w:r w:rsidRPr="00CF45F9">
        <w:rPr>
          <w:rFonts w:ascii="Times New Roman" w:hAnsi="Times New Roman" w:cs="Times New Roman"/>
          <w:sz w:val="24"/>
          <w:szCs w:val="24"/>
        </w:rPr>
        <w:t xml:space="preserve">United Nations (2019). </w:t>
      </w:r>
      <w:r w:rsidRPr="00CF45F9">
        <w:rPr>
          <w:rFonts w:ascii="Times New Roman" w:hAnsi="Times New Roman" w:cs="Times New Roman"/>
          <w:i/>
          <w:sz w:val="24"/>
          <w:szCs w:val="24"/>
        </w:rPr>
        <w:t>State of the world’s children 2019. Children,</w:t>
      </w:r>
      <w:r w:rsidR="00943974" w:rsidRPr="00CF45F9">
        <w:rPr>
          <w:rFonts w:ascii="Times New Roman" w:hAnsi="Times New Roman" w:cs="Times New Roman"/>
          <w:i/>
          <w:sz w:val="24"/>
          <w:szCs w:val="24"/>
        </w:rPr>
        <w:t xml:space="preserve"> food and nutrition:</w:t>
      </w:r>
      <w:r w:rsidR="000E6912" w:rsidRPr="00CF45F9">
        <w:rPr>
          <w:rFonts w:ascii="Times New Roman" w:hAnsi="Times New Roman" w:cs="Times New Roman"/>
          <w:i/>
          <w:sz w:val="24"/>
          <w:szCs w:val="24"/>
        </w:rPr>
        <w:t xml:space="preserve"> </w:t>
      </w:r>
      <w:r w:rsidRPr="00CF45F9">
        <w:rPr>
          <w:rFonts w:ascii="Times New Roman" w:hAnsi="Times New Roman" w:cs="Times New Roman"/>
          <w:i/>
          <w:sz w:val="24"/>
          <w:szCs w:val="24"/>
        </w:rPr>
        <w:t xml:space="preserve">Growing </w:t>
      </w:r>
    </w:p>
    <w:p w14:paraId="412D0A6C" w14:textId="2B048EE7" w:rsidR="00F71FBA" w:rsidRPr="00CF45F9" w:rsidRDefault="00AE1E21" w:rsidP="00AE1E21">
      <w:pPr>
        <w:spacing w:line="240" w:lineRule="auto"/>
        <w:ind w:left="-1440" w:firstLine="720"/>
        <w:jc w:val="both"/>
        <w:rPr>
          <w:rFonts w:ascii="Times New Roman" w:hAnsi="Times New Roman" w:cs="Times New Roman"/>
          <w:sz w:val="24"/>
          <w:szCs w:val="24"/>
        </w:rPr>
      </w:pPr>
      <w:r w:rsidRPr="00CF45F9">
        <w:rPr>
          <w:rFonts w:ascii="Times New Roman" w:hAnsi="Times New Roman" w:cs="Times New Roman"/>
          <w:i/>
          <w:sz w:val="24"/>
          <w:szCs w:val="24"/>
        </w:rPr>
        <w:t>well in a changing world.</w:t>
      </w:r>
      <w:r w:rsidRPr="00CF45F9">
        <w:rPr>
          <w:rFonts w:ascii="Times New Roman" w:hAnsi="Times New Roman" w:cs="Times New Roman"/>
          <w:sz w:val="24"/>
          <w:szCs w:val="24"/>
        </w:rPr>
        <w:t xml:space="preserve"> New York: UNICEF.</w:t>
      </w:r>
    </w:p>
    <w:bookmarkEnd w:id="0"/>
    <w:p w14:paraId="77F5956B" w14:textId="77777777" w:rsidR="00716293" w:rsidRPr="00CF45F9" w:rsidRDefault="00716293" w:rsidP="000C7CF5">
      <w:pPr>
        <w:spacing w:after="0" w:line="240" w:lineRule="auto"/>
        <w:rPr>
          <w:rFonts w:ascii="Times New Roman" w:hAnsi="Times New Roman" w:cs="Times New Roman"/>
          <w:b/>
          <w:bCs/>
          <w:sz w:val="24"/>
          <w:szCs w:val="24"/>
        </w:rPr>
      </w:pPr>
    </w:p>
    <w:p w14:paraId="11FEC340" w14:textId="6B2524EA" w:rsidR="009D6546" w:rsidRDefault="000C7CF5" w:rsidP="00141A56">
      <w:pPr>
        <w:spacing w:after="0" w:line="240" w:lineRule="auto"/>
        <w:ind w:left="-1584"/>
        <w:rPr>
          <w:rFonts w:ascii="Times New Roman" w:hAnsi="Times New Roman" w:cs="Times New Roman"/>
          <w:b/>
          <w:sz w:val="24"/>
          <w:szCs w:val="24"/>
        </w:rPr>
      </w:pPr>
      <w:r w:rsidRPr="00CF45F9">
        <w:rPr>
          <w:rFonts w:ascii="Times New Roman" w:hAnsi="Times New Roman" w:cs="Times New Roman"/>
          <w:b/>
          <w:sz w:val="24"/>
          <w:szCs w:val="24"/>
        </w:rPr>
        <w:t xml:space="preserve">APPENDIX </w:t>
      </w:r>
    </w:p>
    <w:p w14:paraId="0B062583" w14:textId="77777777" w:rsidR="00D07AFC" w:rsidRDefault="00D07AFC" w:rsidP="00141A56">
      <w:pPr>
        <w:spacing w:after="0" w:line="240" w:lineRule="auto"/>
        <w:ind w:left="-1584"/>
        <w:rPr>
          <w:rFonts w:ascii="Times New Roman" w:hAnsi="Times New Roman" w:cs="Times New Roman"/>
          <w:b/>
          <w:sz w:val="24"/>
          <w:szCs w:val="24"/>
        </w:rPr>
      </w:pPr>
      <w:bookmarkStart w:id="11" w:name="_GoBack"/>
      <w:bookmarkEnd w:id="11"/>
    </w:p>
    <w:p w14:paraId="23720EF4" w14:textId="0213E7CE" w:rsidR="000C7CF5" w:rsidRPr="00CF45F9" w:rsidRDefault="009D6546" w:rsidP="00141A56">
      <w:pPr>
        <w:spacing w:after="0" w:line="240" w:lineRule="auto"/>
        <w:ind w:left="-1584"/>
        <w:rPr>
          <w:rFonts w:ascii="Times New Roman" w:hAnsi="Times New Roman" w:cs="Times New Roman"/>
          <w:b/>
          <w:sz w:val="24"/>
          <w:szCs w:val="24"/>
        </w:rPr>
      </w:pPr>
      <w:r>
        <w:rPr>
          <w:rFonts w:ascii="Times New Roman" w:hAnsi="Times New Roman" w:cs="Times New Roman"/>
          <w:b/>
          <w:sz w:val="24"/>
          <w:szCs w:val="24"/>
        </w:rPr>
        <w:t xml:space="preserve">Table </w:t>
      </w:r>
      <w:r w:rsidR="000C7CF5" w:rsidRPr="00CF45F9">
        <w:rPr>
          <w:rFonts w:ascii="Times New Roman" w:hAnsi="Times New Roman" w:cs="Times New Roman"/>
          <w:b/>
          <w:sz w:val="24"/>
          <w:szCs w:val="24"/>
        </w:rPr>
        <w:t>A</w:t>
      </w:r>
      <w:r>
        <w:rPr>
          <w:rFonts w:ascii="Times New Roman" w:hAnsi="Times New Roman" w:cs="Times New Roman"/>
          <w:b/>
          <w:sz w:val="24"/>
          <w:szCs w:val="24"/>
        </w:rPr>
        <w:t>1</w:t>
      </w:r>
      <w:r w:rsidR="000C7CF5" w:rsidRPr="00CF45F9">
        <w:rPr>
          <w:rFonts w:ascii="Times New Roman" w:hAnsi="Times New Roman" w:cs="Times New Roman"/>
          <w:b/>
          <w:sz w:val="24"/>
          <w:szCs w:val="24"/>
        </w:rPr>
        <w:t>: First Stage Regression Model of Child Labour Hours</w:t>
      </w:r>
    </w:p>
    <w:tbl>
      <w:tblPr>
        <w:tblStyle w:val="TableGrid"/>
        <w:tblW w:w="0" w:type="auto"/>
        <w:tblInd w:w="-1559" w:type="dxa"/>
        <w:tblLook w:val="04A0" w:firstRow="1" w:lastRow="0" w:firstColumn="1" w:lastColumn="0" w:noHBand="0" w:noVBand="1"/>
      </w:tblPr>
      <w:tblGrid>
        <w:gridCol w:w="3571"/>
        <w:gridCol w:w="2232"/>
        <w:gridCol w:w="2117"/>
      </w:tblGrid>
      <w:tr w:rsidR="000C7CF5" w:rsidRPr="00CF45F9" w14:paraId="373211D6" w14:textId="77777777" w:rsidTr="00716293">
        <w:tc>
          <w:tcPr>
            <w:tcW w:w="3571" w:type="dxa"/>
            <w:tcBorders>
              <w:left w:val="nil"/>
              <w:bottom w:val="single" w:sz="4" w:space="0" w:color="000000" w:themeColor="text1"/>
              <w:right w:val="nil"/>
            </w:tcBorders>
          </w:tcPr>
          <w:p w14:paraId="69B45B76" w14:textId="77777777" w:rsidR="000C7CF5" w:rsidRPr="00CF45F9" w:rsidRDefault="000C7CF5" w:rsidP="00A153D9">
            <w:pPr>
              <w:rPr>
                <w:rFonts w:ascii="Times New Roman" w:hAnsi="Times New Roman" w:cs="Times New Roman"/>
                <w:b/>
                <w:sz w:val="24"/>
                <w:szCs w:val="24"/>
              </w:rPr>
            </w:pPr>
            <w:r w:rsidRPr="00CF45F9">
              <w:rPr>
                <w:rFonts w:ascii="Times New Roman" w:hAnsi="Times New Roman" w:cs="Times New Roman"/>
                <w:b/>
                <w:sz w:val="24"/>
                <w:szCs w:val="24"/>
              </w:rPr>
              <w:t xml:space="preserve">Variable </w:t>
            </w:r>
          </w:p>
        </w:tc>
        <w:tc>
          <w:tcPr>
            <w:tcW w:w="2232" w:type="dxa"/>
            <w:tcBorders>
              <w:left w:val="nil"/>
              <w:bottom w:val="single" w:sz="4" w:space="0" w:color="000000" w:themeColor="text1"/>
              <w:right w:val="nil"/>
            </w:tcBorders>
          </w:tcPr>
          <w:p w14:paraId="4725C03E" w14:textId="77777777" w:rsidR="000C7CF5" w:rsidRPr="00CF45F9" w:rsidRDefault="000C7CF5" w:rsidP="00A153D9">
            <w:pPr>
              <w:rPr>
                <w:rFonts w:ascii="Times New Roman" w:hAnsi="Times New Roman" w:cs="Times New Roman"/>
                <w:b/>
                <w:sz w:val="24"/>
                <w:szCs w:val="24"/>
              </w:rPr>
            </w:pPr>
            <w:r w:rsidRPr="00CF45F9">
              <w:rPr>
                <w:rFonts w:ascii="Times New Roman" w:hAnsi="Times New Roman" w:cs="Times New Roman"/>
                <w:b/>
                <w:sz w:val="24"/>
                <w:szCs w:val="24"/>
              </w:rPr>
              <w:t xml:space="preserve">Coefficient </w:t>
            </w:r>
          </w:p>
        </w:tc>
        <w:tc>
          <w:tcPr>
            <w:tcW w:w="2117" w:type="dxa"/>
            <w:tcBorders>
              <w:left w:val="nil"/>
              <w:bottom w:val="single" w:sz="4" w:space="0" w:color="000000" w:themeColor="text1"/>
              <w:right w:val="nil"/>
            </w:tcBorders>
          </w:tcPr>
          <w:p w14:paraId="0E4CE677" w14:textId="77777777" w:rsidR="000C7CF5" w:rsidRPr="00CF45F9" w:rsidRDefault="000C7CF5" w:rsidP="00A153D9">
            <w:pPr>
              <w:rPr>
                <w:rFonts w:ascii="Times New Roman" w:hAnsi="Times New Roman" w:cs="Times New Roman"/>
                <w:b/>
                <w:sz w:val="24"/>
                <w:szCs w:val="24"/>
              </w:rPr>
            </w:pPr>
            <w:r w:rsidRPr="00CF45F9">
              <w:rPr>
                <w:rFonts w:ascii="Times New Roman" w:hAnsi="Times New Roman" w:cs="Times New Roman"/>
                <w:b/>
                <w:sz w:val="24"/>
                <w:szCs w:val="24"/>
              </w:rPr>
              <w:t>Standard Error</w:t>
            </w:r>
          </w:p>
        </w:tc>
      </w:tr>
      <w:tr w:rsidR="000C7CF5" w:rsidRPr="00CF45F9" w14:paraId="51A4FC7B" w14:textId="77777777" w:rsidTr="00716293">
        <w:tc>
          <w:tcPr>
            <w:tcW w:w="3571" w:type="dxa"/>
            <w:tcBorders>
              <w:left w:val="nil"/>
              <w:bottom w:val="nil"/>
              <w:right w:val="nil"/>
            </w:tcBorders>
          </w:tcPr>
          <w:p w14:paraId="16E317D6" w14:textId="77777777" w:rsidR="000C7CF5" w:rsidRPr="00CF45F9" w:rsidRDefault="000C7CF5" w:rsidP="00A153D9">
            <w:pPr>
              <w:rPr>
                <w:rFonts w:ascii="Times New Roman" w:hAnsi="Times New Roman" w:cs="Times New Roman"/>
                <w:sz w:val="24"/>
                <w:szCs w:val="24"/>
              </w:rPr>
            </w:pPr>
            <w:r w:rsidRPr="00CF45F9">
              <w:rPr>
                <w:rFonts w:ascii="Times New Roman" w:hAnsi="Times New Roman" w:cs="Times New Roman"/>
                <w:sz w:val="24"/>
                <w:szCs w:val="24"/>
              </w:rPr>
              <w:t xml:space="preserve">Child wage </w:t>
            </w:r>
          </w:p>
        </w:tc>
        <w:tc>
          <w:tcPr>
            <w:tcW w:w="2232" w:type="dxa"/>
            <w:tcBorders>
              <w:left w:val="nil"/>
              <w:bottom w:val="nil"/>
              <w:right w:val="nil"/>
            </w:tcBorders>
          </w:tcPr>
          <w:p w14:paraId="21161F19" w14:textId="77777777" w:rsidR="000C7CF5" w:rsidRPr="00CF45F9" w:rsidRDefault="00934EA1" w:rsidP="00A153D9">
            <w:pPr>
              <w:rPr>
                <w:rFonts w:ascii="Times New Roman" w:hAnsi="Times New Roman" w:cs="Times New Roman"/>
                <w:sz w:val="24"/>
                <w:szCs w:val="24"/>
              </w:rPr>
            </w:pPr>
            <w:r w:rsidRPr="00CF45F9">
              <w:rPr>
                <w:rFonts w:ascii="Times New Roman" w:hAnsi="Times New Roman" w:cs="Times New Roman"/>
                <w:sz w:val="24"/>
                <w:szCs w:val="24"/>
              </w:rPr>
              <w:t>0.227</w:t>
            </w:r>
            <w:r w:rsidR="000C7CF5" w:rsidRPr="00CF45F9">
              <w:rPr>
                <w:rFonts w:ascii="Times New Roman" w:hAnsi="Times New Roman" w:cs="Times New Roman"/>
                <w:sz w:val="24"/>
                <w:szCs w:val="24"/>
              </w:rPr>
              <w:t>**</w:t>
            </w:r>
          </w:p>
        </w:tc>
        <w:tc>
          <w:tcPr>
            <w:tcW w:w="2117" w:type="dxa"/>
            <w:tcBorders>
              <w:left w:val="nil"/>
              <w:bottom w:val="nil"/>
              <w:right w:val="nil"/>
            </w:tcBorders>
          </w:tcPr>
          <w:p w14:paraId="68B3B7F4" w14:textId="77777777" w:rsidR="000C7CF5" w:rsidRPr="00CF45F9" w:rsidRDefault="00934EA1" w:rsidP="00A153D9">
            <w:pPr>
              <w:rPr>
                <w:rFonts w:ascii="Times New Roman" w:hAnsi="Times New Roman" w:cs="Times New Roman"/>
                <w:sz w:val="24"/>
                <w:szCs w:val="24"/>
              </w:rPr>
            </w:pPr>
            <w:r w:rsidRPr="00CF45F9">
              <w:rPr>
                <w:rFonts w:ascii="Times New Roman" w:hAnsi="Times New Roman" w:cs="Times New Roman"/>
                <w:sz w:val="24"/>
                <w:szCs w:val="24"/>
              </w:rPr>
              <w:t>0.089</w:t>
            </w:r>
          </w:p>
        </w:tc>
      </w:tr>
      <w:tr w:rsidR="000C7CF5" w:rsidRPr="00CF45F9" w14:paraId="080A6B67" w14:textId="77777777" w:rsidTr="00716293">
        <w:tc>
          <w:tcPr>
            <w:tcW w:w="3571" w:type="dxa"/>
            <w:tcBorders>
              <w:left w:val="nil"/>
              <w:bottom w:val="nil"/>
              <w:right w:val="nil"/>
            </w:tcBorders>
          </w:tcPr>
          <w:p w14:paraId="4176E9A7" w14:textId="77777777" w:rsidR="000C7CF5" w:rsidRPr="00CF45F9" w:rsidRDefault="000C7CF5" w:rsidP="00A153D9">
            <w:pPr>
              <w:rPr>
                <w:rFonts w:ascii="Times New Roman" w:hAnsi="Times New Roman" w:cs="Times New Roman"/>
                <w:sz w:val="24"/>
                <w:szCs w:val="24"/>
              </w:rPr>
            </w:pPr>
            <w:r w:rsidRPr="00CF45F9">
              <w:rPr>
                <w:rFonts w:ascii="Times New Roman" w:hAnsi="Times New Roman" w:cs="Times New Roman"/>
                <w:sz w:val="24"/>
                <w:szCs w:val="24"/>
              </w:rPr>
              <w:t>Distance to school</w:t>
            </w:r>
          </w:p>
        </w:tc>
        <w:tc>
          <w:tcPr>
            <w:tcW w:w="2232" w:type="dxa"/>
            <w:tcBorders>
              <w:left w:val="nil"/>
              <w:bottom w:val="nil"/>
              <w:right w:val="nil"/>
            </w:tcBorders>
          </w:tcPr>
          <w:p w14:paraId="09EE85E3" w14:textId="77777777" w:rsidR="000C7CF5" w:rsidRPr="00CF45F9" w:rsidRDefault="00934EA1" w:rsidP="00A153D9">
            <w:pPr>
              <w:rPr>
                <w:rFonts w:ascii="Times New Roman" w:hAnsi="Times New Roman" w:cs="Times New Roman"/>
                <w:sz w:val="24"/>
                <w:szCs w:val="24"/>
              </w:rPr>
            </w:pPr>
            <w:r w:rsidRPr="00CF45F9">
              <w:rPr>
                <w:rFonts w:ascii="Times New Roman" w:hAnsi="Times New Roman" w:cs="Times New Roman"/>
                <w:sz w:val="24"/>
                <w:szCs w:val="24"/>
              </w:rPr>
              <w:t>0.318***</w:t>
            </w:r>
          </w:p>
        </w:tc>
        <w:tc>
          <w:tcPr>
            <w:tcW w:w="2117" w:type="dxa"/>
            <w:tcBorders>
              <w:left w:val="nil"/>
              <w:bottom w:val="nil"/>
              <w:right w:val="nil"/>
            </w:tcBorders>
          </w:tcPr>
          <w:p w14:paraId="1E92FD41" w14:textId="77777777" w:rsidR="000C7CF5" w:rsidRPr="00CF45F9" w:rsidRDefault="00934EA1" w:rsidP="00A153D9">
            <w:pPr>
              <w:rPr>
                <w:rFonts w:ascii="Times New Roman" w:hAnsi="Times New Roman" w:cs="Times New Roman"/>
                <w:sz w:val="24"/>
                <w:szCs w:val="24"/>
              </w:rPr>
            </w:pPr>
            <w:r w:rsidRPr="00CF45F9">
              <w:rPr>
                <w:rFonts w:ascii="Times New Roman" w:hAnsi="Times New Roman" w:cs="Times New Roman"/>
                <w:sz w:val="24"/>
                <w:szCs w:val="24"/>
              </w:rPr>
              <w:t>0.095</w:t>
            </w:r>
          </w:p>
        </w:tc>
      </w:tr>
      <w:tr w:rsidR="000C7CF5" w:rsidRPr="00CF45F9" w14:paraId="4C8972CA" w14:textId="77777777" w:rsidTr="00716293">
        <w:tc>
          <w:tcPr>
            <w:tcW w:w="3571" w:type="dxa"/>
            <w:tcBorders>
              <w:top w:val="nil"/>
              <w:left w:val="nil"/>
              <w:bottom w:val="nil"/>
              <w:right w:val="nil"/>
            </w:tcBorders>
          </w:tcPr>
          <w:p w14:paraId="12C6F828" w14:textId="77777777" w:rsidR="000C7CF5" w:rsidRPr="00CF45F9" w:rsidRDefault="000C7CF5" w:rsidP="00A153D9">
            <w:pPr>
              <w:rPr>
                <w:rFonts w:ascii="Times New Roman" w:hAnsi="Times New Roman" w:cs="Times New Roman"/>
                <w:sz w:val="24"/>
                <w:szCs w:val="24"/>
              </w:rPr>
            </w:pPr>
            <w:r w:rsidRPr="00CF45F9">
              <w:rPr>
                <w:rFonts w:ascii="Times New Roman" w:hAnsi="Times New Roman" w:cs="Times New Roman"/>
                <w:sz w:val="24"/>
                <w:szCs w:val="24"/>
              </w:rPr>
              <w:t xml:space="preserve">Constant </w:t>
            </w:r>
          </w:p>
        </w:tc>
        <w:tc>
          <w:tcPr>
            <w:tcW w:w="2232" w:type="dxa"/>
            <w:tcBorders>
              <w:top w:val="nil"/>
              <w:left w:val="nil"/>
              <w:bottom w:val="nil"/>
              <w:right w:val="nil"/>
            </w:tcBorders>
          </w:tcPr>
          <w:p w14:paraId="762AD0AC" w14:textId="77777777" w:rsidR="000C7CF5" w:rsidRPr="00CF45F9" w:rsidRDefault="006F7FB3" w:rsidP="00A153D9">
            <w:pPr>
              <w:rPr>
                <w:rFonts w:ascii="Times New Roman" w:hAnsi="Times New Roman" w:cs="Times New Roman"/>
                <w:sz w:val="24"/>
                <w:szCs w:val="24"/>
              </w:rPr>
            </w:pPr>
            <w:r w:rsidRPr="00CF45F9">
              <w:rPr>
                <w:rFonts w:ascii="Times New Roman" w:hAnsi="Times New Roman" w:cs="Times New Roman"/>
                <w:sz w:val="24"/>
                <w:szCs w:val="24"/>
              </w:rPr>
              <w:t>1.479</w:t>
            </w:r>
            <w:r w:rsidR="000C7CF5" w:rsidRPr="00CF45F9">
              <w:rPr>
                <w:rFonts w:ascii="Times New Roman" w:hAnsi="Times New Roman" w:cs="Times New Roman"/>
                <w:sz w:val="24"/>
                <w:szCs w:val="24"/>
              </w:rPr>
              <w:t>***</w:t>
            </w:r>
          </w:p>
        </w:tc>
        <w:tc>
          <w:tcPr>
            <w:tcW w:w="2117" w:type="dxa"/>
            <w:tcBorders>
              <w:top w:val="nil"/>
              <w:left w:val="nil"/>
              <w:bottom w:val="nil"/>
              <w:right w:val="nil"/>
            </w:tcBorders>
          </w:tcPr>
          <w:p w14:paraId="639454E3" w14:textId="77777777" w:rsidR="000C7CF5" w:rsidRPr="00CF45F9" w:rsidRDefault="006F7FB3" w:rsidP="00A153D9">
            <w:pPr>
              <w:rPr>
                <w:rFonts w:ascii="Times New Roman" w:hAnsi="Times New Roman" w:cs="Times New Roman"/>
                <w:sz w:val="24"/>
                <w:szCs w:val="24"/>
              </w:rPr>
            </w:pPr>
            <w:r w:rsidRPr="00CF45F9">
              <w:rPr>
                <w:rFonts w:ascii="Times New Roman" w:hAnsi="Times New Roman" w:cs="Times New Roman"/>
                <w:sz w:val="24"/>
                <w:szCs w:val="24"/>
              </w:rPr>
              <w:t>0.212</w:t>
            </w:r>
          </w:p>
        </w:tc>
      </w:tr>
      <w:tr w:rsidR="000C7CF5" w:rsidRPr="00CF45F9" w14:paraId="5604078E" w14:textId="77777777" w:rsidTr="00716293">
        <w:tc>
          <w:tcPr>
            <w:tcW w:w="3571" w:type="dxa"/>
            <w:tcBorders>
              <w:top w:val="nil"/>
              <w:left w:val="nil"/>
              <w:bottom w:val="nil"/>
              <w:right w:val="nil"/>
            </w:tcBorders>
          </w:tcPr>
          <w:p w14:paraId="50057F8E" w14:textId="77777777" w:rsidR="000C7CF5" w:rsidRPr="00CF45F9" w:rsidRDefault="000C7CF5" w:rsidP="00A153D9">
            <w:pPr>
              <w:rPr>
                <w:rFonts w:ascii="Times New Roman" w:hAnsi="Times New Roman" w:cs="Times New Roman"/>
                <w:sz w:val="24"/>
                <w:szCs w:val="24"/>
              </w:rPr>
            </w:pPr>
            <w:r w:rsidRPr="00CF45F9">
              <w:rPr>
                <w:rFonts w:ascii="Times New Roman" w:hAnsi="Times New Roman" w:cs="Times New Roman"/>
                <w:sz w:val="24"/>
                <w:szCs w:val="24"/>
              </w:rPr>
              <w:t>R-squared</w:t>
            </w:r>
          </w:p>
        </w:tc>
        <w:tc>
          <w:tcPr>
            <w:tcW w:w="2232" w:type="dxa"/>
            <w:tcBorders>
              <w:top w:val="nil"/>
              <w:left w:val="nil"/>
              <w:bottom w:val="nil"/>
              <w:right w:val="nil"/>
            </w:tcBorders>
          </w:tcPr>
          <w:p w14:paraId="7DFB520F" w14:textId="77777777" w:rsidR="000C7CF5" w:rsidRPr="00CF45F9" w:rsidRDefault="006F7FB3" w:rsidP="006F7FB3">
            <w:pPr>
              <w:rPr>
                <w:rFonts w:ascii="Times New Roman" w:hAnsi="Times New Roman" w:cs="Times New Roman"/>
                <w:sz w:val="24"/>
                <w:szCs w:val="24"/>
              </w:rPr>
            </w:pPr>
            <w:r w:rsidRPr="00CF45F9">
              <w:rPr>
                <w:rFonts w:ascii="Times New Roman" w:hAnsi="Times New Roman" w:cs="Times New Roman"/>
                <w:sz w:val="24"/>
                <w:szCs w:val="24"/>
              </w:rPr>
              <w:t>0.3</w:t>
            </w:r>
            <w:r w:rsidR="000C7CF5" w:rsidRPr="00CF45F9">
              <w:rPr>
                <w:rFonts w:ascii="Times New Roman" w:hAnsi="Times New Roman" w:cs="Times New Roman"/>
                <w:sz w:val="24"/>
                <w:szCs w:val="24"/>
              </w:rPr>
              <w:t>3</w:t>
            </w:r>
            <w:r w:rsidRPr="00CF45F9">
              <w:rPr>
                <w:rFonts w:ascii="Times New Roman" w:hAnsi="Times New Roman" w:cs="Times New Roman"/>
                <w:sz w:val="24"/>
                <w:szCs w:val="24"/>
              </w:rPr>
              <w:t>8</w:t>
            </w:r>
          </w:p>
        </w:tc>
        <w:tc>
          <w:tcPr>
            <w:tcW w:w="2117" w:type="dxa"/>
            <w:tcBorders>
              <w:top w:val="nil"/>
              <w:left w:val="nil"/>
              <w:bottom w:val="nil"/>
              <w:right w:val="nil"/>
            </w:tcBorders>
          </w:tcPr>
          <w:p w14:paraId="2D8803BC" w14:textId="77777777" w:rsidR="000C7CF5" w:rsidRPr="00CF45F9" w:rsidRDefault="000C7CF5" w:rsidP="00A153D9">
            <w:pPr>
              <w:rPr>
                <w:rFonts w:ascii="Times New Roman" w:hAnsi="Times New Roman" w:cs="Times New Roman"/>
                <w:sz w:val="24"/>
                <w:szCs w:val="24"/>
              </w:rPr>
            </w:pPr>
          </w:p>
        </w:tc>
      </w:tr>
      <w:tr w:rsidR="000C7CF5" w:rsidRPr="00CF45F9" w14:paraId="3095C73E" w14:textId="77777777" w:rsidTr="00716293">
        <w:tc>
          <w:tcPr>
            <w:tcW w:w="3571" w:type="dxa"/>
            <w:tcBorders>
              <w:top w:val="nil"/>
              <w:left w:val="nil"/>
              <w:bottom w:val="nil"/>
              <w:right w:val="nil"/>
            </w:tcBorders>
          </w:tcPr>
          <w:p w14:paraId="73A2BEA1" w14:textId="77777777" w:rsidR="000C7CF5" w:rsidRPr="00CF45F9" w:rsidRDefault="000C7CF5" w:rsidP="00A153D9">
            <w:pPr>
              <w:rPr>
                <w:rFonts w:ascii="Times New Roman" w:hAnsi="Times New Roman" w:cs="Times New Roman"/>
                <w:sz w:val="24"/>
                <w:szCs w:val="24"/>
              </w:rPr>
            </w:pPr>
            <w:r w:rsidRPr="00CF45F9">
              <w:rPr>
                <w:rFonts w:ascii="Times New Roman" w:hAnsi="Times New Roman" w:cs="Times New Roman"/>
                <w:sz w:val="24"/>
                <w:szCs w:val="24"/>
              </w:rPr>
              <w:t>F-statistic</w:t>
            </w:r>
          </w:p>
        </w:tc>
        <w:tc>
          <w:tcPr>
            <w:tcW w:w="2232" w:type="dxa"/>
            <w:tcBorders>
              <w:top w:val="nil"/>
              <w:left w:val="nil"/>
              <w:bottom w:val="nil"/>
              <w:right w:val="nil"/>
            </w:tcBorders>
          </w:tcPr>
          <w:p w14:paraId="457823D8" w14:textId="77777777" w:rsidR="000C7CF5" w:rsidRPr="00CF45F9" w:rsidRDefault="000C7CF5" w:rsidP="00A153D9">
            <w:pPr>
              <w:rPr>
                <w:rFonts w:ascii="Times New Roman" w:hAnsi="Times New Roman" w:cs="Times New Roman"/>
                <w:sz w:val="24"/>
                <w:szCs w:val="24"/>
              </w:rPr>
            </w:pPr>
            <w:r w:rsidRPr="00CF45F9">
              <w:rPr>
                <w:rFonts w:ascii="Times New Roman" w:hAnsi="Times New Roman" w:cs="Times New Roman"/>
                <w:sz w:val="24"/>
                <w:szCs w:val="24"/>
              </w:rPr>
              <w:t>F(</w:t>
            </w:r>
            <w:r w:rsidR="006F7FB3" w:rsidRPr="00CF45F9">
              <w:rPr>
                <w:rFonts w:ascii="Times New Roman" w:hAnsi="Times New Roman" w:cs="Times New Roman"/>
                <w:sz w:val="24"/>
                <w:szCs w:val="24"/>
              </w:rPr>
              <w:t>2, 5,423)=14.04</w:t>
            </w:r>
            <w:r w:rsidRPr="00CF45F9">
              <w:rPr>
                <w:rFonts w:ascii="Times New Roman" w:hAnsi="Times New Roman" w:cs="Times New Roman"/>
                <w:sz w:val="24"/>
                <w:szCs w:val="24"/>
              </w:rPr>
              <w:t xml:space="preserve"> </w:t>
            </w:r>
          </w:p>
          <w:p w14:paraId="2D03EAF7" w14:textId="77777777" w:rsidR="000C7CF5" w:rsidRPr="00CF45F9" w:rsidRDefault="000C7CF5" w:rsidP="00A153D9">
            <w:pPr>
              <w:rPr>
                <w:rFonts w:ascii="Times New Roman" w:hAnsi="Times New Roman" w:cs="Times New Roman"/>
                <w:sz w:val="24"/>
                <w:szCs w:val="24"/>
              </w:rPr>
            </w:pPr>
            <w:r w:rsidRPr="00CF45F9">
              <w:rPr>
                <w:rFonts w:ascii="Times New Roman" w:hAnsi="Times New Roman" w:cs="Times New Roman"/>
                <w:sz w:val="24"/>
                <w:szCs w:val="24"/>
              </w:rPr>
              <w:t>Prob&gt;F=0.000</w:t>
            </w:r>
          </w:p>
        </w:tc>
        <w:tc>
          <w:tcPr>
            <w:tcW w:w="2117" w:type="dxa"/>
            <w:tcBorders>
              <w:top w:val="nil"/>
              <w:left w:val="nil"/>
              <w:bottom w:val="nil"/>
              <w:right w:val="nil"/>
            </w:tcBorders>
          </w:tcPr>
          <w:p w14:paraId="0A59C2E0" w14:textId="77777777" w:rsidR="000C7CF5" w:rsidRPr="00CF45F9" w:rsidRDefault="000C7CF5" w:rsidP="00A153D9">
            <w:pPr>
              <w:rPr>
                <w:rFonts w:ascii="Times New Roman" w:hAnsi="Times New Roman" w:cs="Times New Roman"/>
                <w:sz w:val="24"/>
                <w:szCs w:val="24"/>
              </w:rPr>
            </w:pPr>
          </w:p>
        </w:tc>
      </w:tr>
      <w:tr w:rsidR="006F7FB3" w:rsidRPr="00CF45F9" w14:paraId="28FFEDF3" w14:textId="77777777" w:rsidTr="00716293">
        <w:tc>
          <w:tcPr>
            <w:tcW w:w="3571" w:type="dxa"/>
            <w:tcBorders>
              <w:top w:val="nil"/>
              <w:left w:val="nil"/>
              <w:bottom w:val="nil"/>
              <w:right w:val="nil"/>
            </w:tcBorders>
          </w:tcPr>
          <w:p w14:paraId="7D097461" w14:textId="77777777" w:rsidR="006F7FB3" w:rsidRPr="00CF45F9" w:rsidRDefault="006F7FB3" w:rsidP="00A153D9">
            <w:pPr>
              <w:rPr>
                <w:rFonts w:ascii="Times New Roman" w:hAnsi="Times New Roman" w:cs="Times New Roman"/>
                <w:sz w:val="24"/>
                <w:szCs w:val="24"/>
              </w:rPr>
            </w:pPr>
            <w:proofErr w:type="spellStart"/>
            <w:r w:rsidRPr="00CF45F9">
              <w:rPr>
                <w:rFonts w:ascii="Times New Roman" w:hAnsi="Times New Roman" w:cs="Times New Roman"/>
                <w:sz w:val="24"/>
                <w:szCs w:val="24"/>
              </w:rPr>
              <w:t>Sargan</w:t>
            </w:r>
            <w:proofErr w:type="spellEnd"/>
            <w:r w:rsidRPr="00CF45F9">
              <w:rPr>
                <w:rFonts w:ascii="Times New Roman" w:hAnsi="Times New Roman" w:cs="Times New Roman"/>
                <w:sz w:val="24"/>
                <w:szCs w:val="24"/>
              </w:rPr>
              <w:t xml:space="preserve"> score</w:t>
            </w:r>
          </w:p>
        </w:tc>
        <w:tc>
          <w:tcPr>
            <w:tcW w:w="2232" w:type="dxa"/>
            <w:tcBorders>
              <w:top w:val="nil"/>
              <w:left w:val="nil"/>
              <w:bottom w:val="nil"/>
              <w:right w:val="nil"/>
            </w:tcBorders>
          </w:tcPr>
          <w:p w14:paraId="6EC2ABCA" w14:textId="77777777" w:rsidR="006F7FB3" w:rsidRPr="00CF45F9" w:rsidRDefault="006F7FB3" w:rsidP="00A153D9">
            <w:pPr>
              <w:rPr>
                <w:rFonts w:ascii="Times New Roman" w:hAnsi="Times New Roman" w:cs="Times New Roman"/>
                <w:sz w:val="24"/>
                <w:szCs w:val="24"/>
              </w:rPr>
            </w:pPr>
            <w:r w:rsidRPr="00CF45F9">
              <w:rPr>
                <w:rFonts w:ascii="Times New Roman" w:hAnsi="Times New Roman" w:cs="Times New Roman"/>
                <w:sz w:val="24"/>
                <w:szCs w:val="24"/>
              </w:rPr>
              <w:t>0.07265(p=0.7878)</w:t>
            </w:r>
          </w:p>
        </w:tc>
        <w:tc>
          <w:tcPr>
            <w:tcW w:w="2117" w:type="dxa"/>
            <w:tcBorders>
              <w:top w:val="nil"/>
              <w:left w:val="nil"/>
              <w:bottom w:val="nil"/>
              <w:right w:val="nil"/>
            </w:tcBorders>
          </w:tcPr>
          <w:p w14:paraId="3D455CA5" w14:textId="77777777" w:rsidR="006F7FB3" w:rsidRPr="00CF45F9" w:rsidRDefault="006F7FB3" w:rsidP="00A153D9">
            <w:pPr>
              <w:rPr>
                <w:rFonts w:ascii="Times New Roman" w:hAnsi="Times New Roman" w:cs="Times New Roman"/>
                <w:sz w:val="24"/>
                <w:szCs w:val="24"/>
              </w:rPr>
            </w:pPr>
          </w:p>
        </w:tc>
      </w:tr>
      <w:tr w:rsidR="00576AE7" w:rsidRPr="00CF45F9" w14:paraId="0CB83F08" w14:textId="77777777" w:rsidTr="00716293">
        <w:tc>
          <w:tcPr>
            <w:tcW w:w="3571" w:type="dxa"/>
            <w:tcBorders>
              <w:top w:val="nil"/>
              <w:left w:val="nil"/>
              <w:bottom w:val="nil"/>
              <w:right w:val="nil"/>
            </w:tcBorders>
          </w:tcPr>
          <w:p w14:paraId="7D584C1B" w14:textId="77777777" w:rsidR="00576AE7" w:rsidRPr="00CF45F9" w:rsidRDefault="00576AE7" w:rsidP="00A153D9">
            <w:pPr>
              <w:rPr>
                <w:rFonts w:ascii="Times New Roman" w:hAnsi="Times New Roman" w:cs="Times New Roman"/>
                <w:sz w:val="24"/>
                <w:szCs w:val="24"/>
              </w:rPr>
            </w:pPr>
            <w:proofErr w:type="spellStart"/>
            <w:r w:rsidRPr="00CF45F9">
              <w:rPr>
                <w:rFonts w:ascii="Times New Roman" w:hAnsi="Times New Roman" w:cs="Times New Roman"/>
                <w:sz w:val="24"/>
                <w:szCs w:val="24"/>
              </w:rPr>
              <w:t>Basmann</w:t>
            </w:r>
            <w:proofErr w:type="spellEnd"/>
            <w:r w:rsidRPr="00CF45F9">
              <w:rPr>
                <w:rFonts w:ascii="Times New Roman" w:hAnsi="Times New Roman" w:cs="Times New Roman"/>
                <w:sz w:val="24"/>
                <w:szCs w:val="24"/>
              </w:rPr>
              <w:t xml:space="preserve"> chi2(1)</w:t>
            </w:r>
          </w:p>
        </w:tc>
        <w:tc>
          <w:tcPr>
            <w:tcW w:w="2232" w:type="dxa"/>
            <w:tcBorders>
              <w:top w:val="nil"/>
              <w:left w:val="nil"/>
              <w:bottom w:val="nil"/>
              <w:right w:val="nil"/>
            </w:tcBorders>
          </w:tcPr>
          <w:p w14:paraId="3F6C96ED" w14:textId="77777777" w:rsidR="00576AE7" w:rsidRPr="00CF45F9" w:rsidRDefault="00576AE7" w:rsidP="00A153D9">
            <w:pPr>
              <w:rPr>
                <w:rFonts w:ascii="Times New Roman" w:hAnsi="Times New Roman" w:cs="Times New Roman"/>
                <w:sz w:val="24"/>
                <w:szCs w:val="24"/>
              </w:rPr>
            </w:pPr>
            <w:r w:rsidRPr="00CF45F9">
              <w:rPr>
                <w:rFonts w:ascii="Times New Roman" w:hAnsi="Times New Roman" w:cs="Times New Roman"/>
                <w:sz w:val="24"/>
                <w:szCs w:val="24"/>
              </w:rPr>
              <w:t>0.0724(p=0.7878)</w:t>
            </w:r>
          </w:p>
        </w:tc>
        <w:tc>
          <w:tcPr>
            <w:tcW w:w="2117" w:type="dxa"/>
            <w:tcBorders>
              <w:top w:val="nil"/>
              <w:left w:val="nil"/>
              <w:bottom w:val="nil"/>
              <w:right w:val="nil"/>
            </w:tcBorders>
          </w:tcPr>
          <w:p w14:paraId="43E6EA53" w14:textId="77777777" w:rsidR="00576AE7" w:rsidRPr="00CF45F9" w:rsidRDefault="00576AE7" w:rsidP="00A153D9">
            <w:pPr>
              <w:rPr>
                <w:rFonts w:ascii="Times New Roman" w:hAnsi="Times New Roman" w:cs="Times New Roman"/>
                <w:sz w:val="24"/>
                <w:szCs w:val="24"/>
              </w:rPr>
            </w:pPr>
          </w:p>
        </w:tc>
      </w:tr>
      <w:tr w:rsidR="000C7CF5" w:rsidRPr="00CF45F9" w14:paraId="7D6C003A" w14:textId="77777777" w:rsidTr="00716293">
        <w:tc>
          <w:tcPr>
            <w:tcW w:w="3571" w:type="dxa"/>
            <w:tcBorders>
              <w:top w:val="nil"/>
              <w:left w:val="nil"/>
              <w:right w:val="nil"/>
            </w:tcBorders>
          </w:tcPr>
          <w:p w14:paraId="1356D752" w14:textId="77777777" w:rsidR="000C7CF5" w:rsidRPr="00CF45F9" w:rsidRDefault="000C7CF5" w:rsidP="00A153D9">
            <w:pPr>
              <w:rPr>
                <w:rFonts w:ascii="Times New Roman" w:hAnsi="Times New Roman" w:cs="Times New Roman"/>
                <w:b/>
                <w:sz w:val="24"/>
                <w:szCs w:val="24"/>
              </w:rPr>
            </w:pPr>
            <w:r w:rsidRPr="00CF45F9">
              <w:rPr>
                <w:rFonts w:ascii="Times New Roman" w:hAnsi="Times New Roman" w:cs="Times New Roman"/>
                <w:b/>
                <w:sz w:val="24"/>
                <w:szCs w:val="24"/>
              </w:rPr>
              <w:t>Observation</w:t>
            </w:r>
          </w:p>
        </w:tc>
        <w:tc>
          <w:tcPr>
            <w:tcW w:w="2232" w:type="dxa"/>
            <w:tcBorders>
              <w:top w:val="nil"/>
              <w:left w:val="nil"/>
              <w:right w:val="nil"/>
            </w:tcBorders>
          </w:tcPr>
          <w:p w14:paraId="058F2E39" w14:textId="77777777" w:rsidR="000C7CF5" w:rsidRPr="00CF45F9" w:rsidRDefault="006F7FB3" w:rsidP="00A153D9">
            <w:pPr>
              <w:rPr>
                <w:rFonts w:ascii="Times New Roman" w:hAnsi="Times New Roman" w:cs="Times New Roman"/>
                <w:b/>
                <w:sz w:val="24"/>
                <w:szCs w:val="24"/>
              </w:rPr>
            </w:pPr>
            <w:r w:rsidRPr="00CF45F9">
              <w:rPr>
                <w:rFonts w:ascii="Times New Roman" w:hAnsi="Times New Roman" w:cs="Times New Roman"/>
                <w:b/>
                <w:sz w:val="24"/>
                <w:szCs w:val="24"/>
              </w:rPr>
              <w:t>5,433</w:t>
            </w:r>
          </w:p>
        </w:tc>
        <w:tc>
          <w:tcPr>
            <w:tcW w:w="2117" w:type="dxa"/>
            <w:tcBorders>
              <w:top w:val="nil"/>
              <w:left w:val="nil"/>
              <w:right w:val="nil"/>
            </w:tcBorders>
          </w:tcPr>
          <w:p w14:paraId="60ECF47B" w14:textId="77777777" w:rsidR="000C7CF5" w:rsidRPr="00CF45F9" w:rsidRDefault="000C7CF5" w:rsidP="00A153D9">
            <w:pPr>
              <w:rPr>
                <w:rFonts w:ascii="Times New Roman" w:hAnsi="Times New Roman" w:cs="Times New Roman"/>
                <w:b/>
                <w:sz w:val="24"/>
                <w:szCs w:val="24"/>
              </w:rPr>
            </w:pPr>
          </w:p>
        </w:tc>
      </w:tr>
    </w:tbl>
    <w:p w14:paraId="3351A057" w14:textId="77777777" w:rsidR="00141A56" w:rsidRPr="00CF45F9" w:rsidRDefault="00576AE7" w:rsidP="00141A56">
      <w:pPr>
        <w:widowControl w:val="0"/>
        <w:autoSpaceDE w:val="0"/>
        <w:autoSpaceDN w:val="0"/>
        <w:adjustRightInd w:val="0"/>
        <w:spacing w:after="0" w:line="240" w:lineRule="auto"/>
        <w:ind w:left="-1440"/>
        <w:rPr>
          <w:rFonts w:ascii="Times New Roman" w:hAnsi="Times New Roman" w:cs="Times New Roman"/>
          <w:sz w:val="24"/>
          <w:szCs w:val="24"/>
        </w:rPr>
      </w:pPr>
      <w:r w:rsidRPr="00CF45F9">
        <w:rPr>
          <w:rFonts w:ascii="Times New Roman" w:hAnsi="Times New Roman" w:cs="Times New Roman"/>
          <w:sz w:val="24"/>
          <w:szCs w:val="24"/>
        </w:rPr>
        <w:t>Source: GLSS (2014)</w:t>
      </w:r>
      <w:r w:rsidR="000C7CF5" w:rsidRPr="00CF45F9">
        <w:rPr>
          <w:rFonts w:ascii="Times New Roman" w:hAnsi="Times New Roman" w:cs="Times New Roman"/>
          <w:sz w:val="24"/>
          <w:szCs w:val="24"/>
        </w:rPr>
        <w:tab/>
      </w:r>
      <w:r w:rsidR="000C7CF5" w:rsidRPr="00CF45F9">
        <w:rPr>
          <w:rFonts w:ascii="Times New Roman" w:hAnsi="Times New Roman" w:cs="Times New Roman"/>
          <w:sz w:val="24"/>
          <w:szCs w:val="24"/>
        </w:rPr>
        <w:tab/>
        <w:t>*** p&lt;0.01, ** p&lt;0.05, * p&lt;0.1</w:t>
      </w:r>
    </w:p>
    <w:p w14:paraId="5D80F967" w14:textId="77777777" w:rsidR="00141A56" w:rsidRPr="00CF45F9" w:rsidRDefault="00141A56" w:rsidP="00141A56">
      <w:pPr>
        <w:widowControl w:val="0"/>
        <w:autoSpaceDE w:val="0"/>
        <w:autoSpaceDN w:val="0"/>
        <w:adjustRightInd w:val="0"/>
        <w:spacing w:after="0" w:line="240" w:lineRule="auto"/>
        <w:rPr>
          <w:rFonts w:ascii="Times New Roman" w:hAnsi="Times New Roman" w:cs="Times New Roman"/>
          <w:sz w:val="24"/>
          <w:szCs w:val="24"/>
        </w:rPr>
      </w:pPr>
    </w:p>
    <w:p w14:paraId="37ECCF6B" w14:textId="77777777" w:rsidR="00716293" w:rsidRDefault="00716293" w:rsidP="00141A56">
      <w:pPr>
        <w:widowControl w:val="0"/>
        <w:autoSpaceDE w:val="0"/>
        <w:autoSpaceDN w:val="0"/>
        <w:adjustRightInd w:val="0"/>
        <w:spacing w:after="0" w:line="240" w:lineRule="auto"/>
        <w:ind w:left="-1440"/>
        <w:rPr>
          <w:rFonts w:ascii="Times New Roman" w:hAnsi="Times New Roman" w:cs="Times New Roman"/>
          <w:sz w:val="24"/>
          <w:szCs w:val="24"/>
        </w:rPr>
      </w:pPr>
      <w:r w:rsidRPr="00CF45F9">
        <w:rPr>
          <w:rFonts w:ascii="Times New Roman" w:hAnsi="Times New Roman" w:cs="Times New Roman"/>
          <w:sz w:val="24"/>
          <w:szCs w:val="24"/>
        </w:rPr>
        <w:t xml:space="preserve">Note that </w:t>
      </w:r>
      <w:r w:rsidR="00EC2F07" w:rsidRPr="00CF45F9">
        <w:rPr>
          <w:rFonts w:ascii="Times New Roman" w:hAnsi="Times New Roman" w:cs="Times New Roman"/>
          <w:sz w:val="24"/>
          <w:szCs w:val="24"/>
        </w:rPr>
        <w:t>a</w:t>
      </w:r>
      <w:r w:rsidRPr="00CF45F9">
        <w:rPr>
          <w:rFonts w:ascii="Times New Roman" w:hAnsi="Times New Roman" w:cs="Times New Roman"/>
          <w:sz w:val="24"/>
          <w:szCs w:val="24"/>
        </w:rPr>
        <w:t xml:space="preserve"> statistically significant test statistic of </w:t>
      </w:r>
      <w:proofErr w:type="spellStart"/>
      <w:r w:rsidRPr="00CF45F9">
        <w:rPr>
          <w:rFonts w:ascii="Times New Roman" w:hAnsi="Times New Roman" w:cs="Times New Roman"/>
          <w:sz w:val="24"/>
          <w:szCs w:val="24"/>
        </w:rPr>
        <w:t>sargan</w:t>
      </w:r>
      <w:proofErr w:type="spellEnd"/>
      <w:r w:rsidRPr="00CF45F9">
        <w:rPr>
          <w:rFonts w:ascii="Times New Roman" w:hAnsi="Times New Roman" w:cs="Times New Roman"/>
          <w:sz w:val="24"/>
          <w:szCs w:val="24"/>
        </w:rPr>
        <w:t xml:space="preserve"> score or </w:t>
      </w:r>
      <w:proofErr w:type="spellStart"/>
      <w:r w:rsidRPr="00CF45F9">
        <w:rPr>
          <w:rFonts w:ascii="Times New Roman" w:hAnsi="Times New Roman" w:cs="Times New Roman"/>
          <w:sz w:val="24"/>
          <w:szCs w:val="24"/>
        </w:rPr>
        <w:t>Basmann</w:t>
      </w:r>
      <w:proofErr w:type="spellEnd"/>
      <w:r w:rsidRPr="00CF45F9">
        <w:rPr>
          <w:rFonts w:ascii="Times New Roman" w:hAnsi="Times New Roman" w:cs="Times New Roman"/>
          <w:sz w:val="24"/>
          <w:szCs w:val="24"/>
        </w:rPr>
        <w:t xml:space="preserve"> chi always indicate that the instruments may not be valid. Since the test statistic isn’t statistically significant, it indicates that, </w:t>
      </w:r>
      <w:r w:rsidR="00293B31" w:rsidRPr="00CF45F9">
        <w:rPr>
          <w:rFonts w:ascii="Times New Roman" w:hAnsi="Times New Roman" w:cs="Times New Roman"/>
          <w:sz w:val="24"/>
          <w:szCs w:val="24"/>
        </w:rPr>
        <w:t>the instruments used is</w:t>
      </w:r>
      <w:r w:rsidRPr="00CF45F9">
        <w:rPr>
          <w:rFonts w:ascii="Times New Roman" w:hAnsi="Times New Roman" w:cs="Times New Roman"/>
          <w:sz w:val="24"/>
          <w:szCs w:val="24"/>
        </w:rPr>
        <w:t xml:space="preserve"> valid.</w:t>
      </w:r>
      <w:r>
        <w:rPr>
          <w:rFonts w:ascii="Times New Roman" w:hAnsi="Times New Roman" w:cs="Times New Roman"/>
          <w:sz w:val="24"/>
          <w:szCs w:val="24"/>
        </w:rPr>
        <w:t xml:space="preserve"> </w:t>
      </w:r>
    </w:p>
    <w:p w14:paraId="12DDFE09" w14:textId="77777777" w:rsidR="00A14FFB" w:rsidRPr="00A97F66" w:rsidRDefault="00FA5EE0" w:rsidP="00FA5EE0">
      <w:pPr>
        <w:spacing w:line="259" w:lineRule="auto"/>
        <w:rPr>
          <w:rFonts w:ascii="Times New Roman" w:hAnsi="Times New Roman" w:cs="Times New Roman"/>
          <w:bCs/>
          <w:sz w:val="24"/>
          <w:szCs w:val="24"/>
        </w:rPr>
      </w:pPr>
      <w:r w:rsidRPr="00EE0B03">
        <w:rPr>
          <w:rFonts w:ascii="Times New Roman" w:hAnsi="Times New Roman" w:cs="Times New Roman"/>
          <w:bCs/>
          <w:sz w:val="24"/>
          <w:szCs w:val="24"/>
        </w:rPr>
        <w:lastRenderedPageBreak/>
        <w:t xml:space="preserve"> </w:t>
      </w:r>
    </w:p>
    <w:sectPr w:rsidR="00A14FFB" w:rsidRPr="00A97F66" w:rsidSect="002713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3746F" w14:textId="77777777" w:rsidR="004D4F6F" w:rsidRDefault="004D4F6F" w:rsidP="00CF03F4">
      <w:pPr>
        <w:spacing w:after="0" w:line="240" w:lineRule="auto"/>
      </w:pPr>
      <w:r>
        <w:separator/>
      </w:r>
    </w:p>
  </w:endnote>
  <w:endnote w:type="continuationSeparator" w:id="0">
    <w:p w14:paraId="541BD003" w14:textId="77777777" w:rsidR="004D4F6F" w:rsidRDefault="004D4F6F" w:rsidP="00CF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D79F" w14:textId="77777777" w:rsidR="00AA1F75" w:rsidRDefault="00AA1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272693"/>
      <w:docPartObj>
        <w:docPartGallery w:val="Page Numbers (Bottom of Page)"/>
        <w:docPartUnique/>
      </w:docPartObj>
    </w:sdtPr>
    <w:sdtEndPr>
      <w:rPr>
        <w:noProof/>
      </w:rPr>
    </w:sdtEndPr>
    <w:sdtContent>
      <w:p w14:paraId="0304168C" w14:textId="77777777" w:rsidR="00AA1F75" w:rsidRDefault="00AA1F75">
        <w:pPr>
          <w:pStyle w:val="Footer"/>
          <w:jc w:val="center"/>
        </w:pPr>
        <w:r>
          <w:fldChar w:fldCharType="begin"/>
        </w:r>
        <w:r>
          <w:instrText xml:space="preserve"> PAGE   \* MERGEFORMAT </w:instrText>
        </w:r>
        <w:r>
          <w:fldChar w:fldCharType="separate"/>
        </w:r>
        <w:r w:rsidR="00CF45F9">
          <w:rPr>
            <w:noProof/>
          </w:rPr>
          <w:t>19</w:t>
        </w:r>
        <w:r>
          <w:rPr>
            <w:noProof/>
          </w:rPr>
          <w:fldChar w:fldCharType="end"/>
        </w:r>
      </w:p>
    </w:sdtContent>
  </w:sdt>
  <w:p w14:paraId="4EE1B866" w14:textId="77777777" w:rsidR="00AA1F75" w:rsidRDefault="00AA1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E39F" w14:textId="77777777" w:rsidR="00AA1F75" w:rsidRDefault="00AA1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058B0" w14:textId="77777777" w:rsidR="004D4F6F" w:rsidRDefault="004D4F6F" w:rsidP="00CF03F4">
      <w:pPr>
        <w:spacing w:after="0" w:line="240" w:lineRule="auto"/>
      </w:pPr>
      <w:r>
        <w:separator/>
      </w:r>
    </w:p>
  </w:footnote>
  <w:footnote w:type="continuationSeparator" w:id="0">
    <w:p w14:paraId="65D4A7BE" w14:textId="77777777" w:rsidR="004D4F6F" w:rsidRDefault="004D4F6F" w:rsidP="00CF0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7857" w14:textId="3783AD95" w:rsidR="00AA1F75" w:rsidRDefault="004D4F6F">
    <w:pPr>
      <w:pStyle w:val="Header"/>
    </w:pPr>
    <w:r>
      <w:rPr>
        <w:noProof/>
      </w:rPr>
      <w:pict w14:anchorId="39095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0.15pt;height:8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D993" w14:textId="3C438E4F" w:rsidR="00AA1F75" w:rsidRDefault="004D4F6F">
    <w:pPr>
      <w:pStyle w:val="Header"/>
    </w:pPr>
    <w:r>
      <w:rPr>
        <w:noProof/>
      </w:rPr>
      <w:pict w14:anchorId="00078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0.15pt;height:8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6AA5" w14:textId="4F4FCD27" w:rsidR="00AA1F75" w:rsidRDefault="004D4F6F">
    <w:pPr>
      <w:pStyle w:val="Header"/>
    </w:pPr>
    <w:r>
      <w:rPr>
        <w:noProof/>
      </w:rPr>
      <w:pict w14:anchorId="121BC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0.15pt;height:8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5AE0"/>
    <w:multiLevelType w:val="hybridMultilevel"/>
    <w:tmpl w:val="1AEE609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15:restartNumberingAfterBreak="0">
    <w:nsid w:val="0F712281"/>
    <w:multiLevelType w:val="hybridMultilevel"/>
    <w:tmpl w:val="AE185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5133A6"/>
    <w:multiLevelType w:val="hybridMultilevel"/>
    <w:tmpl w:val="744ACE6E"/>
    <w:lvl w:ilvl="0" w:tplc="04090001">
      <w:start w:val="1"/>
      <w:numFmt w:val="bullet"/>
      <w:lvlText w:val=""/>
      <w:lvlJc w:val="left"/>
      <w:pPr>
        <w:ind w:left="1260" w:hanging="360"/>
      </w:pPr>
      <w:rPr>
        <w:rFonts w:ascii="Symbol" w:hAnsi="Symbol" w:hint="default"/>
        <w:b w:val="0"/>
        <w:bCs w:val="0"/>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9573A38"/>
    <w:multiLevelType w:val="hybridMultilevel"/>
    <w:tmpl w:val="8B46A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00412E8"/>
    <w:multiLevelType w:val="hybridMultilevel"/>
    <w:tmpl w:val="FF3082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EC81FCB"/>
    <w:multiLevelType w:val="hybridMultilevel"/>
    <w:tmpl w:val="EB0A62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4432A4"/>
    <w:multiLevelType w:val="hybridMultilevel"/>
    <w:tmpl w:val="EE5019D4"/>
    <w:lvl w:ilvl="0" w:tplc="10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549E0139"/>
    <w:multiLevelType w:val="hybridMultilevel"/>
    <w:tmpl w:val="131A4E38"/>
    <w:lvl w:ilvl="0" w:tplc="82FEF3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EC78BE"/>
    <w:multiLevelType w:val="hybridMultilevel"/>
    <w:tmpl w:val="AEFEF0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15:restartNumberingAfterBreak="0">
    <w:nsid w:val="61402B67"/>
    <w:multiLevelType w:val="hybridMultilevel"/>
    <w:tmpl w:val="AF9A3F8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2"/>
  </w:num>
  <w:num w:numId="7">
    <w:abstractNumId w:val="8"/>
  </w:num>
  <w:num w:numId="8">
    <w:abstractNumId w:val="8"/>
  </w:num>
  <w:num w:numId="9">
    <w:abstractNumId w:val="9"/>
  </w:num>
  <w:num w:numId="10">
    <w:abstractNumId w:val="9"/>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09"/>
    <w:rsid w:val="000016A4"/>
    <w:rsid w:val="00002239"/>
    <w:rsid w:val="0000283D"/>
    <w:rsid w:val="00002B42"/>
    <w:rsid w:val="00002FB9"/>
    <w:rsid w:val="000051F6"/>
    <w:rsid w:val="0000580B"/>
    <w:rsid w:val="00005A96"/>
    <w:rsid w:val="00006945"/>
    <w:rsid w:val="000075BD"/>
    <w:rsid w:val="00010008"/>
    <w:rsid w:val="000103C8"/>
    <w:rsid w:val="00010943"/>
    <w:rsid w:val="000121AA"/>
    <w:rsid w:val="000123ED"/>
    <w:rsid w:val="000125A2"/>
    <w:rsid w:val="00012E30"/>
    <w:rsid w:val="00012E44"/>
    <w:rsid w:val="00012ECB"/>
    <w:rsid w:val="0001380D"/>
    <w:rsid w:val="000138F5"/>
    <w:rsid w:val="00013C00"/>
    <w:rsid w:val="0001417D"/>
    <w:rsid w:val="00014719"/>
    <w:rsid w:val="00015509"/>
    <w:rsid w:val="000159E5"/>
    <w:rsid w:val="00015DDE"/>
    <w:rsid w:val="0001618B"/>
    <w:rsid w:val="000177A3"/>
    <w:rsid w:val="00017F72"/>
    <w:rsid w:val="000204DC"/>
    <w:rsid w:val="0002090A"/>
    <w:rsid w:val="0002169C"/>
    <w:rsid w:val="00022C21"/>
    <w:rsid w:val="00022D9D"/>
    <w:rsid w:val="00022FC5"/>
    <w:rsid w:val="0002363D"/>
    <w:rsid w:val="0002541E"/>
    <w:rsid w:val="00025DB0"/>
    <w:rsid w:val="00025E74"/>
    <w:rsid w:val="000261F6"/>
    <w:rsid w:val="00027E1D"/>
    <w:rsid w:val="000300A8"/>
    <w:rsid w:val="000319E8"/>
    <w:rsid w:val="00031C24"/>
    <w:rsid w:val="000320DC"/>
    <w:rsid w:val="00032A75"/>
    <w:rsid w:val="000338B6"/>
    <w:rsid w:val="00033B08"/>
    <w:rsid w:val="00035EEA"/>
    <w:rsid w:val="00036A21"/>
    <w:rsid w:val="00040682"/>
    <w:rsid w:val="00040CFF"/>
    <w:rsid w:val="00041011"/>
    <w:rsid w:val="00041356"/>
    <w:rsid w:val="000414D4"/>
    <w:rsid w:val="00041DED"/>
    <w:rsid w:val="0004566D"/>
    <w:rsid w:val="000465E1"/>
    <w:rsid w:val="000466EA"/>
    <w:rsid w:val="00046964"/>
    <w:rsid w:val="00047A43"/>
    <w:rsid w:val="00047B20"/>
    <w:rsid w:val="00047EA6"/>
    <w:rsid w:val="00050031"/>
    <w:rsid w:val="0005109E"/>
    <w:rsid w:val="00051DE9"/>
    <w:rsid w:val="00052AA1"/>
    <w:rsid w:val="00052ED3"/>
    <w:rsid w:val="00053202"/>
    <w:rsid w:val="00053572"/>
    <w:rsid w:val="000538BA"/>
    <w:rsid w:val="0005458D"/>
    <w:rsid w:val="000548C2"/>
    <w:rsid w:val="00054D49"/>
    <w:rsid w:val="00054EF0"/>
    <w:rsid w:val="00055A6E"/>
    <w:rsid w:val="0005666B"/>
    <w:rsid w:val="000600C2"/>
    <w:rsid w:val="00060490"/>
    <w:rsid w:val="0006120F"/>
    <w:rsid w:val="00062DE4"/>
    <w:rsid w:val="00063F5F"/>
    <w:rsid w:val="00063FA4"/>
    <w:rsid w:val="0006553D"/>
    <w:rsid w:val="00065DED"/>
    <w:rsid w:val="0006697B"/>
    <w:rsid w:val="00066ABF"/>
    <w:rsid w:val="00067018"/>
    <w:rsid w:val="00067827"/>
    <w:rsid w:val="000702CE"/>
    <w:rsid w:val="000707DE"/>
    <w:rsid w:val="00070A25"/>
    <w:rsid w:val="00071EAF"/>
    <w:rsid w:val="000723C8"/>
    <w:rsid w:val="000726CF"/>
    <w:rsid w:val="000729E5"/>
    <w:rsid w:val="00072A10"/>
    <w:rsid w:val="00072A2F"/>
    <w:rsid w:val="00073931"/>
    <w:rsid w:val="000739A3"/>
    <w:rsid w:val="00073A70"/>
    <w:rsid w:val="00073B8B"/>
    <w:rsid w:val="00074B6D"/>
    <w:rsid w:val="00074B7A"/>
    <w:rsid w:val="00075797"/>
    <w:rsid w:val="000766FA"/>
    <w:rsid w:val="000774D6"/>
    <w:rsid w:val="00077F17"/>
    <w:rsid w:val="000808CD"/>
    <w:rsid w:val="00080AF6"/>
    <w:rsid w:val="00081023"/>
    <w:rsid w:val="00081CFE"/>
    <w:rsid w:val="0008248E"/>
    <w:rsid w:val="00082718"/>
    <w:rsid w:val="000827AE"/>
    <w:rsid w:val="000828EA"/>
    <w:rsid w:val="00082E76"/>
    <w:rsid w:val="00083881"/>
    <w:rsid w:val="00083C7A"/>
    <w:rsid w:val="000848D9"/>
    <w:rsid w:val="00084D98"/>
    <w:rsid w:val="00084E35"/>
    <w:rsid w:val="00085C0D"/>
    <w:rsid w:val="00085D02"/>
    <w:rsid w:val="0008703D"/>
    <w:rsid w:val="0008706E"/>
    <w:rsid w:val="0008780B"/>
    <w:rsid w:val="00087D3C"/>
    <w:rsid w:val="00090366"/>
    <w:rsid w:val="0009086C"/>
    <w:rsid w:val="00091154"/>
    <w:rsid w:val="00091CE9"/>
    <w:rsid w:val="00093535"/>
    <w:rsid w:val="00093AD5"/>
    <w:rsid w:val="000942A7"/>
    <w:rsid w:val="000953D8"/>
    <w:rsid w:val="000961D3"/>
    <w:rsid w:val="00097662"/>
    <w:rsid w:val="00097A95"/>
    <w:rsid w:val="00097E41"/>
    <w:rsid w:val="000A0979"/>
    <w:rsid w:val="000A214D"/>
    <w:rsid w:val="000A26A0"/>
    <w:rsid w:val="000A2A6C"/>
    <w:rsid w:val="000A31B1"/>
    <w:rsid w:val="000A35DA"/>
    <w:rsid w:val="000A3ADB"/>
    <w:rsid w:val="000A4E4C"/>
    <w:rsid w:val="000A5470"/>
    <w:rsid w:val="000A5808"/>
    <w:rsid w:val="000A614A"/>
    <w:rsid w:val="000A64DC"/>
    <w:rsid w:val="000A67F9"/>
    <w:rsid w:val="000A6845"/>
    <w:rsid w:val="000A783C"/>
    <w:rsid w:val="000A79E5"/>
    <w:rsid w:val="000A7D47"/>
    <w:rsid w:val="000B0AC4"/>
    <w:rsid w:val="000B0AF1"/>
    <w:rsid w:val="000B0E5B"/>
    <w:rsid w:val="000B16C4"/>
    <w:rsid w:val="000B209E"/>
    <w:rsid w:val="000B33AB"/>
    <w:rsid w:val="000B3E38"/>
    <w:rsid w:val="000B53D6"/>
    <w:rsid w:val="000B5753"/>
    <w:rsid w:val="000B7E01"/>
    <w:rsid w:val="000C008D"/>
    <w:rsid w:val="000C048F"/>
    <w:rsid w:val="000C04FB"/>
    <w:rsid w:val="000C07FD"/>
    <w:rsid w:val="000C22B7"/>
    <w:rsid w:val="000C24A5"/>
    <w:rsid w:val="000C36BA"/>
    <w:rsid w:val="000C40FD"/>
    <w:rsid w:val="000C4537"/>
    <w:rsid w:val="000C4A6E"/>
    <w:rsid w:val="000C543E"/>
    <w:rsid w:val="000C5DC6"/>
    <w:rsid w:val="000C68C6"/>
    <w:rsid w:val="000C6CC2"/>
    <w:rsid w:val="000C7A0C"/>
    <w:rsid w:val="000C7CF5"/>
    <w:rsid w:val="000D07A2"/>
    <w:rsid w:val="000D16E0"/>
    <w:rsid w:val="000D1785"/>
    <w:rsid w:val="000D183E"/>
    <w:rsid w:val="000D1BF0"/>
    <w:rsid w:val="000D236D"/>
    <w:rsid w:val="000D297B"/>
    <w:rsid w:val="000D2D33"/>
    <w:rsid w:val="000D4944"/>
    <w:rsid w:val="000D52B0"/>
    <w:rsid w:val="000D55EF"/>
    <w:rsid w:val="000D637C"/>
    <w:rsid w:val="000D639D"/>
    <w:rsid w:val="000D67B3"/>
    <w:rsid w:val="000D6FFA"/>
    <w:rsid w:val="000E0531"/>
    <w:rsid w:val="000E0B8A"/>
    <w:rsid w:val="000E0BAF"/>
    <w:rsid w:val="000E1009"/>
    <w:rsid w:val="000E10C9"/>
    <w:rsid w:val="000E19BD"/>
    <w:rsid w:val="000E1D4B"/>
    <w:rsid w:val="000E1D6E"/>
    <w:rsid w:val="000E2170"/>
    <w:rsid w:val="000E298D"/>
    <w:rsid w:val="000E2E53"/>
    <w:rsid w:val="000E33D1"/>
    <w:rsid w:val="000E357F"/>
    <w:rsid w:val="000E360A"/>
    <w:rsid w:val="000E556F"/>
    <w:rsid w:val="000E59E8"/>
    <w:rsid w:val="000E5C98"/>
    <w:rsid w:val="000E6912"/>
    <w:rsid w:val="000E6BB4"/>
    <w:rsid w:val="000F001F"/>
    <w:rsid w:val="000F004D"/>
    <w:rsid w:val="000F019B"/>
    <w:rsid w:val="000F0A22"/>
    <w:rsid w:val="000F1DB0"/>
    <w:rsid w:val="000F21AA"/>
    <w:rsid w:val="000F394E"/>
    <w:rsid w:val="000F6F5B"/>
    <w:rsid w:val="000F780A"/>
    <w:rsid w:val="000F7B78"/>
    <w:rsid w:val="000F7D12"/>
    <w:rsid w:val="001001EF"/>
    <w:rsid w:val="00100D9D"/>
    <w:rsid w:val="0010114D"/>
    <w:rsid w:val="00102083"/>
    <w:rsid w:val="00102C40"/>
    <w:rsid w:val="00103354"/>
    <w:rsid w:val="001044A9"/>
    <w:rsid w:val="00104949"/>
    <w:rsid w:val="0010592E"/>
    <w:rsid w:val="00105AAC"/>
    <w:rsid w:val="0010623E"/>
    <w:rsid w:val="0010624E"/>
    <w:rsid w:val="00106A14"/>
    <w:rsid w:val="0010724B"/>
    <w:rsid w:val="0010742C"/>
    <w:rsid w:val="00107EBD"/>
    <w:rsid w:val="00110D3B"/>
    <w:rsid w:val="00111EB9"/>
    <w:rsid w:val="00112137"/>
    <w:rsid w:val="001121AE"/>
    <w:rsid w:val="001137A4"/>
    <w:rsid w:val="00114796"/>
    <w:rsid w:val="00114DBD"/>
    <w:rsid w:val="00116499"/>
    <w:rsid w:val="00116682"/>
    <w:rsid w:val="00117DDD"/>
    <w:rsid w:val="0012035B"/>
    <w:rsid w:val="001209F2"/>
    <w:rsid w:val="00120E09"/>
    <w:rsid w:val="0012142F"/>
    <w:rsid w:val="00121FA5"/>
    <w:rsid w:val="0012224C"/>
    <w:rsid w:val="0012267B"/>
    <w:rsid w:val="001226E0"/>
    <w:rsid w:val="00122E44"/>
    <w:rsid w:val="0012312A"/>
    <w:rsid w:val="00123468"/>
    <w:rsid w:val="00124265"/>
    <w:rsid w:val="00124688"/>
    <w:rsid w:val="0012494B"/>
    <w:rsid w:val="00124958"/>
    <w:rsid w:val="00125382"/>
    <w:rsid w:val="00125574"/>
    <w:rsid w:val="0012599D"/>
    <w:rsid w:val="00125AAC"/>
    <w:rsid w:val="00126350"/>
    <w:rsid w:val="00127940"/>
    <w:rsid w:val="001300DB"/>
    <w:rsid w:val="0013038C"/>
    <w:rsid w:val="00130C95"/>
    <w:rsid w:val="0013159F"/>
    <w:rsid w:val="001318EA"/>
    <w:rsid w:val="00132EB7"/>
    <w:rsid w:val="00133F7B"/>
    <w:rsid w:val="0013479C"/>
    <w:rsid w:val="001348CF"/>
    <w:rsid w:val="00134D71"/>
    <w:rsid w:val="001357D7"/>
    <w:rsid w:val="00136C89"/>
    <w:rsid w:val="00136D4B"/>
    <w:rsid w:val="00137E28"/>
    <w:rsid w:val="001408D0"/>
    <w:rsid w:val="001409DD"/>
    <w:rsid w:val="00140F38"/>
    <w:rsid w:val="00141A3E"/>
    <w:rsid w:val="00141A56"/>
    <w:rsid w:val="00142797"/>
    <w:rsid w:val="001429C7"/>
    <w:rsid w:val="00142BE2"/>
    <w:rsid w:val="00143683"/>
    <w:rsid w:val="00144B90"/>
    <w:rsid w:val="00145466"/>
    <w:rsid w:val="00145526"/>
    <w:rsid w:val="001458E1"/>
    <w:rsid w:val="0014677E"/>
    <w:rsid w:val="00146794"/>
    <w:rsid w:val="0014776B"/>
    <w:rsid w:val="00147CF4"/>
    <w:rsid w:val="00151379"/>
    <w:rsid w:val="00151BD1"/>
    <w:rsid w:val="0015305C"/>
    <w:rsid w:val="0015354D"/>
    <w:rsid w:val="00155017"/>
    <w:rsid w:val="001568A0"/>
    <w:rsid w:val="001570D1"/>
    <w:rsid w:val="00157655"/>
    <w:rsid w:val="001579C5"/>
    <w:rsid w:val="00157EC2"/>
    <w:rsid w:val="001605C5"/>
    <w:rsid w:val="00160801"/>
    <w:rsid w:val="0016111E"/>
    <w:rsid w:val="00161530"/>
    <w:rsid w:val="0016179F"/>
    <w:rsid w:val="00161F45"/>
    <w:rsid w:val="0016355C"/>
    <w:rsid w:val="001638A3"/>
    <w:rsid w:val="001642A3"/>
    <w:rsid w:val="00164640"/>
    <w:rsid w:val="001647F7"/>
    <w:rsid w:val="00164A5E"/>
    <w:rsid w:val="001660A8"/>
    <w:rsid w:val="00166853"/>
    <w:rsid w:val="00166A3F"/>
    <w:rsid w:val="00166D00"/>
    <w:rsid w:val="00166F02"/>
    <w:rsid w:val="001677FD"/>
    <w:rsid w:val="00167B13"/>
    <w:rsid w:val="00167E70"/>
    <w:rsid w:val="00170348"/>
    <w:rsid w:val="00170BCA"/>
    <w:rsid w:val="0017118B"/>
    <w:rsid w:val="00172EE8"/>
    <w:rsid w:val="001731D9"/>
    <w:rsid w:val="00173A3E"/>
    <w:rsid w:val="00174167"/>
    <w:rsid w:val="00175003"/>
    <w:rsid w:val="00175D0E"/>
    <w:rsid w:val="001761CB"/>
    <w:rsid w:val="00176883"/>
    <w:rsid w:val="00176D4C"/>
    <w:rsid w:val="00176E71"/>
    <w:rsid w:val="001775F6"/>
    <w:rsid w:val="00177699"/>
    <w:rsid w:val="0018060B"/>
    <w:rsid w:val="00180631"/>
    <w:rsid w:val="001817E4"/>
    <w:rsid w:val="001820C5"/>
    <w:rsid w:val="0018259F"/>
    <w:rsid w:val="001828A9"/>
    <w:rsid w:val="001830A7"/>
    <w:rsid w:val="00183AEE"/>
    <w:rsid w:val="001846FE"/>
    <w:rsid w:val="00184A31"/>
    <w:rsid w:val="00184D9C"/>
    <w:rsid w:val="00185000"/>
    <w:rsid w:val="00185423"/>
    <w:rsid w:val="00185A8A"/>
    <w:rsid w:val="00186641"/>
    <w:rsid w:val="0018693A"/>
    <w:rsid w:val="00186A27"/>
    <w:rsid w:val="00186AF9"/>
    <w:rsid w:val="00187826"/>
    <w:rsid w:val="00187987"/>
    <w:rsid w:val="00187D78"/>
    <w:rsid w:val="001903F0"/>
    <w:rsid w:val="00191FE1"/>
    <w:rsid w:val="00193240"/>
    <w:rsid w:val="0019362C"/>
    <w:rsid w:val="001940A4"/>
    <w:rsid w:val="00194515"/>
    <w:rsid w:val="0019460B"/>
    <w:rsid w:val="0019581E"/>
    <w:rsid w:val="00195ED6"/>
    <w:rsid w:val="00196704"/>
    <w:rsid w:val="001976EC"/>
    <w:rsid w:val="00197CAA"/>
    <w:rsid w:val="001A00C2"/>
    <w:rsid w:val="001A0ACC"/>
    <w:rsid w:val="001A0D96"/>
    <w:rsid w:val="001A17BB"/>
    <w:rsid w:val="001A1FDD"/>
    <w:rsid w:val="001A2D70"/>
    <w:rsid w:val="001A3216"/>
    <w:rsid w:val="001A3305"/>
    <w:rsid w:val="001A3353"/>
    <w:rsid w:val="001A3536"/>
    <w:rsid w:val="001A3D2B"/>
    <w:rsid w:val="001A4343"/>
    <w:rsid w:val="001A4790"/>
    <w:rsid w:val="001A51EE"/>
    <w:rsid w:val="001A52F1"/>
    <w:rsid w:val="001A5536"/>
    <w:rsid w:val="001A56CB"/>
    <w:rsid w:val="001A5C80"/>
    <w:rsid w:val="001A7994"/>
    <w:rsid w:val="001B094E"/>
    <w:rsid w:val="001B1505"/>
    <w:rsid w:val="001B1CD6"/>
    <w:rsid w:val="001B1D64"/>
    <w:rsid w:val="001B2CD9"/>
    <w:rsid w:val="001B3D57"/>
    <w:rsid w:val="001B4066"/>
    <w:rsid w:val="001B42EF"/>
    <w:rsid w:val="001B4775"/>
    <w:rsid w:val="001B48C6"/>
    <w:rsid w:val="001B50D0"/>
    <w:rsid w:val="001B58EF"/>
    <w:rsid w:val="001B67A6"/>
    <w:rsid w:val="001B720C"/>
    <w:rsid w:val="001B78B6"/>
    <w:rsid w:val="001C006C"/>
    <w:rsid w:val="001C16E8"/>
    <w:rsid w:val="001C1C8B"/>
    <w:rsid w:val="001C208B"/>
    <w:rsid w:val="001C2EA7"/>
    <w:rsid w:val="001C3416"/>
    <w:rsid w:val="001C581A"/>
    <w:rsid w:val="001C6D72"/>
    <w:rsid w:val="001C6F64"/>
    <w:rsid w:val="001C7F2E"/>
    <w:rsid w:val="001D0069"/>
    <w:rsid w:val="001D0633"/>
    <w:rsid w:val="001D0713"/>
    <w:rsid w:val="001D083C"/>
    <w:rsid w:val="001D0DB6"/>
    <w:rsid w:val="001D0FAF"/>
    <w:rsid w:val="001D1286"/>
    <w:rsid w:val="001D368E"/>
    <w:rsid w:val="001D3B3D"/>
    <w:rsid w:val="001D4874"/>
    <w:rsid w:val="001D4FDA"/>
    <w:rsid w:val="001D53BF"/>
    <w:rsid w:val="001D5ADD"/>
    <w:rsid w:val="001D61B4"/>
    <w:rsid w:val="001D6F0B"/>
    <w:rsid w:val="001D75E8"/>
    <w:rsid w:val="001E02A7"/>
    <w:rsid w:val="001E04A3"/>
    <w:rsid w:val="001E04CE"/>
    <w:rsid w:val="001E0CD9"/>
    <w:rsid w:val="001E0CDA"/>
    <w:rsid w:val="001E0FB2"/>
    <w:rsid w:val="001E10C0"/>
    <w:rsid w:val="001E1F95"/>
    <w:rsid w:val="001E3068"/>
    <w:rsid w:val="001E30EA"/>
    <w:rsid w:val="001E3D59"/>
    <w:rsid w:val="001E461D"/>
    <w:rsid w:val="001E49A6"/>
    <w:rsid w:val="001E5061"/>
    <w:rsid w:val="001E650F"/>
    <w:rsid w:val="001F0172"/>
    <w:rsid w:val="001F02E2"/>
    <w:rsid w:val="001F09C6"/>
    <w:rsid w:val="001F0DAC"/>
    <w:rsid w:val="001F12C5"/>
    <w:rsid w:val="001F1522"/>
    <w:rsid w:val="001F15A7"/>
    <w:rsid w:val="001F15EF"/>
    <w:rsid w:val="001F1FB4"/>
    <w:rsid w:val="001F2153"/>
    <w:rsid w:val="001F5553"/>
    <w:rsid w:val="001F6175"/>
    <w:rsid w:val="001F6748"/>
    <w:rsid w:val="00200AD7"/>
    <w:rsid w:val="00202107"/>
    <w:rsid w:val="0020433D"/>
    <w:rsid w:val="00205166"/>
    <w:rsid w:val="002058E0"/>
    <w:rsid w:val="00205AEB"/>
    <w:rsid w:val="00206EDE"/>
    <w:rsid w:val="00206FDE"/>
    <w:rsid w:val="0020798C"/>
    <w:rsid w:val="00210000"/>
    <w:rsid w:val="00210D00"/>
    <w:rsid w:val="0021101E"/>
    <w:rsid w:val="00211047"/>
    <w:rsid w:val="00211CA9"/>
    <w:rsid w:val="00211D5F"/>
    <w:rsid w:val="0021365A"/>
    <w:rsid w:val="002139AF"/>
    <w:rsid w:val="00215C77"/>
    <w:rsid w:val="002163AD"/>
    <w:rsid w:val="00217E9B"/>
    <w:rsid w:val="002205CC"/>
    <w:rsid w:val="0022115B"/>
    <w:rsid w:val="0022190E"/>
    <w:rsid w:val="0022243F"/>
    <w:rsid w:val="00222499"/>
    <w:rsid w:val="00222764"/>
    <w:rsid w:val="00222826"/>
    <w:rsid w:val="00222B01"/>
    <w:rsid w:val="00223621"/>
    <w:rsid w:val="00223D5C"/>
    <w:rsid w:val="0022418E"/>
    <w:rsid w:val="00224EFD"/>
    <w:rsid w:val="0022572E"/>
    <w:rsid w:val="00230666"/>
    <w:rsid w:val="00230C12"/>
    <w:rsid w:val="00231F63"/>
    <w:rsid w:val="00233382"/>
    <w:rsid w:val="00234368"/>
    <w:rsid w:val="00234AAA"/>
    <w:rsid w:val="002351EB"/>
    <w:rsid w:val="00235AD4"/>
    <w:rsid w:val="002362A7"/>
    <w:rsid w:val="00237A9A"/>
    <w:rsid w:val="00241BCD"/>
    <w:rsid w:val="00242934"/>
    <w:rsid w:val="00242F68"/>
    <w:rsid w:val="0024305D"/>
    <w:rsid w:val="0024330E"/>
    <w:rsid w:val="002448C3"/>
    <w:rsid w:val="00244D79"/>
    <w:rsid w:val="00245CCF"/>
    <w:rsid w:val="00245F86"/>
    <w:rsid w:val="0024720F"/>
    <w:rsid w:val="00247802"/>
    <w:rsid w:val="00247814"/>
    <w:rsid w:val="00250D86"/>
    <w:rsid w:val="002511E4"/>
    <w:rsid w:val="00252C86"/>
    <w:rsid w:val="00253055"/>
    <w:rsid w:val="00253350"/>
    <w:rsid w:val="002534B0"/>
    <w:rsid w:val="00253F90"/>
    <w:rsid w:val="00254174"/>
    <w:rsid w:val="002541F9"/>
    <w:rsid w:val="002554AE"/>
    <w:rsid w:val="00256393"/>
    <w:rsid w:val="002564BE"/>
    <w:rsid w:val="00257826"/>
    <w:rsid w:val="00260500"/>
    <w:rsid w:val="00260874"/>
    <w:rsid w:val="002617CF"/>
    <w:rsid w:val="002627D0"/>
    <w:rsid w:val="0026406B"/>
    <w:rsid w:val="00264649"/>
    <w:rsid w:val="00264907"/>
    <w:rsid w:val="00264FEE"/>
    <w:rsid w:val="00265271"/>
    <w:rsid w:val="002658D4"/>
    <w:rsid w:val="002671FE"/>
    <w:rsid w:val="002703F1"/>
    <w:rsid w:val="00270642"/>
    <w:rsid w:val="0027127A"/>
    <w:rsid w:val="00271350"/>
    <w:rsid w:val="00272FC3"/>
    <w:rsid w:val="00273772"/>
    <w:rsid w:val="002758B2"/>
    <w:rsid w:val="00275B2F"/>
    <w:rsid w:val="00276163"/>
    <w:rsid w:val="002778C6"/>
    <w:rsid w:val="00277B1E"/>
    <w:rsid w:val="0028031F"/>
    <w:rsid w:val="002818ED"/>
    <w:rsid w:val="00281C89"/>
    <w:rsid w:val="00281D66"/>
    <w:rsid w:val="002830D5"/>
    <w:rsid w:val="00283109"/>
    <w:rsid w:val="00283440"/>
    <w:rsid w:val="0028346D"/>
    <w:rsid w:val="00283B14"/>
    <w:rsid w:val="00283BD1"/>
    <w:rsid w:val="00283D1E"/>
    <w:rsid w:val="002840D2"/>
    <w:rsid w:val="002840EB"/>
    <w:rsid w:val="00284634"/>
    <w:rsid w:val="00284AC0"/>
    <w:rsid w:val="00285F3D"/>
    <w:rsid w:val="00286068"/>
    <w:rsid w:val="002877C4"/>
    <w:rsid w:val="00287C45"/>
    <w:rsid w:val="002902A1"/>
    <w:rsid w:val="002907CF"/>
    <w:rsid w:val="00291762"/>
    <w:rsid w:val="00291971"/>
    <w:rsid w:val="002923E6"/>
    <w:rsid w:val="002926DD"/>
    <w:rsid w:val="00292A48"/>
    <w:rsid w:val="0029377D"/>
    <w:rsid w:val="00293B31"/>
    <w:rsid w:val="00295709"/>
    <w:rsid w:val="002975AD"/>
    <w:rsid w:val="00297FC1"/>
    <w:rsid w:val="002A093F"/>
    <w:rsid w:val="002A1C11"/>
    <w:rsid w:val="002A270C"/>
    <w:rsid w:val="002A2B30"/>
    <w:rsid w:val="002A3251"/>
    <w:rsid w:val="002A3CFB"/>
    <w:rsid w:val="002A62B6"/>
    <w:rsid w:val="002A6614"/>
    <w:rsid w:val="002A6B7F"/>
    <w:rsid w:val="002B025F"/>
    <w:rsid w:val="002B045D"/>
    <w:rsid w:val="002B1B38"/>
    <w:rsid w:val="002B259C"/>
    <w:rsid w:val="002B2813"/>
    <w:rsid w:val="002B2B78"/>
    <w:rsid w:val="002B3DE2"/>
    <w:rsid w:val="002B4F4B"/>
    <w:rsid w:val="002B59F5"/>
    <w:rsid w:val="002B62DE"/>
    <w:rsid w:val="002B65EF"/>
    <w:rsid w:val="002B7F68"/>
    <w:rsid w:val="002C0DB0"/>
    <w:rsid w:val="002C0E80"/>
    <w:rsid w:val="002C27F8"/>
    <w:rsid w:val="002C34CF"/>
    <w:rsid w:val="002C39B3"/>
    <w:rsid w:val="002C3A3C"/>
    <w:rsid w:val="002C3DBD"/>
    <w:rsid w:val="002C42E7"/>
    <w:rsid w:val="002C4445"/>
    <w:rsid w:val="002C5C79"/>
    <w:rsid w:val="002C5E69"/>
    <w:rsid w:val="002C6752"/>
    <w:rsid w:val="002C677A"/>
    <w:rsid w:val="002C6883"/>
    <w:rsid w:val="002C6BB5"/>
    <w:rsid w:val="002C6C07"/>
    <w:rsid w:val="002C6D50"/>
    <w:rsid w:val="002C6DAB"/>
    <w:rsid w:val="002C723A"/>
    <w:rsid w:val="002C74C6"/>
    <w:rsid w:val="002D0135"/>
    <w:rsid w:val="002D01EE"/>
    <w:rsid w:val="002D0A67"/>
    <w:rsid w:val="002D1480"/>
    <w:rsid w:val="002D19ED"/>
    <w:rsid w:val="002D209F"/>
    <w:rsid w:val="002D215A"/>
    <w:rsid w:val="002D2818"/>
    <w:rsid w:val="002D426B"/>
    <w:rsid w:val="002D42DE"/>
    <w:rsid w:val="002D488D"/>
    <w:rsid w:val="002D49C2"/>
    <w:rsid w:val="002D6282"/>
    <w:rsid w:val="002D6819"/>
    <w:rsid w:val="002D7089"/>
    <w:rsid w:val="002E066C"/>
    <w:rsid w:val="002E088E"/>
    <w:rsid w:val="002E0AB0"/>
    <w:rsid w:val="002E13B2"/>
    <w:rsid w:val="002E181B"/>
    <w:rsid w:val="002E2D14"/>
    <w:rsid w:val="002E32A3"/>
    <w:rsid w:val="002E37FC"/>
    <w:rsid w:val="002E38E5"/>
    <w:rsid w:val="002E3C37"/>
    <w:rsid w:val="002E43A3"/>
    <w:rsid w:val="002E4CEE"/>
    <w:rsid w:val="002E4E4E"/>
    <w:rsid w:val="002E56C5"/>
    <w:rsid w:val="002E56E7"/>
    <w:rsid w:val="002E6516"/>
    <w:rsid w:val="002E6E06"/>
    <w:rsid w:val="002E74A3"/>
    <w:rsid w:val="002E7D7F"/>
    <w:rsid w:val="002F1050"/>
    <w:rsid w:val="002F109C"/>
    <w:rsid w:val="002F19A9"/>
    <w:rsid w:val="002F21E4"/>
    <w:rsid w:val="002F2D84"/>
    <w:rsid w:val="002F36AA"/>
    <w:rsid w:val="002F3E22"/>
    <w:rsid w:val="002F3F3C"/>
    <w:rsid w:val="002F470F"/>
    <w:rsid w:val="002F54FE"/>
    <w:rsid w:val="002F653A"/>
    <w:rsid w:val="002F65F0"/>
    <w:rsid w:val="002F6C41"/>
    <w:rsid w:val="002F734D"/>
    <w:rsid w:val="003006A5"/>
    <w:rsid w:val="00301CCE"/>
    <w:rsid w:val="00301E96"/>
    <w:rsid w:val="003022F7"/>
    <w:rsid w:val="003026A8"/>
    <w:rsid w:val="003034B5"/>
    <w:rsid w:val="00304536"/>
    <w:rsid w:val="0030486F"/>
    <w:rsid w:val="003050F5"/>
    <w:rsid w:val="003075F3"/>
    <w:rsid w:val="003078C7"/>
    <w:rsid w:val="00310537"/>
    <w:rsid w:val="00310797"/>
    <w:rsid w:val="0031136F"/>
    <w:rsid w:val="00312D01"/>
    <w:rsid w:val="00312E5D"/>
    <w:rsid w:val="0031349E"/>
    <w:rsid w:val="003136B8"/>
    <w:rsid w:val="0031474D"/>
    <w:rsid w:val="00314C74"/>
    <w:rsid w:val="00316880"/>
    <w:rsid w:val="0031740D"/>
    <w:rsid w:val="0032075F"/>
    <w:rsid w:val="00320FC5"/>
    <w:rsid w:val="0032119B"/>
    <w:rsid w:val="0032241D"/>
    <w:rsid w:val="00322E5F"/>
    <w:rsid w:val="00323987"/>
    <w:rsid w:val="00323DA3"/>
    <w:rsid w:val="00324348"/>
    <w:rsid w:val="00324D94"/>
    <w:rsid w:val="00324F56"/>
    <w:rsid w:val="00325BF5"/>
    <w:rsid w:val="0032657F"/>
    <w:rsid w:val="003265D2"/>
    <w:rsid w:val="003269B9"/>
    <w:rsid w:val="0032775A"/>
    <w:rsid w:val="003303D0"/>
    <w:rsid w:val="00330624"/>
    <w:rsid w:val="00330771"/>
    <w:rsid w:val="003308CA"/>
    <w:rsid w:val="003309C9"/>
    <w:rsid w:val="00330CD2"/>
    <w:rsid w:val="00331298"/>
    <w:rsid w:val="00331560"/>
    <w:rsid w:val="00332D3D"/>
    <w:rsid w:val="003332CD"/>
    <w:rsid w:val="003344BC"/>
    <w:rsid w:val="00334580"/>
    <w:rsid w:val="00335AA2"/>
    <w:rsid w:val="00335CE5"/>
    <w:rsid w:val="00335D55"/>
    <w:rsid w:val="00337B5B"/>
    <w:rsid w:val="00340EBA"/>
    <w:rsid w:val="003420D2"/>
    <w:rsid w:val="003427F5"/>
    <w:rsid w:val="00342CA3"/>
    <w:rsid w:val="003430D2"/>
    <w:rsid w:val="00343AD4"/>
    <w:rsid w:val="00343D47"/>
    <w:rsid w:val="003442EA"/>
    <w:rsid w:val="00344319"/>
    <w:rsid w:val="00344AD1"/>
    <w:rsid w:val="003451AE"/>
    <w:rsid w:val="00346931"/>
    <w:rsid w:val="00347341"/>
    <w:rsid w:val="0034766F"/>
    <w:rsid w:val="003503A1"/>
    <w:rsid w:val="0035108C"/>
    <w:rsid w:val="00351B53"/>
    <w:rsid w:val="00351BF8"/>
    <w:rsid w:val="00351CCE"/>
    <w:rsid w:val="0035238C"/>
    <w:rsid w:val="00352665"/>
    <w:rsid w:val="00352894"/>
    <w:rsid w:val="00353897"/>
    <w:rsid w:val="00353BC5"/>
    <w:rsid w:val="0035453A"/>
    <w:rsid w:val="003546AC"/>
    <w:rsid w:val="0035483A"/>
    <w:rsid w:val="00354A12"/>
    <w:rsid w:val="00354A38"/>
    <w:rsid w:val="00355725"/>
    <w:rsid w:val="00356255"/>
    <w:rsid w:val="00356264"/>
    <w:rsid w:val="0035669D"/>
    <w:rsid w:val="00356DEA"/>
    <w:rsid w:val="00356FE8"/>
    <w:rsid w:val="003574F4"/>
    <w:rsid w:val="00357B1C"/>
    <w:rsid w:val="00357B7B"/>
    <w:rsid w:val="00357BCB"/>
    <w:rsid w:val="0036084E"/>
    <w:rsid w:val="00361A67"/>
    <w:rsid w:val="00362703"/>
    <w:rsid w:val="00362A83"/>
    <w:rsid w:val="0036392F"/>
    <w:rsid w:val="003639E5"/>
    <w:rsid w:val="00363B58"/>
    <w:rsid w:val="00364B7C"/>
    <w:rsid w:val="00365D1C"/>
    <w:rsid w:val="0036651B"/>
    <w:rsid w:val="00366963"/>
    <w:rsid w:val="003674C0"/>
    <w:rsid w:val="00371367"/>
    <w:rsid w:val="00372A55"/>
    <w:rsid w:val="00372BB7"/>
    <w:rsid w:val="00373995"/>
    <w:rsid w:val="00374409"/>
    <w:rsid w:val="0037653E"/>
    <w:rsid w:val="0037708C"/>
    <w:rsid w:val="0037739E"/>
    <w:rsid w:val="003778AC"/>
    <w:rsid w:val="003801C3"/>
    <w:rsid w:val="00380614"/>
    <w:rsid w:val="00381128"/>
    <w:rsid w:val="0038113F"/>
    <w:rsid w:val="0038144C"/>
    <w:rsid w:val="0038190F"/>
    <w:rsid w:val="00381B11"/>
    <w:rsid w:val="00381CA4"/>
    <w:rsid w:val="00383136"/>
    <w:rsid w:val="00383D60"/>
    <w:rsid w:val="003846C4"/>
    <w:rsid w:val="00385E23"/>
    <w:rsid w:val="003877CC"/>
    <w:rsid w:val="00387FDB"/>
    <w:rsid w:val="003907BF"/>
    <w:rsid w:val="00391251"/>
    <w:rsid w:val="0039348E"/>
    <w:rsid w:val="003957EE"/>
    <w:rsid w:val="003969F5"/>
    <w:rsid w:val="003A03FF"/>
    <w:rsid w:val="003A0982"/>
    <w:rsid w:val="003A1D6D"/>
    <w:rsid w:val="003A2797"/>
    <w:rsid w:val="003A40C6"/>
    <w:rsid w:val="003A44C6"/>
    <w:rsid w:val="003A497C"/>
    <w:rsid w:val="003A4F4E"/>
    <w:rsid w:val="003A57F3"/>
    <w:rsid w:val="003A58B1"/>
    <w:rsid w:val="003A747E"/>
    <w:rsid w:val="003A77E5"/>
    <w:rsid w:val="003A7FF6"/>
    <w:rsid w:val="003B0110"/>
    <w:rsid w:val="003B03E6"/>
    <w:rsid w:val="003B1C73"/>
    <w:rsid w:val="003B2650"/>
    <w:rsid w:val="003B2BA8"/>
    <w:rsid w:val="003B2E8C"/>
    <w:rsid w:val="003B3113"/>
    <w:rsid w:val="003B3994"/>
    <w:rsid w:val="003B4A03"/>
    <w:rsid w:val="003B4FF3"/>
    <w:rsid w:val="003B525D"/>
    <w:rsid w:val="003B5CDD"/>
    <w:rsid w:val="003B5DDD"/>
    <w:rsid w:val="003B612E"/>
    <w:rsid w:val="003B62BB"/>
    <w:rsid w:val="003B69B4"/>
    <w:rsid w:val="003B6FE4"/>
    <w:rsid w:val="003B74C6"/>
    <w:rsid w:val="003C18D0"/>
    <w:rsid w:val="003C229A"/>
    <w:rsid w:val="003C260F"/>
    <w:rsid w:val="003C3607"/>
    <w:rsid w:val="003C3AFC"/>
    <w:rsid w:val="003C7AFD"/>
    <w:rsid w:val="003C7E70"/>
    <w:rsid w:val="003D07E4"/>
    <w:rsid w:val="003D10A6"/>
    <w:rsid w:val="003D1174"/>
    <w:rsid w:val="003D1328"/>
    <w:rsid w:val="003D2DE5"/>
    <w:rsid w:val="003D2ED6"/>
    <w:rsid w:val="003D383B"/>
    <w:rsid w:val="003D386E"/>
    <w:rsid w:val="003D46AF"/>
    <w:rsid w:val="003D4D6A"/>
    <w:rsid w:val="003D4EA1"/>
    <w:rsid w:val="003D58F3"/>
    <w:rsid w:val="003D5ED0"/>
    <w:rsid w:val="003D7483"/>
    <w:rsid w:val="003D78AC"/>
    <w:rsid w:val="003E024A"/>
    <w:rsid w:val="003E10CA"/>
    <w:rsid w:val="003E1516"/>
    <w:rsid w:val="003E39B8"/>
    <w:rsid w:val="003E4888"/>
    <w:rsid w:val="003E5354"/>
    <w:rsid w:val="003E6984"/>
    <w:rsid w:val="003E765E"/>
    <w:rsid w:val="003E7EF2"/>
    <w:rsid w:val="003F0E51"/>
    <w:rsid w:val="003F101D"/>
    <w:rsid w:val="003F1296"/>
    <w:rsid w:val="003F12D0"/>
    <w:rsid w:val="003F16BD"/>
    <w:rsid w:val="003F1CA8"/>
    <w:rsid w:val="003F2D3E"/>
    <w:rsid w:val="003F2F08"/>
    <w:rsid w:val="003F380D"/>
    <w:rsid w:val="003F4532"/>
    <w:rsid w:val="003F48D7"/>
    <w:rsid w:val="003F58EB"/>
    <w:rsid w:val="003F7323"/>
    <w:rsid w:val="00400177"/>
    <w:rsid w:val="00400690"/>
    <w:rsid w:val="00400C91"/>
    <w:rsid w:val="00401168"/>
    <w:rsid w:val="004016E1"/>
    <w:rsid w:val="00402299"/>
    <w:rsid w:val="0040230A"/>
    <w:rsid w:val="004025B5"/>
    <w:rsid w:val="00403241"/>
    <w:rsid w:val="004042DB"/>
    <w:rsid w:val="00404A11"/>
    <w:rsid w:val="00404F93"/>
    <w:rsid w:val="0040547A"/>
    <w:rsid w:val="00406531"/>
    <w:rsid w:val="004072F6"/>
    <w:rsid w:val="00407F83"/>
    <w:rsid w:val="0041041A"/>
    <w:rsid w:val="00410896"/>
    <w:rsid w:val="00411BD9"/>
    <w:rsid w:val="00411F7D"/>
    <w:rsid w:val="0041200C"/>
    <w:rsid w:val="004130AA"/>
    <w:rsid w:val="004150FC"/>
    <w:rsid w:val="004158DE"/>
    <w:rsid w:val="0042048A"/>
    <w:rsid w:val="00420A8E"/>
    <w:rsid w:val="0042148B"/>
    <w:rsid w:val="00421D3A"/>
    <w:rsid w:val="00422C9C"/>
    <w:rsid w:val="00423CBC"/>
    <w:rsid w:val="00424E65"/>
    <w:rsid w:val="00425621"/>
    <w:rsid w:val="00425D2E"/>
    <w:rsid w:val="004277F9"/>
    <w:rsid w:val="004278E5"/>
    <w:rsid w:val="00427B62"/>
    <w:rsid w:val="0043093A"/>
    <w:rsid w:val="00433581"/>
    <w:rsid w:val="0043395B"/>
    <w:rsid w:val="00433FB0"/>
    <w:rsid w:val="00434564"/>
    <w:rsid w:val="0043475E"/>
    <w:rsid w:val="00434A12"/>
    <w:rsid w:val="00434B5E"/>
    <w:rsid w:val="00435677"/>
    <w:rsid w:val="00435D48"/>
    <w:rsid w:val="0043737A"/>
    <w:rsid w:val="004378AE"/>
    <w:rsid w:val="00440170"/>
    <w:rsid w:val="00440585"/>
    <w:rsid w:val="004409E1"/>
    <w:rsid w:val="00441B5D"/>
    <w:rsid w:val="00441F28"/>
    <w:rsid w:val="0044202F"/>
    <w:rsid w:val="00446246"/>
    <w:rsid w:val="00450507"/>
    <w:rsid w:val="00451C9D"/>
    <w:rsid w:val="00452488"/>
    <w:rsid w:val="00452613"/>
    <w:rsid w:val="004527CD"/>
    <w:rsid w:val="00452986"/>
    <w:rsid w:val="0045467F"/>
    <w:rsid w:val="00454801"/>
    <w:rsid w:val="00455803"/>
    <w:rsid w:val="00456280"/>
    <w:rsid w:val="004571F4"/>
    <w:rsid w:val="00457945"/>
    <w:rsid w:val="0046025B"/>
    <w:rsid w:val="00460858"/>
    <w:rsid w:val="00460C94"/>
    <w:rsid w:val="00460F16"/>
    <w:rsid w:val="004629C2"/>
    <w:rsid w:val="00463303"/>
    <w:rsid w:val="00463F07"/>
    <w:rsid w:val="00464262"/>
    <w:rsid w:val="00464D65"/>
    <w:rsid w:val="004650FC"/>
    <w:rsid w:val="0046583D"/>
    <w:rsid w:val="00466504"/>
    <w:rsid w:val="00467C1E"/>
    <w:rsid w:val="00467D94"/>
    <w:rsid w:val="004706AB"/>
    <w:rsid w:val="00471947"/>
    <w:rsid w:val="004719CE"/>
    <w:rsid w:val="00472D7F"/>
    <w:rsid w:val="00473AB9"/>
    <w:rsid w:val="00473F1A"/>
    <w:rsid w:val="00474463"/>
    <w:rsid w:val="004745B5"/>
    <w:rsid w:val="00476C80"/>
    <w:rsid w:val="00476CA7"/>
    <w:rsid w:val="00477196"/>
    <w:rsid w:val="00477D38"/>
    <w:rsid w:val="00480590"/>
    <w:rsid w:val="00480D31"/>
    <w:rsid w:val="00480F2E"/>
    <w:rsid w:val="00481360"/>
    <w:rsid w:val="00482D73"/>
    <w:rsid w:val="00482E52"/>
    <w:rsid w:val="00483276"/>
    <w:rsid w:val="0048426B"/>
    <w:rsid w:val="00484326"/>
    <w:rsid w:val="004843CC"/>
    <w:rsid w:val="004859F1"/>
    <w:rsid w:val="00487899"/>
    <w:rsid w:val="00487915"/>
    <w:rsid w:val="0049016D"/>
    <w:rsid w:val="00490A76"/>
    <w:rsid w:val="00490CC5"/>
    <w:rsid w:val="004919FC"/>
    <w:rsid w:val="004922C5"/>
    <w:rsid w:val="00492F77"/>
    <w:rsid w:val="00494541"/>
    <w:rsid w:val="00494D3D"/>
    <w:rsid w:val="00495251"/>
    <w:rsid w:val="0049653A"/>
    <w:rsid w:val="00496827"/>
    <w:rsid w:val="004A034F"/>
    <w:rsid w:val="004A0770"/>
    <w:rsid w:val="004A0886"/>
    <w:rsid w:val="004A1128"/>
    <w:rsid w:val="004A22C5"/>
    <w:rsid w:val="004A2BEE"/>
    <w:rsid w:val="004A2F84"/>
    <w:rsid w:val="004A30BA"/>
    <w:rsid w:val="004A38F6"/>
    <w:rsid w:val="004A3D59"/>
    <w:rsid w:val="004A40A0"/>
    <w:rsid w:val="004A4C42"/>
    <w:rsid w:val="004A50CC"/>
    <w:rsid w:val="004A57C2"/>
    <w:rsid w:val="004A7105"/>
    <w:rsid w:val="004A7BD9"/>
    <w:rsid w:val="004B163C"/>
    <w:rsid w:val="004B17A0"/>
    <w:rsid w:val="004B1EDC"/>
    <w:rsid w:val="004B2084"/>
    <w:rsid w:val="004B26C4"/>
    <w:rsid w:val="004B2ED0"/>
    <w:rsid w:val="004B314C"/>
    <w:rsid w:val="004B44C6"/>
    <w:rsid w:val="004B4A41"/>
    <w:rsid w:val="004B4BE9"/>
    <w:rsid w:val="004B4FC7"/>
    <w:rsid w:val="004B5188"/>
    <w:rsid w:val="004B55AA"/>
    <w:rsid w:val="004B5FCB"/>
    <w:rsid w:val="004B6125"/>
    <w:rsid w:val="004B650F"/>
    <w:rsid w:val="004B65F2"/>
    <w:rsid w:val="004B6D2C"/>
    <w:rsid w:val="004B7C7C"/>
    <w:rsid w:val="004C0B3C"/>
    <w:rsid w:val="004C19E3"/>
    <w:rsid w:val="004C1BB1"/>
    <w:rsid w:val="004C22DC"/>
    <w:rsid w:val="004C341A"/>
    <w:rsid w:val="004C3A00"/>
    <w:rsid w:val="004C3E48"/>
    <w:rsid w:val="004C4145"/>
    <w:rsid w:val="004C566D"/>
    <w:rsid w:val="004C57AF"/>
    <w:rsid w:val="004C5B4B"/>
    <w:rsid w:val="004C7772"/>
    <w:rsid w:val="004D0190"/>
    <w:rsid w:val="004D08A6"/>
    <w:rsid w:val="004D1921"/>
    <w:rsid w:val="004D1B6C"/>
    <w:rsid w:val="004D4F6F"/>
    <w:rsid w:val="004D5D63"/>
    <w:rsid w:val="004D5FD6"/>
    <w:rsid w:val="004D662C"/>
    <w:rsid w:val="004D7101"/>
    <w:rsid w:val="004E085D"/>
    <w:rsid w:val="004E1BA5"/>
    <w:rsid w:val="004E28B0"/>
    <w:rsid w:val="004E45CA"/>
    <w:rsid w:val="004E5C0C"/>
    <w:rsid w:val="004E6A10"/>
    <w:rsid w:val="004E77A1"/>
    <w:rsid w:val="004F15E3"/>
    <w:rsid w:val="004F1BAB"/>
    <w:rsid w:val="004F1F16"/>
    <w:rsid w:val="004F2288"/>
    <w:rsid w:val="004F2315"/>
    <w:rsid w:val="004F2F78"/>
    <w:rsid w:val="004F3C9D"/>
    <w:rsid w:val="004F53A1"/>
    <w:rsid w:val="004F58EB"/>
    <w:rsid w:val="004F5B79"/>
    <w:rsid w:val="004F6013"/>
    <w:rsid w:val="004F7C98"/>
    <w:rsid w:val="00500790"/>
    <w:rsid w:val="00500D82"/>
    <w:rsid w:val="005033F6"/>
    <w:rsid w:val="0050367A"/>
    <w:rsid w:val="005041A5"/>
    <w:rsid w:val="005054AE"/>
    <w:rsid w:val="00507DDE"/>
    <w:rsid w:val="00507EC7"/>
    <w:rsid w:val="00510368"/>
    <w:rsid w:val="005105D5"/>
    <w:rsid w:val="0051066B"/>
    <w:rsid w:val="00510BB0"/>
    <w:rsid w:val="00510DAA"/>
    <w:rsid w:val="00510DB9"/>
    <w:rsid w:val="00510E50"/>
    <w:rsid w:val="005112CC"/>
    <w:rsid w:val="005126C1"/>
    <w:rsid w:val="005127B4"/>
    <w:rsid w:val="00512AFB"/>
    <w:rsid w:val="00512F69"/>
    <w:rsid w:val="0051377C"/>
    <w:rsid w:val="0051470A"/>
    <w:rsid w:val="00514838"/>
    <w:rsid w:val="005156E2"/>
    <w:rsid w:val="00515C07"/>
    <w:rsid w:val="00515D41"/>
    <w:rsid w:val="005162D3"/>
    <w:rsid w:val="00516C1D"/>
    <w:rsid w:val="00517475"/>
    <w:rsid w:val="00521582"/>
    <w:rsid w:val="00521692"/>
    <w:rsid w:val="00521808"/>
    <w:rsid w:val="0052195B"/>
    <w:rsid w:val="00522006"/>
    <w:rsid w:val="005238F2"/>
    <w:rsid w:val="00523BD1"/>
    <w:rsid w:val="00523D54"/>
    <w:rsid w:val="00524C91"/>
    <w:rsid w:val="005251BD"/>
    <w:rsid w:val="0052537F"/>
    <w:rsid w:val="005259F7"/>
    <w:rsid w:val="00525E90"/>
    <w:rsid w:val="00525FF5"/>
    <w:rsid w:val="00530905"/>
    <w:rsid w:val="0053138A"/>
    <w:rsid w:val="005335C3"/>
    <w:rsid w:val="00533D4B"/>
    <w:rsid w:val="00534D9C"/>
    <w:rsid w:val="00534F4E"/>
    <w:rsid w:val="0053514E"/>
    <w:rsid w:val="00535679"/>
    <w:rsid w:val="00535BB7"/>
    <w:rsid w:val="0053667B"/>
    <w:rsid w:val="00536903"/>
    <w:rsid w:val="00537032"/>
    <w:rsid w:val="00537477"/>
    <w:rsid w:val="005375CD"/>
    <w:rsid w:val="00537ABB"/>
    <w:rsid w:val="00537CEA"/>
    <w:rsid w:val="00541195"/>
    <w:rsid w:val="0054122D"/>
    <w:rsid w:val="005417C1"/>
    <w:rsid w:val="00541B8B"/>
    <w:rsid w:val="00541BA8"/>
    <w:rsid w:val="0054249C"/>
    <w:rsid w:val="005437E9"/>
    <w:rsid w:val="00543946"/>
    <w:rsid w:val="00546353"/>
    <w:rsid w:val="0054677D"/>
    <w:rsid w:val="00546C0A"/>
    <w:rsid w:val="005476DE"/>
    <w:rsid w:val="005477D3"/>
    <w:rsid w:val="00547DA7"/>
    <w:rsid w:val="00550238"/>
    <w:rsid w:val="00550731"/>
    <w:rsid w:val="00550968"/>
    <w:rsid w:val="00551677"/>
    <w:rsid w:val="00551706"/>
    <w:rsid w:val="00551727"/>
    <w:rsid w:val="005539F0"/>
    <w:rsid w:val="00553A71"/>
    <w:rsid w:val="00553D8A"/>
    <w:rsid w:val="00553E1A"/>
    <w:rsid w:val="005541D8"/>
    <w:rsid w:val="00554386"/>
    <w:rsid w:val="00554724"/>
    <w:rsid w:val="00554A10"/>
    <w:rsid w:val="00554D54"/>
    <w:rsid w:val="00555346"/>
    <w:rsid w:val="00555362"/>
    <w:rsid w:val="00555769"/>
    <w:rsid w:val="005563B6"/>
    <w:rsid w:val="00557639"/>
    <w:rsid w:val="00560ADB"/>
    <w:rsid w:val="00561D82"/>
    <w:rsid w:val="00563179"/>
    <w:rsid w:val="00563245"/>
    <w:rsid w:val="00563D3F"/>
    <w:rsid w:val="00564663"/>
    <w:rsid w:val="00564B36"/>
    <w:rsid w:val="00565DE9"/>
    <w:rsid w:val="00566515"/>
    <w:rsid w:val="00566BF8"/>
    <w:rsid w:val="005677E5"/>
    <w:rsid w:val="005722C1"/>
    <w:rsid w:val="0057235F"/>
    <w:rsid w:val="0057279D"/>
    <w:rsid w:val="00572888"/>
    <w:rsid w:val="00573793"/>
    <w:rsid w:val="00573C23"/>
    <w:rsid w:val="0057455C"/>
    <w:rsid w:val="00574A39"/>
    <w:rsid w:val="00575D4D"/>
    <w:rsid w:val="0057612F"/>
    <w:rsid w:val="00576AE7"/>
    <w:rsid w:val="00576FFC"/>
    <w:rsid w:val="005777A7"/>
    <w:rsid w:val="005806DF"/>
    <w:rsid w:val="00581B89"/>
    <w:rsid w:val="005821DD"/>
    <w:rsid w:val="005833AD"/>
    <w:rsid w:val="005835F3"/>
    <w:rsid w:val="005836A1"/>
    <w:rsid w:val="00584A90"/>
    <w:rsid w:val="00584D80"/>
    <w:rsid w:val="00585FB6"/>
    <w:rsid w:val="00586A1F"/>
    <w:rsid w:val="00586FBF"/>
    <w:rsid w:val="00587846"/>
    <w:rsid w:val="00592687"/>
    <w:rsid w:val="0059279A"/>
    <w:rsid w:val="00592AA0"/>
    <w:rsid w:val="0059353A"/>
    <w:rsid w:val="00593BDB"/>
    <w:rsid w:val="00595D74"/>
    <w:rsid w:val="00596741"/>
    <w:rsid w:val="00596847"/>
    <w:rsid w:val="005970CC"/>
    <w:rsid w:val="00597575"/>
    <w:rsid w:val="00597DD0"/>
    <w:rsid w:val="005A005F"/>
    <w:rsid w:val="005A03C3"/>
    <w:rsid w:val="005A0974"/>
    <w:rsid w:val="005A0C5F"/>
    <w:rsid w:val="005A123F"/>
    <w:rsid w:val="005A1351"/>
    <w:rsid w:val="005A172E"/>
    <w:rsid w:val="005A1C7B"/>
    <w:rsid w:val="005A284F"/>
    <w:rsid w:val="005A3EAF"/>
    <w:rsid w:val="005A43AA"/>
    <w:rsid w:val="005A4603"/>
    <w:rsid w:val="005A48E6"/>
    <w:rsid w:val="005A6EB7"/>
    <w:rsid w:val="005A721A"/>
    <w:rsid w:val="005A7B76"/>
    <w:rsid w:val="005A7FA2"/>
    <w:rsid w:val="005B0653"/>
    <w:rsid w:val="005B0BD6"/>
    <w:rsid w:val="005B0C56"/>
    <w:rsid w:val="005B11A5"/>
    <w:rsid w:val="005B2331"/>
    <w:rsid w:val="005B2995"/>
    <w:rsid w:val="005B3844"/>
    <w:rsid w:val="005B4616"/>
    <w:rsid w:val="005B4AB7"/>
    <w:rsid w:val="005B5634"/>
    <w:rsid w:val="005B620E"/>
    <w:rsid w:val="005B622B"/>
    <w:rsid w:val="005B799C"/>
    <w:rsid w:val="005C0338"/>
    <w:rsid w:val="005C0644"/>
    <w:rsid w:val="005C0BE3"/>
    <w:rsid w:val="005C1F54"/>
    <w:rsid w:val="005C21E8"/>
    <w:rsid w:val="005C2DFF"/>
    <w:rsid w:val="005C2F69"/>
    <w:rsid w:val="005C34D4"/>
    <w:rsid w:val="005C35F2"/>
    <w:rsid w:val="005C361D"/>
    <w:rsid w:val="005C36EF"/>
    <w:rsid w:val="005C720D"/>
    <w:rsid w:val="005D01B5"/>
    <w:rsid w:val="005D03AD"/>
    <w:rsid w:val="005D1030"/>
    <w:rsid w:val="005D1AD3"/>
    <w:rsid w:val="005D26E9"/>
    <w:rsid w:val="005D310E"/>
    <w:rsid w:val="005D343C"/>
    <w:rsid w:val="005D357D"/>
    <w:rsid w:val="005D53E1"/>
    <w:rsid w:val="005D5BDD"/>
    <w:rsid w:val="005D60C7"/>
    <w:rsid w:val="005D6251"/>
    <w:rsid w:val="005D6324"/>
    <w:rsid w:val="005D76A1"/>
    <w:rsid w:val="005D7EEE"/>
    <w:rsid w:val="005D7F37"/>
    <w:rsid w:val="005E0564"/>
    <w:rsid w:val="005E14AB"/>
    <w:rsid w:val="005E247C"/>
    <w:rsid w:val="005E38FE"/>
    <w:rsid w:val="005E3B39"/>
    <w:rsid w:val="005E3DF4"/>
    <w:rsid w:val="005E3F05"/>
    <w:rsid w:val="005E5015"/>
    <w:rsid w:val="005E5318"/>
    <w:rsid w:val="005E5E49"/>
    <w:rsid w:val="005E704D"/>
    <w:rsid w:val="005E7884"/>
    <w:rsid w:val="005F0216"/>
    <w:rsid w:val="005F1D42"/>
    <w:rsid w:val="005F1F50"/>
    <w:rsid w:val="005F2079"/>
    <w:rsid w:val="005F329E"/>
    <w:rsid w:val="005F32F0"/>
    <w:rsid w:val="005F338E"/>
    <w:rsid w:val="005F591D"/>
    <w:rsid w:val="005F6B2D"/>
    <w:rsid w:val="005F6B89"/>
    <w:rsid w:val="005F6B90"/>
    <w:rsid w:val="005F6C74"/>
    <w:rsid w:val="005F6FC1"/>
    <w:rsid w:val="006011B5"/>
    <w:rsid w:val="006021DA"/>
    <w:rsid w:val="006025FD"/>
    <w:rsid w:val="00602734"/>
    <w:rsid w:val="00602D97"/>
    <w:rsid w:val="006039E6"/>
    <w:rsid w:val="006049B2"/>
    <w:rsid w:val="0060539B"/>
    <w:rsid w:val="00605522"/>
    <w:rsid w:val="006060EF"/>
    <w:rsid w:val="00606BA6"/>
    <w:rsid w:val="00611778"/>
    <w:rsid w:val="0061333B"/>
    <w:rsid w:val="00615409"/>
    <w:rsid w:val="006162CB"/>
    <w:rsid w:val="006205AC"/>
    <w:rsid w:val="00620932"/>
    <w:rsid w:val="006215C6"/>
    <w:rsid w:val="006215DC"/>
    <w:rsid w:val="00621C9C"/>
    <w:rsid w:val="00622933"/>
    <w:rsid w:val="00623C5A"/>
    <w:rsid w:val="00624008"/>
    <w:rsid w:val="00624519"/>
    <w:rsid w:val="006250BB"/>
    <w:rsid w:val="0062602A"/>
    <w:rsid w:val="00626790"/>
    <w:rsid w:val="00626A50"/>
    <w:rsid w:val="00627C43"/>
    <w:rsid w:val="00630553"/>
    <w:rsid w:val="00630D59"/>
    <w:rsid w:val="00630DA5"/>
    <w:rsid w:val="00630DB2"/>
    <w:rsid w:val="006311A9"/>
    <w:rsid w:val="006311EC"/>
    <w:rsid w:val="00631809"/>
    <w:rsid w:val="00631942"/>
    <w:rsid w:val="006319EC"/>
    <w:rsid w:val="00632AE5"/>
    <w:rsid w:val="00633192"/>
    <w:rsid w:val="00633E5D"/>
    <w:rsid w:val="00634F2A"/>
    <w:rsid w:val="00636F7C"/>
    <w:rsid w:val="00636FCE"/>
    <w:rsid w:val="00637E61"/>
    <w:rsid w:val="00640044"/>
    <w:rsid w:val="006411D3"/>
    <w:rsid w:val="006418AE"/>
    <w:rsid w:val="00641964"/>
    <w:rsid w:val="00643394"/>
    <w:rsid w:val="00643DCE"/>
    <w:rsid w:val="00644D58"/>
    <w:rsid w:val="00646BA4"/>
    <w:rsid w:val="00647993"/>
    <w:rsid w:val="00647F8C"/>
    <w:rsid w:val="00650800"/>
    <w:rsid w:val="0065107C"/>
    <w:rsid w:val="0065181F"/>
    <w:rsid w:val="00651919"/>
    <w:rsid w:val="0065205B"/>
    <w:rsid w:val="00652248"/>
    <w:rsid w:val="00652A59"/>
    <w:rsid w:val="00652DA9"/>
    <w:rsid w:val="006535BF"/>
    <w:rsid w:val="00653883"/>
    <w:rsid w:val="00653BD2"/>
    <w:rsid w:val="00653DAE"/>
    <w:rsid w:val="00653FF0"/>
    <w:rsid w:val="006541B3"/>
    <w:rsid w:val="006551EF"/>
    <w:rsid w:val="0065531F"/>
    <w:rsid w:val="00655387"/>
    <w:rsid w:val="00655502"/>
    <w:rsid w:val="0065631B"/>
    <w:rsid w:val="0065665B"/>
    <w:rsid w:val="00656D80"/>
    <w:rsid w:val="006578AE"/>
    <w:rsid w:val="00657F35"/>
    <w:rsid w:val="00660F03"/>
    <w:rsid w:val="006616AE"/>
    <w:rsid w:val="00661EDB"/>
    <w:rsid w:val="00662F3E"/>
    <w:rsid w:val="0066314D"/>
    <w:rsid w:val="00664130"/>
    <w:rsid w:val="00664289"/>
    <w:rsid w:val="00664A76"/>
    <w:rsid w:val="00664CBF"/>
    <w:rsid w:val="00667770"/>
    <w:rsid w:val="006679B9"/>
    <w:rsid w:val="006708D5"/>
    <w:rsid w:val="00670B77"/>
    <w:rsid w:val="00670DB3"/>
    <w:rsid w:val="00670EE9"/>
    <w:rsid w:val="0067176D"/>
    <w:rsid w:val="00671895"/>
    <w:rsid w:val="00672B90"/>
    <w:rsid w:val="00674375"/>
    <w:rsid w:val="00674F79"/>
    <w:rsid w:val="0068027D"/>
    <w:rsid w:val="0068056E"/>
    <w:rsid w:val="006808FD"/>
    <w:rsid w:val="0068124B"/>
    <w:rsid w:val="00682074"/>
    <w:rsid w:val="006830C4"/>
    <w:rsid w:val="006831AA"/>
    <w:rsid w:val="006847C3"/>
    <w:rsid w:val="006849D8"/>
    <w:rsid w:val="00684AA0"/>
    <w:rsid w:val="00685574"/>
    <w:rsid w:val="00687B22"/>
    <w:rsid w:val="006907D5"/>
    <w:rsid w:val="006907EA"/>
    <w:rsid w:val="00690A7F"/>
    <w:rsid w:val="00691BC7"/>
    <w:rsid w:val="00691CB0"/>
    <w:rsid w:val="006926F9"/>
    <w:rsid w:val="00692949"/>
    <w:rsid w:val="006931AF"/>
    <w:rsid w:val="00693735"/>
    <w:rsid w:val="00693C4B"/>
    <w:rsid w:val="00693C6B"/>
    <w:rsid w:val="0069457B"/>
    <w:rsid w:val="00695AFA"/>
    <w:rsid w:val="00696E22"/>
    <w:rsid w:val="00696E40"/>
    <w:rsid w:val="00697522"/>
    <w:rsid w:val="00697EE8"/>
    <w:rsid w:val="006A1072"/>
    <w:rsid w:val="006A1E19"/>
    <w:rsid w:val="006A206F"/>
    <w:rsid w:val="006A2282"/>
    <w:rsid w:val="006A2E19"/>
    <w:rsid w:val="006A3945"/>
    <w:rsid w:val="006A49D2"/>
    <w:rsid w:val="006A50F4"/>
    <w:rsid w:val="006A5DEE"/>
    <w:rsid w:val="006A6DCF"/>
    <w:rsid w:val="006B09DD"/>
    <w:rsid w:val="006B0E72"/>
    <w:rsid w:val="006B10FB"/>
    <w:rsid w:val="006B14A2"/>
    <w:rsid w:val="006B1C31"/>
    <w:rsid w:val="006B2A52"/>
    <w:rsid w:val="006B3459"/>
    <w:rsid w:val="006B3FBB"/>
    <w:rsid w:val="006B47C4"/>
    <w:rsid w:val="006B4EA6"/>
    <w:rsid w:val="006B5E30"/>
    <w:rsid w:val="006B5F57"/>
    <w:rsid w:val="006B675D"/>
    <w:rsid w:val="006B67CC"/>
    <w:rsid w:val="006B707F"/>
    <w:rsid w:val="006C2303"/>
    <w:rsid w:val="006C3198"/>
    <w:rsid w:val="006C37AF"/>
    <w:rsid w:val="006C3BA7"/>
    <w:rsid w:val="006C43F1"/>
    <w:rsid w:val="006C4912"/>
    <w:rsid w:val="006C5DD3"/>
    <w:rsid w:val="006C625D"/>
    <w:rsid w:val="006C662A"/>
    <w:rsid w:val="006D0EDE"/>
    <w:rsid w:val="006D1158"/>
    <w:rsid w:val="006D132A"/>
    <w:rsid w:val="006D1509"/>
    <w:rsid w:val="006D1538"/>
    <w:rsid w:val="006D1CF3"/>
    <w:rsid w:val="006D1FB0"/>
    <w:rsid w:val="006D2090"/>
    <w:rsid w:val="006D2B07"/>
    <w:rsid w:val="006D2D63"/>
    <w:rsid w:val="006D44BE"/>
    <w:rsid w:val="006D62C3"/>
    <w:rsid w:val="006D655D"/>
    <w:rsid w:val="006D6772"/>
    <w:rsid w:val="006D6CEC"/>
    <w:rsid w:val="006D6E38"/>
    <w:rsid w:val="006D79EB"/>
    <w:rsid w:val="006E00B6"/>
    <w:rsid w:val="006E18A7"/>
    <w:rsid w:val="006E2562"/>
    <w:rsid w:val="006E4044"/>
    <w:rsid w:val="006E4853"/>
    <w:rsid w:val="006E4A89"/>
    <w:rsid w:val="006E541F"/>
    <w:rsid w:val="006E551C"/>
    <w:rsid w:val="006E56E6"/>
    <w:rsid w:val="006E6195"/>
    <w:rsid w:val="006E62AB"/>
    <w:rsid w:val="006E683A"/>
    <w:rsid w:val="006E6FAE"/>
    <w:rsid w:val="006E70BB"/>
    <w:rsid w:val="006E74BC"/>
    <w:rsid w:val="006E764B"/>
    <w:rsid w:val="006E76BC"/>
    <w:rsid w:val="006E7B29"/>
    <w:rsid w:val="006F105E"/>
    <w:rsid w:val="006F16FB"/>
    <w:rsid w:val="006F1A84"/>
    <w:rsid w:val="006F27BB"/>
    <w:rsid w:val="006F2959"/>
    <w:rsid w:val="006F52EE"/>
    <w:rsid w:val="006F57AD"/>
    <w:rsid w:val="006F7079"/>
    <w:rsid w:val="006F78CB"/>
    <w:rsid w:val="006F7FB3"/>
    <w:rsid w:val="00700667"/>
    <w:rsid w:val="00700B77"/>
    <w:rsid w:val="00700C2B"/>
    <w:rsid w:val="00700ECE"/>
    <w:rsid w:val="007028AF"/>
    <w:rsid w:val="007037A8"/>
    <w:rsid w:val="00705764"/>
    <w:rsid w:val="00705A0E"/>
    <w:rsid w:val="00705D95"/>
    <w:rsid w:val="0070637A"/>
    <w:rsid w:val="00706C11"/>
    <w:rsid w:val="007076B4"/>
    <w:rsid w:val="00707BE8"/>
    <w:rsid w:val="00710035"/>
    <w:rsid w:val="0071035B"/>
    <w:rsid w:val="00710376"/>
    <w:rsid w:val="00710840"/>
    <w:rsid w:val="00710FD8"/>
    <w:rsid w:val="00711789"/>
    <w:rsid w:val="00711C0D"/>
    <w:rsid w:val="00711FB1"/>
    <w:rsid w:val="00712934"/>
    <w:rsid w:val="00713060"/>
    <w:rsid w:val="00713D8A"/>
    <w:rsid w:val="0071403B"/>
    <w:rsid w:val="00714510"/>
    <w:rsid w:val="00714AD8"/>
    <w:rsid w:val="007150F3"/>
    <w:rsid w:val="00715457"/>
    <w:rsid w:val="007157B4"/>
    <w:rsid w:val="00716293"/>
    <w:rsid w:val="00716DE3"/>
    <w:rsid w:val="00717999"/>
    <w:rsid w:val="00717DFD"/>
    <w:rsid w:val="0072058E"/>
    <w:rsid w:val="00720E7A"/>
    <w:rsid w:val="00721FFA"/>
    <w:rsid w:val="00723F3E"/>
    <w:rsid w:val="00725C4E"/>
    <w:rsid w:val="0072668B"/>
    <w:rsid w:val="007267A5"/>
    <w:rsid w:val="00733185"/>
    <w:rsid w:val="00733A57"/>
    <w:rsid w:val="0073514A"/>
    <w:rsid w:val="007354E7"/>
    <w:rsid w:val="00735B7B"/>
    <w:rsid w:val="00735EE5"/>
    <w:rsid w:val="00736290"/>
    <w:rsid w:val="00736B13"/>
    <w:rsid w:val="007375F7"/>
    <w:rsid w:val="0074056A"/>
    <w:rsid w:val="00740B03"/>
    <w:rsid w:val="0074134F"/>
    <w:rsid w:val="00742097"/>
    <w:rsid w:val="00742344"/>
    <w:rsid w:val="0074282E"/>
    <w:rsid w:val="00742BAF"/>
    <w:rsid w:val="00742F04"/>
    <w:rsid w:val="00743B5F"/>
    <w:rsid w:val="00743F5F"/>
    <w:rsid w:val="0074451E"/>
    <w:rsid w:val="00744523"/>
    <w:rsid w:val="0074467F"/>
    <w:rsid w:val="00744ADB"/>
    <w:rsid w:val="00745FFB"/>
    <w:rsid w:val="0074611B"/>
    <w:rsid w:val="00746B07"/>
    <w:rsid w:val="00746F06"/>
    <w:rsid w:val="00747529"/>
    <w:rsid w:val="00747560"/>
    <w:rsid w:val="007477D4"/>
    <w:rsid w:val="00747CFD"/>
    <w:rsid w:val="00747EAD"/>
    <w:rsid w:val="0075059A"/>
    <w:rsid w:val="007509CE"/>
    <w:rsid w:val="00750CE0"/>
    <w:rsid w:val="00751101"/>
    <w:rsid w:val="00752124"/>
    <w:rsid w:val="0075238F"/>
    <w:rsid w:val="00752A10"/>
    <w:rsid w:val="0075329F"/>
    <w:rsid w:val="007545D4"/>
    <w:rsid w:val="00760806"/>
    <w:rsid w:val="007612E8"/>
    <w:rsid w:val="00762359"/>
    <w:rsid w:val="007625B0"/>
    <w:rsid w:val="0076265A"/>
    <w:rsid w:val="00762692"/>
    <w:rsid w:val="007629F6"/>
    <w:rsid w:val="007635B3"/>
    <w:rsid w:val="00763624"/>
    <w:rsid w:val="00764151"/>
    <w:rsid w:val="00764B6F"/>
    <w:rsid w:val="00765321"/>
    <w:rsid w:val="007655FC"/>
    <w:rsid w:val="00765731"/>
    <w:rsid w:val="00765AC4"/>
    <w:rsid w:val="00767519"/>
    <w:rsid w:val="00767A0D"/>
    <w:rsid w:val="00770224"/>
    <w:rsid w:val="00770779"/>
    <w:rsid w:val="00771624"/>
    <w:rsid w:val="0077230E"/>
    <w:rsid w:val="0077248D"/>
    <w:rsid w:val="00772E0E"/>
    <w:rsid w:val="0077367C"/>
    <w:rsid w:val="00773C62"/>
    <w:rsid w:val="00773E7B"/>
    <w:rsid w:val="00774767"/>
    <w:rsid w:val="00774C95"/>
    <w:rsid w:val="00776B3C"/>
    <w:rsid w:val="00776C3C"/>
    <w:rsid w:val="00776C65"/>
    <w:rsid w:val="0077706E"/>
    <w:rsid w:val="0077737A"/>
    <w:rsid w:val="00777A28"/>
    <w:rsid w:val="00781A32"/>
    <w:rsid w:val="00781C78"/>
    <w:rsid w:val="007822DB"/>
    <w:rsid w:val="00783455"/>
    <w:rsid w:val="007834FB"/>
    <w:rsid w:val="00784EAE"/>
    <w:rsid w:val="007871D7"/>
    <w:rsid w:val="0079052F"/>
    <w:rsid w:val="00790FD5"/>
    <w:rsid w:val="007917E3"/>
    <w:rsid w:val="00791C1A"/>
    <w:rsid w:val="007936E9"/>
    <w:rsid w:val="00793DEE"/>
    <w:rsid w:val="00794363"/>
    <w:rsid w:val="00794CCB"/>
    <w:rsid w:val="00794FBC"/>
    <w:rsid w:val="007A1CF1"/>
    <w:rsid w:val="007A3315"/>
    <w:rsid w:val="007A47DE"/>
    <w:rsid w:val="007A4989"/>
    <w:rsid w:val="007A4F45"/>
    <w:rsid w:val="007A5DF3"/>
    <w:rsid w:val="007A63F6"/>
    <w:rsid w:val="007A66DA"/>
    <w:rsid w:val="007A69B4"/>
    <w:rsid w:val="007A708C"/>
    <w:rsid w:val="007B00BB"/>
    <w:rsid w:val="007B00C1"/>
    <w:rsid w:val="007B06BD"/>
    <w:rsid w:val="007B29D4"/>
    <w:rsid w:val="007B2B53"/>
    <w:rsid w:val="007B2BA7"/>
    <w:rsid w:val="007B2F5E"/>
    <w:rsid w:val="007B4182"/>
    <w:rsid w:val="007B462A"/>
    <w:rsid w:val="007B49F8"/>
    <w:rsid w:val="007B53F9"/>
    <w:rsid w:val="007B562C"/>
    <w:rsid w:val="007B5E4E"/>
    <w:rsid w:val="007B607D"/>
    <w:rsid w:val="007B66CA"/>
    <w:rsid w:val="007B73AE"/>
    <w:rsid w:val="007B7D74"/>
    <w:rsid w:val="007C02D3"/>
    <w:rsid w:val="007C3033"/>
    <w:rsid w:val="007C380F"/>
    <w:rsid w:val="007C3D71"/>
    <w:rsid w:val="007C5392"/>
    <w:rsid w:val="007C57C6"/>
    <w:rsid w:val="007C635C"/>
    <w:rsid w:val="007C6FC2"/>
    <w:rsid w:val="007C7867"/>
    <w:rsid w:val="007D1425"/>
    <w:rsid w:val="007D1B57"/>
    <w:rsid w:val="007D289D"/>
    <w:rsid w:val="007D2A60"/>
    <w:rsid w:val="007D2E0E"/>
    <w:rsid w:val="007D38BB"/>
    <w:rsid w:val="007D4868"/>
    <w:rsid w:val="007D4AE0"/>
    <w:rsid w:val="007D4BD3"/>
    <w:rsid w:val="007D4D08"/>
    <w:rsid w:val="007D4F34"/>
    <w:rsid w:val="007D5536"/>
    <w:rsid w:val="007D5C23"/>
    <w:rsid w:val="007D5C70"/>
    <w:rsid w:val="007D5D67"/>
    <w:rsid w:val="007D5E45"/>
    <w:rsid w:val="007D71EA"/>
    <w:rsid w:val="007E07CA"/>
    <w:rsid w:val="007E18AB"/>
    <w:rsid w:val="007E24B1"/>
    <w:rsid w:val="007E2664"/>
    <w:rsid w:val="007E3116"/>
    <w:rsid w:val="007E352B"/>
    <w:rsid w:val="007E3738"/>
    <w:rsid w:val="007E3961"/>
    <w:rsid w:val="007E4A76"/>
    <w:rsid w:val="007E4C65"/>
    <w:rsid w:val="007E4C9C"/>
    <w:rsid w:val="007E5A19"/>
    <w:rsid w:val="007E5CB7"/>
    <w:rsid w:val="007E7577"/>
    <w:rsid w:val="007E77B1"/>
    <w:rsid w:val="007E7AE6"/>
    <w:rsid w:val="007F1CF5"/>
    <w:rsid w:val="007F2D7A"/>
    <w:rsid w:val="007F3A12"/>
    <w:rsid w:val="007F3E5B"/>
    <w:rsid w:val="007F6490"/>
    <w:rsid w:val="007F78E4"/>
    <w:rsid w:val="00800673"/>
    <w:rsid w:val="00801D4E"/>
    <w:rsid w:val="00802D57"/>
    <w:rsid w:val="00803273"/>
    <w:rsid w:val="00803931"/>
    <w:rsid w:val="00803CCF"/>
    <w:rsid w:val="008043B0"/>
    <w:rsid w:val="00805915"/>
    <w:rsid w:val="00805BBF"/>
    <w:rsid w:val="00805FE8"/>
    <w:rsid w:val="00806344"/>
    <w:rsid w:val="00806645"/>
    <w:rsid w:val="00807464"/>
    <w:rsid w:val="008074C4"/>
    <w:rsid w:val="00807553"/>
    <w:rsid w:val="008077C6"/>
    <w:rsid w:val="0080786B"/>
    <w:rsid w:val="00810E9F"/>
    <w:rsid w:val="0081294C"/>
    <w:rsid w:val="008142AA"/>
    <w:rsid w:val="008143A5"/>
    <w:rsid w:val="00814EEB"/>
    <w:rsid w:val="00815A07"/>
    <w:rsid w:val="00816CD6"/>
    <w:rsid w:val="00816D31"/>
    <w:rsid w:val="008216DF"/>
    <w:rsid w:val="00821846"/>
    <w:rsid w:val="0082187A"/>
    <w:rsid w:val="008219E8"/>
    <w:rsid w:val="00821B28"/>
    <w:rsid w:val="00822351"/>
    <w:rsid w:val="00822766"/>
    <w:rsid w:val="00823C1C"/>
    <w:rsid w:val="00824A5A"/>
    <w:rsid w:val="0082562C"/>
    <w:rsid w:val="00825EE0"/>
    <w:rsid w:val="008270D0"/>
    <w:rsid w:val="00827A46"/>
    <w:rsid w:val="0083026A"/>
    <w:rsid w:val="00831DE1"/>
    <w:rsid w:val="00832749"/>
    <w:rsid w:val="008332EA"/>
    <w:rsid w:val="00833B56"/>
    <w:rsid w:val="008349C3"/>
    <w:rsid w:val="00834B93"/>
    <w:rsid w:val="00835370"/>
    <w:rsid w:val="0083583C"/>
    <w:rsid w:val="00835B2A"/>
    <w:rsid w:val="00835D0C"/>
    <w:rsid w:val="0083658E"/>
    <w:rsid w:val="0083690E"/>
    <w:rsid w:val="00836FF7"/>
    <w:rsid w:val="00837357"/>
    <w:rsid w:val="00837967"/>
    <w:rsid w:val="00841199"/>
    <w:rsid w:val="00841AFC"/>
    <w:rsid w:val="00841C6C"/>
    <w:rsid w:val="008423FC"/>
    <w:rsid w:val="00842991"/>
    <w:rsid w:val="00843350"/>
    <w:rsid w:val="00843933"/>
    <w:rsid w:val="00845261"/>
    <w:rsid w:val="00845A26"/>
    <w:rsid w:val="00845EC9"/>
    <w:rsid w:val="00846A21"/>
    <w:rsid w:val="00846AD3"/>
    <w:rsid w:val="00846CBF"/>
    <w:rsid w:val="00846EB1"/>
    <w:rsid w:val="00846FCE"/>
    <w:rsid w:val="008478C8"/>
    <w:rsid w:val="00850759"/>
    <w:rsid w:val="00850970"/>
    <w:rsid w:val="00850F96"/>
    <w:rsid w:val="00851139"/>
    <w:rsid w:val="00851E9D"/>
    <w:rsid w:val="00852D5A"/>
    <w:rsid w:val="00853A75"/>
    <w:rsid w:val="00854DA7"/>
    <w:rsid w:val="0085608F"/>
    <w:rsid w:val="0085712C"/>
    <w:rsid w:val="00857607"/>
    <w:rsid w:val="0085761C"/>
    <w:rsid w:val="008578E3"/>
    <w:rsid w:val="00857CED"/>
    <w:rsid w:val="00860113"/>
    <w:rsid w:val="00860C76"/>
    <w:rsid w:val="00861B57"/>
    <w:rsid w:val="0086246C"/>
    <w:rsid w:val="0086304E"/>
    <w:rsid w:val="008631DC"/>
    <w:rsid w:val="0086369A"/>
    <w:rsid w:val="008642C7"/>
    <w:rsid w:val="00864E5E"/>
    <w:rsid w:val="00864F09"/>
    <w:rsid w:val="00865CEC"/>
    <w:rsid w:val="00866908"/>
    <w:rsid w:val="008670C6"/>
    <w:rsid w:val="00867A55"/>
    <w:rsid w:val="00867E8F"/>
    <w:rsid w:val="00870092"/>
    <w:rsid w:val="00871615"/>
    <w:rsid w:val="00871A5C"/>
    <w:rsid w:val="00871B6C"/>
    <w:rsid w:val="00871C60"/>
    <w:rsid w:val="00872253"/>
    <w:rsid w:val="008723E4"/>
    <w:rsid w:val="00875623"/>
    <w:rsid w:val="00876581"/>
    <w:rsid w:val="008773B2"/>
    <w:rsid w:val="00880179"/>
    <w:rsid w:val="0088022D"/>
    <w:rsid w:val="00880393"/>
    <w:rsid w:val="0088059B"/>
    <w:rsid w:val="00880732"/>
    <w:rsid w:val="008823F2"/>
    <w:rsid w:val="008825B7"/>
    <w:rsid w:val="00882630"/>
    <w:rsid w:val="008827FC"/>
    <w:rsid w:val="00882D83"/>
    <w:rsid w:val="008836AD"/>
    <w:rsid w:val="00883955"/>
    <w:rsid w:val="00886381"/>
    <w:rsid w:val="008875BA"/>
    <w:rsid w:val="00890564"/>
    <w:rsid w:val="00891CA0"/>
    <w:rsid w:val="00891DD7"/>
    <w:rsid w:val="00892B6D"/>
    <w:rsid w:val="00893DBC"/>
    <w:rsid w:val="00893F31"/>
    <w:rsid w:val="0089445D"/>
    <w:rsid w:val="00894F5D"/>
    <w:rsid w:val="00895FBA"/>
    <w:rsid w:val="008962CE"/>
    <w:rsid w:val="008969AE"/>
    <w:rsid w:val="00896CC9"/>
    <w:rsid w:val="00897068"/>
    <w:rsid w:val="008971C4"/>
    <w:rsid w:val="00897D74"/>
    <w:rsid w:val="008A0E36"/>
    <w:rsid w:val="008A12F8"/>
    <w:rsid w:val="008A1387"/>
    <w:rsid w:val="008A1761"/>
    <w:rsid w:val="008A1B2F"/>
    <w:rsid w:val="008A1BE4"/>
    <w:rsid w:val="008A1E20"/>
    <w:rsid w:val="008A3D00"/>
    <w:rsid w:val="008A3E42"/>
    <w:rsid w:val="008A53FA"/>
    <w:rsid w:val="008A63EE"/>
    <w:rsid w:val="008A6645"/>
    <w:rsid w:val="008A6AAF"/>
    <w:rsid w:val="008B01CF"/>
    <w:rsid w:val="008B054B"/>
    <w:rsid w:val="008B1177"/>
    <w:rsid w:val="008B1B79"/>
    <w:rsid w:val="008B1CED"/>
    <w:rsid w:val="008B2AB8"/>
    <w:rsid w:val="008B3A97"/>
    <w:rsid w:val="008B6AE2"/>
    <w:rsid w:val="008B704A"/>
    <w:rsid w:val="008B7823"/>
    <w:rsid w:val="008C00BC"/>
    <w:rsid w:val="008C05BF"/>
    <w:rsid w:val="008C0694"/>
    <w:rsid w:val="008C0C65"/>
    <w:rsid w:val="008C1223"/>
    <w:rsid w:val="008C13FE"/>
    <w:rsid w:val="008C2611"/>
    <w:rsid w:val="008C2DC8"/>
    <w:rsid w:val="008C339B"/>
    <w:rsid w:val="008C4F3C"/>
    <w:rsid w:val="008C5553"/>
    <w:rsid w:val="008C58DF"/>
    <w:rsid w:val="008C5FE0"/>
    <w:rsid w:val="008C6414"/>
    <w:rsid w:val="008C6D63"/>
    <w:rsid w:val="008C6DCE"/>
    <w:rsid w:val="008D049B"/>
    <w:rsid w:val="008D0734"/>
    <w:rsid w:val="008D0B60"/>
    <w:rsid w:val="008D17C7"/>
    <w:rsid w:val="008D1B45"/>
    <w:rsid w:val="008D37A6"/>
    <w:rsid w:val="008D3CA5"/>
    <w:rsid w:val="008D51D0"/>
    <w:rsid w:val="008D5B43"/>
    <w:rsid w:val="008D6481"/>
    <w:rsid w:val="008D6527"/>
    <w:rsid w:val="008D68F7"/>
    <w:rsid w:val="008E0D2D"/>
    <w:rsid w:val="008E1046"/>
    <w:rsid w:val="008E1F0B"/>
    <w:rsid w:val="008E348B"/>
    <w:rsid w:val="008E3560"/>
    <w:rsid w:val="008E3B1B"/>
    <w:rsid w:val="008E3C59"/>
    <w:rsid w:val="008E7310"/>
    <w:rsid w:val="008E7563"/>
    <w:rsid w:val="008F007D"/>
    <w:rsid w:val="008F00E9"/>
    <w:rsid w:val="008F01C9"/>
    <w:rsid w:val="008F0241"/>
    <w:rsid w:val="008F1499"/>
    <w:rsid w:val="008F22BF"/>
    <w:rsid w:val="008F4844"/>
    <w:rsid w:val="008F4AA8"/>
    <w:rsid w:val="008F6634"/>
    <w:rsid w:val="008F7343"/>
    <w:rsid w:val="008F7490"/>
    <w:rsid w:val="00900631"/>
    <w:rsid w:val="00900E59"/>
    <w:rsid w:val="009010BB"/>
    <w:rsid w:val="009012E7"/>
    <w:rsid w:val="00902E00"/>
    <w:rsid w:val="009030F6"/>
    <w:rsid w:val="00903DB4"/>
    <w:rsid w:val="00904059"/>
    <w:rsid w:val="009051F1"/>
    <w:rsid w:val="00905913"/>
    <w:rsid w:val="00906636"/>
    <w:rsid w:val="00906988"/>
    <w:rsid w:val="009077AD"/>
    <w:rsid w:val="00907BB0"/>
    <w:rsid w:val="00910792"/>
    <w:rsid w:val="00910AE1"/>
    <w:rsid w:val="00911B69"/>
    <w:rsid w:val="009137E3"/>
    <w:rsid w:val="00913AE3"/>
    <w:rsid w:val="00913C1D"/>
    <w:rsid w:val="009141E3"/>
    <w:rsid w:val="009143C7"/>
    <w:rsid w:val="00914B13"/>
    <w:rsid w:val="00914FD2"/>
    <w:rsid w:val="00915A80"/>
    <w:rsid w:val="00915F0F"/>
    <w:rsid w:val="0091634C"/>
    <w:rsid w:val="0091705B"/>
    <w:rsid w:val="009177DC"/>
    <w:rsid w:val="00917900"/>
    <w:rsid w:val="00920194"/>
    <w:rsid w:val="009224FC"/>
    <w:rsid w:val="0092506C"/>
    <w:rsid w:val="009256FD"/>
    <w:rsid w:val="00925BA3"/>
    <w:rsid w:val="00925BE8"/>
    <w:rsid w:val="009269D1"/>
    <w:rsid w:val="0093027C"/>
    <w:rsid w:val="009303E6"/>
    <w:rsid w:val="00930446"/>
    <w:rsid w:val="009308C0"/>
    <w:rsid w:val="00930BD7"/>
    <w:rsid w:val="00931418"/>
    <w:rsid w:val="00931E3A"/>
    <w:rsid w:val="00931ED6"/>
    <w:rsid w:val="00932C0A"/>
    <w:rsid w:val="00933125"/>
    <w:rsid w:val="0093319A"/>
    <w:rsid w:val="00933338"/>
    <w:rsid w:val="009333F6"/>
    <w:rsid w:val="00933E41"/>
    <w:rsid w:val="00934EA1"/>
    <w:rsid w:val="0093562C"/>
    <w:rsid w:val="00936C2B"/>
    <w:rsid w:val="00941FAA"/>
    <w:rsid w:val="00942143"/>
    <w:rsid w:val="00942C1C"/>
    <w:rsid w:val="00943974"/>
    <w:rsid w:val="0094406D"/>
    <w:rsid w:val="00944120"/>
    <w:rsid w:val="009443D8"/>
    <w:rsid w:val="00944569"/>
    <w:rsid w:val="009447A7"/>
    <w:rsid w:val="009449C5"/>
    <w:rsid w:val="009456CF"/>
    <w:rsid w:val="0094582F"/>
    <w:rsid w:val="0094718A"/>
    <w:rsid w:val="0095006B"/>
    <w:rsid w:val="009510DB"/>
    <w:rsid w:val="009514D2"/>
    <w:rsid w:val="00951727"/>
    <w:rsid w:val="009520C9"/>
    <w:rsid w:val="0095263F"/>
    <w:rsid w:val="0095324E"/>
    <w:rsid w:val="00954BE5"/>
    <w:rsid w:val="009553E1"/>
    <w:rsid w:val="00955A9E"/>
    <w:rsid w:val="00956ADC"/>
    <w:rsid w:val="009579F7"/>
    <w:rsid w:val="00957BF3"/>
    <w:rsid w:val="00957EEF"/>
    <w:rsid w:val="00960257"/>
    <w:rsid w:val="0096306C"/>
    <w:rsid w:val="00963302"/>
    <w:rsid w:val="00963722"/>
    <w:rsid w:val="00963FD6"/>
    <w:rsid w:val="0096529C"/>
    <w:rsid w:val="009660FC"/>
    <w:rsid w:val="009661D5"/>
    <w:rsid w:val="00966726"/>
    <w:rsid w:val="00966EB3"/>
    <w:rsid w:val="0096701C"/>
    <w:rsid w:val="0096777D"/>
    <w:rsid w:val="00970019"/>
    <w:rsid w:val="00970050"/>
    <w:rsid w:val="00970058"/>
    <w:rsid w:val="009705FE"/>
    <w:rsid w:val="00970BE0"/>
    <w:rsid w:val="00970DF7"/>
    <w:rsid w:val="00971366"/>
    <w:rsid w:val="00971513"/>
    <w:rsid w:val="00971973"/>
    <w:rsid w:val="00972708"/>
    <w:rsid w:val="00972DDF"/>
    <w:rsid w:val="00974EC8"/>
    <w:rsid w:val="00975D1A"/>
    <w:rsid w:val="009761A3"/>
    <w:rsid w:val="009765AB"/>
    <w:rsid w:val="00976B77"/>
    <w:rsid w:val="00976D1B"/>
    <w:rsid w:val="00977760"/>
    <w:rsid w:val="009808DA"/>
    <w:rsid w:val="00981C75"/>
    <w:rsid w:val="00984C04"/>
    <w:rsid w:val="0098519B"/>
    <w:rsid w:val="00985F59"/>
    <w:rsid w:val="00986839"/>
    <w:rsid w:val="00987B70"/>
    <w:rsid w:val="009902C0"/>
    <w:rsid w:val="00990536"/>
    <w:rsid w:val="00990FEF"/>
    <w:rsid w:val="00991498"/>
    <w:rsid w:val="00991629"/>
    <w:rsid w:val="00991C11"/>
    <w:rsid w:val="00992640"/>
    <w:rsid w:val="0099288E"/>
    <w:rsid w:val="00992B57"/>
    <w:rsid w:val="00992D0B"/>
    <w:rsid w:val="00994734"/>
    <w:rsid w:val="00994B7F"/>
    <w:rsid w:val="00995107"/>
    <w:rsid w:val="00995147"/>
    <w:rsid w:val="0099573B"/>
    <w:rsid w:val="00997755"/>
    <w:rsid w:val="009A0B79"/>
    <w:rsid w:val="009A16CD"/>
    <w:rsid w:val="009A170D"/>
    <w:rsid w:val="009A18EA"/>
    <w:rsid w:val="009A2C8A"/>
    <w:rsid w:val="009A3BB0"/>
    <w:rsid w:val="009A3CFF"/>
    <w:rsid w:val="009A4160"/>
    <w:rsid w:val="009A4FC2"/>
    <w:rsid w:val="009A50E0"/>
    <w:rsid w:val="009A54D4"/>
    <w:rsid w:val="009A5646"/>
    <w:rsid w:val="009A5DF6"/>
    <w:rsid w:val="009B0680"/>
    <w:rsid w:val="009B16CF"/>
    <w:rsid w:val="009B2E29"/>
    <w:rsid w:val="009B2FCA"/>
    <w:rsid w:val="009B3170"/>
    <w:rsid w:val="009B34E5"/>
    <w:rsid w:val="009B3B6F"/>
    <w:rsid w:val="009B3CE6"/>
    <w:rsid w:val="009B4F0D"/>
    <w:rsid w:val="009B56BB"/>
    <w:rsid w:val="009B65FC"/>
    <w:rsid w:val="009B7419"/>
    <w:rsid w:val="009C065D"/>
    <w:rsid w:val="009C16BE"/>
    <w:rsid w:val="009C220D"/>
    <w:rsid w:val="009C280D"/>
    <w:rsid w:val="009C2EDF"/>
    <w:rsid w:val="009C2FC1"/>
    <w:rsid w:val="009C3F8C"/>
    <w:rsid w:val="009C48D3"/>
    <w:rsid w:val="009C5654"/>
    <w:rsid w:val="009C58D9"/>
    <w:rsid w:val="009C5F56"/>
    <w:rsid w:val="009C6307"/>
    <w:rsid w:val="009C6352"/>
    <w:rsid w:val="009C6D50"/>
    <w:rsid w:val="009C70B3"/>
    <w:rsid w:val="009C767A"/>
    <w:rsid w:val="009C78BF"/>
    <w:rsid w:val="009D01CC"/>
    <w:rsid w:val="009D0708"/>
    <w:rsid w:val="009D1374"/>
    <w:rsid w:val="009D215C"/>
    <w:rsid w:val="009D2488"/>
    <w:rsid w:val="009D4705"/>
    <w:rsid w:val="009D4B74"/>
    <w:rsid w:val="009D52D7"/>
    <w:rsid w:val="009D6546"/>
    <w:rsid w:val="009D6A54"/>
    <w:rsid w:val="009D6AF0"/>
    <w:rsid w:val="009D7652"/>
    <w:rsid w:val="009E14D8"/>
    <w:rsid w:val="009E1E40"/>
    <w:rsid w:val="009E2A21"/>
    <w:rsid w:val="009E5FFC"/>
    <w:rsid w:val="009E7B1A"/>
    <w:rsid w:val="009F0BCF"/>
    <w:rsid w:val="009F0D28"/>
    <w:rsid w:val="009F185F"/>
    <w:rsid w:val="009F192E"/>
    <w:rsid w:val="009F1E82"/>
    <w:rsid w:val="009F291C"/>
    <w:rsid w:val="009F3377"/>
    <w:rsid w:val="009F3F70"/>
    <w:rsid w:val="009F4DBE"/>
    <w:rsid w:val="009F5721"/>
    <w:rsid w:val="009F5887"/>
    <w:rsid w:val="009F5E5F"/>
    <w:rsid w:val="009F6214"/>
    <w:rsid w:val="009F640C"/>
    <w:rsid w:val="009F6A3F"/>
    <w:rsid w:val="009F7349"/>
    <w:rsid w:val="009F7DD0"/>
    <w:rsid w:val="00A00C16"/>
    <w:rsid w:val="00A01C9D"/>
    <w:rsid w:val="00A021AC"/>
    <w:rsid w:val="00A02E84"/>
    <w:rsid w:val="00A03EA8"/>
    <w:rsid w:val="00A04138"/>
    <w:rsid w:val="00A0459C"/>
    <w:rsid w:val="00A0556F"/>
    <w:rsid w:val="00A05F92"/>
    <w:rsid w:val="00A06985"/>
    <w:rsid w:val="00A074F4"/>
    <w:rsid w:val="00A1004D"/>
    <w:rsid w:val="00A12B93"/>
    <w:rsid w:val="00A12C09"/>
    <w:rsid w:val="00A134B8"/>
    <w:rsid w:val="00A1375C"/>
    <w:rsid w:val="00A14905"/>
    <w:rsid w:val="00A14EAA"/>
    <w:rsid w:val="00A14EF7"/>
    <w:rsid w:val="00A14FFB"/>
    <w:rsid w:val="00A153D9"/>
    <w:rsid w:val="00A16001"/>
    <w:rsid w:val="00A172BD"/>
    <w:rsid w:val="00A172DF"/>
    <w:rsid w:val="00A173EC"/>
    <w:rsid w:val="00A20840"/>
    <w:rsid w:val="00A21F64"/>
    <w:rsid w:val="00A229AB"/>
    <w:rsid w:val="00A22D38"/>
    <w:rsid w:val="00A22FD8"/>
    <w:rsid w:val="00A23003"/>
    <w:rsid w:val="00A24F55"/>
    <w:rsid w:val="00A27441"/>
    <w:rsid w:val="00A30E2F"/>
    <w:rsid w:val="00A321CB"/>
    <w:rsid w:val="00A3256F"/>
    <w:rsid w:val="00A32E30"/>
    <w:rsid w:val="00A32FBD"/>
    <w:rsid w:val="00A333E3"/>
    <w:rsid w:val="00A33980"/>
    <w:rsid w:val="00A34006"/>
    <w:rsid w:val="00A34AA4"/>
    <w:rsid w:val="00A34AAA"/>
    <w:rsid w:val="00A356E5"/>
    <w:rsid w:val="00A367DD"/>
    <w:rsid w:val="00A36F9C"/>
    <w:rsid w:val="00A372B1"/>
    <w:rsid w:val="00A378CF"/>
    <w:rsid w:val="00A40239"/>
    <w:rsid w:val="00A41CB4"/>
    <w:rsid w:val="00A41D9D"/>
    <w:rsid w:val="00A41EAC"/>
    <w:rsid w:val="00A422AF"/>
    <w:rsid w:val="00A42B3E"/>
    <w:rsid w:val="00A42FF1"/>
    <w:rsid w:val="00A43380"/>
    <w:rsid w:val="00A4397A"/>
    <w:rsid w:val="00A43EE4"/>
    <w:rsid w:val="00A44352"/>
    <w:rsid w:val="00A45A03"/>
    <w:rsid w:val="00A46045"/>
    <w:rsid w:val="00A466FC"/>
    <w:rsid w:val="00A46C14"/>
    <w:rsid w:val="00A47D15"/>
    <w:rsid w:val="00A50D3B"/>
    <w:rsid w:val="00A514A8"/>
    <w:rsid w:val="00A516D8"/>
    <w:rsid w:val="00A518AC"/>
    <w:rsid w:val="00A53223"/>
    <w:rsid w:val="00A53763"/>
    <w:rsid w:val="00A53D40"/>
    <w:rsid w:val="00A54159"/>
    <w:rsid w:val="00A54198"/>
    <w:rsid w:val="00A54835"/>
    <w:rsid w:val="00A55C6E"/>
    <w:rsid w:val="00A563F7"/>
    <w:rsid w:val="00A56B58"/>
    <w:rsid w:val="00A57076"/>
    <w:rsid w:val="00A57C77"/>
    <w:rsid w:val="00A57C99"/>
    <w:rsid w:val="00A605D3"/>
    <w:rsid w:val="00A60BA2"/>
    <w:rsid w:val="00A60F03"/>
    <w:rsid w:val="00A612E9"/>
    <w:rsid w:val="00A61B62"/>
    <w:rsid w:val="00A62666"/>
    <w:rsid w:val="00A62FA2"/>
    <w:rsid w:val="00A63015"/>
    <w:rsid w:val="00A63342"/>
    <w:rsid w:val="00A6378C"/>
    <w:rsid w:val="00A642AA"/>
    <w:rsid w:val="00A645A0"/>
    <w:rsid w:val="00A64666"/>
    <w:rsid w:val="00A648C8"/>
    <w:rsid w:val="00A64C86"/>
    <w:rsid w:val="00A6524C"/>
    <w:rsid w:val="00A65BE7"/>
    <w:rsid w:val="00A65C8B"/>
    <w:rsid w:val="00A65F6B"/>
    <w:rsid w:val="00A65FBB"/>
    <w:rsid w:val="00A66892"/>
    <w:rsid w:val="00A66F37"/>
    <w:rsid w:val="00A67E4B"/>
    <w:rsid w:val="00A702C8"/>
    <w:rsid w:val="00A703A6"/>
    <w:rsid w:val="00A7065E"/>
    <w:rsid w:val="00A70D86"/>
    <w:rsid w:val="00A71913"/>
    <w:rsid w:val="00A72849"/>
    <w:rsid w:val="00A7347A"/>
    <w:rsid w:val="00A740B8"/>
    <w:rsid w:val="00A74AA5"/>
    <w:rsid w:val="00A750E9"/>
    <w:rsid w:val="00A753F0"/>
    <w:rsid w:val="00A75E73"/>
    <w:rsid w:val="00A76667"/>
    <w:rsid w:val="00A77235"/>
    <w:rsid w:val="00A821E5"/>
    <w:rsid w:val="00A8220F"/>
    <w:rsid w:val="00A8299C"/>
    <w:rsid w:val="00A83538"/>
    <w:rsid w:val="00A844E9"/>
    <w:rsid w:val="00A8454B"/>
    <w:rsid w:val="00A8537E"/>
    <w:rsid w:val="00A85AF2"/>
    <w:rsid w:val="00A86248"/>
    <w:rsid w:val="00A864D5"/>
    <w:rsid w:val="00A86605"/>
    <w:rsid w:val="00A86D12"/>
    <w:rsid w:val="00A873F0"/>
    <w:rsid w:val="00A8787D"/>
    <w:rsid w:val="00A87A35"/>
    <w:rsid w:val="00A90413"/>
    <w:rsid w:val="00A90497"/>
    <w:rsid w:val="00A9054E"/>
    <w:rsid w:val="00A9089C"/>
    <w:rsid w:val="00A912F0"/>
    <w:rsid w:val="00A94920"/>
    <w:rsid w:val="00A94A00"/>
    <w:rsid w:val="00A94C96"/>
    <w:rsid w:val="00A9725A"/>
    <w:rsid w:val="00A97291"/>
    <w:rsid w:val="00A97ABB"/>
    <w:rsid w:val="00A97F66"/>
    <w:rsid w:val="00AA122F"/>
    <w:rsid w:val="00AA1F75"/>
    <w:rsid w:val="00AA21E2"/>
    <w:rsid w:val="00AA2767"/>
    <w:rsid w:val="00AA2D92"/>
    <w:rsid w:val="00AA32EF"/>
    <w:rsid w:val="00AA3B49"/>
    <w:rsid w:val="00AA47D2"/>
    <w:rsid w:val="00AA48C5"/>
    <w:rsid w:val="00AA4E0F"/>
    <w:rsid w:val="00AA5324"/>
    <w:rsid w:val="00AA604C"/>
    <w:rsid w:val="00AA646E"/>
    <w:rsid w:val="00AA6520"/>
    <w:rsid w:val="00AA6884"/>
    <w:rsid w:val="00AA6ABF"/>
    <w:rsid w:val="00AA79AB"/>
    <w:rsid w:val="00AB1663"/>
    <w:rsid w:val="00AB3A27"/>
    <w:rsid w:val="00AB3C89"/>
    <w:rsid w:val="00AB3ED9"/>
    <w:rsid w:val="00AB4A8F"/>
    <w:rsid w:val="00AB5049"/>
    <w:rsid w:val="00AB5214"/>
    <w:rsid w:val="00AB64D0"/>
    <w:rsid w:val="00AB6FAA"/>
    <w:rsid w:val="00AB7864"/>
    <w:rsid w:val="00AC0BEA"/>
    <w:rsid w:val="00AC1028"/>
    <w:rsid w:val="00AC1975"/>
    <w:rsid w:val="00AC1AE1"/>
    <w:rsid w:val="00AC2231"/>
    <w:rsid w:val="00AC2DB7"/>
    <w:rsid w:val="00AC48F1"/>
    <w:rsid w:val="00AC5A57"/>
    <w:rsid w:val="00AC5ECF"/>
    <w:rsid w:val="00AC6483"/>
    <w:rsid w:val="00AC6774"/>
    <w:rsid w:val="00AC6BD0"/>
    <w:rsid w:val="00AC6D99"/>
    <w:rsid w:val="00AC6F74"/>
    <w:rsid w:val="00AD0ADD"/>
    <w:rsid w:val="00AD11D6"/>
    <w:rsid w:val="00AD1404"/>
    <w:rsid w:val="00AD1759"/>
    <w:rsid w:val="00AD17D5"/>
    <w:rsid w:val="00AD2217"/>
    <w:rsid w:val="00AD2CE7"/>
    <w:rsid w:val="00AD3815"/>
    <w:rsid w:val="00AD3BED"/>
    <w:rsid w:val="00AD40EA"/>
    <w:rsid w:val="00AD4912"/>
    <w:rsid w:val="00AD5252"/>
    <w:rsid w:val="00AD6373"/>
    <w:rsid w:val="00AD6FEA"/>
    <w:rsid w:val="00AD6FF0"/>
    <w:rsid w:val="00AD71B9"/>
    <w:rsid w:val="00AD7823"/>
    <w:rsid w:val="00AD7CC6"/>
    <w:rsid w:val="00AD7D62"/>
    <w:rsid w:val="00AE0178"/>
    <w:rsid w:val="00AE0E08"/>
    <w:rsid w:val="00AE1E21"/>
    <w:rsid w:val="00AE2147"/>
    <w:rsid w:val="00AE22E2"/>
    <w:rsid w:val="00AE2A8F"/>
    <w:rsid w:val="00AE2D6B"/>
    <w:rsid w:val="00AE3364"/>
    <w:rsid w:val="00AE3648"/>
    <w:rsid w:val="00AE3925"/>
    <w:rsid w:val="00AE4278"/>
    <w:rsid w:val="00AE46F0"/>
    <w:rsid w:val="00AE54EA"/>
    <w:rsid w:val="00AE6381"/>
    <w:rsid w:val="00AE6B83"/>
    <w:rsid w:val="00AE7A36"/>
    <w:rsid w:val="00AE7FDE"/>
    <w:rsid w:val="00AF0D67"/>
    <w:rsid w:val="00AF11F9"/>
    <w:rsid w:val="00AF16F6"/>
    <w:rsid w:val="00AF1AE7"/>
    <w:rsid w:val="00AF3698"/>
    <w:rsid w:val="00AF3C9C"/>
    <w:rsid w:val="00AF4BCA"/>
    <w:rsid w:val="00AF668C"/>
    <w:rsid w:val="00AF6D75"/>
    <w:rsid w:val="00AF71F5"/>
    <w:rsid w:val="00B00590"/>
    <w:rsid w:val="00B00AC1"/>
    <w:rsid w:val="00B01218"/>
    <w:rsid w:val="00B0152C"/>
    <w:rsid w:val="00B0285F"/>
    <w:rsid w:val="00B032F8"/>
    <w:rsid w:val="00B03C45"/>
    <w:rsid w:val="00B04427"/>
    <w:rsid w:val="00B053BE"/>
    <w:rsid w:val="00B05819"/>
    <w:rsid w:val="00B058CD"/>
    <w:rsid w:val="00B0690C"/>
    <w:rsid w:val="00B06A38"/>
    <w:rsid w:val="00B06B89"/>
    <w:rsid w:val="00B06F36"/>
    <w:rsid w:val="00B07BB6"/>
    <w:rsid w:val="00B10A98"/>
    <w:rsid w:val="00B10D61"/>
    <w:rsid w:val="00B10E5E"/>
    <w:rsid w:val="00B116B7"/>
    <w:rsid w:val="00B1475F"/>
    <w:rsid w:val="00B14961"/>
    <w:rsid w:val="00B15FDB"/>
    <w:rsid w:val="00B17133"/>
    <w:rsid w:val="00B17290"/>
    <w:rsid w:val="00B1753B"/>
    <w:rsid w:val="00B20F74"/>
    <w:rsid w:val="00B20FA5"/>
    <w:rsid w:val="00B21656"/>
    <w:rsid w:val="00B22060"/>
    <w:rsid w:val="00B240D5"/>
    <w:rsid w:val="00B24CEF"/>
    <w:rsid w:val="00B24E23"/>
    <w:rsid w:val="00B250DA"/>
    <w:rsid w:val="00B251BE"/>
    <w:rsid w:val="00B25502"/>
    <w:rsid w:val="00B255A1"/>
    <w:rsid w:val="00B25DE9"/>
    <w:rsid w:val="00B27939"/>
    <w:rsid w:val="00B27CE9"/>
    <w:rsid w:val="00B301C7"/>
    <w:rsid w:val="00B318FB"/>
    <w:rsid w:val="00B31906"/>
    <w:rsid w:val="00B319A9"/>
    <w:rsid w:val="00B32595"/>
    <w:rsid w:val="00B32798"/>
    <w:rsid w:val="00B32B07"/>
    <w:rsid w:val="00B33293"/>
    <w:rsid w:val="00B33635"/>
    <w:rsid w:val="00B34105"/>
    <w:rsid w:val="00B341C9"/>
    <w:rsid w:val="00B34892"/>
    <w:rsid w:val="00B35F70"/>
    <w:rsid w:val="00B36671"/>
    <w:rsid w:val="00B37616"/>
    <w:rsid w:val="00B423F5"/>
    <w:rsid w:val="00B43D5E"/>
    <w:rsid w:val="00B45039"/>
    <w:rsid w:val="00B4575B"/>
    <w:rsid w:val="00B45D65"/>
    <w:rsid w:val="00B47210"/>
    <w:rsid w:val="00B47A36"/>
    <w:rsid w:val="00B47C53"/>
    <w:rsid w:val="00B47CC5"/>
    <w:rsid w:val="00B47EF7"/>
    <w:rsid w:val="00B5022F"/>
    <w:rsid w:val="00B50571"/>
    <w:rsid w:val="00B510AC"/>
    <w:rsid w:val="00B51796"/>
    <w:rsid w:val="00B51B45"/>
    <w:rsid w:val="00B51E5B"/>
    <w:rsid w:val="00B52814"/>
    <w:rsid w:val="00B5361C"/>
    <w:rsid w:val="00B5374C"/>
    <w:rsid w:val="00B55A82"/>
    <w:rsid w:val="00B55C20"/>
    <w:rsid w:val="00B5664B"/>
    <w:rsid w:val="00B5664D"/>
    <w:rsid w:val="00B614A5"/>
    <w:rsid w:val="00B61712"/>
    <w:rsid w:val="00B618E8"/>
    <w:rsid w:val="00B63052"/>
    <w:rsid w:val="00B66310"/>
    <w:rsid w:val="00B66A9B"/>
    <w:rsid w:val="00B672A7"/>
    <w:rsid w:val="00B67CB9"/>
    <w:rsid w:val="00B70BF3"/>
    <w:rsid w:val="00B71409"/>
    <w:rsid w:val="00B7195E"/>
    <w:rsid w:val="00B7239C"/>
    <w:rsid w:val="00B72F81"/>
    <w:rsid w:val="00B751E3"/>
    <w:rsid w:val="00B754C8"/>
    <w:rsid w:val="00B7561C"/>
    <w:rsid w:val="00B75F8C"/>
    <w:rsid w:val="00B75FE8"/>
    <w:rsid w:val="00B76AEB"/>
    <w:rsid w:val="00B77CD0"/>
    <w:rsid w:val="00B77D17"/>
    <w:rsid w:val="00B81F81"/>
    <w:rsid w:val="00B81FA3"/>
    <w:rsid w:val="00B82016"/>
    <w:rsid w:val="00B82306"/>
    <w:rsid w:val="00B8262B"/>
    <w:rsid w:val="00B82A88"/>
    <w:rsid w:val="00B83ABD"/>
    <w:rsid w:val="00B83C77"/>
    <w:rsid w:val="00B84AC1"/>
    <w:rsid w:val="00B84F56"/>
    <w:rsid w:val="00B8561E"/>
    <w:rsid w:val="00B8570D"/>
    <w:rsid w:val="00B86011"/>
    <w:rsid w:val="00B86E82"/>
    <w:rsid w:val="00B9030B"/>
    <w:rsid w:val="00B90637"/>
    <w:rsid w:val="00B91364"/>
    <w:rsid w:val="00B918DE"/>
    <w:rsid w:val="00B91B56"/>
    <w:rsid w:val="00B91D26"/>
    <w:rsid w:val="00B9269D"/>
    <w:rsid w:val="00B92903"/>
    <w:rsid w:val="00B92C82"/>
    <w:rsid w:val="00B92ECB"/>
    <w:rsid w:val="00B938C7"/>
    <w:rsid w:val="00B93BB6"/>
    <w:rsid w:val="00B93DA8"/>
    <w:rsid w:val="00B93DB0"/>
    <w:rsid w:val="00B94168"/>
    <w:rsid w:val="00B946F5"/>
    <w:rsid w:val="00B95067"/>
    <w:rsid w:val="00B9544E"/>
    <w:rsid w:val="00B969C2"/>
    <w:rsid w:val="00B9711B"/>
    <w:rsid w:val="00BA0432"/>
    <w:rsid w:val="00BA06A8"/>
    <w:rsid w:val="00BA08E9"/>
    <w:rsid w:val="00BA1322"/>
    <w:rsid w:val="00BA4268"/>
    <w:rsid w:val="00BA6F8B"/>
    <w:rsid w:val="00BA7693"/>
    <w:rsid w:val="00BA7A3A"/>
    <w:rsid w:val="00BA7F72"/>
    <w:rsid w:val="00BB0CC7"/>
    <w:rsid w:val="00BB261A"/>
    <w:rsid w:val="00BB365F"/>
    <w:rsid w:val="00BB3CA2"/>
    <w:rsid w:val="00BB519D"/>
    <w:rsid w:val="00BB52CA"/>
    <w:rsid w:val="00BB5A02"/>
    <w:rsid w:val="00BB5B5B"/>
    <w:rsid w:val="00BB68E7"/>
    <w:rsid w:val="00BB7910"/>
    <w:rsid w:val="00BC01E4"/>
    <w:rsid w:val="00BC04A8"/>
    <w:rsid w:val="00BC070F"/>
    <w:rsid w:val="00BC0CF3"/>
    <w:rsid w:val="00BC1A18"/>
    <w:rsid w:val="00BC1A59"/>
    <w:rsid w:val="00BC276D"/>
    <w:rsid w:val="00BC29B8"/>
    <w:rsid w:val="00BC3E72"/>
    <w:rsid w:val="00BC468D"/>
    <w:rsid w:val="00BC47B8"/>
    <w:rsid w:val="00BC4A1C"/>
    <w:rsid w:val="00BC516E"/>
    <w:rsid w:val="00BC580F"/>
    <w:rsid w:val="00BC610C"/>
    <w:rsid w:val="00BC7BF6"/>
    <w:rsid w:val="00BC7EF7"/>
    <w:rsid w:val="00BD1445"/>
    <w:rsid w:val="00BD1D34"/>
    <w:rsid w:val="00BD2CDA"/>
    <w:rsid w:val="00BD3040"/>
    <w:rsid w:val="00BD3946"/>
    <w:rsid w:val="00BD3C63"/>
    <w:rsid w:val="00BD3F23"/>
    <w:rsid w:val="00BD3F34"/>
    <w:rsid w:val="00BD416B"/>
    <w:rsid w:val="00BD431A"/>
    <w:rsid w:val="00BD4846"/>
    <w:rsid w:val="00BD4DB0"/>
    <w:rsid w:val="00BD5644"/>
    <w:rsid w:val="00BD5D66"/>
    <w:rsid w:val="00BD5EB1"/>
    <w:rsid w:val="00BD5F4D"/>
    <w:rsid w:val="00BD6940"/>
    <w:rsid w:val="00BD6EE5"/>
    <w:rsid w:val="00BD6F87"/>
    <w:rsid w:val="00BD7191"/>
    <w:rsid w:val="00BD7658"/>
    <w:rsid w:val="00BE03DA"/>
    <w:rsid w:val="00BE1AB6"/>
    <w:rsid w:val="00BE28C1"/>
    <w:rsid w:val="00BE28E8"/>
    <w:rsid w:val="00BE2CF5"/>
    <w:rsid w:val="00BE3297"/>
    <w:rsid w:val="00BE389E"/>
    <w:rsid w:val="00BE471D"/>
    <w:rsid w:val="00BE4B0D"/>
    <w:rsid w:val="00BE4BD6"/>
    <w:rsid w:val="00BE539F"/>
    <w:rsid w:val="00BE5443"/>
    <w:rsid w:val="00BE6565"/>
    <w:rsid w:val="00BE7A74"/>
    <w:rsid w:val="00BE7E8B"/>
    <w:rsid w:val="00BF04E6"/>
    <w:rsid w:val="00BF2528"/>
    <w:rsid w:val="00BF3CFA"/>
    <w:rsid w:val="00BF4D37"/>
    <w:rsid w:val="00BF53C6"/>
    <w:rsid w:val="00BF564C"/>
    <w:rsid w:val="00BF6353"/>
    <w:rsid w:val="00BF641F"/>
    <w:rsid w:val="00BF6D96"/>
    <w:rsid w:val="00C01033"/>
    <w:rsid w:val="00C01A3A"/>
    <w:rsid w:val="00C021D7"/>
    <w:rsid w:val="00C02366"/>
    <w:rsid w:val="00C024FF"/>
    <w:rsid w:val="00C0585E"/>
    <w:rsid w:val="00C05A3E"/>
    <w:rsid w:val="00C07A3D"/>
    <w:rsid w:val="00C07F0F"/>
    <w:rsid w:val="00C1047A"/>
    <w:rsid w:val="00C104F9"/>
    <w:rsid w:val="00C10792"/>
    <w:rsid w:val="00C1112E"/>
    <w:rsid w:val="00C12BAC"/>
    <w:rsid w:val="00C12C7B"/>
    <w:rsid w:val="00C12DB0"/>
    <w:rsid w:val="00C12F7A"/>
    <w:rsid w:val="00C13040"/>
    <w:rsid w:val="00C13213"/>
    <w:rsid w:val="00C14AD7"/>
    <w:rsid w:val="00C165FF"/>
    <w:rsid w:val="00C176C1"/>
    <w:rsid w:val="00C17BE3"/>
    <w:rsid w:val="00C2036D"/>
    <w:rsid w:val="00C2167F"/>
    <w:rsid w:val="00C21B8A"/>
    <w:rsid w:val="00C221E8"/>
    <w:rsid w:val="00C2356F"/>
    <w:rsid w:val="00C238B2"/>
    <w:rsid w:val="00C23D00"/>
    <w:rsid w:val="00C23FA7"/>
    <w:rsid w:val="00C24EBC"/>
    <w:rsid w:val="00C2608A"/>
    <w:rsid w:val="00C2616E"/>
    <w:rsid w:val="00C265DD"/>
    <w:rsid w:val="00C2674E"/>
    <w:rsid w:val="00C27200"/>
    <w:rsid w:val="00C277F4"/>
    <w:rsid w:val="00C301CF"/>
    <w:rsid w:val="00C30281"/>
    <w:rsid w:val="00C30801"/>
    <w:rsid w:val="00C30995"/>
    <w:rsid w:val="00C30A19"/>
    <w:rsid w:val="00C30AAE"/>
    <w:rsid w:val="00C313D9"/>
    <w:rsid w:val="00C34735"/>
    <w:rsid w:val="00C347DB"/>
    <w:rsid w:val="00C3604E"/>
    <w:rsid w:val="00C36693"/>
    <w:rsid w:val="00C36695"/>
    <w:rsid w:val="00C366A6"/>
    <w:rsid w:val="00C367BD"/>
    <w:rsid w:val="00C370ED"/>
    <w:rsid w:val="00C4147B"/>
    <w:rsid w:val="00C41499"/>
    <w:rsid w:val="00C41CC3"/>
    <w:rsid w:val="00C420C8"/>
    <w:rsid w:val="00C42523"/>
    <w:rsid w:val="00C4271F"/>
    <w:rsid w:val="00C433BF"/>
    <w:rsid w:val="00C43B0E"/>
    <w:rsid w:val="00C458E4"/>
    <w:rsid w:val="00C461C6"/>
    <w:rsid w:val="00C4626C"/>
    <w:rsid w:val="00C46758"/>
    <w:rsid w:val="00C4681A"/>
    <w:rsid w:val="00C479AB"/>
    <w:rsid w:val="00C47F8A"/>
    <w:rsid w:val="00C500EE"/>
    <w:rsid w:val="00C503CA"/>
    <w:rsid w:val="00C5080E"/>
    <w:rsid w:val="00C50F35"/>
    <w:rsid w:val="00C51BBA"/>
    <w:rsid w:val="00C52314"/>
    <w:rsid w:val="00C52FA4"/>
    <w:rsid w:val="00C5331E"/>
    <w:rsid w:val="00C53F66"/>
    <w:rsid w:val="00C5448B"/>
    <w:rsid w:val="00C5464C"/>
    <w:rsid w:val="00C54E87"/>
    <w:rsid w:val="00C551A0"/>
    <w:rsid w:val="00C55D19"/>
    <w:rsid w:val="00C561DA"/>
    <w:rsid w:val="00C568E4"/>
    <w:rsid w:val="00C57055"/>
    <w:rsid w:val="00C57B33"/>
    <w:rsid w:val="00C6008B"/>
    <w:rsid w:val="00C60411"/>
    <w:rsid w:val="00C60789"/>
    <w:rsid w:val="00C6132C"/>
    <w:rsid w:val="00C618D2"/>
    <w:rsid w:val="00C6225E"/>
    <w:rsid w:val="00C6299A"/>
    <w:rsid w:val="00C62C7E"/>
    <w:rsid w:val="00C63A58"/>
    <w:rsid w:val="00C6402E"/>
    <w:rsid w:val="00C64506"/>
    <w:rsid w:val="00C64E5E"/>
    <w:rsid w:val="00C6514B"/>
    <w:rsid w:val="00C65AD5"/>
    <w:rsid w:val="00C67266"/>
    <w:rsid w:val="00C672AE"/>
    <w:rsid w:val="00C70123"/>
    <w:rsid w:val="00C7017E"/>
    <w:rsid w:val="00C70638"/>
    <w:rsid w:val="00C70D3F"/>
    <w:rsid w:val="00C71055"/>
    <w:rsid w:val="00C71A26"/>
    <w:rsid w:val="00C722CF"/>
    <w:rsid w:val="00C72EBC"/>
    <w:rsid w:val="00C7378C"/>
    <w:rsid w:val="00C742F8"/>
    <w:rsid w:val="00C74487"/>
    <w:rsid w:val="00C7492F"/>
    <w:rsid w:val="00C749D9"/>
    <w:rsid w:val="00C750EC"/>
    <w:rsid w:val="00C7551A"/>
    <w:rsid w:val="00C76173"/>
    <w:rsid w:val="00C76200"/>
    <w:rsid w:val="00C76270"/>
    <w:rsid w:val="00C8117F"/>
    <w:rsid w:val="00C81364"/>
    <w:rsid w:val="00C8163D"/>
    <w:rsid w:val="00C817AE"/>
    <w:rsid w:val="00C81987"/>
    <w:rsid w:val="00C827A0"/>
    <w:rsid w:val="00C82BDC"/>
    <w:rsid w:val="00C84063"/>
    <w:rsid w:val="00C85375"/>
    <w:rsid w:val="00C855C2"/>
    <w:rsid w:val="00C86165"/>
    <w:rsid w:val="00C86E03"/>
    <w:rsid w:val="00C86E1C"/>
    <w:rsid w:val="00C875B4"/>
    <w:rsid w:val="00C90DDC"/>
    <w:rsid w:val="00C91246"/>
    <w:rsid w:val="00C914D8"/>
    <w:rsid w:val="00C9150F"/>
    <w:rsid w:val="00C915BB"/>
    <w:rsid w:val="00C91788"/>
    <w:rsid w:val="00C919B2"/>
    <w:rsid w:val="00C91B7E"/>
    <w:rsid w:val="00C91D72"/>
    <w:rsid w:val="00C92015"/>
    <w:rsid w:val="00C923F9"/>
    <w:rsid w:val="00C92904"/>
    <w:rsid w:val="00C92F74"/>
    <w:rsid w:val="00C9339C"/>
    <w:rsid w:val="00C94687"/>
    <w:rsid w:val="00C94845"/>
    <w:rsid w:val="00C948B4"/>
    <w:rsid w:val="00C94977"/>
    <w:rsid w:val="00C94D25"/>
    <w:rsid w:val="00C94E46"/>
    <w:rsid w:val="00C95560"/>
    <w:rsid w:val="00C96573"/>
    <w:rsid w:val="00C96C59"/>
    <w:rsid w:val="00C9791F"/>
    <w:rsid w:val="00CA075A"/>
    <w:rsid w:val="00CA0B89"/>
    <w:rsid w:val="00CA1DB2"/>
    <w:rsid w:val="00CA2992"/>
    <w:rsid w:val="00CA2BF7"/>
    <w:rsid w:val="00CA3A54"/>
    <w:rsid w:val="00CA453B"/>
    <w:rsid w:val="00CA5452"/>
    <w:rsid w:val="00CA5617"/>
    <w:rsid w:val="00CA6B15"/>
    <w:rsid w:val="00CA7BE9"/>
    <w:rsid w:val="00CA7DCA"/>
    <w:rsid w:val="00CB0567"/>
    <w:rsid w:val="00CB133F"/>
    <w:rsid w:val="00CB1C30"/>
    <w:rsid w:val="00CB26B7"/>
    <w:rsid w:val="00CB2919"/>
    <w:rsid w:val="00CB2933"/>
    <w:rsid w:val="00CB331F"/>
    <w:rsid w:val="00CB359F"/>
    <w:rsid w:val="00CB3660"/>
    <w:rsid w:val="00CB37AF"/>
    <w:rsid w:val="00CB5A71"/>
    <w:rsid w:val="00CB5C06"/>
    <w:rsid w:val="00CB5CCD"/>
    <w:rsid w:val="00CB5D00"/>
    <w:rsid w:val="00CB5FD7"/>
    <w:rsid w:val="00CB66C2"/>
    <w:rsid w:val="00CB6A35"/>
    <w:rsid w:val="00CB7B9F"/>
    <w:rsid w:val="00CC0357"/>
    <w:rsid w:val="00CC083C"/>
    <w:rsid w:val="00CC116C"/>
    <w:rsid w:val="00CC201A"/>
    <w:rsid w:val="00CC226B"/>
    <w:rsid w:val="00CC34D1"/>
    <w:rsid w:val="00CC41B2"/>
    <w:rsid w:val="00CC500C"/>
    <w:rsid w:val="00CC5177"/>
    <w:rsid w:val="00CC6BC9"/>
    <w:rsid w:val="00CC709F"/>
    <w:rsid w:val="00CD0515"/>
    <w:rsid w:val="00CD1B7F"/>
    <w:rsid w:val="00CD254D"/>
    <w:rsid w:val="00CD2865"/>
    <w:rsid w:val="00CD36C0"/>
    <w:rsid w:val="00CD379D"/>
    <w:rsid w:val="00CD37AC"/>
    <w:rsid w:val="00CD46F5"/>
    <w:rsid w:val="00CD4BD3"/>
    <w:rsid w:val="00CD562B"/>
    <w:rsid w:val="00CD5667"/>
    <w:rsid w:val="00CD6930"/>
    <w:rsid w:val="00CD6D56"/>
    <w:rsid w:val="00CD6F61"/>
    <w:rsid w:val="00CE04EF"/>
    <w:rsid w:val="00CE09B2"/>
    <w:rsid w:val="00CE1066"/>
    <w:rsid w:val="00CE11D5"/>
    <w:rsid w:val="00CE1338"/>
    <w:rsid w:val="00CE16BF"/>
    <w:rsid w:val="00CE16F7"/>
    <w:rsid w:val="00CE2483"/>
    <w:rsid w:val="00CE44F7"/>
    <w:rsid w:val="00CE4513"/>
    <w:rsid w:val="00CE46A3"/>
    <w:rsid w:val="00CE4D9D"/>
    <w:rsid w:val="00CE5953"/>
    <w:rsid w:val="00CE5BA4"/>
    <w:rsid w:val="00CE5E5E"/>
    <w:rsid w:val="00CE66C4"/>
    <w:rsid w:val="00CE6ACD"/>
    <w:rsid w:val="00CE6C86"/>
    <w:rsid w:val="00CE798F"/>
    <w:rsid w:val="00CF03F4"/>
    <w:rsid w:val="00CF040A"/>
    <w:rsid w:val="00CF083D"/>
    <w:rsid w:val="00CF0C14"/>
    <w:rsid w:val="00CF0C71"/>
    <w:rsid w:val="00CF16A7"/>
    <w:rsid w:val="00CF2629"/>
    <w:rsid w:val="00CF27B5"/>
    <w:rsid w:val="00CF30FD"/>
    <w:rsid w:val="00CF38CF"/>
    <w:rsid w:val="00CF4382"/>
    <w:rsid w:val="00CF45F9"/>
    <w:rsid w:val="00CF5348"/>
    <w:rsid w:val="00CF5663"/>
    <w:rsid w:val="00CF57B8"/>
    <w:rsid w:val="00CF5BEE"/>
    <w:rsid w:val="00CF7775"/>
    <w:rsid w:val="00CF7CF3"/>
    <w:rsid w:val="00D004B5"/>
    <w:rsid w:val="00D00584"/>
    <w:rsid w:val="00D01E89"/>
    <w:rsid w:val="00D02013"/>
    <w:rsid w:val="00D0317A"/>
    <w:rsid w:val="00D03883"/>
    <w:rsid w:val="00D03C98"/>
    <w:rsid w:val="00D05493"/>
    <w:rsid w:val="00D05E0E"/>
    <w:rsid w:val="00D069A1"/>
    <w:rsid w:val="00D0711D"/>
    <w:rsid w:val="00D07AFC"/>
    <w:rsid w:val="00D07F03"/>
    <w:rsid w:val="00D1019C"/>
    <w:rsid w:val="00D10C6F"/>
    <w:rsid w:val="00D10D0B"/>
    <w:rsid w:val="00D11D3E"/>
    <w:rsid w:val="00D1227A"/>
    <w:rsid w:val="00D126B6"/>
    <w:rsid w:val="00D14CD9"/>
    <w:rsid w:val="00D167EA"/>
    <w:rsid w:val="00D16C2A"/>
    <w:rsid w:val="00D16F9D"/>
    <w:rsid w:val="00D17CE7"/>
    <w:rsid w:val="00D17FAE"/>
    <w:rsid w:val="00D22581"/>
    <w:rsid w:val="00D22746"/>
    <w:rsid w:val="00D261C5"/>
    <w:rsid w:val="00D262BE"/>
    <w:rsid w:val="00D265A7"/>
    <w:rsid w:val="00D26743"/>
    <w:rsid w:val="00D273C0"/>
    <w:rsid w:val="00D27462"/>
    <w:rsid w:val="00D27D18"/>
    <w:rsid w:val="00D322F8"/>
    <w:rsid w:val="00D32FBD"/>
    <w:rsid w:val="00D330DF"/>
    <w:rsid w:val="00D33681"/>
    <w:rsid w:val="00D33C60"/>
    <w:rsid w:val="00D34260"/>
    <w:rsid w:val="00D34ED2"/>
    <w:rsid w:val="00D36ADA"/>
    <w:rsid w:val="00D374DB"/>
    <w:rsid w:val="00D40A3B"/>
    <w:rsid w:val="00D40C5E"/>
    <w:rsid w:val="00D40D53"/>
    <w:rsid w:val="00D419AB"/>
    <w:rsid w:val="00D41D9D"/>
    <w:rsid w:val="00D42610"/>
    <w:rsid w:val="00D42917"/>
    <w:rsid w:val="00D43287"/>
    <w:rsid w:val="00D43BD3"/>
    <w:rsid w:val="00D43ED7"/>
    <w:rsid w:val="00D45AD5"/>
    <w:rsid w:val="00D45E06"/>
    <w:rsid w:val="00D47569"/>
    <w:rsid w:val="00D477C8"/>
    <w:rsid w:val="00D47B31"/>
    <w:rsid w:val="00D47D3E"/>
    <w:rsid w:val="00D52B57"/>
    <w:rsid w:val="00D52D63"/>
    <w:rsid w:val="00D531FF"/>
    <w:rsid w:val="00D5468F"/>
    <w:rsid w:val="00D553AA"/>
    <w:rsid w:val="00D56575"/>
    <w:rsid w:val="00D5662F"/>
    <w:rsid w:val="00D56679"/>
    <w:rsid w:val="00D568BC"/>
    <w:rsid w:val="00D573EC"/>
    <w:rsid w:val="00D60782"/>
    <w:rsid w:val="00D6128D"/>
    <w:rsid w:val="00D61F96"/>
    <w:rsid w:val="00D62AE2"/>
    <w:rsid w:val="00D656C7"/>
    <w:rsid w:val="00D65ADE"/>
    <w:rsid w:val="00D66315"/>
    <w:rsid w:val="00D671D5"/>
    <w:rsid w:val="00D70DD0"/>
    <w:rsid w:val="00D71E26"/>
    <w:rsid w:val="00D73086"/>
    <w:rsid w:val="00D73445"/>
    <w:rsid w:val="00D73619"/>
    <w:rsid w:val="00D73EA3"/>
    <w:rsid w:val="00D7430B"/>
    <w:rsid w:val="00D75001"/>
    <w:rsid w:val="00D766CA"/>
    <w:rsid w:val="00D81100"/>
    <w:rsid w:val="00D8326F"/>
    <w:rsid w:val="00D8538F"/>
    <w:rsid w:val="00D8549D"/>
    <w:rsid w:val="00D860B4"/>
    <w:rsid w:val="00D8783C"/>
    <w:rsid w:val="00D9073B"/>
    <w:rsid w:val="00D90FEB"/>
    <w:rsid w:val="00D9164F"/>
    <w:rsid w:val="00D91DCC"/>
    <w:rsid w:val="00D91E35"/>
    <w:rsid w:val="00D91FE7"/>
    <w:rsid w:val="00D9210C"/>
    <w:rsid w:val="00D9314D"/>
    <w:rsid w:val="00D94A58"/>
    <w:rsid w:val="00D95D78"/>
    <w:rsid w:val="00D96178"/>
    <w:rsid w:val="00D96787"/>
    <w:rsid w:val="00D969A4"/>
    <w:rsid w:val="00D96CE9"/>
    <w:rsid w:val="00D97817"/>
    <w:rsid w:val="00D97D32"/>
    <w:rsid w:val="00DA04B9"/>
    <w:rsid w:val="00DA0E6C"/>
    <w:rsid w:val="00DA10C0"/>
    <w:rsid w:val="00DA11D8"/>
    <w:rsid w:val="00DA26E6"/>
    <w:rsid w:val="00DA2957"/>
    <w:rsid w:val="00DA30CB"/>
    <w:rsid w:val="00DA34F6"/>
    <w:rsid w:val="00DA48A3"/>
    <w:rsid w:val="00DA6943"/>
    <w:rsid w:val="00DA7E4C"/>
    <w:rsid w:val="00DB0629"/>
    <w:rsid w:val="00DB0D3D"/>
    <w:rsid w:val="00DB1E65"/>
    <w:rsid w:val="00DB34C8"/>
    <w:rsid w:val="00DB3C84"/>
    <w:rsid w:val="00DB4626"/>
    <w:rsid w:val="00DB5505"/>
    <w:rsid w:val="00DB6525"/>
    <w:rsid w:val="00DB66EA"/>
    <w:rsid w:val="00DB6D71"/>
    <w:rsid w:val="00DB70F9"/>
    <w:rsid w:val="00DB7B18"/>
    <w:rsid w:val="00DC02EE"/>
    <w:rsid w:val="00DC0540"/>
    <w:rsid w:val="00DC075A"/>
    <w:rsid w:val="00DC0BD1"/>
    <w:rsid w:val="00DC27B4"/>
    <w:rsid w:val="00DC40E9"/>
    <w:rsid w:val="00DC4366"/>
    <w:rsid w:val="00DC46E3"/>
    <w:rsid w:val="00DC519C"/>
    <w:rsid w:val="00DC5FD0"/>
    <w:rsid w:val="00DC6DCE"/>
    <w:rsid w:val="00DC71EE"/>
    <w:rsid w:val="00DC73CD"/>
    <w:rsid w:val="00DC752D"/>
    <w:rsid w:val="00DC75CC"/>
    <w:rsid w:val="00DC76FF"/>
    <w:rsid w:val="00DD057D"/>
    <w:rsid w:val="00DD0E22"/>
    <w:rsid w:val="00DD1292"/>
    <w:rsid w:val="00DD150A"/>
    <w:rsid w:val="00DD1A33"/>
    <w:rsid w:val="00DD1A6C"/>
    <w:rsid w:val="00DD2CBB"/>
    <w:rsid w:val="00DD3392"/>
    <w:rsid w:val="00DD3653"/>
    <w:rsid w:val="00DD4351"/>
    <w:rsid w:val="00DD445B"/>
    <w:rsid w:val="00DD4AE0"/>
    <w:rsid w:val="00DD4FF4"/>
    <w:rsid w:val="00DD51C3"/>
    <w:rsid w:val="00DD57BC"/>
    <w:rsid w:val="00DD59D1"/>
    <w:rsid w:val="00DD5B38"/>
    <w:rsid w:val="00DD6ADB"/>
    <w:rsid w:val="00DE0AC9"/>
    <w:rsid w:val="00DE0AF0"/>
    <w:rsid w:val="00DE1224"/>
    <w:rsid w:val="00DE1A0B"/>
    <w:rsid w:val="00DE1F16"/>
    <w:rsid w:val="00DE2CB3"/>
    <w:rsid w:val="00DE3498"/>
    <w:rsid w:val="00DE4055"/>
    <w:rsid w:val="00DE5C76"/>
    <w:rsid w:val="00DE6E8A"/>
    <w:rsid w:val="00DE70E5"/>
    <w:rsid w:val="00DE719D"/>
    <w:rsid w:val="00DF0AA4"/>
    <w:rsid w:val="00DF15E8"/>
    <w:rsid w:val="00DF1C1A"/>
    <w:rsid w:val="00DF2815"/>
    <w:rsid w:val="00DF28DF"/>
    <w:rsid w:val="00DF2FBB"/>
    <w:rsid w:val="00DF3545"/>
    <w:rsid w:val="00DF35AA"/>
    <w:rsid w:val="00DF4472"/>
    <w:rsid w:val="00DF4E07"/>
    <w:rsid w:val="00DF4F59"/>
    <w:rsid w:val="00DF5EBA"/>
    <w:rsid w:val="00DF6B18"/>
    <w:rsid w:val="00E008AD"/>
    <w:rsid w:val="00E0096F"/>
    <w:rsid w:val="00E00AE7"/>
    <w:rsid w:val="00E01283"/>
    <w:rsid w:val="00E0181E"/>
    <w:rsid w:val="00E01C0D"/>
    <w:rsid w:val="00E01F4B"/>
    <w:rsid w:val="00E02C6C"/>
    <w:rsid w:val="00E02E02"/>
    <w:rsid w:val="00E02FB7"/>
    <w:rsid w:val="00E03C28"/>
    <w:rsid w:val="00E03DD8"/>
    <w:rsid w:val="00E040D9"/>
    <w:rsid w:val="00E04AAA"/>
    <w:rsid w:val="00E04AE7"/>
    <w:rsid w:val="00E04CEF"/>
    <w:rsid w:val="00E050A3"/>
    <w:rsid w:val="00E050E6"/>
    <w:rsid w:val="00E06EBD"/>
    <w:rsid w:val="00E070CF"/>
    <w:rsid w:val="00E1061B"/>
    <w:rsid w:val="00E1212A"/>
    <w:rsid w:val="00E12BF2"/>
    <w:rsid w:val="00E13245"/>
    <w:rsid w:val="00E140D9"/>
    <w:rsid w:val="00E14355"/>
    <w:rsid w:val="00E15011"/>
    <w:rsid w:val="00E151B4"/>
    <w:rsid w:val="00E155AE"/>
    <w:rsid w:val="00E15655"/>
    <w:rsid w:val="00E15A94"/>
    <w:rsid w:val="00E15D75"/>
    <w:rsid w:val="00E20C80"/>
    <w:rsid w:val="00E22A37"/>
    <w:rsid w:val="00E2357A"/>
    <w:rsid w:val="00E23776"/>
    <w:rsid w:val="00E2382E"/>
    <w:rsid w:val="00E23B15"/>
    <w:rsid w:val="00E241F1"/>
    <w:rsid w:val="00E24337"/>
    <w:rsid w:val="00E251CB"/>
    <w:rsid w:val="00E253D0"/>
    <w:rsid w:val="00E255E6"/>
    <w:rsid w:val="00E25CED"/>
    <w:rsid w:val="00E26350"/>
    <w:rsid w:val="00E2773C"/>
    <w:rsid w:val="00E278D4"/>
    <w:rsid w:val="00E27D67"/>
    <w:rsid w:val="00E27DE1"/>
    <w:rsid w:val="00E27F0B"/>
    <w:rsid w:val="00E3026A"/>
    <w:rsid w:val="00E329AF"/>
    <w:rsid w:val="00E335E2"/>
    <w:rsid w:val="00E34DE2"/>
    <w:rsid w:val="00E3563F"/>
    <w:rsid w:val="00E35996"/>
    <w:rsid w:val="00E35AB2"/>
    <w:rsid w:val="00E35E49"/>
    <w:rsid w:val="00E36034"/>
    <w:rsid w:val="00E364D5"/>
    <w:rsid w:val="00E36E3B"/>
    <w:rsid w:val="00E3741A"/>
    <w:rsid w:val="00E376C7"/>
    <w:rsid w:val="00E40A57"/>
    <w:rsid w:val="00E40DDB"/>
    <w:rsid w:val="00E40FF5"/>
    <w:rsid w:val="00E43CCF"/>
    <w:rsid w:val="00E43D84"/>
    <w:rsid w:val="00E43DAB"/>
    <w:rsid w:val="00E45104"/>
    <w:rsid w:val="00E45447"/>
    <w:rsid w:val="00E45672"/>
    <w:rsid w:val="00E45A6B"/>
    <w:rsid w:val="00E46D67"/>
    <w:rsid w:val="00E4728F"/>
    <w:rsid w:val="00E478C1"/>
    <w:rsid w:val="00E47A41"/>
    <w:rsid w:val="00E503E6"/>
    <w:rsid w:val="00E50951"/>
    <w:rsid w:val="00E50CBB"/>
    <w:rsid w:val="00E50DD7"/>
    <w:rsid w:val="00E516BA"/>
    <w:rsid w:val="00E518CB"/>
    <w:rsid w:val="00E51F7B"/>
    <w:rsid w:val="00E5204F"/>
    <w:rsid w:val="00E5224C"/>
    <w:rsid w:val="00E54087"/>
    <w:rsid w:val="00E54C24"/>
    <w:rsid w:val="00E55511"/>
    <w:rsid w:val="00E562A9"/>
    <w:rsid w:val="00E56575"/>
    <w:rsid w:val="00E569E7"/>
    <w:rsid w:val="00E569EE"/>
    <w:rsid w:val="00E570FF"/>
    <w:rsid w:val="00E57267"/>
    <w:rsid w:val="00E5733C"/>
    <w:rsid w:val="00E57BDF"/>
    <w:rsid w:val="00E60420"/>
    <w:rsid w:val="00E60FB5"/>
    <w:rsid w:val="00E6190D"/>
    <w:rsid w:val="00E61AF7"/>
    <w:rsid w:val="00E62139"/>
    <w:rsid w:val="00E622FA"/>
    <w:rsid w:val="00E62435"/>
    <w:rsid w:val="00E6300F"/>
    <w:rsid w:val="00E63CB4"/>
    <w:rsid w:val="00E64584"/>
    <w:rsid w:val="00E64AF5"/>
    <w:rsid w:val="00E65D71"/>
    <w:rsid w:val="00E669ED"/>
    <w:rsid w:val="00E66D49"/>
    <w:rsid w:val="00E677AA"/>
    <w:rsid w:val="00E67EFB"/>
    <w:rsid w:val="00E67F3C"/>
    <w:rsid w:val="00E70D94"/>
    <w:rsid w:val="00E711D0"/>
    <w:rsid w:val="00E71C13"/>
    <w:rsid w:val="00E7205F"/>
    <w:rsid w:val="00E73A0B"/>
    <w:rsid w:val="00E73AF5"/>
    <w:rsid w:val="00E73F61"/>
    <w:rsid w:val="00E75416"/>
    <w:rsid w:val="00E7543B"/>
    <w:rsid w:val="00E759F5"/>
    <w:rsid w:val="00E75B47"/>
    <w:rsid w:val="00E767AD"/>
    <w:rsid w:val="00E76AC4"/>
    <w:rsid w:val="00E76C14"/>
    <w:rsid w:val="00E76E99"/>
    <w:rsid w:val="00E77C7F"/>
    <w:rsid w:val="00E80778"/>
    <w:rsid w:val="00E80A3B"/>
    <w:rsid w:val="00E821F7"/>
    <w:rsid w:val="00E8282E"/>
    <w:rsid w:val="00E8304F"/>
    <w:rsid w:val="00E835FA"/>
    <w:rsid w:val="00E84406"/>
    <w:rsid w:val="00E84D8B"/>
    <w:rsid w:val="00E85F5A"/>
    <w:rsid w:val="00E8668A"/>
    <w:rsid w:val="00E87671"/>
    <w:rsid w:val="00E87709"/>
    <w:rsid w:val="00E87909"/>
    <w:rsid w:val="00E87DA2"/>
    <w:rsid w:val="00E91FE8"/>
    <w:rsid w:val="00E92EE9"/>
    <w:rsid w:val="00E93174"/>
    <w:rsid w:val="00E93765"/>
    <w:rsid w:val="00E94FAE"/>
    <w:rsid w:val="00E9577F"/>
    <w:rsid w:val="00E95F79"/>
    <w:rsid w:val="00E9625C"/>
    <w:rsid w:val="00E97084"/>
    <w:rsid w:val="00E97846"/>
    <w:rsid w:val="00E97FD9"/>
    <w:rsid w:val="00EA00DD"/>
    <w:rsid w:val="00EA04B8"/>
    <w:rsid w:val="00EA0572"/>
    <w:rsid w:val="00EA0D1D"/>
    <w:rsid w:val="00EA1508"/>
    <w:rsid w:val="00EA1F94"/>
    <w:rsid w:val="00EA2F0F"/>
    <w:rsid w:val="00EA3BD4"/>
    <w:rsid w:val="00EA403A"/>
    <w:rsid w:val="00EA47E9"/>
    <w:rsid w:val="00EA5152"/>
    <w:rsid w:val="00EA6874"/>
    <w:rsid w:val="00EA6D39"/>
    <w:rsid w:val="00EA7EFC"/>
    <w:rsid w:val="00EB0C32"/>
    <w:rsid w:val="00EB124F"/>
    <w:rsid w:val="00EB27A5"/>
    <w:rsid w:val="00EB341B"/>
    <w:rsid w:val="00EB384A"/>
    <w:rsid w:val="00EB3ADD"/>
    <w:rsid w:val="00EB3B20"/>
    <w:rsid w:val="00EB3FBF"/>
    <w:rsid w:val="00EB4198"/>
    <w:rsid w:val="00EB548D"/>
    <w:rsid w:val="00EB5961"/>
    <w:rsid w:val="00EB5B1E"/>
    <w:rsid w:val="00EB61B9"/>
    <w:rsid w:val="00EB6253"/>
    <w:rsid w:val="00EB6D87"/>
    <w:rsid w:val="00EB75AD"/>
    <w:rsid w:val="00EB7DAF"/>
    <w:rsid w:val="00EC0180"/>
    <w:rsid w:val="00EC094F"/>
    <w:rsid w:val="00EC0BD7"/>
    <w:rsid w:val="00EC25E5"/>
    <w:rsid w:val="00EC2F07"/>
    <w:rsid w:val="00EC3531"/>
    <w:rsid w:val="00EC3756"/>
    <w:rsid w:val="00EC4932"/>
    <w:rsid w:val="00EC667B"/>
    <w:rsid w:val="00ED007B"/>
    <w:rsid w:val="00ED0202"/>
    <w:rsid w:val="00ED08FE"/>
    <w:rsid w:val="00ED0BA1"/>
    <w:rsid w:val="00ED1107"/>
    <w:rsid w:val="00ED25F4"/>
    <w:rsid w:val="00ED37EE"/>
    <w:rsid w:val="00ED4CEA"/>
    <w:rsid w:val="00ED550E"/>
    <w:rsid w:val="00ED5B12"/>
    <w:rsid w:val="00ED6F33"/>
    <w:rsid w:val="00ED798E"/>
    <w:rsid w:val="00ED7D32"/>
    <w:rsid w:val="00ED7DDF"/>
    <w:rsid w:val="00EE045C"/>
    <w:rsid w:val="00EE0854"/>
    <w:rsid w:val="00EE0B03"/>
    <w:rsid w:val="00EE0F19"/>
    <w:rsid w:val="00EE10D6"/>
    <w:rsid w:val="00EE15BF"/>
    <w:rsid w:val="00EE188D"/>
    <w:rsid w:val="00EE1C29"/>
    <w:rsid w:val="00EE25BE"/>
    <w:rsid w:val="00EE3388"/>
    <w:rsid w:val="00EE43F2"/>
    <w:rsid w:val="00EE50B5"/>
    <w:rsid w:val="00EE5139"/>
    <w:rsid w:val="00EE539B"/>
    <w:rsid w:val="00EE5874"/>
    <w:rsid w:val="00EE58BC"/>
    <w:rsid w:val="00EE5FBD"/>
    <w:rsid w:val="00EE6249"/>
    <w:rsid w:val="00EE6CF5"/>
    <w:rsid w:val="00EF04E9"/>
    <w:rsid w:val="00EF0888"/>
    <w:rsid w:val="00EF0A2B"/>
    <w:rsid w:val="00EF0C5D"/>
    <w:rsid w:val="00EF0D6E"/>
    <w:rsid w:val="00EF15DA"/>
    <w:rsid w:val="00EF2072"/>
    <w:rsid w:val="00EF4563"/>
    <w:rsid w:val="00EF462D"/>
    <w:rsid w:val="00EF4998"/>
    <w:rsid w:val="00EF53B6"/>
    <w:rsid w:val="00EF54DE"/>
    <w:rsid w:val="00EF550F"/>
    <w:rsid w:val="00EF5B9D"/>
    <w:rsid w:val="00EF6711"/>
    <w:rsid w:val="00EF75F7"/>
    <w:rsid w:val="00F00081"/>
    <w:rsid w:val="00F001E6"/>
    <w:rsid w:val="00F01140"/>
    <w:rsid w:val="00F01EC7"/>
    <w:rsid w:val="00F0269B"/>
    <w:rsid w:val="00F02EA4"/>
    <w:rsid w:val="00F03165"/>
    <w:rsid w:val="00F03BCE"/>
    <w:rsid w:val="00F04282"/>
    <w:rsid w:val="00F04BA2"/>
    <w:rsid w:val="00F079E2"/>
    <w:rsid w:val="00F07DD3"/>
    <w:rsid w:val="00F11000"/>
    <w:rsid w:val="00F11F24"/>
    <w:rsid w:val="00F127D9"/>
    <w:rsid w:val="00F136E2"/>
    <w:rsid w:val="00F138F3"/>
    <w:rsid w:val="00F14CDA"/>
    <w:rsid w:val="00F14F00"/>
    <w:rsid w:val="00F15547"/>
    <w:rsid w:val="00F15689"/>
    <w:rsid w:val="00F158AD"/>
    <w:rsid w:val="00F168ED"/>
    <w:rsid w:val="00F16E61"/>
    <w:rsid w:val="00F16F27"/>
    <w:rsid w:val="00F17575"/>
    <w:rsid w:val="00F17A67"/>
    <w:rsid w:val="00F201B3"/>
    <w:rsid w:val="00F20A84"/>
    <w:rsid w:val="00F23326"/>
    <w:rsid w:val="00F23F7E"/>
    <w:rsid w:val="00F23FE0"/>
    <w:rsid w:val="00F248DB"/>
    <w:rsid w:val="00F24E2E"/>
    <w:rsid w:val="00F250A5"/>
    <w:rsid w:val="00F2613D"/>
    <w:rsid w:val="00F26500"/>
    <w:rsid w:val="00F277E4"/>
    <w:rsid w:val="00F301C9"/>
    <w:rsid w:val="00F307CE"/>
    <w:rsid w:val="00F31106"/>
    <w:rsid w:val="00F31434"/>
    <w:rsid w:val="00F31532"/>
    <w:rsid w:val="00F31D48"/>
    <w:rsid w:val="00F31E46"/>
    <w:rsid w:val="00F32029"/>
    <w:rsid w:val="00F324C0"/>
    <w:rsid w:val="00F324D0"/>
    <w:rsid w:val="00F327F2"/>
    <w:rsid w:val="00F32BE7"/>
    <w:rsid w:val="00F32F3B"/>
    <w:rsid w:val="00F331B3"/>
    <w:rsid w:val="00F356DC"/>
    <w:rsid w:val="00F406B2"/>
    <w:rsid w:val="00F408E6"/>
    <w:rsid w:val="00F40F11"/>
    <w:rsid w:val="00F41239"/>
    <w:rsid w:val="00F41E96"/>
    <w:rsid w:val="00F41F54"/>
    <w:rsid w:val="00F4228A"/>
    <w:rsid w:val="00F428AE"/>
    <w:rsid w:val="00F42E8F"/>
    <w:rsid w:val="00F43893"/>
    <w:rsid w:val="00F43C1F"/>
    <w:rsid w:val="00F43E22"/>
    <w:rsid w:val="00F44758"/>
    <w:rsid w:val="00F44AB9"/>
    <w:rsid w:val="00F45087"/>
    <w:rsid w:val="00F45A90"/>
    <w:rsid w:val="00F45FFA"/>
    <w:rsid w:val="00F4633D"/>
    <w:rsid w:val="00F46FB6"/>
    <w:rsid w:val="00F47AAC"/>
    <w:rsid w:val="00F47C88"/>
    <w:rsid w:val="00F50138"/>
    <w:rsid w:val="00F502E6"/>
    <w:rsid w:val="00F50381"/>
    <w:rsid w:val="00F504C5"/>
    <w:rsid w:val="00F50E19"/>
    <w:rsid w:val="00F528F3"/>
    <w:rsid w:val="00F529C8"/>
    <w:rsid w:val="00F5312F"/>
    <w:rsid w:val="00F53134"/>
    <w:rsid w:val="00F54334"/>
    <w:rsid w:val="00F54416"/>
    <w:rsid w:val="00F55345"/>
    <w:rsid w:val="00F562C2"/>
    <w:rsid w:val="00F56C80"/>
    <w:rsid w:val="00F56D72"/>
    <w:rsid w:val="00F56D7B"/>
    <w:rsid w:val="00F56E8A"/>
    <w:rsid w:val="00F56FD1"/>
    <w:rsid w:val="00F6129F"/>
    <w:rsid w:val="00F61388"/>
    <w:rsid w:val="00F62333"/>
    <w:rsid w:val="00F625E7"/>
    <w:rsid w:val="00F627AB"/>
    <w:rsid w:val="00F62BA4"/>
    <w:rsid w:val="00F63442"/>
    <w:rsid w:val="00F63545"/>
    <w:rsid w:val="00F63CA9"/>
    <w:rsid w:val="00F63E30"/>
    <w:rsid w:val="00F63FF7"/>
    <w:rsid w:val="00F64B83"/>
    <w:rsid w:val="00F64FE1"/>
    <w:rsid w:val="00F65037"/>
    <w:rsid w:val="00F654D1"/>
    <w:rsid w:val="00F6650C"/>
    <w:rsid w:val="00F66C75"/>
    <w:rsid w:val="00F6761C"/>
    <w:rsid w:val="00F67723"/>
    <w:rsid w:val="00F67995"/>
    <w:rsid w:val="00F709CB"/>
    <w:rsid w:val="00F70A23"/>
    <w:rsid w:val="00F71835"/>
    <w:rsid w:val="00F71FBA"/>
    <w:rsid w:val="00F72142"/>
    <w:rsid w:val="00F73793"/>
    <w:rsid w:val="00F74997"/>
    <w:rsid w:val="00F74CED"/>
    <w:rsid w:val="00F759CD"/>
    <w:rsid w:val="00F76693"/>
    <w:rsid w:val="00F76F25"/>
    <w:rsid w:val="00F772A3"/>
    <w:rsid w:val="00F77BD2"/>
    <w:rsid w:val="00F80A10"/>
    <w:rsid w:val="00F818AB"/>
    <w:rsid w:val="00F81EA9"/>
    <w:rsid w:val="00F82741"/>
    <w:rsid w:val="00F82EFA"/>
    <w:rsid w:val="00F830AC"/>
    <w:rsid w:val="00F83509"/>
    <w:rsid w:val="00F852A3"/>
    <w:rsid w:val="00F85E19"/>
    <w:rsid w:val="00F85FF9"/>
    <w:rsid w:val="00F86599"/>
    <w:rsid w:val="00F86701"/>
    <w:rsid w:val="00F86847"/>
    <w:rsid w:val="00F87054"/>
    <w:rsid w:val="00F873FB"/>
    <w:rsid w:val="00F87612"/>
    <w:rsid w:val="00F878FE"/>
    <w:rsid w:val="00F87BB3"/>
    <w:rsid w:val="00F901C6"/>
    <w:rsid w:val="00F90CA5"/>
    <w:rsid w:val="00F90D6D"/>
    <w:rsid w:val="00F912B9"/>
    <w:rsid w:val="00F930CC"/>
    <w:rsid w:val="00F96BDC"/>
    <w:rsid w:val="00FA005D"/>
    <w:rsid w:val="00FA0411"/>
    <w:rsid w:val="00FA04DA"/>
    <w:rsid w:val="00FA0C23"/>
    <w:rsid w:val="00FA2444"/>
    <w:rsid w:val="00FA29BA"/>
    <w:rsid w:val="00FA2E64"/>
    <w:rsid w:val="00FA36EF"/>
    <w:rsid w:val="00FA4329"/>
    <w:rsid w:val="00FA56AD"/>
    <w:rsid w:val="00FA5EE0"/>
    <w:rsid w:val="00FA630F"/>
    <w:rsid w:val="00FA6736"/>
    <w:rsid w:val="00FA72E5"/>
    <w:rsid w:val="00FB0043"/>
    <w:rsid w:val="00FB04D6"/>
    <w:rsid w:val="00FB0CD3"/>
    <w:rsid w:val="00FB1D18"/>
    <w:rsid w:val="00FB2FE5"/>
    <w:rsid w:val="00FB3638"/>
    <w:rsid w:val="00FB5046"/>
    <w:rsid w:val="00FB58CB"/>
    <w:rsid w:val="00FB5D86"/>
    <w:rsid w:val="00FB68BB"/>
    <w:rsid w:val="00FB7858"/>
    <w:rsid w:val="00FC142F"/>
    <w:rsid w:val="00FC2824"/>
    <w:rsid w:val="00FC2C10"/>
    <w:rsid w:val="00FC357E"/>
    <w:rsid w:val="00FC3A4E"/>
    <w:rsid w:val="00FC3A7D"/>
    <w:rsid w:val="00FC5149"/>
    <w:rsid w:val="00FC54DA"/>
    <w:rsid w:val="00FC5E62"/>
    <w:rsid w:val="00FC5E6F"/>
    <w:rsid w:val="00FC64EB"/>
    <w:rsid w:val="00FC737D"/>
    <w:rsid w:val="00FC7AD6"/>
    <w:rsid w:val="00FD00BA"/>
    <w:rsid w:val="00FD0275"/>
    <w:rsid w:val="00FD1BC9"/>
    <w:rsid w:val="00FD2B1A"/>
    <w:rsid w:val="00FD3707"/>
    <w:rsid w:val="00FD3972"/>
    <w:rsid w:val="00FD6770"/>
    <w:rsid w:val="00FD6960"/>
    <w:rsid w:val="00FD73B2"/>
    <w:rsid w:val="00FD777F"/>
    <w:rsid w:val="00FE4F3C"/>
    <w:rsid w:val="00FE5C71"/>
    <w:rsid w:val="00FE5DE2"/>
    <w:rsid w:val="00FE6102"/>
    <w:rsid w:val="00FE667E"/>
    <w:rsid w:val="00FE73C2"/>
    <w:rsid w:val="00FE7EC9"/>
    <w:rsid w:val="00FE7FB3"/>
    <w:rsid w:val="00FF0E1C"/>
    <w:rsid w:val="00FF14F0"/>
    <w:rsid w:val="00FF2E25"/>
    <w:rsid w:val="00FF3CC6"/>
    <w:rsid w:val="00FF48FF"/>
    <w:rsid w:val="00FF52D8"/>
    <w:rsid w:val="00FF6940"/>
    <w:rsid w:val="00FF7130"/>
    <w:rsid w:val="00FF7544"/>
    <w:rsid w:val="00FF769C"/>
    <w:rsid w:val="00FF7708"/>
    <w:rsid w:val="00FF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109C1"/>
  <w15:chartTrackingRefBased/>
  <w15:docId w15:val="{FEA62758-B2EA-41E7-AF79-66E8B67F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E09"/>
    <w:pPr>
      <w:spacing w:line="256" w:lineRule="auto"/>
    </w:pPr>
    <w:rPr>
      <w:lang w:val="en-GB"/>
    </w:rPr>
  </w:style>
  <w:style w:type="paragraph" w:styleId="Heading1">
    <w:name w:val="heading 1"/>
    <w:basedOn w:val="Normal"/>
    <w:next w:val="Normal"/>
    <w:link w:val="Heading1Char"/>
    <w:uiPriority w:val="9"/>
    <w:qFormat/>
    <w:rsid w:val="00120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0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E0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120E09"/>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unhideWhenUsed/>
    <w:rsid w:val="00120E09"/>
    <w:rPr>
      <w:color w:val="0563C1" w:themeColor="hyperlink"/>
      <w:u w:val="single"/>
    </w:rPr>
  </w:style>
  <w:style w:type="character" w:styleId="FollowedHyperlink">
    <w:name w:val="FollowedHyperlink"/>
    <w:basedOn w:val="DefaultParagraphFont"/>
    <w:uiPriority w:val="99"/>
    <w:semiHidden/>
    <w:unhideWhenUsed/>
    <w:rsid w:val="00120E09"/>
    <w:rPr>
      <w:color w:val="954F72" w:themeColor="followedHyperlink"/>
      <w:u w:val="single"/>
    </w:rPr>
  </w:style>
  <w:style w:type="paragraph" w:styleId="CommentText">
    <w:name w:val="annotation text"/>
    <w:basedOn w:val="Normal"/>
    <w:link w:val="CommentTextChar"/>
    <w:uiPriority w:val="99"/>
    <w:semiHidden/>
    <w:unhideWhenUsed/>
    <w:rsid w:val="00120E09"/>
    <w:pPr>
      <w:spacing w:line="240" w:lineRule="auto"/>
    </w:pPr>
    <w:rPr>
      <w:sz w:val="20"/>
      <w:szCs w:val="20"/>
    </w:rPr>
  </w:style>
  <w:style w:type="character" w:customStyle="1" w:styleId="CommentTextChar">
    <w:name w:val="Comment Text Char"/>
    <w:basedOn w:val="DefaultParagraphFont"/>
    <w:link w:val="CommentText"/>
    <w:uiPriority w:val="99"/>
    <w:semiHidden/>
    <w:rsid w:val="00120E09"/>
    <w:rPr>
      <w:sz w:val="20"/>
      <w:szCs w:val="20"/>
      <w:lang w:val="en-GB"/>
    </w:rPr>
  </w:style>
  <w:style w:type="paragraph" w:styleId="Header">
    <w:name w:val="header"/>
    <w:basedOn w:val="Normal"/>
    <w:link w:val="HeaderChar"/>
    <w:uiPriority w:val="99"/>
    <w:unhideWhenUsed/>
    <w:rsid w:val="0012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E09"/>
    <w:rPr>
      <w:lang w:val="en-GB"/>
    </w:rPr>
  </w:style>
  <w:style w:type="paragraph" w:styleId="Footer">
    <w:name w:val="footer"/>
    <w:basedOn w:val="Normal"/>
    <w:link w:val="FooterChar"/>
    <w:uiPriority w:val="99"/>
    <w:unhideWhenUsed/>
    <w:rsid w:val="0012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E09"/>
    <w:rPr>
      <w:lang w:val="en-GB"/>
    </w:rPr>
  </w:style>
  <w:style w:type="paragraph" w:styleId="Caption">
    <w:name w:val="caption"/>
    <w:basedOn w:val="Normal"/>
    <w:next w:val="Normal"/>
    <w:uiPriority w:val="35"/>
    <w:semiHidden/>
    <w:unhideWhenUsed/>
    <w:qFormat/>
    <w:rsid w:val="00120E09"/>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120E09"/>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0E09"/>
    <w:rPr>
      <w:rFonts w:eastAsiaTheme="minorEastAsia"/>
      <w:color w:val="5A5A5A" w:themeColor="text1" w:themeTint="A5"/>
      <w:spacing w:val="15"/>
      <w:lang w:val="en-GB"/>
    </w:rPr>
  </w:style>
  <w:style w:type="paragraph" w:styleId="CommentSubject">
    <w:name w:val="annotation subject"/>
    <w:basedOn w:val="CommentText"/>
    <w:next w:val="CommentText"/>
    <w:link w:val="CommentSubjectChar"/>
    <w:uiPriority w:val="99"/>
    <w:semiHidden/>
    <w:unhideWhenUsed/>
    <w:rsid w:val="00120E09"/>
    <w:rPr>
      <w:b/>
      <w:bCs/>
    </w:rPr>
  </w:style>
  <w:style w:type="character" w:customStyle="1" w:styleId="CommentSubjectChar">
    <w:name w:val="Comment Subject Char"/>
    <w:basedOn w:val="CommentTextChar"/>
    <w:link w:val="CommentSubject"/>
    <w:uiPriority w:val="99"/>
    <w:semiHidden/>
    <w:rsid w:val="00120E09"/>
    <w:rPr>
      <w:b/>
      <w:bCs/>
      <w:sz w:val="20"/>
      <w:szCs w:val="20"/>
      <w:lang w:val="en-GB"/>
    </w:rPr>
  </w:style>
  <w:style w:type="paragraph" w:styleId="BalloonText">
    <w:name w:val="Balloon Text"/>
    <w:basedOn w:val="Normal"/>
    <w:link w:val="BalloonTextChar"/>
    <w:uiPriority w:val="99"/>
    <w:semiHidden/>
    <w:unhideWhenUsed/>
    <w:rsid w:val="00120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09"/>
    <w:rPr>
      <w:rFonts w:ascii="Segoe UI" w:hAnsi="Segoe UI" w:cs="Segoe UI"/>
      <w:sz w:val="18"/>
      <w:szCs w:val="18"/>
      <w:lang w:val="en-GB"/>
    </w:rPr>
  </w:style>
  <w:style w:type="paragraph" w:styleId="NoSpacing">
    <w:name w:val="No Spacing"/>
    <w:uiPriority w:val="1"/>
    <w:qFormat/>
    <w:rsid w:val="00120E09"/>
    <w:pPr>
      <w:spacing w:after="0" w:line="240" w:lineRule="auto"/>
    </w:pPr>
    <w:rPr>
      <w:lang w:val="en-GB"/>
    </w:rPr>
  </w:style>
  <w:style w:type="paragraph" w:styleId="Revision">
    <w:name w:val="Revision"/>
    <w:uiPriority w:val="99"/>
    <w:semiHidden/>
    <w:rsid w:val="00120E09"/>
    <w:pPr>
      <w:spacing w:after="0" w:line="240" w:lineRule="auto"/>
    </w:pPr>
    <w:rPr>
      <w:lang w:val="en-GB"/>
    </w:rPr>
  </w:style>
  <w:style w:type="paragraph" w:styleId="ListParagraph">
    <w:name w:val="List Paragraph"/>
    <w:basedOn w:val="Normal"/>
    <w:uiPriority w:val="34"/>
    <w:qFormat/>
    <w:rsid w:val="00120E09"/>
    <w:pPr>
      <w:spacing w:after="0" w:line="240" w:lineRule="auto"/>
      <w:ind w:left="720"/>
      <w:contextualSpacing/>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0E09"/>
    <w:rPr>
      <w:sz w:val="16"/>
      <w:szCs w:val="16"/>
    </w:rPr>
  </w:style>
  <w:style w:type="character" w:styleId="PlaceholderText">
    <w:name w:val="Placeholder Text"/>
    <w:basedOn w:val="DefaultParagraphFont"/>
    <w:uiPriority w:val="99"/>
    <w:semiHidden/>
    <w:rsid w:val="00120E09"/>
    <w:rPr>
      <w:color w:val="808080"/>
    </w:rPr>
  </w:style>
  <w:style w:type="character" w:customStyle="1" w:styleId="fontstyle01">
    <w:name w:val="fontstyle01"/>
    <w:basedOn w:val="DefaultParagraphFont"/>
    <w:rsid w:val="00120E09"/>
    <w:rPr>
      <w:rFonts w:ascii="TimesNewRomanPS-BoldMT" w:hAnsi="TimesNewRomanPS-BoldMT" w:hint="default"/>
      <w:b/>
      <w:bCs/>
      <w:i w:val="0"/>
      <w:iCs w:val="0"/>
      <w:color w:val="000000"/>
      <w:sz w:val="24"/>
      <w:szCs w:val="24"/>
    </w:rPr>
  </w:style>
  <w:style w:type="character" w:customStyle="1" w:styleId="UnresolvedMention1">
    <w:name w:val="Unresolved Mention1"/>
    <w:basedOn w:val="DefaultParagraphFont"/>
    <w:uiPriority w:val="99"/>
    <w:semiHidden/>
    <w:rsid w:val="00120E09"/>
    <w:rPr>
      <w:color w:val="605E5C"/>
      <w:shd w:val="clear" w:color="auto" w:fill="E1DFDD"/>
    </w:rPr>
  </w:style>
  <w:style w:type="character" w:customStyle="1" w:styleId="UnresolvedMention2">
    <w:name w:val="Unresolved Mention2"/>
    <w:basedOn w:val="DefaultParagraphFont"/>
    <w:uiPriority w:val="99"/>
    <w:semiHidden/>
    <w:rsid w:val="00120E09"/>
    <w:rPr>
      <w:color w:val="605E5C"/>
      <w:shd w:val="clear" w:color="auto" w:fill="E1DFDD"/>
    </w:rPr>
  </w:style>
  <w:style w:type="table" w:styleId="TableGrid">
    <w:name w:val="Table Grid"/>
    <w:basedOn w:val="TableNormal"/>
    <w:uiPriority w:val="39"/>
    <w:rsid w:val="00120E09"/>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5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87/f6883e26-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jstor.org/stable/206489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13436</TotalTime>
  <Pages>19</Pages>
  <Words>8111</Words>
  <Characters>46235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70</cp:revision>
  <cp:lastPrinted>2025-04-01T10:28:00Z</cp:lastPrinted>
  <dcterms:created xsi:type="dcterms:W3CDTF">2025-03-28T13:22:00Z</dcterms:created>
  <dcterms:modified xsi:type="dcterms:W3CDTF">2025-04-09T09:40:00Z</dcterms:modified>
</cp:coreProperties>
</file>