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889A" w14:textId="14C70C34" w:rsidR="004C0930" w:rsidRPr="00AB476C" w:rsidRDefault="00361C6E" w:rsidP="00AB476C">
      <w:pPr>
        <w:pStyle w:val="NoSpacing"/>
        <w:jc w:val="center"/>
        <w:rPr>
          <w:rFonts w:ascii="Times New Roman" w:hAnsi="Times New Roman" w:cs="Times New Roman"/>
          <w:b/>
          <w:iCs/>
          <w:sz w:val="36"/>
          <w:szCs w:val="36"/>
        </w:rPr>
      </w:pPr>
      <w:r w:rsidRPr="00AB476C">
        <w:rPr>
          <w:rFonts w:ascii="Times New Roman" w:hAnsi="Times New Roman" w:cs="Times New Roman"/>
          <w:b/>
          <w:sz w:val="36"/>
          <w:szCs w:val="36"/>
        </w:rPr>
        <w:t xml:space="preserve">Feeding Levels of Goats Reared </w:t>
      </w:r>
      <w:r w:rsidR="00623BBF" w:rsidRPr="00AB476C">
        <w:rPr>
          <w:rFonts w:ascii="Times New Roman" w:hAnsi="Times New Roman" w:cs="Times New Roman"/>
          <w:b/>
          <w:sz w:val="36"/>
          <w:szCs w:val="36"/>
        </w:rPr>
        <w:t>in</w:t>
      </w:r>
      <w:r w:rsidRPr="00AB476C">
        <w:rPr>
          <w:rFonts w:ascii="Times New Roman" w:hAnsi="Times New Roman" w:cs="Times New Roman"/>
          <w:b/>
          <w:sz w:val="36"/>
          <w:szCs w:val="36"/>
        </w:rPr>
        <w:t xml:space="preserve"> </w:t>
      </w:r>
      <w:proofErr w:type="spellStart"/>
      <w:r w:rsidRPr="00AB476C">
        <w:rPr>
          <w:rFonts w:ascii="Times New Roman" w:hAnsi="Times New Roman" w:cs="Times New Roman"/>
          <w:b/>
          <w:sz w:val="36"/>
          <w:szCs w:val="36"/>
        </w:rPr>
        <w:t>Bonli</w:t>
      </w:r>
      <w:proofErr w:type="spellEnd"/>
      <w:r w:rsidRPr="00AB476C">
        <w:rPr>
          <w:rFonts w:ascii="Times New Roman" w:hAnsi="Times New Roman" w:cs="Times New Roman"/>
          <w:b/>
          <w:sz w:val="36"/>
          <w:szCs w:val="36"/>
        </w:rPr>
        <w:t xml:space="preserve"> o</w:t>
      </w:r>
      <w:r w:rsidR="008A215D" w:rsidRPr="00AB476C">
        <w:rPr>
          <w:rFonts w:ascii="Times New Roman" w:hAnsi="Times New Roman" w:cs="Times New Roman"/>
          <w:b/>
          <w:sz w:val="36"/>
          <w:szCs w:val="36"/>
        </w:rPr>
        <w:t xml:space="preserve">f Sawai </w:t>
      </w:r>
      <w:proofErr w:type="spellStart"/>
      <w:r w:rsidR="008A215D" w:rsidRPr="00AB476C">
        <w:rPr>
          <w:rFonts w:ascii="Times New Roman" w:hAnsi="Times New Roman" w:cs="Times New Roman"/>
          <w:b/>
          <w:sz w:val="36"/>
          <w:szCs w:val="36"/>
        </w:rPr>
        <w:t>Madhopur</w:t>
      </w:r>
      <w:proofErr w:type="spellEnd"/>
      <w:r w:rsidR="008A215D" w:rsidRPr="00AB476C">
        <w:rPr>
          <w:rFonts w:ascii="Times New Roman" w:hAnsi="Times New Roman" w:cs="Times New Roman"/>
          <w:b/>
          <w:sz w:val="36"/>
          <w:szCs w:val="36"/>
        </w:rPr>
        <w:t xml:space="preserve"> District</w:t>
      </w:r>
      <w:r w:rsidR="00623BBF">
        <w:rPr>
          <w:rFonts w:ascii="Times New Roman" w:hAnsi="Times New Roman" w:cs="Times New Roman"/>
          <w:b/>
          <w:sz w:val="36"/>
          <w:szCs w:val="36"/>
        </w:rPr>
        <w:t>, India</w:t>
      </w:r>
    </w:p>
    <w:p w14:paraId="49B21C3E" w14:textId="77777777" w:rsidR="007D470B" w:rsidRPr="00E11624" w:rsidRDefault="007D470B" w:rsidP="00E11624">
      <w:pPr>
        <w:autoSpaceDE w:val="0"/>
        <w:autoSpaceDN w:val="0"/>
        <w:adjustRightInd w:val="0"/>
        <w:spacing w:after="0" w:line="240" w:lineRule="auto"/>
        <w:jc w:val="center"/>
        <w:rPr>
          <w:rFonts w:ascii="Times New Roman" w:hAnsi="Times New Roman" w:cs="Times New Roman"/>
          <w:sz w:val="24"/>
          <w:szCs w:val="24"/>
        </w:rPr>
      </w:pPr>
    </w:p>
    <w:p w14:paraId="14B9E12B" w14:textId="77777777" w:rsidR="001C2E5C" w:rsidRPr="00E11624" w:rsidRDefault="001C2E5C" w:rsidP="00E11624">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14:paraId="39FFE4CC" w14:textId="77777777" w:rsidR="00011591"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The feeding levels of goats reared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xml:space="preserve">, Sawai </w:t>
      </w:r>
      <w:proofErr w:type="spellStart"/>
      <w:r w:rsidRPr="00FE426D">
        <w:rPr>
          <w:rFonts w:ascii="Times New Roman" w:eastAsia="Times New Roman" w:hAnsi="Times New Roman" w:cs="Times New Roman"/>
          <w:kern w:val="0"/>
          <w:sz w:val="24"/>
          <w:szCs w:val="24"/>
          <w:lang w:eastAsia="en-IN"/>
          <w14:ligatures w14:val="none"/>
        </w:rPr>
        <w:t>Madhopur</w:t>
      </w:r>
      <w:proofErr w:type="spellEnd"/>
      <w:r w:rsidRPr="00FE426D">
        <w:rPr>
          <w:rFonts w:ascii="Times New Roman" w:eastAsia="Times New Roman" w:hAnsi="Times New Roman" w:cs="Times New Roman"/>
          <w:kern w:val="0"/>
          <w:sz w:val="24"/>
          <w:szCs w:val="24"/>
          <w:lang w:eastAsia="en-IN"/>
          <w14:ligatures w14:val="none"/>
        </w:rPr>
        <w:t xml:space="preserve"> district, would depend on various factors such as the purpose of rearing (dairy or meat production), breed of goats, age, weight, and available feed resources. However, provide with some general guidelines for feeding goats: Forage: Forages such as grasses, legumes, and browse is the primary source of nutrition for goats. In </w:t>
      </w:r>
      <w:proofErr w:type="spellStart"/>
      <w:r w:rsidRPr="00FE426D">
        <w:rPr>
          <w:rFonts w:ascii="Times New Roman" w:eastAsia="Times New Roman" w:hAnsi="Times New Roman" w:cs="Times New Roman"/>
          <w:kern w:val="0"/>
          <w:sz w:val="24"/>
          <w:szCs w:val="24"/>
          <w:lang w:eastAsia="en-IN"/>
          <w14:ligatures w14:val="none"/>
        </w:rPr>
        <w:t>Bonli</w:t>
      </w:r>
      <w:proofErr w:type="spellEnd"/>
      <w:r w:rsidRPr="00FE426D">
        <w:rPr>
          <w:rFonts w:ascii="Times New Roman" w:eastAsia="Times New Roman" w:hAnsi="Times New Roman" w:cs="Times New Roman"/>
          <w:kern w:val="0"/>
          <w:sz w:val="24"/>
          <w:szCs w:val="24"/>
          <w:lang w:eastAsia="en-IN"/>
          <w14:ligatures w14:val="none"/>
        </w:rPr>
        <w:t>, the availability of forage may vary depending on the season and local vegetation. Provide a sufficient quantity of fresh forage to meet the nutritional needs of the goats. Goats typically consume around 3-4% of their body weight in forage daily. Concentrates: In addition to forage, goats may require concentrated feed to meet their nutritional requirements, especially during lactation, growth, or if they are being raised for meat production. Concentrates can include grains, oil cakes, and protein-rich supplements. The quantity and composition of concentrates will depend on the specific nutritional needs of the goats. Mineral Supplements: Provide a mineral supplement to ensure that the goats receive essential minerals such as calcium, phosphorus, and trace elements like copper, zinc, and selenium. The availability and composition of minerals in the local soil and forage should be considered when determining the appropriate mineral supplementation. Feeding Management: It is important to divide the daily feed into multiple meals throughout the day. This helps in better digestion and utilization of nutrients. Also, ensure proper storage of feed to prevent spoilage and contamination.</w:t>
      </w:r>
    </w:p>
    <w:p w14:paraId="28F9261A" w14:textId="77777777" w:rsidR="00FE426D" w:rsidRDefault="00FE426D" w:rsidP="005F3789">
      <w:pPr>
        <w:tabs>
          <w:tab w:val="left" w:pos="1161"/>
        </w:tabs>
        <w:spacing w:after="0" w:line="240" w:lineRule="auto"/>
        <w:ind w:right="143"/>
        <w:jc w:val="both"/>
        <w:rPr>
          <w:rFonts w:ascii="Times New Roman" w:eastAsia="Times New Roman" w:hAnsi="Times New Roman" w:cs="Times New Roman"/>
          <w:kern w:val="0"/>
          <w:sz w:val="24"/>
          <w:szCs w:val="24"/>
          <w:lang w:eastAsia="en-IN"/>
          <w14:ligatures w14:val="none"/>
        </w:rPr>
      </w:pPr>
      <w:r w:rsidRPr="00FE426D">
        <w:rPr>
          <w:rFonts w:ascii="Times New Roman" w:eastAsia="Times New Roman" w:hAnsi="Times New Roman" w:cs="Times New Roman"/>
          <w:kern w:val="0"/>
          <w:sz w:val="24"/>
          <w:szCs w:val="24"/>
          <w:lang w:eastAsia="en-IN"/>
          <w14:ligatures w14:val="none"/>
        </w:rPr>
        <w:t xml:space="preserve"> </w:t>
      </w:r>
    </w:p>
    <w:p w14:paraId="79376B90" w14:textId="77777777" w:rsidR="00011591" w:rsidRPr="00E11624" w:rsidRDefault="001C2E5C" w:rsidP="005F3789">
      <w:pPr>
        <w:tabs>
          <w:tab w:val="left" w:pos="1161"/>
        </w:tabs>
        <w:spacing w:after="0" w:line="240" w:lineRule="auto"/>
        <w:ind w:right="143"/>
        <w:jc w:val="both"/>
        <w:rPr>
          <w:rFonts w:ascii="Times New Roman" w:hAnsi="Times New Roman" w:cs="Times New Roman"/>
          <w:sz w:val="24"/>
          <w:szCs w:val="24"/>
        </w:rPr>
      </w:pPr>
      <w:r w:rsidRPr="00E11624">
        <w:rPr>
          <w:rFonts w:ascii="Times New Roman" w:hAnsi="Times New Roman" w:cs="Times New Roman"/>
          <w:b/>
          <w:bCs/>
          <w:sz w:val="24"/>
          <w:szCs w:val="24"/>
        </w:rPr>
        <w:t xml:space="preserve">Key words: </w:t>
      </w:r>
      <w:r w:rsidR="00011591">
        <w:rPr>
          <w:rFonts w:ascii="Times New Roman" w:eastAsia="Times New Roman" w:hAnsi="Times New Roman" w:cs="Times New Roman"/>
          <w:kern w:val="0"/>
          <w:sz w:val="24"/>
          <w:szCs w:val="24"/>
          <w:lang w:eastAsia="en-IN"/>
          <w14:ligatures w14:val="none"/>
        </w:rPr>
        <w:t>F</w:t>
      </w:r>
      <w:r w:rsidR="00011591" w:rsidRPr="00FE426D">
        <w:rPr>
          <w:rFonts w:ascii="Times New Roman" w:eastAsia="Times New Roman" w:hAnsi="Times New Roman" w:cs="Times New Roman"/>
          <w:kern w:val="0"/>
          <w:sz w:val="24"/>
          <w:szCs w:val="24"/>
          <w:lang w:eastAsia="en-IN"/>
          <w14:ligatures w14:val="none"/>
        </w:rPr>
        <w:t>eeding</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Forages</w:t>
      </w:r>
      <w:r w:rsidR="00011591">
        <w:rPr>
          <w:rFonts w:ascii="Times New Roman" w:eastAsia="Times New Roman" w:hAnsi="Times New Roman" w:cs="Times New Roman"/>
          <w:kern w:val="0"/>
          <w:sz w:val="24"/>
          <w:szCs w:val="24"/>
          <w:lang w:eastAsia="en-IN"/>
          <w14:ligatures w14:val="none"/>
        </w:rPr>
        <w:t>,</w:t>
      </w:r>
      <w:r w:rsidR="00011591" w:rsidRPr="00FE426D">
        <w:rPr>
          <w:rFonts w:ascii="Times New Roman" w:eastAsia="Times New Roman" w:hAnsi="Times New Roman" w:cs="Times New Roman"/>
          <w:kern w:val="0"/>
          <w:sz w:val="24"/>
          <w:szCs w:val="24"/>
          <w:lang w:eastAsia="en-IN"/>
          <w14:ligatures w14:val="none"/>
        </w:rPr>
        <w:t xml:space="preserve"> Goats</w:t>
      </w:r>
      <w:r w:rsidRPr="00E11624">
        <w:rPr>
          <w:rFonts w:ascii="Times New Roman" w:hAnsi="Times New Roman" w:cs="Times New Roman"/>
          <w:sz w:val="24"/>
          <w:szCs w:val="24"/>
        </w:rPr>
        <w:t xml:space="preserve"> </w:t>
      </w:r>
      <w:r w:rsidR="00011591">
        <w:rPr>
          <w:rFonts w:ascii="Times New Roman" w:hAnsi="Times New Roman" w:cs="Times New Roman"/>
          <w:sz w:val="24"/>
          <w:szCs w:val="24"/>
        </w:rPr>
        <w:t xml:space="preserve">and </w:t>
      </w:r>
      <w:r w:rsidR="00011591" w:rsidRPr="00FE426D">
        <w:rPr>
          <w:rFonts w:ascii="Times New Roman" w:eastAsia="Times New Roman" w:hAnsi="Times New Roman" w:cs="Times New Roman"/>
          <w:kern w:val="0"/>
          <w:sz w:val="24"/>
          <w:szCs w:val="24"/>
          <w:lang w:eastAsia="en-IN"/>
          <w14:ligatures w14:val="none"/>
        </w:rPr>
        <w:t>Mineral Supplements</w:t>
      </w:r>
      <w:r w:rsidR="00011591">
        <w:rPr>
          <w:rFonts w:ascii="Times New Roman" w:eastAsia="Times New Roman" w:hAnsi="Times New Roman" w:cs="Times New Roman"/>
          <w:kern w:val="0"/>
          <w:sz w:val="24"/>
          <w:szCs w:val="24"/>
          <w:lang w:eastAsia="en-IN"/>
          <w14:ligatures w14:val="none"/>
        </w:rPr>
        <w:t>,</w:t>
      </w:r>
      <w:r w:rsidR="00011591" w:rsidRPr="00E11624">
        <w:rPr>
          <w:rFonts w:ascii="Times New Roman" w:hAnsi="Times New Roman" w:cs="Times New Roman"/>
          <w:sz w:val="24"/>
          <w:szCs w:val="24"/>
        </w:rPr>
        <w:t xml:space="preserve"> </w:t>
      </w:r>
    </w:p>
    <w:p w14:paraId="5E267563" w14:textId="77777777" w:rsidR="00E11624" w:rsidRPr="00FE426D" w:rsidRDefault="00E11624" w:rsidP="00300E7F">
      <w:pPr>
        <w:tabs>
          <w:tab w:val="left" w:pos="1161"/>
        </w:tabs>
        <w:spacing w:before="240" w:line="240" w:lineRule="auto"/>
        <w:ind w:right="143"/>
        <w:rPr>
          <w:rFonts w:ascii="Times New Roman" w:hAnsi="Times New Roman" w:cs="Times New Roman"/>
          <w:b/>
          <w:bCs/>
          <w:sz w:val="24"/>
          <w:szCs w:val="24"/>
        </w:rPr>
      </w:pPr>
      <w:r w:rsidRPr="00FE426D">
        <w:rPr>
          <w:rFonts w:ascii="Times New Roman" w:hAnsi="Times New Roman" w:cs="Times New Roman"/>
          <w:b/>
          <w:bCs/>
          <w:sz w:val="24"/>
          <w:szCs w:val="24"/>
        </w:rPr>
        <w:t>Introduction</w:t>
      </w:r>
    </w:p>
    <w:p w14:paraId="04723D65" w14:textId="77777777" w:rsidR="004F4F16" w:rsidRPr="0044204C" w:rsidRDefault="00FD57E1" w:rsidP="0044204C">
      <w:pPr>
        <w:spacing w:line="240" w:lineRule="auto"/>
        <w:ind w:firstLine="720"/>
        <w:jc w:val="both"/>
        <w:rPr>
          <w:rFonts w:ascii="Times New Roman" w:hAnsi="Times New Roman" w:cs="Times New Roman"/>
          <w:b/>
          <w:bCs/>
          <w:sz w:val="24"/>
          <w:szCs w:val="24"/>
        </w:rPr>
      </w:pPr>
      <w:r w:rsidRPr="00FD57E1">
        <w:rPr>
          <w:rFonts w:ascii="Times New Roman" w:hAnsi="Times New Roman" w:cs="Times New Roman"/>
          <w:sz w:val="24"/>
          <w:szCs w:val="24"/>
        </w:rPr>
        <w:t>Livestock is one of the fastest growing sectors in most developing count</w:t>
      </w:r>
      <w:r w:rsidR="00EB1DE8">
        <w:rPr>
          <w:rFonts w:ascii="Times New Roman" w:hAnsi="Times New Roman" w:cs="Times New Roman"/>
          <w:sz w:val="24"/>
          <w:szCs w:val="24"/>
        </w:rPr>
        <w:t xml:space="preserve">ries and has been undergoing </w:t>
      </w:r>
      <w:r w:rsidRPr="00FD57E1">
        <w:rPr>
          <w:rFonts w:ascii="Times New Roman" w:hAnsi="Times New Roman" w:cs="Times New Roman"/>
          <w:sz w:val="24"/>
          <w:szCs w:val="24"/>
        </w:rPr>
        <w:t>what has been termed as a Livestock Revolution (Delgado, 2003).</w:t>
      </w:r>
      <w:r w:rsidR="00EB1DE8" w:rsidRPr="00EB1DE8">
        <w:t xml:space="preserve"> </w:t>
      </w:r>
      <w:r w:rsidR="00EB1DE8" w:rsidRPr="00EB1DE8">
        <w:rPr>
          <w:rFonts w:ascii="Times New Roman" w:hAnsi="Times New Roman" w:cs="Times New Roman"/>
          <w:sz w:val="24"/>
          <w:szCs w:val="24"/>
        </w:rPr>
        <w:t>The ability of goats</w:t>
      </w:r>
      <w:r w:rsidR="00EB1DE8">
        <w:rPr>
          <w:rFonts w:ascii="Times New Roman" w:hAnsi="Times New Roman" w:cs="Times New Roman"/>
          <w:sz w:val="24"/>
          <w:szCs w:val="24"/>
        </w:rPr>
        <w:t xml:space="preserve"> to utilize a broad range</w:t>
      </w:r>
      <w:r w:rsidR="00EB1DE8" w:rsidRPr="00EB1DE8">
        <w:rPr>
          <w:rFonts w:ascii="Times New Roman" w:hAnsi="Times New Roman" w:cs="Times New Roman"/>
          <w:sz w:val="24"/>
          <w:szCs w:val="24"/>
        </w:rPr>
        <w:t xml:space="preserve"> of feed resources and adapt to marginal conditions presents an opportunit</w:t>
      </w:r>
      <w:r w:rsidR="00EB1DE8">
        <w:rPr>
          <w:rFonts w:ascii="Times New Roman" w:hAnsi="Times New Roman" w:cs="Times New Roman"/>
          <w:sz w:val="24"/>
          <w:szCs w:val="24"/>
        </w:rPr>
        <w:t>y for income generation among</w:t>
      </w:r>
      <w:r w:rsidR="00EB1DE8" w:rsidRPr="00EB1DE8">
        <w:rPr>
          <w:rFonts w:ascii="Times New Roman" w:hAnsi="Times New Roman" w:cs="Times New Roman"/>
          <w:sz w:val="24"/>
          <w:szCs w:val="24"/>
        </w:rPr>
        <w:t xml:space="preserve"> the poor rural households</w:t>
      </w:r>
      <w:r w:rsidR="00EB1DE8">
        <w:rPr>
          <w:rFonts w:ascii="Times New Roman" w:hAnsi="Times New Roman" w:cs="Times New Roman"/>
          <w:sz w:val="24"/>
          <w:szCs w:val="24"/>
        </w:rPr>
        <w:t xml:space="preserve"> (</w:t>
      </w:r>
      <w:r w:rsidR="00EB1DE8" w:rsidRPr="00EB1DE8">
        <w:rPr>
          <w:rFonts w:ascii="Times New Roman" w:hAnsi="Times New Roman" w:cs="Times New Roman"/>
          <w:sz w:val="24"/>
          <w:szCs w:val="24"/>
        </w:rPr>
        <w:t>Namonje-Kapembwa</w:t>
      </w:r>
      <w:r w:rsidR="00EB1DE8">
        <w:rPr>
          <w:rFonts w:ascii="Times New Roman" w:hAnsi="Times New Roman" w:cs="Times New Roman"/>
          <w:sz w:val="24"/>
          <w:szCs w:val="24"/>
        </w:rPr>
        <w:t xml:space="preserve"> </w:t>
      </w:r>
      <w:r w:rsidR="00EB1DE8" w:rsidRPr="00163D5A">
        <w:rPr>
          <w:rFonts w:ascii="Times New Roman" w:hAnsi="Times New Roman" w:cs="Times New Roman"/>
          <w:i/>
          <w:iCs/>
          <w:sz w:val="24"/>
          <w:szCs w:val="24"/>
        </w:rPr>
        <w:t>et al.,</w:t>
      </w:r>
      <w:r w:rsidR="00EB1DE8">
        <w:rPr>
          <w:rFonts w:ascii="Times New Roman" w:hAnsi="Times New Roman" w:cs="Times New Roman"/>
          <w:sz w:val="24"/>
          <w:szCs w:val="24"/>
        </w:rPr>
        <w:t xml:space="preserve"> 2022)</w:t>
      </w:r>
      <w:r w:rsidR="00EB1DE8" w:rsidRPr="00EB1DE8">
        <w:rPr>
          <w:rFonts w:ascii="Times New Roman" w:hAnsi="Times New Roman" w:cs="Times New Roman"/>
          <w:sz w:val="24"/>
          <w:szCs w:val="24"/>
        </w:rPr>
        <w:t>.</w:t>
      </w:r>
      <w:r>
        <w:rPr>
          <w:rFonts w:ascii="Times New Roman" w:hAnsi="Times New Roman" w:cs="Times New Roman"/>
          <w:sz w:val="24"/>
          <w:szCs w:val="24"/>
        </w:rPr>
        <w:t xml:space="preserve"> </w:t>
      </w:r>
      <w:r w:rsidR="00ED301C" w:rsidRPr="00FE426D">
        <w:rPr>
          <w:rFonts w:ascii="Times New Roman" w:hAnsi="Times New Roman" w:cs="Times New Roman"/>
          <w:sz w:val="24"/>
          <w:szCs w:val="24"/>
        </w:rPr>
        <w:t>India and Africa have the largest goat po</w:t>
      </w:r>
      <w:r w:rsidR="008F702E">
        <w:rPr>
          <w:rFonts w:ascii="Times New Roman" w:hAnsi="Times New Roman" w:cs="Times New Roman"/>
          <w:sz w:val="24"/>
          <w:szCs w:val="24"/>
        </w:rPr>
        <w:t>pulations.</w:t>
      </w:r>
      <w:r w:rsidR="008F702E" w:rsidRPr="008F702E">
        <w:t xml:space="preserve"> </w:t>
      </w:r>
      <w:r w:rsidR="008F702E" w:rsidRPr="008F702E">
        <w:rPr>
          <w:rFonts w:ascii="Times New Roman" w:hAnsi="Times New Roman" w:cs="Times New Roman"/>
          <w:sz w:val="24"/>
          <w:szCs w:val="24"/>
        </w:rPr>
        <w:t>The global dairy goat population was estimated to be 218 million in 2017</w:t>
      </w:r>
      <w:r w:rsidR="00A55613" w:rsidRPr="008F702E">
        <w:rPr>
          <w:rFonts w:ascii="Times New Roman" w:hAnsi="Times New Roman" w:cs="Times New Roman"/>
          <w:sz w:val="24"/>
          <w:szCs w:val="24"/>
        </w:rPr>
        <w:t xml:space="preserve"> </w:t>
      </w:r>
      <w:r w:rsidR="00ED301C" w:rsidRPr="00A55613">
        <w:rPr>
          <w:rFonts w:ascii="Times New Roman" w:hAnsi="Times New Roman" w:cs="Times New Roman"/>
          <w:b/>
          <w:bCs/>
          <w:sz w:val="24"/>
          <w:szCs w:val="24"/>
        </w:rPr>
        <w:t>(F.A.O., 2019)</w:t>
      </w:r>
      <w:r w:rsidR="00ED301C" w:rsidRPr="00FE426D">
        <w:rPr>
          <w:rFonts w:ascii="Times New Roman" w:hAnsi="Times New Roman" w:cs="Times New Roman"/>
          <w:sz w:val="24"/>
          <w:szCs w:val="24"/>
        </w:rPr>
        <w:t xml:space="preserve">. </w:t>
      </w:r>
      <w:r w:rsidR="00110982" w:rsidRPr="00110982">
        <w:rPr>
          <w:rFonts w:ascii="Times New Roman" w:hAnsi="Times New Roman" w:cs="Times New Roman"/>
          <w:sz w:val="24"/>
          <w:szCs w:val="24"/>
        </w:rPr>
        <w:t>Nearly 60% of the world’</w:t>
      </w:r>
      <w:r w:rsidR="00110982">
        <w:rPr>
          <w:rFonts w:ascii="Times New Roman" w:hAnsi="Times New Roman" w:cs="Times New Roman"/>
          <w:sz w:val="24"/>
          <w:szCs w:val="24"/>
        </w:rPr>
        <w:t xml:space="preserve">s goats are found in Asia with </w:t>
      </w:r>
      <w:r w:rsidR="00110982" w:rsidRPr="00110982">
        <w:rPr>
          <w:rFonts w:ascii="Times New Roman" w:hAnsi="Times New Roman" w:cs="Times New Roman"/>
          <w:sz w:val="24"/>
          <w:szCs w:val="24"/>
        </w:rPr>
        <w:t>China, India, Pakistan and Bangladesh having the highest populations</w:t>
      </w:r>
      <w:r w:rsidR="00110982">
        <w:rPr>
          <w:rFonts w:ascii="Times New Roman" w:hAnsi="Times New Roman" w:cs="Times New Roman"/>
          <w:sz w:val="24"/>
          <w:szCs w:val="24"/>
        </w:rPr>
        <w:t xml:space="preserve"> of goats</w:t>
      </w:r>
      <w:r w:rsidR="00110982" w:rsidRPr="00110982">
        <w:rPr>
          <w:rFonts w:ascii="Times New Roman" w:hAnsi="Times New Roman" w:cs="Times New Roman"/>
          <w:sz w:val="24"/>
          <w:szCs w:val="24"/>
        </w:rPr>
        <w:t>. Although most income from global goat pr</w:t>
      </w:r>
      <w:r w:rsidR="00110982">
        <w:rPr>
          <w:rFonts w:ascii="Times New Roman" w:hAnsi="Times New Roman" w:cs="Times New Roman"/>
          <w:sz w:val="24"/>
          <w:szCs w:val="24"/>
        </w:rPr>
        <w:t xml:space="preserve">oduction comes from meat sales and </w:t>
      </w:r>
      <w:r w:rsidR="00110982" w:rsidRPr="00110982">
        <w:rPr>
          <w:rFonts w:ascii="Times New Roman" w:hAnsi="Times New Roman" w:cs="Times New Roman"/>
          <w:sz w:val="24"/>
          <w:szCs w:val="24"/>
        </w:rPr>
        <w:t>there has been a simultaneous increase in goat milk production and consumption.</w:t>
      </w:r>
      <w:r w:rsidR="00110982">
        <w:rPr>
          <w:rFonts w:ascii="Times New Roman" w:hAnsi="Times New Roman" w:cs="Times New Roman"/>
          <w:sz w:val="24"/>
          <w:szCs w:val="24"/>
        </w:rPr>
        <w:t xml:space="preserve"> </w:t>
      </w:r>
      <w:r w:rsidR="00110982" w:rsidRPr="00110982">
        <w:rPr>
          <w:rFonts w:ascii="Times New Roman" w:hAnsi="Times New Roman" w:cs="Times New Roman"/>
          <w:sz w:val="24"/>
          <w:szCs w:val="24"/>
        </w:rPr>
        <w:t xml:space="preserve">Goat is known as the </w:t>
      </w:r>
      <w:r w:rsidR="00110982">
        <w:rPr>
          <w:rFonts w:ascii="Times New Roman" w:hAnsi="Times New Roman" w:cs="Times New Roman"/>
          <w:sz w:val="24"/>
          <w:szCs w:val="24"/>
        </w:rPr>
        <w:t xml:space="preserve">"Poor man's cow" (Singh, 2024). </w:t>
      </w:r>
      <w:r w:rsidR="00ED301C" w:rsidRPr="00FE426D">
        <w:rPr>
          <w:rFonts w:ascii="Times New Roman" w:hAnsi="Times New Roman" w:cs="Times New Roman"/>
          <w:sz w:val="24"/>
          <w:szCs w:val="24"/>
        </w:rPr>
        <w:t>The goat number increased by 10.14% over previous Livestock census 2012. Goat contributes about 27.18% of total livestock population in India.  Out of total about 75% Indian goats are graded as non - descript.  It produced 1.23 million tonnes of milk which share 3.0% of tot</w:t>
      </w:r>
      <w:r w:rsidR="00163D5A">
        <w:rPr>
          <w:rFonts w:ascii="Times New Roman" w:hAnsi="Times New Roman" w:cs="Times New Roman"/>
          <w:sz w:val="24"/>
          <w:szCs w:val="24"/>
        </w:rPr>
        <w:t>al animal milk production in the countr</w:t>
      </w:r>
      <w:r w:rsidR="00ED301C" w:rsidRPr="00FE426D">
        <w:rPr>
          <w:rFonts w:ascii="Times New Roman" w:hAnsi="Times New Roman" w:cs="Times New Roman"/>
          <w:sz w:val="24"/>
          <w:szCs w:val="24"/>
        </w:rPr>
        <w:t xml:space="preserve">y, 370 million tonnes of meat (37% of total meat), 7.6 million tonnes of skin and 58 metric tonnes of Pashmina </w:t>
      </w:r>
      <w:r w:rsidR="00163D5A" w:rsidRPr="00FE426D">
        <w:rPr>
          <w:rFonts w:ascii="Times New Roman" w:hAnsi="Times New Roman" w:cs="Times New Roman"/>
          <w:sz w:val="24"/>
          <w:szCs w:val="24"/>
        </w:rPr>
        <w:t>fibre</w:t>
      </w:r>
      <w:r w:rsidR="00ED301C" w:rsidRPr="00FE426D">
        <w:rPr>
          <w:rFonts w:ascii="Times New Roman" w:hAnsi="Times New Roman" w:cs="Times New Roman"/>
          <w:sz w:val="24"/>
          <w:szCs w:val="24"/>
        </w:rPr>
        <w:t>.</w:t>
      </w:r>
      <w:r w:rsidR="00300E7F">
        <w:rPr>
          <w:rFonts w:ascii="Times New Roman" w:hAnsi="Times New Roman" w:cs="Times New Roman"/>
          <w:sz w:val="24"/>
          <w:szCs w:val="24"/>
        </w:rPr>
        <w:t xml:space="preserve"> </w:t>
      </w:r>
      <w:r w:rsidR="00A85BAB">
        <w:rPr>
          <w:rFonts w:ascii="Times New Roman" w:hAnsi="Times New Roman" w:cs="Times New Roman"/>
          <w:sz w:val="24"/>
          <w:szCs w:val="24"/>
        </w:rPr>
        <w:t xml:space="preserve">Goat </w:t>
      </w:r>
      <w:r w:rsidR="00163D5A">
        <w:rPr>
          <w:rFonts w:ascii="Times New Roman" w:hAnsi="Times New Roman" w:cs="Times New Roman"/>
          <w:sz w:val="24"/>
          <w:szCs w:val="24"/>
        </w:rPr>
        <w:t>shares</w:t>
      </w:r>
      <w:r w:rsidR="00ED301C" w:rsidRPr="00FE426D">
        <w:rPr>
          <w:rFonts w:ascii="Times New Roman" w:hAnsi="Times New Roman" w:cs="Times New Roman"/>
          <w:sz w:val="24"/>
          <w:szCs w:val="24"/>
        </w:rPr>
        <w:t xml:space="preserve"> 13.53</w:t>
      </w:r>
      <w:r w:rsidR="00163D5A">
        <w:rPr>
          <w:rFonts w:ascii="Times New Roman" w:hAnsi="Times New Roman" w:cs="Times New Roman"/>
          <w:sz w:val="24"/>
          <w:szCs w:val="24"/>
        </w:rPr>
        <w:t>% total animal production also in the country during</w:t>
      </w:r>
      <w:r w:rsidR="00ED301C" w:rsidRPr="00FE426D">
        <w:rPr>
          <w:rFonts w:ascii="Times New Roman" w:hAnsi="Times New Roman" w:cs="Times New Roman"/>
          <w:sz w:val="24"/>
          <w:szCs w:val="24"/>
        </w:rPr>
        <w:t xml:space="preserve"> 2018-2019</w:t>
      </w:r>
      <w:r w:rsidR="000A5190">
        <w:rPr>
          <w:rFonts w:ascii="Times New Roman" w:hAnsi="Times New Roman" w:cs="Times New Roman"/>
          <w:sz w:val="24"/>
          <w:szCs w:val="24"/>
        </w:rPr>
        <w:t>.</w:t>
      </w:r>
      <w:r w:rsidR="00ED301C" w:rsidRPr="00FE426D">
        <w:rPr>
          <w:rFonts w:ascii="Times New Roman" w:hAnsi="Times New Roman" w:cs="Times New Roman"/>
          <w:sz w:val="24"/>
          <w:szCs w:val="24"/>
        </w:rPr>
        <w:t xml:space="preserve"> </w:t>
      </w:r>
      <w:r w:rsidR="0044204C" w:rsidRPr="0044204C">
        <w:rPr>
          <w:rFonts w:ascii="Times New Roman" w:hAnsi="Times New Roman" w:cs="Times New Roman"/>
          <w:sz w:val="24"/>
          <w:szCs w:val="24"/>
        </w:rPr>
        <w:t>The apparent digestibility of nutrients in goat is higher than cattle and buffaloes and lower than sheep.  The apparent digestibility of various nutrients had found to as dry matter -59.7%, O.M.  - 64.0%, crude protein - 66.4%, ether extract - 71.2%, crude fibre - 66.9%, nitrogen - free - extract - 60.9% (Jang and Majumdar, 1962).</w:t>
      </w:r>
      <w:r w:rsidR="0044204C" w:rsidRPr="0044204C">
        <w:rPr>
          <w:rFonts w:ascii="Times New Roman" w:hAnsi="Times New Roman" w:cs="Times New Roman"/>
          <w:b/>
          <w:bCs/>
          <w:sz w:val="24"/>
          <w:szCs w:val="24"/>
        </w:rPr>
        <w:t xml:space="preserve">  </w:t>
      </w:r>
    </w:p>
    <w:p w14:paraId="2DAA0AC8" w14:textId="77777777" w:rsidR="00ED301C" w:rsidRDefault="00E15A29" w:rsidP="004F4F16">
      <w:pPr>
        <w:spacing w:line="240" w:lineRule="auto"/>
        <w:ind w:firstLine="720"/>
        <w:jc w:val="both"/>
        <w:rPr>
          <w:rFonts w:ascii="Times New Roman" w:hAnsi="Times New Roman" w:cs="Times New Roman"/>
          <w:sz w:val="24"/>
          <w:szCs w:val="24"/>
        </w:rPr>
      </w:pPr>
      <w:r w:rsidRPr="00E15A29">
        <w:rPr>
          <w:rFonts w:ascii="Times New Roman" w:hAnsi="Times New Roman" w:cs="Times New Roman"/>
          <w:sz w:val="24"/>
          <w:szCs w:val="24"/>
        </w:rPr>
        <w:t>India possesses vast caprine resources with 37 goat breeds distributed in different bio-climates with varied nutritive value, however, some goat breeds native to north and north-</w:t>
      </w:r>
      <w:r w:rsidRPr="00E15A29">
        <w:rPr>
          <w:rFonts w:ascii="Times New Roman" w:hAnsi="Times New Roman" w:cs="Times New Roman"/>
          <w:sz w:val="24"/>
          <w:szCs w:val="24"/>
        </w:rPr>
        <w:lastRenderedPageBreak/>
        <w:t xml:space="preserve">western region namely </w:t>
      </w:r>
      <w:proofErr w:type="spellStart"/>
      <w:r w:rsidRPr="00E15A29">
        <w:rPr>
          <w:rFonts w:ascii="Times New Roman" w:hAnsi="Times New Roman" w:cs="Times New Roman"/>
          <w:sz w:val="24"/>
          <w:szCs w:val="24"/>
        </w:rPr>
        <w:t>Beetal</w:t>
      </w:r>
      <w:proofErr w:type="spellEnd"/>
      <w:r w:rsidRPr="00E15A29">
        <w:rPr>
          <w:rFonts w:ascii="Times New Roman" w:hAnsi="Times New Roman" w:cs="Times New Roman"/>
          <w:sz w:val="24"/>
          <w:szCs w:val="24"/>
        </w:rPr>
        <w:t xml:space="preserve">, </w:t>
      </w:r>
      <w:proofErr w:type="spellStart"/>
      <w:r w:rsidRPr="00E15A29">
        <w:rPr>
          <w:rFonts w:ascii="Times New Roman" w:hAnsi="Times New Roman" w:cs="Times New Roman"/>
          <w:sz w:val="24"/>
          <w:szCs w:val="24"/>
        </w:rPr>
        <w:t>Jamunapari</w:t>
      </w:r>
      <w:proofErr w:type="spellEnd"/>
      <w:r w:rsidRPr="00E15A29">
        <w:rPr>
          <w:rFonts w:ascii="Times New Roman" w:hAnsi="Times New Roman" w:cs="Times New Roman"/>
          <w:sz w:val="24"/>
          <w:szCs w:val="24"/>
        </w:rPr>
        <w:t xml:space="preserve">, </w:t>
      </w:r>
      <w:proofErr w:type="spellStart"/>
      <w:r w:rsidRPr="00E15A29">
        <w:rPr>
          <w:rFonts w:ascii="Times New Roman" w:hAnsi="Times New Roman" w:cs="Times New Roman"/>
          <w:sz w:val="24"/>
          <w:szCs w:val="24"/>
        </w:rPr>
        <w:t>Jakhrana</w:t>
      </w:r>
      <w:proofErr w:type="spellEnd"/>
      <w:r w:rsidRPr="00E15A29">
        <w:rPr>
          <w:rFonts w:ascii="Times New Roman" w:hAnsi="Times New Roman" w:cs="Times New Roman"/>
          <w:sz w:val="24"/>
          <w:szCs w:val="24"/>
        </w:rPr>
        <w:t xml:space="preserve">, </w:t>
      </w:r>
      <w:proofErr w:type="spellStart"/>
      <w:r w:rsidRPr="00E15A29">
        <w:rPr>
          <w:rFonts w:ascii="Times New Roman" w:hAnsi="Times New Roman" w:cs="Times New Roman"/>
          <w:sz w:val="24"/>
          <w:szCs w:val="24"/>
        </w:rPr>
        <w:t>Surti</w:t>
      </w:r>
      <w:proofErr w:type="spellEnd"/>
      <w:r w:rsidRPr="00E15A29">
        <w:rPr>
          <w:rFonts w:ascii="Times New Roman" w:hAnsi="Times New Roman" w:cs="Times New Roman"/>
          <w:sz w:val="24"/>
          <w:szCs w:val="24"/>
        </w:rPr>
        <w:t xml:space="preserve"> and </w:t>
      </w:r>
      <w:proofErr w:type="spellStart"/>
      <w:r w:rsidRPr="00E15A29">
        <w:rPr>
          <w:rFonts w:ascii="Times New Roman" w:hAnsi="Times New Roman" w:cs="Times New Roman"/>
          <w:sz w:val="24"/>
          <w:szCs w:val="24"/>
        </w:rPr>
        <w:t>Zalawadi</w:t>
      </w:r>
      <w:proofErr w:type="spellEnd"/>
      <w:r w:rsidRPr="00E15A29">
        <w:rPr>
          <w:rFonts w:ascii="Times New Roman" w:hAnsi="Times New Roman" w:cs="Times New Roman"/>
          <w:sz w:val="24"/>
          <w:szCs w:val="24"/>
        </w:rPr>
        <w:t xml:space="preserve"> are considered as Indian dairy breed wi</w:t>
      </w:r>
      <w:r>
        <w:rPr>
          <w:rFonts w:ascii="Times New Roman" w:hAnsi="Times New Roman" w:cs="Times New Roman"/>
          <w:sz w:val="24"/>
          <w:szCs w:val="24"/>
        </w:rPr>
        <w:t xml:space="preserve">th 150 to 500 litre milk yields (Singh </w:t>
      </w:r>
      <w:r w:rsidRPr="00E15A29">
        <w:rPr>
          <w:rFonts w:ascii="Times New Roman" w:hAnsi="Times New Roman" w:cs="Times New Roman"/>
          <w:i/>
          <w:iCs/>
          <w:sz w:val="24"/>
          <w:szCs w:val="24"/>
        </w:rPr>
        <w:t>et al.,</w:t>
      </w:r>
      <w:r>
        <w:rPr>
          <w:rFonts w:ascii="Times New Roman" w:hAnsi="Times New Roman" w:cs="Times New Roman"/>
          <w:sz w:val="24"/>
          <w:szCs w:val="24"/>
        </w:rPr>
        <w:t xml:space="preserve"> 2023). </w:t>
      </w:r>
      <w:r w:rsidR="006F692C" w:rsidRPr="00FE426D">
        <w:rPr>
          <w:rFonts w:ascii="Times New Roman" w:hAnsi="Times New Roman" w:cs="Times New Roman"/>
          <w:sz w:val="24"/>
          <w:szCs w:val="24"/>
        </w:rPr>
        <w:t xml:space="preserve">The present worldwide distribution of goats shows that the number of milch type goats are more in the temperate zone and dual type are mostly located in sub - tropical and tropical Asian and African countries.  India ranks first for its genetic resources and numerical superiority of goat in world.  There are as many as 28 breeds of goat in India.  </w:t>
      </w:r>
      <w:proofErr w:type="spellStart"/>
      <w:r w:rsidR="006F692C" w:rsidRPr="00FE426D">
        <w:rPr>
          <w:rFonts w:ascii="Times New Roman" w:hAnsi="Times New Roman" w:cs="Times New Roman"/>
          <w:sz w:val="24"/>
          <w:szCs w:val="24"/>
        </w:rPr>
        <w:t>Jamunapari</w:t>
      </w:r>
      <w:proofErr w:type="spellEnd"/>
      <w:r w:rsidR="006F692C" w:rsidRPr="00FE426D">
        <w:rPr>
          <w:rFonts w:ascii="Times New Roman" w:hAnsi="Times New Roman" w:cs="Times New Roman"/>
          <w:sz w:val="24"/>
          <w:szCs w:val="24"/>
        </w:rPr>
        <w:t xml:space="preserve"> and </w:t>
      </w:r>
      <w:proofErr w:type="spellStart"/>
      <w:r w:rsidR="006F692C" w:rsidRPr="00FE426D">
        <w:rPr>
          <w:rFonts w:ascii="Times New Roman" w:hAnsi="Times New Roman" w:cs="Times New Roman"/>
          <w:sz w:val="24"/>
          <w:szCs w:val="24"/>
        </w:rPr>
        <w:t>Beetal</w:t>
      </w:r>
      <w:proofErr w:type="spellEnd"/>
      <w:r w:rsidR="006F692C" w:rsidRPr="00FE426D">
        <w:rPr>
          <w:rFonts w:ascii="Times New Roman" w:hAnsi="Times New Roman" w:cs="Times New Roman"/>
          <w:sz w:val="24"/>
          <w:szCs w:val="24"/>
        </w:rPr>
        <w:t xml:space="preserve"> are considered to be the important milch breeds of India.  Goats provide a dependable source of income to 40.00 per cent of rural population belonging below the poverty line in the country.</w:t>
      </w:r>
      <w:r w:rsidR="00B37D6F" w:rsidRPr="00FE426D">
        <w:rPr>
          <w:rFonts w:ascii="Times New Roman" w:hAnsi="Times New Roman" w:cs="Times New Roman"/>
          <w:sz w:val="24"/>
          <w:szCs w:val="24"/>
        </w:rPr>
        <w:t xml:space="preserve"> </w:t>
      </w:r>
      <w:r w:rsidR="00FF71F3" w:rsidRPr="00FE426D">
        <w:rPr>
          <w:rFonts w:ascii="Times New Roman" w:hAnsi="Times New Roman" w:cs="Times New Roman"/>
          <w:sz w:val="24"/>
          <w:szCs w:val="24"/>
        </w:rPr>
        <w:t xml:space="preserve">The dairy goat can as best convert the pastures and fodder crops into milk as can the modern dairy cow, like most small production unit, the goat is expensive with labour, but in its use of raw materials it surpasses the cow.  They are </w:t>
      </w:r>
      <w:r w:rsidRPr="00FE426D">
        <w:rPr>
          <w:rFonts w:ascii="Times New Roman" w:hAnsi="Times New Roman" w:cs="Times New Roman"/>
          <w:sz w:val="24"/>
          <w:szCs w:val="24"/>
        </w:rPr>
        <w:t>hardier</w:t>
      </w:r>
      <w:r w:rsidR="00FF71F3" w:rsidRPr="00FE426D">
        <w:rPr>
          <w:rFonts w:ascii="Times New Roman" w:hAnsi="Times New Roman" w:cs="Times New Roman"/>
          <w:sz w:val="24"/>
          <w:szCs w:val="24"/>
        </w:rPr>
        <w:t xml:space="preserve"> than any other live - stock and do well under harsh climatic conditions.</w:t>
      </w:r>
      <w:r w:rsidR="00110982">
        <w:rPr>
          <w:rFonts w:ascii="Times New Roman" w:hAnsi="Times New Roman" w:cs="Times New Roman"/>
          <w:sz w:val="24"/>
          <w:szCs w:val="24"/>
        </w:rPr>
        <w:t xml:space="preserve"> </w:t>
      </w:r>
    </w:p>
    <w:p w14:paraId="6F6C723F" w14:textId="77777777" w:rsidR="003B390B" w:rsidRDefault="004F4F16" w:rsidP="00EB1DE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4F4F16">
        <w:rPr>
          <w:rFonts w:ascii="Times New Roman" w:hAnsi="Times New Roman" w:cs="Times New Roman"/>
          <w:sz w:val="24"/>
          <w:szCs w:val="24"/>
        </w:rPr>
        <w:t xml:space="preserve"> intensive feeding system for sheep and goats is better than extensive system and at par or better than semi-intensive system for lamb a</w:t>
      </w:r>
      <w:r>
        <w:rPr>
          <w:rFonts w:ascii="Times New Roman" w:hAnsi="Times New Roman" w:cs="Times New Roman"/>
          <w:sz w:val="24"/>
          <w:szCs w:val="24"/>
        </w:rPr>
        <w:t>nd kid fattening purpose from 3 to 6 month</w:t>
      </w:r>
      <w:r w:rsidRPr="004F4F16">
        <w:rPr>
          <w:rFonts w:ascii="Times New Roman" w:hAnsi="Times New Roman" w:cs="Times New Roman"/>
          <w:sz w:val="24"/>
          <w:szCs w:val="24"/>
        </w:rPr>
        <w:t xml:space="preserve"> of age</w:t>
      </w:r>
      <w:r>
        <w:rPr>
          <w:rFonts w:ascii="Times New Roman" w:hAnsi="Times New Roman" w:cs="Times New Roman"/>
          <w:sz w:val="24"/>
          <w:szCs w:val="24"/>
        </w:rPr>
        <w:t xml:space="preserve"> (Devi </w:t>
      </w:r>
      <w:r w:rsidRPr="00163D5A">
        <w:rPr>
          <w:rFonts w:ascii="Times New Roman" w:hAnsi="Times New Roman" w:cs="Times New Roman"/>
          <w:i/>
          <w:iCs/>
          <w:sz w:val="24"/>
          <w:szCs w:val="24"/>
        </w:rPr>
        <w:t>et al.,</w:t>
      </w:r>
      <w:r>
        <w:rPr>
          <w:rFonts w:ascii="Times New Roman" w:hAnsi="Times New Roman" w:cs="Times New Roman"/>
          <w:sz w:val="24"/>
          <w:szCs w:val="24"/>
        </w:rPr>
        <w:t xml:space="preserve"> 2020). </w:t>
      </w:r>
      <w:r w:rsidR="00EB1DE8" w:rsidRPr="00EB1DE8">
        <w:rPr>
          <w:rFonts w:ascii="Times New Roman" w:hAnsi="Times New Roman" w:cs="Times New Roman"/>
          <w:sz w:val="24"/>
          <w:szCs w:val="24"/>
        </w:rPr>
        <w:t>The goats seem adapt their feeding behaviour to the kind of diet they receive (</w:t>
      </w:r>
      <w:proofErr w:type="spellStart"/>
      <w:r w:rsidR="00EB1DE8" w:rsidRPr="00EB1DE8">
        <w:rPr>
          <w:rFonts w:ascii="Times New Roman" w:hAnsi="Times New Roman" w:cs="Times New Roman"/>
          <w:sz w:val="24"/>
          <w:szCs w:val="24"/>
        </w:rPr>
        <w:t>Abijaoude</w:t>
      </w:r>
      <w:proofErr w:type="spellEnd"/>
      <w:r w:rsidR="00EB1DE8" w:rsidRPr="00EB1DE8">
        <w:rPr>
          <w:rFonts w:ascii="Times New Roman" w:hAnsi="Times New Roman" w:cs="Times New Roman"/>
          <w:sz w:val="24"/>
          <w:szCs w:val="24"/>
        </w:rPr>
        <w:t xml:space="preserve"> </w:t>
      </w:r>
      <w:r w:rsidR="00EB1DE8" w:rsidRPr="00741683">
        <w:rPr>
          <w:rFonts w:ascii="Times New Roman" w:hAnsi="Times New Roman" w:cs="Times New Roman"/>
          <w:i/>
          <w:iCs/>
          <w:sz w:val="24"/>
          <w:szCs w:val="24"/>
        </w:rPr>
        <w:t>et al.,</w:t>
      </w:r>
      <w:r w:rsidR="00EB1DE8" w:rsidRPr="00EB1DE8">
        <w:rPr>
          <w:rFonts w:ascii="Times New Roman" w:hAnsi="Times New Roman" w:cs="Times New Roman"/>
          <w:sz w:val="24"/>
          <w:szCs w:val="24"/>
        </w:rPr>
        <w:t xml:space="preserve"> 2000)</w:t>
      </w:r>
      <w:r w:rsidR="00EB1DE8">
        <w:rPr>
          <w:rFonts w:ascii="Times New Roman" w:hAnsi="Times New Roman" w:cs="Times New Roman"/>
          <w:sz w:val="24"/>
          <w:szCs w:val="24"/>
        </w:rPr>
        <w:t xml:space="preserve">. </w:t>
      </w:r>
      <w:r w:rsidR="008B452F">
        <w:rPr>
          <w:rFonts w:ascii="Times New Roman" w:hAnsi="Times New Roman" w:cs="Times New Roman"/>
          <w:sz w:val="24"/>
          <w:szCs w:val="24"/>
        </w:rPr>
        <w:t xml:space="preserve">The </w:t>
      </w:r>
      <w:r w:rsidR="003B390B" w:rsidRPr="003B390B">
        <w:rPr>
          <w:rFonts w:ascii="Times New Roman" w:hAnsi="Times New Roman" w:cs="Times New Roman"/>
          <w:sz w:val="24"/>
          <w:szCs w:val="24"/>
        </w:rPr>
        <w:t>feeding was adopted by maximum respondents in 80.00 per</w:t>
      </w:r>
      <w:r w:rsidR="00A85BAB">
        <w:rPr>
          <w:rFonts w:ascii="Times New Roman" w:hAnsi="Times New Roman" w:cs="Times New Roman"/>
          <w:sz w:val="24"/>
          <w:szCs w:val="24"/>
        </w:rPr>
        <w:t xml:space="preserve"> </w:t>
      </w:r>
      <w:r w:rsidR="003B390B" w:rsidRPr="003B390B">
        <w:rPr>
          <w:rFonts w:ascii="Times New Roman" w:hAnsi="Times New Roman" w:cs="Times New Roman"/>
          <w:sz w:val="24"/>
          <w:szCs w:val="24"/>
        </w:rPr>
        <w:t>cent households</w:t>
      </w:r>
      <w:r w:rsidR="008B452F">
        <w:rPr>
          <w:rFonts w:ascii="Times New Roman" w:hAnsi="Times New Roman" w:cs="Times New Roman"/>
          <w:sz w:val="24"/>
          <w:szCs w:val="24"/>
        </w:rPr>
        <w:t xml:space="preserve"> of North-West Semi-Arid region of Rajasthan</w:t>
      </w:r>
      <w:r w:rsidR="003B390B" w:rsidRPr="003B390B">
        <w:rPr>
          <w:rFonts w:ascii="Times New Roman" w:hAnsi="Times New Roman" w:cs="Times New Roman"/>
          <w:sz w:val="24"/>
          <w:szCs w:val="24"/>
        </w:rPr>
        <w:t xml:space="preserve"> and goats were usually grazed on community pasture land for more than 5 hours daily</w:t>
      </w:r>
      <w:r w:rsidR="008B452F">
        <w:rPr>
          <w:rFonts w:ascii="Times New Roman" w:hAnsi="Times New Roman" w:cs="Times New Roman"/>
          <w:sz w:val="24"/>
          <w:szCs w:val="24"/>
        </w:rPr>
        <w:t xml:space="preserve">. </w:t>
      </w:r>
      <w:r w:rsidR="003B390B" w:rsidRPr="003B390B">
        <w:rPr>
          <w:rFonts w:ascii="Times New Roman" w:hAnsi="Times New Roman" w:cs="Times New Roman"/>
          <w:sz w:val="24"/>
          <w:szCs w:val="24"/>
        </w:rPr>
        <w:t>Majori</w:t>
      </w:r>
      <w:r w:rsidR="008B452F">
        <w:rPr>
          <w:rFonts w:ascii="Times New Roman" w:hAnsi="Times New Roman" w:cs="Times New Roman"/>
          <w:sz w:val="24"/>
          <w:szCs w:val="24"/>
        </w:rPr>
        <w:t xml:space="preserve">ty of goat keepers provided 100 to </w:t>
      </w:r>
      <w:r w:rsidR="003B390B" w:rsidRPr="003B390B">
        <w:rPr>
          <w:rFonts w:ascii="Times New Roman" w:hAnsi="Times New Roman" w:cs="Times New Roman"/>
          <w:sz w:val="24"/>
          <w:szCs w:val="24"/>
        </w:rPr>
        <w:t>200 gm. con</w:t>
      </w:r>
      <w:r w:rsidR="008B452F">
        <w:rPr>
          <w:rFonts w:ascii="Times New Roman" w:hAnsi="Times New Roman" w:cs="Times New Roman"/>
          <w:sz w:val="24"/>
          <w:szCs w:val="24"/>
        </w:rPr>
        <w:t>centrate prior to milking for</w:t>
      </w:r>
      <w:r w:rsidR="003B390B" w:rsidRPr="003B390B">
        <w:rPr>
          <w:rFonts w:ascii="Times New Roman" w:hAnsi="Times New Roman" w:cs="Times New Roman"/>
          <w:sz w:val="24"/>
          <w:szCs w:val="24"/>
        </w:rPr>
        <w:t xml:space="preserve"> their goats and 84.16 per</w:t>
      </w:r>
      <w:r w:rsidR="00A85BAB">
        <w:rPr>
          <w:rFonts w:ascii="Times New Roman" w:hAnsi="Times New Roman" w:cs="Times New Roman"/>
          <w:sz w:val="24"/>
          <w:szCs w:val="24"/>
        </w:rPr>
        <w:t xml:space="preserve"> </w:t>
      </w:r>
      <w:r w:rsidR="003B390B" w:rsidRPr="003B390B">
        <w:rPr>
          <w:rFonts w:ascii="Times New Roman" w:hAnsi="Times New Roman" w:cs="Times New Roman"/>
          <w:sz w:val="24"/>
          <w:szCs w:val="24"/>
        </w:rPr>
        <w:t xml:space="preserve">cent respondents used cereals like wheat or bajra as concentrate. Maximum goat </w:t>
      </w:r>
      <w:proofErr w:type="spellStart"/>
      <w:r w:rsidR="003B390B" w:rsidRPr="003B390B">
        <w:rPr>
          <w:rFonts w:ascii="Times New Roman" w:hAnsi="Times New Roman" w:cs="Times New Roman"/>
          <w:sz w:val="24"/>
          <w:szCs w:val="24"/>
        </w:rPr>
        <w:t>rearers</w:t>
      </w:r>
      <w:proofErr w:type="spellEnd"/>
      <w:r w:rsidR="003B390B" w:rsidRPr="003B390B">
        <w:rPr>
          <w:rFonts w:ascii="Times New Roman" w:hAnsi="Times New Roman" w:cs="Times New Roman"/>
          <w:sz w:val="24"/>
          <w:szCs w:val="24"/>
        </w:rPr>
        <w:t xml:space="preserve"> were not awar</w:t>
      </w:r>
      <w:r w:rsidR="008B452F">
        <w:rPr>
          <w:rFonts w:ascii="Times New Roman" w:hAnsi="Times New Roman" w:cs="Times New Roman"/>
          <w:sz w:val="24"/>
          <w:szCs w:val="24"/>
        </w:rPr>
        <w:t>e to provide mineral mixture as well as</w:t>
      </w:r>
      <w:r w:rsidR="003B390B" w:rsidRPr="003B390B">
        <w:rPr>
          <w:rFonts w:ascii="Times New Roman" w:hAnsi="Times New Roman" w:cs="Times New Roman"/>
          <w:sz w:val="24"/>
          <w:szCs w:val="24"/>
        </w:rPr>
        <w:t xml:space="preserve"> common salt feeding. Significant effe</w:t>
      </w:r>
      <w:r w:rsidR="008B452F">
        <w:rPr>
          <w:rFonts w:ascii="Times New Roman" w:hAnsi="Times New Roman" w:cs="Times New Roman"/>
          <w:sz w:val="24"/>
          <w:szCs w:val="24"/>
        </w:rPr>
        <w:t>ct of goat flock size</w:t>
      </w:r>
      <w:r w:rsidR="003B390B" w:rsidRPr="003B390B">
        <w:rPr>
          <w:rFonts w:ascii="Times New Roman" w:hAnsi="Times New Roman" w:cs="Times New Roman"/>
          <w:sz w:val="24"/>
          <w:szCs w:val="24"/>
        </w:rPr>
        <w:t xml:space="preserve"> on mode of feeding, grazing site, grazing hours and green fodder provided to different category of animals while other practices like protection of pa</w:t>
      </w:r>
      <w:r w:rsidR="00D72F85">
        <w:rPr>
          <w:rFonts w:ascii="Times New Roman" w:hAnsi="Times New Roman" w:cs="Times New Roman"/>
          <w:sz w:val="24"/>
          <w:szCs w:val="24"/>
        </w:rPr>
        <w:t>sture land,</w:t>
      </w:r>
      <w:r w:rsidR="00D72F85" w:rsidRPr="00D72F85">
        <w:rPr>
          <w:rFonts w:ascii="Times New Roman" w:hAnsi="Times New Roman" w:cs="Times New Roman"/>
          <w:sz w:val="24"/>
          <w:szCs w:val="24"/>
        </w:rPr>
        <w:t xml:space="preserve"> type of green fodder used for feeding, looping of the trees, f</w:t>
      </w:r>
      <w:r w:rsidR="00D72F85">
        <w:rPr>
          <w:rFonts w:ascii="Times New Roman" w:hAnsi="Times New Roman" w:cs="Times New Roman"/>
          <w:sz w:val="24"/>
          <w:szCs w:val="24"/>
        </w:rPr>
        <w:t xml:space="preserve">eeding of dry fodder, </w:t>
      </w:r>
      <w:r w:rsidR="008B452F">
        <w:rPr>
          <w:rFonts w:ascii="Times New Roman" w:hAnsi="Times New Roman" w:cs="Times New Roman"/>
          <w:sz w:val="24"/>
          <w:szCs w:val="24"/>
        </w:rPr>
        <w:t>preservation of</w:t>
      </w:r>
      <w:r w:rsidR="003B390B" w:rsidRPr="003B390B">
        <w:rPr>
          <w:rFonts w:ascii="Times New Roman" w:hAnsi="Times New Roman" w:cs="Times New Roman"/>
          <w:sz w:val="24"/>
          <w:szCs w:val="24"/>
        </w:rPr>
        <w:t xml:space="preserve"> leaves, concentrate feeding, type of concentrate feeding fattening ration feeding of mineral mixture and feeding of common salt were not significantly affected by flock size</w:t>
      </w:r>
      <w:r w:rsidR="00D72F85">
        <w:rPr>
          <w:rFonts w:ascii="Times New Roman" w:hAnsi="Times New Roman" w:cs="Times New Roman"/>
          <w:sz w:val="24"/>
          <w:szCs w:val="24"/>
        </w:rPr>
        <w:t xml:space="preserve"> of goats</w:t>
      </w:r>
      <w:r w:rsidR="008B452F">
        <w:rPr>
          <w:rFonts w:ascii="Times New Roman" w:hAnsi="Times New Roman" w:cs="Times New Roman"/>
          <w:sz w:val="24"/>
          <w:szCs w:val="24"/>
        </w:rPr>
        <w:t xml:space="preserve"> (Kumar </w:t>
      </w:r>
      <w:r w:rsidR="008B452F" w:rsidRPr="00A85BAB">
        <w:rPr>
          <w:rFonts w:ascii="Times New Roman" w:hAnsi="Times New Roman" w:cs="Times New Roman"/>
          <w:i/>
          <w:iCs/>
          <w:sz w:val="24"/>
          <w:szCs w:val="24"/>
        </w:rPr>
        <w:t>et al.,</w:t>
      </w:r>
      <w:r w:rsidR="008B452F">
        <w:rPr>
          <w:rFonts w:ascii="Times New Roman" w:hAnsi="Times New Roman" w:cs="Times New Roman"/>
          <w:sz w:val="24"/>
          <w:szCs w:val="24"/>
        </w:rPr>
        <w:t xml:space="preserve"> 2016)</w:t>
      </w:r>
      <w:r w:rsidR="003B390B" w:rsidRPr="003B390B">
        <w:rPr>
          <w:rFonts w:ascii="Times New Roman" w:hAnsi="Times New Roman" w:cs="Times New Roman"/>
          <w:sz w:val="24"/>
          <w:szCs w:val="24"/>
        </w:rPr>
        <w:t>.</w:t>
      </w:r>
      <w:r w:rsidR="00EB1DE8">
        <w:rPr>
          <w:rFonts w:ascii="Times New Roman" w:hAnsi="Times New Roman" w:cs="Times New Roman"/>
          <w:sz w:val="24"/>
          <w:szCs w:val="24"/>
        </w:rPr>
        <w:t xml:space="preserve"> </w:t>
      </w:r>
    </w:p>
    <w:p w14:paraId="2E67C1B1" w14:textId="77777777" w:rsidR="004F4F16" w:rsidRPr="00FE426D" w:rsidRDefault="00BD1A94" w:rsidP="00EB1DE8">
      <w:pPr>
        <w:spacing w:line="240" w:lineRule="auto"/>
        <w:ind w:firstLine="720"/>
        <w:jc w:val="both"/>
        <w:rPr>
          <w:rFonts w:ascii="Times New Roman" w:hAnsi="Times New Roman" w:cs="Times New Roman"/>
          <w:sz w:val="24"/>
          <w:szCs w:val="24"/>
        </w:rPr>
      </w:pPr>
      <w:r w:rsidRPr="00BD1A94">
        <w:rPr>
          <w:rFonts w:ascii="Times New Roman" w:hAnsi="Times New Roman" w:cs="Times New Roman"/>
          <w:sz w:val="24"/>
          <w:szCs w:val="24"/>
        </w:rPr>
        <w:t>Goat is</w:t>
      </w:r>
      <w:r>
        <w:rPr>
          <w:rFonts w:ascii="Times New Roman" w:hAnsi="Times New Roman" w:cs="Times New Roman"/>
          <w:sz w:val="24"/>
          <w:szCs w:val="24"/>
        </w:rPr>
        <w:t xml:space="preserve"> known as the</w:t>
      </w:r>
      <w:r w:rsidRPr="00BD1A94">
        <w:rPr>
          <w:rFonts w:ascii="Times New Roman" w:hAnsi="Times New Roman" w:cs="Times New Roman"/>
          <w:sz w:val="24"/>
          <w:szCs w:val="24"/>
        </w:rPr>
        <w:t xml:space="preserve"> poor man’s cow because it provided supplementary income and livelihood to millions of </w:t>
      </w:r>
      <w:proofErr w:type="gramStart"/>
      <w:r w:rsidRPr="00BD1A94">
        <w:rPr>
          <w:rFonts w:ascii="Times New Roman" w:hAnsi="Times New Roman" w:cs="Times New Roman"/>
          <w:sz w:val="24"/>
          <w:szCs w:val="24"/>
        </w:rPr>
        <w:t>resource</w:t>
      </w:r>
      <w:proofErr w:type="gramEnd"/>
      <w:r>
        <w:rPr>
          <w:rFonts w:ascii="Times New Roman" w:hAnsi="Times New Roman" w:cs="Times New Roman"/>
          <w:sz w:val="24"/>
          <w:szCs w:val="24"/>
        </w:rPr>
        <w:t xml:space="preserve"> to</w:t>
      </w:r>
      <w:r w:rsidRPr="00BD1A94">
        <w:rPr>
          <w:rFonts w:ascii="Times New Roman" w:hAnsi="Times New Roman" w:cs="Times New Roman"/>
          <w:sz w:val="24"/>
          <w:szCs w:val="24"/>
        </w:rPr>
        <w:t xml:space="preserve"> poor farmers and landless labourers of rural India. Nutrient requirement </w:t>
      </w:r>
      <w:r>
        <w:rPr>
          <w:rFonts w:ascii="Times New Roman" w:hAnsi="Times New Roman" w:cs="Times New Roman"/>
          <w:sz w:val="24"/>
          <w:szCs w:val="24"/>
        </w:rPr>
        <w:t xml:space="preserve">such </w:t>
      </w:r>
      <w:r w:rsidRPr="00BD1A94">
        <w:rPr>
          <w:rFonts w:ascii="Times New Roman" w:hAnsi="Times New Roman" w:cs="Times New Roman"/>
          <w:sz w:val="24"/>
          <w:szCs w:val="24"/>
        </w:rPr>
        <w:t xml:space="preserve">as water, carbohydrates, fats, protein, minerals and vitamins </w:t>
      </w:r>
      <w:r>
        <w:rPr>
          <w:rFonts w:ascii="Times New Roman" w:hAnsi="Times New Roman" w:cs="Times New Roman"/>
          <w:sz w:val="24"/>
          <w:szCs w:val="24"/>
        </w:rPr>
        <w:t xml:space="preserve">are </w:t>
      </w:r>
      <w:r w:rsidRPr="00BD1A94">
        <w:rPr>
          <w:rFonts w:ascii="Times New Roman" w:hAnsi="Times New Roman" w:cs="Times New Roman"/>
          <w:sz w:val="24"/>
          <w:szCs w:val="24"/>
        </w:rPr>
        <w:t>essential for daily metabolic activity</w:t>
      </w:r>
      <w:r>
        <w:rPr>
          <w:rFonts w:ascii="Times New Roman" w:hAnsi="Times New Roman" w:cs="Times New Roman"/>
          <w:sz w:val="24"/>
          <w:szCs w:val="24"/>
        </w:rPr>
        <w:t xml:space="preserve"> of goats with others animals</w:t>
      </w:r>
      <w:r w:rsidRPr="00BD1A94">
        <w:rPr>
          <w:rFonts w:ascii="Times New Roman" w:hAnsi="Times New Roman" w:cs="Times New Roman"/>
          <w:sz w:val="24"/>
          <w:szCs w:val="24"/>
        </w:rPr>
        <w:t>. Water is universal nutrient and ratio between dry matter intake and water consumption is 1:1.2, dry matter and the o</w:t>
      </w:r>
      <w:r>
        <w:rPr>
          <w:rFonts w:ascii="Times New Roman" w:hAnsi="Times New Roman" w:cs="Times New Roman"/>
          <w:sz w:val="24"/>
          <w:szCs w:val="24"/>
        </w:rPr>
        <w:t>ther nutrients</w:t>
      </w:r>
      <w:r w:rsidRPr="00BD1A94">
        <w:rPr>
          <w:rFonts w:ascii="Times New Roman" w:hAnsi="Times New Roman" w:cs="Times New Roman"/>
          <w:sz w:val="24"/>
          <w:szCs w:val="24"/>
        </w:rPr>
        <w:t xml:space="preserve"> are important for animals. A</w:t>
      </w:r>
      <w:r>
        <w:rPr>
          <w:rFonts w:ascii="Times New Roman" w:hAnsi="Times New Roman" w:cs="Times New Roman"/>
          <w:sz w:val="24"/>
          <w:szCs w:val="24"/>
        </w:rPr>
        <w:t>verage dry matter requirement to</w:t>
      </w:r>
      <w:r w:rsidRPr="00BD1A94">
        <w:rPr>
          <w:rFonts w:ascii="Times New Roman" w:hAnsi="Times New Roman" w:cs="Times New Roman"/>
          <w:sz w:val="24"/>
          <w:szCs w:val="24"/>
        </w:rPr>
        <w:t xml:space="preserve"> goat is 4% of body weight. Energy is used for maintenance and for fuelling the processes of growth and production which deriv</w:t>
      </w:r>
      <w:r>
        <w:rPr>
          <w:rFonts w:ascii="Times New Roman" w:hAnsi="Times New Roman" w:cs="Times New Roman"/>
          <w:sz w:val="24"/>
          <w:szCs w:val="24"/>
        </w:rPr>
        <w:t>ed from the breakdown of various</w:t>
      </w:r>
      <w:r w:rsidRPr="00BD1A94">
        <w:rPr>
          <w:rFonts w:ascii="Times New Roman" w:hAnsi="Times New Roman" w:cs="Times New Roman"/>
          <w:sz w:val="24"/>
          <w:szCs w:val="24"/>
        </w:rPr>
        <w:t xml:space="preserve"> nutrients including fat, protein and carbohydrates.</w:t>
      </w:r>
      <w:r>
        <w:rPr>
          <w:rFonts w:ascii="Times New Roman" w:hAnsi="Times New Roman" w:cs="Times New Roman"/>
          <w:sz w:val="24"/>
          <w:szCs w:val="24"/>
        </w:rPr>
        <w:t xml:space="preserve"> </w:t>
      </w:r>
      <w:r w:rsidRPr="00BD1A94">
        <w:rPr>
          <w:rFonts w:ascii="Times New Roman" w:hAnsi="Times New Roman" w:cs="Times New Roman"/>
          <w:sz w:val="24"/>
          <w:szCs w:val="24"/>
        </w:rPr>
        <w:t xml:space="preserve">Formulate the </w:t>
      </w:r>
      <w:r w:rsidR="00751078">
        <w:rPr>
          <w:rFonts w:ascii="Times New Roman" w:hAnsi="Times New Roman" w:cs="Times New Roman"/>
          <w:sz w:val="24"/>
          <w:szCs w:val="24"/>
        </w:rPr>
        <w:t>ration and feeding of the</w:t>
      </w:r>
      <w:r w:rsidRPr="00BD1A94">
        <w:rPr>
          <w:rFonts w:ascii="Times New Roman" w:hAnsi="Times New Roman" w:cs="Times New Roman"/>
          <w:sz w:val="24"/>
          <w:szCs w:val="24"/>
        </w:rPr>
        <w:t xml:space="preserve"> various stages of goat from kid to adult stage as per their requirement in terms of mainly</w:t>
      </w:r>
      <w:r w:rsidR="00751078">
        <w:rPr>
          <w:rFonts w:ascii="Times New Roman" w:hAnsi="Times New Roman" w:cs="Times New Roman"/>
          <w:sz w:val="24"/>
          <w:szCs w:val="24"/>
        </w:rPr>
        <w:t xml:space="preserve"> dry matter intake</w:t>
      </w:r>
      <w:r w:rsidRPr="00BD1A94">
        <w:rPr>
          <w:rFonts w:ascii="Times New Roman" w:hAnsi="Times New Roman" w:cs="Times New Roman"/>
          <w:sz w:val="24"/>
          <w:szCs w:val="24"/>
        </w:rPr>
        <w:t xml:space="preserve"> </w:t>
      </w:r>
      <w:r w:rsidR="00751078">
        <w:rPr>
          <w:rFonts w:ascii="Times New Roman" w:hAnsi="Times New Roman" w:cs="Times New Roman"/>
          <w:sz w:val="24"/>
          <w:szCs w:val="24"/>
        </w:rPr>
        <w:t>(</w:t>
      </w:r>
      <w:r w:rsidRPr="00BD1A94">
        <w:rPr>
          <w:rFonts w:ascii="Times New Roman" w:hAnsi="Times New Roman" w:cs="Times New Roman"/>
          <w:sz w:val="24"/>
          <w:szCs w:val="24"/>
        </w:rPr>
        <w:t>DMI</w:t>
      </w:r>
      <w:r w:rsidR="00751078">
        <w:rPr>
          <w:rFonts w:ascii="Times New Roman" w:hAnsi="Times New Roman" w:cs="Times New Roman"/>
          <w:sz w:val="24"/>
          <w:szCs w:val="24"/>
        </w:rPr>
        <w:t>)</w:t>
      </w:r>
      <w:r w:rsidRPr="00BD1A94">
        <w:rPr>
          <w:rFonts w:ascii="Times New Roman" w:hAnsi="Times New Roman" w:cs="Times New Roman"/>
          <w:sz w:val="24"/>
          <w:szCs w:val="24"/>
        </w:rPr>
        <w:t xml:space="preserve">, </w:t>
      </w:r>
      <w:r w:rsidR="00751078">
        <w:rPr>
          <w:rFonts w:ascii="Times New Roman" w:hAnsi="Times New Roman" w:cs="Times New Roman"/>
          <w:sz w:val="24"/>
          <w:szCs w:val="24"/>
        </w:rPr>
        <w:t>Dietary crude protein (</w:t>
      </w:r>
      <w:r w:rsidRPr="00BD1A94">
        <w:rPr>
          <w:rFonts w:ascii="Times New Roman" w:hAnsi="Times New Roman" w:cs="Times New Roman"/>
          <w:sz w:val="24"/>
          <w:szCs w:val="24"/>
        </w:rPr>
        <w:t>DCP</w:t>
      </w:r>
      <w:r w:rsidR="00751078">
        <w:rPr>
          <w:rFonts w:ascii="Times New Roman" w:hAnsi="Times New Roman" w:cs="Times New Roman"/>
          <w:sz w:val="24"/>
          <w:szCs w:val="24"/>
        </w:rPr>
        <w:t>)</w:t>
      </w:r>
      <w:r w:rsidRPr="00BD1A94">
        <w:rPr>
          <w:rFonts w:ascii="Times New Roman" w:hAnsi="Times New Roman" w:cs="Times New Roman"/>
          <w:sz w:val="24"/>
          <w:szCs w:val="24"/>
        </w:rPr>
        <w:t xml:space="preserve"> and </w:t>
      </w:r>
      <w:r w:rsidR="00751078">
        <w:rPr>
          <w:rFonts w:ascii="Times New Roman" w:hAnsi="Times New Roman" w:cs="Times New Roman"/>
          <w:sz w:val="24"/>
          <w:szCs w:val="24"/>
        </w:rPr>
        <w:t>Total digestible nutrient (</w:t>
      </w:r>
      <w:r w:rsidRPr="00BD1A94">
        <w:rPr>
          <w:rFonts w:ascii="Times New Roman" w:hAnsi="Times New Roman" w:cs="Times New Roman"/>
          <w:sz w:val="24"/>
          <w:szCs w:val="24"/>
        </w:rPr>
        <w:t>TDN</w:t>
      </w:r>
      <w:r w:rsidR="00751078">
        <w:rPr>
          <w:rFonts w:ascii="Times New Roman" w:hAnsi="Times New Roman" w:cs="Times New Roman"/>
          <w:sz w:val="24"/>
          <w:szCs w:val="24"/>
        </w:rPr>
        <w:t>)</w:t>
      </w:r>
      <w:r w:rsidRPr="00BD1A94">
        <w:rPr>
          <w:rFonts w:ascii="Times New Roman" w:hAnsi="Times New Roman" w:cs="Times New Roman"/>
          <w:sz w:val="24"/>
          <w:szCs w:val="24"/>
        </w:rPr>
        <w:t xml:space="preserve"> (gm</w:t>
      </w:r>
      <w:r w:rsidR="00163D5A">
        <w:rPr>
          <w:rFonts w:ascii="Times New Roman" w:hAnsi="Times New Roman" w:cs="Times New Roman"/>
          <w:sz w:val="24"/>
          <w:szCs w:val="24"/>
        </w:rPr>
        <w:t>.</w:t>
      </w:r>
      <w:r w:rsidRPr="00BD1A94">
        <w:rPr>
          <w:rFonts w:ascii="Times New Roman" w:hAnsi="Times New Roman" w:cs="Times New Roman"/>
          <w:sz w:val="24"/>
          <w:szCs w:val="24"/>
        </w:rPr>
        <w:t>) for maintenance, growth, lactation, pregnancy and breeding</w:t>
      </w:r>
      <w:r w:rsidR="00751078">
        <w:rPr>
          <w:rFonts w:ascii="Times New Roman" w:hAnsi="Times New Roman" w:cs="Times New Roman"/>
          <w:sz w:val="24"/>
          <w:szCs w:val="24"/>
        </w:rPr>
        <w:t xml:space="preserve"> (</w:t>
      </w:r>
      <w:proofErr w:type="spellStart"/>
      <w:r w:rsidR="00751078">
        <w:rPr>
          <w:rFonts w:ascii="Times New Roman" w:hAnsi="Times New Roman" w:cs="Times New Roman"/>
          <w:sz w:val="24"/>
          <w:szCs w:val="24"/>
        </w:rPr>
        <w:t>Nipane</w:t>
      </w:r>
      <w:proofErr w:type="spellEnd"/>
      <w:r w:rsidR="00751078">
        <w:rPr>
          <w:rFonts w:ascii="Times New Roman" w:hAnsi="Times New Roman" w:cs="Times New Roman"/>
          <w:sz w:val="24"/>
          <w:szCs w:val="24"/>
        </w:rPr>
        <w:t xml:space="preserve"> </w:t>
      </w:r>
      <w:r w:rsidR="00751078" w:rsidRPr="00751078">
        <w:rPr>
          <w:rFonts w:ascii="Times New Roman" w:hAnsi="Times New Roman" w:cs="Times New Roman"/>
          <w:i/>
          <w:iCs/>
          <w:sz w:val="24"/>
          <w:szCs w:val="24"/>
        </w:rPr>
        <w:t>et al.,</w:t>
      </w:r>
      <w:r w:rsidR="00751078">
        <w:rPr>
          <w:rFonts w:ascii="Times New Roman" w:hAnsi="Times New Roman" w:cs="Times New Roman"/>
          <w:sz w:val="24"/>
          <w:szCs w:val="24"/>
        </w:rPr>
        <w:t xml:space="preserve"> 2023)</w:t>
      </w:r>
      <w:r w:rsidRPr="00BD1A94">
        <w:rPr>
          <w:rFonts w:ascii="Times New Roman" w:hAnsi="Times New Roman" w:cs="Times New Roman"/>
          <w:sz w:val="24"/>
          <w:szCs w:val="24"/>
        </w:rPr>
        <w:t>.</w:t>
      </w:r>
      <w:r w:rsidR="00E15B07">
        <w:rPr>
          <w:rFonts w:ascii="Times New Roman" w:hAnsi="Times New Roman" w:cs="Times New Roman"/>
          <w:sz w:val="24"/>
          <w:szCs w:val="24"/>
        </w:rPr>
        <w:t xml:space="preserve"> The </w:t>
      </w:r>
      <w:r w:rsidR="00E15B07" w:rsidRPr="00E15B07">
        <w:rPr>
          <w:rFonts w:ascii="Times New Roman" w:hAnsi="Times New Roman" w:cs="Times New Roman"/>
          <w:sz w:val="24"/>
          <w:szCs w:val="24"/>
        </w:rPr>
        <w:t xml:space="preserve">addition of sweet and salt taste in </w:t>
      </w:r>
      <w:r w:rsidR="00E15B07">
        <w:rPr>
          <w:rFonts w:ascii="Times New Roman" w:hAnsi="Times New Roman" w:cs="Times New Roman"/>
          <w:sz w:val="24"/>
          <w:szCs w:val="24"/>
        </w:rPr>
        <w:t>total mixed ration (</w:t>
      </w:r>
      <w:r w:rsidR="00E15B07" w:rsidRPr="00E15B07">
        <w:rPr>
          <w:rFonts w:ascii="Times New Roman" w:hAnsi="Times New Roman" w:cs="Times New Roman"/>
          <w:sz w:val="24"/>
          <w:szCs w:val="24"/>
        </w:rPr>
        <w:t>TMR</w:t>
      </w:r>
      <w:r w:rsidR="00E15B07">
        <w:rPr>
          <w:rFonts w:ascii="Times New Roman" w:hAnsi="Times New Roman" w:cs="Times New Roman"/>
          <w:sz w:val="24"/>
          <w:szCs w:val="24"/>
        </w:rPr>
        <w:t>)</w:t>
      </w:r>
      <w:r w:rsidR="00E15B07" w:rsidRPr="00E15B07">
        <w:rPr>
          <w:rFonts w:ascii="Times New Roman" w:hAnsi="Times New Roman" w:cs="Times New Roman"/>
          <w:sz w:val="24"/>
          <w:szCs w:val="24"/>
        </w:rPr>
        <w:t xml:space="preserve"> had a positive impact on feed intake and growth performance in growing goats</w:t>
      </w:r>
      <w:r w:rsidR="00E15B07">
        <w:rPr>
          <w:rFonts w:ascii="Times New Roman" w:hAnsi="Times New Roman" w:cs="Times New Roman"/>
          <w:sz w:val="24"/>
          <w:szCs w:val="24"/>
        </w:rPr>
        <w:t xml:space="preserve"> (Naveen </w:t>
      </w:r>
      <w:r w:rsidR="00E15B07" w:rsidRPr="0044204C">
        <w:rPr>
          <w:rFonts w:ascii="Times New Roman" w:hAnsi="Times New Roman" w:cs="Times New Roman"/>
          <w:i/>
          <w:iCs/>
          <w:sz w:val="24"/>
          <w:szCs w:val="24"/>
        </w:rPr>
        <w:t>et al.,</w:t>
      </w:r>
      <w:r w:rsidR="00E15B07">
        <w:rPr>
          <w:rFonts w:ascii="Times New Roman" w:hAnsi="Times New Roman" w:cs="Times New Roman"/>
          <w:sz w:val="24"/>
          <w:szCs w:val="24"/>
        </w:rPr>
        <w:t xml:space="preserve"> 2024)</w:t>
      </w:r>
      <w:r w:rsidR="00E15B07" w:rsidRPr="00E15B07">
        <w:rPr>
          <w:rFonts w:ascii="Times New Roman" w:hAnsi="Times New Roman" w:cs="Times New Roman"/>
          <w:sz w:val="24"/>
          <w:szCs w:val="24"/>
        </w:rPr>
        <w:t>.</w:t>
      </w:r>
    </w:p>
    <w:p w14:paraId="5D7E5EDE" w14:textId="77777777" w:rsidR="00E11624" w:rsidRPr="0044204C" w:rsidRDefault="00FF71F3" w:rsidP="0044204C">
      <w:pPr>
        <w:ind w:firstLine="720"/>
        <w:jc w:val="both"/>
        <w:rPr>
          <w:rFonts w:ascii="Times New Roman" w:hAnsi="Times New Roman" w:cs="Times New Roman"/>
          <w:bCs/>
          <w:iCs/>
          <w:sz w:val="24"/>
          <w:szCs w:val="24"/>
        </w:rPr>
      </w:pPr>
      <w:r w:rsidRPr="0075311A">
        <w:rPr>
          <w:rFonts w:ascii="Times New Roman" w:hAnsi="Times New Roman" w:cs="Times New Roman"/>
          <w:sz w:val="24"/>
          <w:szCs w:val="24"/>
        </w:rPr>
        <w:t>The goats in India, unlike other animals, a</w:t>
      </w:r>
      <w:r w:rsidR="00A85BAB">
        <w:rPr>
          <w:rFonts w:ascii="Times New Roman" w:hAnsi="Times New Roman" w:cs="Times New Roman"/>
          <w:sz w:val="24"/>
          <w:szCs w:val="24"/>
        </w:rPr>
        <w:t>re reared for multipurpose i.e.</w:t>
      </w:r>
      <w:r w:rsidRPr="0075311A">
        <w:rPr>
          <w:rFonts w:ascii="Times New Roman" w:hAnsi="Times New Roman" w:cs="Times New Roman"/>
          <w:sz w:val="24"/>
          <w:szCs w:val="24"/>
        </w:rPr>
        <w:t xml:space="preserve"> providing milk, meat, </w:t>
      </w:r>
      <w:r w:rsidR="00163D5A" w:rsidRPr="0075311A">
        <w:rPr>
          <w:rFonts w:ascii="Times New Roman" w:hAnsi="Times New Roman" w:cs="Times New Roman"/>
          <w:sz w:val="24"/>
          <w:szCs w:val="24"/>
        </w:rPr>
        <w:t>fibre</w:t>
      </w:r>
      <w:r w:rsidRPr="0075311A">
        <w:rPr>
          <w:rFonts w:ascii="Times New Roman" w:hAnsi="Times New Roman" w:cs="Times New Roman"/>
          <w:sz w:val="24"/>
          <w:szCs w:val="24"/>
        </w:rPr>
        <w:t xml:space="preserve"> hides and manure for over varied use and have not been </w:t>
      </w:r>
      <w:r w:rsidR="000864F3">
        <w:rPr>
          <w:rFonts w:ascii="Times New Roman" w:hAnsi="Times New Roman" w:cs="Times New Roman"/>
          <w:sz w:val="24"/>
          <w:szCs w:val="24"/>
        </w:rPr>
        <w:t xml:space="preserve">bred for one specific purpose. </w:t>
      </w:r>
      <w:r w:rsidRPr="0075311A">
        <w:rPr>
          <w:rFonts w:ascii="Times New Roman" w:hAnsi="Times New Roman" w:cs="Times New Roman"/>
          <w:sz w:val="24"/>
          <w:szCs w:val="24"/>
        </w:rPr>
        <w:t>Most of the breeds</w:t>
      </w:r>
      <w:r w:rsidR="00163D5A">
        <w:rPr>
          <w:rFonts w:ascii="Times New Roman" w:hAnsi="Times New Roman" w:cs="Times New Roman"/>
          <w:sz w:val="24"/>
          <w:szCs w:val="24"/>
        </w:rPr>
        <w:t xml:space="preserve"> of goats,</w:t>
      </w:r>
      <w:r w:rsidRPr="0075311A">
        <w:rPr>
          <w:rFonts w:ascii="Times New Roman" w:hAnsi="Times New Roman" w:cs="Times New Roman"/>
          <w:sz w:val="24"/>
          <w:szCs w:val="24"/>
        </w:rPr>
        <w:t xml:space="preserve"> which we </w:t>
      </w:r>
      <w:r w:rsidR="00163D5A" w:rsidRPr="0075311A">
        <w:rPr>
          <w:rFonts w:ascii="Times New Roman" w:hAnsi="Times New Roman" w:cs="Times New Roman"/>
          <w:sz w:val="24"/>
          <w:szCs w:val="24"/>
        </w:rPr>
        <w:t>have</w:t>
      </w:r>
      <w:r w:rsidRPr="0075311A">
        <w:rPr>
          <w:rFonts w:ascii="Times New Roman" w:hAnsi="Times New Roman" w:cs="Times New Roman"/>
          <w:sz w:val="24"/>
          <w:szCs w:val="24"/>
        </w:rPr>
        <w:t xml:space="preserve"> been developed through isolation than any purposeful breeding.</w:t>
      </w:r>
      <w:r w:rsidR="0044204C">
        <w:rPr>
          <w:rFonts w:ascii="Times New Roman" w:hAnsi="Times New Roman" w:cs="Times New Roman"/>
          <w:sz w:val="24"/>
          <w:szCs w:val="24"/>
        </w:rPr>
        <w:t xml:space="preserve"> In this study, we focused on </w:t>
      </w:r>
      <w:r w:rsidR="0044204C">
        <w:rPr>
          <w:rFonts w:ascii="Times New Roman" w:hAnsi="Times New Roman" w:cs="Times New Roman"/>
          <w:bCs/>
          <w:sz w:val="24"/>
          <w:szCs w:val="24"/>
        </w:rPr>
        <w:t>feeding levels of goats reared i</w:t>
      </w:r>
      <w:r w:rsidR="0044204C" w:rsidRPr="0044204C">
        <w:rPr>
          <w:rFonts w:ascii="Times New Roman" w:hAnsi="Times New Roman" w:cs="Times New Roman"/>
          <w:bCs/>
          <w:sz w:val="24"/>
          <w:szCs w:val="24"/>
        </w:rPr>
        <w:t xml:space="preserve">n </w:t>
      </w:r>
      <w:proofErr w:type="spellStart"/>
      <w:r w:rsidR="0044204C" w:rsidRPr="0044204C">
        <w:rPr>
          <w:rFonts w:ascii="Times New Roman" w:hAnsi="Times New Roman" w:cs="Times New Roman"/>
          <w:bCs/>
          <w:sz w:val="24"/>
          <w:szCs w:val="24"/>
        </w:rPr>
        <w:t>Bonli</w:t>
      </w:r>
      <w:proofErr w:type="spellEnd"/>
      <w:r w:rsidR="0044204C" w:rsidRPr="0044204C">
        <w:rPr>
          <w:rFonts w:ascii="Times New Roman" w:hAnsi="Times New Roman" w:cs="Times New Roman"/>
          <w:bCs/>
          <w:sz w:val="24"/>
          <w:szCs w:val="24"/>
        </w:rPr>
        <w:t xml:space="preserve"> of Sawai </w:t>
      </w:r>
      <w:proofErr w:type="spellStart"/>
      <w:r w:rsidR="0044204C" w:rsidRPr="0044204C">
        <w:rPr>
          <w:rFonts w:ascii="Times New Roman" w:hAnsi="Times New Roman" w:cs="Times New Roman"/>
          <w:bCs/>
          <w:sz w:val="24"/>
          <w:szCs w:val="24"/>
        </w:rPr>
        <w:t>Madhopur</w:t>
      </w:r>
      <w:proofErr w:type="spellEnd"/>
      <w:r w:rsidR="0044204C" w:rsidRPr="0044204C">
        <w:rPr>
          <w:rFonts w:ascii="Times New Roman" w:hAnsi="Times New Roman" w:cs="Times New Roman"/>
          <w:bCs/>
          <w:sz w:val="24"/>
          <w:szCs w:val="24"/>
        </w:rPr>
        <w:t xml:space="preserve"> District</w:t>
      </w:r>
      <w:r w:rsidR="0044204C">
        <w:rPr>
          <w:rFonts w:ascii="Times New Roman" w:hAnsi="Times New Roman" w:cs="Times New Roman"/>
          <w:bCs/>
          <w:sz w:val="24"/>
          <w:szCs w:val="24"/>
        </w:rPr>
        <w:t xml:space="preserve"> of Rajasthan.</w:t>
      </w:r>
    </w:p>
    <w:p w14:paraId="540A53FF" w14:textId="77777777" w:rsidR="00E11624" w:rsidRDefault="00E11624" w:rsidP="00E11624">
      <w:pPr>
        <w:tabs>
          <w:tab w:val="left" w:pos="1161"/>
        </w:tabs>
        <w:spacing w:line="240" w:lineRule="auto"/>
        <w:ind w:right="143"/>
        <w:rPr>
          <w:rFonts w:ascii="Times New Roman" w:hAnsi="Times New Roman" w:cs="Times New Roman"/>
          <w:b/>
          <w:bCs/>
          <w:sz w:val="24"/>
          <w:szCs w:val="24"/>
        </w:rPr>
      </w:pPr>
      <w:r w:rsidRPr="00E11624">
        <w:rPr>
          <w:rFonts w:ascii="Times New Roman" w:hAnsi="Times New Roman" w:cs="Times New Roman"/>
          <w:b/>
          <w:bCs/>
          <w:sz w:val="24"/>
          <w:szCs w:val="24"/>
        </w:rPr>
        <w:t>Material and methods</w:t>
      </w:r>
    </w:p>
    <w:p w14:paraId="2B454650" w14:textId="77777777" w:rsidR="00F66D71" w:rsidRPr="007063C2" w:rsidRDefault="00AE4B8D" w:rsidP="001C317F">
      <w:pPr>
        <w:tabs>
          <w:tab w:val="left" w:pos="1161"/>
        </w:tabs>
        <w:spacing w:line="240" w:lineRule="auto"/>
        <w:ind w:right="143" w:firstLine="630"/>
        <w:jc w:val="both"/>
        <w:rPr>
          <w:rFonts w:ascii="Times New Roman" w:hAnsi="Times New Roman" w:cs="Times New Roman"/>
          <w:sz w:val="24"/>
          <w:szCs w:val="24"/>
        </w:rPr>
      </w:pPr>
      <w:r w:rsidRPr="00AE4B8D">
        <w:rPr>
          <w:rFonts w:ascii="Times New Roman" w:hAnsi="Times New Roman" w:cs="Times New Roman"/>
          <w:sz w:val="24"/>
          <w:szCs w:val="24"/>
        </w:rPr>
        <w:lastRenderedPageBreak/>
        <w:t xml:space="preserve">Requisite data for this study were collected from the village and </w:t>
      </w:r>
      <w:r w:rsidR="000864F3">
        <w:rPr>
          <w:rFonts w:ascii="Times New Roman" w:hAnsi="Times New Roman" w:cs="Times New Roman"/>
          <w:sz w:val="24"/>
          <w:szCs w:val="24"/>
        </w:rPr>
        <w:t xml:space="preserve">tehsil </w:t>
      </w:r>
      <w:proofErr w:type="spellStart"/>
      <w:r w:rsidR="000864F3">
        <w:rPr>
          <w:rFonts w:ascii="Times New Roman" w:hAnsi="Times New Roman" w:cs="Times New Roman"/>
          <w:sz w:val="24"/>
          <w:szCs w:val="24"/>
        </w:rPr>
        <w:t>Bonli</w:t>
      </w:r>
      <w:proofErr w:type="spellEnd"/>
      <w:r w:rsidR="000864F3">
        <w:rPr>
          <w:rFonts w:ascii="Times New Roman" w:hAnsi="Times New Roman" w:cs="Times New Roman"/>
          <w:sz w:val="24"/>
          <w:szCs w:val="24"/>
        </w:rPr>
        <w:t xml:space="preserve"> district of Sawai </w:t>
      </w:r>
      <w:proofErr w:type="spellStart"/>
      <w:r w:rsidR="000864F3">
        <w:rPr>
          <w:rFonts w:ascii="Times New Roman" w:hAnsi="Times New Roman" w:cs="Times New Roman"/>
          <w:sz w:val="24"/>
          <w:szCs w:val="24"/>
        </w:rPr>
        <w:t>M</w:t>
      </w:r>
      <w:r w:rsidRPr="00AE4B8D">
        <w:rPr>
          <w:rFonts w:ascii="Times New Roman" w:hAnsi="Times New Roman" w:cs="Times New Roman"/>
          <w:sz w:val="24"/>
          <w:szCs w:val="24"/>
        </w:rPr>
        <w:t>ahdopur</w:t>
      </w:r>
      <w:proofErr w:type="spellEnd"/>
      <w:r w:rsidRPr="00AE4B8D">
        <w:rPr>
          <w:rFonts w:ascii="Times New Roman" w:hAnsi="Times New Roman" w:cs="Times New Roman"/>
          <w:sz w:val="24"/>
          <w:szCs w:val="24"/>
        </w:rPr>
        <w:t xml:space="preserve"> region which is situated in East part of </w:t>
      </w:r>
      <w:proofErr w:type="spellStart"/>
      <w:r w:rsidRPr="00AE4B8D">
        <w:rPr>
          <w:rFonts w:ascii="Times New Roman" w:hAnsi="Times New Roman" w:cs="Times New Roman"/>
          <w:sz w:val="24"/>
          <w:szCs w:val="24"/>
        </w:rPr>
        <w:t>Rajsthan</w:t>
      </w:r>
      <w:proofErr w:type="spellEnd"/>
      <w:r w:rsidRPr="00AE4B8D">
        <w:rPr>
          <w:rFonts w:ascii="Times New Roman" w:hAnsi="Times New Roman" w:cs="Times New Roman"/>
          <w:sz w:val="24"/>
          <w:szCs w:val="24"/>
        </w:rPr>
        <w:t xml:space="preserve">.  The region has a sub - tropical climates with an average annual rainfall of 60 mm. The rainfall generally starts in the third week of June and lasts till the end of September.  Maximum temperature during summer may go up to 38°C, while the minimum temperature may reach even below 5.5 ° C during the month of January.  To be more specific the survey covered the </w:t>
      </w:r>
      <w:proofErr w:type="gramStart"/>
      <w:r w:rsidRPr="00AE4B8D">
        <w:rPr>
          <w:rFonts w:ascii="Times New Roman" w:hAnsi="Times New Roman" w:cs="Times New Roman"/>
          <w:sz w:val="24"/>
          <w:szCs w:val="24"/>
        </w:rPr>
        <w:t>goats</w:t>
      </w:r>
      <w:proofErr w:type="gramEnd"/>
      <w:r w:rsidRPr="00AE4B8D">
        <w:rPr>
          <w:rFonts w:ascii="Times New Roman" w:hAnsi="Times New Roman" w:cs="Times New Roman"/>
          <w:sz w:val="24"/>
          <w:szCs w:val="24"/>
        </w:rPr>
        <w:t xml:space="preserve"> owners from the following five villages. (</w:t>
      </w:r>
      <w:proofErr w:type="gramStart"/>
      <w:r w:rsidRPr="00AE4B8D">
        <w:rPr>
          <w:rFonts w:ascii="Times New Roman" w:hAnsi="Times New Roman" w:cs="Times New Roman"/>
          <w:sz w:val="24"/>
          <w:szCs w:val="24"/>
        </w:rPr>
        <w:t>1.Sotoli</w:t>
      </w:r>
      <w:proofErr w:type="gramEnd"/>
      <w:r w:rsidRPr="00AE4B8D">
        <w:rPr>
          <w:rFonts w:ascii="Times New Roman" w:hAnsi="Times New Roman" w:cs="Times New Roman"/>
          <w:sz w:val="24"/>
          <w:szCs w:val="24"/>
        </w:rPr>
        <w:t xml:space="preserve">, 2.Bonli, 3.Puneta, 4.Harsota and 5.Badagava </w:t>
      </w:r>
      <w:proofErr w:type="spellStart"/>
      <w:r w:rsidRPr="00AE4B8D">
        <w:rPr>
          <w:rFonts w:ascii="Times New Roman" w:hAnsi="Times New Roman" w:cs="Times New Roman"/>
          <w:sz w:val="24"/>
          <w:szCs w:val="24"/>
        </w:rPr>
        <w:t>sarwar</w:t>
      </w:r>
      <w:proofErr w:type="spellEnd"/>
      <w:r w:rsidRPr="00AE4B8D">
        <w:rPr>
          <w:rFonts w:ascii="Times New Roman" w:hAnsi="Times New Roman" w:cs="Times New Roman"/>
          <w:sz w:val="24"/>
          <w:szCs w:val="24"/>
        </w:rPr>
        <w:t xml:space="preserve">). In each of the villages 8-10 goats owners were selected randomly for collecting </w:t>
      </w:r>
      <w:proofErr w:type="gramStart"/>
      <w:r w:rsidRPr="00AE4B8D">
        <w:rPr>
          <w:rFonts w:ascii="Times New Roman" w:hAnsi="Times New Roman" w:cs="Times New Roman"/>
          <w:sz w:val="24"/>
          <w:szCs w:val="24"/>
        </w:rPr>
        <w:t>necessary  information</w:t>
      </w:r>
      <w:proofErr w:type="gramEnd"/>
      <w:r w:rsidRPr="00AE4B8D">
        <w:rPr>
          <w:rFonts w:ascii="Times New Roman" w:hAnsi="Times New Roman" w:cs="Times New Roman"/>
          <w:sz w:val="24"/>
          <w:szCs w:val="24"/>
        </w:rPr>
        <w:t xml:space="preserve"> In all forty - nine </w:t>
      </w:r>
      <w:r w:rsidR="00A83C4D" w:rsidRPr="00AE4B8D">
        <w:rPr>
          <w:rFonts w:ascii="Times New Roman" w:hAnsi="Times New Roman" w:cs="Times New Roman"/>
          <w:sz w:val="24"/>
          <w:szCs w:val="24"/>
        </w:rPr>
        <w:t>households</w:t>
      </w:r>
      <w:r w:rsidRPr="00AE4B8D">
        <w:rPr>
          <w:rFonts w:ascii="Times New Roman" w:hAnsi="Times New Roman" w:cs="Times New Roman"/>
          <w:sz w:val="24"/>
          <w:szCs w:val="24"/>
        </w:rPr>
        <w:t xml:space="preserve"> with varied land holdings and possessing goats were chosen for this very purpose. The data were collected through questionnaire by personal interview and on the spot observations by visiting each </w:t>
      </w:r>
      <w:proofErr w:type="gramStart"/>
      <w:r w:rsidRPr="00AE4B8D">
        <w:rPr>
          <w:rFonts w:ascii="Times New Roman" w:hAnsi="Times New Roman" w:cs="Times New Roman"/>
          <w:sz w:val="24"/>
          <w:szCs w:val="24"/>
        </w:rPr>
        <w:t>towns</w:t>
      </w:r>
      <w:proofErr w:type="gramEnd"/>
      <w:r w:rsidRPr="00AE4B8D">
        <w:rPr>
          <w:rFonts w:ascii="Times New Roman" w:hAnsi="Times New Roman" w:cs="Times New Roman"/>
          <w:sz w:val="24"/>
          <w:szCs w:val="24"/>
        </w:rPr>
        <w:t xml:space="preserve"> consecutively for five days.  Format of questionnaire is given here as under: The work pertaining to collection of data a</w:t>
      </w:r>
      <w:r w:rsidR="000864F3">
        <w:rPr>
          <w:rFonts w:ascii="Times New Roman" w:hAnsi="Times New Roman" w:cs="Times New Roman"/>
          <w:sz w:val="24"/>
          <w:szCs w:val="24"/>
        </w:rPr>
        <w:t xml:space="preserve">nd information of feeding </w:t>
      </w:r>
      <w:r w:rsidRPr="00AE4B8D">
        <w:rPr>
          <w:rFonts w:ascii="Times New Roman" w:hAnsi="Times New Roman" w:cs="Times New Roman"/>
          <w:sz w:val="24"/>
          <w:szCs w:val="24"/>
        </w:rPr>
        <w:t>of adult goats was carried out during the rain</w:t>
      </w:r>
      <w:r w:rsidR="00163D5A">
        <w:rPr>
          <w:rFonts w:ascii="Times New Roman" w:hAnsi="Times New Roman" w:cs="Times New Roman"/>
          <w:sz w:val="24"/>
          <w:szCs w:val="24"/>
        </w:rPr>
        <w:t>y season starting from June to J</w:t>
      </w:r>
      <w:r w:rsidRPr="00AE4B8D">
        <w:rPr>
          <w:rFonts w:ascii="Times New Roman" w:hAnsi="Times New Roman" w:cs="Times New Roman"/>
          <w:sz w:val="24"/>
          <w:szCs w:val="24"/>
        </w:rPr>
        <w:t>uly in 2020.</w:t>
      </w:r>
      <w:r w:rsidR="00A83C4D">
        <w:rPr>
          <w:rFonts w:ascii="Times New Roman" w:hAnsi="Times New Roman" w:cs="Times New Roman"/>
          <w:sz w:val="24"/>
          <w:szCs w:val="24"/>
        </w:rPr>
        <w:t xml:space="preserve"> </w:t>
      </w:r>
      <w:r w:rsidR="00342284" w:rsidRPr="00342284">
        <w:rPr>
          <w:rFonts w:ascii="Times New Roman" w:hAnsi="Times New Roman" w:cs="Times New Roman"/>
          <w:sz w:val="24"/>
          <w:szCs w:val="24"/>
        </w:rPr>
        <w:t xml:space="preserve">In all forty - nine </w:t>
      </w:r>
      <w:r w:rsidR="00A83C4D" w:rsidRPr="00342284">
        <w:rPr>
          <w:rFonts w:ascii="Times New Roman" w:hAnsi="Times New Roman" w:cs="Times New Roman"/>
          <w:sz w:val="24"/>
          <w:szCs w:val="24"/>
        </w:rPr>
        <w:t>households</w:t>
      </w:r>
      <w:r w:rsidR="00342284" w:rsidRPr="00342284">
        <w:rPr>
          <w:rFonts w:ascii="Times New Roman" w:hAnsi="Times New Roman" w:cs="Times New Roman"/>
          <w:sz w:val="24"/>
          <w:szCs w:val="24"/>
        </w:rPr>
        <w:t xml:space="preserve"> with varied land holdings and possessing goats were</w:t>
      </w:r>
      <w:r w:rsidR="007063C2">
        <w:rPr>
          <w:rFonts w:ascii="Times New Roman" w:hAnsi="Times New Roman" w:cs="Times New Roman"/>
          <w:sz w:val="24"/>
          <w:szCs w:val="24"/>
        </w:rPr>
        <w:t xml:space="preserve"> chosen for this very purpose.</w:t>
      </w:r>
      <w:r w:rsidR="00A55613">
        <w:rPr>
          <w:rFonts w:ascii="Times New Roman" w:hAnsi="Times New Roman" w:cs="Times New Roman"/>
          <w:sz w:val="24"/>
          <w:szCs w:val="24"/>
        </w:rPr>
        <w:t xml:space="preserve"> </w:t>
      </w:r>
      <w:r w:rsidR="00342284" w:rsidRPr="00A83C4D">
        <w:rPr>
          <w:rFonts w:ascii="Times New Roman" w:hAnsi="Times New Roman" w:cs="Times New Roman"/>
          <w:bCs/>
          <w:sz w:val="24"/>
          <w:szCs w:val="20"/>
        </w:rPr>
        <w:t>Collection of data and preparation of research instrument</w:t>
      </w:r>
      <w:r w:rsidR="00A55613" w:rsidRPr="00A83C4D">
        <w:rPr>
          <w:rFonts w:ascii="Times New Roman" w:hAnsi="Times New Roman" w:cs="Times New Roman"/>
          <w:bCs/>
          <w:sz w:val="24"/>
          <w:szCs w:val="20"/>
        </w:rPr>
        <w:t>.</w:t>
      </w:r>
    </w:p>
    <w:p w14:paraId="1BA73B63" w14:textId="77777777" w:rsidR="00E11624" w:rsidRPr="00E11624" w:rsidRDefault="00E11624" w:rsidP="000864F3">
      <w:pPr>
        <w:pStyle w:val="Heading4"/>
        <w:spacing w:before="9" w:after="240"/>
        <w:ind w:left="0"/>
      </w:pPr>
      <w:r w:rsidRPr="00E11624">
        <w:t>Results and Discussion</w:t>
      </w:r>
    </w:p>
    <w:p w14:paraId="799E1403" w14:textId="77777777" w:rsidR="00CA18B5" w:rsidRPr="0075311A" w:rsidRDefault="00CA18B5" w:rsidP="0060508C">
      <w:pPr>
        <w:spacing w:after="200"/>
        <w:contextualSpacing/>
        <w:jc w:val="both"/>
        <w:rPr>
          <w:rFonts w:ascii="Times New Roman" w:hAnsi="Times New Roman" w:cs="Times New Roman"/>
          <w:b/>
          <w:sz w:val="24"/>
          <w:szCs w:val="20"/>
        </w:rPr>
      </w:pPr>
      <w:r w:rsidRPr="0075311A">
        <w:rPr>
          <w:rFonts w:ascii="Times New Roman" w:hAnsi="Times New Roman" w:cs="Times New Roman"/>
          <w:b/>
          <w:sz w:val="24"/>
          <w:szCs w:val="20"/>
        </w:rPr>
        <w:t xml:space="preserve">Distribution of Households owning goats and herd characteristics in relation to size of goat herds. </w:t>
      </w:r>
    </w:p>
    <w:p w14:paraId="4072A922" w14:textId="528887E2" w:rsidR="00E11624" w:rsidRDefault="000B4D96" w:rsidP="00911CBA">
      <w:pPr>
        <w:spacing w:line="240" w:lineRule="auto"/>
        <w:jc w:val="both"/>
        <w:rPr>
          <w:rFonts w:ascii="Times New Roman" w:hAnsi="Times New Roman" w:cs="Times New Roman"/>
          <w:sz w:val="24"/>
          <w:szCs w:val="20"/>
        </w:rPr>
      </w:pPr>
      <w:r w:rsidRPr="000B4D96">
        <w:rPr>
          <w:rFonts w:ascii="Times New Roman" w:hAnsi="Times New Roman" w:cs="Times New Roman"/>
          <w:sz w:val="24"/>
          <w:szCs w:val="20"/>
        </w:rPr>
        <w:t xml:space="preserve">A </w:t>
      </w:r>
      <w:proofErr w:type="spellStart"/>
      <w:r w:rsidRPr="000B4D96">
        <w:rPr>
          <w:rFonts w:ascii="Times New Roman" w:hAnsi="Times New Roman" w:cs="Times New Roman"/>
          <w:sz w:val="24"/>
          <w:szCs w:val="20"/>
        </w:rPr>
        <w:t>cursary</w:t>
      </w:r>
      <w:proofErr w:type="spellEnd"/>
      <w:r w:rsidRPr="000B4D96">
        <w:rPr>
          <w:rFonts w:ascii="Times New Roman" w:hAnsi="Times New Roman" w:cs="Times New Roman"/>
          <w:sz w:val="24"/>
          <w:szCs w:val="20"/>
        </w:rPr>
        <w:t xml:space="preserve"> glance at the data contained in Table</w:t>
      </w:r>
      <w:r w:rsidR="007D470B">
        <w:rPr>
          <w:rFonts w:ascii="Times New Roman" w:hAnsi="Times New Roman" w:cs="Times New Roman"/>
          <w:sz w:val="24"/>
          <w:szCs w:val="20"/>
        </w:rPr>
        <w:t xml:space="preserve"> </w:t>
      </w:r>
      <w:r w:rsidRPr="000B4D96">
        <w:rPr>
          <w:rFonts w:ascii="Times New Roman" w:hAnsi="Times New Roman" w:cs="Times New Roman"/>
          <w:sz w:val="24"/>
          <w:szCs w:val="20"/>
        </w:rPr>
        <w:t xml:space="preserve">1. it </w:t>
      </w:r>
      <w:r w:rsidR="00A85BAB" w:rsidRPr="000B4D96">
        <w:rPr>
          <w:rFonts w:ascii="Times New Roman" w:hAnsi="Times New Roman" w:cs="Times New Roman"/>
          <w:sz w:val="24"/>
          <w:szCs w:val="20"/>
        </w:rPr>
        <w:t>became</w:t>
      </w:r>
      <w:r w:rsidRPr="000B4D96">
        <w:rPr>
          <w:rFonts w:ascii="Times New Roman" w:hAnsi="Times New Roman" w:cs="Times New Roman"/>
          <w:sz w:val="24"/>
          <w:szCs w:val="20"/>
        </w:rPr>
        <w:t xml:space="preserve"> tangible clear that out of forty - nine farm families selected under this study, fourteen (14) farmers have less than 5 goats, 28 owned possessed between 5-10 goats and rest 7 families had 10-15 goats, </w:t>
      </w:r>
    </w:p>
    <w:p w14:paraId="09CF4284" w14:textId="77777777" w:rsidR="005C3002" w:rsidRDefault="005C3002" w:rsidP="000F7BE0">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Similar on an average 7.16 adult goats including 2.0 in milk and 5.17 dry goats were kept per households in these villages.  The total average numbers of goats in the I (&lt;5 goats), </w:t>
      </w:r>
      <w:proofErr w:type="spellStart"/>
      <w:r w:rsidRPr="00911CBA">
        <w:rPr>
          <w:rFonts w:ascii="Times New Roman" w:hAnsi="Times New Roman" w:cs="Times New Roman"/>
          <w:sz w:val="24"/>
          <w:szCs w:val="20"/>
        </w:rPr>
        <w:t>ll</w:t>
      </w:r>
      <w:proofErr w:type="spellEnd"/>
      <w:r w:rsidRPr="00911CBA">
        <w:rPr>
          <w:rFonts w:ascii="Times New Roman" w:hAnsi="Times New Roman" w:cs="Times New Roman"/>
          <w:sz w:val="24"/>
          <w:szCs w:val="20"/>
        </w:rPr>
        <w:t xml:space="preserve"> (5-10 goats) and III (&gt; 10 goats) groups of households averaged as 3.29, 7.64 and 13.00 goats respectively.  The corresponding means for the number of in milk goats per households were 1.21, 2.04 and 3.43 and for the numbers of dry goats were estimated as 2.08, 5.60 and 9.57 in groups I, II and III respectively.  </w:t>
      </w:r>
    </w:p>
    <w:p w14:paraId="6F37682A" w14:textId="77777777" w:rsidR="0060508C" w:rsidRPr="00911CBA" w:rsidRDefault="0060508C" w:rsidP="0060508C">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It is interesting to note that the average number of goats tended to be greater as the size of goats holding in the household increased this may probably be due to increase in requirements of goats owners for their family needs by selling the bucks and kids </w:t>
      </w:r>
      <w:r w:rsidR="00F503B5">
        <w:rPr>
          <w:rFonts w:ascii="Times New Roman" w:hAnsi="Times New Roman" w:cs="Times New Roman"/>
          <w:sz w:val="24"/>
          <w:szCs w:val="20"/>
        </w:rPr>
        <w:t xml:space="preserve">and to </w:t>
      </w:r>
      <w:proofErr w:type="gramStart"/>
      <w:r w:rsidR="00F503B5">
        <w:rPr>
          <w:rFonts w:ascii="Times New Roman" w:hAnsi="Times New Roman" w:cs="Times New Roman"/>
          <w:sz w:val="24"/>
          <w:szCs w:val="20"/>
        </w:rPr>
        <w:t>some  extent</w:t>
      </w:r>
      <w:proofErr w:type="gramEnd"/>
      <w:r w:rsidR="00F503B5">
        <w:rPr>
          <w:rFonts w:ascii="Times New Roman" w:hAnsi="Times New Roman" w:cs="Times New Roman"/>
          <w:sz w:val="24"/>
          <w:szCs w:val="20"/>
        </w:rPr>
        <w:t xml:space="preserve"> milk also. </w:t>
      </w:r>
      <w:r w:rsidRPr="00911CBA">
        <w:rPr>
          <w:rFonts w:ascii="Times New Roman" w:hAnsi="Times New Roman" w:cs="Times New Roman"/>
          <w:sz w:val="24"/>
          <w:szCs w:val="20"/>
        </w:rPr>
        <w:t xml:space="preserve">Similar increasing trend in Number of bovines with increasing size farm area has also been noted by several other workers.  </w:t>
      </w:r>
    </w:p>
    <w:p w14:paraId="3BA40586" w14:textId="77777777" w:rsidR="000864F3" w:rsidRDefault="000864F3" w:rsidP="000B4D96">
      <w:pPr>
        <w:rPr>
          <w:rFonts w:asciiTheme="majorHAnsi" w:hAnsiTheme="majorHAnsi"/>
          <w:b/>
          <w:bCs/>
        </w:rPr>
      </w:pPr>
    </w:p>
    <w:p w14:paraId="1E74BFAC" w14:textId="77777777" w:rsidR="000864F3" w:rsidRDefault="000864F3" w:rsidP="000B4D96">
      <w:pPr>
        <w:rPr>
          <w:rFonts w:asciiTheme="majorHAnsi" w:hAnsiTheme="majorHAnsi"/>
          <w:b/>
          <w:bCs/>
        </w:rPr>
      </w:pPr>
    </w:p>
    <w:p w14:paraId="7FE9E2BA" w14:textId="77777777" w:rsidR="000B4D96" w:rsidRPr="00911CBA" w:rsidRDefault="000B4D96" w:rsidP="000B4D96">
      <w:pPr>
        <w:rPr>
          <w:rFonts w:asciiTheme="majorHAnsi" w:hAnsiTheme="majorHAnsi"/>
          <w:b/>
          <w:bCs/>
        </w:rPr>
      </w:pPr>
      <w:r w:rsidRPr="00911CBA">
        <w:rPr>
          <w:rFonts w:asciiTheme="majorHAnsi" w:hAnsiTheme="majorHAnsi"/>
          <w:b/>
          <w:bCs/>
        </w:rPr>
        <w:t>Table-1: Distribution of households and herd characteristics of goat.</w:t>
      </w:r>
    </w:p>
    <w:tbl>
      <w:tblPr>
        <w:tblStyle w:val="TableGrid"/>
        <w:tblW w:w="9090" w:type="dxa"/>
        <w:tblInd w:w="18" w:type="dxa"/>
        <w:tblLayout w:type="fixed"/>
        <w:tblLook w:val="04A0" w:firstRow="1" w:lastRow="0" w:firstColumn="1" w:lastColumn="0" w:noHBand="0" w:noVBand="1"/>
      </w:tblPr>
      <w:tblGrid>
        <w:gridCol w:w="948"/>
        <w:gridCol w:w="852"/>
        <w:gridCol w:w="990"/>
        <w:gridCol w:w="810"/>
        <w:gridCol w:w="720"/>
        <w:gridCol w:w="990"/>
        <w:gridCol w:w="540"/>
        <w:gridCol w:w="1080"/>
        <w:gridCol w:w="900"/>
        <w:gridCol w:w="1260"/>
      </w:tblGrid>
      <w:tr w:rsidR="000B4D96" w:rsidRPr="00E64D61" w14:paraId="7A0BFE2D" w14:textId="77777777" w:rsidTr="00806590">
        <w:trPr>
          <w:trHeight w:val="1199"/>
        </w:trPr>
        <w:tc>
          <w:tcPr>
            <w:tcW w:w="948" w:type="dxa"/>
          </w:tcPr>
          <w:p w14:paraId="4AABF115"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Group</w:t>
            </w:r>
          </w:p>
        </w:tc>
        <w:tc>
          <w:tcPr>
            <w:tcW w:w="852" w:type="dxa"/>
          </w:tcPr>
          <w:p w14:paraId="414C81AE"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No. of household</w:t>
            </w:r>
          </w:p>
        </w:tc>
        <w:tc>
          <w:tcPr>
            <w:tcW w:w="990" w:type="dxa"/>
          </w:tcPr>
          <w:p w14:paraId="2F17BBE4"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Total No. of goats</w:t>
            </w:r>
          </w:p>
        </w:tc>
        <w:tc>
          <w:tcPr>
            <w:tcW w:w="810" w:type="dxa"/>
          </w:tcPr>
          <w:p w14:paraId="3C8FDED6"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No. of doe</w:t>
            </w:r>
          </w:p>
        </w:tc>
        <w:tc>
          <w:tcPr>
            <w:tcW w:w="720" w:type="dxa"/>
          </w:tcPr>
          <w:p w14:paraId="76649CBE"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No. of buck</w:t>
            </w:r>
          </w:p>
        </w:tc>
        <w:tc>
          <w:tcPr>
            <w:tcW w:w="990" w:type="dxa"/>
          </w:tcPr>
          <w:p w14:paraId="0CDE1F89"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No. of goats in milk</w:t>
            </w:r>
          </w:p>
        </w:tc>
        <w:tc>
          <w:tcPr>
            <w:tcW w:w="540" w:type="dxa"/>
          </w:tcPr>
          <w:p w14:paraId="406C7DA5"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No. of kids</w:t>
            </w:r>
          </w:p>
        </w:tc>
        <w:tc>
          <w:tcPr>
            <w:tcW w:w="1080" w:type="dxa"/>
          </w:tcPr>
          <w:p w14:paraId="1D1D0998"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Av. Total milk yield/day</w:t>
            </w:r>
          </w:p>
        </w:tc>
        <w:tc>
          <w:tcPr>
            <w:tcW w:w="900" w:type="dxa"/>
          </w:tcPr>
          <w:p w14:paraId="7E05E036"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Farm area ((acres)</w:t>
            </w:r>
          </w:p>
        </w:tc>
        <w:tc>
          <w:tcPr>
            <w:tcW w:w="1260" w:type="dxa"/>
          </w:tcPr>
          <w:p w14:paraId="42776935"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Average No. of kids per kidding</w:t>
            </w:r>
          </w:p>
        </w:tc>
      </w:tr>
      <w:tr w:rsidR="000B4D96" w:rsidRPr="00E64D61" w14:paraId="3D37EDF3" w14:textId="77777777" w:rsidTr="00806590">
        <w:trPr>
          <w:trHeight w:val="283"/>
        </w:trPr>
        <w:tc>
          <w:tcPr>
            <w:tcW w:w="948" w:type="dxa"/>
          </w:tcPr>
          <w:p w14:paraId="39230214" w14:textId="77777777" w:rsidR="000B4D96" w:rsidRPr="0075311A" w:rsidRDefault="000B4D96" w:rsidP="00E15A29">
            <w:pPr>
              <w:spacing w:line="276" w:lineRule="auto"/>
              <w:jc w:val="center"/>
              <w:rPr>
                <w:rFonts w:asciiTheme="majorHAnsi" w:hAnsiTheme="majorHAnsi"/>
                <w:b/>
                <w:bCs/>
              </w:rPr>
            </w:pPr>
            <w:proofErr w:type="gramStart"/>
            <w:r w:rsidRPr="0075311A">
              <w:rPr>
                <w:rFonts w:asciiTheme="majorHAnsi" w:hAnsiTheme="majorHAnsi"/>
                <w:b/>
                <w:bCs/>
              </w:rPr>
              <w:t>I(</w:t>
            </w:r>
            <w:proofErr w:type="gramEnd"/>
            <w:r w:rsidRPr="0075311A">
              <w:rPr>
                <w:rFonts w:asciiTheme="majorHAnsi" w:hAnsiTheme="majorHAnsi"/>
                <w:b/>
                <w:bCs/>
              </w:rPr>
              <w:t>&lt;5)</w:t>
            </w:r>
          </w:p>
        </w:tc>
        <w:tc>
          <w:tcPr>
            <w:tcW w:w="852" w:type="dxa"/>
          </w:tcPr>
          <w:p w14:paraId="0F138B51"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14</w:t>
            </w:r>
          </w:p>
        </w:tc>
        <w:tc>
          <w:tcPr>
            <w:tcW w:w="990" w:type="dxa"/>
          </w:tcPr>
          <w:p w14:paraId="7BD451ED"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3.29</w:t>
            </w:r>
          </w:p>
        </w:tc>
        <w:tc>
          <w:tcPr>
            <w:tcW w:w="810" w:type="dxa"/>
          </w:tcPr>
          <w:p w14:paraId="1B57F772"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1.21</w:t>
            </w:r>
          </w:p>
        </w:tc>
        <w:tc>
          <w:tcPr>
            <w:tcW w:w="720" w:type="dxa"/>
          </w:tcPr>
          <w:p w14:paraId="18BC9E1E"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0.00</w:t>
            </w:r>
          </w:p>
        </w:tc>
        <w:tc>
          <w:tcPr>
            <w:tcW w:w="990" w:type="dxa"/>
          </w:tcPr>
          <w:p w14:paraId="170AA63D"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1.21</w:t>
            </w:r>
          </w:p>
        </w:tc>
        <w:tc>
          <w:tcPr>
            <w:tcW w:w="540" w:type="dxa"/>
          </w:tcPr>
          <w:p w14:paraId="0E9834A0"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2.07</w:t>
            </w:r>
          </w:p>
        </w:tc>
        <w:tc>
          <w:tcPr>
            <w:tcW w:w="1080" w:type="dxa"/>
          </w:tcPr>
          <w:p w14:paraId="0027960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1.29</w:t>
            </w:r>
          </w:p>
        </w:tc>
        <w:tc>
          <w:tcPr>
            <w:tcW w:w="900" w:type="dxa"/>
          </w:tcPr>
          <w:p w14:paraId="09B32AFE"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1.00</w:t>
            </w:r>
          </w:p>
        </w:tc>
        <w:tc>
          <w:tcPr>
            <w:tcW w:w="1260" w:type="dxa"/>
          </w:tcPr>
          <w:p w14:paraId="3984F85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1.92</w:t>
            </w:r>
          </w:p>
        </w:tc>
      </w:tr>
      <w:tr w:rsidR="000B4D96" w:rsidRPr="00E64D61" w14:paraId="6AC24FE1" w14:textId="77777777" w:rsidTr="00806590">
        <w:trPr>
          <w:trHeight w:val="332"/>
        </w:trPr>
        <w:tc>
          <w:tcPr>
            <w:tcW w:w="948" w:type="dxa"/>
          </w:tcPr>
          <w:p w14:paraId="25B0515B"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II (5-10)</w:t>
            </w:r>
          </w:p>
        </w:tc>
        <w:tc>
          <w:tcPr>
            <w:tcW w:w="852" w:type="dxa"/>
          </w:tcPr>
          <w:p w14:paraId="782DCDDF"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28</w:t>
            </w:r>
          </w:p>
        </w:tc>
        <w:tc>
          <w:tcPr>
            <w:tcW w:w="990" w:type="dxa"/>
          </w:tcPr>
          <w:p w14:paraId="103FDE99"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7.64</w:t>
            </w:r>
          </w:p>
        </w:tc>
        <w:tc>
          <w:tcPr>
            <w:tcW w:w="810" w:type="dxa"/>
          </w:tcPr>
          <w:p w14:paraId="7D4B4D59"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2.46</w:t>
            </w:r>
          </w:p>
        </w:tc>
        <w:tc>
          <w:tcPr>
            <w:tcW w:w="720" w:type="dxa"/>
          </w:tcPr>
          <w:p w14:paraId="4CE35142"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0.46</w:t>
            </w:r>
          </w:p>
        </w:tc>
        <w:tc>
          <w:tcPr>
            <w:tcW w:w="990" w:type="dxa"/>
          </w:tcPr>
          <w:p w14:paraId="47B1299E"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2.04</w:t>
            </w:r>
          </w:p>
        </w:tc>
        <w:tc>
          <w:tcPr>
            <w:tcW w:w="540" w:type="dxa"/>
          </w:tcPr>
          <w:p w14:paraId="729667AA"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4.71</w:t>
            </w:r>
          </w:p>
        </w:tc>
        <w:tc>
          <w:tcPr>
            <w:tcW w:w="1080" w:type="dxa"/>
          </w:tcPr>
          <w:p w14:paraId="0F13D9B9"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1.27</w:t>
            </w:r>
          </w:p>
        </w:tc>
        <w:tc>
          <w:tcPr>
            <w:tcW w:w="900" w:type="dxa"/>
          </w:tcPr>
          <w:p w14:paraId="07945684"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1.55</w:t>
            </w:r>
          </w:p>
        </w:tc>
        <w:tc>
          <w:tcPr>
            <w:tcW w:w="1260" w:type="dxa"/>
          </w:tcPr>
          <w:p w14:paraId="60C7C44B"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1.96</w:t>
            </w:r>
          </w:p>
        </w:tc>
      </w:tr>
      <w:tr w:rsidR="000B4D96" w:rsidRPr="00E64D61" w14:paraId="603603FD" w14:textId="77777777" w:rsidTr="00806590">
        <w:trPr>
          <w:trHeight w:val="278"/>
        </w:trPr>
        <w:tc>
          <w:tcPr>
            <w:tcW w:w="948" w:type="dxa"/>
          </w:tcPr>
          <w:p w14:paraId="3B7F5463"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lastRenderedPageBreak/>
              <w:t>III (&gt;10)</w:t>
            </w:r>
          </w:p>
        </w:tc>
        <w:tc>
          <w:tcPr>
            <w:tcW w:w="852" w:type="dxa"/>
          </w:tcPr>
          <w:p w14:paraId="1ED5382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7</w:t>
            </w:r>
          </w:p>
        </w:tc>
        <w:tc>
          <w:tcPr>
            <w:tcW w:w="990" w:type="dxa"/>
          </w:tcPr>
          <w:p w14:paraId="74D7F001"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13.00</w:t>
            </w:r>
          </w:p>
        </w:tc>
        <w:tc>
          <w:tcPr>
            <w:tcW w:w="810" w:type="dxa"/>
          </w:tcPr>
          <w:p w14:paraId="1B1F4D4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4.28</w:t>
            </w:r>
          </w:p>
        </w:tc>
        <w:tc>
          <w:tcPr>
            <w:tcW w:w="720" w:type="dxa"/>
          </w:tcPr>
          <w:p w14:paraId="1AE45A76"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1.14</w:t>
            </w:r>
          </w:p>
        </w:tc>
        <w:tc>
          <w:tcPr>
            <w:tcW w:w="990" w:type="dxa"/>
          </w:tcPr>
          <w:p w14:paraId="456F2726"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3.43</w:t>
            </w:r>
          </w:p>
        </w:tc>
        <w:tc>
          <w:tcPr>
            <w:tcW w:w="540" w:type="dxa"/>
          </w:tcPr>
          <w:p w14:paraId="543DC52E"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7.57</w:t>
            </w:r>
          </w:p>
        </w:tc>
        <w:tc>
          <w:tcPr>
            <w:tcW w:w="1080" w:type="dxa"/>
          </w:tcPr>
          <w:p w14:paraId="60C25086"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1.36</w:t>
            </w:r>
          </w:p>
        </w:tc>
        <w:tc>
          <w:tcPr>
            <w:tcW w:w="900" w:type="dxa"/>
          </w:tcPr>
          <w:p w14:paraId="1998043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2.00</w:t>
            </w:r>
          </w:p>
        </w:tc>
        <w:tc>
          <w:tcPr>
            <w:tcW w:w="1260" w:type="dxa"/>
          </w:tcPr>
          <w:p w14:paraId="77E67C28"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1.85</w:t>
            </w:r>
          </w:p>
        </w:tc>
      </w:tr>
      <w:tr w:rsidR="000B4D96" w:rsidRPr="00E64D61" w14:paraId="201D83C6" w14:textId="77777777" w:rsidTr="00806590">
        <w:trPr>
          <w:trHeight w:val="593"/>
        </w:trPr>
        <w:tc>
          <w:tcPr>
            <w:tcW w:w="948" w:type="dxa"/>
          </w:tcPr>
          <w:p w14:paraId="1343EBB0" w14:textId="77777777" w:rsidR="000B4D96" w:rsidRPr="0075311A" w:rsidRDefault="000B4D96" w:rsidP="00E15A29">
            <w:pPr>
              <w:spacing w:line="276" w:lineRule="auto"/>
              <w:jc w:val="center"/>
              <w:rPr>
                <w:rFonts w:asciiTheme="majorHAnsi" w:hAnsiTheme="majorHAnsi"/>
                <w:b/>
                <w:bCs/>
              </w:rPr>
            </w:pPr>
            <w:r w:rsidRPr="0075311A">
              <w:rPr>
                <w:rFonts w:asciiTheme="majorHAnsi" w:hAnsiTheme="majorHAnsi"/>
                <w:b/>
                <w:bCs/>
              </w:rPr>
              <w:t>Overall mean</w:t>
            </w:r>
          </w:p>
        </w:tc>
        <w:tc>
          <w:tcPr>
            <w:tcW w:w="852" w:type="dxa"/>
          </w:tcPr>
          <w:p w14:paraId="2FB56C32" w14:textId="77777777" w:rsidR="000B4D96" w:rsidRPr="00E64D61" w:rsidRDefault="000B4D96" w:rsidP="00E15A29">
            <w:pPr>
              <w:spacing w:line="276" w:lineRule="auto"/>
              <w:jc w:val="center"/>
              <w:rPr>
                <w:rFonts w:asciiTheme="majorHAnsi" w:hAnsiTheme="majorHAnsi"/>
              </w:rPr>
            </w:pPr>
          </w:p>
        </w:tc>
        <w:tc>
          <w:tcPr>
            <w:tcW w:w="990" w:type="dxa"/>
          </w:tcPr>
          <w:p w14:paraId="5E0488EA"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7.16</w:t>
            </w:r>
          </w:p>
        </w:tc>
        <w:tc>
          <w:tcPr>
            <w:tcW w:w="810" w:type="dxa"/>
          </w:tcPr>
          <w:p w14:paraId="6F054F2C"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2.00</w:t>
            </w:r>
          </w:p>
        </w:tc>
        <w:tc>
          <w:tcPr>
            <w:tcW w:w="720" w:type="dxa"/>
          </w:tcPr>
          <w:p w14:paraId="39BB46D7"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0.53</w:t>
            </w:r>
          </w:p>
        </w:tc>
        <w:tc>
          <w:tcPr>
            <w:tcW w:w="990" w:type="dxa"/>
          </w:tcPr>
          <w:p w14:paraId="609989AF"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2.00</w:t>
            </w:r>
          </w:p>
        </w:tc>
        <w:tc>
          <w:tcPr>
            <w:tcW w:w="540" w:type="dxa"/>
          </w:tcPr>
          <w:p w14:paraId="7D43E7C5"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4.78</w:t>
            </w:r>
          </w:p>
        </w:tc>
        <w:tc>
          <w:tcPr>
            <w:tcW w:w="1080" w:type="dxa"/>
          </w:tcPr>
          <w:p w14:paraId="311F71AB"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1.30</w:t>
            </w:r>
          </w:p>
        </w:tc>
        <w:tc>
          <w:tcPr>
            <w:tcW w:w="900" w:type="dxa"/>
          </w:tcPr>
          <w:p w14:paraId="1E5885C3"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1.18</w:t>
            </w:r>
          </w:p>
        </w:tc>
        <w:tc>
          <w:tcPr>
            <w:tcW w:w="1260" w:type="dxa"/>
          </w:tcPr>
          <w:p w14:paraId="45105F1C" w14:textId="77777777" w:rsidR="000B4D96" w:rsidRPr="00E64D61" w:rsidRDefault="000B4D96" w:rsidP="00E15A29">
            <w:pPr>
              <w:spacing w:line="276" w:lineRule="auto"/>
              <w:jc w:val="center"/>
              <w:rPr>
                <w:rFonts w:asciiTheme="majorHAnsi" w:hAnsiTheme="majorHAnsi"/>
              </w:rPr>
            </w:pPr>
            <w:r w:rsidRPr="00E64D61">
              <w:rPr>
                <w:rFonts w:asciiTheme="majorHAnsi" w:hAnsiTheme="majorHAnsi"/>
              </w:rPr>
              <w:t>1.91</w:t>
            </w:r>
          </w:p>
        </w:tc>
      </w:tr>
    </w:tbl>
    <w:p w14:paraId="27550B2A" w14:textId="77777777" w:rsidR="00E11624" w:rsidRPr="00E11624" w:rsidRDefault="00E11624" w:rsidP="00E11624">
      <w:pPr>
        <w:pStyle w:val="Heading4"/>
        <w:spacing w:before="9"/>
        <w:ind w:left="0"/>
      </w:pPr>
    </w:p>
    <w:p w14:paraId="049A01A2" w14:textId="77777777" w:rsidR="00E11624" w:rsidRPr="003B4C4A" w:rsidRDefault="00911CBA" w:rsidP="003B4C4A">
      <w:pPr>
        <w:spacing w:line="240" w:lineRule="auto"/>
        <w:ind w:firstLine="720"/>
        <w:jc w:val="both"/>
        <w:rPr>
          <w:rFonts w:ascii="Times New Roman" w:hAnsi="Times New Roman" w:cs="Times New Roman"/>
          <w:sz w:val="24"/>
          <w:szCs w:val="20"/>
        </w:rPr>
      </w:pPr>
      <w:r w:rsidRPr="00911CBA">
        <w:rPr>
          <w:rFonts w:ascii="Times New Roman" w:hAnsi="Times New Roman" w:cs="Times New Roman"/>
          <w:sz w:val="24"/>
          <w:szCs w:val="20"/>
        </w:rPr>
        <w:t xml:space="preserve">The wet average daily milk yield in goats in the households ranged between 1.0 to 1.5 </w:t>
      </w:r>
      <w:r w:rsidR="00F503B5" w:rsidRPr="00911CBA">
        <w:rPr>
          <w:rFonts w:ascii="Times New Roman" w:hAnsi="Times New Roman" w:cs="Times New Roman"/>
          <w:sz w:val="24"/>
          <w:szCs w:val="20"/>
        </w:rPr>
        <w:t>litres</w:t>
      </w:r>
      <w:r w:rsidRPr="00911CBA">
        <w:rPr>
          <w:rFonts w:ascii="Times New Roman" w:hAnsi="Times New Roman" w:cs="Times New Roman"/>
          <w:sz w:val="24"/>
          <w:szCs w:val="20"/>
        </w:rPr>
        <w:t xml:space="preserve"> </w:t>
      </w:r>
      <w:r w:rsidR="00F503B5" w:rsidRPr="00911CBA">
        <w:rPr>
          <w:rFonts w:ascii="Times New Roman" w:hAnsi="Times New Roman" w:cs="Times New Roman"/>
          <w:sz w:val="24"/>
          <w:szCs w:val="20"/>
        </w:rPr>
        <w:t>with an overall value</w:t>
      </w:r>
      <w:r w:rsidRPr="00911CBA">
        <w:rPr>
          <w:rFonts w:ascii="Times New Roman" w:hAnsi="Times New Roman" w:cs="Times New Roman"/>
          <w:sz w:val="24"/>
          <w:szCs w:val="20"/>
        </w:rPr>
        <w:t xml:space="preserve"> ​​of 1.29 </w:t>
      </w:r>
      <w:r w:rsidR="00F503B5" w:rsidRPr="00911CBA">
        <w:rPr>
          <w:rFonts w:ascii="Times New Roman" w:hAnsi="Times New Roman" w:cs="Times New Roman"/>
          <w:sz w:val="24"/>
          <w:szCs w:val="20"/>
        </w:rPr>
        <w:t>litres</w:t>
      </w:r>
      <w:r w:rsidRPr="00911CBA">
        <w:rPr>
          <w:rFonts w:ascii="Times New Roman" w:hAnsi="Times New Roman" w:cs="Times New Roman"/>
          <w:sz w:val="24"/>
          <w:szCs w:val="20"/>
        </w:rPr>
        <w:t xml:space="preserve">.  The wet average daily milk yield of goats was apparently higher in families possessing more than 15 goats over the other groups and the daily wet average milk yield in goats under reference </w:t>
      </w:r>
      <w:r w:rsidR="00F503B5" w:rsidRPr="00911CBA">
        <w:rPr>
          <w:rFonts w:ascii="Times New Roman" w:hAnsi="Times New Roman" w:cs="Times New Roman"/>
          <w:sz w:val="24"/>
          <w:szCs w:val="20"/>
        </w:rPr>
        <w:t>owned</w:t>
      </w:r>
      <w:r w:rsidRPr="00911CBA">
        <w:rPr>
          <w:rFonts w:ascii="Times New Roman" w:hAnsi="Times New Roman" w:cs="Times New Roman"/>
          <w:sz w:val="24"/>
          <w:szCs w:val="20"/>
        </w:rPr>
        <w:t xml:space="preserve"> to increase with increase in number</w:t>
      </w:r>
      <w:r w:rsidR="00F503B5">
        <w:rPr>
          <w:rFonts w:ascii="Times New Roman" w:hAnsi="Times New Roman" w:cs="Times New Roman"/>
          <w:sz w:val="24"/>
          <w:szCs w:val="20"/>
        </w:rPr>
        <w:t xml:space="preserve"> of goats per household. </w:t>
      </w:r>
      <w:r w:rsidRPr="00911CBA">
        <w:rPr>
          <w:rFonts w:ascii="Times New Roman" w:hAnsi="Times New Roman" w:cs="Times New Roman"/>
          <w:sz w:val="24"/>
          <w:szCs w:val="20"/>
        </w:rPr>
        <w:t xml:space="preserve">Apart from that, obviously the milk production per household to be a function of in milk bovines and </w:t>
      </w:r>
      <w:proofErr w:type="gramStart"/>
      <w:r w:rsidRPr="00911CBA">
        <w:rPr>
          <w:rFonts w:ascii="Times New Roman" w:hAnsi="Times New Roman" w:cs="Times New Roman"/>
          <w:sz w:val="24"/>
          <w:szCs w:val="20"/>
        </w:rPr>
        <w:t>there</w:t>
      </w:r>
      <w:proofErr w:type="gramEnd"/>
      <w:r w:rsidRPr="00911CBA">
        <w:rPr>
          <w:rFonts w:ascii="Times New Roman" w:hAnsi="Times New Roman" w:cs="Times New Roman"/>
          <w:sz w:val="24"/>
          <w:szCs w:val="20"/>
        </w:rPr>
        <w:t xml:space="preserve"> milk production capacity. </w:t>
      </w:r>
    </w:p>
    <w:p w14:paraId="233D603F" w14:textId="77777777" w:rsidR="004158B0" w:rsidRPr="00617A7B" w:rsidRDefault="004158B0" w:rsidP="000864F3">
      <w:pPr>
        <w:spacing w:line="240" w:lineRule="auto"/>
        <w:jc w:val="both"/>
        <w:rPr>
          <w:rFonts w:ascii="Times New Roman" w:hAnsi="Times New Roman" w:cs="Times New Roman"/>
          <w:b/>
          <w:sz w:val="24"/>
          <w:szCs w:val="20"/>
        </w:rPr>
      </w:pPr>
      <w:r w:rsidRPr="00617A7B">
        <w:rPr>
          <w:rFonts w:ascii="Times New Roman" w:hAnsi="Times New Roman" w:cs="Times New Roman"/>
          <w:b/>
          <w:sz w:val="24"/>
          <w:szCs w:val="20"/>
        </w:rPr>
        <w:t>Feeding pra</w:t>
      </w:r>
      <w:r w:rsidR="000864F3">
        <w:rPr>
          <w:rFonts w:ascii="Times New Roman" w:hAnsi="Times New Roman" w:cs="Times New Roman"/>
          <w:b/>
          <w:sz w:val="24"/>
          <w:szCs w:val="20"/>
        </w:rPr>
        <w:t xml:space="preserve">ctices of Goats in Relation to </w:t>
      </w:r>
      <w:r w:rsidRPr="00617A7B">
        <w:rPr>
          <w:rFonts w:ascii="Times New Roman" w:hAnsi="Times New Roman" w:cs="Times New Roman"/>
          <w:b/>
          <w:sz w:val="24"/>
          <w:szCs w:val="20"/>
        </w:rPr>
        <w:t xml:space="preserve">Size of numbers of goats </w:t>
      </w:r>
    </w:p>
    <w:p w14:paraId="04A213CD" w14:textId="3B617289" w:rsidR="004158B0" w:rsidRDefault="004158B0" w:rsidP="00617A7B">
      <w:pPr>
        <w:spacing w:line="240" w:lineRule="auto"/>
        <w:ind w:firstLine="720"/>
        <w:jc w:val="both"/>
        <w:rPr>
          <w:rFonts w:ascii="Times New Roman" w:hAnsi="Times New Roman" w:cs="Times New Roman"/>
          <w:sz w:val="24"/>
          <w:szCs w:val="20"/>
        </w:rPr>
      </w:pPr>
      <w:r w:rsidRPr="00617A7B">
        <w:rPr>
          <w:rFonts w:ascii="Times New Roman" w:hAnsi="Times New Roman" w:cs="Times New Roman"/>
          <w:sz w:val="24"/>
          <w:szCs w:val="20"/>
        </w:rPr>
        <w:t xml:space="preserve">The practices of feeding that include the preparation of the ration, frequency of feeding, system of procurement of ingredients used etc.  have a great influence on </w:t>
      </w:r>
      <w:r w:rsidR="000864F3" w:rsidRPr="00617A7B">
        <w:rPr>
          <w:rFonts w:ascii="Times New Roman" w:hAnsi="Times New Roman" w:cs="Times New Roman"/>
          <w:sz w:val="24"/>
          <w:szCs w:val="20"/>
        </w:rPr>
        <w:t>labour</w:t>
      </w:r>
      <w:r w:rsidRPr="00617A7B">
        <w:rPr>
          <w:rFonts w:ascii="Times New Roman" w:hAnsi="Times New Roman" w:cs="Times New Roman"/>
          <w:sz w:val="24"/>
          <w:szCs w:val="20"/>
        </w:rPr>
        <w:t xml:space="preserve"> involvement for the job and level of nutrition of animals needs on elaboration.  Observations pertaining to these and variation in these due to size of </w:t>
      </w:r>
      <w:proofErr w:type="gramStart"/>
      <w:r w:rsidRPr="00617A7B">
        <w:rPr>
          <w:rFonts w:ascii="Times New Roman" w:hAnsi="Times New Roman" w:cs="Times New Roman"/>
          <w:sz w:val="24"/>
          <w:szCs w:val="20"/>
        </w:rPr>
        <w:t>goats</w:t>
      </w:r>
      <w:proofErr w:type="gramEnd"/>
      <w:r w:rsidRPr="00617A7B">
        <w:rPr>
          <w:rFonts w:ascii="Times New Roman" w:hAnsi="Times New Roman" w:cs="Times New Roman"/>
          <w:sz w:val="24"/>
          <w:szCs w:val="20"/>
        </w:rPr>
        <w:t xml:space="preserve"> groups holding in cities are presented through Table 2.</w:t>
      </w:r>
    </w:p>
    <w:p w14:paraId="58DE5AD1" w14:textId="77777777" w:rsidR="00A9542C" w:rsidRPr="004158B0"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Roughage feeding to the goats was done both through stall feeding and grazing by majority of the farmers.  For carrying out the grazing operations 87.76 per cent of the households used child </w:t>
      </w:r>
      <w:r w:rsidR="000864F3" w:rsidRPr="004158B0">
        <w:rPr>
          <w:rFonts w:ascii="Times New Roman" w:hAnsi="Times New Roman" w:cs="Times New Roman"/>
          <w:sz w:val="24"/>
          <w:szCs w:val="20"/>
        </w:rPr>
        <w:t>labour</w:t>
      </w:r>
      <w:r w:rsidRPr="004158B0">
        <w:rPr>
          <w:rFonts w:ascii="Times New Roman" w:hAnsi="Times New Roman" w:cs="Times New Roman"/>
          <w:sz w:val="24"/>
          <w:szCs w:val="20"/>
        </w:rPr>
        <w:t>, 8.16 per cent of the household used woman labo</w:t>
      </w:r>
      <w:r w:rsidR="000864F3">
        <w:rPr>
          <w:rFonts w:ascii="Times New Roman" w:hAnsi="Times New Roman" w:cs="Times New Roman"/>
          <w:sz w:val="24"/>
          <w:szCs w:val="20"/>
        </w:rPr>
        <w:t>u</w:t>
      </w:r>
      <w:r w:rsidRPr="004158B0">
        <w:rPr>
          <w:rFonts w:ascii="Times New Roman" w:hAnsi="Times New Roman" w:cs="Times New Roman"/>
          <w:sz w:val="24"/>
          <w:szCs w:val="20"/>
        </w:rPr>
        <w:t xml:space="preserve">r and at only 4.08 per cent household this job was performed by man.  This may clearly indicate that man </w:t>
      </w:r>
      <w:r w:rsidR="000864F3" w:rsidRPr="004158B0">
        <w:rPr>
          <w:rFonts w:ascii="Times New Roman" w:hAnsi="Times New Roman" w:cs="Times New Roman"/>
          <w:sz w:val="24"/>
          <w:szCs w:val="20"/>
        </w:rPr>
        <w:t>labour</w:t>
      </w:r>
      <w:r w:rsidRPr="004158B0">
        <w:rPr>
          <w:rFonts w:ascii="Times New Roman" w:hAnsi="Times New Roman" w:cs="Times New Roman"/>
          <w:sz w:val="24"/>
          <w:szCs w:val="20"/>
        </w:rPr>
        <w:t xml:space="preserve"> was only seldom involved for this operation.  </w:t>
      </w:r>
    </w:p>
    <w:p w14:paraId="654ED85E" w14:textId="77777777" w:rsidR="00A9542C" w:rsidRDefault="00A9542C" w:rsidP="00A9542C">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The chaffing of the fodder both dry as well as green was done at all household and this work was exclusively carried out by woman with little extent by man and children labo</w:t>
      </w:r>
      <w:r w:rsidR="000864F3">
        <w:rPr>
          <w:rFonts w:ascii="Times New Roman" w:hAnsi="Times New Roman" w:cs="Times New Roman"/>
          <w:sz w:val="24"/>
          <w:szCs w:val="20"/>
        </w:rPr>
        <w:t>u</w:t>
      </w:r>
      <w:r w:rsidRPr="004158B0">
        <w:rPr>
          <w:rFonts w:ascii="Times New Roman" w:hAnsi="Times New Roman" w:cs="Times New Roman"/>
          <w:sz w:val="24"/>
          <w:szCs w:val="20"/>
        </w:rPr>
        <w:t>rs.  Out of forty - nine households taken into consideration about 30.61 per cent household the chaffing of fodder was done by man, 42.86 per cent women were involved for this work and remaining 11.21 per cent households this kind of operation was done by children.  Of the total households studied about 16.32 per cent provide roughages to their goats one time daily and the remaining served roughages in stalls in two and three times.  N</w:t>
      </w:r>
      <w:r w:rsidR="000864F3">
        <w:rPr>
          <w:rFonts w:ascii="Times New Roman" w:hAnsi="Times New Roman" w:cs="Times New Roman"/>
          <w:sz w:val="24"/>
          <w:szCs w:val="20"/>
        </w:rPr>
        <w:t>o farmers did urea treated bran</w:t>
      </w:r>
      <w:r w:rsidRPr="004158B0">
        <w:rPr>
          <w:rFonts w:ascii="Times New Roman" w:hAnsi="Times New Roman" w:cs="Times New Roman"/>
          <w:sz w:val="24"/>
          <w:szCs w:val="20"/>
        </w:rPr>
        <w:t xml:space="preserve"> and ever after recognized as progressive farmers these goat owners of this western belt does not know that urea can be fed to their bovine to supplement protein requirement.  </w:t>
      </w:r>
      <w:proofErr w:type="gramStart"/>
      <w:r w:rsidRPr="004158B0">
        <w:rPr>
          <w:rFonts w:ascii="Times New Roman" w:hAnsi="Times New Roman" w:cs="Times New Roman"/>
          <w:sz w:val="24"/>
          <w:szCs w:val="20"/>
        </w:rPr>
        <w:t>Similarly</w:t>
      </w:r>
      <w:proofErr w:type="gramEnd"/>
      <w:r w:rsidRPr="004158B0">
        <w:rPr>
          <w:rFonts w:ascii="Times New Roman" w:hAnsi="Times New Roman" w:cs="Times New Roman"/>
          <w:sz w:val="24"/>
          <w:szCs w:val="20"/>
        </w:rPr>
        <w:t xml:space="preserve"> out of total households of this study majority of the </w:t>
      </w:r>
      <w:r w:rsidR="000864F3" w:rsidRPr="004158B0">
        <w:rPr>
          <w:rFonts w:ascii="Times New Roman" w:hAnsi="Times New Roman" w:cs="Times New Roman"/>
          <w:sz w:val="24"/>
          <w:szCs w:val="20"/>
        </w:rPr>
        <w:t>households’</w:t>
      </w:r>
      <w:r w:rsidRPr="004158B0">
        <w:rPr>
          <w:rFonts w:ascii="Times New Roman" w:hAnsi="Times New Roman" w:cs="Times New Roman"/>
          <w:sz w:val="24"/>
          <w:szCs w:val="20"/>
        </w:rPr>
        <w:t xml:space="preserve"> i.e.  85.71 per cent fed their goats weighed quantity of feed.</w:t>
      </w:r>
    </w:p>
    <w:p w14:paraId="1CCF8330" w14:textId="77777777" w:rsidR="000864F3" w:rsidRDefault="000864F3" w:rsidP="00A9542C">
      <w:pPr>
        <w:spacing w:line="240" w:lineRule="auto"/>
        <w:ind w:firstLine="720"/>
        <w:jc w:val="both"/>
        <w:rPr>
          <w:rFonts w:ascii="Times New Roman" w:hAnsi="Times New Roman" w:cs="Times New Roman"/>
          <w:sz w:val="24"/>
          <w:szCs w:val="20"/>
        </w:rPr>
      </w:pPr>
    </w:p>
    <w:p w14:paraId="5FE897A3" w14:textId="77777777" w:rsidR="000864F3" w:rsidRPr="004158B0" w:rsidRDefault="000864F3" w:rsidP="00A9542C">
      <w:pPr>
        <w:spacing w:line="240" w:lineRule="auto"/>
        <w:ind w:firstLine="720"/>
        <w:jc w:val="both"/>
        <w:rPr>
          <w:rFonts w:ascii="Times New Roman" w:hAnsi="Times New Roman" w:cs="Times New Roman"/>
          <w:sz w:val="24"/>
          <w:szCs w:val="20"/>
        </w:rPr>
      </w:pPr>
    </w:p>
    <w:p w14:paraId="790E21D3" w14:textId="77777777" w:rsidR="004158B0" w:rsidRPr="00617A7B" w:rsidRDefault="004158B0" w:rsidP="00A9542C">
      <w:pPr>
        <w:spacing w:after="0" w:line="240" w:lineRule="auto"/>
        <w:jc w:val="both"/>
        <w:rPr>
          <w:rFonts w:ascii="Times New Roman" w:hAnsi="Times New Roman" w:cs="Times New Roman"/>
          <w:b/>
          <w:sz w:val="24"/>
          <w:szCs w:val="20"/>
        </w:rPr>
      </w:pPr>
      <w:bookmarkStart w:id="0" w:name="_GoBack"/>
      <w:r w:rsidRPr="00617A7B">
        <w:rPr>
          <w:rFonts w:ascii="Times New Roman" w:hAnsi="Times New Roman" w:cs="Times New Roman"/>
          <w:b/>
          <w:sz w:val="24"/>
          <w:szCs w:val="20"/>
        </w:rPr>
        <w:t>Table</w:t>
      </w:r>
      <w:bookmarkEnd w:id="0"/>
      <w:r w:rsidRPr="00617A7B">
        <w:rPr>
          <w:rFonts w:ascii="Times New Roman" w:hAnsi="Times New Roman" w:cs="Times New Roman"/>
          <w:b/>
          <w:sz w:val="24"/>
          <w:szCs w:val="20"/>
        </w:rPr>
        <w:t xml:space="preserve">-2: Feeding practices of goats as influenced by the number of </w:t>
      </w:r>
      <w:proofErr w:type="gramStart"/>
      <w:r w:rsidRPr="00617A7B">
        <w:rPr>
          <w:rFonts w:ascii="Times New Roman" w:hAnsi="Times New Roman" w:cs="Times New Roman"/>
          <w:b/>
          <w:sz w:val="24"/>
          <w:szCs w:val="20"/>
        </w:rPr>
        <w:t>goats/household</w:t>
      </w:r>
      <w:proofErr w:type="gramEnd"/>
    </w:p>
    <w:tbl>
      <w:tblPr>
        <w:tblStyle w:val="TableGrid"/>
        <w:tblW w:w="0" w:type="auto"/>
        <w:tblLook w:val="04A0" w:firstRow="1" w:lastRow="0" w:firstColumn="1" w:lastColumn="0" w:noHBand="0" w:noVBand="1"/>
      </w:tblPr>
      <w:tblGrid>
        <w:gridCol w:w="3418"/>
        <w:gridCol w:w="1799"/>
        <w:gridCol w:w="1389"/>
        <w:gridCol w:w="1471"/>
        <w:gridCol w:w="1165"/>
      </w:tblGrid>
      <w:tr w:rsidR="004158B0" w:rsidRPr="003B4C4A" w14:paraId="6DB6C522" w14:textId="77777777" w:rsidTr="00AD488D">
        <w:trPr>
          <w:trHeight w:val="440"/>
        </w:trPr>
        <w:tc>
          <w:tcPr>
            <w:tcW w:w="3418" w:type="dxa"/>
            <w:vMerge w:val="restart"/>
          </w:tcPr>
          <w:p w14:paraId="2E34A526" w14:textId="77777777" w:rsidR="004158B0" w:rsidRPr="003B4C4A" w:rsidRDefault="004158B0" w:rsidP="003B4C4A">
            <w:pPr>
              <w:jc w:val="both"/>
              <w:rPr>
                <w:rFonts w:ascii="Times New Roman" w:hAnsi="Times New Roman" w:cs="Times New Roman"/>
                <w:sz w:val="24"/>
                <w:szCs w:val="24"/>
              </w:rPr>
            </w:pPr>
          </w:p>
        </w:tc>
        <w:tc>
          <w:tcPr>
            <w:tcW w:w="5824" w:type="dxa"/>
            <w:gridSpan w:val="4"/>
            <w:tcBorders>
              <w:right w:val="single" w:sz="4" w:space="0" w:color="auto"/>
            </w:tcBorders>
          </w:tcPr>
          <w:p w14:paraId="34B0624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Groups per cent of household</w:t>
            </w:r>
          </w:p>
        </w:tc>
      </w:tr>
      <w:tr w:rsidR="004158B0" w:rsidRPr="003B4C4A" w14:paraId="39D3B5AB" w14:textId="77777777" w:rsidTr="00AD488D">
        <w:tc>
          <w:tcPr>
            <w:tcW w:w="3418" w:type="dxa"/>
            <w:vMerge/>
          </w:tcPr>
          <w:p w14:paraId="17B5A1EA" w14:textId="77777777" w:rsidR="004158B0" w:rsidRPr="003B4C4A" w:rsidRDefault="004158B0" w:rsidP="003B4C4A">
            <w:pPr>
              <w:jc w:val="both"/>
              <w:rPr>
                <w:rFonts w:ascii="Times New Roman" w:hAnsi="Times New Roman" w:cs="Times New Roman"/>
                <w:sz w:val="24"/>
                <w:szCs w:val="24"/>
              </w:rPr>
            </w:pPr>
          </w:p>
        </w:tc>
        <w:tc>
          <w:tcPr>
            <w:tcW w:w="1799" w:type="dxa"/>
            <w:tcBorders>
              <w:right w:val="single" w:sz="4" w:space="0" w:color="auto"/>
            </w:tcBorders>
          </w:tcPr>
          <w:p w14:paraId="2E114B8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w:t>
            </w:r>
          </w:p>
          <w:p w14:paraId="688B326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(&lt;5)</w:t>
            </w:r>
          </w:p>
        </w:tc>
        <w:tc>
          <w:tcPr>
            <w:tcW w:w="1389" w:type="dxa"/>
            <w:tcBorders>
              <w:left w:val="single" w:sz="4" w:space="0" w:color="auto"/>
              <w:right w:val="single" w:sz="4" w:space="0" w:color="auto"/>
            </w:tcBorders>
          </w:tcPr>
          <w:p w14:paraId="3F18F095"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II</w:t>
            </w:r>
          </w:p>
          <w:p w14:paraId="3AD25E3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(5-10)</w:t>
            </w:r>
          </w:p>
        </w:tc>
        <w:tc>
          <w:tcPr>
            <w:tcW w:w="1471" w:type="dxa"/>
            <w:tcBorders>
              <w:left w:val="single" w:sz="4" w:space="0" w:color="auto"/>
              <w:right w:val="single" w:sz="4" w:space="0" w:color="auto"/>
            </w:tcBorders>
          </w:tcPr>
          <w:p w14:paraId="3374646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III</w:t>
            </w:r>
          </w:p>
          <w:p w14:paraId="133BAA4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(&gt;5)</w:t>
            </w:r>
          </w:p>
        </w:tc>
        <w:tc>
          <w:tcPr>
            <w:tcW w:w="1165" w:type="dxa"/>
            <w:tcBorders>
              <w:left w:val="single" w:sz="4" w:space="0" w:color="auto"/>
              <w:right w:val="single" w:sz="4" w:space="0" w:color="auto"/>
            </w:tcBorders>
          </w:tcPr>
          <w:p w14:paraId="72FFC20D"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Overall</w:t>
            </w:r>
          </w:p>
          <w:p w14:paraId="58C45446" w14:textId="77777777" w:rsidR="004158B0" w:rsidRPr="003B4C4A" w:rsidRDefault="004158B0" w:rsidP="003B4C4A">
            <w:pPr>
              <w:rPr>
                <w:rFonts w:ascii="Times New Roman" w:hAnsi="Times New Roman" w:cs="Times New Roman"/>
                <w:sz w:val="24"/>
                <w:szCs w:val="24"/>
              </w:rPr>
            </w:pPr>
            <w:r w:rsidRPr="003B4C4A">
              <w:rPr>
                <w:rFonts w:ascii="Times New Roman" w:hAnsi="Times New Roman" w:cs="Times New Roman"/>
                <w:sz w:val="24"/>
                <w:szCs w:val="24"/>
              </w:rPr>
              <w:t>mean</w:t>
            </w:r>
          </w:p>
          <w:p w14:paraId="7EE1DC77" w14:textId="77777777" w:rsidR="004158B0" w:rsidRPr="003B4C4A" w:rsidRDefault="004158B0" w:rsidP="003B4C4A">
            <w:pPr>
              <w:jc w:val="both"/>
              <w:rPr>
                <w:rFonts w:ascii="Times New Roman" w:hAnsi="Times New Roman" w:cs="Times New Roman"/>
                <w:sz w:val="24"/>
                <w:szCs w:val="24"/>
              </w:rPr>
            </w:pPr>
          </w:p>
        </w:tc>
      </w:tr>
      <w:tr w:rsidR="004158B0" w:rsidRPr="003B4C4A" w14:paraId="54AF338A" w14:textId="77777777" w:rsidTr="00AD488D">
        <w:tc>
          <w:tcPr>
            <w:tcW w:w="3418" w:type="dxa"/>
          </w:tcPr>
          <w:p w14:paraId="09ED4574"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Av. No. of bucks per households</w:t>
            </w:r>
          </w:p>
        </w:tc>
        <w:tc>
          <w:tcPr>
            <w:tcW w:w="1799" w:type="dxa"/>
            <w:tcBorders>
              <w:right w:val="single" w:sz="4" w:space="0" w:color="auto"/>
            </w:tcBorders>
          </w:tcPr>
          <w:p w14:paraId="6E8E2EE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Borders>
              <w:left w:val="single" w:sz="4" w:space="0" w:color="auto"/>
              <w:right w:val="single" w:sz="4" w:space="0" w:color="auto"/>
            </w:tcBorders>
          </w:tcPr>
          <w:p w14:paraId="5FAB5EB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46.42</w:t>
            </w:r>
          </w:p>
        </w:tc>
        <w:tc>
          <w:tcPr>
            <w:tcW w:w="1471" w:type="dxa"/>
            <w:tcBorders>
              <w:left w:val="single" w:sz="4" w:space="0" w:color="auto"/>
              <w:right w:val="single" w:sz="4" w:space="0" w:color="auto"/>
            </w:tcBorders>
          </w:tcPr>
          <w:p w14:paraId="4C5D6ED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Borders>
              <w:left w:val="single" w:sz="4" w:space="0" w:color="auto"/>
            </w:tcBorders>
          </w:tcPr>
          <w:p w14:paraId="3773131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1B099920" w14:textId="77777777" w:rsidTr="00AD488D">
        <w:tc>
          <w:tcPr>
            <w:tcW w:w="3418" w:type="dxa"/>
          </w:tcPr>
          <w:p w14:paraId="60591018"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 Stall fed goats</w:t>
            </w:r>
          </w:p>
        </w:tc>
        <w:tc>
          <w:tcPr>
            <w:tcW w:w="1799" w:type="dxa"/>
          </w:tcPr>
          <w:p w14:paraId="53CB563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Borders>
              <w:right w:val="single" w:sz="4" w:space="0" w:color="auto"/>
            </w:tcBorders>
          </w:tcPr>
          <w:p w14:paraId="3AB657B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471" w:type="dxa"/>
            <w:tcBorders>
              <w:left w:val="single" w:sz="4" w:space="0" w:color="auto"/>
              <w:right w:val="single" w:sz="4" w:space="0" w:color="auto"/>
            </w:tcBorders>
          </w:tcPr>
          <w:p w14:paraId="0050C18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Borders>
              <w:left w:val="single" w:sz="4" w:space="0" w:color="auto"/>
            </w:tcBorders>
          </w:tcPr>
          <w:p w14:paraId="351C558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r>
      <w:tr w:rsidR="004158B0" w:rsidRPr="003B4C4A" w14:paraId="77506CA2" w14:textId="77777777" w:rsidTr="00AD488D">
        <w:tc>
          <w:tcPr>
            <w:tcW w:w="3418" w:type="dxa"/>
          </w:tcPr>
          <w:p w14:paraId="5A441F44"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Procurement of conc.</w:t>
            </w:r>
          </w:p>
          <w:p w14:paraId="027047DA" w14:textId="77777777" w:rsidR="004158B0" w:rsidRPr="003B4C4A" w:rsidRDefault="004158B0" w:rsidP="003B4C4A">
            <w:pPr>
              <w:pStyle w:val="ListParagraph"/>
              <w:rPr>
                <w:sz w:val="24"/>
                <w:szCs w:val="24"/>
              </w:rPr>
            </w:pPr>
            <w:r w:rsidRPr="003B4C4A">
              <w:rPr>
                <w:sz w:val="24"/>
                <w:szCs w:val="24"/>
              </w:rPr>
              <w:t>(1.) Home made</w:t>
            </w:r>
          </w:p>
          <w:p w14:paraId="28812900" w14:textId="77777777" w:rsidR="004158B0" w:rsidRPr="003B4C4A" w:rsidRDefault="004158B0" w:rsidP="003B4C4A">
            <w:pPr>
              <w:pStyle w:val="ListParagraph"/>
              <w:rPr>
                <w:sz w:val="24"/>
                <w:szCs w:val="24"/>
              </w:rPr>
            </w:pPr>
            <w:r w:rsidRPr="003B4C4A">
              <w:rPr>
                <w:sz w:val="24"/>
                <w:szCs w:val="24"/>
              </w:rPr>
              <w:lastRenderedPageBreak/>
              <w:t>(2) Purchased</w:t>
            </w:r>
          </w:p>
        </w:tc>
        <w:tc>
          <w:tcPr>
            <w:tcW w:w="1799" w:type="dxa"/>
          </w:tcPr>
          <w:p w14:paraId="7E0E9E52" w14:textId="77777777" w:rsidR="004158B0" w:rsidRPr="003B4C4A" w:rsidRDefault="004158B0" w:rsidP="003B4C4A">
            <w:pPr>
              <w:jc w:val="both"/>
              <w:rPr>
                <w:rFonts w:ascii="Times New Roman" w:hAnsi="Times New Roman" w:cs="Times New Roman"/>
                <w:sz w:val="24"/>
                <w:szCs w:val="24"/>
              </w:rPr>
            </w:pPr>
          </w:p>
          <w:p w14:paraId="11DC9EE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92.85</w:t>
            </w:r>
          </w:p>
          <w:p w14:paraId="57C9128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lastRenderedPageBreak/>
              <w:t>7.15</w:t>
            </w:r>
          </w:p>
        </w:tc>
        <w:tc>
          <w:tcPr>
            <w:tcW w:w="1389" w:type="dxa"/>
          </w:tcPr>
          <w:p w14:paraId="57D7D21A" w14:textId="77777777" w:rsidR="004158B0" w:rsidRPr="003B4C4A" w:rsidRDefault="004158B0" w:rsidP="003B4C4A">
            <w:pPr>
              <w:jc w:val="both"/>
              <w:rPr>
                <w:rFonts w:ascii="Times New Roman" w:hAnsi="Times New Roman" w:cs="Times New Roman"/>
                <w:sz w:val="24"/>
                <w:szCs w:val="24"/>
              </w:rPr>
            </w:pPr>
          </w:p>
          <w:p w14:paraId="0DA4173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p w14:paraId="6B1BAF2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lastRenderedPageBreak/>
              <w:t>10.72</w:t>
            </w:r>
          </w:p>
        </w:tc>
        <w:tc>
          <w:tcPr>
            <w:tcW w:w="1471" w:type="dxa"/>
          </w:tcPr>
          <w:p w14:paraId="201AABDB" w14:textId="77777777" w:rsidR="004158B0" w:rsidRPr="003B4C4A" w:rsidRDefault="004158B0" w:rsidP="003B4C4A">
            <w:pPr>
              <w:jc w:val="both"/>
              <w:rPr>
                <w:rFonts w:ascii="Times New Roman" w:hAnsi="Times New Roman" w:cs="Times New Roman"/>
                <w:sz w:val="24"/>
                <w:szCs w:val="24"/>
              </w:rPr>
            </w:pPr>
          </w:p>
          <w:p w14:paraId="3A3FB7D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397B9CC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lastRenderedPageBreak/>
              <w:t>14.28</w:t>
            </w:r>
          </w:p>
        </w:tc>
        <w:tc>
          <w:tcPr>
            <w:tcW w:w="1165" w:type="dxa"/>
          </w:tcPr>
          <w:p w14:paraId="563B3013" w14:textId="77777777" w:rsidR="004158B0" w:rsidRPr="003B4C4A" w:rsidRDefault="004158B0" w:rsidP="003B4C4A">
            <w:pPr>
              <w:jc w:val="both"/>
              <w:rPr>
                <w:rFonts w:ascii="Times New Roman" w:hAnsi="Times New Roman" w:cs="Times New Roman"/>
                <w:sz w:val="24"/>
                <w:szCs w:val="24"/>
              </w:rPr>
            </w:pPr>
          </w:p>
          <w:p w14:paraId="37B02D4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7CC6F27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lastRenderedPageBreak/>
              <w:t>10.20</w:t>
            </w:r>
          </w:p>
        </w:tc>
      </w:tr>
      <w:tr w:rsidR="004158B0" w:rsidRPr="003B4C4A" w14:paraId="23D3B86D" w14:textId="77777777" w:rsidTr="00AD488D">
        <w:tc>
          <w:tcPr>
            <w:tcW w:w="3418" w:type="dxa"/>
          </w:tcPr>
          <w:p w14:paraId="6364860D"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lastRenderedPageBreak/>
              <w:t>Feeding common salt</w:t>
            </w:r>
          </w:p>
          <w:p w14:paraId="22777CA9"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yes</w:t>
            </w:r>
          </w:p>
          <w:p w14:paraId="5CF6345D" w14:textId="77777777" w:rsidR="004158B0" w:rsidRPr="003B4C4A" w:rsidRDefault="004158B0" w:rsidP="003B4C4A">
            <w:pPr>
              <w:pStyle w:val="ListParagraph"/>
              <w:widowControl/>
              <w:numPr>
                <w:ilvl w:val="0"/>
                <w:numId w:val="6"/>
              </w:numPr>
              <w:autoSpaceDE/>
              <w:autoSpaceDN/>
              <w:contextualSpacing/>
              <w:rPr>
                <w:sz w:val="24"/>
                <w:szCs w:val="24"/>
              </w:rPr>
            </w:pPr>
            <w:r w:rsidRPr="003B4C4A">
              <w:rPr>
                <w:sz w:val="24"/>
                <w:szCs w:val="24"/>
              </w:rPr>
              <w:t>No</w:t>
            </w:r>
          </w:p>
        </w:tc>
        <w:tc>
          <w:tcPr>
            <w:tcW w:w="1799" w:type="dxa"/>
          </w:tcPr>
          <w:p w14:paraId="6C43ACDF" w14:textId="77777777" w:rsidR="004158B0" w:rsidRPr="003B4C4A" w:rsidRDefault="004158B0" w:rsidP="003B4C4A">
            <w:pPr>
              <w:jc w:val="both"/>
              <w:rPr>
                <w:rFonts w:ascii="Times New Roman" w:hAnsi="Times New Roman" w:cs="Times New Roman"/>
                <w:sz w:val="24"/>
                <w:szCs w:val="24"/>
              </w:rPr>
            </w:pPr>
          </w:p>
          <w:p w14:paraId="7B4BE61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29C6DC9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389" w:type="dxa"/>
          </w:tcPr>
          <w:p w14:paraId="4D097DC6" w14:textId="77777777" w:rsidR="004158B0" w:rsidRPr="003B4C4A" w:rsidRDefault="004158B0" w:rsidP="003B4C4A">
            <w:pPr>
              <w:jc w:val="both"/>
              <w:rPr>
                <w:rFonts w:ascii="Times New Roman" w:hAnsi="Times New Roman" w:cs="Times New Roman"/>
                <w:sz w:val="24"/>
                <w:szCs w:val="24"/>
              </w:rPr>
            </w:pPr>
          </w:p>
          <w:p w14:paraId="002AE48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088CFEF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471" w:type="dxa"/>
          </w:tcPr>
          <w:p w14:paraId="241DCB88" w14:textId="77777777" w:rsidR="004158B0" w:rsidRPr="003B4C4A" w:rsidRDefault="004158B0" w:rsidP="003B4C4A">
            <w:pPr>
              <w:jc w:val="both"/>
              <w:rPr>
                <w:rFonts w:ascii="Times New Roman" w:hAnsi="Times New Roman" w:cs="Times New Roman"/>
                <w:sz w:val="24"/>
                <w:szCs w:val="24"/>
              </w:rPr>
            </w:pPr>
          </w:p>
          <w:p w14:paraId="2615F00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32A6CA2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43A6D8F5" w14:textId="77777777" w:rsidR="004158B0" w:rsidRPr="003B4C4A" w:rsidRDefault="004158B0" w:rsidP="003B4C4A">
            <w:pPr>
              <w:jc w:val="both"/>
              <w:rPr>
                <w:rFonts w:ascii="Times New Roman" w:hAnsi="Times New Roman" w:cs="Times New Roman"/>
                <w:sz w:val="24"/>
                <w:szCs w:val="24"/>
              </w:rPr>
            </w:pPr>
          </w:p>
          <w:p w14:paraId="72DDFE7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10.20</w:t>
            </w:r>
          </w:p>
          <w:p w14:paraId="4977FA1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89.80</w:t>
            </w:r>
          </w:p>
          <w:p w14:paraId="1AC21CB3" w14:textId="77777777" w:rsidR="004158B0" w:rsidRPr="003B4C4A" w:rsidRDefault="004158B0" w:rsidP="003B4C4A">
            <w:pPr>
              <w:jc w:val="both"/>
              <w:rPr>
                <w:rFonts w:ascii="Times New Roman" w:hAnsi="Times New Roman" w:cs="Times New Roman"/>
                <w:sz w:val="24"/>
                <w:szCs w:val="24"/>
              </w:rPr>
            </w:pPr>
          </w:p>
        </w:tc>
      </w:tr>
      <w:tr w:rsidR="004158B0" w:rsidRPr="003B4C4A" w14:paraId="01CF48C8" w14:textId="77777777" w:rsidTr="00AD488D">
        <w:trPr>
          <w:trHeight w:val="844"/>
        </w:trPr>
        <w:tc>
          <w:tcPr>
            <w:tcW w:w="3418" w:type="dxa"/>
          </w:tcPr>
          <w:p w14:paraId="0C56E65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Feeding mineral mixture</w:t>
            </w:r>
          </w:p>
          <w:p w14:paraId="7CCE9E85"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1)Yes</w:t>
            </w:r>
            <w:proofErr w:type="gramEnd"/>
          </w:p>
          <w:p w14:paraId="1DA44024"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2)No</w:t>
            </w:r>
            <w:proofErr w:type="gramEnd"/>
          </w:p>
        </w:tc>
        <w:tc>
          <w:tcPr>
            <w:tcW w:w="1799" w:type="dxa"/>
          </w:tcPr>
          <w:p w14:paraId="413D673D" w14:textId="77777777" w:rsidR="004158B0" w:rsidRPr="003B4C4A" w:rsidRDefault="004158B0" w:rsidP="003B4C4A">
            <w:pPr>
              <w:jc w:val="both"/>
              <w:rPr>
                <w:rFonts w:ascii="Times New Roman" w:hAnsi="Times New Roman" w:cs="Times New Roman"/>
                <w:sz w:val="24"/>
                <w:szCs w:val="24"/>
              </w:rPr>
            </w:pPr>
          </w:p>
          <w:p w14:paraId="6BAE77E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1F3AFCF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35064E31" w14:textId="77777777" w:rsidR="004158B0" w:rsidRPr="003B4C4A" w:rsidRDefault="004158B0" w:rsidP="003B4C4A">
            <w:pPr>
              <w:jc w:val="both"/>
              <w:rPr>
                <w:rFonts w:ascii="Times New Roman" w:hAnsi="Times New Roman" w:cs="Times New Roman"/>
                <w:sz w:val="24"/>
                <w:szCs w:val="24"/>
              </w:rPr>
            </w:pPr>
          </w:p>
          <w:p w14:paraId="4DF280D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w:t>
            </w:r>
          </w:p>
          <w:p w14:paraId="6B44DC0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96.43</w:t>
            </w:r>
          </w:p>
        </w:tc>
        <w:tc>
          <w:tcPr>
            <w:tcW w:w="1471" w:type="dxa"/>
          </w:tcPr>
          <w:p w14:paraId="4BB97C97" w14:textId="77777777" w:rsidR="004158B0" w:rsidRPr="003B4C4A" w:rsidRDefault="004158B0" w:rsidP="003B4C4A">
            <w:pPr>
              <w:jc w:val="both"/>
              <w:rPr>
                <w:rFonts w:ascii="Times New Roman" w:hAnsi="Times New Roman" w:cs="Times New Roman"/>
                <w:sz w:val="24"/>
                <w:szCs w:val="24"/>
              </w:rPr>
            </w:pPr>
          </w:p>
          <w:p w14:paraId="25ED7F8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234138C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tc>
        <w:tc>
          <w:tcPr>
            <w:tcW w:w="1165" w:type="dxa"/>
          </w:tcPr>
          <w:p w14:paraId="182B0321" w14:textId="77777777" w:rsidR="004158B0" w:rsidRPr="003B4C4A" w:rsidRDefault="004158B0" w:rsidP="003B4C4A">
            <w:pPr>
              <w:jc w:val="both"/>
              <w:rPr>
                <w:rFonts w:ascii="Times New Roman" w:hAnsi="Times New Roman" w:cs="Times New Roman"/>
                <w:sz w:val="24"/>
                <w:szCs w:val="24"/>
              </w:rPr>
            </w:pPr>
          </w:p>
          <w:p w14:paraId="4523D99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0B60209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95.92</w:t>
            </w:r>
          </w:p>
        </w:tc>
      </w:tr>
      <w:tr w:rsidR="004158B0" w:rsidRPr="003B4C4A" w14:paraId="5B60D2C9" w14:textId="77777777" w:rsidTr="00AD488D">
        <w:tc>
          <w:tcPr>
            <w:tcW w:w="3418" w:type="dxa"/>
          </w:tcPr>
          <w:p w14:paraId="0827C0CE"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 xml:space="preserve">Feeding weighed quantity of </w:t>
            </w:r>
            <w:r w:rsidR="000864F3" w:rsidRPr="003B4C4A">
              <w:rPr>
                <w:sz w:val="24"/>
                <w:szCs w:val="24"/>
              </w:rPr>
              <w:t>concentrate</w:t>
            </w:r>
          </w:p>
        </w:tc>
        <w:tc>
          <w:tcPr>
            <w:tcW w:w="1799" w:type="dxa"/>
          </w:tcPr>
          <w:p w14:paraId="781C4F6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tc>
        <w:tc>
          <w:tcPr>
            <w:tcW w:w="1389" w:type="dxa"/>
          </w:tcPr>
          <w:p w14:paraId="711E94C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89.28</w:t>
            </w:r>
          </w:p>
        </w:tc>
        <w:tc>
          <w:tcPr>
            <w:tcW w:w="1471" w:type="dxa"/>
          </w:tcPr>
          <w:p w14:paraId="3D3E386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165" w:type="dxa"/>
          </w:tcPr>
          <w:p w14:paraId="1705FA5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85.71</w:t>
            </w:r>
          </w:p>
        </w:tc>
      </w:tr>
      <w:tr w:rsidR="004158B0" w:rsidRPr="003B4C4A" w14:paraId="06DC1FA5" w14:textId="77777777" w:rsidTr="00AD488D">
        <w:tc>
          <w:tcPr>
            <w:tcW w:w="3418" w:type="dxa"/>
          </w:tcPr>
          <w:p w14:paraId="2C834F4C"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Bringing of roughages form field/marked</w:t>
            </w:r>
          </w:p>
          <w:p w14:paraId="4485EE20"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1)Man</w:t>
            </w:r>
            <w:proofErr w:type="gramEnd"/>
            <w:r w:rsidRPr="003B4C4A">
              <w:rPr>
                <w:sz w:val="24"/>
                <w:szCs w:val="24"/>
              </w:rPr>
              <w:t xml:space="preserve"> </w:t>
            </w:r>
          </w:p>
          <w:p w14:paraId="610D2175"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2)Woman</w:t>
            </w:r>
            <w:proofErr w:type="gramEnd"/>
          </w:p>
          <w:p w14:paraId="4FC96B8E" w14:textId="77777777" w:rsidR="004158B0" w:rsidRPr="003B4C4A" w:rsidRDefault="004158B0" w:rsidP="003B4C4A">
            <w:pPr>
              <w:pStyle w:val="ListParagraph"/>
              <w:ind w:left="360"/>
              <w:rPr>
                <w:sz w:val="24"/>
                <w:szCs w:val="24"/>
              </w:rPr>
            </w:pPr>
            <w:r w:rsidRPr="003B4C4A">
              <w:rPr>
                <w:sz w:val="24"/>
                <w:szCs w:val="24"/>
              </w:rPr>
              <w:t>(3) Child</w:t>
            </w:r>
          </w:p>
        </w:tc>
        <w:tc>
          <w:tcPr>
            <w:tcW w:w="1799" w:type="dxa"/>
          </w:tcPr>
          <w:p w14:paraId="7D300F8F" w14:textId="77777777" w:rsidR="004158B0" w:rsidRPr="003B4C4A" w:rsidRDefault="004158B0" w:rsidP="003B4C4A">
            <w:pPr>
              <w:jc w:val="both"/>
              <w:rPr>
                <w:rFonts w:ascii="Times New Roman" w:hAnsi="Times New Roman" w:cs="Times New Roman"/>
                <w:sz w:val="24"/>
                <w:szCs w:val="24"/>
              </w:rPr>
            </w:pPr>
          </w:p>
          <w:p w14:paraId="37D1CD26" w14:textId="77777777" w:rsidR="004158B0" w:rsidRPr="003B4C4A" w:rsidRDefault="004158B0" w:rsidP="003B4C4A">
            <w:pPr>
              <w:jc w:val="both"/>
              <w:rPr>
                <w:rFonts w:ascii="Times New Roman" w:hAnsi="Times New Roman" w:cs="Times New Roman"/>
                <w:sz w:val="24"/>
                <w:szCs w:val="24"/>
              </w:rPr>
            </w:pPr>
          </w:p>
          <w:p w14:paraId="06B7E96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5880AEB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5BBA733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1AE33105" w14:textId="77777777" w:rsidR="004158B0" w:rsidRPr="003B4C4A" w:rsidRDefault="004158B0" w:rsidP="003B4C4A">
            <w:pPr>
              <w:jc w:val="both"/>
              <w:rPr>
                <w:rFonts w:ascii="Times New Roman" w:hAnsi="Times New Roman" w:cs="Times New Roman"/>
                <w:sz w:val="24"/>
                <w:szCs w:val="24"/>
              </w:rPr>
            </w:pPr>
          </w:p>
          <w:p w14:paraId="18DC4218" w14:textId="77777777" w:rsidR="004158B0" w:rsidRPr="003B4C4A" w:rsidRDefault="004158B0" w:rsidP="003B4C4A">
            <w:pPr>
              <w:jc w:val="both"/>
              <w:rPr>
                <w:rFonts w:ascii="Times New Roman" w:hAnsi="Times New Roman" w:cs="Times New Roman"/>
                <w:sz w:val="24"/>
                <w:szCs w:val="24"/>
              </w:rPr>
            </w:pPr>
          </w:p>
          <w:p w14:paraId="54E04BD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71.42</w:t>
            </w:r>
          </w:p>
          <w:p w14:paraId="3BC9542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w:t>
            </w:r>
          </w:p>
          <w:p w14:paraId="35AD99E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471" w:type="dxa"/>
          </w:tcPr>
          <w:p w14:paraId="5FF729C8" w14:textId="77777777" w:rsidR="004158B0" w:rsidRPr="003B4C4A" w:rsidRDefault="004158B0" w:rsidP="003B4C4A">
            <w:pPr>
              <w:jc w:val="both"/>
              <w:rPr>
                <w:rFonts w:ascii="Times New Roman" w:hAnsi="Times New Roman" w:cs="Times New Roman"/>
                <w:sz w:val="24"/>
                <w:szCs w:val="24"/>
              </w:rPr>
            </w:pPr>
          </w:p>
          <w:p w14:paraId="280AD432" w14:textId="77777777" w:rsidR="004158B0" w:rsidRPr="003B4C4A" w:rsidRDefault="004158B0" w:rsidP="003B4C4A">
            <w:pPr>
              <w:jc w:val="both"/>
              <w:rPr>
                <w:rFonts w:ascii="Times New Roman" w:hAnsi="Times New Roman" w:cs="Times New Roman"/>
                <w:sz w:val="24"/>
                <w:szCs w:val="24"/>
              </w:rPr>
            </w:pPr>
          </w:p>
          <w:p w14:paraId="427B43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0DD0CEB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1E9706B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22EA6CB5" w14:textId="77777777" w:rsidR="004158B0" w:rsidRPr="003B4C4A" w:rsidRDefault="004158B0" w:rsidP="003B4C4A">
            <w:pPr>
              <w:jc w:val="both"/>
              <w:rPr>
                <w:rFonts w:ascii="Times New Roman" w:hAnsi="Times New Roman" w:cs="Times New Roman"/>
                <w:sz w:val="24"/>
                <w:szCs w:val="24"/>
              </w:rPr>
            </w:pPr>
          </w:p>
          <w:p w14:paraId="165932C0" w14:textId="77777777" w:rsidR="004158B0" w:rsidRPr="003B4C4A" w:rsidRDefault="004158B0" w:rsidP="003B4C4A">
            <w:pPr>
              <w:jc w:val="both"/>
              <w:rPr>
                <w:rFonts w:ascii="Times New Roman" w:hAnsi="Times New Roman" w:cs="Times New Roman"/>
                <w:sz w:val="24"/>
                <w:szCs w:val="24"/>
              </w:rPr>
            </w:pPr>
          </w:p>
          <w:p w14:paraId="76FC9EC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5465215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46BE1FF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20.41</w:t>
            </w:r>
          </w:p>
        </w:tc>
      </w:tr>
      <w:tr w:rsidR="004158B0" w:rsidRPr="003B4C4A" w14:paraId="0CB06D2D" w14:textId="77777777" w:rsidTr="00AD488D">
        <w:tc>
          <w:tcPr>
            <w:tcW w:w="3418" w:type="dxa"/>
          </w:tcPr>
          <w:p w14:paraId="45B6AE2B"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Grazing of goats through</w:t>
            </w:r>
          </w:p>
          <w:p w14:paraId="0C448E6D" w14:textId="77777777" w:rsidR="004158B0" w:rsidRPr="003B4C4A" w:rsidRDefault="004158B0" w:rsidP="003B4C4A">
            <w:pPr>
              <w:pStyle w:val="ListParagraph"/>
              <w:ind w:left="360"/>
              <w:rPr>
                <w:sz w:val="24"/>
                <w:szCs w:val="24"/>
              </w:rPr>
            </w:pPr>
            <w:r w:rsidRPr="003B4C4A">
              <w:rPr>
                <w:sz w:val="24"/>
                <w:szCs w:val="24"/>
              </w:rPr>
              <w:t xml:space="preserve">1)Man </w:t>
            </w:r>
          </w:p>
          <w:p w14:paraId="3D18A72B"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2)Woman</w:t>
            </w:r>
            <w:proofErr w:type="gramEnd"/>
          </w:p>
          <w:p w14:paraId="75D1DF9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0F7C25FD" w14:textId="77777777" w:rsidR="004158B0" w:rsidRPr="003B4C4A" w:rsidRDefault="004158B0" w:rsidP="003B4C4A">
            <w:pPr>
              <w:jc w:val="both"/>
              <w:rPr>
                <w:rFonts w:ascii="Times New Roman" w:hAnsi="Times New Roman" w:cs="Times New Roman"/>
                <w:sz w:val="24"/>
                <w:szCs w:val="24"/>
              </w:rPr>
            </w:pPr>
          </w:p>
          <w:p w14:paraId="28CA04F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692C8DE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p w14:paraId="6D4DD16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100.00</w:t>
            </w:r>
          </w:p>
        </w:tc>
        <w:tc>
          <w:tcPr>
            <w:tcW w:w="1389" w:type="dxa"/>
          </w:tcPr>
          <w:p w14:paraId="5D6661FC" w14:textId="77777777" w:rsidR="004158B0" w:rsidRPr="003B4C4A" w:rsidRDefault="004158B0" w:rsidP="003B4C4A">
            <w:pPr>
              <w:jc w:val="both"/>
              <w:rPr>
                <w:rFonts w:ascii="Times New Roman" w:hAnsi="Times New Roman" w:cs="Times New Roman"/>
                <w:sz w:val="24"/>
                <w:szCs w:val="24"/>
              </w:rPr>
            </w:pPr>
          </w:p>
          <w:p w14:paraId="3BC9E22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3.70</w:t>
            </w:r>
          </w:p>
          <w:p w14:paraId="4AF6CC3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1.71</w:t>
            </w:r>
          </w:p>
          <w:p w14:paraId="7904203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94.59</w:t>
            </w:r>
          </w:p>
        </w:tc>
        <w:tc>
          <w:tcPr>
            <w:tcW w:w="1471" w:type="dxa"/>
          </w:tcPr>
          <w:p w14:paraId="2E556C9F" w14:textId="77777777" w:rsidR="004158B0" w:rsidRPr="003B4C4A" w:rsidRDefault="004158B0" w:rsidP="003B4C4A">
            <w:pPr>
              <w:jc w:val="both"/>
              <w:rPr>
                <w:rFonts w:ascii="Times New Roman" w:hAnsi="Times New Roman" w:cs="Times New Roman"/>
                <w:sz w:val="24"/>
                <w:szCs w:val="24"/>
              </w:rPr>
            </w:pPr>
          </w:p>
          <w:p w14:paraId="1E34ECE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6F7104E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DD6DBF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91.44</w:t>
            </w:r>
          </w:p>
        </w:tc>
        <w:tc>
          <w:tcPr>
            <w:tcW w:w="1165" w:type="dxa"/>
          </w:tcPr>
          <w:p w14:paraId="16C1E49C" w14:textId="77777777" w:rsidR="004158B0" w:rsidRPr="003B4C4A" w:rsidRDefault="004158B0" w:rsidP="003B4C4A">
            <w:pPr>
              <w:jc w:val="both"/>
              <w:rPr>
                <w:rFonts w:ascii="Times New Roman" w:hAnsi="Times New Roman" w:cs="Times New Roman"/>
                <w:sz w:val="24"/>
                <w:szCs w:val="24"/>
              </w:rPr>
            </w:pPr>
          </w:p>
          <w:p w14:paraId="276BDF8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4.08</w:t>
            </w:r>
          </w:p>
          <w:p w14:paraId="706B3A5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w:t>
            </w:r>
          </w:p>
          <w:p w14:paraId="5CAA4F4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87.76</w:t>
            </w:r>
          </w:p>
        </w:tc>
      </w:tr>
      <w:tr w:rsidR="004158B0" w:rsidRPr="003B4C4A" w14:paraId="0363DFF0" w14:textId="77777777" w:rsidTr="00AD488D">
        <w:tc>
          <w:tcPr>
            <w:tcW w:w="3418" w:type="dxa"/>
          </w:tcPr>
          <w:p w14:paraId="67592007"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Hours spend for grazing</w:t>
            </w:r>
          </w:p>
          <w:p w14:paraId="612E8DB9"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Three</w:t>
            </w:r>
          </w:p>
          <w:p w14:paraId="51FFE299"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Four</w:t>
            </w:r>
          </w:p>
          <w:p w14:paraId="60A4F31A" w14:textId="77777777" w:rsidR="004158B0" w:rsidRPr="003B4C4A" w:rsidRDefault="004158B0" w:rsidP="003B4C4A">
            <w:pPr>
              <w:pStyle w:val="ListParagraph"/>
              <w:widowControl/>
              <w:numPr>
                <w:ilvl w:val="0"/>
                <w:numId w:val="7"/>
              </w:numPr>
              <w:autoSpaceDE/>
              <w:autoSpaceDN/>
              <w:contextualSpacing/>
              <w:rPr>
                <w:sz w:val="24"/>
                <w:szCs w:val="24"/>
              </w:rPr>
            </w:pPr>
            <w:r w:rsidRPr="003B4C4A">
              <w:rPr>
                <w:sz w:val="24"/>
                <w:szCs w:val="24"/>
              </w:rPr>
              <w:t>Five</w:t>
            </w:r>
          </w:p>
        </w:tc>
        <w:tc>
          <w:tcPr>
            <w:tcW w:w="1799" w:type="dxa"/>
          </w:tcPr>
          <w:p w14:paraId="330F1F63" w14:textId="77777777" w:rsidR="004158B0" w:rsidRPr="003B4C4A" w:rsidRDefault="004158B0" w:rsidP="003B4C4A">
            <w:pPr>
              <w:jc w:val="both"/>
              <w:rPr>
                <w:rFonts w:ascii="Times New Roman" w:hAnsi="Times New Roman" w:cs="Times New Roman"/>
                <w:sz w:val="24"/>
                <w:szCs w:val="24"/>
              </w:rPr>
            </w:pPr>
          </w:p>
          <w:p w14:paraId="6633E4D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6FDFF28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35.71</w:t>
            </w:r>
          </w:p>
          <w:p w14:paraId="7D6956F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tc>
        <w:tc>
          <w:tcPr>
            <w:tcW w:w="1389" w:type="dxa"/>
          </w:tcPr>
          <w:p w14:paraId="4D39A3FC" w14:textId="77777777" w:rsidR="004158B0" w:rsidRPr="003B4C4A" w:rsidRDefault="004158B0" w:rsidP="003B4C4A">
            <w:pPr>
              <w:jc w:val="both"/>
              <w:rPr>
                <w:rFonts w:ascii="Times New Roman" w:hAnsi="Times New Roman" w:cs="Times New Roman"/>
                <w:sz w:val="24"/>
                <w:szCs w:val="24"/>
              </w:rPr>
            </w:pPr>
          </w:p>
          <w:p w14:paraId="3754D03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4BC3B2E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46.43</w:t>
            </w:r>
          </w:p>
          <w:p w14:paraId="2DB23BB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32.13</w:t>
            </w:r>
          </w:p>
        </w:tc>
        <w:tc>
          <w:tcPr>
            <w:tcW w:w="1471" w:type="dxa"/>
          </w:tcPr>
          <w:p w14:paraId="29AA2E2E" w14:textId="77777777" w:rsidR="004158B0" w:rsidRPr="003B4C4A" w:rsidRDefault="004158B0" w:rsidP="003B4C4A">
            <w:pPr>
              <w:jc w:val="both"/>
              <w:rPr>
                <w:rFonts w:ascii="Times New Roman" w:hAnsi="Times New Roman" w:cs="Times New Roman"/>
                <w:sz w:val="24"/>
                <w:szCs w:val="24"/>
              </w:rPr>
            </w:pPr>
          </w:p>
          <w:p w14:paraId="00BA6BD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14.30</w:t>
            </w:r>
          </w:p>
          <w:p w14:paraId="0AC8A5E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4E912D4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tc>
        <w:tc>
          <w:tcPr>
            <w:tcW w:w="1165" w:type="dxa"/>
          </w:tcPr>
          <w:p w14:paraId="32825E56" w14:textId="77777777" w:rsidR="004158B0" w:rsidRPr="003B4C4A" w:rsidRDefault="004158B0" w:rsidP="003B4C4A">
            <w:pPr>
              <w:jc w:val="both"/>
              <w:rPr>
                <w:rFonts w:ascii="Times New Roman" w:hAnsi="Times New Roman" w:cs="Times New Roman"/>
                <w:sz w:val="24"/>
                <w:szCs w:val="24"/>
              </w:rPr>
            </w:pPr>
          </w:p>
          <w:p w14:paraId="4E69D61E"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26.53</w:t>
            </w:r>
          </w:p>
          <w:p w14:paraId="4D4824A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63B3CA4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tc>
      </w:tr>
      <w:tr w:rsidR="004158B0" w:rsidRPr="003B4C4A" w14:paraId="59E0BCEC" w14:textId="77777777" w:rsidTr="00AD488D">
        <w:tc>
          <w:tcPr>
            <w:tcW w:w="3418" w:type="dxa"/>
          </w:tcPr>
          <w:p w14:paraId="29929B02"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Chaffing of fodder through</w:t>
            </w:r>
          </w:p>
          <w:p w14:paraId="785164A1" w14:textId="77777777" w:rsidR="004158B0" w:rsidRPr="003B4C4A" w:rsidRDefault="004158B0" w:rsidP="003B4C4A">
            <w:pPr>
              <w:pStyle w:val="ListParagraph"/>
              <w:ind w:left="360"/>
              <w:rPr>
                <w:sz w:val="24"/>
                <w:szCs w:val="24"/>
              </w:rPr>
            </w:pPr>
            <w:r w:rsidRPr="003B4C4A">
              <w:rPr>
                <w:sz w:val="24"/>
                <w:szCs w:val="24"/>
              </w:rPr>
              <w:t xml:space="preserve">1)Man </w:t>
            </w:r>
          </w:p>
          <w:p w14:paraId="658E6A93" w14:textId="77777777" w:rsidR="004158B0" w:rsidRPr="003B4C4A" w:rsidRDefault="004158B0" w:rsidP="003B4C4A">
            <w:pPr>
              <w:pStyle w:val="ListParagraph"/>
              <w:ind w:left="360"/>
              <w:rPr>
                <w:sz w:val="24"/>
                <w:szCs w:val="24"/>
              </w:rPr>
            </w:pPr>
            <w:r w:rsidRPr="003B4C4A">
              <w:rPr>
                <w:sz w:val="24"/>
                <w:szCs w:val="24"/>
              </w:rPr>
              <w:t>(</w:t>
            </w:r>
            <w:proofErr w:type="gramStart"/>
            <w:r w:rsidRPr="003B4C4A">
              <w:rPr>
                <w:sz w:val="24"/>
                <w:szCs w:val="24"/>
              </w:rPr>
              <w:t>2)Woman</w:t>
            </w:r>
            <w:proofErr w:type="gramEnd"/>
          </w:p>
          <w:p w14:paraId="239B6D6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 xml:space="preserve">      (3) Child</w:t>
            </w:r>
          </w:p>
        </w:tc>
        <w:tc>
          <w:tcPr>
            <w:tcW w:w="1799" w:type="dxa"/>
          </w:tcPr>
          <w:p w14:paraId="1CC2019C" w14:textId="77777777" w:rsidR="004158B0" w:rsidRPr="003B4C4A" w:rsidRDefault="004158B0" w:rsidP="003B4C4A">
            <w:pPr>
              <w:jc w:val="both"/>
              <w:rPr>
                <w:rFonts w:ascii="Times New Roman" w:hAnsi="Times New Roman" w:cs="Times New Roman"/>
                <w:sz w:val="24"/>
                <w:szCs w:val="24"/>
              </w:rPr>
            </w:pPr>
          </w:p>
          <w:p w14:paraId="59C47FA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6263376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50.00</w:t>
            </w:r>
          </w:p>
          <w:p w14:paraId="1350B080"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7.15</w:t>
            </w:r>
          </w:p>
        </w:tc>
        <w:tc>
          <w:tcPr>
            <w:tcW w:w="1389" w:type="dxa"/>
          </w:tcPr>
          <w:p w14:paraId="198FE8AF" w14:textId="77777777" w:rsidR="004158B0" w:rsidRPr="003B4C4A" w:rsidRDefault="004158B0" w:rsidP="003B4C4A">
            <w:pPr>
              <w:jc w:val="both"/>
              <w:rPr>
                <w:rFonts w:ascii="Times New Roman" w:hAnsi="Times New Roman" w:cs="Times New Roman"/>
                <w:sz w:val="24"/>
                <w:szCs w:val="24"/>
              </w:rPr>
            </w:pPr>
          </w:p>
          <w:p w14:paraId="40DE2E4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25.00</w:t>
            </w:r>
          </w:p>
          <w:p w14:paraId="26A3510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626892E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14.29</w:t>
            </w:r>
          </w:p>
        </w:tc>
        <w:tc>
          <w:tcPr>
            <w:tcW w:w="1471" w:type="dxa"/>
          </w:tcPr>
          <w:p w14:paraId="60D93A9A" w14:textId="77777777" w:rsidR="004158B0" w:rsidRPr="003B4C4A" w:rsidRDefault="004158B0" w:rsidP="003B4C4A">
            <w:pPr>
              <w:jc w:val="both"/>
              <w:rPr>
                <w:rFonts w:ascii="Times New Roman" w:hAnsi="Times New Roman" w:cs="Times New Roman"/>
                <w:sz w:val="24"/>
                <w:szCs w:val="24"/>
              </w:rPr>
            </w:pPr>
          </w:p>
          <w:p w14:paraId="08AA221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01EB187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71.43</w:t>
            </w:r>
          </w:p>
          <w:p w14:paraId="3316389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7686BF64" w14:textId="77777777" w:rsidR="004158B0" w:rsidRPr="003B4C4A" w:rsidRDefault="004158B0" w:rsidP="003B4C4A">
            <w:pPr>
              <w:jc w:val="both"/>
              <w:rPr>
                <w:rFonts w:ascii="Times New Roman" w:hAnsi="Times New Roman" w:cs="Times New Roman"/>
                <w:sz w:val="24"/>
                <w:szCs w:val="24"/>
              </w:rPr>
            </w:pPr>
          </w:p>
          <w:p w14:paraId="2A6966C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30.61</w:t>
            </w:r>
          </w:p>
          <w:p w14:paraId="2899898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59.18</w:t>
            </w:r>
          </w:p>
          <w:p w14:paraId="253E160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11.21</w:t>
            </w:r>
          </w:p>
        </w:tc>
      </w:tr>
      <w:tr w:rsidR="004158B0" w:rsidRPr="003B4C4A" w14:paraId="3409565D" w14:textId="77777777" w:rsidTr="00AD488D">
        <w:tc>
          <w:tcPr>
            <w:tcW w:w="3418" w:type="dxa"/>
          </w:tcPr>
          <w:p w14:paraId="1DBC9F86"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Doing roughage feeding</w:t>
            </w:r>
          </w:p>
          <w:p w14:paraId="68409FD5"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Once</w:t>
            </w:r>
          </w:p>
          <w:p w14:paraId="1240AB83"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Twice</w:t>
            </w:r>
          </w:p>
          <w:p w14:paraId="5600811A" w14:textId="77777777" w:rsidR="004158B0" w:rsidRPr="003B4C4A" w:rsidRDefault="004158B0" w:rsidP="003B4C4A">
            <w:pPr>
              <w:pStyle w:val="ListParagraph"/>
              <w:widowControl/>
              <w:numPr>
                <w:ilvl w:val="0"/>
                <w:numId w:val="8"/>
              </w:numPr>
              <w:autoSpaceDE/>
              <w:autoSpaceDN/>
              <w:contextualSpacing/>
              <w:rPr>
                <w:sz w:val="24"/>
                <w:szCs w:val="24"/>
              </w:rPr>
            </w:pPr>
            <w:r w:rsidRPr="003B4C4A">
              <w:rPr>
                <w:sz w:val="24"/>
                <w:szCs w:val="24"/>
              </w:rPr>
              <w:t>Thrice</w:t>
            </w:r>
          </w:p>
        </w:tc>
        <w:tc>
          <w:tcPr>
            <w:tcW w:w="1799" w:type="dxa"/>
          </w:tcPr>
          <w:p w14:paraId="6C65AB58" w14:textId="77777777" w:rsidR="004158B0" w:rsidRPr="003B4C4A" w:rsidRDefault="004158B0" w:rsidP="003B4C4A">
            <w:pPr>
              <w:jc w:val="both"/>
              <w:rPr>
                <w:rFonts w:ascii="Times New Roman" w:hAnsi="Times New Roman" w:cs="Times New Roman"/>
                <w:sz w:val="24"/>
                <w:szCs w:val="24"/>
              </w:rPr>
            </w:pPr>
          </w:p>
          <w:p w14:paraId="136B343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21.43</w:t>
            </w:r>
          </w:p>
          <w:p w14:paraId="12BE4B4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78.57</w:t>
            </w:r>
          </w:p>
          <w:p w14:paraId="295B29A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2959C85B" w14:textId="77777777" w:rsidR="004158B0" w:rsidRPr="003B4C4A" w:rsidRDefault="004158B0" w:rsidP="003B4C4A">
            <w:pPr>
              <w:jc w:val="both"/>
              <w:rPr>
                <w:rFonts w:ascii="Times New Roman" w:hAnsi="Times New Roman" w:cs="Times New Roman"/>
                <w:sz w:val="24"/>
                <w:szCs w:val="24"/>
              </w:rPr>
            </w:pPr>
          </w:p>
          <w:p w14:paraId="746818F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589351C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82.14</w:t>
            </w:r>
          </w:p>
          <w:p w14:paraId="26B58EE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3.58</w:t>
            </w:r>
          </w:p>
        </w:tc>
        <w:tc>
          <w:tcPr>
            <w:tcW w:w="1471" w:type="dxa"/>
          </w:tcPr>
          <w:p w14:paraId="1E38B3BA" w14:textId="77777777" w:rsidR="004158B0" w:rsidRPr="003B4C4A" w:rsidRDefault="004158B0" w:rsidP="003B4C4A">
            <w:pPr>
              <w:jc w:val="both"/>
              <w:rPr>
                <w:rFonts w:ascii="Times New Roman" w:hAnsi="Times New Roman" w:cs="Times New Roman"/>
                <w:sz w:val="24"/>
                <w:szCs w:val="24"/>
              </w:rPr>
            </w:pPr>
          </w:p>
          <w:p w14:paraId="00539EB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p w14:paraId="22FBC80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85.72</w:t>
            </w:r>
          </w:p>
          <w:p w14:paraId="3035018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7C8818CA" w14:textId="77777777" w:rsidR="004158B0" w:rsidRPr="003B4C4A" w:rsidRDefault="004158B0" w:rsidP="003B4C4A">
            <w:pPr>
              <w:jc w:val="both"/>
              <w:rPr>
                <w:rFonts w:ascii="Times New Roman" w:hAnsi="Times New Roman" w:cs="Times New Roman"/>
                <w:sz w:val="24"/>
                <w:szCs w:val="24"/>
              </w:rPr>
            </w:pPr>
          </w:p>
          <w:p w14:paraId="0C2BF68C"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16.32</w:t>
            </w:r>
          </w:p>
          <w:p w14:paraId="0D9E016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81.64</w:t>
            </w:r>
          </w:p>
          <w:p w14:paraId="01A863CD"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2.04</w:t>
            </w:r>
          </w:p>
        </w:tc>
      </w:tr>
      <w:tr w:rsidR="004158B0" w:rsidRPr="003B4C4A" w14:paraId="1464D639" w14:textId="77777777" w:rsidTr="00AD488D">
        <w:tc>
          <w:tcPr>
            <w:tcW w:w="3418" w:type="dxa"/>
          </w:tcPr>
          <w:p w14:paraId="6542EBAD"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Concentrate feeds provided</w:t>
            </w:r>
          </w:p>
          <w:p w14:paraId="53583289"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Once</w:t>
            </w:r>
          </w:p>
          <w:p w14:paraId="79979C77"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Twice</w:t>
            </w:r>
          </w:p>
          <w:p w14:paraId="485A743F" w14:textId="77777777" w:rsidR="004158B0" w:rsidRPr="003B4C4A" w:rsidRDefault="004158B0" w:rsidP="003B4C4A">
            <w:pPr>
              <w:pStyle w:val="ListParagraph"/>
              <w:widowControl/>
              <w:numPr>
                <w:ilvl w:val="0"/>
                <w:numId w:val="9"/>
              </w:numPr>
              <w:autoSpaceDE/>
              <w:autoSpaceDN/>
              <w:contextualSpacing/>
              <w:rPr>
                <w:sz w:val="24"/>
                <w:szCs w:val="24"/>
              </w:rPr>
            </w:pPr>
            <w:r w:rsidRPr="003B4C4A">
              <w:rPr>
                <w:sz w:val="24"/>
                <w:szCs w:val="24"/>
              </w:rPr>
              <w:t>Thrice</w:t>
            </w:r>
          </w:p>
        </w:tc>
        <w:tc>
          <w:tcPr>
            <w:tcW w:w="1799" w:type="dxa"/>
          </w:tcPr>
          <w:p w14:paraId="512A67D5" w14:textId="77777777" w:rsidR="004158B0" w:rsidRPr="003B4C4A" w:rsidRDefault="004158B0" w:rsidP="003B4C4A">
            <w:pPr>
              <w:jc w:val="both"/>
              <w:rPr>
                <w:rFonts w:ascii="Times New Roman" w:hAnsi="Times New Roman" w:cs="Times New Roman"/>
                <w:sz w:val="24"/>
                <w:szCs w:val="24"/>
              </w:rPr>
            </w:pPr>
          </w:p>
          <w:p w14:paraId="62DE332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015CC0F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5E63E294"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389" w:type="dxa"/>
          </w:tcPr>
          <w:p w14:paraId="38F8249B" w14:textId="77777777" w:rsidR="004158B0" w:rsidRPr="003B4C4A" w:rsidRDefault="004158B0" w:rsidP="003B4C4A">
            <w:pPr>
              <w:jc w:val="both"/>
              <w:rPr>
                <w:rFonts w:ascii="Times New Roman" w:hAnsi="Times New Roman" w:cs="Times New Roman"/>
                <w:sz w:val="24"/>
                <w:szCs w:val="24"/>
              </w:rPr>
            </w:pPr>
          </w:p>
          <w:p w14:paraId="22A10F4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60.71</w:t>
            </w:r>
          </w:p>
          <w:p w14:paraId="17D3B66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39.29</w:t>
            </w:r>
          </w:p>
          <w:p w14:paraId="3009CD0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471" w:type="dxa"/>
          </w:tcPr>
          <w:p w14:paraId="030AB107" w14:textId="77777777" w:rsidR="004158B0" w:rsidRPr="003B4C4A" w:rsidRDefault="004158B0" w:rsidP="003B4C4A">
            <w:pPr>
              <w:jc w:val="both"/>
              <w:rPr>
                <w:rFonts w:ascii="Times New Roman" w:hAnsi="Times New Roman" w:cs="Times New Roman"/>
                <w:sz w:val="24"/>
                <w:szCs w:val="24"/>
              </w:rPr>
            </w:pPr>
          </w:p>
          <w:p w14:paraId="4C36113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513F433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57.15</w:t>
            </w:r>
          </w:p>
          <w:p w14:paraId="0303B7A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c>
          <w:tcPr>
            <w:tcW w:w="1165" w:type="dxa"/>
          </w:tcPr>
          <w:p w14:paraId="40AA685A" w14:textId="77777777" w:rsidR="004158B0" w:rsidRPr="003B4C4A" w:rsidRDefault="004158B0" w:rsidP="003B4C4A">
            <w:pPr>
              <w:jc w:val="both"/>
              <w:rPr>
                <w:rFonts w:ascii="Times New Roman" w:hAnsi="Times New Roman" w:cs="Times New Roman"/>
                <w:sz w:val="24"/>
                <w:szCs w:val="24"/>
              </w:rPr>
            </w:pPr>
          </w:p>
          <w:p w14:paraId="64720BE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57.14</w:t>
            </w:r>
          </w:p>
          <w:p w14:paraId="063E96A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2A2624F7"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w:t>
            </w:r>
          </w:p>
        </w:tc>
      </w:tr>
      <w:tr w:rsidR="004158B0" w:rsidRPr="003B4C4A" w14:paraId="6FA76B39" w14:textId="77777777" w:rsidTr="00AD488D">
        <w:tc>
          <w:tcPr>
            <w:tcW w:w="3418" w:type="dxa"/>
          </w:tcPr>
          <w:p w14:paraId="7B7B0EE9" w14:textId="77777777" w:rsidR="004158B0" w:rsidRPr="003B4C4A" w:rsidRDefault="004158B0" w:rsidP="003B4C4A">
            <w:pPr>
              <w:pStyle w:val="ListParagraph"/>
              <w:widowControl/>
              <w:numPr>
                <w:ilvl w:val="0"/>
                <w:numId w:val="5"/>
              </w:numPr>
              <w:autoSpaceDE/>
              <w:autoSpaceDN/>
              <w:ind w:left="360"/>
              <w:contextualSpacing/>
              <w:rPr>
                <w:sz w:val="24"/>
                <w:szCs w:val="24"/>
              </w:rPr>
            </w:pPr>
            <w:r w:rsidRPr="003B4C4A">
              <w:rPr>
                <w:sz w:val="24"/>
                <w:szCs w:val="24"/>
              </w:rPr>
              <w:t>Time of concentrate feeding</w:t>
            </w:r>
          </w:p>
          <w:p w14:paraId="3AF8086A"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 xml:space="preserve">Before milking </w:t>
            </w:r>
          </w:p>
          <w:p w14:paraId="5867A971"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At milking</w:t>
            </w:r>
          </w:p>
          <w:p w14:paraId="1BDC3336" w14:textId="77777777" w:rsidR="004158B0" w:rsidRPr="003B4C4A" w:rsidRDefault="004158B0" w:rsidP="003B4C4A">
            <w:pPr>
              <w:pStyle w:val="ListParagraph"/>
              <w:widowControl/>
              <w:numPr>
                <w:ilvl w:val="0"/>
                <w:numId w:val="10"/>
              </w:numPr>
              <w:autoSpaceDE/>
              <w:autoSpaceDN/>
              <w:contextualSpacing/>
              <w:rPr>
                <w:sz w:val="24"/>
                <w:szCs w:val="24"/>
              </w:rPr>
            </w:pPr>
            <w:r w:rsidRPr="003B4C4A">
              <w:rPr>
                <w:sz w:val="24"/>
                <w:szCs w:val="24"/>
              </w:rPr>
              <w:t>After milking</w:t>
            </w:r>
          </w:p>
        </w:tc>
        <w:tc>
          <w:tcPr>
            <w:tcW w:w="1799" w:type="dxa"/>
          </w:tcPr>
          <w:p w14:paraId="69A56C51" w14:textId="77777777" w:rsidR="004158B0" w:rsidRPr="003B4C4A" w:rsidRDefault="004158B0" w:rsidP="003B4C4A">
            <w:pPr>
              <w:jc w:val="both"/>
              <w:rPr>
                <w:rFonts w:ascii="Times New Roman" w:hAnsi="Times New Roman" w:cs="Times New Roman"/>
                <w:sz w:val="24"/>
                <w:szCs w:val="24"/>
              </w:rPr>
            </w:pPr>
          </w:p>
          <w:p w14:paraId="0A394721"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21.44</w:t>
            </w:r>
          </w:p>
          <w:p w14:paraId="526A7F73"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64.28</w:t>
            </w:r>
          </w:p>
          <w:p w14:paraId="5AA83D0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14.28</w:t>
            </w:r>
          </w:p>
        </w:tc>
        <w:tc>
          <w:tcPr>
            <w:tcW w:w="1389" w:type="dxa"/>
          </w:tcPr>
          <w:p w14:paraId="033A6F72" w14:textId="77777777" w:rsidR="004158B0" w:rsidRPr="003B4C4A" w:rsidRDefault="004158B0" w:rsidP="003B4C4A">
            <w:pPr>
              <w:jc w:val="both"/>
              <w:rPr>
                <w:rFonts w:ascii="Times New Roman" w:hAnsi="Times New Roman" w:cs="Times New Roman"/>
                <w:sz w:val="24"/>
                <w:szCs w:val="24"/>
              </w:rPr>
            </w:pPr>
          </w:p>
          <w:p w14:paraId="73D20E7A"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21.42</w:t>
            </w:r>
          </w:p>
          <w:p w14:paraId="5C8242A6"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42.85</w:t>
            </w:r>
          </w:p>
          <w:p w14:paraId="0C43D378"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35.73</w:t>
            </w:r>
          </w:p>
        </w:tc>
        <w:tc>
          <w:tcPr>
            <w:tcW w:w="1471" w:type="dxa"/>
          </w:tcPr>
          <w:p w14:paraId="21144B0F" w14:textId="77777777" w:rsidR="004158B0" w:rsidRPr="003B4C4A" w:rsidRDefault="004158B0" w:rsidP="003B4C4A">
            <w:pPr>
              <w:jc w:val="both"/>
              <w:rPr>
                <w:rFonts w:ascii="Times New Roman" w:hAnsi="Times New Roman" w:cs="Times New Roman"/>
                <w:sz w:val="24"/>
                <w:szCs w:val="24"/>
              </w:rPr>
            </w:pPr>
          </w:p>
          <w:p w14:paraId="22903539"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42.86</w:t>
            </w:r>
          </w:p>
          <w:p w14:paraId="11569D1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p w14:paraId="42D4EC25"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c>
          <w:tcPr>
            <w:tcW w:w="1165" w:type="dxa"/>
          </w:tcPr>
          <w:p w14:paraId="7D742626" w14:textId="77777777" w:rsidR="004158B0" w:rsidRPr="003B4C4A" w:rsidRDefault="004158B0" w:rsidP="003B4C4A">
            <w:pPr>
              <w:jc w:val="both"/>
              <w:rPr>
                <w:rFonts w:ascii="Times New Roman" w:hAnsi="Times New Roman" w:cs="Times New Roman"/>
                <w:sz w:val="24"/>
                <w:szCs w:val="24"/>
              </w:rPr>
            </w:pPr>
          </w:p>
          <w:p w14:paraId="6BE8706B"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24.49</w:t>
            </w:r>
          </w:p>
          <w:p w14:paraId="4F2DB95F"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46.94</w:t>
            </w:r>
          </w:p>
          <w:p w14:paraId="282D5F22" w14:textId="77777777" w:rsidR="004158B0" w:rsidRPr="003B4C4A" w:rsidRDefault="004158B0" w:rsidP="003B4C4A">
            <w:pPr>
              <w:jc w:val="both"/>
              <w:rPr>
                <w:rFonts w:ascii="Times New Roman" w:hAnsi="Times New Roman" w:cs="Times New Roman"/>
                <w:sz w:val="24"/>
                <w:szCs w:val="24"/>
              </w:rPr>
            </w:pPr>
            <w:r w:rsidRPr="003B4C4A">
              <w:rPr>
                <w:rFonts w:ascii="Times New Roman" w:hAnsi="Times New Roman" w:cs="Times New Roman"/>
                <w:sz w:val="24"/>
                <w:szCs w:val="24"/>
              </w:rPr>
              <w:t>28.57</w:t>
            </w:r>
          </w:p>
        </w:tc>
      </w:tr>
    </w:tbl>
    <w:p w14:paraId="04C95BAD" w14:textId="77777777" w:rsidR="00AD488D" w:rsidRDefault="00AD488D" w:rsidP="00D91C5D">
      <w:pPr>
        <w:spacing w:line="240" w:lineRule="auto"/>
        <w:ind w:firstLine="720"/>
        <w:jc w:val="both"/>
        <w:rPr>
          <w:rFonts w:ascii="Times New Roman" w:hAnsi="Times New Roman" w:cs="Times New Roman"/>
          <w:sz w:val="24"/>
          <w:szCs w:val="20"/>
        </w:rPr>
      </w:pPr>
      <w:r w:rsidRPr="004158B0">
        <w:rPr>
          <w:rFonts w:ascii="Times New Roman" w:hAnsi="Times New Roman" w:cs="Times New Roman"/>
          <w:sz w:val="24"/>
          <w:szCs w:val="20"/>
        </w:rPr>
        <w:t xml:space="preserve">Majority of the households provided weighed quantity of concentrate in association to milk yield potential of the goats and at all the households the concentrate was soaked for few hours before feeding.  </w:t>
      </w:r>
    </w:p>
    <w:p w14:paraId="3BCEB9F7" w14:textId="77777777" w:rsidR="00E11624" w:rsidRPr="00D91C5D" w:rsidRDefault="00B02A9F" w:rsidP="00D91C5D">
      <w:pPr>
        <w:spacing w:line="240" w:lineRule="auto"/>
        <w:ind w:firstLine="720"/>
        <w:jc w:val="both"/>
        <w:rPr>
          <w:rFonts w:ascii="Times New Roman" w:hAnsi="Times New Roman" w:cs="Times New Roman"/>
          <w:sz w:val="24"/>
          <w:szCs w:val="20"/>
        </w:rPr>
      </w:pPr>
      <w:r>
        <w:rPr>
          <w:rFonts w:ascii="Times New Roman" w:hAnsi="Times New Roman" w:cs="Times New Roman"/>
          <w:sz w:val="24"/>
          <w:szCs w:val="20"/>
        </w:rPr>
        <w:t>About 24.49 present</w:t>
      </w:r>
      <w:r w:rsidR="004158B0" w:rsidRPr="004158B0">
        <w:rPr>
          <w:rFonts w:ascii="Times New Roman" w:hAnsi="Times New Roman" w:cs="Times New Roman"/>
          <w:sz w:val="24"/>
          <w:szCs w:val="20"/>
        </w:rPr>
        <w:t xml:space="preserve"> of the household supplied concentrate to the goats daily before milking, 46.94 per cent households the concentrate supplied to at milking and remaining 28.57 per cent served concentrates </w:t>
      </w:r>
      <w:r w:rsidR="000864F3">
        <w:rPr>
          <w:rFonts w:ascii="Times New Roman" w:hAnsi="Times New Roman" w:cs="Times New Roman"/>
          <w:sz w:val="24"/>
          <w:szCs w:val="20"/>
        </w:rPr>
        <w:t xml:space="preserve">to goats after milking. </w:t>
      </w:r>
      <w:r w:rsidR="004158B0" w:rsidRPr="004158B0">
        <w:rPr>
          <w:rFonts w:ascii="Times New Roman" w:hAnsi="Times New Roman" w:cs="Times New Roman"/>
          <w:sz w:val="24"/>
          <w:szCs w:val="20"/>
        </w:rPr>
        <w:t xml:space="preserve">Majority of the </w:t>
      </w:r>
      <w:r w:rsidR="000864F3" w:rsidRPr="004158B0">
        <w:rPr>
          <w:rFonts w:ascii="Times New Roman" w:hAnsi="Times New Roman" w:cs="Times New Roman"/>
          <w:sz w:val="24"/>
          <w:szCs w:val="20"/>
        </w:rPr>
        <w:t>goats’</w:t>
      </w:r>
      <w:r w:rsidR="004158B0" w:rsidRPr="004158B0">
        <w:rPr>
          <w:rFonts w:ascii="Times New Roman" w:hAnsi="Times New Roman" w:cs="Times New Roman"/>
          <w:sz w:val="24"/>
          <w:szCs w:val="20"/>
        </w:rPr>
        <w:t xml:space="preserve"> owner i.e.  89.80 per cent did not supply common salts to goats and none of them used trace mineral supplements for feeding.  No significant variation in the aforesaid practices of feeding concentrate to goats was exhibited due to size of </w:t>
      </w:r>
      <w:proofErr w:type="gramStart"/>
      <w:r w:rsidR="004158B0" w:rsidRPr="004158B0">
        <w:rPr>
          <w:rFonts w:ascii="Times New Roman" w:hAnsi="Times New Roman" w:cs="Times New Roman"/>
          <w:sz w:val="24"/>
          <w:szCs w:val="20"/>
        </w:rPr>
        <w:t>goats</w:t>
      </w:r>
      <w:proofErr w:type="gramEnd"/>
      <w:r w:rsidR="004158B0" w:rsidRPr="004158B0">
        <w:rPr>
          <w:rFonts w:ascii="Times New Roman" w:hAnsi="Times New Roman" w:cs="Times New Roman"/>
          <w:sz w:val="24"/>
          <w:szCs w:val="20"/>
        </w:rPr>
        <w:t xml:space="preserve"> groups holding.  </w:t>
      </w:r>
    </w:p>
    <w:p w14:paraId="04C10277" w14:textId="77777777" w:rsidR="00F66D71" w:rsidRDefault="00F66D71" w:rsidP="00D91C5D">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E11624" w:rsidRPr="00E11624">
        <w:rPr>
          <w:rFonts w:ascii="Times New Roman" w:hAnsi="Times New Roman" w:cs="Times New Roman"/>
          <w:b/>
          <w:bCs/>
          <w:sz w:val="24"/>
          <w:szCs w:val="24"/>
        </w:rPr>
        <w:t>Conclusion</w:t>
      </w:r>
    </w:p>
    <w:p w14:paraId="7B883883" w14:textId="36FE98C4" w:rsidR="00D8076E" w:rsidRDefault="00CF73E7" w:rsidP="00D8076E">
      <w:pPr>
        <w:spacing w:after="0" w:line="240" w:lineRule="auto"/>
        <w:ind w:firstLine="720"/>
        <w:jc w:val="both"/>
        <w:rPr>
          <w:rFonts w:ascii="Times New Roman" w:hAnsi="Times New Roman" w:cs="Times New Roman"/>
          <w:sz w:val="24"/>
          <w:szCs w:val="24"/>
        </w:rPr>
      </w:pPr>
      <w:r w:rsidRPr="00CF73E7">
        <w:rPr>
          <w:rFonts w:ascii="Times New Roman" w:hAnsi="Times New Roman" w:cs="Times New Roman"/>
          <w:sz w:val="24"/>
          <w:szCs w:val="24"/>
        </w:rPr>
        <w:t>In recent times, in addition to many processed or unnatural foods, there is a demand for goat's milk, as well as the use of many derivative and medicinal foods.</w:t>
      </w:r>
      <w:r>
        <w:rPr>
          <w:rFonts w:ascii="Times New Roman" w:hAnsi="Times New Roman" w:cs="Times New Roman"/>
          <w:sz w:val="24"/>
          <w:szCs w:val="24"/>
        </w:rPr>
        <w:t xml:space="preserve"> </w:t>
      </w:r>
      <w:r w:rsidR="00D8076E" w:rsidRPr="00D8076E">
        <w:rPr>
          <w:rFonts w:ascii="Times New Roman" w:hAnsi="Times New Roman" w:cs="Times New Roman"/>
          <w:sz w:val="24"/>
          <w:szCs w:val="24"/>
        </w:rPr>
        <w:t xml:space="preserve">It is important to note that these observations are general and can vary depending on the specific region, available resources, management practices, and the overall objectives of goat keeping within a household. Local knowledge, experience, and consultation with experts familiar with the specific context of goat farming in </w:t>
      </w:r>
      <w:proofErr w:type="spellStart"/>
      <w:r w:rsidR="00D8076E" w:rsidRPr="00D8076E">
        <w:rPr>
          <w:rFonts w:ascii="Times New Roman" w:hAnsi="Times New Roman" w:cs="Times New Roman"/>
          <w:sz w:val="24"/>
          <w:szCs w:val="24"/>
        </w:rPr>
        <w:t>Bonli</w:t>
      </w:r>
      <w:proofErr w:type="spellEnd"/>
      <w:r w:rsidR="00D8076E" w:rsidRPr="00D8076E">
        <w:rPr>
          <w:rFonts w:ascii="Times New Roman" w:hAnsi="Times New Roman" w:cs="Times New Roman"/>
          <w:sz w:val="24"/>
          <w:szCs w:val="24"/>
        </w:rPr>
        <w:t xml:space="preserve">, Sawai </w:t>
      </w:r>
      <w:proofErr w:type="spellStart"/>
      <w:r w:rsidR="00D8076E" w:rsidRPr="00D8076E">
        <w:rPr>
          <w:rFonts w:ascii="Times New Roman" w:hAnsi="Times New Roman" w:cs="Times New Roman"/>
          <w:sz w:val="24"/>
          <w:szCs w:val="24"/>
        </w:rPr>
        <w:t>Madhopur</w:t>
      </w:r>
      <w:proofErr w:type="spellEnd"/>
      <w:r w:rsidR="00D8076E" w:rsidRPr="00D8076E">
        <w:rPr>
          <w:rFonts w:ascii="Times New Roman" w:hAnsi="Times New Roman" w:cs="Times New Roman"/>
          <w:sz w:val="24"/>
          <w:szCs w:val="24"/>
        </w:rPr>
        <w:t xml:space="preserve"> district, would provide more accurate and region-specific information on feeding practices influenced by the number of goats per household.</w:t>
      </w:r>
      <w:r w:rsidR="007D25AF" w:rsidRPr="007D25AF">
        <w:t xml:space="preserve"> </w:t>
      </w:r>
      <w:proofErr w:type="gramStart"/>
      <w:r w:rsidR="007D25AF" w:rsidRPr="007D25AF">
        <w:rPr>
          <w:rFonts w:ascii="Times New Roman" w:hAnsi="Times New Roman" w:cs="Times New Roman"/>
          <w:sz w:val="24"/>
          <w:szCs w:val="24"/>
        </w:rPr>
        <w:t>Again</w:t>
      </w:r>
      <w:proofErr w:type="gramEnd"/>
      <w:r w:rsidR="007D25AF" w:rsidRPr="007D25AF">
        <w:rPr>
          <w:rFonts w:ascii="Times New Roman" w:hAnsi="Times New Roman" w:cs="Times New Roman"/>
          <w:sz w:val="24"/>
          <w:szCs w:val="24"/>
        </w:rPr>
        <w:t xml:space="preserve"> it has appeared the supply of TDN to the goat under reference did not differed significantly as the number of goats per households increased.  </w:t>
      </w:r>
      <w:r w:rsidR="00D8076E" w:rsidRPr="00D8076E">
        <w:rPr>
          <w:rFonts w:ascii="Times New Roman" w:hAnsi="Times New Roman" w:cs="Times New Roman"/>
          <w:sz w:val="24"/>
          <w:szCs w:val="24"/>
        </w:rPr>
        <w:t xml:space="preserve"> </w:t>
      </w:r>
    </w:p>
    <w:p w14:paraId="60375864" w14:textId="77777777" w:rsidR="00535D6F" w:rsidRDefault="00535D6F" w:rsidP="00D8076E">
      <w:pPr>
        <w:spacing w:after="0" w:line="240" w:lineRule="auto"/>
        <w:ind w:firstLine="720"/>
        <w:jc w:val="both"/>
        <w:rPr>
          <w:rFonts w:ascii="Times New Roman" w:hAnsi="Times New Roman" w:cs="Times New Roman"/>
          <w:sz w:val="24"/>
          <w:szCs w:val="24"/>
        </w:rPr>
      </w:pPr>
    </w:p>
    <w:p w14:paraId="3BC89E09" w14:textId="77777777" w:rsidR="00700014" w:rsidRPr="00535D6F" w:rsidRDefault="00700014" w:rsidP="00700014">
      <w:pPr>
        <w:rPr>
          <w:b/>
          <w:highlight w:val="yellow"/>
        </w:rPr>
      </w:pPr>
      <w:r w:rsidRPr="00535D6F">
        <w:rPr>
          <w:b/>
          <w:highlight w:val="yellow"/>
        </w:rPr>
        <w:t>Disclaimer (Artificial intelligence)</w:t>
      </w:r>
    </w:p>
    <w:p w14:paraId="1A638747" w14:textId="77777777" w:rsidR="00700014" w:rsidRPr="00740879" w:rsidRDefault="00700014" w:rsidP="00700014">
      <w:pPr>
        <w:rPr>
          <w:highlight w:val="yellow"/>
        </w:rPr>
      </w:pPr>
      <w:r w:rsidRPr="00740879">
        <w:rPr>
          <w:highlight w:val="yellow"/>
        </w:rPr>
        <w:t xml:space="preserve">Option 1: </w:t>
      </w:r>
    </w:p>
    <w:p w14:paraId="7749779F" w14:textId="77777777" w:rsidR="00700014" w:rsidRPr="00740879" w:rsidRDefault="00700014" w:rsidP="0070001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87EFDE1" w14:textId="77777777" w:rsidR="00700014" w:rsidRPr="00740879" w:rsidRDefault="00700014" w:rsidP="00700014">
      <w:pPr>
        <w:rPr>
          <w:highlight w:val="yellow"/>
        </w:rPr>
      </w:pPr>
      <w:r w:rsidRPr="00740879">
        <w:rPr>
          <w:highlight w:val="yellow"/>
        </w:rPr>
        <w:t xml:space="preserve">Option 2: </w:t>
      </w:r>
    </w:p>
    <w:p w14:paraId="1ADE88F7" w14:textId="77777777" w:rsidR="00700014" w:rsidRPr="00740879" w:rsidRDefault="00700014" w:rsidP="0070001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39389B" w14:textId="77777777" w:rsidR="00700014" w:rsidRPr="00740879" w:rsidRDefault="00700014" w:rsidP="00700014">
      <w:pPr>
        <w:rPr>
          <w:highlight w:val="yellow"/>
        </w:rPr>
      </w:pPr>
      <w:r w:rsidRPr="00740879">
        <w:rPr>
          <w:highlight w:val="yellow"/>
        </w:rPr>
        <w:t>Details of the AI usage are given below:</w:t>
      </w:r>
    </w:p>
    <w:p w14:paraId="3C3D7A16" w14:textId="77777777" w:rsidR="00700014" w:rsidRPr="00740879" w:rsidRDefault="00700014" w:rsidP="00700014">
      <w:pPr>
        <w:rPr>
          <w:highlight w:val="yellow"/>
        </w:rPr>
      </w:pPr>
      <w:r w:rsidRPr="00740879">
        <w:rPr>
          <w:highlight w:val="yellow"/>
        </w:rPr>
        <w:t>1.</w:t>
      </w:r>
    </w:p>
    <w:p w14:paraId="1D81676D" w14:textId="77777777" w:rsidR="00700014" w:rsidRPr="00740879" w:rsidRDefault="00700014" w:rsidP="00700014">
      <w:pPr>
        <w:rPr>
          <w:highlight w:val="yellow"/>
        </w:rPr>
      </w:pPr>
      <w:r w:rsidRPr="00740879">
        <w:rPr>
          <w:highlight w:val="yellow"/>
        </w:rPr>
        <w:t>2.</w:t>
      </w:r>
    </w:p>
    <w:p w14:paraId="08697460" w14:textId="77777777" w:rsidR="00700014" w:rsidRPr="00D047BB" w:rsidRDefault="00700014" w:rsidP="00700014">
      <w:r w:rsidRPr="00740879">
        <w:rPr>
          <w:highlight w:val="yellow"/>
        </w:rPr>
        <w:t>3.</w:t>
      </w:r>
    </w:p>
    <w:p w14:paraId="0C90A36B" w14:textId="77777777" w:rsidR="00700014" w:rsidRDefault="00700014" w:rsidP="00D8076E">
      <w:pPr>
        <w:spacing w:after="0" w:line="240" w:lineRule="auto"/>
        <w:ind w:firstLine="720"/>
        <w:jc w:val="both"/>
        <w:rPr>
          <w:rFonts w:ascii="Times New Roman" w:hAnsi="Times New Roman" w:cs="Times New Roman"/>
          <w:sz w:val="24"/>
          <w:szCs w:val="24"/>
        </w:rPr>
      </w:pPr>
    </w:p>
    <w:p w14:paraId="33ECFD04" w14:textId="77777777" w:rsidR="002E2D34" w:rsidRDefault="002E2D34" w:rsidP="000440DA">
      <w:pPr>
        <w:spacing w:after="0" w:line="240" w:lineRule="auto"/>
        <w:jc w:val="both"/>
        <w:rPr>
          <w:rFonts w:ascii="Times New Roman" w:hAnsi="Times New Roman" w:cs="Times New Roman"/>
          <w:b/>
          <w:bCs/>
          <w:sz w:val="24"/>
          <w:szCs w:val="24"/>
        </w:rPr>
      </w:pPr>
    </w:p>
    <w:p w14:paraId="25B34D02" w14:textId="77777777" w:rsidR="00DE3146" w:rsidRDefault="00E11624" w:rsidP="000864F3">
      <w:pPr>
        <w:spacing w:after="0" w:line="240" w:lineRule="auto"/>
        <w:jc w:val="both"/>
        <w:rPr>
          <w:rFonts w:ascii="Times New Roman" w:hAnsi="Times New Roman" w:cs="Times New Roman"/>
          <w:b/>
          <w:bCs/>
          <w:sz w:val="24"/>
          <w:szCs w:val="24"/>
        </w:rPr>
      </w:pPr>
      <w:r w:rsidRPr="00E11624">
        <w:rPr>
          <w:rFonts w:ascii="Times New Roman" w:hAnsi="Times New Roman" w:cs="Times New Roman"/>
          <w:b/>
          <w:bCs/>
          <w:sz w:val="24"/>
          <w:szCs w:val="24"/>
        </w:rPr>
        <w:t>References</w:t>
      </w:r>
    </w:p>
    <w:p w14:paraId="6A9E154C" w14:textId="77777777" w:rsidR="000864F3" w:rsidRPr="00E07B53" w:rsidRDefault="000864F3" w:rsidP="00F7053D">
      <w:pPr>
        <w:spacing w:after="0" w:line="240" w:lineRule="auto"/>
        <w:jc w:val="both"/>
        <w:rPr>
          <w:rFonts w:ascii="Times New Roman" w:hAnsi="Times New Roman" w:cs="Times New Roman"/>
          <w:b/>
          <w:bCs/>
          <w:sz w:val="24"/>
          <w:szCs w:val="24"/>
        </w:rPr>
      </w:pPr>
    </w:p>
    <w:p w14:paraId="4DA40111" w14:textId="77777777" w:rsidR="000864F3" w:rsidRDefault="000864F3" w:rsidP="00110982">
      <w:pPr>
        <w:spacing w:after="0" w:line="276" w:lineRule="auto"/>
        <w:ind w:left="450" w:hanging="450"/>
        <w:jc w:val="both"/>
        <w:rPr>
          <w:rFonts w:ascii="Times New Roman" w:hAnsi="Times New Roman" w:cs="Times New Roman"/>
        </w:rPr>
      </w:pPr>
      <w:proofErr w:type="spellStart"/>
      <w:r w:rsidRPr="00741683">
        <w:rPr>
          <w:rFonts w:ascii="Times New Roman" w:hAnsi="Times New Roman" w:cs="Times New Roman"/>
        </w:rPr>
        <w:t>Abijaoudé</w:t>
      </w:r>
      <w:proofErr w:type="spellEnd"/>
      <w:r w:rsidRPr="00741683">
        <w:rPr>
          <w:rFonts w:ascii="Times New Roman" w:hAnsi="Times New Roman" w:cs="Times New Roman"/>
        </w:rPr>
        <w:t xml:space="preserve">, J.A., </w:t>
      </w:r>
      <w:proofErr w:type="spellStart"/>
      <w:r w:rsidRPr="00741683">
        <w:rPr>
          <w:rFonts w:ascii="Times New Roman" w:hAnsi="Times New Roman" w:cs="Times New Roman"/>
        </w:rPr>
        <w:t>Morand</w:t>
      </w:r>
      <w:proofErr w:type="spellEnd"/>
      <w:r w:rsidRPr="00741683">
        <w:rPr>
          <w:rFonts w:ascii="Times New Roman" w:hAnsi="Times New Roman" w:cs="Times New Roman"/>
        </w:rPr>
        <w:t>-Fehr, P., Tessier, J.</w:t>
      </w:r>
      <w:r>
        <w:rPr>
          <w:rFonts w:ascii="Times New Roman" w:hAnsi="Times New Roman" w:cs="Times New Roman"/>
        </w:rPr>
        <w:t xml:space="preserve">, </w:t>
      </w:r>
      <w:proofErr w:type="spellStart"/>
      <w:r>
        <w:rPr>
          <w:rFonts w:ascii="Times New Roman" w:hAnsi="Times New Roman" w:cs="Times New Roman"/>
        </w:rPr>
        <w:t>Schmidely</w:t>
      </w:r>
      <w:proofErr w:type="spellEnd"/>
      <w:r>
        <w:rPr>
          <w:rFonts w:ascii="Times New Roman" w:hAnsi="Times New Roman" w:cs="Times New Roman"/>
        </w:rPr>
        <w:t xml:space="preserve">, P. and </w:t>
      </w:r>
      <w:proofErr w:type="spellStart"/>
      <w:r>
        <w:rPr>
          <w:rFonts w:ascii="Times New Roman" w:hAnsi="Times New Roman" w:cs="Times New Roman"/>
        </w:rPr>
        <w:t>Sauvant</w:t>
      </w:r>
      <w:proofErr w:type="spellEnd"/>
      <w:r>
        <w:rPr>
          <w:rFonts w:ascii="Times New Roman" w:hAnsi="Times New Roman" w:cs="Times New Roman"/>
        </w:rPr>
        <w:t>, D.</w:t>
      </w:r>
      <w:r w:rsidRPr="00741683">
        <w:rPr>
          <w:rFonts w:ascii="Times New Roman" w:hAnsi="Times New Roman" w:cs="Times New Roman"/>
        </w:rPr>
        <w:t xml:space="preserve"> </w:t>
      </w:r>
      <w:r>
        <w:rPr>
          <w:rFonts w:ascii="Times New Roman" w:hAnsi="Times New Roman" w:cs="Times New Roman"/>
        </w:rPr>
        <w:t>(</w:t>
      </w:r>
      <w:r w:rsidRPr="00741683">
        <w:rPr>
          <w:rFonts w:ascii="Times New Roman" w:hAnsi="Times New Roman" w:cs="Times New Roman"/>
        </w:rPr>
        <w:t>2000</w:t>
      </w:r>
      <w:r>
        <w:rPr>
          <w:rFonts w:ascii="Times New Roman" w:hAnsi="Times New Roman" w:cs="Times New Roman"/>
        </w:rPr>
        <w:t>)</w:t>
      </w:r>
      <w:r w:rsidRPr="00741683">
        <w:rPr>
          <w:rFonts w:ascii="Times New Roman" w:hAnsi="Times New Roman" w:cs="Times New Roman"/>
        </w:rPr>
        <w:t>. Diet effect on the daily feeding behaviour, frequency and characteristics of meals in dairy goats. </w:t>
      </w:r>
      <w:r w:rsidRPr="00741683">
        <w:rPr>
          <w:rFonts w:ascii="Times New Roman" w:hAnsi="Times New Roman" w:cs="Times New Roman"/>
          <w:i/>
          <w:iCs/>
        </w:rPr>
        <w:t>Livestock Production Science</w:t>
      </w:r>
      <w:r w:rsidRPr="00741683">
        <w:rPr>
          <w:rFonts w:ascii="Times New Roman" w:hAnsi="Times New Roman" w:cs="Times New Roman"/>
        </w:rPr>
        <w:t>, </w:t>
      </w:r>
      <w:r w:rsidRPr="00741683">
        <w:rPr>
          <w:rFonts w:ascii="Times New Roman" w:hAnsi="Times New Roman" w:cs="Times New Roman"/>
          <w:i/>
          <w:iCs/>
        </w:rPr>
        <w:t>64</w:t>
      </w:r>
      <w:r>
        <w:rPr>
          <w:rFonts w:ascii="Times New Roman" w:hAnsi="Times New Roman" w:cs="Times New Roman"/>
        </w:rPr>
        <w:t xml:space="preserve">(1), </w:t>
      </w:r>
      <w:r w:rsidRPr="00741683">
        <w:rPr>
          <w:rFonts w:ascii="Times New Roman" w:hAnsi="Times New Roman" w:cs="Times New Roman"/>
        </w:rPr>
        <w:t>29-37.</w:t>
      </w:r>
    </w:p>
    <w:p w14:paraId="27C9B7B4" w14:textId="77777777" w:rsidR="000864F3" w:rsidRDefault="000864F3" w:rsidP="00110982">
      <w:pPr>
        <w:spacing w:after="0" w:line="276" w:lineRule="auto"/>
        <w:ind w:left="450" w:hanging="450"/>
        <w:jc w:val="both"/>
        <w:rPr>
          <w:rFonts w:ascii="Times New Roman" w:hAnsi="Times New Roman" w:cs="Times New Roman"/>
        </w:rPr>
      </w:pPr>
      <w:r w:rsidRPr="00FD57E1">
        <w:rPr>
          <w:rFonts w:ascii="Times New Roman" w:hAnsi="Times New Roman" w:cs="Times New Roman"/>
        </w:rPr>
        <w:t>Delgado, C. L. (2003). Rising Consumption of Meat and Milk in Develop</w:t>
      </w:r>
      <w:r>
        <w:rPr>
          <w:rFonts w:ascii="Times New Roman" w:hAnsi="Times New Roman" w:cs="Times New Roman"/>
        </w:rPr>
        <w:t xml:space="preserve">ing Countries Has Created a </w:t>
      </w:r>
      <w:r w:rsidRPr="00FD57E1">
        <w:rPr>
          <w:rFonts w:ascii="Times New Roman" w:hAnsi="Times New Roman" w:cs="Times New Roman"/>
        </w:rPr>
        <w:t xml:space="preserve">New Food Revolution. </w:t>
      </w:r>
      <w:r w:rsidRPr="00FD57E1">
        <w:rPr>
          <w:rFonts w:ascii="Times New Roman" w:hAnsi="Times New Roman" w:cs="Times New Roman"/>
          <w:i/>
          <w:iCs/>
        </w:rPr>
        <w:t>The Journal of Nutrition,</w:t>
      </w:r>
      <w:r w:rsidRPr="00FD57E1">
        <w:rPr>
          <w:rFonts w:ascii="Times New Roman" w:hAnsi="Times New Roman" w:cs="Times New Roman"/>
        </w:rPr>
        <w:t xml:space="preserve"> 3907–3910.</w:t>
      </w:r>
    </w:p>
    <w:p w14:paraId="009935A8" w14:textId="77777777" w:rsidR="000864F3" w:rsidRDefault="000864F3" w:rsidP="00110982">
      <w:pPr>
        <w:spacing w:after="0" w:line="276" w:lineRule="auto"/>
        <w:ind w:left="450" w:hanging="450"/>
        <w:jc w:val="both"/>
        <w:rPr>
          <w:rFonts w:ascii="Times New Roman" w:hAnsi="Times New Roman" w:cs="Times New Roman"/>
        </w:rPr>
      </w:pPr>
      <w:r w:rsidRPr="004F4F16">
        <w:rPr>
          <w:rFonts w:ascii="Times New Roman" w:hAnsi="Times New Roman" w:cs="Times New Roman"/>
        </w:rPr>
        <w:t>Devi, I., Shinde</w:t>
      </w:r>
      <w:r>
        <w:rPr>
          <w:rFonts w:ascii="Times New Roman" w:hAnsi="Times New Roman" w:cs="Times New Roman"/>
        </w:rPr>
        <w:t>, A.K., Kumar, A. and Sahoo, A.</w:t>
      </w:r>
      <w:r w:rsidRPr="004F4F16">
        <w:rPr>
          <w:rFonts w:ascii="Times New Roman" w:hAnsi="Times New Roman" w:cs="Times New Roman"/>
        </w:rPr>
        <w:t xml:space="preserve"> </w:t>
      </w:r>
      <w:r>
        <w:rPr>
          <w:rFonts w:ascii="Times New Roman" w:hAnsi="Times New Roman" w:cs="Times New Roman"/>
        </w:rPr>
        <w:t>(</w:t>
      </w:r>
      <w:r w:rsidRPr="004F4F16">
        <w:rPr>
          <w:rFonts w:ascii="Times New Roman" w:hAnsi="Times New Roman" w:cs="Times New Roman"/>
        </w:rPr>
        <w:t>2020</w:t>
      </w:r>
      <w:r>
        <w:rPr>
          <w:rFonts w:ascii="Times New Roman" w:hAnsi="Times New Roman" w:cs="Times New Roman"/>
        </w:rPr>
        <w:t>)</w:t>
      </w:r>
      <w:r w:rsidRPr="004F4F16">
        <w:rPr>
          <w:rFonts w:ascii="Times New Roman" w:hAnsi="Times New Roman" w:cs="Times New Roman"/>
        </w:rPr>
        <w:t>. Stall feeding of sheep and goats: An alternative system to traditional grazing on community lands. </w:t>
      </w:r>
      <w:r w:rsidRPr="004F4F16">
        <w:rPr>
          <w:rFonts w:ascii="Times New Roman" w:hAnsi="Times New Roman" w:cs="Times New Roman"/>
          <w:i/>
          <w:iCs/>
        </w:rPr>
        <w:t>The Indian Journal of Animal Sciences</w:t>
      </w:r>
      <w:r w:rsidRPr="004F4F16">
        <w:rPr>
          <w:rFonts w:ascii="Times New Roman" w:hAnsi="Times New Roman" w:cs="Times New Roman"/>
        </w:rPr>
        <w:t>, </w:t>
      </w:r>
      <w:r w:rsidRPr="004F4F16">
        <w:rPr>
          <w:rFonts w:ascii="Times New Roman" w:hAnsi="Times New Roman" w:cs="Times New Roman"/>
          <w:i/>
          <w:iCs/>
        </w:rPr>
        <w:t>90</w:t>
      </w:r>
      <w:r>
        <w:rPr>
          <w:rFonts w:ascii="Times New Roman" w:hAnsi="Times New Roman" w:cs="Times New Roman"/>
        </w:rPr>
        <w:t xml:space="preserve">(3), </w:t>
      </w:r>
      <w:r w:rsidRPr="004F4F16">
        <w:rPr>
          <w:rFonts w:ascii="Times New Roman" w:hAnsi="Times New Roman" w:cs="Times New Roman"/>
        </w:rPr>
        <w:t>318-326.</w:t>
      </w:r>
    </w:p>
    <w:p w14:paraId="10AC2987" w14:textId="77777777" w:rsidR="000864F3" w:rsidRPr="007A4237" w:rsidRDefault="000864F3"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FAO. </w:t>
      </w:r>
      <w:r w:rsidRPr="007A4237">
        <w:rPr>
          <w:rFonts w:ascii="Times New Roman" w:hAnsi="Times New Roman" w:cs="Times New Roman"/>
          <w:i/>
          <w:iCs/>
          <w:color w:val="222222"/>
          <w:sz w:val="24"/>
          <w:szCs w:val="24"/>
          <w:shd w:val="clear" w:color="auto" w:fill="FFFFFF"/>
        </w:rPr>
        <w:t xml:space="preserve">The state of food and agriculture </w:t>
      </w:r>
      <w:r>
        <w:rPr>
          <w:rFonts w:ascii="Times New Roman" w:hAnsi="Times New Roman" w:cs="Times New Roman"/>
          <w:i/>
          <w:iCs/>
          <w:color w:val="222222"/>
          <w:sz w:val="24"/>
          <w:szCs w:val="24"/>
          <w:shd w:val="clear" w:color="auto" w:fill="FFFFFF"/>
        </w:rPr>
        <w:t>(</w:t>
      </w:r>
      <w:r w:rsidRPr="007A4237">
        <w:rPr>
          <w:rFonts w:ascii="Times New Roman" w:hAnsi="Times New Roman" w:cs="Times New Roman"/>
          <w:i/>
          <w:iCs/>
          <w:color w:val="222222"/>
          <w:sz w:val="24"/>
          <w:szCs w:val="24"/>
          <w:shd w:val="clear" w:color="auto" w:fill="FFFFFF"/>
        </w:rPr>
        <w:t>2019</w:t>
      </w:r>
      <w:r>
        <w:rPr>
          <w:rFonts w:ascii="Times New Roman" w:hAnsi="Times New Roman" w:cs="Times New Roman"/>
          <w:i/>
          <w:iCs/>
          <w:color w:val="222222"/>
          <w:sz w:val="24"/>
          <w:szCs w:val="24"/>
          <w:shd w:val="clear" w:color="auto" w:fill="FFFFFF"/>
        </w:rPr>
        <w:t>)</w:t>
      </w:r>
      <w:r w:rsidRPr="007A4237">
        <w:rPr>
          <w:rFonts w:ascii="Times New Roman" w:hAnsi="Times New Roman" w:cs="Times New Roman"/>
          <w:color w:val="222222"/>
          <w:sz w:val="24"/>
          <w:szCs w:val="24"/>
          <w:shd w:val="clear" w:color="auto" w:fill="FFFFFF"/>
        </w:rPr>
        <w:t>. No. 33. Food &amp; Agriculture Org., 2009.</w:t>
      </w:r>
      <w:r w:rsidRPr="007A4237">
        <w:rPr>
          <w:rFonts w:ascii="Times New Roman" w:hAnsi="Times New Roman" w:cs="Times New Roman"/>
          <w:sz w:val="24"/>
          <w:szCs w:val="24"/>
        </w:rPr>
        <w:t xml:space="preserve"> </w:t>
      </w:r>
    </w:p>
    <w:p w14:paraId="37C1DC10" w14:textId="77777777" w:rsidR="000864F3" w:rsidRPr="007A4237" w:rsidRDefault="000864F3" w:rsidP="007A4237">
      <w:pPr>
        <w:spacing w:after="0" w:line="276" w:lineRule="auto"/>
        <w:ind w:left="450" w:hanging="450"/>
        <w:jc w:val="both"/>
        <w:rPr>
          <w:rFonts w:ascii="Times New Roman" w:hAnsi="Times New Roman" w:cs="Times New Roman"/>
          <w:sz w:val="24"/>
          <w:szCs w:val="24"/>
        </w:rPr>
      </w:pPr>
      <w:r w:rsidRPr="007A4237">
        <w:rPr>
          <w:rFonts w:ascii="Times New Roman" w:hAnsi="Times New Roman" w:cs="Times New Roman"/>
          <w:color w:val="222222"/>
          <w:sz w:val="24"/>
          <w:szCs w:val="24"/>
          <w:shd w:val="clear" w:color="auto" w:fill="FFFFFF"/>
        </w:rPr>
        <w:t>Jang, S. H. A. M. S.</w:t>
      </w:r>
      <w:r>
        <w:rPr>
          <w:rFonts w:ascii="Times New Roman" w:hAnsi="Times New Roman" w:cs="Times New Roman"/>
          <w:color w:val="222222"/>
          <w:sz w:val="24"/>
          <w:szCs w:val="24"/>
          <w:shd w:val="clear" w:color="auto" w:fill="FFFFFF"/>
        </w:rPr>
        <w:t xml:space="preserve"> H. E. R., and B. N. Majumdar (1962). </w:t>
      </w:r>
      <w:r w:rsidRPr="007A4237">
        <w:rPr>
          <w:rFonts w:ascii="Times New Roman" w:hAnsi="Times New Roman" w:cs="Times New Roman"/>
          <w:color w:val="222222"/>
          <w:sz w:val="24"/>
          <w:szCs w:val="24"/>
          <w:shd w:val="clear" w:color="auto" w:fill="FFFFFF"/>
        </w:rPr>
        <w:t xml:space="preserve">A study on comparative </w:t>
      </w:r>
      <w:proofErr w:type="spellStart"/>
      <w:r w:rsidRPr="007A4237">
        <w:rPr>
          <w:rFonts w:ascii="Times New Roman" w:hAnsi="Times New Roman" w:cs="Times New Roman"/>
          <w:color w:val="222222"/>
          <w:sz w:val="24"/>
          <w:szCs w:val="24"/>
          <w:shd w:val="clear" w:color="auto" w:fill="FFFFFF"/>
        </w:rPr>
        <w:t>digestibilities</w:t>
      </w:r>
      <w:proofErr w:type="spellEnd"/>
      <w:r w:rsidRPr="007A4237">
        <w:rPr>
          <w:rFonts w:ascii="Times New Roman" w:hAnsi="Times New Roman" w:cs="Times New Roman"/>
          <w:color w:val="222222"/>
          <w:sz w:val="24"/>
          <w:szCs w:val="24"/>
          <w:shd w:val="clear" w:color="auto" w:fill="FFFFFF"/>
        </w:rPr>
        <w:t xml:space="preserve"> in </w:t>
      </w:r>
      <w:r>
        <w:rPr>
          <w:rFonts w:ascii="Times New Roman" w:hAnsi="Times New Roman" w:cs="Times New Roman"/>
          <w:color w:val="222222"/>
          <w:sz w:val="24"/>
          <w:szCs w:val="24"/>
          <w:shd w:val="clear" w:color="auto" w:fill="FFFFFF"/>
        </w:rPr>
        <w:t xml:space="preserve">different species of ruminants. </w:t>
      </w:r>
      <w:r w:rsidRPr="007A4237">
        <w:rPr>
          <w:rFonts w:ascii="Times New Roman" w:hAnsi="Times New Roman" w:cs="Times New Roman"/>
          <w:i/>
          <w:iCs/>
          <w:color w:val="222222"/>
          <w:sz w:val="24"/>
          <w:szCs w:val="24"/>
          <w:shd w:val="clear" w:color="auto" w:fill="FFFFFF"/>
        </w:rPr>
        <w:t>Annals of Biochemistry and Experimental Medicine</w:t>
      </w:r>
      <w:r>
        <w:rPr>
          <w:rFonts w:ascii="Times New Roman" w:hAnsi="Times New Roman" w:cs="Times New Roman"/>
          <w:color w:val="222222"/>
          <w:sz w:val="24"/>
          <w:szCs w:val="24"/>
          <w:shd w:val="clear" w:color="auto" w:fill="FFFFFF"/>
        </w:rPr>
        <w:t> 22,</w:t>
      </w:r>
      <w:r w:rsidRPr="007A4237">
        <w:rPr>
          <w:rFonts w:ascii="Times New Roman" w:hAnsi="Times New Roman" w:cs="Times New Roman"/>
          <w:color w:val="222222"/>
          <w:sz w:val="24"/>
          <w:szCs w:val="24"/>
          <w:shd w:val="clear" w:color="auto" w:fill="FFFFFF"/>
        </w:rPr>
        <w:t xml:space="preserve"> 303-308.</w:t>
      </w:r>
    </w:p>
    <w:p w14:paraId="232423C0" w14:textId="77777777" w:rsidR="000864F3" w:rsidRDefault="000864F3" w:rsidP="00110982">
      <w:pPr>
        <w:spacing w:after="0" w:line="276" w:lineRule="auto"/>
        <w:ind w:left="450" w:hanging="450"/>
        <w:jc w:val="both"/>
        <w:rPr>
          <w:rFonts w:ascii="Times New Roman" w:hAnsi="Times New Roman" w:cs="Times New Roman"/>
        </w:rPr>
      </w:pPr>
      <w:r w:rsidRPr="00D72F85">
        <w:rPr>
          <w:rFonts w:ascii="Times New Roman" w:hAnsi="Times New Roman" w:cs="Times New Roman"/>
        </w:rPr>
        <w:lastRenderedPageBreak/>
        <w:t>Kumar, V., B</w:t>
      </w:r>
      <w:r>
        <w:rPr>
          <w:rFonts w:ascii="Times New Roman" w:hAnsi="Times New Roman" w:cs="Times New Roman"/>
        </w:rPr>
        <w:t>erwal, R.K. and Choudhary, M.L.</w:t>
      </w:r>
      <w:r w:rsidRPr="00D72F85">
        <w:rPr>
          <w:rFonts w:ascii="Times New Roman" w:hAnsi="Times New Roman" w:cs="Times New Roman"/>
        </w:rPr>
        <w:t xml:space="preserve"> </w:t>
      </w:r>
      <w:r>
        <w:rPr>
          <w:rFonts w:ascii="Times New Roman" w:hAnsi="Times New Roman" w:cs="Times New Roman"/>
        </w:rPr>
        <w:t>(</w:t>
      </w:r>
      <w:r w:rsidRPr="00D72F85">
        <w:rPr>
          <w:rFonts w:ascii="Times New Roman" w:hAnsi="Times New Roman" w:cs="Times New Roman"/>
        </w:rPr>
        <w:t>2016</w:t>
      </w:r>
      <w:r>
        <w:rPr>
          <w:rFonts w:ascii="Times New Roman" w:hAnsi="Times New Roman" w:cs="Times New Roman"/>
        </w:rPr>
        <w:t>)</w:t>
      </w:r>
      <w:r w:rsidRPr="00D72F85">
        <w:rPr>
          <w:rFonts w:ascii="Times New Roman" w:hAnsi="Times New Roman" w:cs="Times New Roman"/>
        </w:rPr>
        <w:t xml:space="preserve">. Feeding practices of goat </w:t>
      </w:r>
      <w:proofErr w:type="spellStart"/>
      <w:r w:rsidRPr="00D72F85">
        <w:rPr>
          <w:rFonts w:ascii="Times New Roman" w:hAnsi="Times New Roman" w:cs="Times New Roman"/>
        </w:rPr>
        <w:t>rearers</w:t>
      </w:r>
      <w:proofErr w:type="spellEnd"/>
      <w:r w:rsidRPr="00D72F85">
        <w:rPr>
          <w:rFonts w:ascii="Times New Roman" w:hAnsi="Times New Roman" w:cs="Times New Roman"/>
        </w:rPr>
        <w:t xml:space="preserve"> across flock size in North West Semi-Arid region of Rajasthan. </w:t>
      </w:r>
      <w:r w:rsidRPr="00D72F85">
        <w:rPr>
          <w:rFonts w:ascii="Times New Roman" w:hAnsi="Times New Roman" w:cs="Times New Roman"/>
          <w:i/>
          <w:iCs/>
        </w:rPr>
        <w:t>International Journal of Applied Research,</w:t>
      </w:r>
      <w:r>
        <w:rPr>
          <w:rFonts w:ascii="Times New Roman" w:hAnsi="Times New Roman" w:cs="Times New Roman"/>
        </w:rPr>
        <w:t xml:space="preserve"> 2(12),</w:t>
      </w:r>
      <w:r w:rsidRPr="00D72F85">
        <w:rPr>
          <w:rFonts w:ascii="Times New Roman" w:hAnsi="Times New Roman" w:cs="Times New Roman"/>
        </w:rPr>
        <w:t xml:space="preserve"> 807-810</w:t>
      </w:r>
      <w:r>
        <w:rPr>
          <w:rFonts w:ascii="Times New Roman" w:hAnsi="Times New Roman" w:cs="Times New Roman"/>
        </w:rPr>
        <w:t>.</w:t>
      </w:r>
    </w:p>
    <w:p w14:paraId="3C7C34F2" w14:textId="77777777" w:rsidR="000864F3" w:rsidRDefault="000864F3" w:rsidP="00110982">
      <w:pPr>
        <w:spacing w:after="0" w:line="276" w:lineRule="auto"/>
        <w:ind w:left="450" w:hanging="450"/>
        <w:jc w:val="both"/>
        <w:rPr>
          <w:rFonts w:ascii="Times New Roman" w:hAnsi="Times New Roman" w:cs="Times New Roman"/>
        </w:rPr>
      </w:pPr>
      <w:r w:rsidRPr="00EB1DE8">
        <w:rPr>
          <w:rFonts w:ascii="Times New Roman" w:hAnsi="Times New Roman" w:cs="Times New Roman"/>
        </w:rPr>
        <w:t>Namonje-Kapembwa</w:t>
      </w:r>
      <w:r>
        <w:rPr>
          <w:rFonts w:ascii="Times New Roman" w:hAnsi="Times New Roman" w:cs="Times New Roman"/>
        </w:rPr>
        <w:t>, T., Chiwawa, H. and Sitko, N.</w:t>
      </w:r>
      <w:r w:rsidRPr="00EB1DE8">
        <w:rPr>
          <w:rFonts w:ascii="Times New Roman" w:hAnsi="Times New Roman" w:cs="Times New Roman"/>
        </w:rPr>
        <w:t xml:space="preserve"> </w:t>
      </w:r>
      <w:r>
        <w:rPr>
          <w:rFonts w:ascii="Times New Roman" w:hAnsi="Times New Roman" w:cs="Times New Roman"/>
        </w:rPr>
        <w:t>(</w:t>
      </w:r>
      <w:r w:rsidRPr="00EB1DE8">
        <w:rPr>
          <w:rFonts w:ascii="Times New Roman" w:hAnsi="Times New Roman" w:cs="Times New Roman"/>
        </w:rPr>
        <w:t>2022</w:t>
      </w:r>
      <w:r>
        <w:rPr>
          <w:rFonts w:ascii="Times New Roman" w:hAnsi="Times New Roman" w:cs="Times New Roman"/>
        </w:rPr>
        <w:t>)</w:t>
      </w:r>
      <w:r w:rsidRPr="00EB1DE8">
        <w:rPr>
          <w:rFonts w:ascii="Times New Roman" w:hAnsi="Times New Roman" w:cs="Times New Roman"/>
        </w:rPr>
        <w:t>. Analysis of goat production and marketing among smallholder farmers Zambia. </w:t>
      </w:r>
      <w:r w:rsidRPr="00EB1DE8">
        <w:rPr>
          <w:rFonts w:ascii="Times New Roman" w:hAnsi="Times New Roman" w:cs="Times New Roman"/>
          <w:i/>
          <w:iCs/>
        </w:rPr>
        <w:t>Small Ruminant Research</w:t>
      </w:r>
      <w:r w:rsidRPr="00EB1DE8">
        <w:rPr>
          <w:rFonts w:ascii="Times New Roman" w:hAnsi="Times New Roman" w:cs="Times New Roman"/>
        </w:rPr>
        <w:t>, </w:t>
      </w:r>
      <w:r w:rsidRPr="00EB1DE8">
        <w:rPr>
          <w:rFonts w:ascii="Times New Roman" w:hAnsi="Times New Roman" w:cs="Times New Roman"/>
          <w:i/>
          <w:iCs/>
        </w:rPr>
        <w:t>208</w:t>
      </w:r>
      <w:r w:rsidRPr="00EB1DE8">
        <w:rPr>
          <w:rFonts w:ascii="Times New Roman" w:hAnsi="Times New Roman" w:cs="Times New Roman"/>
        </w:rPr>
        <w:t>, p.106620.</w:t>
      </w:r>
    </w:p>
    <w:p w14:paraId="04080A99" w14:textId="77777777" w:rsidR="000864F3" w:rsidRDefault="000864F3" w:rsidP="00110982">
      <w:pPr>
        <w:spacing w:after="0" w:line="276" w:lineRule="auto"/>
        <w:ind w:left="450" w:hanging="450"/>
        <w:jc w:val="both"/>
        <w:rPr>
          <w:rFonts w:ascii="Times New Roman" w:hAnsi="Times New Roman" w:cs="Times New Roman"/>
        </w:rPr>
      </w:pPr>
      <w:r w:rsidRPr="0044204C">
        <w:rPr>
          <w:rFonts w:ascii="Times New Roman" w:hAnsi="Times New Roman" w:cs="Times New Roman"/>
        </w:rPr>
        <w:t xml:space="preserve">Naveen, P., Kour, H., Malik, R., </w:t>
      </w:r>
      <w:proofErr w:type="spellStart"/>
      <w:r w:rsidRPr="0044204C">
        <w:rPr>
          <w:rFonts w:ascii="Times New Roman" w:hAnsi="Times New Roman" w:cs="Times New Roman"/>
        </w:rPr>
        <w:t>Naliyapara</w:t>
      </w:r>
      <w:proofErr w:type="spellEnd"/>
      <w:r w:rsidRPr="0044204C">
        <w:rPr>
          <w:rFonts w:ascii="Times New Roman" w:hAnsi="Times New Roman" w:cs="Times New Roman"/>
        </w:rPr>
        <w:t xml:space="preserve">, H., </w:t>
      </w:r>
      <w:proofErr w:type="spellStart"/>
      <w:r w:rsidRPr="0044204C">
        <w:rPr>
          <w:rFonts w:ascii="Times New Roman" w:hAnsi="Times New Roman" w:cs="Times New Roman"/>
        </w:rPr>
        <w:t>Gab</w:t>
      </w:r>
      <w:r>
        <w:rPr>
          <w:rFonts w:ascii="Times New Roman" w:hAnsi="Times New Roman" w:cs="Times New Roman"/>
        </w:rPr>
        <w:t>bur</w:t>
      </w:r>
      <w:proofErr w:type="spellEnd"/>
      <w:r>
        <w:rPr>
          <w:rFonts w:ascii="Times New Roman" w:hAnsi="Times New Roman" w:cs="Times New Roman"/>
        </w:rPr>
        <w:t>, A., Rana, P. and Goyal, A.</w:t>
      </w:r>
      <w:r w:rsidRPr="0044204C">
        <w:rPr>
          <w:rFonts w:ascii="Times New Roman" w:hAnsi="Times New Roman" w:cs="Times New Roman"/>
        </w:rPr>
        <w:t xml:space="preserve"> </w:t>
      </w:r>
      <w:r>
        <w:rPr>
          <w:rFonts w:ascii="Times New Roman" w:hAnsi="Times New Roman" w:cs="Times New Roman"/>
        </w:rPr>
        <w:t>(</w:t>
      </w:r>
      <w:r w:rsidRPr="0044204C">
        <w:rPr>
          <w:rFonts w:ascii="Times New Roman" w:hAnsi="Times New Roman" w:cs="Times New Roman"/>
        </w:rPr>
        <w:t>2024</w:t>
      </w:r>
      <w:r>
        <w:rPr>
          <w:rFonts w:ascii="Times New Roman" w:hAnsi="Times New Roman" w:cs="Times New Roman"/>
        </w:rPr>
        <w:t>)</w:t>
      </w:r>
      <w:r w:rsidRPr="0044204C">
        <w:rPr>
          <w:rFonts w:ascii="Times New Roman" w:hAnsi="Times New Roman" w:cs="Times New Roman"/>
        </w:rPr>
        <w:t>. Influence of Different Taste Feed Additives on Feed Intake and Growth Performance in Growing Goats. </w:t>
      </w:r>
      <w:r w:rsidRPr="0044204C">
        <w:rPr>
          <w:rFonts w:ascii="Times New Roman" w:hAnsi="Times New Roman" w:cs="Times New Roman"/>
          <w:i/>
          <w:iCs/>
        </w:rPr>
        <w:t>Flavour and Fragrance Journal</w:t>
      </w:r>
      <w:r>
        <w:rPr>
          <w:rFonts w:ascii="Times New Roman" w:hAnsi="Times New Roman" w:cs="Times New Roman"/>
        </w:rPr>
        <w:t>, 40(3), 440-444.</w:t>
      </w:r>
    </w:p>
    <w:p w14:paraId="438B4B86" w14:textId="77777777" w:rsidR="000864F3" w:rsidRDefault="000864F3" w:rsidP="00110982">
      <w:pPr>
        <w:spacing w:after="0" w:line="276" w:lineRule="auto"/>
        <w:ind w:left="450" w:hanging="450"/>
        <w:jc w:val="both"/>
        <w:rPr>
          <w:rFonts w:ascii="Times New Roman" w:hAnsi="Times New Roman" w:cs="Times New Roman"/>
        </w:rPr>
      </w:pPr>
      <w:proofErr w:type="spellStart"/>
      <w:r w:rsidRPr="00751078">
        <w:rPr>
          <w:rFonts w:ascii="Times New Roman" w:hAnsi="Times New Roman" w:cs="Times New Roman"/>
        </w:rPr>
        <w:t>Nipane</w:t>
      </w:r>
      <w:proofErr w:type="spellEnd"/>
      <w:r w:rsidRPr="00751078">
        <w:rPr>
          <w:rFonts w:ascii="Times New Roman" w:hAnsi="Times New Roman" w:cs="Times New Roman"/>
        </w:rPr>
        <w:t xml:space="preserve">, S.F., </w:t>
      </w:r>
      <w:proofErr w:type="spellStart"/>
      <w:r w:rsidRPr="00751078">
        <w:rPr>
          <w:rFonts w:ascii="Times New Roman" w:hAnsi="Times New Roman" w:cs="Times New Roman"/>
        </w:rPr>
        <w:t>Roupesh</w:t>
      </w:r>
      <w:proofErr w:type="spellEnd"/>
      <w:r w:rsidRPr="00751078">
        <w:rPr>
          <w:rFonts w:ascii="Times New Roman" w:hAnsi="Times New Roman" w:cs="Times New Roman"/>
        </w:rPr>
        <w:t xml:space="preserve">, G., </w:t>
      </w:r>
      <w:proofErr w:type="spellStart"/>
      <w:r w:rsidRPr="00751078">
        <w:rPr>
          <w:rFonts w:ascii="Times New Roman" w:hAnsi="Times New Roman" w:cs="Times New Roman"/>
        </w:rPr>
        <w:t>Kawitkar</w:t>
      </w:r>
      <w:proofErr w:type="spellEnd"/>
      <w:r w:rsidRPr="00751078">
        <w:rPr>
          <w:rFonts w:ascii="Times New Roman" w:hAnsi="Times New Roman" w:cs="Times New Roman"/>
        </w:rPr>
        <w:t xml:space="preserve">, S.B., </w:t>
      </w:r>
      <w:proofErr w:type="spellStart"/>
      <w:r w:rsidRPr="00751078">
        <w:rPr>
          <w:rFonts w:ascii="Times New Roman" w:hAnsi="Times New Roman" w:cs="Times New Roman"/>
        </w:rPr>
        <w:t>Dhok</w:t>
      </w:r>
      <w:proofErr w:type="spellEnd"/>
      <w:r w:rsidRPr="00751078">
        <w:rPr>
          <w:rFonts w:ascii="Times New Roman" w:hAnsi="Times New Roman" w:cs="Times New Roman"/>
        </w:rPr>
        <w:t xml:space="preserve">, A.P., </w:t>
      </w:r>
      <w:proofErr w:type="spellStart"/>
      <w:r w:rsidRPr="00751078">
        <w:rPr>
          <w:rFonts w:ascii="Times New Roman" w:hAnsi="Times New Roman" w:cs="Times New Roman"/>
        </w:rPr>
        <w:t>Jawale</w:t>
      </w:r>
      <w:proofErr w:type="spellEnd"/>
      <w:r w:rsidRPr="00751078">
        <w:rPr>
          <w:rFonts w:ascii="Times New Roman" w:hAnsi="Times New Roman" w:cs="Times New Roman"/>
        </w:rPr>
        <w:t>, M.R.</w:t>
      </w:r>
      <w:r>
        <w:rPr>
          <w:rFonts w:ascii="Times New Roman" w:hAnsi="Times New Roman" w:cs="Times New Roman"/>
        </w:rPr>
        <w:t xml:space="preserve">, </w:t>
      </w:r>
      <w:proofErr w:type="spellStart"/>
      <w:r>
        <w:rPr>
          <w:rFonts w:ascii="Times New Roman" w:hAnsi="Times New Roman" w:cs="Times New Roman"/>
        </w:rPr>
        <w:t>Chopde</w:t>
      </w:r>
      <w:proofErr w:type="spellEnd"/>
      <w:r>
        <w:rPr>
          <w:rFonts w:ascii="Times New Roman" w:hAnsi="Times New Roman" w:cs="Times New Roman"/>
        </w:rPr>
        <w:t>, S.V. and Lende, S.R. (</w:t>
      </w:r>
      <w:r w:rsidRPr="00751078">
        <w:rPr>
          <w:rFonts w:ascii="Times New Roman" w:hAnsi="Times New Roman" w:cs="Times New Roman"/>
        </w:rPr>
        <w:t>2023</w:t>
      </w:r>
      <w:r>
        <w:rPr>
          <w:rFonts w:ascii="Times New Roman" w:hAnsi="Times New Roman" w:cs="Times New Roman"/>
        </w:rPr>
        <w:t>)</w:t>
      </w:r>
      <w:r w:rsidRPr="00751078">
        <w:rPr>
          <w:rFonts w:ascii="Times New Roman" w:hAnsi="Times New Roman" w:cs="Times New Roman"/>
        </w:rPr>
        <w:t>. Nutritional Strategy in Goat. </w:t>
      </w:r>
      <w:r w:rsidRPr="00751078">
        <w:rPr>
          <w:rFonts w:ascii="Times New Roman" w:hAnsi="Times New Roman" w:cs="Times New Roman"/>
          <w:i/>
          <w:iCs/>
        </w:rPr>
        <w:t>Indian Journal of Livestock and Veterinary Research</w:t>
      </w:r>
      <w:r w:rsidRPr="00751078">
        <w:rPr>
          <w:rFonts w:ascii="Times New Roman" w:hAnsi="Times New Roman" w:cs="Times New Roman"/>
        </w:rPr>
        <w:t>, </w:t>
      </w:r>
      <w:r w:rsidRPr="00751078">
        <w:rPr>
          <w:rFonts w:ascii="Times New Roman" w:hAnsi="Times New Roman" w:cs="Times New Roman"/>
          <w:i/>
          <w:iCs/>
        </w:rPr>
        <w:t>3</w:t>
      </w:r>
      <w:r>
        <w:rPr>
          <w:rFonts w:ascii="Times New Roman" w:hAnsi="Times New Roman" w:cs="Times New Roman"/>
        </w:rPr>
        <w:t>(1), 144-157.</w:t>
      </w:r>
    </w:p>
    <w:p w14:paraId="51DD3982" w14:textId="77777777" w:rsidR="000864F3" w:rsidRDefault="000864F3" w:rsidP="00110982">
      <w:pPr>
        <w:spacing w:after="0" w:line="276" w:lineRule="auto"/>
        <w:ind w:left="450" w:hanging="450"/>
        <w:jc w:val="both"/>
        <w:rPr>
          <w:rFonts w:ascii="Times New Roman" w:hAnsi="Times New Roman" w:cs="Times New Roman"/>
          <w:sz w:val="24"/>
          <w:szCs w:val="20"/>
        </w:rPr>
      </w:pPr>
      <w:r>
        <w:rPr>
          <w:rFonts w:ascii="Times New Roman" w:hAnsi="Times New Roman" w:cs="Times New Roman"/>
          <w:sz w:val="24"/>
          <w:szCs w:val="20"/>
        </w:rPr>
        <w:t>Singh, G.</w:t>
      </w:r>
      <w:r w:rsidRPr="00110982">
        <w:rPr>
          <w:rFonts w:ascii="Times New Roman" w:hAnsi="Times New Roman" w:cs="Times New Roman"/>
          <w:sz w:val="24"/>
          <w:szCs w:val="20"/>
        </w:rPr>
        <w:t xml:space="preserve"> </w:t>
      </w:r>
      <w:r>
        <w:rPr>
          <w:rFonts w:ascii="Times New Roman" w:hAnsi="Times New Roman" w:cs="Times New Roman"/>
          <w:sz w:val="24"/>
          <w:szCs w:val="20"/>
        </w:rPr>
        <w:t>(</w:t>
      </w:r>
      <w:r w:rsidRPr="00110982">
        <w:rPr>
          <w:rFonts w:ascii="Times New Roman" w:hAnsi="Times New Roman" w:cs="Times New Roman"/>
          <w:sz w:val="24"/>
          <w:szCs w:val="20"/>
        </w:rPr>
        <w:t>2024</w:t>
      </w:r>
      <w:r>
        <w:rPr>
          <w:rFonts w:ascii="Times New Roman" w:hAnsi="Times New Roman" w:cs="Times New Roman"/>
          <w:sz w:val="24"/>
          <w:szCs w:val="20"/>
        </w:rPr>
        <w:t>)</w:t>
      </w:r>
      <w:r w:rsidRPr="00110982">
        <w:rPr>
          <w:rFonts w:ascii="Times New Roman" w:hAnsi="Times New Roman" w:cs="Times New Roman"/>
          <w:sz w:val="24"/>
          <w:szCs w:val="20"/>
        </w:rPr>
        <w:t>. Nutrition and feeding management of goats for chevon production. </w:t>
      </w:r>
      <w:r w:rsidRPr="00110982">
        <w:rPr>
          <w:rFonts w:ascii="Times New Roman" w:hAnsi="Times New Roman" w:cs="Times New Roman"/>
          <w:i/>
          <w:iCs/>
          <w:sz w:val="24"/>
          <w:szCs w:val="20"/>
        </w:rPr>
        <w:t>International Journal of Science, Environment and Technology</w:t>
      </w:r>
      <w:r w:rsidRPr="00110982">
        <w:rPr>
          <w:rFonts w:ascii="Times New Roman" w:hAnsi="Times New Roman" w:cs="Times New Roman"/>
          <w:sz w:val="24"/>
          <w:szCs w:val="20"/>
        </w:rPr>
        <w:t>, </w:t>
      </w:r>
      <w:r w:rsidRPr="00110982">
        <w:rPr>
          <w:rFonts w:ascii="Times New Roman" w:hAnsi="Times New Roman" w:cs="Times New Roman"/>
          <w:i/>
          <w:iCs/>
          <w:sz w:val="24"/>
          <w:szCs w:val="20"/>
        </w:rPr>
        <w:t>13</w:t>
      </w:r>
      <w:r w:rsidRPr="00110982">
        <w:rPr>
          <w:rFonts w:ascii="Times New Roman" w:hAnsi="Times New Roman" w:cs="Times New Roman"/>
          <w:sz w:val="24"/>
          <w:szCs w:val="20"/>
        </w:rPr>
        <w:t>(5), pp.334-349.</w:t>
      </w:r>
    </w:p>
    <w:p w14:paraId="2EF4044C" w14:textId="77777777" w:rsidR="000864F3" w:rsidRDefault="000864F3" w:rsidP="00110982">
      <w:pPr>
        <w:spacing w:after="0" w:line="276" w:lineRule="auto"/>
        <w:ind w:left="450" w:hanging="450"/>
        <w:jc w:val="both"/>
        <w:rPr>
          <w:rFonts w:ascii="Times New Roman" w:hAnsi="Times New Roman" w:cs="Times New Roman"/>
        </w:rPr>
      </w:pPr>
      <w:r w:rsidRPr="00E15A29">
        <w:rPr>
          <w:rFonts w:ascii="Times New Roman" w:hAnsi="Times New Roman" w:cs="Times New Roman"/>
        </w:rPr>
        <w:t>Singh, M.K.</w:t>
      </w:r>
      <w:r>
        <w:rPr>
          <w:rFonts w:ascii="Times New Roman" w:hAnsi="Times New Roman" w:cs="Times New Roman"/>
        </w:rPr>
        <w:t>, Singh, S.K. and Chauhan, M.S.</w:t>
      </w:r>
      <w:r w:rsidRPr="00E15A29">
        <w:rPr>
          <w:rFonts w:ascii="Times New Roman" w:hAnsi="Times New Roman" w:cs="Times New Roman"/>
        </w:rPr>
        <w:t xml:space="preserve"> </w:t>
      </w:r>
      <w:r>
        <w:rPr>
          <w:rFonts w:ascii="Times New Roman" w:hAnsi="Times New Roman" w:cs="Times New Roman"/>
        </w:rPr>
        <w:t>(</w:t>
      </w:r>
      <w:r w:rsidRPr="00E15A29">
        <w:rPr>
          <w:rFonts w:ascii="Times New Roman" w:hAnsi="Times New Roman" w:cs="Times New Roman"/>
        </w:rPr>
        <w:t>2023</w:t>
      </w:r>
      <w:r>
        <w:rPr>
          <w:rFonts w:ascii="Times New Roman" w:hAnsi="Times New Roman" w:cs="Times New Roman"/>
        </w:rPr>
        <w:t>)</w:t>
      </w:r>
      <w:r w:rsidRPr="00E15A29">
        <w:rPr>
          <w:rFonts w:ascii="Times New Roman" w:hAnsi="Times New Roman" w:cs="Times New Roman"/>
        </w:rPr>
        <w:t>. Exploring potential of goat based dairy farming in India and way forward. </w:t>
      </w:r>
      <w:r w:rsidRPr="00E15A29">
        <w:rPr>
          <w:rFonts w:ascii="Times New Roman" w:hAnsi="Times New Roman" w:cs="Times New Roman"/>
          <w:i/>
          <w:iCs/>
        </w:rPr>
        <w:t>The Indian Journal of Animal Sciences</w:t>
      </w:r>
      <w:r w:rsidRPr="00E15A29">
        <w:rPr>
          <w:rFonts w:ascii="Times New Roman" w:hAnsi="Times New Roman" w:cs="Times New Roman"/>
        </w:rPr>
        <w:t>, 93(3),</w:t>
      </w:r>
      <w:r>
        <w:rPr>
          <w:rFonts w:ascii="Times New Roman" w:hAnsi="Times New Roman" w:cs="Times New Roman"/>
        </w:rPr>
        <w:t xml:space="preserve"> </w:t>
      </w:r>
      <w:r w:rsidRPr="00E15A29">
        <w:rPr>
          <w:rFonts w:ascii="Times New Roman" w:hAnsi="Times New Roman" w:cs="Times New Roman"/>
        </w:rPr>
        <w:t>243-250.</w:t>
      </w:r>
    </w:p>
    <w:sectPr w:rsidR="000864F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D5A13" w14:textId="77777777" w:rsidR="00C16E26" w:rsidRDefault="00C16E26" w:rsidP="00CD74CE">
      <w:pPr>
        <w:spacing w:after="0" w:line="240" w:lineRule="auto"/>
      </w:pPr>
      <w:r>
        <w:separator/>
      </w:r>
    </w:p>
  </w:endnote>
  <w:endnote w:type="continuationSeparator" w:id="0">
    <w:p w14:paraId="7E7716D2" w14:textId="77777777" w:rsidR="00C16E26" w:rsidRDefault="00C16E26" w:rsidP="00CD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683042"/>
      <w:docPartObj>
        <w:docPartGallery w:val="Page Numbers (Bottom of Page)"/>
        <w:docPartUnique/>
      </w:docPartObj>
    </w:sdtPr>
    <w:sdtEndPr>
      <w:rPr>
        <w:noProof/>
      </w:rPr>
    </w:sdtEndPr>
    <w:sdtContent>
      <w:p w14:paraId="3F0DA6D3" w14:textId="77777777" w:rsidR="00E15A29" w:rsidRDefault="00E15A29">
        <w:pPr>
          <w:pStyle w:val="Footer"/>
          <w:jc w:val="center"/>
        </w:pPr>
        <w:r>
          <w:fldChar w:fldCharType="begin"/>
        </w:r>
        <w:r>
          <w:instrText xml:space="preserve"> PAGE   \* MERGEFORMAT </w:instrText>
        </w:r>
        <w:r>
          <w:fldChar w:fldCharType="separate"/>
        </w:r>
        <w:r w:rsidR="00E22566">
          <w:rPr>
            <w:noProof/>
          </w:rPr>
          <w:t>1</w:t>
        </w:r>
        <w:r>
          <w:rPr>
            <w:noProof/>
          </w:rPr>
          <w:fldChar w:fldCharType="end"/>
        </w:r>
      </w:p>
    </w:sdtContent>
  </w:sdt>
  <w:p w14:paraId="09C5BFE7" w14:textId="77777777" w:rsidR="00E15A29" w:rsidRDefault="00E1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67064" w14:textId="77777777" w:rsidR="00C16E26" w:rsidRDefault="00C16E26" w:rsidP="00CD74CE">
      <w:pPr>
        <w:spacing w:after="0" w:line="240" w:lineRule="auto"/>
      </w:pPr>
      <w:r>
        <w:separator/>
      </w:r>
    </w:p>
  </w:footnote>
  <w:footnote w:type="continuationSeparator" w:id="0">
    <w:p w14:paraId="22D2D53F" w14:textId="77777777" w:rsidR="00C16E26" w:rsidRDefault="00C16E26" w:rsidP="00CD7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0A72"/>
    <w:multiLevelType w:val="hybridMultilevel"/>
    <w:tmpl w:val="C09C9F46"/>
    <w:lvl w:ilvl="0" w:tplc="40090011">
      <w:start w:val="1"/>
      <w:numFmt w:val="decimal"/>
      <w:lvlText w:val="%1)"/>
      <w:lvlJc w:val="left"/>
      <w:pPr>
        <w:ind w:left="-10" w:hanging="360"/>
      </w:pPr>
    </w:lvl>
    <w:lvl w:ilvl="1" w:tplc="40090019" w:tentative="1">
      <w:start w:val="1"/>
      <w:numFmt w:val="lowerLetter"/>
      <w:lvlText w:val="%2."/>
      <w:lvlJc w:val="left"/>
      <w:pPr>
        <w:ind w:left="710" w:hanging="360"/>
      </w:pPr>
    </w:lvl>
    <w:lvl w:ilvl="2" w:tplc="4009001B">
      <w:start w:val="1"/>
      <w:numFmt w:val="lowerRoman"/>
      <w:lvlText w:val="%3."/>
      <w:lvlJc w:val="right"/>
      <w:pPr>
        <w:ind w:left="1430" w:hanging="180"/>
      </w:pPr>
    </w:lvl>
    <w:lvl w:ilvl="3" w:tplc="4009000F" w:tentative="1">
      <w:start w:val="1"/>
      <w:numFmt w:val="decimal"/>
      <w:lvlText w:val="%4."/>
      <w:lvlJc w:val="left"/>
      <w:pPr>
        <w:ind w:left="2150" w:hanging="360"/>
      </w:pPr>
    </w:lvl>
    <w:lvl w:ilvl="4" w:tplc="40090019" w:tentative="1">
      <w:start w:val="1"/>
      <w:numFmt w:val="lowerLetter"/>
      <w:lvlText w:val="%5."/>
      <w:lvlJc w:val="left"/>
      <w:pPr>
        <w:ind w:left="2870" w:hanging="360"/>
      </w:pPr>
    </w:lvl>
    <w:lvl w:ilvl="5" w:tplc="4009001B" w:tentative="1">
      <w:start w:val="1"/>
      <w:numFmt w:val="lowerRoman"/>
      <w:lvlText w:val="%6."/>
      <w:lvlJc w:val="right"/>
      <w:pPr>
        <w:ind w:left="3590" w:hanging="180"/>
      </w:pPr>
    </w:lvl>
    <w:lvl w:ilvl="6" w:tplc="4009000F" w:tentative="1">
      <w:start w:val="1"/>
      <w:numFmt w:val="decimal"/>
      <w:lvlText w:val="%7."/>
      <w:lvlJc w:val="left"/>
      <w:pPr>
        <w:ind w:left="4310" w:hanging="360"/>
      </w:pPr>
    </w:lvl>
    <w:lvl w:ilvl="7" w:tplc="40090019" w:tentative="1">
      <w:start w:val="1"/>
      <w:numFmt w:val="lowerLetter"/>
      <w:lvlText w:val="%8."/>
      <w:lvlJc w:val="left"/>
      <w:pPr>
        <w:ind w:left="5030" w:hanging="360"/>
      </w:pPr>
    </w:lvl>
    <w:lvl w:ilvl="8" w:tplc="4009001B" w:tentative="1">
      <w:start w:val="1"/>
      <w:numFmt w:val="lowerRoman"/>
      <w:lvlText w:val="%9."/>
      <w:lvlJc w:val="right"/>
      <w:pPr>
        <w:ind w:left="5750" w:hanging="180"/>
      </w:pPr>
    </w:lvl>
  </w:abstractNum>
  <w:abstractNum w:abstractNumId="1" w15:restartNumberingAfterBreak="0">
    <w:nsid w:val="19201C6A"/>
    <w:multiLevelType w:val="hybridMultilevel"/>
    <w:tmpl w:val="BD9218E2"/>
    <w:lvl w:ilvl="0" w:tplc="51382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C13"/>
    <w:multiLevelType w:val="hybridMultilevel"/>
    <w:tmpl w:val="BCC8E3A6"/>
    <w:lvl w:ilvl="0" w:tplc="BB821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27611"/>
    <w:multiLevelType w:val="hybridMultilevel"/>
    <w:tmpl w:val="9A6C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B121E"/>
    <w:multiLevelType w:val="hybridMultilevel"/>
    <w:tmpl w:val="4BA69128"/>
    <w:lvl w:ilvl="0" w:tplc="C4D23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A5A5A"/>
    <w:multiLevelType w:val="hybridMultilevel"/>
    <w:tmpl w:val="C9463CBE"/>
    <w:lvl w:ilvl="0" w:tplc="BE5078EE">
      <w:start w:val="2"/>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6" w15:restartNumberingAfterBreak="0">
    <w:nsid w:val="4D200E67"/>
    <w:multiLevelType w:val="hybridMultilevel"/>
    <w:tmpl w:val="599E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842A4"/>
    <w:multiLevelType w:val="hybridMultilevel"/>
    <w:tmpl w:val="A33258CE"/>
    <w:lvl w:ilvl="0" w:tplc="BC967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B1621"/>
    <w:multiLevelType w:val="hybridMultilevel"/>
    <w:tmpl w:val="FAA42454"/>
    <w:lvl w:ilvl="0" w:tplc="51405D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E16487"/>
    <w:multiLevelType w:val="hybridMultilevel"/>
    <w:tmpl w:val="53A0B8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6"/>
  </w:num>
  <w:num w:numId="5">
    <w:abstractNumId w:val="3"/>
  </w:num>
  <w:num w:numId="6">
    <w:abstractNumId w:val="7"/>
  </w:num>
  <w:num w:numId="7">
    <w:abstractNumId w:val="1"/>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E5C"/>
    <w:rsid w:val="00011127"/>
    <w:rsid w:val="00011591"/>
    <w:rsid w:val="000440DA"/>
    <w:rsid w:val="000864F3"/>
    <w:rsid w:val="000A5190"/>
    <w:rsid w:val="000B4D96"/>
    <w:rsid w:val="000C2C23"/>
    <w:rsid w:val="000E7161"/>
    <w:rsid w:val="000E7582"/>
    <w:rsid w:val="000F7BE0"/>
    <w:rsid w:val="00110982"/>
    <w:rsid w:val="00140FDB"/>
    <w:rsid w:val="00163D5A"/>
    <w:rsid w:val="001A7CFA"/>
    <w:rsid w:val="001B17AB"/>
    <w:rsid w:val="001C2E5C"/>
    <w:rsid w:val="001C317F"/>
    <w:rsid w:val="001E6149"/>
    <w:rsid w:val="00203BD3"/>
    <w:rsid w:val="002266AA"/>
    <w:rsid w:val="00240F70"/>
    <w:rsid w:val="002A4DF0"/>
    <w:rsid w:val="002E2D34"/>
    <w:rsid w:val="00300E7F"/>
    <w:rsid w:val="00342284"/>
    <w:rsid w:val="00351941"/>
    <w:rsid w:val="00361C6E"/>
    <w:rsid w:val="003B390B"/>
    <w:rsid w:val="003B4C4A"/>
    <w:rsid w:val="003B6E15"/>
    <w:rsid w:val="003E0A8C"/>
    <w:rsid w:val="004158B0"/>
    <w:rsid w:val="00420BDC"/>
    <w:rsid w:val="00422EFB"/>
    <w:rsid w:val="00424110"/>
    <w:rsid w:val="0044204C"/>
    <w:rsid w:val="00451F37"/>
    <w:rsid w:val="004A0BC4"/>
    <w:rsid w:val="004C0930"/>
    <w:rsid w:val="004D3745"/>
    <w:rsid w:val="004F4F16"/>
    <w:rsid w:val="00535D6F"/>
    <w:rsid w:val="0057212D"/>
    <w:rsid w:val="005C3002"/>
    <w:rsid w:val="005D73F6"/>
    <w:rsid w:val="005E12BE"/>
    <w:rsid w:val="005E40BD"/>
    <w:rsid w:val="005F3789"/>
    <w:rsid w:val="00600418"/>
    <w:rsid w:val="0060508C"/>
    <w:rsid w:val="00617A7B"/>
    <w:rsid w:val="00623BBF"/>
    <w:rsid w:val="00632CC8"/>
    <w:rsid w:val="00680CCF"/>
    <w:rsid w:val="00682287"/>
    <w:rsid w:val="006B6401"/>
    <w:rsid w:val="006F692C"/>
    <w:rsid w:val="00700014"/>
    <w:rsid w:val="007063C2"/>
    <w:rsid w:val="00725A4B"/>
    <w:rsid w:val="0073143D"/>
    <w:rsid w:val="00734369"/>
    <w:rsid w:val="00741683"/>
    <w:rsid w:val="00751078"/>
    <w:rsid w:val="0075311A"/>
    <w:rsid w:val="00773FD9"/>
    <w:rsid w:val="007A4237"/>
    <w:rsid w:val="007C4770"/>
    <w:rsid w:val="007D25AF"/>
    <w:rsid w:val="007D470B"/>
    <w:rsid w:val="00806590"/>
    <w:rsid w:val="008455D5"/>
    <w:rsid w:val="00860A40"/>
    <w:rsid w:val="00874D66"/>
    <w:rsid w:val="008A215D"/>
    <w:rsid w:val="008B452F"/>
    <w:rsid w:val="008C5A76"/>
    <w:rsid w:val="008F0ADF"/>
    <w:rsid w:val="008F702E"/>
    <w:rsid w:val="00911CBA"/>
    <w:rsid w:val="0092662A"/>
    <w:rsid w:val="00937EAC"/>
    <w:rsid w:val="00986276"/>
    <w:rsid w:val="009945BA"/>
    <w:rsid w:val="00A52143"/>
    <w:rsid w:val="00A55613"/>
    <w:rsid w:val="00A73597"/>
    <w:rsid w:val="00A83C4D"/>
    <w:rsid w:val="00A85BAB"/>
    <w:rsid w:val="00A9542C"/>
    <w:rsid w:val="00AA04DE"/>
    <w:rsid w:val="00AB476C"/>
    <w:rsid w:val="00AD488D"/>
    <w:rsid w:val="00AE4B8D"/>
    <w:rsid w:val="00B02A9F"/>
    <w:rsid w:val="00B02D01"/>
    <w:rsid w:val="00B33196"/>
    <w:rsid w:val="00B37D6F"/>
    <w:rsid w:val="00B43291"/>
    <w:rsid w:val="00B71A7F"/>
    <w:rsid w:val="00BA6690"/>
    <w:rsid w:val="00BC3D4B"/>
    <w:rsid w:val="00BD1A94"/>
    <w:rsid w:val="00C03057"/>
    <w:rsid w:val="00C11DDF"/>
    <w:rsid w:val="00C16E26"/>
    <w:rsid w:val="00C22A9D"/>
    <w:rsid w:val="00CA18B5"/>
    <w:rsid w:val="00CD74CE"/>
    <w:rsid w:val="00CE29BB"/>
    <w:rsid w:val="00CF4D71"/>
    <w:rsid w:val="00CF6234"/>
    <w:rsid w:val="00CF73E7"/>
    <w:rsid w:val="00CF7DAA"/>
    <w:rsid w:val="00D11028"/>
    <w:rsid w:val="00D164D8"/>
    <w:rsid w:val="00D4566C"/>
    <w:rsid w:val="00D72F85"/>
    <w:rsid w:val="00D8076E"/>
    <w:rsid w:val="00D8465B"/>
    <w:rsid w:val="00D91C5D"/>
    <w:rsid w:val="00D973A5"/>
    <w:rsid w:val="00DE3146"/>
    <w:rsid w:val="00DE5907"/>
    <w:rsid w:val="00DE7511"/>
    <w:rsid w:val="00E07B53"/>
    <w:rsid w:val="00E11624"/>
    <w:rsid w:val="00E15A29"/>
    <w:rsid w:val="00E15B07"/>
    <w:rsid w:val="00E22566"/>
    <w:rsid w:val="00E509DE"/>
    <w:rsid w:val="00E9231E"/>
    <w:rsid w:val="00EB0379"/>
    <w:rsid w:val="00EB1DE8"/>
    <w:rsid w:val="00ED301C"/>
    <w:rsid w:val="00EE54CB"/>
    <w:rsid w:val="00EE66CA"/>
    <w:rsid w:val="00F1367D"/>
    <w:rsid w:val="00F503B5"/>
    <w:rsid w:val="00F50E33"/>
    <w:rsid w:val="00F66D71"/>
    <w:rsid w:val="00F7053D"/>
    <w:rsid w:val="00F7244B"/>
    <w:rsid w:val="00F81535"/>
    <w:rsid w:val="00F92C37"/>
    <w:rsid w:val="00FB5184"/>
    <w:rsid w:val="00FC5D24"/>
    <w:rsid w:val="00FD57E1"/>
    <w:rsid w:val="00FE426D"/>
    <w:rsid w:val="00FF71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1C19"/>
  <w15:docId w15:val="{9DA86E1C-800E-442D-A047-0033D4A9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E5C"/>
  </w:style>
  <w:style w:type="paragraph" w:styleId="Heading4">
    <w:name w:val="heading 4"/>
    <w:basedOn w:val="Normal"/>
    <w:link w:val="Heading4Char"/>
    <w:uiPriority w:val="9"/>
    <w:unhideWhenUsed/>
    <w:qFormat/>
    <w:rsid w:val="00E11624"/>
    <w:pPr>
      <w:widowControl w:val="0"/>
      <w:autoSpaceDE w:val="0"/>
      <w:autoSpaceDN w:val="0"/>
      <w:spacing w:after="0" w:line="240" w:lineRule="auto"/>
      <w:ind w:left="1285"/>
      <w:jc w:val="both"/>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E5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C2E5C"/>
    <w:rPr>
      <w:color w:val="0563C1" w:themeColor="hyperlink"/>
      <w:u w:val="single"/>
    </w:rPr>
  </w:style>
  <w:style w:type="character" w:customStyle="1" w:styleId="NoSpacingChar">
    <w:name w:val="No Spacing Char"/>
    <w:link w:val="NoSpacing"/>
    <w:uiPriority w:val="1"/>
    <w:locked/>
    <w:rsid w:val="001C2E5C"/>
  </w:style>
  <w:style w:type="paragraph" w:styleId="NoSpacing">
    <w:name w:val="No Spacing"/>
    <w:link w:val="NoSpacingChar"/>
    <w:uiPriority w:val="1"/>
    <w:qFormat/>
    <w:rsid w:val="001C2E5C"/>
    <w:pPr>
      <w:spacing w:after="0" w:line="240" w:lineRule="auto"/>
    </w:pPr>
  </w:style>
  <w:style w:type="paragraph" w:styleId="BodyText">
    <w:name w:val="Body Text"/>
    <w:basedOn w:val="Normal"/>
    <w:link w:val="BodyTextChar"/>
    <w:uiPriority w:val="1"/>
    <w:qFormat/>
    <w:rsid w:val="00E1162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11624"/>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E11624"/>
    <w:rPr>
      <w:rFonts w:ascii="Times New Roman" w:eastAsia="Times New Roman" w:hAnsi="Times New Roman" w:cs="Times New Roman"/>
      <w:b/>
      <w:bCs/>
      <w:kern w:val="0"/>
      <w:sz w:val="24"/>
      <w:szCs w:val="24"/>
      <w:lang w:val="en-US"/>
      <w14:ligatures w14:val="none"/>
    </w:rPr>
  </w:style>
  <w:style w:type="paragraph" w:customStyle="1" w:styleId="TableParagraph">
    <w:name w:val="Table Paragraph"/>
    <w:basedOn w:val="Normal"/>
    <w:uiPriority w:val="1"/>
    <w:qFormat/>
    <w:rsid w:val="00E11624"/>
    <w:pPr>
      <w:widowControl w:val="0"/>
      <w:autoSpaceDE w:val="0"/>
      <w:autoSpaceDN w:val="0"/>
      <w:spacing w:after="0" w:line="240" w:lineRule="auto"/>
      <w:ind w:left="110"/>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E1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624"/>
    <w:pPr>
      <w:widowControl w:val="0"/>
      <w:autoSpaceDE w:val="0"/>
      <w:autoSpaceDN w:val="0"/>
      <w:spacing w:after="0" w:line="240" w:lineRule="auto"/>
      <w:ind w:left="1285" w:hanging="366"/>
      <w:jc w:val="both"/>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CD7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4CE"/>
  </w:style>
  <w:style w:type="paragraph" w:styleId="Footer">
    <w:name w:val="footer"/>
    <w:basedOn w:val="Normal"/>
    <w:link w:val="FooterChar"/>
    <w:uiPriority w:val="99"/>
    <w:unhideWhenUsed/>
    <w:rsid w:val="00CD7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27527">
      <w:bodyDiv w:val="1"/>
      <w:marLeft w:val="0"/>
      <w:marRight w:val="0"/>
      <w:marTop w:val="0"/>
      <w:marBottom w:val="0"/>
      <w:divBdr>
        <w:top w:val="none" w:sz="0" w:space="0" w:color="auto"/>
        <w:left w:val="none" w:sz="0" w:space="0" w:color="auto"/>
        <w:bottom w:val="none" w:sz="0" w:space="0" w:color="auto"/>
        <w:right w:val="none" w:sz="0" w:space="0" w:color="auto"/>
      </w:divBdr>
    </w:div>
    <w:div w:id="549147464">
      <w:bodyDiv w:val="1"/>
      <w:marLeft w:val="0"/>
      <w:marRight w:val="0"/>
      <w:marTop w:val="0"/>
      <w:marBottom w:val="0"/>
      <w:divBdr>
        <w:top w:val="none" w:sz="0" w:space="0" w:color="auto"/>
        <w:left w:val="none" w:sz="0" w:space="0" w:color="auto"/>
        <w:bottom w:val="none" w:sz="0" w:space="0" w:color="auto"/>
        <w:right w:val="none" w:sz="0" w:space="0" w:color="auto"/>
      </w:divBdr>
    </w:div>
    <w:div w:id="610816022">
      <w:bodyDiv w:val="1"/>
      <w:marLeft w:val="0"/>
      <w:marRight w:val="0"/>
      <w:marTop w:val="0"/>
      <w:marBottom w:val="0"/>
      <w:divBdr>
        <w:top w:val="none" w:sz="0" w:space="0" w:color="auto"/>
        <w:left w:val="none" w:sz="0" w:space="0" w:color="auto"/>
        <w:bottom w:val="none" w:sz="0" w:space="0" w:color="auto"/>
        <w:right w:val="none" w:sz="0" w:space="0" w:color="auto"/>
      </w:divBdr>
    </w:div>
    <w:div w:id="947156659">
      <w:bodyDiv w:val="1"/>
      <w:marLeft w:val="0"/>
      <w:marRight w:val="0"/>
      <w:marTop w:val="0"/>
      <w:marBottom w:val="0"/>
      <w:divBdr>
        <w:top w:val="none" w:sz="0" w:space="0" w:color="auto"/>
        <w:left w:val="none" w:sz="0" w:space="0" w:color="auto"/>
        <w:bottom w:val="none" w:sz="0" w:space="0" w:color="auto"/>
        <w:right w:val="none" w:sz="0" w:space="0" w:color="auto"/>
      </w:divBdr>
    </w:div>
    <w:div w:id="954363457">
      <w:bodyDiv w:val="1"/>
      <w:marLeft w:val="0"/>
      <w:marRight w:val="0"/>
      <w:marTop w:val="0"/>
      <w:marBottom w:val="0"/>
      <w:divBdr>
        <w:top w:val="none" w:sz="0" w:space="0" w:color="auto"/>
        <w:left w:val="none" w:sz="0" w:space="0" w:color="auto"/>
        <w:bottom w:val="none" w:sz="0" w:space="0" w:color="auto"/>
        <w:right w:val="none" w:sz="0" w:space="0" w:color="auto"/>
      </w:divBdr>
    </w:div>
    <w:div w:id="1084108350">
      <w:bodyDiv w:val="1"/>
      <w:marLeft w:val="0"/>
      <w:marRight w:val="0"/>
      <w:marTop w:val="0"/>
      <w:marBottom w:val="0"/>
      <w:divBdr>
        <w:top w:val="none" w:sz="0" w:space="0" w:color="auto"/>
        <w:left w:val="none" w:sz="0" w:space="0" w:color="auto"/>
        <w:bottom w:val="none" w:sz="0" w:space="0" w:color="auto"/>
        <w:right w:val="none" w:sz="0" w:space="0" w:color="auto"/>
      </w:divBdr>
    </w:div>
    <w:div w:id="1586575427">
      <w:bodyDiv w:val="1"/>
      <w:marLeft w:val="0"/>
      <w:marRight w:val="0"/>
      <w:marTop w:val="0"/>
      <w:marBottom w:val="0"/>
      <w:divBdr>
        <w:top w:val="none" w:sz="0" w:space="0" w:color="auto"/>
        <w:left w:val="none" w:sz="0" w:space="0" w:color="auto"/>
        <w:bottom w:val="none" w:sz="0" w:space="0" w:color="auto"/>
        <w:right w:val="none" w:sz="0" w:space="0" w:color="auto"/>
      </w:divBdr>
    </w:div>
    <w:div w:id="1858880739">
      <w:bodyDiv w:val="1"/>
      <w:marLeft w:val="0"/>
      <w:marRight w:val="0"/>
      <w:marTop w:val="0"/>
      <w:marBottom w:val="0"/>
      <w:divBdr>
        <w:top w:val="none" w:sz="0" w:space="0" w:color="auto"/>
        <w:left w:val="none" w:sz="0" w:space="0" w:color="auto"/>
        <w:bottom w:val="none" w:sz="0" w:space="0" w:color="auto"/>
        <w:right w:val="none" w:sz="0" w:space="0" w:color="auto"/>
      </w:divBdr>
    </w:div>
    <w:div w:id="1904369192">
      <w:bodyDiv w:val="1"/>
      <w:marLeft w:val="0"/>
      <w:marRight w:val="0"/>
      <w:marTop w:val="0"/>
      <w:marBottom w:val="0"/>
      <w:divBdr>
        <w:top w:val="none" w:sz="0" w:space="0" w:color="auto"/>
        <w:left w:val="none" w:sz="0" w:space="0" w:color="auto"/>
        <w:bottom w:val="none" w:sz="0" w:space="0" w:color="auto"/>
        <w:right w:val="none" w:sz="0" w:space="0" w:color="auto"/>
      </w:divBdr>
    </w:div>
    <w:div w:id="203607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 kumar</dc:creator>
  <cp:lastModifiedBy>SDI 1183</cp:lastModifiedBy>
  <cp:revision>15</cp:revision>
  <cp:lastPrinted>2025-04-22T07:14:00Z</cp:lastPrinted>
  <dcterms:created xsi:type="dcterms:W3CDTF">2025-04-22T03:32:00Z</dcterms:created>
  <dcterms:modified xsi:type="dcterms:W3CDTF">2025-04-25T06:41:00Z</dcterms:modified>
</cp:coreProperties>
</file>