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52469E" w14:textId="2D98A1F5" w:rsidR="00E30E2A" w:rsidRDefault="008A2B24">
      <w:pPr>
        <w:jc w:val="center"/>
        <w:rPr>
          <w:rFonts w:ascii="Arial" w:hAnsi="Arial" w:cs="Arial"/>
          <w:b/>
          <w:bCs/>
          <w:lang w:val="en-GB"/>
        </w:rPr>
      </w:pPr>
      <w:r>
        <w:rPr>
          <w:rFonts w:ascii="Arial" w:hAnsi="Arial" w:cs="Arial"/>
          <w:b/>
          <w:bCs/>
          <w:lang w:val="en-GB"/>
        </w:rPr>
        <w:t>Seasonal and hormonal influence on rooting, vegetative</w:t>
      </w:r>
      <w:r w:rsidR="00E351DA">
        <w:rPr>
          <w:rFonts w:ascii="Arial" w:hAnsi="Arial" w:cs="Arial"/>
          <w:b/>
          <w:bCs/>
          <w:lang w:val="en-GB"/>
        </w:rPr>
        <w:t xml:space="preserve"> </w:t>
      </w:r>
      <w:r>
        <w:rPr>
          <w:rFonts w:ascii="Arial" w:hAnsi="Arial" w:cs="Arial"/>
          <w:b/>
          <w:bCs/>
          <w:lang w:val="en-GB"/>
        </w:rPr>
        <w:t>and morphological growth of pomegranate (</w:t>
      </w:r>
      <w:proofErr w:type="spellStart"/>
      <w:r>
        <w:rPr>
          <w:rFonts w:ascii="Arial" w:hAnsi="Arial" w:cs="Arial"/>
          <w:b/>
          <w:bCs/>
          <w:i/>
          <w:iCs/>
          <w:lang w:val="en-GB"/>
        </w:rPr>
        <w:t>Punica</w:t>
      </w:r>
      <w:proofErr w:type="spellEnd"/>
      <w:r>
        <w:rPr>
          <w:rFonts w:ascii="Arial" w:hAnsi="Arial" w:cs="Arial"/>
          <w:b/>
          <w:bCs/>
          <w:i/>
          <w:iCs/>
          <w:lang w:val="en-GB"/>
        </w:rPr>
        <w:t xml:space="preserve"> </w:t>
      </w:r>
      <w:proofErr w:type="spellStart"/>
      <w:r>
        <w:rPr>
          <w:rFonts w:ascii="Arial" w:hAnsi="Arial" w:cs="Arial"/>
          <w:b/>
          <w:bCs/>
          <w:i/>
          <w:iCs/>
          <w:lang w:val="en-GB"/>
        </w:rPr>
        <w:t>granatum</w:t>
      </w:r>
      <w:proofErr w:type="spellEnd"/>
      <w:r>
        <w:rPr>
          <w:rFonts w:ascii="Arial" w:hAnsi="Arial" w:cs="Arial"/>
          <w:b/>
          <w:bCs/>
          <w:lang w:val="en-GB"/>
        </w:rPr>
        <w:t xml:space="preserve"> L.) cv. </w:t>
      </w:r>
      <w:proofErr w:type="spellStart"/>
      <w:r>
        <w:rPr>
          <w:rFonts w:ascii="Arial" w:hAnsi="Arial" w:cs="Arial"/>
          <w:b/>
          <w:bCs/>
          <w:lang w:val="en-GB"/>
        </w:rPr>
        <w:t>Bhagwa</w:t>
      </w:r>
      <w:proofErr w:type="spellEnd"/>
      <w:r>
        <w:rPr>
          <w:rFonts w:ascii="Arial" w:hAnsi="Arial" w:cs="Arial"/>
          <w:b/>
          <w:bCs/>
          <w:lang w:val="en-GB"/>
        </w:rPr>
        <w:t xml:space="preserve"> cuttings</w:t>
      </w:r>
    </w:p>
    <w:p w14:paraId="555246A6" w14:textId="3E0A24ED" w:rsidR="00E30E2A" w:rsidRDefault="008A2B24">
      <w:pPr>
        <w:jc w:val="both"/>
        <w:rPr>
          <w:rFonts w:ascii="Arial" w:hAnsi="Arial" w:cs="Arial"/>
          <w:b/>
          <w:bCs/>
          <w:lang w:val="en-GB"/>
        </w:rPr>
      </w:pPr>
      <w:r>
        <w:rPr>
          <w:rFonts w:ascii="Arial" w:hAnsi="Arial" w:cs="Arial"/>
          <w:b/>
          <w:bCs/>
          <w:lang w:val="en-GB"/>
        </w:rPr>
        <w:t>Abstract</w:t>
      </w:r>
    </w:p>
    <w:p w14:paraId="555246A7" w14:textId="55A1AE00" w:rsidR="00E30E2A" w:rsidRDefault="008A2B24">
      <w:pPr>
        <w:jc w:val="both"/>
        <w:rPr>
          <w:rFonts w:ascii="Arial" w:hAnsi="Arial" w:cs="Arial"/>
          <w:sz w:val="20"/>
          <w:szCs w:val="20"/>
          <w:lang w:val="en-GB"/>
        </w:rPr>
      </w:pPr>
      <w:r>
        <w:rPr>
          <w:rFonts w:ascii="Arial" w:hAnsi="Arial" w:cs="Arial"/>
          <w:sz w:val="20"/>
          <w:szCs w:val="20"/>
          <w:lang w:val="en-GB"/>
        </w:rPr>
        <w:t xml:space="preserve">A study was conducted to evaluate the response of seasons and plant growth regulators on vegetative and morphological growth of different pomegranate cuttings of cv. </w:t>
      </w:r>
      <w:proofErr w:type="spellStart"/>
      <w:r>
        <w:rPr>
          <w:rFonts w:ascii="Arial" w:hAnsi="Arial" w:cs="Arial"/>
          <w:sz w:val="20"/>
          <w:szCs w:val="20"/>
          <w:lang w:val="en-GB"/>
        </w:rPr>
        <w:t>Bhagwa</w:t>
      </w:r>
      <w:proofErr w:type="spellEnd"/>
      <w:r>
        <w:rPr>
          <w:rFonts w:ascii="Arial" w:hAnsi="Arial" w:cs="Arial"/>
          <w:sz w:val="20"/>
          <w:szCs w:val="20"/>
          <w:lang w:val="en-GB"/>
        </w:rPr>
        <w:t>. Hardwood (C</w:t>
      </w:r>
      <w:r>
        <w:rPr>
          <w:rFonts w:ascii="Arial" w:hAnsi="Arial" w:cs="Arial"/>
          <w:sz w:val="20"/>
          <w:szCs w:val="20"/>
          <w:vertAlign w:val="subscript"/>
          <w:lang w:val="en-GB"/>
        </w:rPr>
        <w:t>1</w:t>
      </w:r>
      <w:r>
        <w:rPr>
          <w:rFonts w:ascii="Arial" w:hAnsi="Arial" w:cs="Arial"/>
          <w:sz w:val="20"/>
          <w:szCs w:val="20"/>
          <w:lang w:val="en-GB"/>
        </w:rPr>
        <w:t>) and semi-hardwood cuttings (C</w:t>
      </w:r>
      <w:r>
        <w:rPr>
          <w:rFonts w:ascii="Arial" w:hAnsi="Arial" w:cs="Arial"/>
          <w:sz w:val="20"/>
          <w:szCs w:val="20"/>
          <w:vertAlign w:val="subscript"/>
          <w:lang w:val="en-GB"/>
        </w:rPr>
        <w:t>2</w:t>
      </w:r>
      <w:r>
        <w:rPr>
          <w:rFonts w:ascii="Arial" w:hAnsi="Arial" w:cs="Arial"/>
          <w:sz w:val="20"/>
          <w:szCs w:val="20"/>
          <w:lang w:val="en-GB"/>
        </w:rPr>
        <w:t>) were taken at three different seasons viz., first fortnight of September (S</w:t>
      </w:r>
      <w:r>
        <w:rPr>
          <w:rFonts w:ascii="Arial" w:hAnsi="Arial" w:cs="Arial"/>
          <w:sz w:val="20"/>
          <w:szCs w:val="20"/>
          <w:vertAlign w:val="subscript"/>
          <w:lang w:val="en-GB"/>
        </w:rPr>
        <w:t>1</w:t>
      </w:r>
      <w:r>
        <w:rPr>
          <w:rFonts w:ascii="Arial" w:hAnsi="Arial" w:cs="Arial"/>
          <w:sz w:val="20"/>
          <w:szCs w:val="20"/>
          <w:lang w:val="en-GB"/>
        </w:rPr>
        <w:t>), second fortnight of September (S</w:t>
      </w:r>
      <w:r>
        <w:rPr>
          <w:rFonts w:ascii="Arial" w:hAnsi="Arial" w:cs="Arial"/>
          <w:sz w:val="20"/>
          <w:szCs w:val="20"/>
          <w:vertAlign w:val="subscript"/>
          <w:lang w:val="en-GB"/>
        </w:rPr>
        <w:t>2</w:t>
      </w:r>
      <w:r>
        <w:rPr>
          <w:rFonts w:ascii="Arial" w:hAnsi="Arial" w:cs="Arial"/>
          <w:sz w:val="20"/>
          <w:szCs w:val="20"/>
          <w:lang w:val="en-GB"/>
        </w:rPr>
        <w:t>), and first fortnight of October (S</w:t>
      </w:r>
      <w:r>
        <w:rPr>
          <w:rFonts w:ascii="Arial" w:hAnsi="Arial" w:cs="Arial"/>
          <w:sz w:val="20"/>
          <w:szCs w:val="20"/>
          <w:vertAlign w:val="subscript"/>
          <w:lang w:val="en-GB"/>
        </w:rPr>
        <w:t>3</w:t>
      </w:r>
      <w:r>
        <w:rPr>
          <w:rFonts w:ascii="Arial" w:hAnsi="Arial" w:cs="Arial"/>
          <w:sz w:val="20"/>
          <w:szCs w:val="20"/>
          <w:lang w:val="en-GB"/>
        </w:rPr>
        <w:t>), and each of the cuttings were treated with 1000 ppm IBA (T</w:t>
      </w:r>
      <w:r>
        <w:rPr>
          <w:rFonts w:ascii="Arial" w:hAnsi="Arial" w:cs="Arial"/>
          <w:sz w:val="20"/>
          <w:szCs w:val="20"/>
          <w:vertAlign w:val="subscript"/>
          <w:lang w:val="en-GB"/>
        </w:rPr>
        <w:t>1</w:t>
      </w:r>
      <w:r>
        <w:rPr>
          <w:rFonts w:ascii="Arial" w:hAnsi="Arial" w:cs="Arial"/>
          <w:sz w:val="20"/>
          <w:szCs w:val="20"/>
          <w:lang w:val="en-GB"/>
        </w:rPr>
        <w:t>), 1500 ppm IBA (T</w:t>
      </w:r>
      <w:r>
        <w:rPr>
          <w:rFonts w:ascii="Arial" w:hAnsi="Arial" w:cs="Arial"/>
          <w:sz w:val="20"/>
          <w:szCs w:val="20"/>
          <w:vertAlign w:val="subscript"/>
          <w:lang w:val="en-GB"/>
        </w:rPr>
        <w:t>2</w:t>
      </w:r>
      <w:r>
        <w:rPr>
          <w:rFonts w:ascii="Arial" w:hAnsi="Arial" w:cs="Arial"/>
          <w:sz w:val="20"/>
          <w:szCs w:val="20"/>
          <w:lang w:val="en-GB"/>
        </w:rPr>
        <w:t>), 2000 ppm IBA (T</w:t>
      </w:r>
      <w:r>
        <w:rPr>
          <w:rFonts w:ascii="Arial" w:hAnsi="Arial" w:cs="Arial"/>
          <w:sz w:val="20"/>
          <w:szCs w:val="20"/>
          <w:vertAlign w:val="subscript"/>
          <w:lang w:val="en-GB"/>
        </w:rPr>
        <w:t>3</w:t>
      </w:r>
      <w:r>
        <w:rPr>
          <w:rFonts w:ascii="Arial" w:hAnsi="Arial" w:cs="Arial"/>
          <w:sz w:val="20"/>
          <w:szCs w:val="20"/>
          <w:lang w:val="en-GB"/>
        </w:rPr>
        <w:t>), 1000 ppm IAA (T</w:t>
      </w:r>
      <w:r>
        <w:rPr>
          <w:rFonts w:ascii="Arial" w:hAnsi="Arial" w:cs="Arial"/>
          <w:sz w:val="20"/>
          <w:szCs w:val="20"/>
          <w:vertAlign w:val="subscript"/>
          <w:lang w:val="en-GB"/>
        </w:rPr>
        <w:t>4</w:t>
      </w:r>
      <w:r>
        <w:rPr>
          <w:rFonts w:ascii="Arial" w:hAnsi="Arial" w:cs="Arial"/>
          <w:sz w:val="20"/>
          <w:szCs w:val="20"/>
          <w:lang w:val="en-GB"/>
        </w:rPr>
        <w:t>), 1500 ppm IAA (T</w:t>
      </w:r>
      <w:r>
        <w:rPr>
          <w:rFonts w:ascii="Arial" w:hAnsi="Arial" w:cs="Arial"/>
          <w:sz w:val="20"/>
          <w:szCs w:val="20"/>
          <w:vertAlign w:val="subscript"/>
          <w:lang w:val="en-GB"/>
        </w:rPr>
        <w:t>5</w:t>
      </w:r>
      <w:r>
        <w:rPr>
          <w:rFonts w:ascii="Arial" w:hAnsi="Arial" w:cs="Arial"/>
          <w:sz w:val="20"/>
          <w:szCs w:val="20"/>
          <w:lang w:val="en-GB"/>
        </w:rPr>
        <w:t>), 2000 ppm IAA (T</w:t>
      </w:r>
      <w:r>
        <w:rPr>
          <w:rFonts w:ascii="Arial" w:hAnsi="Arial" w:cs="Arial"/>
          <w:sz w:val="20"/>
          <w:szCs w:val="20"/>
          <w:vertAlign w:val="subscript"/>
          <w:lang w:val="en-GB"/>
        </w:rPr>
        <w:t>6</w:t>
      </w:r>
      <w:r>
        <w:rPr>
          <w:rFonts w:ascii="Arial" w:hAnsi="Arial" w:cs="Arial"/>
          <w:sz w:val="20"/>
          <w:szCs w:val="20"/>
          <w:lang w:val="en-GB"/>
        </w:rPr>
        <w:t>), 2 % ascorbic acid (T</w:t>
      </w:r>
      <w:r>
        <w:rPr>
          <w:rFonts w:ascii="Arial" w:hAnsi="Arial" w:cs="Arial"/>
          <w:sz w:val="20"/>
          <w:szCs w:val="20"/>
          <w:vertAlign w:val="subscript"/>
          <w:lang w:val="en-GB"/>
        </w:rPr>
        <w:t>7</w:t>
      </w:r>
      <w:r>
        <w:rPr>
          <w:rFonts w:ascii="Arial" w:hAnsi="Arial" w:cs="Arial"/>
          <w:sz w:val="20"/>
          <w:szCs w:val="20"/>
          <w:lang w:val="en-GB"/>
        </w:rPr>
        <w:t>), and dipped in sterile water (T</w:t>
      </w:r>
      <w:r>
        <w:rPr>
          <w:rFonts w:ascii="Arial" w:hAnsi="Arial" w:cs="Arial"/>
          <w:sz w:val="20"/>
          <w:szCs w:val="20"/>
          <w:vertAlign w:val="subscript"/>
          <w:lang w:val="en-GB"/>
        </w:rPr>
        <w:t xml:space="preserve">8 </w:t>
      </w:r>
      <w:r>
        <w:rPr>
          <w:rFonts w:ascii="Arial" w:hAnsi="Arial" w:cs="Arial"/>
          <w:sz w:val="20"/>
          <w:szCs w:val="20"/>
          <w:lang w:val="en-GB"/>
        </w:rPr>
        <w:t xml:space="preserve">- control). The study revealed that hardwood cuttings </w:t>
      </w:r>
      <w:r w:rsidR="001C4372">
        <w:rPr>
          <w:rFonts w:ascii="Arial" w:hAnsi="Arial" w:cs="Arial"/>
          <w:sz w:val="20"/>
          <w:szCs w:val="20"/>
          <w:lang w:val="en-GB"/>
        </w:rPr>
        <w:t>(C</w:t>
      </w:r>
      <w:r w:rsidR="001C4372">
        <w:rPr>
          <w:rFonts w:ascii="Arial" w:hAnsi="Arial" w:cs="Arial"/>
          <w:sz w:val="20"/>
          <w:szCs w:val="20"/>
          <w:vertAlign w:val="subscript"/>
          <w:lang w:val="en-GB"/>
        </w:rPr>
        <w:t>1</w:t>
      </w:r>
      <w:r w:rsidR="001C4372">
        <w:rPr>
          <w:rFonts w:ascii="Arial" w:hAnsi="Arial" w:cs="Arial"/>
          <w:sz w:val="20"/>
          <w:szCs w:val="20"/>
          <w:lang w:val="en-GB"/>
        </w:rPr>
        <w:t xml:space="preserve">) </w:t>
      </w:r>
      <w:r>
        <w:rPr>
          <w:rFonts w:ascii="Arial" w:hAnsi="Arial" w:cs="Arial"/>
          <w:sz w:val="20"/>
          <w:szCs w:val="20"/>
          <w:lang w:val="en-GB"/>
        </w:rPr>
        <w:t>taken during the second fortnight of September</w:t>
      </w:r>
      <w:r w:rsidR="001C4372">
        <w:rPr>
          <w:rFonts w:ascii="Arial" w:hAnsi="Arial" w:cs="Arial"/>
          <w:sz w:val="20"/>
          <w:szCs w:val="20"/>
          <w:lang w:val="en-GB"/>
        </w:rPr>
        <w:t xml:space="preserve"> (S</w:t>
      </w:r>
      <w:r w:rsidR="001C4372">
        <w:rPr>
          <w:rFonts w:ascii="Arial" w:hAnsi="Arial" w:cs="Arial"/>
          <w:sz w:val="20"/>
          <w:szCs w:val="20"/>
          <w:vertAlign w:val="subscript"/>
          <w:lang w:val="en-GB"/>
        </w:rPr>
        <w:t>2</w:t>
      </w:r>
      <w:r w:rsidR="001C4372">
        <w:rPr>
          <w:rFonts w:ascii="Arial" w:hAnsi="Arial" w:cs="Arial"/>
          <w:sz w:val="20"/>
          <w:szCs w:val="20"/>
          <w:lang w:val="en-GB"/>
        </w:rPr>
        <w:t>)</w:t>
      </w:r>
      <w:r>
        <w:rPr>
          <w:rFonts w:ascii="Arial" w:hAnsi="Arial" w:cs="Arial"/>
          <w:sz w:val="20"/>
          <w:szCs w:val="20"/>
          <w:lang w:val="en-GB"/>
        </w:rPr>
        <w:t xml:space="preserve"> and treated with 2000 ppm IBA </w:t>
      </w:r>
      <w:r w:rsidR="001C4372">
        <w:rPr>
          <w:rFonts w:ascii="Arial" w:hAnsi="Arial" w:cs="Arial"/>
          <w:sz w:val="20"/>
          <w:szCs w:val="20"/>
          <w:lang w:val="en-GB"/>
        </w:rPr>
        <w:t>(T</w:t>
      </w:r>
      <w:r w:rsidR="001C4372">
        <w:rPr>
          <w:rFonts w:ascii="Arial" w:hAnsi="Arial" w:cs="Arial"/>
          <w:sz w:val="20"/>
          <w:szCs w:val="20"/>
          <w:vertAlign w:val="subscript"/>
          <w:lang w:val="en-GB"/>
        </w:rPr>
        <w:t>3</w:t>
      </w:r>
      <w:r w:rsidR="001C4372">
        <w:rPr>
          <w:rFonts w:ascii="Arial" w:hAnsi="Arial" w:cs="Arial"/>
          <w:sz w:val="20"/>
          <w:szCs w:val="20"/>
          <w:lang w:val="en-GB"/>
        </w:rPr>
        <w:t xml:space="preserve">) </w:t>
      </w:r>
      <w:r>
        <w:rPr>
          <w:rFonts w:ascii="Arial" w:hAnsi="Arial" w:cs="Arial"/>
          <w:sz w:val="20"/>
          <w:szCs w:val="20"/>
          <w:lang w:val="en-GB"/>
        </w:rPr>
        <w:t>have superior growth at an interval of 30, 60, 90, and 120 days after planting in terms of number of leaves (48.85, 51.66, 53, and 61 respectively), number of shoots (6.16, 7, 8, and 10 respectively), shoot length (15.05, 26.44, 28.11, and 30.33 cm respectively), and height of cuttings (18.33, 18.88, 23.60, and 27 cm respectively). Moreover, the same treatment showed higher number of roots, root length, root diameter, success percentage (34.16 %), and mortality percentage (15.83 %).</w:t>
      </w:r>
    </w:p>
    <w:p w14:paraId="555246A8" w14:textId="77777777" w:rsidR="00E30E2A" w:rsidRDefault="008A2B24">
      <w:pPr>
        <w:jc w:val="both"/>
        <w:rPr>
          <w:rFonts w:ascii="Arial" w:hAnsi="Arial" w:cs="Arial"/>
          <w:sz w:val="20"/>
          <w:szCs w:val="20"/>
          <w:lang w:val="en-GB"/>
        </w:rPr>
        <w:sectPr w:rsidR="00E30E2A">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pPr>
      <w:r>
        <w:rPr>
          <w:rFonts w:ascii="Arial" w:hAnsi="Arial" w:cs="Arial"/>
          <w:b/>
          <w:bCs/>
          <w:sz w:val="20"/>
          <w:szCs w:val="20"/>
          <w:lang w:val="en-GB"/>
        </w:rPr>
        <w:t xml:space="preserve">Keywords: </w:t>
      </w:r>
      <w:r>
        <w:rPr>
          <w:rFonts w:ascii="Arial" w:hAnsi="Arial" w:cs="Arial"/>
          <w:sz w:val="20"/>
          <w:szCs w:val="20"/>
          <w:lang w:val="en-GB"/>
        </w:rPr>
        <w:t xml:space="preserve">Hardwood cutting, indole-butyric acid, plant growth regulators, pomegranate, and semi-hardwood cuttings.  </w:t>
      </w:r>
    </w:p>
    <w:p w14:paraId="555246A9" w14:textId="77777777" w:rsidR="00E30E2A" w:rsidRDefault="008A2B24">
      <w:pPr>
        <w:jc w:val="both"/>
        <w:rPr>
          <w:rFonts w:ascii="Arial" w:hAnsi="Arial" w:cs="Arial"/>
        </w:rPr>
      </w:pPr>
      <w:bookmarkStart w:id="0" w:name="_Hlk192601279"/>
      <w:r>
        <w:rPr>
          <w:rFonts w:ascii="Arial" w:hAnsi="Arial" w:cs="Arial"/>
          <w:b/>
          <w:bCs/>
          <w:lang w:val="en-GB"/>
        </w:rPr>
        <w:t>Introduction</w:t>
      </w:r>
    </w:p>
    <w:p w14:paraId="555246AA" w14:textId="64C520E5" w:rsidR="00E30E2A" w:rsidRDefault="008A2B24">
      <w:pPr>
        <w:jc w:val="both"/>
        <w:rPr>
          <w:rFonts w:ascii="Arial" w:hAnsi="Arial" w:cs="Arial"/>
          <w:sz w:val="20"/>
          <w:szCs w:val="20"/>
        </w:rPr>
      </w:pPr>
      <w:r>
        <w:rPr>
          <w:rFonts w:ascii="Arial" w:hAnsi="Arial" w:cs="Arial"/>
          <w:sz w:val="20"/>
          <w:szCs w:val="20"/>
        </w:rPr>
        <w:t>Pomegranate (</w:t>
      </w:r>
      <w:proofErr w:type="spellStart"/>
      <w:r>
        <w:rPr>
          <w:rFonts w:ascii="Arial" w:hAnsi="Arial" w:cs="Arial"/>
          <w:i/>
          <w:iCs/>
          <w:sz w:val="20"/>
          <w:szCs w:val="20"/>
        </w:rPr>
        <w:t>Punica</w:t>
      </w:r>
      <w:proofErr w:type="spellEnd"/>
      <w:r>
        <w:rPr>
          <w:rFonts w:ascii="Arial" w:hAnsi="Arial" w:cs="Arial"/>
          <w:i/>
          <w:iCs/>
          <w:sz w:val="20"/>
          <w:szCs w:val="20"/>
        </w:rPr>
        <w:t xml:space="preserve"> </w:t>
      </w:r>
      <w:proofErr w:type="spellStart"/>
      <w:r>
        <w:rPr>
          <w:rFonts w:ascii="Arial" w:hAnsi="Arial" w:cs="Arial"/>
          <w:i/>
          <w:iCs/>
          <w:sz w:val="20"/>
          <w:szCs w:val="20"/>
        </w:rPr>
        <w:t>granatum</w:t>
      </w:r>
      <w:proofErr w:type="spellEnd"/>
      <w:r>
        <w:rPr>
          <w:rFonts w:ascii="Arial" w:hAnsi="Arial" w:cs="Arial"/>
          <w:sz w:val="20"/>
          <w:szCs w:val="20"/>
        </w:rPr>
        <w:t xml:space="preserve"> L.) belongs to the family </w:t>
      </w:r>
      <w:proofErr w:type="spellStart"/>
      <w:r>
        <w:rPr>
          <w:rFonts w:ascii="Arial" w:hAnsi="Arial" w:cs="Arial"/>
          <w:sz w:val="20"/>
          <w:szCs w:val="20"/>
        </w:rPr>
        <w:t>Lythraceae</w:t>
      </w:r>
      <w:proofErr w:type="spellEnd"/>
      <w:r>
        <w:rPr>
          <w:rFonts w:ascii="Arial" w:hAnsi="Arial" w:cs="Arial"/>
          <w:sz w:val="20"/>
          <w:szCs w:val="20"/>
        </w:rPr>
        <w:t xml:space="preserve"> is an important commercial fruit crop that can be grown in arid and semi-arid regions. As per PIB (2023), India ranks seventh in the production of pomegranate</w:t>
      </w:r>
      <w:r w:rsidR="00D46945">
        <w:rPr>
          <w:rFonts w:ascii="Arial" w:hAnsi="Arial" w:cs="Arial"/>
          <w:sz w:val="20"/>
          <w:szCs w:val="20"/>
        </w:rPr>
        <w:t>,</w:t>
      </w:r>
      <w:r>
        <w:rPr>
          <w:rFonts w:ascii="Arial" w:hAnsi="Arial" w:cs="Arial"/>
          <w:sz w:val="20"/>
          <w:szCs w:val="20"/>
        </w:rPr>
        <w:t xml:space="preserve"> and the total area under cultivation is 2,75,500 hectares, with an annual production of 62,280 metric tons. </w:t>
      </w:r>
    </w:p>
    <w:p w14:paraId="555246AB" w14:textId="3717104A" w:rsidR="00E30E2A" w:rsidRDefault="008A2B24">
      <w:pPr>
        <w:jc w:val="both"/>
        <w:rPr>
          <w:rFonts w:ascii="Arial" w:hAnsi="Arial" w:cs="Arial"/>
          <w:sz w:val="20"/>
          <w:szCs w:val="20"/>
        </w:rPr>
      </w:pPr>
      <w:r>
        <w:rPr>
          <w:rFonts w:ascii="Arial" w:hAnsi="Arial" w:cs="Arial"/>
          <w:sz w:val="20"/>
          <w:szCs w:val="20"/>
        </w:rPr>
        <w:t xml:space="preserve">Pomegranate can be multiplied using seeds and vegetative techniques like air layering and by cuttings. Studies have shown that fruits from orchards grown from seedlings are of low quality, give low and variable yield. Nagpal (1954), reported air layering as a commercially used technique in pomegranate, but it has a negative impact on mother plant growth. Considering this aspect, cuttings are commonly used for vegetative propagation in pomegranates. Patel </w:t>
      </w:r>
      <w:r>
        <w:rPr>
          <w:rFonts w:ascii="Arial" w:hAnsi="Arial" w:cs="Arial"/>
          <w:i/>
          <w:iCs/>
          <w:sz w:val="20"/>
          <w:szCs w:val="20"/>
        </w:rPr>
        <w:t>et al</w:t>
      </w:r>
      <w:r>
        <w:rPr>
          <w:rFonts w:ascii="Arial" w:hAnsi="Arial" w:cs="Arial"/>
          <w:sz w:val="20"/>
          <w:szCs w:val="20"/>
        </w:rPr>
        <w:t xml:space="preserve">. (2020) reported that vegetative plant propagation via cuttings is simpler and less time-consuming, producing true-to-type plants with precocious bearing habit, and hardwood or semi-hardwood cuttings are used for this. As per Singh. (2017) rapid multiplication of pomegranate cuttings can be achieved by using the right type of cutting, rooting hormones, and planting time. </w:t>
      </w:r>
      <w:proofErr w:type="spellStart"/>
      <w:r>
        <w:rPr>
          <w:rFonts w:ascii="Arial" w:hAnsi="Arial" w:cs="Arial"/>
          <w:sz w:val="20"/>
          <w:szCs w:val="20"/>
        </w:rPr>
        <w:t>Rathwa</w:t>
      </w:r>
      <w:proofErr w:type="spellEnd"/>
      <w:r>
        <w:rPr>
          <w:rFonts w:ascii="Arial" w:hAnsi="Arial" w:cs="Arial"/>
          <w:sz w:val="20"/>
          <w:szCs w:val="20"/>
        </w:rPr>
        <w:t xml:space="preserve"> </w:t>
      </w:r>
      <w:r>
        <w:rPr>
          <w:rFonts w:ascii="Arial" w:hAnsi="Arial" w:cs="Arial"/>
          <w:i/>
          <w:iCs/>
          <w:sz w:val="20"/>
          <w:szCs w:val="20"/>
        </w:rPr>
        <w:t>et al</w:t>
      </w:r>
      <w:r>
        <w:rPr>
          <w:rFonts w:ascii="Arial" w:hAnsi="Arial" w:cs="Arial"/>
          <w:sz w:val="20"/>
          <w:szCs w:val="20"/>
        </w:rPr>
        <w:t xml:space="preserve">. (2017) stated that the success rate of pomegranate cuttings is determined by various parameters, including mother plant conditions, seasons, rainfall, and temperature fluctuations. Considering this, a study was conducted to identify the type of cuttings, best season, and plant growth regulators for rooting, vegetative, and morphological </w:t>
      </w:r>
      <w:r>
        <w:rPr>
          <w:rFonts w:ascii="Arial" w:hAnsi="Arial" w:cs="Arial"/>
          <w:sz w:val="20"/>
          <w:szCs w:val="20"/>
          <w:lang w:val="en-GB"/>
        </w:rPr>
        <w:t>growth of pomegranate (</w:t>
      </w:r>
      <w:proofErr w:type="spellStart"/>
      <w:r>
        <w:rPr>
          <w:rFonts w:ascii="Arial" w:hAnsi="Arial" w:cs="Arial"/>
          <w:i/>
          <w:iCs/>
          <w:sz w:val="20"/>
          <w:szCs w:val="20"/>
          <w:lang w:val="en-GB"/>
        </w:rPr>
        <w:t>Punica</w:t>
      </w:r>
      <w:proofErr w:type="spellEnd"/>
      <w:r>
        <w:rPr>
          <w:rFonts w:ascii="Arial" w:hAnsi="Arial" w:cs="Arial"/>
          <w:i/>
          <w:iCs/>
          <w:sz w:val="20"/>
          <w:szCs w:val="20"/>
          <w:lang w:val="en-GB"/>
        </w:rPr>
        <w:t xml:space="preserve"> </w:t>
      </w:r>
      <w:proofErr w:type="spellStart"/>
      <w:r>
        <w:rPr>
          <w:rFonts w:ascii="Arial" w:hAnsi="Arial" w:cs="Arial"/>
          <w:i/>
          <w:iCs/>
          <w:sz w:val="20"/>
          <w:szCs w:val="20"/>
          <w:lang w:val="en-GB"/>
        </w:rPr>
        <w:t>granatum</w:t>
      </w:r>
      <w:proofErr w:type="spellEnd"/>
      <w:r>
        <w:rPr>
          <w:rFonts w:ascii="Arial" w:hAnsi="Arial" w:cs="Arial"/>
          <w:sz w:val="20"/>
          <w:szCs w:val="20"/>
          <w:lang w:val="en-GB"/>
        </w:rPr>
        <w:t xml:space="preserve"> L.) cv. </w:t>
      </w:r>
      <w:proofErr w:type="spellStart"/>
      <w:r>
        <w:rPr>
          <w:rFonts w:ascii="Arial" w:hAnsi="Arial" w:cs="Arial"/>
          <w:sz w:val="20"/>
          <w:szCs w:val="20"/>
          <w:lang w:val="en-GB"/>
        </w:rPr>
        <w:t>Bhagwa</w:t>
      </w:r>
      <w:proofErr w:type="spellEnd"/>
      <w:r>
        <w:rPr>
          <w:rFonts w:ascii="Arial" w:hAnsi="Arial" w:cs="Arial"/>
          <w:sz w:val="20"/>
          <w:szCs w:val="20"/>
          <w:lang w:val="en-GB"/>
        </w:rPr>
        <w:t>.</w:t>
      </w:r>
      <w:bookmarkStart w:id="1" w:name="_Hlk192602766"/>
      <w:bookmarkEnd w:id="0"/>
    </w:p>
    <w:p w14:paraId="555246AC" w14:textId="77777777" w:rsidR="00E30E2A" w:rsidRDefault="008A2B24">
      <w:pPr>
        <w:jc w:val="both"/>
        <w:rPr>
          <w:rFonts w:ascii="Arial" w:hAnsi="Arial" w:cs="Arial"/>
          <w:b/>
          <w:bCs/>
          <w:lang w:val="en-GB"/>
        </w:rPr>
      </w:pPr>
      <w:r>
        <w:rPr>
          <w:rFonts w:ascii="Arial" w:hAnsi="Arial" w:cs="Arial"/>
          <w:b/>
          <w:bCs/>
          <w:lang w:val="en-GB"/>
        </w:rPr>
        <w:t>Materials and methods</w:t>
      </w:r>
    </w:p>
    <w:p w14:paraId="555246AD" w14:textId="77777777" w:rsidR="00E30E2A" w:rsidRDefault="008A2B24">
      <w:pPr>
        <w:jc w:val="both"/>
        <w:rPr>
          <w:rFonts w:ascii="Arial" w:hAnsi="Arial" w:cs="Arial"/>
          <w:sz w:val="20"/>
          <w:szCs w:val="20"/>
          <w:lang w:val="en-GB"/>
        </w:rPr>
      </w:pPr>
      <w:r>
        <w:rPr>
          <w:rFonts w:ascii="Arial" w:hAnsi="Arial" w:cs="Arial"/>
          <w:sz w:val="20"/>
          <w:szCs w:val="20"/>
        </w:rPr>
        <w:t xml:space="preserve">The present study to evaluate the effect of season and plant growth regulators (PGRs) on different cuttings of pomegranate cv. </w:t>
      </w:r>
      <w:proofErr w:type="spellStart"/>
      <w:r>
        <w:rPr>
          <w:rFonts w:ascii="Arial" w:hAnsi="Arial" w:cs="Arial"/>
          <w:sz w:val="20"/>
          <w:szCs w:val="20"/>
        </w:rPr>
        <w:t>Bhagwa</w:t>
      </w:r>
      <w:proofErr w:type="spellEnd"/>
      <w:r>
        <w:rPr>
          <w:rFonts w:ascii="Arial" w:hAnsi="Arial" w:cs="Arial"/>
          <w:sz w:val="20"/>
          <w:szCs w:val="20"/>
        </w:rPr>
        <w:t xml:space="preserve"> was conducted at the </w:t>
      </w:r>
      <w:proofErr w:type="spellStart"/>
      <w:r>
        <w:rPr>
          <w:rFonts w:ascii="Arial" w:hAnsi="Arial" w:cs="Arial"/>
          <w:sz w:val="20"/>
          <w:szCs w:val="20"/>
        </w:rPr>
        <w:t>Karunya</w:t>
      </w:r>
      <w:proofErr w:type="spellEnd"/>
      <w:r>
        <w:rPr>
          <w:rFonts w:ascii="Arial" w:hAnsi="Arial" w:cs="Arial"/>
          <w:sz w:val="20"/>
          <w:szCs w:val="20"/>
        </w:rPr>
        <w:t xml:space="preserve"> Institute of Technology and Sciences in Coimbatore, Tamil Nadu, India during September 2024 to February 2025. </w:t>
      </w:r>
      <w:r>
        <w:rPr>
          <w:rFonts w:ascii="Arial" w:hAnsi="Arial" w:cs="Arial"/>
          <w:sz w:val="20"/>
          <w:szCs w:val="20"/>
          <w:lang w:val="en-GB"/>
        </w:rPr>
        <w:t xml:space="preserve">Hardwood and semi-hardwood cuttings of 15-20 cm height with 3-4 nodes were taken from the vigorous, healthy plants of pomegranate cv. </w:t>
      </w:r>
      <w:proofErr w:type="spellStart"/>
      <w:r>
        <w:rPr>
          <w:rFonts w:ascii="Arial" w:hAnsi="Arial" w:cs="Arial"/>
          <w:sz w:val="20"/>
          <w:szCs w:val="20"/>
          <w:lang w:val="en-GB"/>
        </w:rPr>
        <w:t>Bhagwa</w:t>
      </w:r>
      <w:proofErr w:type="spellEnd"/>
      <w:r>
        <w:rPr>
          <w:rFonts w:ascii="Arial" w:hAnsi="Arial" w:cs="Arial"/>
          <w:sz w:val="20"/>
          <w:szCs w:val="20"/>
          <w:lang w:val="en-GB"/>
        </w:rPr>
        <w:t xml:space="preserve"> maintained at the North farm of </w:t>
      </w:r>
      <w:proofErr w:type="spellStart"/>
      <w:r>
        <w:rPr>
          <w:rFonts w:ascii="Arial" w:hAnsi="Arial" w:cs="Arial"/>
          <w:sz w:val="20"/>
          <w:szCs w:val="20"/>
        </w:rPr>
        <w:t>Karunya</w:t>
      </w:r>
      <w:proofErr w:type="spellEnd"/>
      <w:r>
        <w:rPr>
          <w:rFonts w:ascii="Arial" w:hAnsi="Arial" w:cs="Arial"/>
          <w:sz w:val="20"/>
          <w:szCs w:val="20"/>
        </w:rPr>
        <w:t xml:space="preserve"> Institute of Technology and Sciences</w:t>
      </w:r>
      <w:r>
        <w:rPr>
          <w:rFonts w:ascii="Arial" w:hAnsi="Arial" w:cs="Arial"/>
          <w:sz w:val="20"/>
          <w:szCs w:val="20"/>
          <w:lang w:val="en-GB"/>
        </w:rPr>
        <w:t xml:space="preserve"> situated at </w:t>
      </w:r>
      <w:r>
        <w:rPr>
          <w:rFonts w:ascii="Arial" w:hAnsi="Arial" w:cs="Arial"/>
          <w:sz w:val="20"/>
          <w:szCs w:val="20"/>
        </w:rPr>
        <w:t xml:space="preserve">467 meters above mean sea level at 10º 56' 25.79" North and 76º 44' 32.31" East latitudes. </w:t>
      </w:r>
      <w:r>
        <w:rPr>
          <w:rFonts w:ascii="Arial" w:hAnsi="Arial" w:cs="Arial"/>
          <w:sz w:val="20"/>
          <w:szCs w:val="20"/>
          <w:lang w:val="en-GB"/>
        </w:rPr>
        <w:t>The basal end of the cuttings was treated with different concentrations of plant growth regulators i.e,1000ppm 1500ppm, and 2000ppm of IBA and IAA, 2% ascorbic acid, and sterile water for 2 minutes, and cuttings were planted in polybags 5х7 inch size filled with growing media. The experiment was designed as a Three-Factorial Completely Randomised Block using i.e. two types of cuttings, three seasons, and three different concentrations of growth regulators with 48 treatment combinations (Table 1). The treatments were replicated thrice with fifteen cuttings in each treatment</w:t>
      </w:r>
      <w:bookmarkEnd w:id="1"/>
      <w:r>
        <w:rPr>
          <w:rFonts w:ascii="Arial" w:hAnsi="Arial" w:cs="Arial"/>
          <w:sz w:val="20"/>
          <w:szCs w:val="20"/>
          <w:lang w:val="en-GB"/>
        </w:rPr>
        <w:t>.</w:t>
      </w:r>
    </w:p>
    <w:p w14:paraId="555246AE" w14:textId="77777777" w:rsidR="00E30E2A" w:rsidRDefault="008A2B24">
      <w:pPr>
        <w:jc w:val="center"/>
        <w:rPr>
          <w:rFonts w:ascii="Arial" w:hAnsi="Arial" w:cs="Arial"/>
          <w:b/>
          <w:bCs/>
          <w:sz w:val="20"/>
          <w:szCs w:val="20"/>
        </w:rPr>
      </w:pPr>
      <w:r>
        <w:rPr>
          <w:rFonts w:ascii="Arial" w:hAnsi="Arial" w:cs="Arial"/>
          <w:b/>
          <w:bCs/>
          <w:sz w:val="20"/>
          <w:szCs w:val="20"/>
        </w:rPr>
        <w:t>Table 1. Treatment details</w:t>
      </w:r>
    </w:p>
    <w:tbl>
      <w:tblPr>
        <w:tblStyle w:val="PlainTable210"/>
        <w:tblpPr w:leftFromText="180" w:rightFromText="180" w:vertAnchor="text" w:horzAnchor="margin" w:tblpXSpec="center" w:tblpY="87"/>
        <w:tblW w:w="6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1"/>
        <w:gridCol w:w="3958"/>
      </w:tblGrid>
      <w:tr w:rsidR="00E30E2A" w14:paraId="555246B3" w14:textId="77777777" w:rsidTr="001D2203">
        <w:trPr>
          <w:cnfStyle w:val="100000000000" w:firstRow="1" w:lastRow="0" w:firstColumn="0" w:lastColumn="0" w:oddVBand="0" w:evenVBand="0" w:oddHBand="0" w:evenHBand="0" w:firstRowFirstColumn="0" w:firstRowLastColumn="0" w:lastRowFirstColumn="0" w:lastRowLastColumn="0"/>
          <w:trHeight w:val="132"/>
        </w:trPr>
        <w:tc>
          <w:tcPr>
            <w:cnfStyle w:val="001000000000" w:firstRow="0" w:lastRow="0" w:firstColumn="1" w:lastColumn="0" w:oddVBand="0" w:evenVBand="0" w:oddHBand="0" w:evenHBand="0" w:firstRowFirstColumn="0" w:firstRowLastColumn="0" w:lastRowFirstColumn="0" w:lastRowLastColumn="0"/>
            <w:tcW w:w="2681" w:type="dxa"/>
            <w:tcBorders>
              <w:bottom w:val="none" w:sz="0" w:space="0" w:color="auto"/>
            </w:tcBorders>
          </w:tcPr>
          <w:p w14:paraId="555246AF" w14:textId="77777777" w:rsidR="00E30E2A" w:rsidRDefault="00E30E2A">
            <w:pPr>
              <w:pStyle w:val="ListParagraph"/>
              <w:spacing w:after="0" w:line="240" w:lineRule="auto"/>
              <w:ind w:left="0"/>
              <w:jc w:val="both"/>
              <w:rPr>
                <w:rFonts w:ascii="Arial" w:hAnsi="Arial" w:cs="Arial"/>
                <w:kern w:val="0"/>
                <w:sz w:val="20"/>
                <w:szCs w:val="20"/>
                <w:lang w:eastAsia="en-IN"/>
                <w14:ligatures w14:val="none"/>
              </w:rPr>
            </w:pPr>
          </w:p>
          <w:p w14:paraId="555246B0" w14:textId="77777777" w:rsidR="00E30E2A" w:rsidRDefault="008A2B24">
            <w:pPr>
              <w:pStyle w:val="ListParagraph"/>
              <w:spacing w:after="0" w:line="240" w:lineRule="auto"/>
              <w:ind w:left="0"/>
              <w:jc w:val="both"/>
              <w:rPr>
                <w:rFonts w:ascii="Arial" w:hAnsi="Arial" w:cs="Arial"/>
                <w:b w:val="0"/>
                <w:bCs w:val="0"/>
                <w:kern w:val="0"/>
                <w:sz w:val="20"/>
                <w:szCs w:val="20"/>
                <w:lang w:eastAsia="en-IN"/>
                <w14:ligatures w14:val="none"/>
              </w:rPr>
            </w:pPr>
            <w:r>
              <w:rPr>
                <w:rFonts w:ascii="Arial" w:hAnsi="Arial" w:cs="Arial"/>
                <w:kern w:val="0"/>
                <w:sz w:val="20"/>
                <w:szCs w:val="20"/>
                <w:lang w:eastAsia="en-IN"/>
                <w14:ligatures w14:val="none"/>
              </w:rPr>
              <w:t>Factors</w:t>
            </w:r>
          </w:p>
        </w:tc>
        <w:tc>
          <w:tcPr>
            <w:tcW w:w="3958" w:type="dxa"/>
            <w:tcBorders>
              <w:bottom w:val="none" w:sz="0" w:space="0" w:color="auto"/>
            </w:tcBorders>
          </w:tcPr>
          <w:p w14:paraId="555246B1" w14:textId="77777777" w:rsidR="00E30E2A" w:rsidRDefault="00E30E2A">
            <w:pPr>
              <w:pStyle w:val="ListParagraph"/>
              <w:spacing w:after="0" w:line="240" w:lineRule="auto"/>
              <w:ind w:left="0"/>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kern w:val="0"/>
                <w:sz w:val="20"/>
                <w:szCs w:val="20"/>
                <w:lang w:eastAsia="en-IN"/>
                <w14:ligatures w14:val="none"/>
              </w:rPr>
            </w:pPr>
          </w:p>
          <w:p w14:paraId="555246B2" w14:textId="77777777" w:rsidR="00E30E2A" w:rsidRDefault="008A2B24">
            <w:pPr>
              <w:pStyle w:val="ListParagraph"/>
              <w:spacing w:after="0" w:line="240" w:lineRule="auto"/>
              <w:ind w:left="0"/>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kern w:val="0"/>
                <w:sz w:val="20"/>
                <w:szCs w:val="20"/>
                <w:lang w:eastAsia="en-IN"/>
                <w14:ligatures w14:val="none"/>
              </w:rPr>
            </w:pPr>
            <w:r>
              <w:rPr>
                <w:rFonts w:ascii="Arial" w:hAnsi="Arial" w:cs="Arial"/>
                <w:kern w:val="0"/>
                <w:sz w:val="20"/>
                <w:szCs w:val="20"/>
                <w:lang w:eastAsia="en-IN"/>
                <w14:ligatures w14:val="none"/>
              </w:rPr>
              <w:t>Levels</w:t>
            </w:r>
          </w:p>
        </w:tc>
      </w:tr>
      <w:tr w:rsidR="00E30E2A" w14:paraId="555246B7" w14:textId="77777777" w:rsidTr="001D2203">
        <w:trPr>
          <w:trHeight w:val="203"/>
        </w:trPr>
        <w:tc>
          <w:tcPr>
            <w:cnfStyle w:val="001000000000" w:firstRow="0" w:lastRow="0" w:firstColumn="1" w:lastColumn="0" w:oddVBand="0" w:evenVBand="0" w:oddHBand="0" w:evenHBand="0" w:firstRowFirstColumn="0" w:firstRowLastColumn="0" w:lastRowFirstColumn="0" w:lastRowLastColumn="0"/>
            <w:tcW w:w="2681" w:type="dxa"/>
            <w:vMerge w:val="restart"/>
          </w:tcPr>
          <w:p w14:paraId="555246B4" w14:textId="77777777" w:rsidR="00E30E2A" w:rsidRDefault="008A2B24">
            <w:pPr>
              <w:pStyle w:val="ListParagraph"/>
              <w:numPr>
                <w:ilvl w:val="0"/>
                <w:numId w:val="1"/>
              </w:numPr>
              <w:spacing w:after="0" w:line="240" w:lineRule="auto"/>
              <w:jc w:val="both"/>
              <w:rPr>
                <w:rFonts w:ascii="Arial" w:hAnsi="Arial" w:cs="Arial"/>
                <w:b w:val="0"/>
                <w:bCs w:val="0"/>
                <w:kern w:val="0"/>
                <w:sz w:val="20"/>
                <w:szCs w:val="20"/>
                <w:lang w:eastAsia="en-IN"/>
                <w14:ligatures w14:val="none"/>
              </w:rPr>
            </w:pPr>
            <w:r>
              <w:rPr>
                <w:rFonts w:ascii="Arial" w:hAnsi="Arial" w:cs="Arial"/>
                <w:b w:val="0"/>
                <w:bCs w:val="0"/>
                <w:kern w:val="0"/>
                <w:sz w:val="20"/>
                <w:szCs w:val="20"/>
                <w:lang w:eastAsia="en-IN"/>
                <w14:ligatures w14:val="none"/>
              </w:rPr>
              <w:t>Types of cuttings</w:t>
            </w:r>
          </w:p>
          <w:p w14:paraId="555246B5" w14:textId="77777777" w:rsidR="00E30E2A" w:rsidRDefault="00E30E2A">
            <w:pPr>
              <w:pStyle w:val="ListParagraph"/>
              <w:spacing w:after="0" w:line="240" w:lineRule="auto"/>
              <w:jc w:val="both"/>
              <w:rPr>
                <w:rFonts w:ascii="Arial" w:hAnsi="Arial" w:cs="Arial"/>
                <w:b w:val="0"/>
                <w:bCs w:val="0"/>
                <w:kern w:val="0"/>
                <w:sz w:val="20"/>
                <w:szCs w:val="20"/>
                <w:lang w:eastAsia="en-IN"/>
                <w14:ligatures w14:val="none"/>
              </w:rPr>
            </w:pPr>
          </w:p>
        </w:tc>
        <w:tc>
          <w:tcPr>
            <w:tcW w:w="3958" w:type="dxa"/>
          </w:tcPr>
          <w:p w14:paraId="555246B6" w14:textId="77777777" w:rsidR="00E30E2A" w:rsidRDefault="008A2B24">
            <w:pPr>
              <w:pStyle w:val="ListParagraph"/>
              <w:spacing w:after="0" w:line="240" w:lineRule="auto"/>
              <w:ind w:left="0"/>
              <w:jc w:val="both"/>
              <w:cnfStyle w:val="000000000000" w:firstRow="0" w:lastRow="0" w:firstColumn="0" w:lastColumn="0" w:oddVBand="0" w:evenVBand="0" w:oddHBand="0" w:evenHBand="0" w:firstRowFirstColumn="0" w:firstRowLastColumn="0" w:lastRowFirstColumn="0" w:lastRowLastColumn="0"/>
              <w:rPr>
                <w:rFonts w:ascii="Arial" w:hAnsi="Arial" w:cs="Arial"/>
                <w:b/>
                <w:bCs/>
                <w:kern w:val="0"/>
                <w:sz w:val="20"/>
                <w:szCs w:val="20"/>
                <w:lang w:eastAsia="en-IN"/>
                <w14:ligatures w14:val="none"/>
              </w:rPr>
            </w:pPr>
            <w:r>
              <w:rPr>
                <w:rFonts w:ascii="Arial" w:hAnsi="Arial" w:cs="Arial"/>
                <w:color w:val="000000"/>
                <w:kern w:val="0"/>
                <w:sz w:val="20"/>
                <w:szCs w:val="20"/>
                <w:lang w:eastAsia="en-IN"/>
                <w14:ligatures w14:val="none"/>
              </w:rPr>
              <w:t>C</w:t>
            </w:r>
            <w:r>
              <w:rPr>
                <w:rFonts w:ascii="Arial" w:hAnsi="Arial" w:cs="Arial"/>
                <w:color w:val="000000"/>
                <w:kern w:val="0"/>
                <w:sz w:val="20"/>
                <w:szCs w:val="20"/>
                <w:vertAlign w:val="subscript"/>
                <w:lang w:eastAsia="en-IN"/>
                <w14:ligatures w14:val="none"/>
              </w:rPr>
              <w:t>1</w:t>
            </w:r>
            <w:r>
              <w:rPr>
                <w:rFonts w:ascii="Arial" w:hAnsi="Arial" w:cs="Arial"/>
                <w:color w:val="000000"/>
                <w:kern w:val="0"/>
                <w:sz w:val="20"/>
                <w:szCs w:val="20"/>
                <w:lang w:eastAsia="en-IN"/>
                <w14:ligatures w14:val="none"/>
              </w:rPr>
              <w:t>: Hardwood cutting</w:t>
            </w:r>
          </w:p>
        </w:tc>
      </w:tr>
      <w:tr w:rsidR="00E30E2A" w14:paraId="555246BA" w14:textId="77777777" w:rsidTr="001D2203">
        <w:trPr>
          <w:trHeight w:val="184"/>
        </w:trPr>
        <w:tc>
          <w:tcPr>
            <w:cnfStyle w:val="001000000000" w:firstRow="0" w:lastRow="0" w:firstColumn="1" w:lastColumn="0" w:oddVBand="0" w:evenVBand="0" w:oddHBand="0" w:evenHBand="0" w:firstRowFirstColumn="0" w:firstRowLastColumn="0" w:lastRowFirstColumn="0" w:lastRowLastColumn="0"/>
            <w:tcW w:w="2681" w:type="dxa"/>
            <w:vMerge/>
          </w:tcPr>
          <w:p w14:paraId="555246B8" w14:textId="77777777" w:rsidR="00E30E2A" w:rsidRDefault="00E30E2A">
            <w:pPr>
              <w:pStyle w:val="ListParagraph"/>
              <w:spacing w:after="0" w:line="240" w:lineRule="auto"/>
              <w:ind w:left="0"/>
              <w:jc w:val="both"/>
              <w:rPr>
                <w:rFonts w:ascii="Arial" w:hAnsi="Arial" w:cs="Arial"/>
                <w:b w:val="0"/>
                <w:bCs w:val="0"/>
                <w:kern w:val="0"/>
                <w:sz w:val="20"/>
                <w:szCs w:val="20"/>
                <w:lang w:eastAsia="en-IN"/>
                <w14:ligatures w14:val="none"/>
              </w:rPr>
            </w:pPr>
          </w:p>
        </w:tc>
        <w:tc>
          <w:tcPr>
            <w:tcW w:w="3958" w:type="dxa"/>
          </w:tcPr>
          <w:p w14:paraId="555246B9" w14:textId="77777777" w:rsidR="00E30E2A" w:rsidRDefault="008A2B24">
            <w:pPr>
              <w:pStyle w:val="ListParagraph"/>
              <w:spacing w:after="0" w:line="240" w:lineRule="auto"/>
              <w:ind w:left="0"/>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kern w:val="0"/>
                <w:sz w:val="20"/>
                <w:szCs w:val="20"/>
                <w:lang w:eastAsia="en-IN"/>
                <w14:ligatures w14:val="none"/>
              </w:rPr>
            </w:pPr>
            <w:r>
              <w:rPr>
                <w:rFonts w:ascii="Arial" w:hAnsi="Arial" w:cs="Arial"/>
                <w:color w:val="000000"/>
                <w:kern w:val="0"/>
                <w:sz w:val="20"/>
                <w:szCs w:val="20"/>
                <w:lang w:eastAsia="en-IN"/>
                <w14:ligatures w14:val="none"/>
              </w:rPr>
              <w:t>C</w:t>
            </w:r>
            <w:r>
              <w:rPr>
                <w:rFonts w:ascii="Arial" w:hAnsi="Arial" w:cs="Arial"/>
                <w:color w:val="000000"/>
                <w:kern w:val="0"/>
                <w:sz w:val="20"/>
                <w:szCs w:val="20"/>
                <w:vertAlign w:val="subscript"/>
                <w:lang w:eastAsia="en-IN"/>
                <w14:ligatures w14:val="none"/>
              </w:rPr>
              <w:t>2</w:t>
            </w:r>
            <w:r>
              <w:rPr>
                <w:rFonts w:ascii="Arial" w:hAnsi="Arial" w:cs="Arial"/>
                <w:color w:val="000000"/>
                <w:kern w:val="0"/>
                <w:sz w:val="20"/>
                <w:szCs w:val="20"/>
                <w:lang w:eastAsia="en-IN"/>
                <w14:ligatures w14:val="none"/>
              </w:rPr>
              <w:t>: Semi-hardwood cutting</w:t>
            </w:r>
          </w:p>
        </w:tc>
      </w:tr>
      <w:tr w:rsidR="00E30E2A" w14:paraId="555246BD" w14:textId="77777777" w:rsidTr="001D2203">
        <w:trPr>
          <w:trHeight w:val="234"/>
        </w:trPr>
        <w:tc>
          <w:tcPr>
            <w:cnfStyle w:val="001000000000" w:firstRow="0" w:lastRow="0" w:firstColumn="1" w:lastColumn="0" w:oddVBand="0" w:evenVBand="0" w:oddHBand="0" w:evenHBand="0" w:firstRowFirstColumn="0" w:firstRowLastColumn="0" w:lastRowFirstColumn="0" w:lastRowLastColumn="0"/>
            <w:tcW w:w="2681" w:type="dxa"/>
            <w:vMerge w:val="restart"/>
          </w:tcPr>
          <w:p w14:paraId="555246BB" w14:textId="77777777" w:rsidR="00E30E2A" w:rsidRDefault="008A2B24">
            <w:pPr>
              <w:pStyle w:val="ListParagraph"/>
              <w:numPr>
                <w:ilvl w:val="0"/>
                <w:numId w:val="1"/>
              </w:numPr>
              <w:spacing w:after="0" w:line="240" w:lineRule="auto"/>
              <w:jc w:val="both"/>
              <w:rPr>
                <w:rFonts w:ascii="Arial" w:hAnsi="Arial" w:cs="Arial"/>
                <w:b w:val="0"/>
                <w:bCs w:val="0"/>
                <w:kern w:val="0"/>
                <w:sz w:val="20"/>
                <w:szCs w:val="20"/>
                <w:lang w:eastAsia="en-IN"/>
                <w14:ligatures w14:val="none"/>
              </w:rPr>
            </w:pPr>
            <w:r>
              <w:rPr>
                <w:rFonts w:ascii="Arial" w:hAnsi="Arial" w:cs="Arial"/>
                <w:b w:val="0"/>
                <w:bCs w:val="0"/>
                <w:kern w:val="0"/>
                <w:sz w:val="20"/>
                <w:szCs w:val="20"/>
                <w:lang w:eastAsia="en-IN"/>
                <w14:ligatures w14:val="none"/>
              </w:rPr>
              <w:t>Seasons of cutting</w:t>
            </w:r>
          </w:p>
        </w:tc>
        <w:tc>
          <w:tcPr>
            <w:tcW w:w="3958" w:type="dxa"/>
          </w:tcPr>
          <w:p w14:paraId="555246BC" w14:textId="77777777" w:rsidR="00E30E2A" w:rsidRDefault="008A2B24">
            <w:pPr>
              <w:pStyle w:val="ListParagraph"/>
              <w:spacing w:after="0" w:line="240" w:lineRule="auto"/>
              <w:ind w:left="0"/>
              <w:jc w:val="both"/>
              <w:cnfStyle w:val="000000000000" w:firstRow="0" w:lastRow="0" w:firstColumn="0" w:lastColumn="0" w:oddVBand="0" w:evenVBand="0" w:oddHBand="0" w:evenHBand="0" w:firstRowFirstColumn="0" w:firstRowLastColumn="0" w:lastRowFirstColumn="0" w:lastRowLastColumn="0"/>
              <w:rPr>
                <w:rFonts w:ascii="Arial" w:hAnsi="Arial" w:cs="Arial"/>
                <w:b/>
                <w:bCs/>
                <w:kern w:val="0"/>
                <w:sz w:val="20"/>
                <w:szCs w:val="20"/>
                <w:lang w:eastAsia="en-IN"/>
                <w14:ligatures w14:val="none"/>
              </w:rPr>
            </w:pPr>
            <w:r>
              <w:rPr>
                <w:rFonts w:ascii="Arial" w:hAnsi="Arial" w:cs="Arial"/>
                <w:color w:val="000000"/>
                <w:kern w:val="0"/>
                <w:sz w:val="20"/>
                <w:szCs w:val="20"/>
                <w:lang w:eastAsia="en-IN"/>
                <w14:ligatures w14:val="none"/>
              </w:rPr>
              <w:t>S</w:t>
            </w:r>
            <w:r>
              <w:rPr>
                <w:rFonts w:ascii="Arial" w:hAnsi="Arial" w:cs="Arial"/>
                <w:color w:val="000000"/>
                <w:kern w:val="0"/>
                <w:sz w:val="20"/>
                <w:szCs w:val="20"/>
                <w:vertAlign w:val="subscript"/>
                <w:lang w:eastAsia="en-IN"/>
                <w14:ligatures w14:val="none"/>
              </w:rPr>
              <w:t>1</w:t>
            </w:r>
            <w:r>
              <w:rPr>
                <w:rFonts w:ascii="Arial" w:hAnsi="Arial" w:cs="Arial"/>
                <w:color w:val="000000"/>
                <w:kern w:val="0"/>
                <w:sz w:val="20"/>
                <w:szCs w:val="20"/>
                <w:lang w:eastAsia="en-IN"/>
                <w14:ligatures w14:val="none"/>
              </w:rPr>
              <w:t>:  First fortnight of September</w:t>
            </w:r>
          </w:p>
        </w:tc>
      </w:tr>
      <w:tr w:rsidR="00E30E2A" w14:paraId="555246C0" w14:textId="77777777" w:rsidTr="001D2203">
        <w:trPr>
          <w:trHeight w:val="148"/>
        </w:trPr>
        <w:tc>
          <w:tcPr>
            <w:cnfStyle w:val="001000000000" w:firstRow="0" w:lastRow="0" w:firstColumn="1" w:lastColumn="0" w:oddVBand="0" w:evenVBand="0" w:oddHBand="0" w:evenHBand="0" w:firstRowFirstColumn="0" w:firstRowLastColumn="0" w:lastRowFirstColumn="0" w:lastRowLastColumn="0"/>
            <w:tcW w:w="2681" w:type="dxa"/>
            <w:vMerge/>
          </w:tcPr>
          <w:p w14:paraId="555246BE" w14:textId="77777777" w:rsidR="00E30E2A" w:rsidRDefault="00E30E2A">
            <w:pPr>
              <w:pStyle w:val="ListParagraph"/>
              <w:spacing w:after="0" w:line="240" w:lineRule="auto"/>
              <w:ind w:left="0"/>
              <w:jc w:val="both"/>
              <w:rPr>
                <w:rFonts w:ascii="Arial" w:hAnsi="Arial" w:cs="Arial"/>
                <w:b w:val="0"/>
                <w:bCs w:val="0"/>
                <w:kern w:val="0"/>
                <w:sz w:val="20"/>
                <w:szCs w:val="20"/>
                <w:lang w:eastAsia="en-IN"/>
                <w14:ligatures w14:val="none"/>
              </w:rPr>
            </w:pPr>
          </w:p>
        </w:tc>
        <w:tc>
          <w:tcPr>
            <w:tcW w:w="3958" w:type="dxa"/>
          </w:tcPr>
          <w:p w14:paraId="555246BF" w14:textId="77777777" w:rsidR="00E30E2A" w:rsidRDefault="008A2B24">
            <w:pPr>
              <w:pStyle w:val="ListParagraph"/>
              <w:spacing w:after="0" w:line="240" w:lineRule="auto"/>
              <w:ind w:left="0"/>
              <w:jc w:val="both"/>
              <w:cnfStyle w:val="000000000000" w:firstRow="0" w:lastRow="0" w:firstColumn="0" w:lastColumn="0" w:oddVBand="0" w:evenVBand="0" w:oddHBand="0" w:evenHBand="0" w:firstRowFirstColumn="0" w:firstRowLastColumn="0" w:lastRowFirstColumn="0" w:lastRowLastColumn="0"/>
              <w:rPr>
                <w:rFonts w:ascii="Arial" w:hAnsi="Arial" w:cs="Arial"/>
                <w:b/>
                <w:bCs/>
                <w:kern w:val="0"/>
                <w:sz w:val="20"/>
                <w:szCs w:val="20"/>
                <w:lang w:eastAsia="en-IN"/>
                <w14:ligatures w14:val="none"/>
              </w:rPr>
            </w:pPr>
            <w:r>
              <w:rPr>
                <w:rFonts w:ascii="Arial" w:hAnsi="Arial" w:cs="Arial"/>
                <w:color w:val="000000"/>
                <w:kern w:val="0"/>
                <w:sz w:val="20"/>
                <w:szCs w:val="20"/>
                <w:lang w:eastAsia="en-IN"/>
                <w14:ligatures w14:val="none"/>
              </w:rPr>
              <w:t>S</w:t>
            </w:r>
            <w:r>
              <w:rPr>
                <w:rFonts w:ascii="Arial" w:hAnsi="Arial" w:cs="Arial"/>
                <w:color w:val="000000"/>
                <w:kern w:val="0"/>
                <w:sz w:val="20"/>
                <w:szCs w:val="20"/>
                <w:vertAlign w:val="subscript"/>
                <w:lang w:eastAsia="en-IN"/>
                <w14:ligatures w14:val="none"/>
              </w:rPr>
              <w:t>2</w:t>
            </w:r>
            <w:r>
              <w:rPr>
                <w:rFonts w:ascii="Arial" w:hAnsi="Arial" w:cs="Arial"/>
                <w:color w:val="000000"/>
                <w:kern w:val="0"/>
                <w:sz w:val="20"/>
                <w:szCs w:val="20"/>
                <w:lang w:eastAsia="en-IN"/>
                <w14:ligatures w14:val="none"/>
              </w:rPr>
              <w:t>: Second fortnight of September</w:t>
            </w:r>
          </w:p>
        </w:tc>
      </w:tr>
      <w:tr w:rsidR="00E30E2A" w14:paraId="555246C3" w14:textId="77777777" w:rsidTr="001D2203">
        <w:trPr>
          <w:trHeight w:val="222"/>
        </w:trPr>
        <w:tc>
          <w:tcPr>
            <w:cnfStyle w:val="001000000000" w:firstRow="0" w:lastRow="0" w:firstColumn="1" w:lastColumn="0" w:oddVBand="0" w:evenVBand="0" w:oddHBand="0" w:evenHBand="0" w:firstRowFirstColumn="0" w:firstRowLastColumn="0" w:lastRowFirstColumn="0" w:lastRowLastColumn="0"/>
            <w:tcW w:w="2681" w:type="dxa"/>
            <w:vMerge/>
          </w:tcPr>
          <w:p w14:paraId="555246C1" w14:textId="77777777" w:rsidR="00E30E2A" w:rsidRDefault="00E30E2A">
            <w:pPr>
              <w:pStyle w:val="ListParagraph"/>
              <w:spacing w:after="0" w:line="240" w:lineRule="auto"/>
              <w:ind w:left="0"/>
              <w:jc w:val="both"/>
              <w:rPr>
                <w:rFonts w:ascii="Arial" w:hAnsi="Arial" w:cs="Arial"/>
                <w:b w:val="0"/>
                <w:bCs w:val="0"/>
                <w:kern w:val="0"/>
                <w:sz w:val="20"/>
                <w:szCs w:val="20"/>
                <w:lang w:eastAsia="en-IN"/>
                <w14:ligatures w14:val="none"/>
              </w:rPr>
            </w:pPr>
          </w:p>
        </w:tc>
        <w:tc>
          <w:tcPr>
            <w:tcW w:w="3958" w:type="dxa"/>
          </w:tcPr>
          <w:p w14:paraId="555246C2" w14:textId="77777777" w:rsidR="00E30E2A" w:rsidRDefault="008A2B24">
            <w:pPr>
              <w:pStyle w:val="ListParagraph"/>
              <w:spacing w:after="0" w:line="240" w:lineRule="auto"/>
              <w:ind w:left="0"/>
              <w:jc w:val="both"/>
              <w:cnfStyle w:val="000000000000" w:firstRow="0" w:lastRow="0" w:firstColumn="0" w:lastColumn="0" w:oddVBand="0" w:evenVBand="0" w:oddHBand="0" w:evenHBand="0" w:firstRowFirstColumn="0" w:firstRowLastColumn="0" w:lastRowFirstColumn="0" w:lastRowLastColumn="0"/>
              <w:rPr>
                <w:rFonts w:ascii="Arial" w:hAnsi="Arial" w:cs="Arial"/>
                <w:b/>
                <w:bCs/>
                <w:kern w:val="0"/>
                <w:sz w:val="20"/>
                <w:szCs w:val="20"/>
                <w:lang w:eastAsia="en-IN"/>
                <w14:ligatures w14:val="none"/>
              </w:rPr>
            </w:pPr>
            <w:r>
              <w:rPr>
                <w:rFonts w:ascii="Arial" w:hAnsi="Arial" w:cs="Arial"/>
                <w:color w:val="000000"/>
                <w:kern w:val="0"/>
                <w:sz w:val="20"/>
                <w:szCs w:val="20"/>
                <w:lang w:eastAsia="en-IN"/>
                <w14:ligatures w14:val="none"/>
              </w:rPr>
              <w:t>S</w:t>
            </w:r>
            <w:r>
              <w:rPr>
                <w:rFonts w:ascii="Arial" w:hAnsi="Arial" w:cs="Arial"/>
                <w:color w:val="000000"/>
                <w:kern w:val="0"/>
                <w:sz w:val="20"/>
                <w:szCs w:val="20"/>
                <w:vertAlign w:val="subscript"/>
                <w:lang w:eastAsia="en-IN"/>
                <w14:ligatures w14:val="none"/>
              </w:rPr>
              <w:t>3</w:t>
            </w:r>
            <w:r>
              <w:rPr>
                <w:rFonts w:ascii="Arial" w:hAnsi="Arial" w:cs="Arial"/>
                <w:color w:val="000000"/>
                <w:kern w:val="0"/>
                <w:sz w:val="20"/>
                <w:szCs w:val="20"/>
                <w:lang w:eastAsia="en-IN"/>
                <w14:ligatures w14:val="none"/>
              </w:rPr>
              <w:t>:  First fortnight of October</w:t>
            </w:r>
          </w:p>
        </w:tc>
      </w:tr>
      <w:tr w:rsidR="00E30E2A" w14:paraId="555246C6" w14:textId="77777777" w:rsidTr="001D2203">
        <w:trPr>
          <w:trHeight w:val="126"/>
        </w:trPr>
        <w:tc>
          <w:tcPr>
            <w:cnfStyle w:val="001000000000" w:firstRow="0" w:lastRow="0" w:firstColumn="1" w:lastColumn="0" w:oddVBand="0" w:evenVBand="0" w:oddHBand="0" w:evenHBand="0" w:firstRowFirstColumn="0" w:firstRowLastColumn="0" w:lastRowFirstColumn="0" w:lastRowLastColumn="0"/>
            <w:tcW w:w="2681" w:type="dxa"/>
            <w:vMerge w:val="restart"/>
          </w:tcPr>
          <w:p w14:paraId="555246C4" w14:textId="77777777" w:rsidR="00E30E2A" w:rsidRDefault="008A2B24">
            <w:pPr>
              <w:pStyle w:val="ListParagraph"/>
              <w:numPr>
                <w:ilvl w:val="0"/>
                <w:numId w:val="1"/>
              </w:numPr>
              <w:spacing w:after="0" w:line="240" w:lineRule="auto"/>
              <w:jc w:val="both"/>
              <w:rPr>
                <w:rFonts w:ascii="Arial" w:hAnsi="Arial" w:cs="Arial"/>
                <w:b w:val="0"/>
                <w:bCs w:val="0"/>
                <w:kern w:val="0"/>
                <w:sz w:val="20"/>
                <w:szCs w:val="20"/>
                <w:lang w:eastAsia="en-IN"/>
                <w14:ligatures w14:val="none"/>
              </w:rPr>
            </w:pPr>
            <w:r>
              <w:rPr>
                <w:rFonts w:ascii="Arial" w:hAnsi="Arial" w:cs="Arial"/>
                <w:b w:val="0"/>
                <w:bCs w:val="0"/>
                <w:kern w:val="0"/>
                <w:sz w:val="20"/>
                <w:szCs w:val="20"/>
                <w:lang w:eastAsia="en-IN"/>
                <w14:ligatures w14:val="none"/>
              </w:rPr>
              <w:t>PGR and new molecules</w:t>
            </w:r>
          </w:p>
        </w:tc>
        <w:tc>
          <w:tcPr>
            <w:tcW w:w="3958" w:type="dxa"/>
          </w:tcPr>
          <w:p w14:paraId="555246C5" w14:textId="77777777" w:rsidR="00E30E2A" w:rsidRDefault="008A2B24">
            <w:pPr>
              <w:pStyle w:val="ListParagraph"/>
              <w:spacing w:after="0" w:line="240" w:lineRule="auto"/>
              <w:ind w:left="0"/>
              <w:jc w:val="both"/>
              <w:cnfStyle w:val="000000000000" w:firstRow="0" w:lastRow="0" w:firstColumn="0" w:lastColumn="0" w:oddVBand="0" w:evenVBand="0" w:oddHBand="0" w:evenHBand="0" w:firstRowFirstColumn="0" w:firstRowLastColumn="0" w:lastRowFirstColumn="0" w:lastRowLastColumn="0"/>
              <w:rPr>
                <w:rFonts w:ascii="Arial" w:hAnsi="Arial" w:cs="Arial"/>
                <w:b/>
                <w:bCs/>
                <w:kern w:val="0"/>
                <w:sz w:val="20"/>
                <w:szCs w:val="20"/>
                <w:lang w:eastAsia="en-IN"/>
                <w14:ligatures w14:val="none"/>
              </w:rPr>
            </w:pPr>
            <w:r>
              <w:rPr>
                <w:rFonts w:ascii="Arial" w:hAnsi="Arial" w:cs="Arial"/>
                <w:color w:val="000000"/>
                <w:kern w:val="0"/>
                <w:sz w:val="20"/>
                <w:szCs w:val="20"/>
                <w:lang w:eastAsia="en-IN"/>
                <w14:ligatures w14:val="none"/>
              </w:rPr>
              <w:t>T</w:t>
            </w:r>
            <w:r>
              <w:rPr>
                <w:rFonts w:ascii="Arial" w:hAnsi="Arial" w:cs="Arial"/>
                <w:color w:val="000000"/>
                <w:kern w:val="0"/>
                <w:sz w:val="20"/>
                <w:szCs w:val="20"/>
                <w:vertAlign w:val="subscript"/>
                <w:lang w:eastAsia="en-IN"/>
                <w14:ligatures w14:val="none"/>
              </w:rPr>
              <w:t>1</w:t>
            </w:r>
            <w:r>
              <w:rPr>
                <w:rFonts w:ascii="Arial" w:hAnsi="Arial" w:cs="Arial"/>
                <w:color w:val="000000"/>
                <w:kern w:val="0"/>
                <w:sz w:val="20"/>
                <w:szCs w:val="20"/>
                <w:lang w:eastAsia="en-IN"/>
                <w14:ligatures w14:val="none"/>
              </w:rPr>
              <w:t>: IBA – 1000ppm</w:t>
            </w:r>
          </w:p>
        </w:tc>
      </w:tr>
      <w:tr w:rsidR="00E30E2A" w14:paraId="555246C9" w14:textId="77777777" w:rsidTr="001D2203">
        <w:trPr>
          <w:trHeight w:val="131"/>
        </w:trPr>
        <w:tc>
          <w:tcPr>
            <w:cnfStyle w:val="001000000000" w:firstRow="0" w:lastRow="0" w:firstColumn="1" w:lastColumn="0" w:oddVBand="0" w:evenVBand="0" w:oddHBand="0" w:evenHBand="0" w:firstRowFirstColumn="0" w:firstRowLastColumn="0" w:lastRowFirstColumn="0" w:lastRowLastColumn="0"/>
            <w:tcW w:w="2681" w:type="dxa"/>
            <w:vMerge/>
          </w:tcPr>
          <w:p w14:paraId="555246C7" w14:textId="77777777" w:rsidR="00E30E2A" w:rsidRDefault="00E30E2A">
            <w:pPr>
              <w:pStyle w:val="ListParagraph"/>
              <w:spacing w:after="0" w:line="240" w:lineRule="auto"/>
              <w:ind w:left="0"/>
              <w:jc w:val="both"/>
              <w:rPr>
                <w:rFonts w:ascii="Arial" w:hAnsi="Arial" w:cs="Arial"/>
                <w:b w:val="0"/>
                <w:bCs w:val="0"/>
                <w:kern w:val="0"/>
                <w:sz w:val="20"/>
                <w:szCs w:val="20"/>
                <w:lang w:eastAsia="en-IN"/>
                <w14:ligatures w14:val="none"/>
              </w:rPr>
            </w:pPr>
          </w:p>
        </w:tc>
        <w:tc>
          <w:tcPr>
            <w:tcW w:w="3958" w:type="dxa"/>
          </w:tcPr>
          <w:p w14:paraId="555246C8" w14:textId="77777777" w:rsidR="00E30E2A" w:rsidRDefault="008A2B24">
            <w:pPr>
              <w:pStyle w:val="ListParagraph"/>
              <w:spacing w:after="0" w:line="240" w:lineRule="auto"/>
              <w:ind w:left="0"/>
              <w:jc w:val="both"/>
              <w:cnfStyle w:val="000000000000" w:firstRow="0" w:lastRow="0" w:firstColumn="0" w:lastColumn="0" w:oddVBand="0" w:evenVBand="0" w:oddHBand="0" w:evenHBand="0" w:firstRowFirstColumn="0" w:firstRowLastColumn="0" w:lastRowFirstColumn="0" w:lastRowLastColumn="0"/>
              <w:rPr>
                <w:rFonts w:ascii="Arial" w:hAnsi="Arial" w:cs="Arial"/>
                <w:b/>
                <w:bCs/>
                <w:kern w:val="0"/>
                <w:sz w:val="20"/>
                <w:szCs w:val="20"/>
                <w:lang w:eastAsia="en-IN"/>
                <w14:ligatures w14:val="none"/>
              </w:rPr>
            </w:pPr>
            <w:r>
              <w:rPr>
                <w:rFonts w:ascii="Arial" w:hAnsi="Arial" w:cs="Arial"/>
                <w:color w:val="000000"/>
                <w:kern w:val="0"/>
                <w:sz w:val="20"/>
                <w:szCs w:val="20"/>
                <w:lang w:eastAsia="en-IN"/>
                <w14:ligatures w14:val="none"/>
              </w:rPr>
              <w:t>T</w:t>
            </w:r>
            <w:r>
              <w:rPr>
                <w:rFonts w:ascii="Arial" w:hAnsi="Arial" w:cs="Arial"/>
                <w:color w:val="000000"/>
                <w:kern w:val="0"/>
                <w:sz w:val="20"/>
                <w:szCs w:val="20"/>
                <w:vertAlign w:val="subscript"/>
                <w:lang w:eastAsia="en-IN"/>
                <w14:ligatures w14:val="none"/>
              </w:rPr>
              <w:t>2</w:t>
            </w:r>
            <w:r>
              <w:rPr>
                <w:rFonts w:ascii="Arial" w:hAnsi="Arial" w:cs="Arial"/>
                <w:color w:val="000000"/>
                <w:kern w:val="0"/>
                <w:sz w:val="20"/>
                <w:szCs w:val="20"/>
                <w:lang w:eastAsia="en-IN"/>
                <w14:ligatures w14:val="none"/>
              </w:rPr>
              <w:t>: IBA – 1500ppm</w:t>
            </w:r>
          </w:p>
        </w:tc>
      </w:tr>
      <w:tr w:rsidR="00E30E2A" w14:paraId="555246CC" w14:textId="77777777" w:rsidTr="001D2203">
        <w:trPr>
          <w:trHeight w:val="204"/>
        </w:trPr>
        <w:tc>
          <w:tcPr>
            <w:cnfStyle w:val="001000000000" w:firstRow="0" w:lastRow="0" w:firstColumn="1" w:lastColumn="0" w:oddVBand="0" w:evenVBand="0" w:oddHBand="0" w:evenHBand="0" w:firstRowFirstColumn="0" w:firstRowLastColumn="0" w:lastRowFirstColumn="0" w:lastRowLastColumn="0"/>
            <w:tcW w:w="2681" w:type="dxa"/>
            <w:vMerge/>
          </w:tcPr>
          <w:p w14:paraId="555246CA" w14:textId="77777777" w:rsidR="00E30E2A" w:rsidRDefault="00E30E2A">
            <w:pPr>
              <w:pStyle w:val="ListParagraph"/>
              <w:spacing w:after="0" w:line="240" w:lineRule="auto"/>
              <w:ind w:left="0"/>
              <w:jc w:val="both"/>
              <w:rPr>
                <w:rFonts w:ascii="Arial" w:hAnsi="Arial" w:cs="Arial"/>
                <w:b w:val="0"/>
                <w:bCs w:val="0"/>
                <w:kern w:val="0"/>
                <w:sz w:val="20"/>
                <w:szCs w:val="20"/>
                <w:lang w:eastAsia="en-IN"/>
                <w14:ligatures w14:val="none"/>
              </w:rPr>
            </w:pPr>
          </w:p>
        </w:tc>
        <w:tc>
          <w:tcPr>
            <w:tcW w:w="3958" w:type="dxa"/>
          </w:tcPr>
          <w:p w14:paraId="555246CB" w14:textId="77777777" w:rsidR="00E30E2A" w:rsidRDefault="008A2B24">
            <w:pPr>
              <w:pStyle w:val="ListParagraph"/>
              <w:spacing w:after="0" w:line="240" w:lineRule="auto"/>
              <w:ind w:left="0"/>
              <w:jc w:val="both"/>
              <w:cnfStyle w:val="000000000000" w:firstRow="0" w:lastRow="0" w:firstColumn="0" w:lastColumn="0" w:oddVBand="0" w:evenVBand="0" w:oddHBand="0" w:evenHBand="0" w:firstRowFirstColumn="0" w:firstRowLastColumn="0" w:lastRowFirstColumn="0" w:lastRowLastColumn="0"/>
              <w:rPr>
                <w:rFonts w:ascii="Arial" w:hAnsi="Arial" w:cs="Arial"/>
                <w:b/>
                <w:bCs/>
                <w:kern w:val="0"/>
                <w:sz w:val="20"/>
                <w:szCs w:val="20"/>
                <w:lang w:eastAsia="en-IN"/>
                <w14:ligatures w14:val="none"/>
              </w:rPr>
            </w:pPr>
            <w:r>
              <w:rPr>
                <w:rFonts w:ascii="Arial" w:hAnsi="Arial" w:cs="Arial"/>
                <w:color w:val="000000"/>
                <w:kern w:val="0"/>
                <w:sz w:val="20"/>
                <w:szCs w:val="20"/>
                <w:lang w:eastAsia="en-IN"/>
                <w14:ligatures w14:val="none"/>
              </w:rPr>
              <w:t>T</w:t>
            </w:r>
            <w:r>
              <w:rPr>
                <w:rFonts w:ascii="Arial" w:hAnsi="Arial" w:cs="Arial"/>
                <w:color w:val="000000"/>
                <w:kern w:val="0"/>
                <w:sz w:val="20"/>
                <w:szCs w:val="20"/>
                <w:vertAlign w:val="subscript"/>
                <w:lang w:eastAsia="en-IN"/>
                <w14:ligatures w14:val="none"/>
              </w:rPr>
              <w:t>3</w:t>
            </w:r>
            <w:r>
              <w:rPr>
                <w:rFonts w:ascii="Arial" w:hAnsi="Arial" w:cs="Arial"/>
                <w:color w:val="000000"/>
                <w:kern w:val="0"/>
                <w:sz w:val="20"/>
                <w:szCs w:val="20"/>
                <w:lang w:eastAsia="en-IN"/>
                <w14:ligatures w14:val="none"/>
              </w:rPr>
              <w:t>: IBA – 2000ppm</w:t>
            </w:r>
          </w:p>
        </w:tc>
      </w:tr>
      <w:tr w:rsidR="00E30E2A" w14:paraId="555246CF" w14:textId="77777777" w:rsidTr="001D2203">
        <w:trPr>
          <w:trHeight w:val="122"/>
        </w:trPr>
        <w:tc>
          <w:tcPr>
            <w:cnfStyle w:val="001000000000" w:firstRow="0" w:lastRow="0" w:firstColumn="1" w:lastColumn="0" w:oddVBand="0" w:evenVBand="0" w:oddHBand="0" w:evenHBand="0" w:firstRowFirstColumn="0" w:firstRowLastColumn="0" w:lastRowFirstColumn="0" w:lastRowLastColumn="0"/>
            <w:tcW w:w="2681" w:type="dxa"/>
            <w:vMerge/>
          </w:tcPr>
          <w:p w14:paraId="555246CD" w14:textId="77777777" w:rsidR="00E30E2A" w:rsidRDefault="00E30E2A">
            <w:pPr>
              <w:pStyle w:val="ListParagraph"/>
              <w:spacing w:after="0" w:line="240" w:lineRule="auto"/>
              <w:ind w:left="0"/>
              <w:jc w:val="both"/>
              <w:rPr>
                <w:rFonts w:ascii="Arial" w:hAnsi="Arial" w:cs="Arial"/>
                <w:b w:val="0"/>
                <w:bCs w:val="0"/>
                <w:kern w:val="0"/>
                <w:sz w:val="20"/>
                <w:szCs w:val="20"/>
                <w:lang w:eastAsia="en-IN"/>
                <w14:ligatures w14:val="none"/>
              </w:rPr>
            </w:pPr>
          </w:p>
        </w:tc>
        <w:tc>
          <w:tcPr>
            <w:tcW w:w="3958" w:type="dxa"/>
          </w:tcPr>
          <w:p w14:paraId="555246CE" w14:textId="77777777" w:rsidR="00E30E2A" w:rsidRDefault="008A2B24">
            <w:pPr>
              <w:pStyle w:val="ListParagraph"/>
              <w:spacing w:after="0" w:line="240" w:lineRule="auto"/>
              <w:ind w:left="0"/>
              <w:jc w:val="both"/>
              <w:cnfStyle w:val="000000000000" w:firstRow="0" w:lastRow="0" w:firstColumn="0" w:lastColumn="0" w:oddVBand="0" w:evenVBand="0" w:oddHBand="0" w:evenHBand="0" w:firstRowFirstColumn="0" w:firstRowLastColumn="0" w:lastRowFirstColumn="0" w:lastRowLastColumn="0"/>
              <w:rPr>
                <w:rFonts w:ascii="Arial" w:hAnsi="Arial" w:cs="Arial"/>
                <w:b/>
                <w:bCs/>
                <w:kern w:val="0"/>
                <w:sz w:val="20"/>
                <w:szCs w:val="20"/>
                <w:lang w:eastAsia="en-IN"/>
                <w14:ligatures w14:val="none"/>
              </w:rPr>
            </w:pPr>
            <w:r>
              <w:rPr>
                <w:rFonts w:ascii="Arial" w:hAnsi="Arial" w:cs="Arial"/>
                <w:color w:val="000000"/>
                <w:kern w:val="0"/>
                <w:sz w:val="20"/>
                <w:szCs w:val="20"/>
                <w:lang w:eastAsia="en-IN"/>
                <w14:ligatures w14:val="none"/>
              </w:rPr>
              <w:t>T</w:t>
            </w:r>
            <w:r>
              <w:rPr>
                <w:rFonts w:ascii="Arial" w:hAnsi="Arial" w:cs="Arial"/>
                <w:color w:val="000000"/>
                <w:kern w:val="0"/>
                <w:sz w:val="20"/>
                <w:szCs w:val="20"/>
                <w:vertAlign w:val="subscript"/>
                <w:lang w:eastAsia="en-IN"/>
                <w14:ligatures w14:val="none"/>
              </w:rPr>
              <w:t>4</w:t>
            </w:r>
            <w:r>
              <w:rPr>
                <w:rFonts w:ascii="Arial" w:hAnsi="Arial" w:cs="Arial"/>
                <w:color w:val="000000"/>
                <w:kern w:val="0"/>
                <w:sz w:val="20"/>
                <w:szCs w:val="20"/>
                <w:lang w:eastAsia="en-IN"/>
                <w14:ligatures w14:val="none"/>
              </w:rPr>
              <w:t>: IAA – 1000ppm</w:t>
            </w:r>
          </w:p>
        </w:tc>
      </w:tr>
      <w:tr w:rsidR="00E30E2A" w14:paraId="555246D2" w14:textId="77777777" w:rsidTr="001D2203">
        <w:trPr>
          <w:trHeight w:val="111"/>
        </w:trPr>
        <w:tc>
          <w:tcPr>
            <w:cnfStyle w:val="001000000000" w:firstRow="0" w:lastRow="0" w:firstColumn="1" w:lastColumn="0" w:oddVBand="0" w:evenVBand="0" w:oddHBand="0" w:evenHBand="0" w:firstRowFirstColumn="0" w:firstRowLastColumn="0" w:lastRowFirstColumn="0" w:lastRowLastColumn="0"/>
            <w:tcW w:w="2681" w:type="dxa"/>
            <w:vMerge/>
          </w:tcPr>
          <w:p w14:paraId="555246D0" w14:textId="77777777" w:rsidR="00E30E2A" w:rsidRDefault="00E30E2A">
            <w:pPr>
              <w:pStyle w:val="ListParagraph"/>
              <w:spacing w:after="0" w:line="240" w:lineRule="auto"/>
              <w:ind w:left="0"/>
              <w:jc w:val="both"/>
              <w:rPr>
                <w:rFonts w:ascii="Arial" w:hAnsi="Arial" w:cs="Arial"/>
                <w:b w:val="0"/>
                <w:bCs w:val="0"/>
                <w:kern w:val="0"/>
                <w:sz w:val="20"/>
                <w:szCs w:val="20"/>
                <w:lang w:eastAsia="en-IN"/>
                <w14:ligatures w14:val="none"/>
              </w:rPr>
            </w:pPr>
          </w:p>
        </w:tc>
        <w:tc>
          <w:tcPr>
            <w:tcW w:w="3958" w:type="dxa"/>
          </w:tcPr>
          <w:p w14:paraId="555246D1" w14:textId="77777777" w:rsidR="00E30E2A" w:rsidRDefault="008A2B24">
            <w:pPr>
              <w:pStyle w:val="ListParagraph"/>
              <w:spacing w:after="0" w:line="240" w:lineRule="auto"/>
              <w:ind w:left="0"/>
              <w:jc w:val="both"/>
              <w:cnfStyle w:val="000000000000" w:firstRow="0" w:lastRow="0" w:firstColumn="0" w:lastColumn="0" w:oddVBand="0" w:evenVBand="0" w:oddHBand="0" w:evenHBand="0" w:firstRowFirstColumn="0" w:firstRowLastColumn="0" w:lastRowFirstColumn="0" w:lastRowLastColumn="0"/>
              <w:rPr>
                <w:rFonts w:ascii="Arial" w:hAnsi="Arial" w:cs="Arial"/>
                <w:b/>
                <w:bCs/>
                <w:kern w:val="0"/>
                <w:sz w:val="20"/>
                <w:szCs w:val="20"/>
                <w:lang w:eastAsia="en-IN"/>
                <w14:ligatures w14:val="none"/>
              </w:rPr>
            </w:pPr>
            <w:r>
              <w:rPr>
                <w:rFonts w:ascii="Arial" w:hAnsi="Arial" w:cs="Arial"/>
                <w:color w:val="000000"/>
                <w:kern w:val="0"/>
                <w:sz w:val="20"/>
                <w:szCs w:val="20"/>
                <w:lang w:eastAsia="en-IN"/>
                <w14:ligatures w14:val="none"/>
              </w:rPr>
              <w:t>T</w:t>
            </w:r>
            <w:r>
              <w:rPr>
                <w:rFonts w:ascii="Arial" w:hAnsi="Arial" w:cs="Arial"/>
                <w:color w:val="000000"/>
                <w:kern w:val="0"/>
                <w:sz w:val="20"/>
                <w:szCs w:val="20"/>
                <w:vertAlign w:val="subscript"/>
                <w:lang w:eastAsia="en-IN"/>
                <w14:ligatures w14:val="none"/>
              </w:rPr>
              <w:t>5</w:t>
            </w:r>
            <w:r>
              <w:rPr>
                <w:rFonts w:ascii="Arial" w:hAnsi="Arial" w:cs="Arial"/>
                <w:color w:val="000000"/>
                <w:kern w:val="0"/>
                <w:sz w:val="20"/>
                <w:szCs w:val="20"/>
                <w:lang w:eastAsia="en-IN"/>
                <w14:ligatures w14:val="none"/>
              </w:rPr>
              <w:t>: IAA – 1500ppm</w:t>
            </w:r>
          </w:p>
        </w:tc>
      </w:tr>
      <w:tr w:rsidR="00E30E2A" w14:paraId="555246D5" w14:textId="77777777" w:rsidTr="001D2203">
        <w:trPr>
          <w:trHeight w:val="184"/>
        </w:trPr>
        <w:tc>
          <w:tcPr>
            <w:cnfStyle w:val="001000000000" w:firstRow="0" w:lastRow="0" w:firstColumn="1" w:lastColumn="0" w:oddVBand="0" w:evenVBand="0" w:oddHBand="0" w:evenHBand="0" w:firstRowFirstColumn="0" w:firstRowLastColumn="0" w:lastRowFirstColumn="0" w:lastRowLastColumn="0"/>
            <w:tcW w:w="2681" w:type="dxa"/>
            <w:vMerge/>
          </w:tcPr>
          <w:p w14:paraId="555246D3" w14:textId="77777777" w:rsidR="00E30E2A" w:rsidRDefault="00E30E2A">
            <w:pPr>
              <w:pStyle w:val="ListParagraph"/>
              <w:spacing w:after="0" w:line="240" w:lineRule="auto"/>
              <w:ind w:left="0"/>
              <w:jc w:val="both"/>
              <w:rPr>
                <w:rFonts w:ascii="Arial" w:hAnsi="Arial" w:cs="Arial"/>
                <w:b w:val="0"/>
                <w:bCs w:val="0"/>
                <w:kern w:val="0"/>
                <w:sz w:val="20"/>
                <w:szCs w:val="20"/>
                <w:lang w:eastAsia="en-IN"/>
                <w14:ligatures w14:val="none"/>
              </w:rPr>
            </w:pPr>
          </w:p>
        </w:tc>
        <w:tc>
          <w:tcPr>
            <w:tcW w:w="3958" w:type="dxa"/>
          </w:tcPr>
          <w:p w14:paraId="555246D4" w14:textId="77777777" w:rsidR="00E30E2A" w:rsidRDefault="008A2B24">
            <w:pPr>
              <w:pStyle w:val="ListParagraph"/>
              <w:spacing w:after="0" w:line="240" w:lineRule="auto"/>
              <w:ind w:left="0"/>
              <w:jc w:val="both"/>
              <w:cnfStyle w:val="000000000000" w:firstRow="0" w:lastRow="0" w:firstColumn="0" w:lastColumn="0" w:oddVBand="0" w:evenVBand="0" w:oddHBand="0" w:evenHBand="0" w:firstRowFirstColumn="0" w:firstRowLastColumn="0" w:lastRowFirstColumn="0" w:lastRowLastColumn="0"/>
              <w:rPr>
                <w:rFonts w:ascii="Arial" w:hAnsi="Arial" w:cs="Arial"/>
                <w:b/>
                <w:bCs/>
                <w:kern w:val="0"/>
                <w:sz w:val="20"/>
                <w:szCs w:val="20"/>
                <w:lang w:eastAsia="en-IN"/>
                <w14:ligatures w14:val="none"/>
              </w:rPr>
            </w:pPr>
            <w:r>
              <w:rPr>
                <w:rFonts w:ascii="Arial" w:hAnsi="Arial" w:cs="Arial"/>
                <w:color w:val="000000"/>
                <w:kern w:val="0"/>
                <w:sz w:val="20"/>
                <w:szCs w:val="20"/>
                <w:lang w:eastAsia="en-IN"/>
                <w14:ligatures w14:val="none"/>
              </w:rPr>
              <w:t>T</w:t>
            </w:r>
            <w:r>
              <w:rPr>
                <w:rFonts w:ascii="Arial" w:hAnsi="Arial" w:cs="Arial"/>
                <w:color w:val="000000"/>
                <w:kern w:val="0"/>
                <w:sz w:val="20"/>
                <w:szCs w:val="20"/>
                <w:vertAlign w:val="subscript"/>
                <w:lang w:eastAsia="en-IN"/>
                <w14:ligatures w14:val="none"/>
              </w:rPr>
              <w:t>6</w:t>
            </w:r>
            <w:r>
              <w:rPr>
                <w:rFonts w:ascii="Arial" w:hAnsi="Arial" w:cs="Arial"/>
                <w:color w:val="000000"/>
                <w:kern w:val="0"/>
                <w:sz w:val="20"/>
                <w:szCs w:val="20"/>
                <w:lang w:eastAsia="en-IN"/>
                <w14:ligatures w14:val="none"/>
              </w:rPr>
              <w:t>: IAA – 2000ppm</w:t>
            </w:r>
          </w:p>
        </w:tc>
      </w:tr>
      <w:tr w:rsidR="00E30E2A" w14:paraId="555246D8" w14:textId="77777777" w:rsidTr="001D2203">
        <w:trPr>
          <w:trHeight w:val="102"/>
        </w:trPr>
        <w:tc>
          <w:tcPr>
            <w:cnfStyle w:val="001000000000" w:firstRow="0" w:lastRow="0" w:firstColumn="1" w:lastColumn="0" w:oddVBand="0" w:evenVBand="0" w:oddHBand="0" w:evenHBand="0" w:firstRowFirstColumn="0" w:firstRowLastColumn="0" w:lastRowFirstColumn="0" w:lastRowLastColumn="0"/>
            <w:tcW w:w="2681" w:type="dxa"/>
            <w:vMerge/>
          </w:tcPr>
          <w:p w14:paraId="555246D6" w14:textId="77777777" w:rsidR="00E30E2A" w:rsidRDefault="00E30E2A">
            <w:pPr>
              <w:pStyle w:val="ListParagraph"/>
              <w:spacing w:after="0" w:line="240" w:lineRule="auto"/>
              <w:ind w:left="0"/>
              <w:jc w:val="both"/>
              <w:rPr>
                <w:rFonts w:ascii="Arial" w:hAnsi="Arial" w:cs="Arial"/>
                <w:b w:val="0"/>
                <w:bCs w:val="0"/>
                <w:kern w:val="0"/>
                <w:sz w:val="20"/>
                <w:szCs w:val="20"/>
                <w:lang w:eastAsia="en-IN"/>
                <w14:ligatures w14:val="none"/>
              </w:rPr>
            </w:pPr>
          </w:p>
        </w:tc>
        <w:tc>
          <w:tcPr>
            <w:tcW w:w="3958" w:type="dxa"/>
          </w:tcPr>
          <w:p w14:paraId="555246D7" w14:textId="77777777" w:rsidR="00E30E2A" w:rsidRDefault="008A2B24">
            <w:pPr>
              <w:pStyle w:val="ListParagraph"/>
              <w:spacing w:after="0" w:line="240" w:lineRule="auto"/>
              <w:ind w:left="0"/>
              <w:jc w:val="both"/>
              <w:cnfStyle w:val="000000000000" w:firstRow="0" w:lastRow="0" w:firstColumn="0" w:lastColumn="0" w:oddVBand="0" w:evenVBand="0" w:oddHBand="0" w:evenHBand="0" w:firstRowFirstColumn="0" w:firstRowLastColumn="0" w:lastRowFirstColumn="0" w:lastRowLastColumn="0"/>
              <w:rPr>
                <w:rFonts w:ascii="Arial" w:hAnsi="Arial" w:cs="Arial"/>
                <w:b/>
                <w:bCs/>
                <w:kern w:val="0"/>
                <w:sz w:val="20"/>
                <w:szCs w:val="20"/>
                <w:lang w:eastAsia="en-IN"/>
                <w14:ligatures w14:val="none"/>
              </w:rPr>
            </w:pPr>
            <w:r>
              <w:rPr>
                <w:rFonts w:ascii="Arial" w:hAnsi="Arial" w:cs="Arial"/>
                <w:color w:val="000000"/>
                <w:kern w:val="0"/>
                <w:sz w:val="20"/>
                <w:szCs w:val="20"/>
                <w:lang w:eastAsia="en-IN"/>
                <w14:ligatures w14:val="none"/>
              </w:rPr>
              <w:t>T</w:t>
            </w:r>
            <w:r>
              <w:rPr>
                <w:rFonts w:ascii="Arial" w:hAnsi="Arial" w:cs="Arial"/>
                <w:color w:val="000000"/>
                <w:kern w:val="0"/>
                <w:sz w:val="20"/>
                <w:szCs w:val="20"/>
                <w:vertAlign w:val="subscript"/>
                <w:lang w:eastAsia="en-IN"/>
                <w14:ligatures w14:val="none"/>
              </w:rPr>
              <w:t>7</w:t>
            </w:r>
            <w:r>
              <w:rPr>
                <w:rFonts w:ascii="Arial" w:hAnsi="Arial" w:cs="Arial"/>
                <w:color w:val="000000"/>
                <w:kern w:val="0"/>
                <w:sz w:val="20"/>
                <w:szCs w:val="20"/>
                <w:lang w:eastAsia="en-IN"/>
                <w14:ligatures w14:val="none"/>
              </w:rPr>
              <w:t>: Ascorbic acid 2.0%</w:t>
            </w:r>
          </w:p>
        </w:tc>
      </w:tr>
      <w:tr w:rsidR="00E30E2A" w14:paraId="555246DB" w14:textId="77777777" w:rsidTr="001D2203">
        <w:trPr>
          <w:trHeight w:val="163"/>
        </w:trPr>
        <w:tc>
          <w:tcPr>
            <w:cnfStyle w:val="001000000000" w:firstRow="0" w:lastRow="0" w:firstColumn="1" w:lastColumn="0" w:oddVBand="0" w:evenVBand="0" w:oddHBand="0" w:evenHBand="0" w:firstRowFirstColumn="0" w:firstRowLastColumn="0" w:lastRowFirstColumn="0" w:lastRowLastColumn="0"/>
            <w:tcW w:w="2681" w:type="dxa"/>
            <w:vMerge/>
          </w:tcPr>
          <w:p w14:paraId="555246D9" w14:textId="77777777" w:rsidR="00E30E2A" w:rsidRDefault="00E30E2A">
            <w:pPr>
              <w:pStyle w:val="ListParagraph"/>
              <w:spacing w:after="0" w:line="240" w:lineRule="auto"/>
              <w:ind w:left="0"/>
              <w:jc w:val="both"/>
              <w:rPr>
                <w:rFonts w:ascii="Arial" w:hAnsi="Arial" w:cs="Arial"/>
                <w:b w:val="0"/>
                <w:bCs w:val="0"/>
                <w:kern w:val="0"/>
                <w:sz w:val="20"/>
                <w:szCs w:val="20"/>
                <w:lang w:eastAsia="en-IN"/>
                <w14:ligatures w14:val="none"/>
              </w:rPr>
            </w:pPr>
          </w:p>
        </w:tc>
        <w:tc>
          <w:tcPr>
            <w:tcW w:w="3958" w:type="dxa"/>
          </w:tcPr>
          <w:p w14:paraId="555246DA" w14:textId="77777777" w:rsidR="00E30E2A" w:rsidRDefault="008A2B24">
            <w:pPr>
              <w:pStyle w:val="ListParagraph"/>
              <w:spacing w:after="0" w:line="240" w:lineRule="auto"/>
              <w:ind w:left="0"/>
              <w:jc w:val="both"/>
              <w:cnfStyle w:val="000000000000" w:firstRow="0" w:lastRow="0" w:firstColumn="0" w:lastColumn="0" w:oddVBand="0" w:evenVBand="0" w:oddHBand="0" w:evenHBand="0" w:firstRowFirstColumn="0" w:firstRowLastColumn="0" w:lastRowFirstColumn="0" w:lastRowLastColumn="0"/>
              <w:rPr>
                <w:rFonts w:ascii="Arial" w:hAnsi="Arial" w:cs="Arial"/>
                <w:b/>
                <w:bCs/>
                <w:kern w:val="0"/>
                <w:sz w:val="20"/>
                <w:szCs w:val="20"/>
                <w:lang w:eastAsia="en-IN"/>
                <w14:ligatures w14:val="none"/>
              </w:rPr>
            </w:pPr>
            <w:r>
              <w:rPr>
                <w:rFonts w:ascii="Arial" w:hAnsi="Arial" w:cs="Arial"/>
                <w:color w:val="000000"/>
                <w:kern w:val="0"/>
                <w:sz w:val="20"/>
                <w:szCs w:val="20"/>
                <w:lang w:eastAsia="en-IN"/>
                <w14:ligatures w14:val="none"/>
              </w:rPr>
              <w:t>T</w:t>
            </w:r>
            <w:r>
              <w:rPr>
                <w:rFonts w:ascii="Arial" w:hAnsi="Arial" w:cs="Arial"/>
                <w:color w:val="000000"/>
                <w:kern w:val="0"/>
                <w:sz w:val="20"/>
                <w:szCs w:val="20"/>
                <w:vertAlign w:val="subscript"/>
                <w:lang w:eastAsia="en-IN"/>
                <w14:ligatures w14:val="none"/>
              </w:rPr>
              <w:t>8</w:t>
            </w:r>
            <w:r>
              <w:rPr>
                <w:rFonts w:ascii="Arial" w:hAnsi="Arial" w:cs="Arial"/>
                <w:color w:val="000000"/>
                <w:kern w:val="0"/>
                <w:sz w:val="20"/>
                <w:szCs w:val="20"/>
                <w:lang w:eastAsia="en-IN"/>
                <w14:ligatures w14:val="none"/>
              </w:rPr>
              <w:t>: Control – dipping in sterile water</w:t>
            </w:r>
          </w:p>
        </w:tc>
      </w:tr>
    </w:tbl>
    <w:p w14:paraId="555246DC" w14:textId="77777777" w:rsidR="00E30E2A" w:rsidRDefault="00E30E2A">
      <w:pPr>
        <w:jc w:val="both"/>
        <w:rPr>
          <w:rFonts w:ascii="Arial" w:hAnsi="Arial" w:cs="Arial"/>
          <w:sz w:val="20"/>
          <w:szCs w:val="20"/>
          <w:lang w:val="en-GB"/>
        </w:rPr>
      </w:pPr>
    </w:p>
    <w:p w14:paraId="555246DD" w14:textId="77777777" w:rsidR="00E30E2A" w:rsidRDefault="00E30E2A">
      <w:pPr>
        <w:jc w:val="both"/>
        <w:rPr>
          <w:rFonts w:ascii="Arial" w:hAnsi="Arial" w:cs="Arial"/>
          <w:b/>
          <w:bCs/>
          <w:sz w:val="20"/>
          <w:szCs w:val="20"/>
          <w:lang w:val="en-GB"/>
        </w:rPr>
      </w:pPr>
    </w:p>
    <w:p w14:paraId="555246DE" w14:textId="77777777" w:rsidR="00E30E2A" w:rsidRDefault="00E30E2A">
      <w:pPr>
        <w:jc w:val="both"/>
        <w:rPr>
          <w:rFonts w:ascii="Arial" w:hAnsi="Arial" w:cs="Arial"/>
          <w:b/>
          <w:bCs/>
          <w:sz w:val="20"/>
          <w:szCs w:val="20"/>
          <w:lang w:val="en-GB"/>
        </w:rPr>
      </w:pPr>
    </w:p>
    <w:p w14:paraId="555246DF" w14:textId="77777777" w:rsidR="00E30E2A" w:rsidRDefault="00E30E2A">
      <w:pPr>
        <w:jc w:val="both"/>
        <w:rPr>
          <w:rFonts w:ascii="Arial" w:hAnsi="Arial" w:cs="Arial"/>
          <w:b/>
          <w:bCs/>
          <w:sz w:val="20"/>
          <w:szCs w:val="20"/>
          <w:lang w:val="en-GB"/>
        </w:rPr>
      </w:pPr>
    </w:p>
    <w:p w14:paraId="555246E0" w14:textId="77777777" w:rsidR="00E30E2A" w:rsidRDefault="00E30E2A">
      <w:pPr>
        <w:jc w:val="both"/>
        <w:rPr>
          <w:rFonts w:ascii="Arial" w:hAnsi="Arial" w:cs="Arial"/>
          <w:b/>
          <w:bCs/>
          <w:sz w:val="20"/>
          <w:szCs w:val="20"/>
          <w:lang w:val="en-GB"/>
        </w:rPr>
      </w:pPr>
    </w:p>
    <w:p w14:paraId="555246E1" w14:textId="77777777" w:rsidR="00E30E2A" w:rsidRDefault="00E30E2A">
      <w:pPr>
        <w:jc w:val="both"/>
        <w:rPr>
          <w:rFonts w:ascii="Arial" w:hAnsi="Arial" w:cs="Arial"/>
          <w:b/>
          <w:bCs/>
          <w:sz w:val="20"/>
          <w:szCs w:val="20"/>
          <w:lang w:val="en-GB"/>
        </w:rPr>
      </w:pPr>
    </w:p>
    <w:p w14:paraId="555246E2" w14:textId="77777777" w:rsidR="00E30E2A" w:rsidRDefault="00E30E2A">
      <w:pPr>
        <w:jc w:val="both"/>
        <w:rPr>
          <w:rFonts w:ascii="Arial" w:hAnsi="Arial" w:cs="Arial"/>
          <w:b/>
          <w:bCs/>
          <w:sz w:val="20"/>
          <w:szCs w:val="20"/>
          <w:lang w:val="en-GB"/>
        </w:rPr>
      </w:pPr>
    </w:p>
    <w:p w14:paraId="555246E3" w14:textId="77777777" w:rsidR="00E30E2A" w:rsidRDefault="00E30E2A">
      <w:pPr>
        <w:jc w:val="both"/>
        <w:rPr>
          <w:rFonts w:ascii="Arial" w:hAnsi="Arial" w:cs="Arial"/>
          <w:sz w:val="20"/>
          <w:szCs w:val="20"/>
          <w:lang w:val="en-GB"/>
        </w:rPr>
      </w:pPr>
    </w:p>
    <w:p w14:paraId="555246E4" w14:textId="77777777" w:rsidR="00E30E2A" w:rsidRDefault="00E30E2A">
      <w:pPr>
        <w:jc w:val="both"/>
        <w:rPr>
          <w:rFonts w:ascii="Arial" w:hAnsi="Arial" w:cs="Arial"/>
          <w:sz w:val="20"/>
          <w:szCs w:val="20"/>
          <w:lang w:val="en-GB"/>
        </w:rPr>
      </w:pPr>
    </w:p>
    <w:p w14:paraId="555246E5" w14:textId="77777777" w:rsidR="00E30E2A" w:rsidRDefault="00E30E2A">
      <w:pPr>
        <w:jc w:val="both"/>
        <w:rPr>
          <w:rFonts w:ascii="Arial" w:hAnsi="Arial" w:cs="Arial"/>
          <w:sz w:val="20"/>
          <w:szCs w:val="20"/>
          <w:lang w:val="en-GB"/>
        </w:rPr>
      </w:pPr>
    </w:p>
    <w:p w14:paraId="555246E6" w14:textId="77777777" w:rsidR="00E30E2A" w:rsidRDefault="008A2B24">
      <w:pPr>
        <w:jc w:val="both"/>
        <w:rPr>
          <w:rFonts w:ascii="Arial" w:hAnsi="Arial" w:cs="Arial"/>
          <w:sz w:val="20"/>
          <w:szCs w:val="20"/>
          <w:lang w:val="en-GB"/>
        </w:rPr>
      </w:pPr>
      <w:r>
        <w:rPr>
          <w:rFonts w:ascii="Arial" w:hAnsi="Arial" w:cs="Arial"/>
          <w:sz w:val="20"/>
          <w:szCs w:val="20"/>
          <w:lang w:val="en-GB"/>
        </w:rPr>
        <w:t xml:space="preserve">The number of leaves, number of shoots, shoot length, and height of cuttings were recorded at 30, 60, 90, and 120 days after planting (DAP), and observations on number of primary and secondary roots, length, and diameter of roots, success percentage, and mortality percentage were recorded after four months of study. The recorded data was statistically </w:t>
      </w:r>
      <w:proofErr w:type="spellStart"/>
      <w:r>
        <w:rPr>
          <w:rFonts w:ascii="Arial" w:hAnsi="Arial" w:cs="Arial"/>
          <w:sz w:val="20"/>
          <w:szCs w:val="20"/>
          <w:lang w:val="en-GB"/>
        </w:rPr>
        <w:t>analyzed</w:t>
      </w:r>
      <w:proofErr w:type="spellEnd"/>
      <w:r>
        <w:rPr>
          <w:rFonts w:ascii="Arial" w:hAnsi="Arial" w:cs="Arial"/>
          <w:sz w:val="20"/>
          <w:szCs w:val="20"/>
          <w:lang w:val="en-GB"/>
        </w:rPr>
        <w:t xml:space="preserve"> in Web Agri Stat Package (WASP) and OPSTAT. </w:t>
      </w:r>
    </w:p>
    <w:p w14:paraId="555246E7" w14:textId="77777777" w:rsidR="00E30E2A" w:rsidRDefault="008A2B24">
      <w:pPr>
        <w:jc w:val="both"/>
        <w:rPr>
          <w:rFonts w:ascii="Arial" w:hAnsi="Arial" w:cs="Arial"/>
          <w:lang w:val="en-GB"/>
        </w:rPr>
      </w:pPr>
      <w:r>
        <w:rPr>
          <w:rFonts w:ascii="Arial" w:hAnsi="Arial" w:cs="Arial"/>
          <w:b/>
          <w:bCs/>
          <w:lang w:val="en-GB"/>
        </w:rPr>
        <w:t>Results and discussion</w:t>
      </w:r>
    </w:p>
    <w:p w14:paraId="555246E8" w14:textId="77777777" w:rsidR="00E30E2A" w:rsidRDefault="008A2B24">
      <w:pPr>
        <w:jc w:val="both"/>
        <w:rPr>
          <w:rFonts w:ascii="Arial" w:hAnsi="Arial" w:cs="Arial"/>
          <w:b/>
          <w:bCs/>
          <w:lang w:val="en-GB"/>
        </w:rPr>
      </w:pPr>
      <w:r>
        <w:rPr>
          <w:rFonts w:ascii="Arial" w:hAnsi="Arial" w:cs="Arial"/>
          <w:b/>
          <w:bCs/>
          <w:lang w:val="en-GB"/>
        </w:rPr>
        <w:t>Number of leaves</w:t>
      </w:r>
    </w:p>
    <w:p w14:paraId="555246EA" w14:textId="5C49C3A5" w:rsidR="00E30E2A" w:rsidRPr="008A2B24" w:rsidRDefault="008A2B24">
      <w:pPr>
        <w:jc w:val="both"/>
        <w:rPr>
          <w:rFonts w:ascii="Arial" w:hAnsi="Arial" w:cs="Arial"/>
          <w:sz w:val="20"/>
          <w:szCs w:val="20"/>
        </w:rPr>
      </w:pPr>
      <w:r>
        <w:rPr>
          <w:rFonts w:ascii="Arial" w:hAnsi="Arial" w:cs="Arial"/>
          <w:sz w:val="20"/>
          <w:szCs w:val="20"/>
          <w:lang w:val="en-GB"/>
        </w:rPr>
        <w:t xml:space="preserve">The data presented in Table 2, showed significant difference between treatments on number of leaves at 120 </w:t>
      </w:r>
      <w:proofErr w:type="gramStart"/>
      <w:r>
        <w:rPr>
          <w:rFonts w:ascii="Arial" w:hAnsi="Arial" w:cs="Arial"/>
          <w:sz w:val="20"/>
          <w:szCs w:val="20"/>
          <w:lang w:val="en-GB"/>
        </w:rPr>
        <w:t>DAP</w:t>
      </w:r>
      <w:proofErr w:type="gramEnd"/>
      <w:r>
        <w:rPr>
          <w:rFonts w:ascii="Arial" w:hAnsi="Arial" w:cs="Arial"/>
          <w:sz w:val="20"/>
          <w:szCs w:val="20"/>
          <w:lang w:val="en-GB"/>
        </w:rPr>
        <w:t>. The hardwood cuttings (C</w:t>
      </w:r>
      <w:r>
        <w:rPr>
          <w:rFonts w:ascii="Arial" w:hAnsi="Arial" w:cs="Arial"/>
          <w:sz w:val="20"/>
          <w:szCs w:val="20"/>
          <w:vertAlign w:val="subscript"/>
          <w:lang w:val="en-GB"/>
        </w:rPr>
        <w:t>1</w:t>
      </w:r>
      <w:r>
        <w:rPr>
          <w:rFonts w:ascii="Arial" w:hAnsi="Arial" w:cs="Arial"/>
          <w:sz w:val="20"/>
          <w:szCs w:val="20"/>
          <w:lang w:val="en-GB"/>
        </w:rPr>
        <w:t>) planted during the second fortnight of September (S</w:t>
      </w:r>
      <w:r>
        <w:rPr>
          <w:rFonts w:ascii="Arial" w:hAnsi="Arial" w:cs="Arial"/>
          <w:sz w:val="20"/>
          <w:szCs w:val="20"/>
          <w:vertAlign w:val="subscript"/>
          <w:lang w:val="en-GB"/>
        </w:rPr>
        <w:t>2</w:t>
      </w:r>
      <w:r>
        <w:rPr>
          <w:rFonts w:ascii="Arial" w:hAnsi="Arial" w:cs="Arial"/>
          <w:sz w:val="20"/>
          <w:szCs w:val="20"/>
          <w:lang w:val="en-GB"/>
        </w:rPr>
        <w:t xml:space="preserve">), and treated with 2000ppm IBA </w:t>
      </w:r>
      <w:r>
        <w:rPr>
          <w:rFonts w:ascii="Arial" w:hAnsi="Arial" w:cs="Arial"/>
          <w:sz w:val="20"/>
          <w:szCs w:val="20"/>
        </w:rPr>
        <w:t>(T</w:t>
      </w:r>
      <w:r>
        <w:rPr>
          <w:rFonts w:ascii="Arial" w:hAnsi="Arial" w:cs="Arial"/>
          <w:sz w:val="20"/>
          <w:szCs w:val="20"/>
          <w:vertAlign w:val="subscript"/>
        </w:rPr>
        <w:t>3</w:t>
      </w:r>
      <w:r>
        <w:rPr>
          <w:rFonts w:ascii="Arial" w:hAnsi="Arial" w:cs="Arial"/>
          <w:sz w:val="20"/>
          <w:szCs w:val="20"/>
        </w:rPr>
        <w:t xml:space="preserve">) gave the maximum number of leaves (61), which is on par with hardwood cuttings </w:t>
      </w:r>
      <w:r>
        <w:rPr>
          <w:rFonts w:ascii="Arial" w:hAnsi="Arial" w:cs="Arial"/>
          <w:sz w:val="20"/>
          <w:szCs w:val="20"/>
          <w:lang w:val="en-GB"/>
        </w:rPr>
        <w:t>(C</w:t>
      </w:r>
      <w:r>
        <w:rPr>
          <w:rFonts w:ascii="Arial" w:hAnsi="Arial" w:cs="Arial"/>
          <w:sz w:val="20"/>
          <w:szCs w:val="20"/>
          <w:vertAlign w:val="subscript"/>
          <w:lang w:val="en-GB"/>
        </w:rPr>
        <w:t>1</w:t>
      </w:r>
      <w:r>
        <w:rPr>
          <w:rFonts w:ascii="Arial" w:hAnsi="Arial" w:cs="Arial"/>
          <w:sz w:val="20"/>
          <w:szCs w:val="20"/>
          <w:lang w:val="en-GB"/>
        </w:rPr>
        <w:t xml:space="preserve">) </w:t>
      </w:r>
      <w:r>
        <w:rPr>
          <w:rFonts w:ascii="Arial" w:hAnsi="Arial" w:cs="Arial"/>
          <w:sz w:val="20"/>
          <w:szCs w:val="20"/>
        </w:rPr>
        <w:t>treated with 1500ppm IAA (T</w:t>
      </w:r>
      <w:r>
        <w:rPr>
          <w:rFonts w:ascii="Arial" w:hAnsi="Arial" w:cs="Arial"/>
          <w:sz w:val="20"/>
          <w:szCs w:val="20"/>
          <w:vertAlign w:val="subscript"/>
        </w:rPr>
        <w:t>3</w:t>
      </w:r>
      <w:r>
        <w:rPr>
          <w:rFonts w:ascii="Arial" w:hAnsi="Arial" w:cs="Arial"/>
          <w:sz w:val="20"/>
          <w:szCs w:val="20"/>
        </w:rPr>
        <w:t xml:space="preserve">) planted during the </w:t>
      </w:r>
      <w:r>
        <w:rPr>
          <w:rFonts w:ascii="Arial" w:hAnsi="Arial" w:cs="Arial"/>
          <w:sz w:val="20"/>
          <w:szCs w:val="20"/>
          <w:lang w:val="en-GB"/>
        </w:rPr>
        <w:t>second fortnight of September (S</w:t>
      </w:r>
      <w:r>
        <w:rPr>
          <w:rFonts w:ascii="Arial" w:hAnsi="Arial" w:cs="Arial"/>
          <w:sz w:val="20"/>
          <w:szCs w:val="20"/>
          <w:vertAlign w:val="subscript"/>
          <w:lang w:val="en-GB"/>
        </w:rPr>
        <w:t>2</w:t>
      </w:r>
      <w:r>
        <w:rPr>
          <w:rFonts w:ascii="Arial" w:hAnsi="Arial" w:cs="Arial"/>
          <w:sz w:val="20"/>
          <w:szCs w:val="20"/>
          <w:lang w:val="en-GB"/>
        </w:rPr>
        <w:t xml:space="preserve">) (50). The </w:t>
      </w:r>
      <w:r>
        <w:rPr>
          <w:rFonts w:ascii="Arial" w:hAnsi="Arial" w:cs="Arial"/>
          <w:sz w:val="20"/>
          <w:szCs w:val="20"/>
        </w:rPr>
        <w:t>enhanced physiological conditions allow treated plants to have more leaves in the end.</w:t>
      </w:r>
      <w:r>
        <w:rPr>
          <w:rFonts w:ascii="Arial" w:hAnsi="Arial" w:cs="Arial"/>
          <w:sz w:val="20"/>
          <w:szCs w:val="20"/>
          <w:lang w:val="en-GB"/>
        </w:rPr>
        <w:t xml:space="preserve"> </w:t>
      </w:r>
      <w:r>
        <w:rPr>
          <w:rFonts w:ascii="Arial" w:hAnsi="Arial" w:cs="Arial"/>
          <w:sz w:val="20"/>
          <w:szCs w:val="20"/>
        </w:rPr>
        <w:t xml:space="preserve">It might be due to the wood maturity of the cutting and likely retains a lot of sugar and starch in the cuttings at the end of the planting (Mehta </w:t>
      </w:r>
      <w:r>
        <w:rPr>
          <w:rFonts w:ascii="Arial" w:hAnsi="Arial" w:cs="Arial"/>
          <w:i/>
          <w:iCs/>
          <w:sz w:val="20"/>
          <w:szCs w:val="20"/>
        </w:rPr>
        <w:t>et al.</w:t>
      </w:r>
      <w:r>
        <w:rPr>
          <w:rFonts w:ascii="Arial" w:hAnsi="Arial" w:cs="Arial"/>
          <w:sz w:val="20"/>
          <w:szCs w:val="20"/>
        </w:rPr>
        <w:t xml:space="preserve">, 2018). </w:t>
      </w:r>
      <w:proofErr w:type="spellStart"/>
      <w:r>
        <w:rPr>
          <w:rFonts w:ascii="Arial" w:hAnsi="Arial" w:cs="Arial"/>
          <w:sz w:val="20"/>
          <w:szCs w:val="20"/>
        </w:rPr>
        <w:t>Tanwar</w:t>
      </w:r>
      <w:proofErr w:type="spellEnd"/>
      <w:r>
        <w:rPr>
          <w:rFonts w:ascii="Arial" w:hAnsi="Arial" w:cs="Arial"/>
          <w:sz w:val="20"/>
          <w:szCs w:val="20"/>
        </w:rPr>
        <w:t xml:space="preserve"> </w:t>
      </w:r>
      <w:r>
        <w:rPr>
          <w:rFonts w:ascii="Arial" w:hAnsi="Arial" w:cs="Arial"/>
          <w:i/>
          <w:iCs/>
          <w:sz w:val="20"/>
          <w:szCs w:val="20"/>
        </w:rPr>
        <w:t>et al</w:t>
      </w:r>
      <w:r>
        <w:rPr>
          <w:rFonts w:ascii="Arial" w:hAnsi="Arial" w:cs="Arial"/>
          <w:sz w:val="20"/>
          <w:szCs w:val="20"/>
        </w:rPr>
        <w:t>. (2020) stated that the cuttings treated with IBA 2000 ppm produced the most leaves because this treatment activated shoot growth, which likely increased the number of nodes that resulted in the formation of more leaves. This finding is lined up with Singh and Chouhan (2016), in phalsa.</w:t>
      </w:r>
    </w:p>
    <w:p w14:paraId="555246EB" w14:textId="77777777" w:rsidR="00E30E2A" w:rsidRDefault="008A2B24">
      <w:pPr>
        <w:jc w:val="both"/>
        <w:rPr>
          <w:rFonts w:ascii="Arial" w:hAnsi="Arial" w:cs="Arial"/>
          <w:b/>
          <w:bCs/>
          <w:lang w:val="en-GB"/>
        </w:rPr>
      </w:pPr>
      <w:r>
        <w:rPr>
          <w:rFonts w:ascii="Arial" w:hAnsi="Arial" w:cs="Arial"/>
          <w:b/>
          <w:bCs/>
          <w:lang w:val="en-GB"/>
        </w:rPr>
        <w:t>Number of shoots</w:t>
      </w:r>
    </w:p>
    <w:p w14:paraId="555246EC" w14:textId="77777777" w:rsidR="00E30E2A" w:rsidRDefault="008A2B24">
      <w:pPr>
        <w:jc w:val="both"/>
        <w:rPr>
          <w:rFonts w:ascii="Arial" w:hAnsi="Arial" w:cs="Arial"/>
          <w:sz w:val="20"/>
          <w:szCs w:val="20"/>
        </w:rPr>
      </w:pPr>
      <w:r>
        <w:rPr>
          <w:rFonts w:ascii="Arial" w:hAnsi="Arial" w:cs="Arial"/>
          <w:sz w:val="20"/>
          <w:szCs w:val="20"/>
          <w:lang w:val="en-GB"/>
        </w:rPr>
        <w:t xml:space="preserve">A significant difference between treatments was observed in the number of shoots at 120 </w:t>
      </w:r>
      <w:proofErr w:type="gramStart"/>
      <w:r>
        <w:rPr>
          <w:rFonts w:ascii="Arial" w:hAnsi="Arial" w:cs="Arial"/>
          <w:sz w:val="20"/>
          <w:szCs w:val="20"/>
          <w:lang w:val="en-GB"/>
        </w:rPr>
        <w:t>DAP</w:t>
      </w:r>
      <w:proofErr w:type="gramEnd"/>
      <w:r>
        <w:rPr>
          <w:rFonts w:ascii="Arial" w:hAnsi="Arial" w:cs="Arial"/>
          <w:sz w:val="20"/>
          <w:szCs w:val="20"/>
          <w:lang w:val="en-GB"/>
        </w:rPr>
        <w:t xml:space="preserve"> (Table 2). Hardwood cuttings (C</w:t>
      </w:r>
      <w:r>
        <w:rPr>
          <w:rFonts w:ascii="Arial" w:hAnsi="Arial" w:cs="Arial"/>
          <w:sz w:val="20"/>
          <w:szCs w:val="20"/>
          <w:vertAlign w:val="subscript"/>
          <w:lang w:val="en-GB"/>
        </w:rPr>
        <w:t>1</w:t>
      </w:r>
      <w:r>
        <w:rPr>
          <w:rFonts w:ascii="Arial" w:hAnsi="Arial" w:cs="Arial"/>
          <w:sz w:val="20"/>
          <w:szCs w:val="20"/>
          <w:lang w:val="en-GB"/>
        </w:rPr>
        <w:t>)</w:t>
      </w:r>
      <w:r>
        <w:rPr>
          <w:rFonts w:ascii="Arial" w:hAnsi="Arial" w:cs="Arial"/>
          <w:sz w:val="20"/>
          <w:szCs w:val="20"/>
        </w:rPr>
        <w:t xml:space="preserve"> </w:t>
      </w:r>
      <w:r>
        <w:rPr>
          <w:rFonts w:ascii="Arial" w:hAnsi="Arial" w:cs="Arial"/>
          <w:sz w:val="20"/>
          <w:szCs w:val="20"/>
          <w:lang w:val="en-GB"/>
        </w:rPr>
        <w:t xml:space="preserve">treated with 2000ppm IBA </w:t>
      </w:r>
      <w:r>
        <w:rPr>
          <w:rFonts w:ascii="Arial" w:hAnsi="Arial" w:cs="Arial"/>
          <w:sz w:val="20"/>
          <w:szCs w:val="20"/>
        </w:rPr>
        <w:t>(T</w:t>
      </w:r>
      <w:r>
        <w:rPr>
          <w:rFonts w:ascii="Arial" w:hAnsi="Arial" w:cs="Arial"/>
          <w:sz w:val="20"/>
          <w:szCs w:val="20"/>
          <w:vertAlign w:val="subscript"/>
        </w:rPr>
        <w:t>3</w:t>
      </w:r>
      <w:r>
        <w:rPr>
          <w:rFonts w:ascii="Arial" w:hAnsi="Arial" w:cs="Arial"/>
          <w:sz w:val="20"/>
          <w:szCs w:val="20"/>
        </w:rPr>
        <w:t>)</w:t>
      </w:r>
      <w:r>
        <w:rPr>
          <w:rFonts w:ascii="Arial" w:hAnsi="Arial" w:cs="Arial"/>
          <w:sz w:val="20"/>
          <w:szCs w:val="20"/>
          <w:lang w:val="en-GB"/>
        </w:rPr>
        <w:t xml:space="preserve"> planted during the second fortnight of September (S</w:t>
      </w:r>
      <w:r>
        <w:rPr>
          <w:rFonts w:ascii="Arial" w:hAnsi="Arial" w:cs="Arial"/>
          <w:sz w:val="20"/>
          <w:szCs w:val="20"/>
          <w:vertAlign w:val="subscript"/>
          <w:lang w:val="en-GB"/>
        </w:rPr>
        <w:t>2</w:t>
      </w:r>
      <w:r>
        <w:rPr>
          <w:rFonts w:ascii="Arial" w:hAnsi="Arial" w:cs="Arial"/>
          <w:sz w:val="20"/>
          <w:szCs w:val="20"/>
          <w:lang w:val="en-GB"/>
        </w:rPr>
        <w:t xml:space="preserve">) showed the highest number of shoots (10) and it was found to be on par with </w:t>
      </w:r>
      <w:r>
        <w:rPr>
          <w:rFonts w:ascii="Arial" w:hAnsi="Arial" w:cs="Arial"/>
          <w:sz w:val="20"/>
          <w:szCs w:val="20"/>
        </w:rPr>
        <w:t xml:space="preserve">hardwood cuttings </w:t>
      </w:r>
      <w:r>
        <w:rPr>
          <w:rFonts w:ascii="Arial" w:hAnsi="Arial" w:cs="Arial"/>
          <w:sz w:val="20"/>
          <w:szCs w:val="20"/>
          <w:lang w:val="en-GB"/>
        </w:rPr>
        <w:t>(C</w:t>
      </w:r>
      <w:r>
        <w:rPr>
          <w:rFonts w:ascii="Arial" w:hAnsi="Arial" w:cs="Arial"/>
          <w:sz w:val="20"/>
          <w:szCs w:val="20"/>
          <w:vertAlign w:val="subscript"/>
          <w:lang w:val="en-GB"/>
        </w:rPr>
        <w:t>1</w:t>
      </w:r>
      <w:r>
        <w:rPr>
          <w:rFonts w:ascii="Arial" w:hAnsi="Arial" w:cs="Arial"/>
          <w:sz w:val="20"/>
          <w:szCs w:val="20"/>
          <w:lang w:val="en-GB"/>
        </w:rPr>
        <w:t xml:space="preserve">) </w:t>
      </w:r>
      <w:r>
        <w:rPr>
          <w:rFonts w:ascii="Arial" w:hAnsi="Arial" w:cs="Arial"/>
          <w:sz w:val="20"/>
          <w:szCs w:val="20"/>
        </w:rPr>
        <w:t>treated with 1500ppm IAA (T</w:t>
      </w:r>
      <w:r>
        <w:rPr>
          <w:rFonts w:ascii="Arial" w:hAnsi="Arial" w:cs="Arial"/>
          <w:sz w:val="20"/>
          <w:szCs w:val="20"/>
          <w:vertAlign w:val="subscript"/>
        </w:rPr>
        <w:t>3</w:t>
      </w:r>
      <w:r>
        <w:rPr>
          <w:rFonts w:ascii="Arial" w:hAnsi="Arial" w:cs="Arial"/>
          <w:sz w:val="20"/>
          <w:szCs w:val="20"/>
        </w:rPr>
        <w:t xml:space="preserve">) planted during the </w:t>
      </w:r>
      <w:r>
        <w:rPr>
          <w:rFonts w:ascii="Arial" w:hAnsi="Arial" w:cs="Arial"/>
          <w:sz w:val="20"/>
          <w:szCs w:val="20"/>
          <w:lang w:val="en-GB"/>
        </w:rPr>
        <w:t>second fortnight of September (S</w:t>
      </w:r>
      <w:r>
        <w:rPr>
          <w:rFonts w:ascii="Arial" w:hAnsi="Arial" w:cs="Arial"/>
          <w:sz w:val="20"/>
          <w:szCs w:val="20"/>
          <w:vertAlign w:val="subscript"/>
          <w:lang w:val="en-GB"/>
        </w:rPr>
        <w:t>2</w:t>
      </w:r>
      <w:r>
        <w:rPr>
          <w:rFonts w:ascii="Arial" w:hAnsi="Arial" w:cs="Arial"/>
          <w:sz w:val="20"/>
          <w:szCs w:val="20"/>
          <w:lang w:val="en-GB"/>
        </w:rPr>
        <w:t>) with 8.50 shoots.</w:t>
      </w:r>
      <w:r>
        <w:rPr>
          <w:rFonts w:ascii="Arial" w:hAnsi="Arial" w:cs="Arial"/>
          <w:sz w:val="20"/>
          <w:szCs w:val="20"/>
        </w:rPr>
        <w:t xml:space="preserve"> Sabharwal </w:t>
      </w:r>
      <w:r>
        <w:rPr>
          <w:rFonts w:ascii="Arial" w:hAnsi="Arial" w:cs="Arial"/>
          <w:i/>
          <w:iCs/>
          <w:sz w:val="20"/>
          <w:szCs w:val="20"/>
        </w:rPr>
        <w:t>et al</w:t>
      </w:r>
      <w:r>
        <w:rPr>
          <w:rFonts w:ascii="Arial" w:hAnsi="Arial" w:cs="Arial"/>
          <w:sz w:val="20"/>
          <w:szCs w:val="20"/>
        </w:rPr>
        <w:t xml:space="preserve">. (2023) reported that hardwood cuttings have a highly developed vascular system, which helps to maintain turgor pressure and minimize water loss. </w:t>
      </w:r>
      <w:proofErr w:type="spellStart"/>
      <w:r>
        <w:rPr>
          <w:rFonts w:ascii="Arial" w:hAnsi="Arial" w:cs="Arial"/>
          <w:sz w:val="20"/>
          <w:szCs w:val="20"/>
        </w:rPr>
        <w:t>Tanwar</w:t>
      </w:r>
      <w:proofErr w:type="spellEnd"/>
      <w:r>
        <w:rPr>
          <w:rFonts w:ascii="Arial" w:hAnsi="Arial" w:cs="Arial"/>
          <w:sz w:val="20"/>
          <w:szCs w:val="20"/>
        </w:rPr>
        <w:t xml:space="preserve"> </w:t>
      </w:r>
      <w:r>
        <w:rPr>
          <w:rFonts w:ascii="Arial" w:hAnsi="Arial" w:cs="Arial"/>
          <w:i/>
          <w:iCs/>
          <w:sz w:val="20"/>
          <w:szCs w:val="20"/>
        </w:rPr>
        <w:t>et al</w:t>
      </w:r>
      <w:r>
        <w:rPr>
          <w:rFonts w:ascii="Arial" w:hAnsi="Arial" w:cs="Arial"/>
          <w:sz w:val="20"/>
          <w:szCs w:val="20"/>
        </w:rPr>
        <w:t xml:space="preserve">. (2020) opined that could be when auxins applied externally encouraged growth and provided more favourable conditions for dormant buds on the cutting to sprout and it is suspected that the increased physiological activities in the cuttings at this concentration are the reason why the cuttings treated with 2000 ppm IBA produced more shoots per cutting than the cuttings treated with 1500ppm IBA. Similar results were also observed in Kaur and Singh (2022), Upadhyay and </w:t>
      </w:r>
      <w:proofErr w:type="spellStart"/>
      <w:r>
        <w:rPr>
          <w:rFonts w:ascii="Arial" w:hAnsi="Arial" w:cs="Arial"/>
          <w:sz w:val="20"/>
          <w:szCs w:val="20"/>
        </w:rPr>
        <w:t>Badyal</w:t>
      </w:r>
      <w:proofErr w:type="spellEnd"/>
      <w:r>
        <w:rPr>
          <w:rFonts w:ascii="Arial" w:hAnsi="Arial" w:cs="Arial"/>
          <w:sz w:val="20"/>
          <w:szCs w:val="20"/>
        </w:rPr>
        <w:t xml:space="preserve">. (2007), and Manila </w:t>
      </w:r>
      <w:r>
        <w:rPr>
          <w:rFonts w:ascii="Arial" w:hAnsi="Arial" w:cs="Arial"/>
          <w:i/>
          <w:iCs/>
          <w:sz w:val="20"/>
          <w:szCs w:val="20"/>
        </w:rPr>
        <w:t>et al</w:t>
      </w:r>
      <w:r>
        <w:rPr>
          <w:rFonts w:ascii="Arial" w:hAnsi="Arial" w:cs="Arial"/>
          <w:sz w:val="20"/>
          <w:szCs w:val="20"/>
        </w:rPr>
        <w:t>. (2017) in pomegranate.</w:t>
      </w:r>
    </w:p>
    <w:p w14:paraId="555246ED" w14:textId="77777777" w:rsidR="00E30E2A" w:rsidRDefault="008A2B24">
      <w:pPr>
        <w:jc w:val="both"/>
        <w:rPr>
          <w:rFonts w:ascii="Arial" w:hAnsi="Arial" w:cs="Arial"/>
          <w:b/>
          <w:bCs/>
          <w:lang w:val="en-GB"/>
        </w:rPr>
      </w:pPr>
      <w:r>
        <w:rPr>
          <w:rFonts w:ascii="Arial" w:hAnsi="Arial" w:cs="Arial"/>
          <w:b/>
          <w:bCs/>
          <w:lang w:val="en-GB"/>
        </w:rPr>
        <w:t>Shoot length (cm)</w:t>
      </w:r>
    </w:p>
    <w:p w14:paraId="555246EE" w14:textId="7B784BEF" w:rsidR="00E30E2A" w:rsidRDefault="008A2B24">
      <w:pPr>
        <w:jc w:val="both"/>
        <w:rPr>
          <w:rFonts w:ascii="Arial" w:hAnsi="Arial" w:cs="Arial"/>
          <w:sz w:val="20"/>
          <w:szCs w:val="20"/>
          <w:lang w:val="en-GB"/>
        </w:rPr>
      </w:pPr>
      <w:r>
        <w:rPr>
          <w:rFonts w:ascii="Arial" w:hAnsi="Arial" w:cs="Arial"/>
          <w:sz w:val="20"/>
          <w:szCs w:val="20"/>
          <w:lang w:val="en-GB"/>
        </w:rPr>
        <w:t xml:space="preserve">The shoot length of pomegranate cv. </w:t>
      </w:r>
      <w:proofErr w:type="spellStart"/>
      <w:r>
        <w:rPr>
          <w:rFonts w:ascii="Arial" w:hAnsi="Arial" w:cs="Arial"/>
          <w:sz w:val="20"/>
          <w:szCs w:val="20"/>
          <w:lang w:val="en-GB"/>
        </w:rPr>
        <w:t>Bhagwa</w:t>
      </w:r>
      <w:proofErr w:type="spellEnd"/>
      <w:r>
        <w:rPr>
          <w:rFonts w:ascii="Arial" w:hAnsi="Arial" w:cs="Arial"/>
          <w:sz w:val="20"/>
          <w:szCs w:val="20"/>
          <w:lang w:val="en-GB"/>
        </w:rPr>
        <w:t xml:space="preserve"> cuttings observed on 120 </w:t>
      </w:r>
      <w:proofErr w:type="gramStart"/>
      <w:r>
        <w:rPr>
          <w:rFonts w:ascii="Arial" w:hAnsi="Arial" w:cs="Arial"/>
          <w:sz w:val="20"/>
          <w:szCs w:val="20"/>
          <w:lang w:val="en-GB"/>
        </w:rPr>
        <w:t>DAP</w:t>
      </w:r>
      <w:proofErr w:type="gramEnd"/>
      <w:r>
        <w:rPr>
          <w:rFonts w:ascii="Arial" w:hAnsi="Arial" w:cs="Arial"/>
          <w:sz w:val="20"/>
          <w:szCs w:val="20"/>
          <w:lang w:val="en-GB"/>
        </w:rPr>
        <w:t xml:space="preserve"> showed a significant </w:t>
      </w:r>
      <w:proofErr w:type="spellStart"/>
      <w:r>
        <w:rPr>
          <w:rFonts w:ascii="Arial" w:hAnsi="Arial" w:cs="Arial"/>
          <w:sz w:val="20"/>
          <w:szCs w:val="20"/>
          <w:lang w:val="en-GB"/>
        </w:rPr>
        <w:t>significant</w:t>
      </w:r>
      <w:proofErr w:type="spellEnd"/>
      <w:r>
        <w:rPr>
          <w:rFonts w:ascii="Arial" w:hAnsi="Arial" w:cs="Arial"/>
          <w:sz w:val="20"/>
          <w:szCs w:val="20"/>
          <w:lang w:val="en-GB"/>
        </w:rPr>
        <w:t xml:space="preserve"> difference between treatments (Table 2). Maximum shoot length of 30.33 cm was noted in hardwood cuttings (C</w:t>
      </w:r>
      <w:r>
        <w:rPr>
          <w:rFonts w:ascii="Arial" w:hAnsi="Arial" w:cs="Arial"/>
          <w:sz w:val="20"/>
          <w:szCs w:val="20"/>
          <w:vertAlign w:val="subscript"/>
          <w:lang w:val="en-GB"/>
        </w:rPr>
        <w:t>1</w:t>
      </w:r>
      <w:r>
        <w:rPr>
          <w:rFonts w:ascii="Arial" w:hAnsi="Arial" w:cs="Arial"/>
          <w:sz w:val="20"/>
          <w:szCs w:val="20"/>
          <w:lang w:val="en-GB"/>
        </w:rPr>
        <w:t>)</w:t>
      </w:r>
      <w:r>
        <w:rPr>
          <w:rFonts w:ascii="Arial" w:hAnsi="Arial" w:cs="Arial"/>
          <w:sz w:val="20"/>
          <w:szCs w:val="20"/>
        </w:rPr>
        <w:t xml:space="preserve"> </w:t>
      </w:r>
      <w:r>
        <w:rPr>
          <w:rFonts w:ascii="Arial" w:hAnsi="Arial" w:cs="Arial"/>
          <w:sz w:val="20"/>
          <w:szCs w:val="20"/>
          <w:lang w:val="en-GB"/>
        </w:rPr>
        <w:t xml:space="preserve">treated with 2000ppm IBA </w:t>
      </w:r>
      <w:r>
        <w:rPr>
          <w:rFonts w:ascii="Arial" w:hAnsi="Arial" w:cs="Arial"/>
          <w:sz w:val="20"/>
          <w:szCs w:val="20"/>
        </w:rPr>
        <w:t>(T</w:t>
      </w:r>
      <w:r>
        <w:rPr>
          <w:rFonts w:ascii="Arial" w:hAnsi="Arial" w:cs="Arial"/>
          <w:sz w:val="20"/>
          <w:szCs w:val="20"/>
          <w:vertAlign w:val="subscript"/>
        </w:rPr>
        <w:t>3</w:t>
      </w:r>
      <w:r>
        <w:rPr>
          <w:rFonts w:ascii="Arial" w:hAnsi="Arial" w:cs="Arial"/>
          <w:sz w:val="20"/>
          <w:szCs w:val="20"/>
        </w:rPr>
        <w:t>)</w:t>
      </w:r>
      <w:r>
        <w:rPr>
          <w:rFonts w:ascii="Arial" w:hAnsi="Arial" w:cs="Arial"/>
          <w:sz w:val="20"/>
          <w:szCs w:val="20"/>
          <w:lang w:val="en-GB"/>
        </w:rPr>
        <w:t xml:space="preserve"> planted during the second fortnight of September </w:t>
      </w:r>
      <w:r>
        <w:rPr>
          <w:rFonts w:ascii="Arial" w:hAnsi="Arial" w:cs="Arial"/>
          <w:sz w:val="20"/>
          <w:szCs w:val="20"/>
          <w:lang w:val="en-GB"/>
        </w:rPr>
        <w:lastRenderedPageBreak/>
        <w:t>(S</w:t>
      </w:r>
      <w:r>
        <w:rPr>
          <w:rFonts w:ascii="Arial" w:hAnsi="Arial" w:cs="Arial"/>
          <w:sz w:val="20"/>
          <w:szCs w:val="20"/>
          <w:vertAlign w:val="subscript"/>
          <w:lang w:val="en-GB"/>
        </w:rPr>
        <w:t>2</w:t>
      </w:r>
      <w:r>
        <w:rPr>
          <w:rFonts w:ascii="Arial" w:hAnsi="Arial" w:cs="Arial"/>
          <w:sz w:val="20"/>
          <w:szCs w:val="20"/>
          <w:lang w:val="en-GB"/>
        </w:rPr>
        <w:t>), and it was on par with hardwood cuttings (C</w:t>
      </w:r>
      <w:r>
        <w:rPr>
          <w:rFonts w:ascii="Arial" w:hAnsi="Arial" w:cs="Arial"/>
          <w:sz w:val="20"/>
          <w:szCs w:val="20"/>
          <w:vertAlign w:val="subscript"/>
          <w:lang w:val="en-GB"/>
        </w:rPr>
        <w:t>1</w:t>
      </w:r>
      <w:r>
        <w:rPr>
          <w:rFonts w:ascii="Arial" w:hAnsi="Arial" w:cs="Arial"/>
          <w:sz w:val="20"/>
          <w:szCs w:val="20"/>
          <w:lang w:val="en-GB"/>
        </w:rPr>
        <w:t>)</w:t>
      </w:r>
      <w:r>
        <w:rPr>
          <w:rFonts w:ascii="Arial" w:hAnsi="Arial" w:cs="Arial"/>
          <w:sz w:val="20"/>
          <w:szCs w:val="20"/>
        </w:rPr>
        <w:t xml:space="preserve"> </w:t>
      </w:r>
      <w:r>
        <w:rPr>
          <w:rFonts w:ascii="Arial" w:hAnsi="Arial" w:cs="Arial"/>
          <w:sz w:val="20"/>
          <w:szCs w:val="20"/>
          <w:lang w:val="en-GB"/>
        </w:rPr>
        <w:t xml:space="preserve">treated with 2000ppm IBA </w:t>
      </w:r>
      <w:r>
        <w:rPr>
          <w:rFonts w:ascii="Arial" w:hAnsi="Arial" w:cs="Arial"/>
          <w:sz w:val="20"/>
          <w:szCs w:val="20"/>
        </w:rPr>
        <w:t>(T</w:t>
      </w:r>
      <w:r>
        <w:rPr>
          <w:rFonts w:ascii="Arial" w:hAnsi="Arial" w:cs="Arial"/>
          <w:sz w:val="20"/>
          <w:szCs w:val="20"/>
          <w:vertAlign w:val="subscript"/>
        </w:rPr>
        <w:t>3</w:t>
      </w:r>
      <w:r>
        <w:rPr>
          <w:rFonts w:ascii="Arial" w:hAnsi="Arial" w:cs="Arial"/>
          <w:sz w:val="20"/>
          <w:szCs w:val="20"/>
        </w:rPr>
        <w:t>)</w:t>
      </w:r>
      <w:r>
        <w:rPr>
          <w:rFonts w:ascii="Arial" w:hAnsi="Arial" w:cs="Arial"/>
          <w:sz w:val="20"/>
          <w:szCs w:val="20"/>
          <w:lang w:val="en-GB"/>
        </w:rPr>
        <w:t xml:space="preserve"> planted during the first fortnight of October (S</w:t>
      </w:r>
      <w:r>
        <w:rPr>
          <w:rFonts w:ascii="Arial" w:hAnsi="Arial" w:cs="Arial"/>
          <w:sz w:val="20"/>
          <w:szCs w:val="20"/>
          <w:vertAlign w:val="subscript"/>
          <w:lang w:val="en-GB"/>
        </w:rPr>
        <w:t>3</w:t>
      </w:r>
      <w:r>
        <w:rPr>
          <w:rFonts w:ascii="Arial" w:hAnsi="Arial" w:cs="Arial"/>
          <w:sz w:val="20"/>
          <w:szCs w:val="20"/>
          <w:lang w:val="en-GB"/>
        </w:rPr>
        <w:t xml:space="preserve">) with 27.33 cm. </w:t>
      </w:r>
      <w:r>
        <w:rPr>
          <w:rFonts w:ascii="Arial" w:hAnsi="Arial" w:cs="Arial"/>
          <w:sz w:val="20"/>
          <w:szCs w:val="20"/>
        </w:rPr>
        <w:t xml:space="preserve">This may be due to a more developed vascular system, which provides the efficient transport of nutrients and water to the growing shoots (Hartmann </w:t>
      </w:r>
      <w:r>
        <w:rPr>
          <w:rFonts w:ascii="Arial" w:hAnsi="Arial" w:cs="Arial"/>
          <w:i/>
          <w:iCs/>
          <w:sz w:val="20"/>
          <w:szCs w:val="20"/>
        </w:rPr>
        <w:t>et al</w:t>
      </w:r>
      <w:r>
        <w:rPr>
          <w:rFonts w:ascii="Arial" w:hAnsi="Arial" w:cs="Arial"/>
          <w:sz w:val="20"/>
          <w:szCs w:val="20"/>
        </w:rPr>
        <w:t>., 2018). It facilitates the harmonious growth of roots and shoots by preserving the hormonal balance inside the cuttings</w:t>
      </w:r>
      <w:r w:rsidR="008E1D06">
        <w:rPr>
          <w:rFonts w:ascii="Arial" w:hAnsi="Arial" w:cs="Arial"/>
          <w:sz w:val="20"/>
          <w:szCs w:val="20"/>
        </w:rPr>
        <w:t>,</w:t>
      </w:r>
      <w:r>
        <w:rPr>
          <w:rFonts w:ascii="Arial" w:hAnsi="Arial" w:cs="Arial"/>
          <w:sz w:val="20"/>
          <w:szCs w:val="20"/>
        </w:rPr>
        <w:t xml:space="preserve"> and effective nutrition and energy usage are provided for shoot growth (Ashok and</w:t>
      </w:r>
      <w:r>
        <w:rPr>
          <w:rFonts w:ascii="Arial" w:hAnsi="Arial" w:cs="Arial"/>
          <w:i/>
          <w:iCs/>
          <w:sz w:val="20"/>
          <w:szCs w:val="20"/>
        </w:rPr>
        <w:t xml:space="preserve"> </w:t>
      </w:r>
      <w:proofErr w:type="spellStart"/>
      <w:r>
        <w:rPr>
          <w:rFonts w:ascii="Arial" w:hAnsi="Arial" w:cs="Arial"/>
          <w:sz w:val="20"/>
          <w:szCs w:val="20"/>
        </w:rPr>
        <w:t>Ravivarman</w:t>
      </w:r>
      <w:proofErr w:type="spellEnd"/>
      <w:r>
        <w:rPr>
          <w:rFonts w:ascii="Arial" w:hAnsi="Arial" w:cs="Arial"/>
          <w:sz w:val="20"/>
          <w:szCs w:val="20"/>
        </w:rPr>
        <w:t xml:space="preserve">, 2020). These outcomes are similar to </w:t>
      </w:r>
      <w:proofErr w:type="spellStart"/>
      <w:r>
        <w:rPr>
          <w:rFonts w:ascii="Arial" w:hAnsi="Arial" w:cs="Arial"/>
          <w:sz w:val="20"/>
          <w:szCs w:val="20"/>
        </w:rPr>
        <w:t>Alimam</w:t>
      </w:r>
      <w:proofErr w:type="spellEnd"/>
      <w:r>
        <w:rPr>
          <w:rFonts w:ascii="Arial" w:hAnsi="Arial" w:cs="Arial"/>
          <w:sz w:val="20"/>
          <w:szCs w:val="20"/>
        </w:rPr>
        <w:t xml:space="preserve"> and Agha. (2021) in grapes, and </w:t>
      </w:r>
      <w:proofErr w:type="spellStart"/>
      <w:r>
        <w:rPr>
          <w:rFonts w:ascii="Arial" w:hAnsi="Arial" w:cs="Arial"/>
          <w:sz w:val="20"/>
          <w:szCs w:val="20"/>
        </w:rPr>
        <w:t>Madhavan</w:t>
      </w:r>
      <w:proofErr w:type="spellEnd"/>
      <w:r>
        <w:rPr>
          <w:rFonts w:ascii="Arial" w:hAnsi="Arial" w:cs="Arial"/>
          <w:sz w:val="20"/>
          <w:szCs w:val="20"/>
        </w:rPr>
        <w:t xml:space="preserve"> </w:t>
      </w:r>
      <w:r>
        <w:rPr>
          <w:rFonts w:ascii="Arial" w:hAnsi="Arial" w:cs="Arial"/>
          <w:i/>
          <w:iCs/>
          <w:sz w:val="20"/>
          <w:szCs w:val="20"/>
        </w:rPr>
        <w:t>et al</w:t>
      </w:r>
      <w:r>
        <w:rPr>
          <w:rFonts w:ascii="Arial" w:hAnsi="Arial" w:cs="Arial"/>
          <w:sz w:val="20"/>
          <w:szCs w:val="20"/>
        </w:rPr>
        <w:t>. (2021) in grapes.</w:t>
      </w:r>
    </w:p>
    <w:p w14:paraId="555246EF" w14:textId="77777777" w:rsidR="00E30E2A" w:rsidRDefault="008A2B24">
      <w:pPr>
        <w:jc w:val="both"/>
        <w:rPr>
          <w:rFonts w:ascii="Arial" w:hAnsi="Arial" w:cs="Arial"/>
          <w:b/>
          <w:bCs/>
          <w:lang w:val="en-GB"/>
        </w:rPr>
      </w:pPr>
      <w:r>
        <w:rPr>
          <w:rFonts w:ascii="Arial" w:hAnsi="Arial" w:cs="Arial"/>
          <w:b/>
          <w:bCs/>
          <w:lang w:val="en-GB"/>
        </w:rPr>
        <w:t>Height of cuttings (cm)</w:t>
      </w:r>
    </w:p>
    <w:p w14:paraId="555246F0" w14:textId="509B1330" w:rsidR="00E30E2A" w:rsidRDefault="008A2B24">
      <w:pPr>
        <w:jc w:val="both"/>
        <w:rPr>
          <w:rFonts w:ascii="Arial" w:hAnsi="Arial" w:cs="Arial"/>
          <w:sz w:val="20"/>
          <w:szCs w:val="20"/>
          <w:lang w:val="en-GB"/>
        </w:rPr>
      </w:pPr>
      <w:r>
        <w:rPr>
          <w:rFonts w:ascii="Arial" w:hAnsi="Arial" w:cs="Arial"/>
          <w:sz w:val="20"/>
          <w:szCs w:val="20"/>
          <w:lang w:val="en-GB"/>
        </w:rPr>
        <w:t xml:space="preserve">Data presented in Table 2, revealed a significant difference between treatments on </w:t>
      </w:r>
      <w:r w:rsidR="008E1D06">
        <w:rPr>
          <w:rFonts w:ascii="Arial" w:hAnsi="Arial" w:cs="Arial"/>
          <w:sz w:val="20"/>
          <w:szCs w:val="20"/>
          <w:lang w:val="en-GB"/>
        </w:rPr>
        <w:t xml:space="preserve">the </w:t>
      </w:r>
      <w:r>
        <w:rPr>
          <w:rFonts w:ascii="Arial" w:hAnsi="Arial" w:cs="Arial"/>
          <w:sz w:val="20"/>
          <w:szCs w:val="20"/>
          <w:lang w:val="en-GB"/>
        </w:rPr>
        <w:t xml:space="preserve">height of cuttings at 60, 90, and 120 </w:t>
      </w:r>
      <w:proofErr w:type="gramStart"/>
      <w:r>
        <w:rPr>
          <w:rFonts w:ascii="Arial" w:hAnsi="Arial" w:cs="Arial"/>
          <w:sz w:val="20"/>
          <w:szCs w:val="20"/>
          <w:lang w:val="en-GB"/>
        </w:rPr>
        <w:t>DAP</w:t>
      </w:r>
      <w:proofErr w:type="gramEnd"/>
      <w:r>
        <w:rPr>
          <w:rFonts w:ascii="Arial" w:hAnsi="Arial" w:cs="Arial"/>
          <w:sz w:val="20"/>
          <w:szCs w:val="20"/>
          <w:lang w:val="en-GB"/>
        </w:rPr>
        <w:t xml:space="preserve">.  At 60, 90, and 120 </w:t>
      </w:r>
      <w:proofErr w:type="gramStart"/>
      <w:r>
        <w:rPr>
          <w:rFonts w:ascii="Arial" w:hAnsi="Arial" w:cs="Arial"/>
          <w:sz w:val="20"/>
          <w:szCs w:val="20"/>
          <w:lang w:val="en-GB"/>
        </w:rPr>
        <w:t>DAP</w:t>
      </w:r>
      <w:proofErr w:type="gramEnd"/>
      <w:r>
        <w:rPr>
          <w:rFonts w:ascii="Arial" w:hAnsi="Arial" w:cs="Arial"/>
          <w:sz w:val="20"/>
          <w:szCs w:val="20"/>
          <w:lang w:val="en-GB"/>
        </w:rPr>
        <w:t>, a gradual increase in height of cuttings was observed in hardwood cuttings (C</w:t>
      </w:r>
      <w:r>
        <w:rPr>
          <w:rFonts w:ascii="Arial" w:hAnsi="Arial" w:cs="Arial"/>
          <w:sz w:val="20"/>
          <w:szCs w:val="20"/>
          <w:vertAlign w:val="subscript"/>
          <w:lang w:val="en-GB"/>
        </w:rPr>
        <w:t>1</w:t>
      </w:r>
      <w:r>
        <w:rPr>
          <w:rFonts w:ascii="Arial" w:hAnsi="Arial" w:cs="Arial"/>
          <w:sz w:val="20"/>
          <w:szCs w:val="20"/>
          <w:lang w:val="en-GB"/>
        </w:rPr>
        <w:t>)</w:t>
      </w:r>
      <w:r>
        <w:rPr>
          <w:rFonts w:ascii="Arial" w:hAnsi="Arial" w:cs="Arial"/>
          <w:sz w:val="20"/>
          <w:szCs w:val="20"/>
        </w:rPr>
        <w:t xml:space="preserve"> </w:t>
      </w:r>
      <w:r>
        <w:rPr>
          <w:rFonts w:ascii="Arial" w:hAnsi="Arial" w:cs="Arial"/>
          <w:sz w:val="20"/>
          <w:szCs w:val="20"/>
          <w:lang w:val="en-GB"/>
        </w:rPr>
        <w:t>planted during the second fortnight of September (S</w:t>
      </w:r>
      <w:r>
        <w:rPr>
          <w:rFonts w:ascii="Arial" w:hAnsi="Arial" w:cs="Arial"/>
          <w:sz w:val="20"/>
          <w:szCs w:val="20"/>
          <w:vertAlign w:val="subscript"/>
          <w:lang w:val="en-GB"/>
        </w:rPr>
        <w:t>2</w:t>
      </w:r>
      <w:r>
        <w:rPr>
          <w:rFonts w:ascii="Arial" w:hAnsi="Arial" w:cs="Arial"/>
          <w:sz w:val="20"/>
          <w:szCs w:val="20"/>
          <w:lang w:val="en-GB"/>
        </w:rPr>
        <w:t xml:space="preserve">) treated with 2000ppm IBA </w:t>
      </w:r>
      <w:r>
        <w:rPr>
          <w:rFonts w:ascii="Arial" w:hAnsi="Arial" w:cs="Arial"/>
          <w:sz w:val="20"/>
          <w:szCs w:val="20"/>
        </w:rPr>
        <w:t>(T</w:t>
      </w:r>
      <w:r>
        <w:rPr>
          <w:rFonts w:ascii="Arial" w:hAnsi="Arial" w:cs="Arial"/>
          <w:sz w:val="20"/>
          <w:szCs w:val="20"/>
          <w:vertAlign w:val="subscript"/>
        </w:rPr>
        <w:t>3</w:t>
      </w:r>
      <w:r>
        <w:rPr>
          <w:rFonts w:ascii="Arial" w:hAnsi="Arial" w:cs="Arial"/>
          <w:sz w:val="20"/>
          <w:szCs w:val="20"/>
        </w:rPr>
        <w:t xml:space="preserve">) </w:t>
      </w:r>
      <w:r>
        <w:rPr>
          <w:rFonts w:ascii="Arial" w:hAnsi="Arial" w:cs="Arial"/>
          <w:sz w:val="20"/>
          <w:szCs w:val="20"/>
          <w:lang w:val="en-GB"/>
        </w:rPr>
        <w:t>(18.88, 23.60, and 27 cm respectively) which was on par with hardwood cuttings (C</w:t>
      </w:r>
      <w:r>
        <w:rPr>
          <w:rFonts w:ascii="Arial" w:hAnsi="Arial" w:cs="Arial"/>
          <w:sz w:val="20"/>
          <w:szCs w:val="20"/>
          <w:vertAlign w:val="subscript"/>
          <w:lang w:val="en-GB"/>
        </w:rPr>
        <w:t>1</w:t>
      </w:r>
      <w:r>
        <w:rPr>
          <w:rFonts w:ascii="Arial" w:hAnsi="Arial" w:cs="Arial"/>
          <w:sz w:val="20"/>
          <w:szCs w:val="20"/>
          <w:lang w:val="en-GB"/>
        </w:rPr>
        <w:t>)</w:t>
      </w:r>
      <w:r>
        <w:rPr>
          <w:rFonts w:ascii="Arial" w:hAnsi="Arial" w:cs="Arial"/>
          <w:sz w:val="20"/>
          <w:szCs w:val="20"/>
        </w:rPr>
        <w:t xml:space="preserve"> </w:t>
      </w:r>
      <w:r>
        <w:rPr>
          <w:rFonts w:ascii="Arial" w:hAnsi="Arial" w:cs="Arial"/>
          <w:sz w:val="20"/>
          <w:szCs w:val="20"/>
          <w:lang w:val="en-GB"/>
        </w:rPr>
        <w:t xml:space="preserve">treated with 2000ppm IBA </w:t>
      </w:r>
      <w:r>
        <w:rPr>
          <w:rFonts w:ascii="Arial" w:hAnsi="Arial" w:cs="Arial"/>
          <w:sz w:val="20"/>
          <w:szCs w:val="20"/>
        </w:rPr>
        <w:t>(T</w:t>
      </w:r>
      <w:r>
        <w:rPr>
          <w:rFonts w:ascii="Arial" w:hAnsi="Arial" w:cs="Arial"/>
          <w:sz w:val="20"/>
          <w:szCs w:val="20"/>
          <w:vertAlign w:val="subscript"/>
        </w:rPr>
        <w:t>3</w:t>
      </w:r>
      <w:r>
        <w:rPr>
          <w:rFonts w:ascii="Arial" w:hAnsi="Arial" w:cs="Arial"/>
          <w:sz w:val="20"/>
          <w:szCs w:val="20"/>
        </w:rPr>
        <w:t>)</w:t>
      </w:r>
      <w:r>
        <w:rPr>
          <w:rFonts w:ascii="Arial" w:hAnsi="Arial" w:cs="Arial"/>
          <w:sz w:val="20"/>
          <w:szCs w:val="20"/>
          <w:lang w:val="en-GB"/>
        </w:rPr>
        <w:t xml:space="preserve"> planted during the first fortnight of October (S</w:t>
      </w:r>
      <w:r>
        <w:rPr>
          <w:rFonts w:ascii="Arial" w:hAnsi="Arial" w:cs="Arial"/>
          <w:sz w:val="20"/>
          <w:szCs w:val="20"/>
          <w:vertAlign w:val="subscript"/>
          <w:lang w:val="en-GB"/>
        </w:rPr>
        <w:t>3</w:t>
      </w:r>
      <w:r>
        <w:rPr>
          <w:rFonts w:ascii="Arial" w:hAnsi="Arial" w:cs="Arial"/>
          <w:sz w:val="20"/>
          <w:szCs w:val="20"/>
          <w:lang w:val="en-GB"/>
        </w:rPr>
        <w:t xml:space="preserve">) (19.33, 25.33, and 20.33 respectively). </w:t>
      </w:r>
      <w:r>
        <w:rPr>
          <w:rFonts w:ascii="Arial" w:hAnsi="Arial" w:cs="Arial"/>
          <w:sz w:val="20"/>
          <w:szCs w:val="20"/>
        </w:rPr>
        <w:t xml:space="preserve">Blythe </w:t>
      </w:r>
      <w:r>
        <w:rPr>
          <w:rFonts w:ascii="Arial" w:hAnsi="Arial" w:cs="Arial"/>
          <w:i/>
          <w:iCs/>
          <w:sz w:val="20"/>
          <w:szCs w:val="20"/>
        </w:rPr>
        <w:t>et al</w:t>
      </w:r>
      <w:r>
        <w:rPr>
          <w:rFonts w:ascii="Arial" w:hAnsi="Arial" w:cs="Arial"/>
          <w:sz w:val="20"/>
          <w:szCs w:val="20"/>
        </w:rPr>
        <w:t>. (2019) revealed that higher levels of lignification in hardwood cuttings promote structural integrity and long-term shoot elongation. The application of IBA promotes shoot elongation by speeding up root initiation, which enhances nutrient absorption and translocation</w:t>
      </w:r>
      <w:r w:rsidR="008E1D06">
        <w:rPr>
          <w:rFonts w:ascii="Arial" w:hAnsi="Arial" w:cs="Arial"/>
          <w:sz w:val="20"/>
          <w:szCs w:val="20"/>
        </w:rPr>
        <w:t>,</w:t>
      </w:r>
      <w:r>
        <w:rPr>
          <w:rFonts w:ascii="Arial" w:hAnsi="Arial" w:cs="Arial"/>
          <w:sz w:val="20"/>
          <w:szCs w:val="20"/>
        </w:rPr>
        <w:t xml:space="preserve"> which was noted by Hartmann </w:t>
      </w:r>
      <w:r>
        <w:rPr>
          <w:rFonts w:ascii="Arial" w:hAnsi="Arial" w:cs="Arial"/>
          <w:i/>
          <w:iCs/>
          <w:sz w:val="20"/>
          <w:szCs w:val="20"/>
        </w:rPr>
        <w:t>et al</w:t>
      </w:r>
      <w:r>
        <w:rPr>
          <w:rFonts w:ascii="Arial" w:hAnsi="Arial" w:cs="Arial"/>
          <w:sz w:val="20"/>
          <w:szCs w:val="20"/>
        </w:rPr>
        <w:t xml:space="preserve">. (2018). Better hormonal </w:t>
      </w:r>
      <w:proofErr w:type="spellStart"/>
      <w:r>
        <w:rPr>
          <w:rFonts w:ascii="Arial" w:hAnsi="Arial" w:cs="Arial"/>
          <w:sz w:val="20"/>
          <w:szCs w:val="20"/>
        </w:rPr>
        <w:t>signaling</w:t>
      </w:r>
      <w:proofErr w:type="spellEnd"/>
      <w:r>
        <w:rPr>
          <w:rFonts w:ascii="Arial" w:hAnsi="Arial" w:cs="Arial"/>
          <w:sz w:val="20"/>
          <w:szCs w:val="20"/>
        </w:rPr>
        <w:t xml:space="preserve">, especially auxin and gibberellin interactions, supports vertical development (Davies </w:t>
      </w:r>
      <w:r>
        <w:rPr>
          <w:rFonts w:ascii="Arial" w:hAnsi="Arial" w:cs="Arial"/>
          <w:i/>
          <w:iCs/>
          <w:sz w:val="20"/>
          <w:szCs w:val="20"/>
        </w:rPr>
        <w:t>et al</w:t>
      </w:r>
      <w:r>
        <w:rPr>
          <w:rFonts w:ascii="Arial" w:hAnsi="Arial" w:cs="Arial"/>
          <w:sz w:val="20"/>
          <w:szCs w:val="20"/>
        </w:rPr>
        <w:t xml:space="preserve">., 2020). </w:t>
      </w:r>
      <w:proofErr w:type="spellStart"/>
      <w:r>
        <w:rPr>
          <w:rFonts w:ascii="Arial" w:hAnsi="Arial" w:cs="Arial"/>
          <w:sz w:val="20"/>
          <w:szCs w:val="20"/>
        </w:rPr>
        <w:t>Ranjangam</w:t>
      </w:r>
      <w:proofErr w:type="spellEnd"/>
      <w:r>
        <w:rPr>
          <w:rFonts w:ascii="Arial" w:hAnsi="Arial" w:cs="Arial"/>
          <w:sz w:val="20"/>
          <w:szCs w:val="20"/>
        </w:rPr>
        <w:t xml:space="preserve"> </w:t>
      </w:r>
      <w:r>
        <w:rPr>
          <w:rFonts w:ascii="Arial" w:hAnsi="Arial" w:cs="Arial"/>
          <w:i/>
          <w:iCs/>
          <w:sz w:val="20"/>
          <w:szCs w:val="20"/>
        </w:rPr>
        <w:t>et al</w:t>
      </w:r>
      <w:r>
        <w:rPr>
          <w:rFonts w:ascii="Arial" w:hAnsi="Arial" w:cs="Arial"/>
          <w:sz w:val="20"/>
          <w:szCs w:val="20"/>
        </w:rPr>
        <w:t>. (2022) in acid lime reported similar findings.</w:t>
      </w:r>
    </w:p>
    <w:p w14:paraId="555246F1" w14:textId="77777777" w:rsidR="00E30E2A" w:rsidRDefault="008A2B24">
      <w:pPr>
        <w:jc w:val="both"/>
        <w:rPr>
          <w:rFonts w:ascii="Arial" w:hAnsi="Arial" w:cs="Arial"/>
          <w:b/>
          <w:bCs/>
          <w:lang w:val="en-GB"/>
        </w:rPr>
      </w:pPr>
      <w:r>
        <w:rPr>
          <w:rFonts w:ascii="Arial" w:hAnsi="Arial" w:cs="Arial"/>
          <w:b/>
          <w:bCs/>
          <w:lang w:val="en-GB"/>
        </w:rPr>
        <w:t>Number of primary and secondary roots</w:t>
      </w:r>
    </w:p>
    <w:p w14:paraId="555246F3" w14:textId="37EF4E82" w:rsidR="00E30E2A" w:rsidRPr="008A2B24" w:rsidRDefault="008A2B24">
      <w:pPr>
        <w:jc w:val="both"/>
        <w:rPr>
          <w:rFonts w:ascii="Arial" w:hAnsi="Arial" w:cs="Arial"/>
          <w:sz w:val="20"/>
          <w:szCs w:val="20"/>
        </w:rPr>
      </w:pPr>
      <w:r>
        <w:rPr>
          <w:rFonts w:ascii="Arial" w:hAnsi="Arial" w:cs="Arial"/>
          <w:sz w:val="20"/>
          <w:szCs w:val="20"/>
          <w:lang w:val="en-GB"/>
        </w:rPr>
        <w:t xml:space="preserve">The data of number of primary roots observed at 120 </w:t>
      </w:r>
      <w:proofErr w:type="gramStart"/>
      <w:r>
        <w:rPr>
          <w:rFonts w:ascii="Arial" w:hAnsi="Arial" w:cs="Arial"/>
          <w:sz w:val="20"/>
          <w:szCs w:val="20"/>
          <w:lang w:val="en-GB"/>
        </w:rPr>
        <w:t>DAP</w:t>
      </w:r>
      <w:proofErr w:type="gramEnd"/>
      <w:r>
        <w:rPr>
          <w:rFonts w:ascii="Arial" w:hAnsi="Arial" w:cs="Arial"/>
          <w:sz w:val="20"/>
          <w:szCs w:val="20"/>
          <w:lang w:val="en-GB"/>
        </w:rPr>
        <w:t xml:space="preserve"> showed no significant difference between treatments, whereas the number of secondary roots showed significant difference between treatments at 120 DAP (Table 3). </w:t>
      </w:r>
      <w:bookmarkStart w:id="2" w:name="_Hlk193183469"/>
      <w:r>
        <w:rPr>
          <w:rFonts w:ascii="Arial" w:hAnsi="Arial" w:cs="Arial"/>
          <w:sz w:val="20"/>
          <w:szCs w:val="20"/>
          <w:lang w:val="en-GB"/>
        </w:rPr>
        <w:t>The maximum number of secondary roots (25.66) was observed in the hardwood cuttings (C</w:t>
      </w:r>
      <w:r>
        <w:rPr>
          <w:rFonts w:ascii="Arial" w:hAnsi="Arial" w:cs="Arial"/>
          <w:sz w:val="20"/>
          <w:szCs w:val="20"/>
          <w:vertAlign w:val="subscript"/>
          <w:lang w:val="en-GB"/>
        </w:rPr>
        <w:t>1</w:t>
      </w:r>
      <w:r>
        <w:rPr>
          <w:rFonts w:ascii="Arial" w:hAnsi="Arial" w:cs="Arial"/>
          <w:sz w:val="20"/>
          <w:szCs w:val="20"/>
          <w:lang w:val="en-GB"/>
        </w:rPr>
        <w:t xml:space="preserve">) </w:t>
      </w:r>
      <w:r>
        <w:rPr>
          <w:rFonts w:ascii="Arial" w:hAnsi="Arial" w:cs="Arial"/>
          <w:sz w:val="20"/>
          <w:szCs w:val="20"/>
        </w:rPr>
        <w:t xml:space="preserve">planted during the second fortnight of September </w:t>
      </w:r>
      <w:r>
        <w:rPr>
          <w:rFonts w:ascii="Arial" w:hAnsi="Arial" w:cs="Arial"/>
          <w:sz w:val="20"/>
          <w:szCs w:val="20"/>
          <w:lang w:val="en-GB"/>
        </w:rPr>
        <w:t>(S</w:t>
      </w:r>
      <w:r>
        <w:rPr>
          <w:rFonts w:ascii="Arial" w:hAnsi="Arial" w:cs="Arial"/>
          <w:sz w:val="20"/>
          <w:szCs w:val="20"/>
          <w:vertAlign w:val="subscript"/>
          <w:lang w:val="en-GB"/>
        </w:rPr>
        <w:t>2</w:t>
      </w:r>
      <w:r>
        <w:rPr>
          <w:rFonts w:ascii="Arial" w:hAnsi="Arial" w:cs="Arial"/>
          <w:sz w:val="20"/>
          <w:szCs w:val="20"/>
          <w:lang w:val="en-GB"/>
        </w:rPr>
        <w:t xml:space="preserve">) treated with 2000ppm IBA </w:t>
      </w:r>
      <w:r>
        <w:rPr>
          <w:rFonts w:ascii="Arial" w:hAnsi="Arial" w:cs="Arial"/>
          <w:sz w:val="20"/>
          <w:szCs w:val="20"/>
        </w:rPr>
        <w:t>(T</w:t>
      </w:r>
      <w:r>
        <w:rPr>
          <w:rFonts w:ascii="Arial" w:hAnsi="Arial" w:cs="Arial"/>
          <w:sz w:val="20"/>
          <w:szCs w:val="20"/>
          <w:vertAlign w:val="subscript"/>
        </w:rPr>
        <w:t>3</w:t>
      </w:r>
      <w:r>
        <w:rPr>
          <w:rFonts w:ascii="Arial" w:hAnsi="Arial" w:cs="Arial"/>
          <w:sz w:val="20"/>
          <w:szCs w:val="20"/>
        </w:rPr>
        <w:t xml:space="preserve">). This was found to be on par with </w:t>
      </w:r>
      <w:r>
        <w:rPr>
          <w:rFonts w:ascii="Arial" w:hAnsi="Arial" w:cs="Arial"/>
          <w:sz w:val="20"/>
          <w:szCs w:val="20"/>
          <w:lang w:val="en-GB"/>
        </w:rPr>
        <w:t>hardwood cuttings (C</w:t>
      </w:r>
      <w:r>
        <w:rPr>
          <w:rFonts w:ascii="Arial" w:hAnsi="Arial" w:cs="Arial"/>
          <w:sz w:val="20"/>
          <w:szCs w:val="20"/>
          <w:vertAlign w:val="subscript"/>
          <w:lang w:val="en-GB"/>
        </w:rPr>
        <w:t>1</w:t>
      </w:r>
      <w:r>
        <w:rPr>
          <w:rFonts w:ascii="Arial" w:hAnsi="Arial" w:cs="Arial"/>
          <w:sz w:val="20"/>
          <w:szCs w:val="20"/>
          <w:lang w:val="en-GB"/>
        </w:rPr>
        <w:t>)</w:t>
      </w:r>
      <w:r>
        <w:rPr>
          <w:rFonts w:ascii="Arial" w:hAnsi="Arial" w:cs="Arial"/>
          <w:sz w:val="20"/>
          <w:szCs w:val="20"/>
        </w:rPr>
        <w:t xml:space="preserve"> </w:t>
      </w:r>
      <w:r>
        <w:rPr>
          <w:rFonts w:ascii="Arial" w:hAnsi="Arial" w:cs="Arial"/>
          <w:sz w:val="20"/>
          <w:szCs w:val="20"/>
          <w:lang w:val="en-GB"/>
        </w:rPr>
        <w:t xml:space="preserve">treated with 2000ppm IBA </w:t>
      </w:r>
      <w:r>
        <w:rPr>
          <w:rFonts w:ascii="Arial" w:hAnsi="Arial" w:cs="Arial"/>
          <w:sz w:val="20"/>
          <w:szCs w:val="20"/>
        </w:rPr>
        <w:t>(T</w:t>
      </w:r>
      <w:r>
        <w:rPr>
          <w:rFonts w:ascii="Arial" w:hAnsi="Arial" w:cs="Arial"/>
          <w:sz w:val="20"/>
          <w:szCs w:val="20"/>
          <w:vertAlign w:val="subscript"/>
        </w:rPr>
        <w:t>3</w:t>
      </w:r>
      <w:r>
        <w:rPr>
          <w:rFonts w:ascii="Arial" w:hAnsi="Arial" w:cs="Arial"/>
          <w:sz w:val="20"/>
          <w:szCs w:val="20"/>
        </w:rPr>
        <w:t>)</w:t>
      </w:r>
      <w:r>
        <w:rPr>
          <w:rFonts w:ascii="Arial" w:hAnsi="Arial" w:cs="Arial"/>
          <w:sz w:val="20"/>
          <w:szCs w:val="20"/>
          <w:lang w:val="en-GB"/>
        </w:rPr>
        <w:t xml:space="preserve"> </w:t>
      </w:r>
      <w:r w:rsidR="008E1D06">
        <w:rPr>
          <w:rFonts w:ascii="Arial" w:hAnsi="Arial" w:cs="Arial"/>
          <w:sz w:val="20"/>
          <w:szCs w:val="20"/>
          <w:lang w:val="en-GB"/>
        </w:rPr>
        <w:t xml:space="preserve">and </w:t>
      </w:r>
      <w:r>
        <w:rPr>
          <w:rFonts w:ascii="Arial" w:hAnsi="Arial" w:cs="Arial"/>
          <w:sz w:val="20"/>
          <w:szCs w:val="20"/>
          <w:lang w:val="en-GB"/>
        </w:rPr>
        <w:t>planted during the first fortnight of October (S</w:t>
      </w:r>
      <w:r>
        <w:rPr>
          <w:rFonts w:ascii="Arial" w:hAnsi="Arial" w:cs="Arial"/>
          <w:sz w:val="20"/>
          <w:szCs w:val="20"/>
          <w:vertAlign w:val="subscript"/>
          <w:lang w:val="en-GB"/>
        </w:rPr>
        <w:t>3</w:t>
      </w:r>
      <w:r>
        <w:rPr>
          <w:rFonts w:ascii="Arial" w:hAnsi="Arial" w:cs="Arial"/>
          <w:sz w:val="20"/>
          <w:szCs w:val="20"/>
          <w:lang w:val="en-GB"/>
        </w:rPr>
        <w:t xml:space="preserve">). </w:t>
      </w:r>
      <w:bookmarkEnd w:id="2"/>
      <w:r>
        <w:rPr>
          <w:rFonts w:ascii="Arial" w:hAnsi="Arial" w:cs="Arial"/>
          <w:sz w:val="20"/>
          <w:szCs w:val="20"/>
          <w:lang w:val="en-GB"/>
        </w:rPr>
        <w:t xml:space="preserve">As per </w:t>
      </w:r>
      <w:proofErr w:type="spellStart"/>
      <w:r>
        <w:rPr>
          <w:rFonts w:ascii="Arial" w:hAnsi="Arial" w:cs="Arial"/>
          <w:sz w:val="20"/>
          <w:szCs w:val="20"/>
          <w:lang w:val="en-GB"/>
        </w:rPr>
        <w:t>Tanwar</w:t>
      </w:r>
      <w:proofErr w:type="spellEnd"/>
      <w:r>
        <w:rPr>
          <w:rFonts w:ascii="Arial" w:hAnsi="Arial" w:cs="Arial"/>
          <w:sz w:val="20"/>
          <w:szCs w:val="20"/>
          <w:lang w:val="en-GB"/>
        </w:rPr>
        <w:t xml:space="preserve"> </w:t>
      </w:r>
      <w:r>
        <w:rPr>
          <w:rFonts w:ascii="Arial" w:hAnsi="Arial" w:cs="Arial"/>
          <w:i/>
          <w:iCs/>
          <w:sz w:val="20"/>
          <w:szCs w:val="20"/>
          <w:lang w:val="en-GB"/>
        </w:rPr>
        <w:t>et al</w:t>
      </w:r>
      <w:r>
        <w:rPr>
          <w:rFonts w:ascii="Arial" w:hAnsi="Arial" w:cs="Arial"/>
          <w:sz w:val="20"/>
          <w:szCs w:val="20"/>
          <w:lang w:val="en-GB"/>
        </w:rPr>
        <w:t>. (2020)</w:t>
      </w:r>
      <w:r w:rsidR="008E1D06">
        <w:rPr>
          <w:rFonts w:ascii="Arial" w:hAnsi="Arial" w:cs="Arial"/>
          <w:sz w:val="20"/>
          <w:szCs w:val="20"/>
          <w:lang w:val="en-GB"/>
        </w:rPr>
        <w:t>,</w:t>
      </w:r>
      <w:r>
        <w:rPr>
          <w:rFonts w:ascii="Arial" w:hAnsi="Arial" w:cs="Arial"/>
          <w:sz w:val="20"/>
          <w:szCs w:val="20"/>
          <w:lang w:val="en-GB"/>
        </w:rPr>
        <w:t xml:space="preserve"> </w:t>
      </w:r>
      <w:r>
        <w:rPr>
          <w:rFonts w:ascii="Arial" w:hAnsi="Arial" w:cs="Arial"/>
          <w:sz w:val="20"/>
          <w:szCs w:val="20"/>
        </w:rPr>
        <w:t xml:space="preserve">a hormonal impact that triggers internal substances to accumulate and move downward might be responsible for the greatest number of roots seen at 2000 ppm IBA. These growth regulators additionally enhance cambial activity, which is involved in root initiation in many species. This result is in close agreement with </w:t>
      </w:r>
      <w:proofErr w:type="spellStart"/>
      <w:r>
        <w:rPr>
          <w:rFonts w:ascii="Arial" w:hAnsi="Arial" w:cs="Arial"/>
          <w:sz w:val="20"/>
          <w:szCs w:val="20"/>
        </w:rPr>
        <w:t>Madhavan</w:t>
      </w:r>
      <w:proofErr w:type="spellEnd"/>
      <w:r>
        <w:rPr>
          <w:rFonts w:ascii="Arial" w:hAnsi="Arial" w:cs="Arial"/>
          <w:sz w:val="20"/>
          <w:szCs w:val="20"/>
        </w:rPr>
        <w:t xml:space="preserve"> </w:t>
      </w:r>
      <w:r>
        <w:rPr>
          <w:rFonts w:ascii="Arial" w:hAnsi="Arial" w:cs="Arial"/>
          <w:i/>
          <w:iCs/>
          <w:sz w:val="20"/>
          <w:szCs w:val="20"/>
        </w:rPr>
        <w:t>et al</w:t>
      </w:r>
      <w:r>
        <w:rPr>
          <w:rFonts w:ascii="Arial" w:hAnsi="Arial" w:cs="Arial"/>
          <w:sz w:val="20"/>
          <w:szCs w:val="20"/>
        </w:rPr>
        <w:t xml:space="preserve">. (2021) in grapes, Singh and Chouhan (2016) in phalsa. The positive effect of IBA concentration usage agrees with the result obtained by Ansari. (2013), Rajkumar </w:t>
      </w:r>
      <w:r>
        <w:rPr>
          <w:rFonts w:ascii="Arial" w:hAnsi="Arial" w:cs="Arial"/>
          <w:i/>
          <w:iCs/>
          <w:sz w:val="20"/>
          <w:szCs w:val="20"/>
        </w:rPr>
        <w:t>et al</w:t>
      </w:r>
      <w:r>
        <w:rPr>
          <w:rFonts w:ascii="Arial" w:hAnsi="Arial" w:cs="Arial"/>
          <w:sz w:val="20"/>
          <w:szCs w:val="20"/>
        </w:rPr>
        <w:t xml:space="preserve">. (2017), Singh. (2017), and Kaur </w:t>
      </w:r>
      <w:r>
        <w:rPr>
          <w:rFonts w:ascii="Arial" w:hAnsi="Arial" w:cs="Arial"/>
          <w:i/>
          <w:iCs/>
          <w:sz w:val="20"/>
          <w:szCs w:val="20"/>
        </w:rPr>
        <w:t>et al</w:t>
      </w:r>
      <w:r>
        <w:rPr>
          <w:rFonts w:ascii="Arial" w:hAnsi="Arial" w:cs="Arial"/>
          <w:sz w:val="20"/>
          <w:szCs w:val="20"/>
        </w:rPr>
        <w:t>. (2022), in pomegranate.</w:t>
      </w:r>
    </w:p>
    <w:p w14:paraId="555246F4" w14:textId="77777777" w:rsidR="00E30E2A" w:rsidRDefault="008A2B24">
      <w:pPr>
        <w:jc w:val="both"/>
        <w:rPr>
          <w:rFonts w:ascii="Arial" w:hAnsi="Arial" w:cs="Arial"/>
          <w:b/>
          <w:bCs/>
          <w:lang w:val="en-GB"/>
        </w:rPr>
      </w:pPr>
      <w:r>
        <w:rPr>
          <w:rFonts w:ascii="Arial" w:hAnsi="Arial" w:cs="Arial"/>
          <w:b/>
          <w:bCs/>
          <w:lang w:val="en-GB"/>
        </w:rPr>
        <w:t>Root length (cm)</w:t>
      </w:r>
    </w:p>
    <w:p w14:paraId="555246F5" w14:textId="2E6E57A4" w:rsidR="00E30E2A" w:rsidRDefault="008A2B24">
      <w:pPr>
        <w:jc w:val="both"/>
        <w:rPr>
          <w:rFonts w:ascii="Arial" w:hAnsi="Arial" w:cs="Arial"/>
          <w:sz w:val="20"/>
          <w:szCs w:val="20"/>
        </w:rPr>
      </w:pPr>
      <w:r>
        <w:rPr>
          <w:rFonts w:ascii="Arial" w:hAnsi="Arial" w:cs="Arial"/>
          <w:sz w:val="20"/>
          <w:szCs w:val="20"/>
          <w:lang w:val="en-GB"/>
        </w:rPr>
        <w:t xml:space="preserve">Root length of hardwood and semi-hardwood cuttings of pomegranate cv. </w:t>
      </w:r>
      <w:proofErr w:type="spellStart"/>
      <w:r>
        <w:rPr>
          <w:rFonts w:ascii="Arial" w:hAnsi="Arial" w:cs="Arial"/>
          <w:sz w:val="20"/>
          <w:szCs w:val="20"/>
          <w:lang w:val="en-GB"/>
        </w:rPr>
        <w:t>Bhagwa</w:t>
      </w:r>
      <w:proofErr w:type="spellEnd"/>
      <w:r>
        <w:rPr>
          <w:rFonts w:ascii="Arial" w:hAnsi="Arial" w:cs="Arial"/>
          <w:sz w:val="20"/>
          <w:szCs w:val="20"/>
          <w:lang w:val="en-GB"/>
        </w:rPr>
        <w:t xml:space="preserve"> recorded at 120 DAP showed significant difference between treatments</w:t>
      </w:r>
      <w:r>
        <w:rPr>
          <w:rFonts w:ascii="Arial" w:hAnsi="Arial" w:cs="Arial"/>
          <w:sz w:val="20"/>
          <w:szCs w:val="20"/>
        </w:rPr>
        <w:t>. The hardwood cuttings (C</w:t>
      </w:r>
      <w:r>
        <w:rPr>
          <w:rFonts w:ascii="Arial" w:hAnsi="Arial" w:cs="Arial"/>
          <w:sz w:val="20"/>
          <w:szCs w:val="20"/>
          <w:vertAlign w:val="subscript"/>
        </w:rPr>
        <w:t>1</w:t>
      </w:r>
      <w:r>
        <w:rPr>
          <w:rFonts w:ascii="Arial" w:hAnsi="Arial" w:cs="Arial"/>
          <w:sz w:val="20"/>
          <w:szCs w:val="20"/>
        </w:rPr>
        <w:t>) planted in the second fortnight of September (S</w:t>
      </w:r>
      <w:r>
        <w:rPr>
          <w:rFonts w:ascii="Arial" w:hAnsi="Arial" w:cs="Arial"/>
          <w:sz w:val="20"/>
          <w:szCs w:val="20"/>
          <w:vertAlign w:val="subscript"/>
        </w:rPr>
        <w:t>2</w:t>
      </w:r>
      <w:r>
        <w:rPr>
          <w:rFonts w:ascii="Arial" w:hAnsi="Arial" w:cs="Arial"/>
          <w:sz w:val="20"/>
          <w:szCs w:val="20"/>
        </w:rPr>
        <w:t>) treated with 2000ppm IBA (T</w:t>
      </w:r>
      <w:r>
        <w:rPr>
          <w:rFonts w:ascii="Arial" w:hAnsi="Arial" w:cs="Arial"/>
          <w:sz w:val="20"/>
          <w:szCs w:val="20"/>
          <w:vertAlign w:val="subscript"/>
        </w:rPr>
        <w:t>3</w:t>
      </w:r>
      <w:r>
        <w:rPr>
          <w:rFonts w:ascii="Arial" w:hAnsi="Arial" w:cs="Arial"/>
          <w:sz w:val="20"/>
          <w:szCs w:val="20"/>
        </w:rPr>
        <w:t>) had the longest roots (31.16 cm) which was found to be on par with hardwood cuttings (C</w:t>
      </w:r>
      <w:r>
        <w:rPr>
          <w:rFonts w:ascii="Arial" w:hAnsi="Arial" w:cs="Arial"/>
          <w:sz w:val="20"/>
          <w:szCs w:val="20"/>
          <w:vertAlign w:val="subscript"/>
        </w:rPr>
        <w:t>1</w:t>
      </w:r>
      <w:r>
        <w:rPr>
          <w:rFonts w:ascii="Arial" w:hAnsi="Arial" w:cs="Arial"/>
          <w:sz w:val="20"/>
          <w:szCs w:val="20"/>
        </w:rPr>
        <w:t>) planted in the second fortnight of September (S</w:t>
      </w:r>
      <w:r>
        <w:rPr>
          <w:rFonts w:ascii="Arial" w:hAnsi="Arial" w:cs="Arial"/>
          <w:sz w:val="20"/>
          <w:szCs w:val="20"/>
          <w:vertAlign w:val="subscript"/>
        </w:rPr>
        <w:t>2</w:t>
      </w:r>
      <w:r>
        <w:rPr>
          <w:rFonts w:ascii="Arial" w:hAnsi="Arial" w:cs="Arial"/>
          <w:sz w:val="20"/>
          <w:szCs w:val="20"/>
        </w:rPr>
        <w:t>) treated with 1000ppm IAA (T</w:t>
      </w:r>
      <w:r>
        <w:rPr>
          <w:rFonts w:ascii="Arial" w:hAnsi="Arial" w:cs="Arial"/>
          <w:sz w:val="20"/>
          <w:szCs w:val="20"/>
          <w:vertAlign w:val="subscript"/>
        </w:rPr>
        <w:t>4</w:t>
      </w:r>
      <w:r>
        <w:rPr>
          <w:rFonts w:ascii="Arial" w:hAnsi="Arial" w:cs="Arial"/>
          <w:sz w:val="20"/>
          <w:szCs w:val="20"/>
        </w:rPr>
        <w:t xml:space="preserve">). The root length has a positive effect that interacts to regulate cell division, elongation, and nutrient availability, leading to differential root growth responses. As per </w:t>
      </w:r>
      <w:proofErr w:type="spellStart"/>
      <w:r>
        <w:rPr>
          <w:rFonts w:ascii="Arial" w:hAnsi="Arial" w:cs="Arial"/>
          <w:sz w:val="20"/>
          <w:szCs w:val="20"/>
        </w:rPr>
        <w:t>Strydem</w:t>
      </w:r>
      <w:proofErr w:type="spellEnd"/>
      <w:r>
        <w:rPr>
          <w:rFonts w:ascii="Arial" w:hAnsi="Arial" w:cs="Arial"/>
          <w:sz w:val="20"/>
          <w:szCs w:val="20"/>
        </w:rPr>
        <w:t xml:space="preserve"> and Hartman. (1960)</w:t>
      </w:r>
      <w:r w:rsidR="008E1D06">
        <w:rPr>
          <w:rFonts w:ascii="Arial" w:hAnsi="Arial" w:cs="Arial"/>
          <w:sz w:val="20"/>
          <w:szCs w:val="20"/>
        </w:rPr>
        <w:t>,</w:t>
      </w:r>
      <w:r>
        <w:rPr>
          <w:rFonts w:ascii="Arial" w:hAnsi="Arial" w:cs="Arial"/>
          <w:sz w:val="20"/>
          <w:szCs w:val="20"/>
        </w:rPr>
        <w:t xml:space="preserve"> the increased hydrolysis of carbohydrates, metabolite accumulation at the auxin application site, protein synthesis, cell enlargement, and auxin-induced cell division can contribute to the longer roots in cuttings treated with growth regulators. The outcome is similar to </w:t>
      </w:r>
      <w:proofErr w:type="spellStart"/>
      <w:r>
        <w:rPr>
          <w:rFonts w:ascii="Arial" w:hAnsi="Arial" w:cs="Arial"/>
          <w:sz w:val="20"/>
          <w:szCs w:val="20"/>
        </w:rPr>
        <w:t>Alimam</w:t>
      </w:r>
      <w:proofErr w:type="spellEnd"/>
      <w:r>
        <w:rPr>
          <w:rFonts w:ascii="Arial" w:hAnsi="Arial" w:cs="Arial"/>
          <w:sz w:val="20"/>
          <w:szCs w:val="20"/>
        </w:rPr>
        <w:t xml:space="preserve"> </w:t>
      </w:r>
      <w:r>
        <w:rPr>
          <w:rFonts w:ascii="Arial" w:hAnsi="Arial" w:cs="Arial"/>
          <w:i/>
          <w:iCs/>
          <w:sz w:val="20"/>
          <w:szCs w:val="20"/>
        </w:rPr>
        <w:t>et al.</w:t>
      </w:r>
      <w:r>
        <w:rPr>
          <w:rFonts w:ascii="Arial" w:hAnsi="Arial" w:cs="Arial"/>
          <w:sz w:val="20"/>
          <w:szCs w:val="20"/>
        </w:rPr>
        <w:t xml:space="preserve"> (2021) in grapes.</w:t>
      </w:r>
    </w:p>
    <w:p w14:paraId="555246F6" w14:textId="77777777" w:rsidR="00E30E2A" w:rsidRDefault="008A2B24">
      <w:pPr>
        <w:jc w:val="both"/>
        <w:rPr>
          <w:rFonts w:ascii="Arial" w:hAnsi="Arial" w:cs="Arial"/>
          <w:b/>
          <w:bCs/>
          <w:lang w:val="en-GB"/>
        </w:rPr>
      </w:pPr>
      <w:r>
        <w:rPr>
          <w:rFonts w:ascii="Arial" w:hAnsi="Arial" w:cs="Arial"/>
          <w:b/>
          <w:bCs/>
          <w:lang w:val="en-GB"/>
        </w:rPr>
        <w:t>Root diameter (mm)</w:t>
      </w:r>
    </w:p>
    <w:p w14:paraId="555246F7" w14:textId="665AD64E" w:rsidR="00E30E2A" w:rsidRDefault="008A2B24">
      <w:pPr>
        <w:jc w:val="both"/>
        <w:rPr>
          <w:rFonts w:ascii="Arial" w:hAnsi="Arial" w:cs="Arial"/>
          <w:sz w:val="20"/>
          <w:szCs w:val="20"/>
        </w:rPr>
      </w:pPr>
      <w:r>
        <w:rPr>
          <w:rFonts w:ascii="Arial" w:hAnsi="Arial" w:cs="Arial"/>
          <w:sz w:val="20"/>
          <w:szCs w:val="20"/>
          <w:lang w:val="en-GB"/>
        </w:rPr>
        <w:t>The data on root diameter presented in Table 3 showed no</w:t>
      </w:r>
      <w:r>
        <w:rPr>
          <w:rFonts w:ascii="Arial" w:hAnsi="Arial" w:cs="Arial"/>
          <w:sz w:val="20"/>
          <w:szCs w:val="20"/>
        </w:rPr>
        <w:t xml:space="preserve"> significant difference between</w:t>
      </w:r>
      <w:r w:rsidR="008E1D06">
        <w:rPr>
          <w:rFonts w:ascii="Arial" w:hAnsi="Arial" w:cs="Arial"/>
          <w:sz w:val="20"/>
          <w:szCs w:val="20"/>
        </w:rPr>
        <w:t xml:space="preserve"> the treatments</w:t>
      </w:r>
      <w:r>
        <w:rPr>
          <w:rFonts w:ascii="Arial" w:hAnsi="Arial" w:cs="Arial"/>
          <w:sz w:val="20"/>
          <w:szCs w:val="20"/>
        </w:rPr>
        <w:t xml:space="preserve"> at 120 </w:t>
      </w:r>
      <w:proofErr w:type="gramStart"/>
      <w:r>
        <w:rPr>
          <w:rFonts w:ascii="Arial" w:hAnsi="Arial" w:cs="Arial"/>
          <w:sz w:val="20"/>
          <w:szCs w:val="20"/>
        </w:rPr>
        <w:t>DAP</w:t>
      </w:r>
      <w:proofErr w:type="gramEnd"/>
      <w:r>
        <w:rPr>
          <w:rFonts w:ascii="Arial" w:hAnsi="Arial" w:cs="Arial"/>
          <w:sz w:val="20"/>
          <w:szCs w:val="20"/>
        </w:rPr>
        <w:t xml:space="preserve">. </w:t>
      </w:r>
    </w:p>
    <w:p w14:paraId="1F6FF461" w14:textId="77777777" w:rsidR="008E1D06" w:rsidRDefault="008E1D06">
      <w:pPr>
        <w:jc w:val="both"/>
        <w:rPr>
          <w:rFonts w:ascii="Arial" w:hAnsi="Arial" w:cs="Arial"/>
          <w:b/>
          <w:bCs/>
          <w:lang w:val="en-GB"/>
        </w:rPr>
      </w:pPr>
    </w:p>
    <w:p w14:paraId="62754D57" w14:textId="77777777" w:rsidR="008E1D06" w:rsidRDefault="008E1D06">
      <w:pPr>
        <w:jc w:val="both"/>
        <w:rPr>
          <w:rFonts w:ascii="Arial" w:hAnsi="Arial" w:cs="Arial"/>
          <w:b/>
          <w:bCs/>
          <w:lang w:val="en-GB"/>
        </w:rPr>
      </w:pPr>
    </w:p>
    <w:p w14:paraId="555246F8" w14:textId="24FEEA75" w:rsidR="00E30E2A" w:rsidRDefault="008A2B24">
      <w:pPr>
        <w:jc w:val="both"/>
        <w:rPr>
          <w:rFonts w:ascii="Arial" w:hAnsi="Arial" w:cs="Arial"/>
          <w:b/>
          <w:bCs/>
          <w:lang w:val="en-GB"/>
        </w:rPr>
      </w:pPr>
      <w:r>
        <w:rPr>
          <w:rFonts w:ascii="Arial" w:hAnsi="Arial" w:cs="Arial"/>
          <w:b/>
          <w:bCs/>
          <w:lang w:val="en-GB"/>
        </w:rPr>
        <w:lastRenderedPageBreak/>
        <w:t>Success percentage (%)</w:t>
      </w:r>
    </w:p>
    <w:p w14:paraId="555246F9" w14:textId="1FFA50CF" w:rsidR="00E30E2A" w:rsidRDefault="008A2B24">
      <w:pPr>
        <w:jc w:val="both"/>
        <w:rPr>
          <w:rFonts w:ascii="Arial" w:hAnsi="Arial" w:cs="Arial"/>
          <w:sz w:val="20"/>
          <w:szCs w:val="20"/>
        </w:rPr>
      </w:pPr>
      <w:r>
        <w:rPr>
          <w:rFonts w:ascii="Arial" w:hAnsi="Arial" w:cs="Arial"/>
          <w:sz w:val="20"/>
          <w:szCs w:val="20"/>
          <w:lang w:val="en-GB"/>
        </w:rPr>
        <w:t xml:space="preserve">A </w:t>
      </w:r>
      <w:r>
        <w:rPr>
          <w:rFonts w:ascii="Arial" w:hAnsi="Arial" w:cs="Arial"/>
          <w:sz w:val="20"/>
          <w:szCs w:val="20"/>
        </w:rPr>
        <w:t xml:space="preserve">significant difference was observed between treatments on success percentage of hardwood and semi-hardwood cuttings of pomegranate cv. </w:t>
      </w:r>
      <w:proofErr w:type="spellStart"/>
      <w:r>
        <w:rPr>
          <w:rFonts w:ascii="Arial" w:hAnsi="Arial" w:cs="Arial"/>
          <w:sz w:val="20"/>
          <w:szCs w:val="20"/>
        </w:rPr>
        <w:t>Bhagwa</w:t>
      </w:r>
      <w:proofErr w:type="spellEnd"/>
      <w:r>
        <w:rPr>
          <w:rFonts w:ascii="Arial" w:hAnsi="Arial" w:cs="Arial"/>
          <w:sz w:val="20"/>
          <w:szCs w:val="20"/>
        </w:rPr>
        <w:t xml:space="preserve">. </w:t>
      </w:r>
      <w:r>
        <w:rPr>
          <w:rFonts w:ascii="Arial" w:hAnsi="Arial" w:cs="Arial"/>
          <w:sz w:val="20"/>
          <w:szCs w:val="20"/>
          <w:lang w:val="en-GB"/>
        </w:rPr>
        <w:t>The hardwood cuttings treated with 2000ppm IBA planted in the</w:t>
      </w:r>
      <w:r>
        <w:rPr>
          <w:rFonts w:ascii="Arial" w:hAnsi="Arial" w:cs="Arial"/>
          <w:b/>
          <w:bCs/>
          <w:sz w:val="20"/>
          <w:szCs w:val="20"/>
          <w:lang w:val="en-GB"/>
        </w:rPr>
        <w:t xml:space="preserve"> </w:t>
      </w:r>
      <w:r>
        <w:rPr>
          <w:rFonts w:ascii="Arial" w:hAnsi="Arial" w:cs="Arial"/>
          <w:sz w:val="20"/>
          <w:szCs w:val="20"/>
        </w:rPr>
        <w:t xml:space="preserve">second fortnight of September </w:t>
      </w:r>
      <w:r>
        <w:rPr>
          <w:rFonts w:ascii="Arial" w:hAnsi="Arial" w:cs="Arial"/>
          <w:sz w:val="20"/>
          <w:szCs w:val="20"/>
          <w:lang w:val="en-GB"/>
        </w:rPr>
        <w:t>(S</w:t>
      </w:r>
      <w:r>
        <w:rPr>
          <w:rFonts w:ascii="Arial" w:hAnsi="Arial" w:cs="Arial"/>
          <w:sz w:val="20"/>
          <w:szCs w:val="20"/>
          <w:vertAlign w:val="subscript"/>
          <w:lang w:val="en-GB"/>
        </w:rPr>
        <w:t>2</w:t>
      </w:r>
      <w:r>
        <w:rPr>
          <w:rFonts w:ascii="Arial" w:hAnsi="Arial" w:cs="Arial"/>
          <w:sz w:val="20"/>
          <w:szCs w:val="20"/>
          <w:lang w:val="en-GB"/>
        </w:rPr>
        <w:t xml:space="preserve">) (34.16 %) have a maximum success percentage (Fig 1). High reserves of carbohydrates per cutting, the right time of planting, and optimum IBA concentration might have contributed to the success percentage of cutting. </w:t>
      </w:r>
      <w:r>
        <w:rPr>
          <w:rFonts w:ascii="Arial" w:hAnsi="Arial" w:cs="Arial"/>
          <w:sz w:val="20"/>
          <w:szCs w:val="20"/>
        </w:rPr>
        <w:t xml:space="preserve">According to </w:t>
      </w:r>
      <w:proofErr w:type="spellStart"/>
      <w:r>
        <w:rPr>
          <w:rFonts w:ascii="Arial" w:hAnsi="Arial" w:cs="Arial"/>
          <w:sz w:val="20"/>
          <w:szCs w:val="20"/>
        </w:rPr>
        <w:t>Tanwar</w:t>
      </w:r>
      <w:proofErr w:type="spellEnd"/>
      <w:r>
        <w:rPr>
          <w:rFonts w:ascii="Arial" w:hAnsi="Arial" w:cs="Arial"/>
          <w:sz w:val="20"/>
          <w:szCs w:val="20"/>
        </w:rPr>
        <w:t xml:space="preserve"> </w:t>
      </w:r>
      <w:r>
        <w:rPr>
          <w:rFonts w:ascii="Arial" w:hAnsi="Arial" w:cs="Arial"/>
          <w:i/>
          <w:iCs/>
          <w:sz w:val="20"/>
          <w:szCs w:val="20"/>
        </w:rPr>
        <w:t>et al</w:t>
      </w:r>
      <w:r>
        <w:rPr>
          <w:rFonts w:ascii="Arial" w:hAnsi="Arial" w:cs="Arial"/>
          <w:sz w:val="20"/>
          <w:szCs w:val="20"/>
        </w:rPr>
        <w:t>. (2020)</w:t>
      </w:r>
      <w:r w:rsidR="008E1D06">
        <w:rPr>
          <w:rFonts w:ascii="Arial" w:hAnsi="Arial" w:cs="Arial"/>
          <w:sz w:val="20"/>
          <w:szCs w:val="20"/>
        </w:rPr>
        <w:t>,</w:t>
      </w:r>
      <w:r>
        <w:rPr>
          <w:rFonts w:ascii="Arial" w:hAnsi="Arial" w:cs="Arial"/>
          <w:sz w:val="20"/>
          <w:szCs w:val="20"/>
        </w:rPr>
        <w:t xml:space="preserve"> the cuttings treated with 2000 ppm IBA had the highest survival rate in the polybag, mostly due to the characteristics of the roots and shoots. These results </w:t>
      </w:r>
      <w:proofErr w:type="gramStart"/>
      <w:r>
        <w:rPr>
          <w:rFonts w:ascii="Arial" w:hAnsi="Arial" w:cs="Arial"/>
          <w:sz w:val="20"/>
          <w:szCs w:val="20"/>
        </w:rPr>
        <w:t>are in agreement</w:t>
      </w:r>
      <w:proofErr w:type="gramEnd"/>
      <w:r>
        <w:rPr>
          <w:rFonts w:ascii="Arial" w:hAnsi="Arial" w:cs="Arial"/>
          <w:sz w:val="20"/>
          <w:szCs w:val="20"/>
        </w:rPr>
        <w:t xml:space="preserve"> with </w:t>
      </w:r>
      <w:proofErr w:type="spellStart"/>
      <w:r>
        <w:rPr>
          <w:rFonts w:ascii="Arial" w:hAnsi="Arial" w:cs="Arial"/>
          <w:sz w:val="20"/>
          <w:szCs w:val="20"/>
        </w:rPr>
        <w:t>Beniwal</w:t>
      </w:r>
      <w:proofErr w:type="spellEnd"/>
      <w:r>
        <w:rPr>
          <w:rFonts w:ascii="Arial" w:hAnsi="Arial" w:cs="Arial"/>
          <w:sz w:val="20"/>
          <w:szCs w:val="20"/>
        </w:rPr>
        <w:t xml:space="preserve"> </w:t>
      </w:r>
      <w:r>
        <w:rPr>
          <w:rFonts w:ascii="Arial" w:hAnsi="Arial" w:cs="Arial"/>
          <w:i/>
          <w:iCs/>
          <w:sz w:val="20"/>
          <w:szCs w:val="20"/>
        </w:rPr>
        <w:t>et al</w:t>
      </w:r>
      <w:r>
        <w:rPr>
          <w:rFonts w:ascii="Arial" w:hAnsi="Arial" w:cs="Arial"/>
          <w:sz w:val="20"/>
          <w:szCs w:val="20"/>
        </w:rPr>
        <w:t xml:space="preserve">. (2022) in grapes and Mehta </w:t>
      </w:r>
      <w:r>
        <w:rPr>
          <w:rFonts w:ascii="Arial" w:hAnsi="Arial" w:cs="Arial"/>
          <w:i/>
          <w:iCs/>
          <w:sz w:val="20"/>
          <w:szCs w:val="20"/>
        </w:rPr>
        <w:t>et al</w:t>
      </w:r>
      <w:r>
        <w:rPr>
          <w:rFonts w:ascii="Arial" w:hAnsi="Arial" w:cs="Arial"/>
          <w:sz w:val="20"/>
          <w:szCs w:val="20"/>
        </w:rPr>
        <w:t>. (2018) in pomegranate.</w:t>
      </w:r>
    </w:p>
    <w:p w14:paraId="555246FA" w14:textId="77777777" w:rsidR="00E30E2A" w:rsidRDefault="008A2B24">
      <w:pPr>
        <w:jc w:val="both"/>
        <w:rPr>
          <w:rFonts w:ascii="Arial" w:hAnsi="Arial" w:cs="Arial"/>
          <w:b/>
          <w:bCs/>
          <w:lang w:val="en-GB"/>
        </w:rPr>
      </w:pPr>
      <w:r>
        <w:rPr>
          <w:rFonts w:ascii="Arial" w:hAnsi="Arial" w:cs="Arial"/>
          <w:b/>
          <w:bCs/>
          <w:lang w:val="en-GB"/>
        </w:rPr>
        <w:t>Mortality percentage (%)</w:t>
      </w:r>
    </w:p>
    <w:p w14:paraId="555246FB" w14:textId="3E4DF844" w:rsidR="00E30E2A" w:rsidRDefault="008A2B24">
      <w:pPr>
        <w:jc w:val="both"/>
        <w:rPr>
          <w:rFonts w:ascii="Arial" w:hAnsi="Arial" w:cs="Arial"/>
          <w:sz w:val="20"/>
          <w:szCs w:val="20"/>
        </w:rPr>
      </w:pPr>
      <w:r>
        <w:rPr>
          <w:rFonts w:ascii="Arial" w:hAnsi="Arial" w:cs="Arial"/>
          <w:sz w:val="20"/>
          <w:szCs w:val="20"/>
          <w:lang w:val="en-GB"/>
        </w:rPr>
        <w:t>Mortality percentage</w:t>
      </w:r>
      <w:r>
        <w:rPr>
          <w:rFonts w:ascii="Arial" w:hAnsi="Arial" w:cs="Arial"/>
          <w:b/>
          <w:bCs/>
          <w:sz w:val="20"/>
          <w:szCs w:val="20"/>
          <w:lang w:val="en-GB"/>
        </w:rPr>
        <w:t xml:space="preserve"> </w:t>
      </w:r>
      <w:r>
        <w:rPr>
          <w:rFonts w:ascii="Arial" w:hAnsi="Arial" w:cs="Arial"/>
          <w:sz w:val="20"/>
          <w:szCs w:val="20"/>
          <w:lang w:val="en-GB"/>
        </w:rPr>
        <w:t xml:space="preserve">calculated in the study showed </w:t>
      </w:r>
      <w:r w:rsidR="008E1D06">
        <w:rPr>
          <w:rFonts w:ascii="Arial" w:hAnsi="Arial" w:cs="Arial"/>
          <w:sz w:val="20"/>
          <w:szCs w:val="20"/>
          <w:lang w:val="en-GB"/>
        </w:rPr>
        <w:t xml:space="preserve">a </w:t>
      </w:r>
      <w:r>
        <w:rPr>
          <w:rFonts w:ascii="Arial" w:hAnsi="Arial" w:cs="Arial"/>
          <w:sz w:val="20"/>
          <w:szCs w:val="20"/>
          <w:lang w:val="en-GB"/>
        </w:rPr>
        <w:t xml:space="preserve">significant difference between treatments (Fig 1). </w:t>
      </w:r>
      <w:r>
        <w:rPr>
          <w:rFonts w:ascii="Arial" w:hAnsi="Arial" w:cs="Arial"/>
          <w:sz w:val="20"/>
          <w:szCs w:val="20"/>
        </w:rPr>
        <w:t xml:space="preserve">The highest mortality rate was observed in semi-hardwood cuttings treated with sterile water and planted during the first fortnight of September </w:t>
      </w:r>
      <w:r>
        <w:rPr>
          <w:rFonts w:ascii="Arial" w:hAnsi="Arial" w:cs="Arial"/>
          <w:sz w:val="20"/>
          <w:szCs w:val="20"/>
          <w:lang w:val="en-GB"/>
        </w:rPr>
        <w:t>(S</w:t>
      </w:r>
      <w:r>
        <w:rPr>
          <w:rFonts w:ascii="Arial" w:hAnsi="Arial" w:cs="Arial"/>
          <w:sz w:val="20"/>
          <w:szCs w:val="20"/>
          <w:vertAlign w:val="subscript"/>
          <w:lang w:val="en-GB"/>
        </w:rPr>
        <w:t>1</w:t>
      </w:r>
      <w:r>
        <w:rPr>
          <w:rFonts w:ascii="Arial" w:hAnsi="Arial" w:cs="Arial"/>
          <w:sz w:val="20"/>
          <w:szCs w:val="20"/>
          <w:lang w:val="en-GB"/>
        </w:rPr>
        <w:t>) (42.5 %)</w:t>
      </w:r>
      <w:r>
        <w:rPr>
          <w:rFonts w:ascii="Arial" w:hAnsi="Arial" w:cs="Arial"/>
          <w:sz w:val="20"/>
          <w:szCs w:val="20"/>
        </w:rPr>
        <w:t>. As per Singh. (2020)</w:t>
      </w:r>
      <w:r w:rsidR="008E1D06">
        <w:rPr>
          <w:rFonts w:ascii="Arial" w:hAnsi="Arial" w:cs="Arial"/>
          <w:sz w:val="20"/>
          <w:szCs w:val="20"/>
        </w:rPr>
        <w:t>,</w:t>
      </w:r>
      <w:r>
        <w:rPr>
          <w:rFonts w:ascii="Arial" w:hAnsi="Arial" w:cs="Arial"/>
          <w:sz w:val="20"/>
          <w:szCs w:val="20"/>
        </w:rPr>
        <w:t xml:space="preserve"> the lower amount of carbohydrates </w:t>
      </w:r>
      <w:proofErr w:type="gramStart"/>
      <w:r>
        <w:rPr>
          <w:rFonts w:ascii="Arial" w:hAnsi="Arial" w:cs="Arial"/>
          <w:sz w:val="20"/>
          <w:szCs w:val="20"/>
        </w:rPr>
        <w:t>present</w:t>
      </w:r>
      <w:proofErr w:type="gramEnd"/>
      <w:r>
        <w:rPr>
          <w:rFonts w:ascii="Arial" w:hAnsi="Arial" w:cs="Arial"/>
          <w:sz w:val="20"/>
          <w:szCs w:val="20"/>
        </w:rPr>
        <w:t xml:space="preserve"> in semi-hardwood cuttings than hardwood cuttings might have contributed to the production of less roots and shoots as they have less energy. Moreover, the presence of their partially established cuticle layers in semi-hardwood cuttings might have contributed to more transpiration, which leads to excessive water loss and desiccation (Hartmann </w:t>
      </w:r>
      <w:r>
        <w:rPr>
          <w:rFonts w:ascii="Arial" w:hAnsi="Arial" w:cs="Arial"/>
          <w:i/>
          <w:iCs/>
          <w:sz w:val="20"/>
          <w:szCs w:val="20"/>
        </w:rPr>
        <w:t>et al.</w:t>
      </w:r>
      <w:r>
        <w:rPr>
          <w:rFonts w:ascii="Arial" w:hAnsi="Arial" w:cs="Arial"/>
          <w:sz w:val="20"/>
          <w:szCs w:val="20"/>
        </w:rPr>
        <w:t xml:space="preserve">, 2018). Kumar </w:t>
      </w:r>
      <w:r>
        <w:rPr>
          <w:rFonts w:ascii="Arial" w:hAnsi="Arial" w:cs="Arial"/>
          <w:i/>
          <w:iCs/>
          <w:sz w:val="20"/>
          <w:szCs w:val="20"/>
        </w:rPr>
        <w:t>et al.</w:t>
      </w:r>
      <w:r>
        <w:rPr>
          <w:rFonts w:ascii="Arial" w:hAnsi="Arial" w:cs="Arial"/>
          <w:sz w:val="20"/>
          <w:szCs w:val="20"/>
        </w:rPr>
        <w:t xml:space="preserve"> (2021) reported that reduced lignification lowers their survival rates by making them more vulnerable to environmental stress and fungal infections.</w:t>
      </w:r>
    </w:p>
    <w:p w14:paraId="555246FC" w14:textId="77777777" w:rsidR="00E30E2A" w:rsidRDefault="008A2B24">
      <w:pPr>
        <w:jc w:val="both"/>
        <w:rPr>
          <w:rFonts w:ascii="Arial" w:hAnsi="Arial" w:cs="Arial"/>
          <w:b/>
          <w:bCs/>
          <w:lang w:val="en-GB"/>
        </w:rPr>
      </w:pPr>
      <w:r>
        <w:rPr>
          <w:rFonts w:ascii="Arial" w:hAnsi="Arial" w:cs="Arial"/>
          <w:b/>
          <w:bCs/>
          <w:lang w:val="en-GB"/>
        </w:rPr>
        <w:t>Conclusion</w:t>
      </w:r>
    </w:p>
    <w:p w14:paraId="4762BD66" w14:textId="18A715B3" w:rsidR="008A2B24" w:rsidRPr="008E1D06" w:rsidRDefault="008A2B24" w:rsidP="008E1D06">
      <w:pPr>
        <w:jc w:val="both"/>
        <w:rPr>
          <w:rFonts w:ascii="Arial" w:hAnsi="Arial" w:cs="Arial"/>
          <w:sz w:val="20"/>
          <w:szCs w:val="20"/>
        </w:rPr>
      </w:pPr>
      <w:r>
        <w:rPr>
          <w:rFonts w:ascii="Arial" w:hAnsi="Arial" w:cs="Arial"/>
          <w:sz w:val="20"/>
          <w:szCs w:val="20"/>
          <w:lang w:val="en-GB"/>
        </w:rPr>
        <w:t xml:space="preserve">The experiment concluded that hardwood cuttings of pomegranate cv. </w:t>
      </w:r>
      <w:proofErr w:type="spellStart"/>
      <w:r>
        <w:rPr>
          <w:rFonts w:ascii="Arial" w:hAnsi="Arial" w:cs="Arial"/>
          <w:sz w:val="20"/>
          <w:szCs w:val="20"/>
          <w:lang w:val="en-GB"/>
        </w:rPr>
        <w:t>Bhagwa</w:t>
      </w:r>
      <w:proofErr w:type="spellEnd"/>
      <w:r>
        <w:rPr>
          <w:rFonts w:ascii="Arial" w:hAnsi="Arial" w:cs="Arial"/>
          <w:sz w:val="20"/>
          <w:szCs w:val="20"/>
          <w:lang w:val="en-GB"/>
        </w:rPr>
        <w:t xml:space="preserve"> treated with 2000</w:t>
      </w:r>
      <w:r w:rsidR="00321E07">
        <w:rPr>
          <w:rFonts w:ascii="Arial" w:hAnsi="Arial" w:cs="Arial"/>
          <w:sz w:val="20"/>
          <w:szCs w:val="20"/>
          <w:lang w:val="en-GB"/>
        </w:rPr>
        <w:t xml:space="preserve"> </w:t>
      </w:r>
      <w:r>
        <w:rPr>
          <w:rFonts w:ascii="Arial" w:hAnsi="Arial" w:cs="Arial"/>
          <w:sz w:val="20"/>
          <w:szCs w:val="20"/>
          <w:lang w:val="en-GB"/>
        </w:rPr>
        <w:t xml:space="preserve">ppm IBA planted during the </w:t>
      </w:r>
      <w:r>
        <w:rPr>
          <w:rFonts w:ascii="Arial" w:hAnsi="Arial" w:cs="Arial"/>
          <w:sz w:val="20"/>
          <w:szCs w:val="20"/>
        </w:rPr>
        <w:t>second fortnight of September and was superior to all other treatments in terms of number of leaves, number of shoots, shoot length, height of cuttings at 30, 60, 90, and 120 days after planting, and the number of primary and secondary roots, root length, root diameter, success percentage, and mortality percentage was recorded after 120 days after planting.</w:t>
      </w:r>
    </w:p>
    <w:p w14:paraId="18490D6F" w14:textId="77777777" w:rsidR="008A2B24" w:rsidRDefault="008A2B24">
      <w:pPr>
        <w:jc w:val="center"/>
        <w:rPr>
          <w:rFonts w:ascii="Arial" w:hAnsi="Arial" w:cs="Arial"/>
          <w:b/>
          <w:bCs/>
          <w:sz w:val="20"/>
          <w:szCs w:val="20"/>
        </w:rPr>
      </w:pPr>
    </w:p>
    <w:p w14:paraId="55524706" w14:textId="3208D7BC" w:rsidR="00E30E2A" w:rsidRDefault="008A2B24">
      <w:pPr>
        <w:jc w:val="center"/>
        <w:rPr>
          <w:rFonts w:ascii="Arial" w:hAnsi="Arial" w:cs="Arial"/>
          <w:b/>
          <w:bCs/>
          <w:sz w:val="20"/>
          <w:szCs w:val="20"/>
        </w:rPr>
      </w:pPr>
      <w:r>
        <w:rPr>
          <w:rFonts w:ascii="Arial" w:hAnsi="Arial" w:cs="Arial"/>
          <w:b/>
          <w:bCs/>
          <w:sz w:val="20"/>
          <w:szCs w:val="20"/>
        </w:rPr>
        <w:t>Fig. 1 The effect of types of cuttings, seasons, and plant growth regulators on success and mortality percentage.</w:t>
      </w:r>
    </w:p>
    <w:p w14:paraId="55524707" w14:textId="4C73B04E" w:rsidR="00E30E2A" w:rsidRDefault="003622FC">
      <w:pPr>
        <w:jc w:val="center"/>
        <w:rPr>
          <w:rFonts w:ascii="Arial" w:hAnsi="Arial" w:cs="Arial"/>
          <w:sz w:val="20"/>
          <w:szCs w:val="20"/>
        </w:rPr>
      </w:pPr>
      <w:r>
        <w:rPr>
          <w:rFonts w:ascii="Arial" w:hAnsi="Arial" w:cs="Arial"/>
          <w:noProof/>
          <w:sz w:val="20"/>
          <w:szCs w:val="20"/>
        </w:rPr>
        <w:drawing>
          <wp:inline distT="0" distB="0" distL="0" distR="0" wp14:anchorId="68F65812" wp14:editId="526930A9">
            <wp:extent cx="4171950" cy="2507793"/>
            <wp:effectExtent l="0" t="0" r="0" b="6985"/>
            <wp:docPr id="9262727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188832" cy="2517941"/>
                    </a:xfrm>
                    <a:prstGeom prst="rect">
                      <a:avLst/>
                    </a:prstGeom>
                    <a:noFill/>
                  </pic:spPr>
                </pic:pic>
              </a:graphicData>
            </a:graphic>
          </wp:inline>
        </w:drawing>
      </w:r>
    </w:p>
    <w:p w14:paraId="06B00907" w14:textId="77777777" w:rsidR="007B078C" w:rsidRDefault="007B078C">
      <w:pPr>
        <w:jc w:val="both"/>
        <w:rPr>
          <w:rFonts w:ascii="Arial" w:hAnsi="Arial" w:cs="Arial"/>
          <w:b/>
          <w:bCs/>
          <w:lang w:val="en-GB"/>
        </w:rPr>
      </w:pPr>
    </w:p>
    <w:p w14:paraId="587A5834" w14:textId="77777777" w:rsidR="007B078C" w:rsidRPr="00E351DA" w:rsidRDefault="007B078C" w:rsidP="007B078C">
      <w:pPr>
        <w:rPr>
          <w:rFonts w:ascii="Calibri" w:eastAsia="Calibri" w:hAnsi="Calibri" w:cs="Times New Roman"/>
          <w:b/>
          <w:highlight w:val="yellow"/>
          <w:lang w:val="en-US"/>
        </w:rPr>
      </w:pPr>
      <w:bookmarkStart w:id="3" w:name="_Hlk193540946"/>
      <w:bookmarkStart w:id="4" w:name="_Hlk180402183"/>
      <w:bookmarkStart w:id="5" w:name="_Hlk183680988"/>
      <w:r w:rsidRPr="00E351DA">
        <w:rPr>
          <w:rFonts w:ascii="Calibri" w:eastAsia="Calibri" w:hAnsi="Calibri" w:cs="Times New Roman"/>
          <w:b/>
          <w:highlight w:val="yellow"/>
          <w:lang w:val="en-US"/>
        </w:rPr>
        <w:t>Disclaimer (Artificial intelligence)</w:t>
      </w:r>
    </w:p>
    <w:p w14:paraId="6896B5C1" w14:textId="77777777" w:rsidR="007B078C" w:rsidRPr="009C5487" w:rsidRDefault="007B078C" w:rsidP="007B078C">
      <w:pPr>
        <w:rPr>
          <w:rFonts w:ascii="Calibri" w:eastAsia="Calibri" w:hAnsi="Calibri" w:cs="Times New Roman"/>
          <w:highlight w:val="yellow"/>
          <w:lang w:val="en-US"/>
        </w:rPr>
      </w:pPr>
      <w:r w:rsidRPr="009C5487">
        <w:rPr>
          <w:rFonts w:ascii="Calibri" w:eastAsia="Calibri" w:hAnsi="Calibri" w:cs="Times New Roman"/>
          <w:highlight w:val="yellow"/>
          <w:lang w:val="en-US"/>
        </w:rPr>
        <w:t xml:space="preserve">Option 1: </w:t>
      </w:r>
    </w:p>
    <w:p w14:paraId="78C79868" w14:textId="77777777" w:rsidR="007B078C" w:rsidRPr="009C5487" w:rsidRDefault="007B078C" w:rsidP="007B078C">
      <w:pPr>
        <w:rPr>
          <w:rFonts w:ascii="Calibri" w:eastAsia="Calibri" w:hAnsi="Calibri" w:cs="Times New Roman"/>
          <w:highlight w:val="yellow"/>
          <w:lang w:val="en-US"/>
        </w:rPr>
      </w:pPr>
      <w:r w:rsidRPr="009C5487">
        <w:rPr>
          <w:rFonts w:ascii="Calibri" w:eastAsia="Calibri" w:hAnsi="Calibri" w:cs="Times New Roman"/>
          <w:highlight w:val="yellow"/>
          <w:lang w:val="en-US"/>
        </w:rPr>
        <w:lastRenderedPageBreak/>
        <w:t>Author(s) hereby declare that NO generative AI technologies such as Large Language Models (</w:t>
      </w:r>
      <w:proofErr w:type="spellStart"/>
      <w:r w:rsidRPr="009C5487">
        <w:rPr>
          <w:rFonts w:ascii="Calibri" w:eastAsia="Calibri" w:hAnsi="Calibri" w:cs="Times New Roman"/>
          <w:highlight w:val="yellow"/>
          <w:lang w:val="en-US"/>
        </w:rPr>
        <w:t>ChatGPT</w:t>
      </w:r>
      <w:proofErr w:type="spellEnd"/>
      <w:r w:rsidRPr="009C5487">
        <w:rPr>
          <w:rFonts w:ascii="Calibri" w:eastAsia="Calibri" w:hAnsi="Calibri" w:cs="Times New Roman"/>
          <w:highlight w:val="yellow"/>
          <w:lang w:val="en-US"/>
        </w:rPr>
        <w:t xml:space="preserve">, COPILOT, etc.) and text-to-image generators have been used during the writing or editing of this manuscript. </w:t>
      </w:r>
    </w:p>
    <w:p w14:paraId="1C2ED22F" w14:textId="77777777" w:rsidR="007B078C" w:rsidRPr="009C5487" w:rsidRDefault="007B078C" w:rsidP="007B078C">
      <w:pPr>
        <w:rPr>
          <w:rFonts w:ascii="Calibri" w:eastAsia="Calibri" w:hAnsi="Calibri" w:cs="Times New Roman"/>
          <w:highlight w:val="yellow"/>
          <w:lang w:val="en-US"/>
        </w:rPr>
      </w:pPr>
      <w:r w:rsidRPr="009C5487">
        <w:rPr>
          <w:rFonts w:ascii="Calibri" w:eastAsia="Calibri" w:hAnsi="Calibri" w:cs="Times New Roman"/>
          <w:highlight w:val="yellow"/>
          <w:lang w:val="en-US"/>
        </w:rPr>
        <w:t xml:space="preserve">Option 2: </w:t>
      </w:r>
    </w:p>
    <w:p w14:paraId="4B42070D" w14:textId="77777777" w:rsidR="007B078C" w:rsidRPr="009C5487" w:rsidRDefault="007B078C" w:rsidP="007B078C">
      <w:pPr>
        <w:rPr>
          <w:rFonts w:ascii="Calibri" w:eastAsia="Calibri" w:hAnsi="Calibri" w:cs="Times New Roman"/>
          <w:highlight w:val="yellow"/>
          <w:lang w:val="en-US"/>
        </w:rPr>
      </w:pPr>
      <w:r w:rsidRPr="009C5487">
        <w:rPr>
          <w:rFonts w:ascii="Calibri" w:eastAsia="Calibri" w:hAnsi="Calibri" w:cs="Times New Roman"/>
          <w:highlight w:val="yellow"/>
          <w:lang w:val="en-US"/>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3F155D7B" w14:textId="77777777" w:rsidR="007B078C" w:rsidRPr="009C5487" w:rsidRDefault="007B078C" w:rsidP="007B078C">
      <w:pPr>
        <w:rPr>
          <w:rFonts w:ascii="Calibri" w:eastAsia="Calibri" w:hAnsi="Calibri" w:cs="Times New Roman"/>
          <w:highlight w:val="yellow"/>
          <w:lang w:val="en-US"/>
        </w:rPr>
      </w:pPr>
      <w:r w:rsidRPr="009C5487">
        <w:rPr>
          <w:rFonts w:ascii="Calibri" w:eastAsia="Calibri" w:hAnsi="Calibri" w:cs="Times New Roman"/>
          <w:highlight w:val="yellow"/>
          <w:lang w:val="en-US"/>
        </w:rPr>
        <w:t>Details of the AI usage are given below:</w:t>
      </w:r>
    </w:p>
    <w:p w14:paraId="31B016C5" w14:textId="77777777" w:rsidR="007B078C" w:rsidRPr="009C5487" w:rsidRDefault="007B078C" w:rsidP="007B078C">
      <w:pPr>
        <w:rPr>
          <w:rFonts w:ascii="Calibri" w:eastAsia="Calibri" w:hAnsi="Calibri" w:cs="Times New Roman"/>
          <w:highlight w:val="yellow"/>
          <w:lang w:val="en-US"/>
        </w:rPr>
      </w:pPr>
      <w:r w:rsidRPr="009C5487">
        <w:rPr>
          <w:rFonts w:ascii="Calibri" w:eastAsia="Calibri" w:hAnsi="Calibri" w:cs="Times New Roman"/>
          <w:highlight w:val="yellow"/>
          <w:lang w:val="en-US"/>
        </w:rPr>
        <w:t>1.</w:t>
      </w:r>
    </w:p>
    <w:p w14:paraId="4B664A4C" w14:textId="77777777" w:rsidR="007B078C" w:rsidRPr="009C5487" w:rsidRDefault="007B078C" w:rsidP="007B078C">
      <w:pPr>
        <w:rPr>
          <w:rFonts w:ascii="Calibri" w:eastAsia="Calibri" w:hAnsi="Calibri" w:cs="Times New Roman"/>
          <w:highlight w:val="yellow"/>
          <w:lang w:val="en-US"/>
        </w:rPr>
      </w:pPr>
      <w:r w:rsidRPr="009C5487">
        <w:rPr>
          <w:rFonts w:ascii="Calibri" w:eastAsia="Calibri" w:hAnsi="Calibri" w:cs="Times New Roman"/>
          <w:highlight w:val="yellow"/>
          <w:lang w:val="en-US"/>
        </w:rPr>
        <w:t>2.</w:t>
      </w:r>
    </w:p>
    <w:p w14:paraId="2E3D316F" w14:textId="77777777" w:rsidR="007B078C" w:rsidRPr="009C5487" w:rsidRDefault="007B078C" w:rsidP="007B078C">
      <w:pPr>
        <w:rPr>
          <w:rFonts w:ascii="Calibri" w:eastAsia="Calibri" w:hAnsi="Calibri" w:cs="Times New Roman"/>
          <w:lang w:val="en-US"/>
        </w:rPr>
      </w:pPr>
      <w:r w:rsidRPr="009C5487">
        <w:rPr>
          <w:rFonts w:ascii="Calibri" w:eastAsia="Calibri" w:hAnsi="Calibri" w:cs="Times New Roman"/>
          <w:highlight w:val="yellow"/>
          <w:lang w:val="en-US"/>
        </w:rPr>
        <w:t>3.</w:t>
      </w:r>
      <w:bookmarkEnd w:id="3"/>
    </w:p>
    <w:bookmarkEnd w:id="4"/>
    <w:bookmarkEnd w:id="5"/>
    <w:p w14:paraId="65CA751C" w14:textId="77777777" w:rsidR="007B078C" w:rsidRDefault="007B078C">
      <w:pPr>
        <w:jc w:val="both"/>
        <w:rPr>
          <w:rFonts w:ascii="Arial" w:hAnsi="Arial" w:cs="Arial"/>
          <w:b/>
          <w:bCs/>
          <w:lang w:val="en-GB"/>
        </w:rPr>
      </w:pPr>
    </w:p>
    <w:p w14:paraId="29FE1F80" w14:textId="77777777" w:rsidR="007B078C" w:rsidRDefault="007B078C">
      <w:pPr>
        <w:jc w:val="both"/>
        <w:rPr>
          <w:rFonts w:ascii="Arial" w:hAnsi="Arial" w:cs="Arial"/>
          <w:b/>
          <w:bCs/>
          <w:lang w:val="en-GB"/>
        </w:rPr>
      </w:pPr>
    </w:p>
    <w:p w14:paraId="6C7BA41B" w14:textId="77777777" w:rsidR="007B078C" w:rsidRDefault="007B078C">
      <w:pPr>
        <w:jc w:val="both"/>
        <w:rPr>
          <w:rFonts w:ascii="Arial" w:hAnsi="Arial" w:cs="Arial"/>
          <w:b/>
          <w:bCs/>
          <w:lang w:val="en-GB"/>
        </w:rPr>
      </w:pPr>
    </w:p>
    <w:p w14:paraId="444EDCF7" w14:textId="77777777" w:rsidR="007B078C" w:rsidRDefault="007B078C">
      <w:pPr>
        <w:jc w:val="both"/>
        <w:rPr>
          <w:rFonts w:ascii="Arial" w:hAnsi="Arial" w:cs="Arial"/>
          <w:b/>
          <w:bCs/>
          <w:lang w:val="en-GB"/>
        </w:rPr>
      </w:pPr>
    </w:p>
    <w:p w14:paraId="6031258C" w14:textId="77777777" w:rsidR="007B078C" w:rsidRDefault="007B078C">
      <w:pPr>
        <w:jc w:val="both"/>
        <w:rPr>
          <w:rFonts w:ascii="Arial" w:hAnsi="Arial" w:cs="Arial"/>
          <w:b/>
          <w:bCs/>
          <w:lang w:val="en-GB"/>
        </w:rPr>
      </w:pPr>
    </w:p>
    <w:p w14:paraId="55524708" w14:textId="207FC18E" w:rsidR="00E30E2A" w:rsidRDefault="008A2B24">
      <w:pPr>
        <w:jc w:val="both"/>
        <w:rPr>
          <w:rFonts w:ascii="Arial" w:hAnsi="Arial" w:cs="Arial"/>
          <w:b/>
          <w:bCs/>
          <w:lang w:val="en-GB"/>
        </w:rPr>
      </w:pPr>
      <w:r>
        <w:rPr>
          <w:rFonts w:ascii="Arial" w:hAnsi="Arial" w:cs="Arial"/>
          <w:b/>
          <w:bCs/>
          <w:lang w:val="en-GB"/>
        </w:rPr>
        <w:t>References</w:t>
      </w:r>
    </w:p>
    <w:p w14:paraId="55524709" w14:textId="77777777" w:rsidR="00E30E2A" w:rsidRDefault="008A2B24">
      <w:pPr>
        <w:ind w:left="720" w:hanging="720"/>
        <w:jc w:val="both"/>
        <w:rPr>
          <w:rFonts w:ascii="Arial" w:hAnsi="Arial" w:cs="Arial"/>
          <w:sz w:val="20"/>
          <w:szCs w:val="20"/>
          <w:lang w:val="en-GB"/>
        </w:rPr>
      </w:pPr>
      <w:r>
        <w:rPr>
          <w:rFonts w:ascii="Arial" w:hAnsi="Arial" w:cs="Arial"/>
          <w:sz w:val="20"/>
          <w:szCs w:val="20"/>
        </w:rPr>
        <w:t xml:space="preserve">Ansari, K. (2013). Effects of different collecting times and different mediums on rooting of pomegranate cv. Malas </w:t>
      </w:r>
      <w:proofErr w:type="spellStart"/>
      <w:r>
        <w:rPr>
          <w:rFonts w:ascii="Arial" w:hAnsi="Arial" w:cs="Arial"/>
          <w:sz w:val="20"/>
          <w:szCs w:val="20"/>
        </w:rPr>
        <w:t>torsh</w:t>
      </w:r>
      <w:proofErr w:type="spellEnd"/>
      <w:r>
        <w:rPr>
          <w:rFonts w:ascii="Arial" w:hAnsi="Arial" w:cs="Arial"/>
          <w:sz w:val="20"/>
          <w:szCs w:val="20"/>
        </w:rPr>
        <w:t xml:space="preserve"> cuttings. </w:t>
      </w:r>
      <w:r>
        <w:rPr>
          <w:rFonts w:ascii="Arial" w:hAnsi="Arial" w:cs="Arial"/>
          <w:i/>
          <w:iCs/>
          <w:sz w:val="20"/>
          <w:szCs w:val="20"/>
        </w:rPr>
        <w:t>Bulletin of Environmental. Pharmacology. Life Sciences</w:t>
      </w:r>
      <w:r>
        <w:rPr>
          <w:rFonts w:ascii="Arial" w:hAnsi="Arial" w:cs="Arial"/>
          <w:sz w:val="20"/>
          <w:szCs w:val="20"/>
        </w:rPr>
        <w:t>, </w:t>
      </w:r>
      <w:r>
        <w:rPr>
          <w:rFonts w:ascii="Arial" w:hAnsi="Arial" w:cs="Arial"/>
          <w:i/>
          <w:iCs/>
          <w:sz w:val="20"/>
          <w:szCs w:val="20"/>
        </w:rPr>
        <w:t>2</w:t>
      </w:r>
      <w:r>
        <w:rPr>
          <w:rFonts w:ascii="Arial" w:hAnsi="Arial" w:cs="Arial"/>
          <w:sz w:val="20"/>
          <w:szCs w:val="20"/>
        </w:rPr>
        <w:t>(12), 164-168.</w:t>
      </w:r>
    </w:p>
    <w:p w14:paraId="5552470A" w14:textId="77777777" w:rsidR="00E30E2A" w:rsidRDefault="008A2B24">
      <w:pPr>
        <w:spacing w:before="240" w:after="0" w:line="240" w:lineRule="auto"/>
        <w:ind w:left="720" w:hanging="720"/>
        <w:jc w:val="both"/>
        <w:rPr>
          <w:rFonts w:ascii="Arial" w:hAnsi="Arial" w:cs="Arial"/>
          <w:sz w:val="20"/>
          <w:szCs w:val="20"/>
        </w:rPr>
      </w:pPr>
      <w:proofErr w:type="spellStart"/>
      <w:r>
        <w:rPr>
          <w:rFonts w:ascii="Arial" w:hAnsi="Arial" w:cs="Arial"/>
          <w:sz w:val="20"/>
          <w:szCs w:val="20"/>
        </w:rPr>
        <w:t>Alimam</w:t>
      </w:r>
      <w:proofErr w:type="spellEnd"/>
      <w:r>
        <w:rPr>
          <w:rFonts w:ascii="Arial" w:hAnsi="Arial" w:cs="Arial"/>
          <w:sz w:val="20"/>
          <w:szCs w:val="20"/>
        </w:rPr>
        <w:t>, N. A., and Agha, N. S. A. (2021). Rooting behaviour of six grape cultivars (</w:t>
      </w:r>
      <w:proofErr w:type="spellStart"/>
      <w:r>
        <w:rPr>
          <w:rFonts w:ascii="Arial" w:hAnsi="Arial" w:cs="Arial"/>
          <w:i/>
          <w:iCs/>
          <w:sz w:val="20"/>
          <w:szCs w:val="20"/>
        </w:rPr>
        <w:t>Vitis</w:t>
      </w:r>
      <w:proofErr w:type="spellEnd"/>
      <w:r>
        <w:rPr>
          <w:rFonts w:ascii="Arial" w:hAnsi="Arial" w:cs="Arial"/>
          <w:i/>
          <w:iCs/>
          <w:sz w:val="20"/>
          <w:szCs w:val="20"/>
        </w:rPr>
        <w:t xml:space="preserve"> vinifera</w:t>
      </w:r>
      <w:r>
        <w:rPr>
          <w:rFonts w:ascii="Arial" w:hAnsi="Arial" w:cs="Arial"/>
          <w:sz w:val="20"/>
          <w:szCs w:val="20"/>
        </w:rPr>
        <w:t xml:space="preserve"> L.) using indole butyric acid. </w:t>
      </w:r>
      <w:proofErr w:type="spellStart"/>
      <w:r>
        <w:rPr>
          <w:rFonts w:ascii="Arial" w:hAnsi="Arial" w:cs="Arial"/>
          <w:i/>
          <w:iCs/>
          <w:sz w:val="20"/>
          <w:szCs w:val="20"/>
        </w:rPr>
        <w:t>Zanco</w:t>
      </w:r>
      <w:proofErr w:type="spellEnd"/>
      <w:r>
        <w:rPr>
          <w:rFonts w:ascii="Arial" w:hAnsi="Arial" w:cs="Arial"/>
          <w:i/>
          <w:iCs/>
          <w:sz w:val="20"/>
          <w:szCs w:val="20"/>
        </w:rPr>
        <w:t xml:space="preserve"> Journal of Pure and Applied Sciences</w:t>
      </w:r>
      <w:r>
        <w:rPr>
          <w:rFonts w:ascii="Arial" w:hAnsi="Arial" w:cs="Arial"/>
          <w:sz w:val="20"/>
          <w:szCs w:val="20"/>
        </w:rPr>
        <w:t xml:space="preserve">, 33(1), 135 142. </w:t>
      </w:r>
    </w:p>
    <w:p w14:paraId="5552470B" w14:textId="77777777" w:rsidR="00E30E2A" w:rsidRDefault="008A2B24">
      <w:pPr>
        <w:spacing w:before="240" w:after="0" w:line="240" w:lineRule="auto"/>
        <w:ind w:left="720" w:hanging="720"/>
        <w:jc w:val="both"/>
        <w:rPr>
          <w:rFonts w:ascii="Arial" w:hAnsi="Arial" w:cs="Arial"/>
          <w:sz w:val="20"/>
          <w:szCs w:val="20"/>
        </w:rPr>
      </w:pPr>
      <w:r>
        <w:rPr>
          <w:rFonts w:ascii="Arial" w:hAnsi="Arial" w:cs="Arial"/>
          <w:sz w:val="20"/>
          <w:szCs w:val="20"/>
        </w:rPr>
        <w:t xml:space="preserve">Ashok, A. and </w:t>
      </w:r>
      <w:proofErr w:type="spellStart"/>
      <w:r>
        <w:rPr>
          <w:rFonts w:ascii="Arial" w:hAnsi="Arial" w:cs="Arial"/>
          <w:sz w:val="20"/>
          <w:szCs w:val="20"/>
        </w:rPr>
        <w:t>Ravivarman</w:t>
      </w:r>
      <w:proofErr w:type="spellEnd"/>
      <w:r>
        <w:rPr>
          <w:rFonts w:ascii="Arial" w:hAnsi="Arial" w:cs="Arial"/>
          <w:sz w:val="20"/>
          <w:szCs w:val="20"/>
        </w:rPr>
        <w:t xml:space="preserve">, J. (2020). Stimulating capability of IBA on rooting in stem cuttings of </w:t>
      </w:r>
      <w:proofErr w:type="spellStart"/>
      <w:r>
        <w:rPr>
          <w:rFonts w:ascii="Arial" w:hAnsi="Arial" w:cs="Arial"/>
          <w:i/>
          <w:iCs/>
          <w:sz w:val="20"/>
          <w:szCs w:val="20"/>
        </w:rPr>
        <w:t>Pseuderanthemum</w:t>
      </w:r>
      <w:proofErr w:type="spellEnd"/>
      <w:r>
        <w:rPr>
          <w:rFonts w:ascii="Arial" w:hAnsi="Arial" w:cs="Arial"/>
          <w:i/>
          <w:iCs/>
          <w:sz w:val="20"/>
          <w:szCs w:val="20"/>
        </w:rPr>
        <w:t xml:space="preserve"> </w:t>
      </w:r>
      <w:proofErr w:type="spellStart"/>
      <w:r>
        <w:rPr>
          <w:rFonts w:ascii="Arial" w:hAnsi="Arial" w:cs="Arial"/>
          <w:i/>
          <w:iCs/>
          <w:sz w:val="20"/>
          <w:szCs w:val="20"/>
        </w:rPr>
        <w:t>carruthersii</w:t>
      </w:r>
      <w:proofErr w:type="spellEnd"/>
      <w:r>
        <w:rPr>
          <w:rFonts w:ascii="Arial" w:hAnsi="Arial" w:cs="Arial"/>
          <w:i/>
          <w:iCs/>
          <w:sz w:val="20"/>
          <w:szCs w:val="20"/>
        </w:rPr>
        <w:t xml:space="preserve"> var. </w:t>
      </w:r>
      <w:proofErr w:type="spellStart"/>
      <w:r>
        <w:rPr>
          <w:rFonts w:ascii="Arial" w:hAnsi="Arial" w:cs="Arial"/>
          <w:i/>
          <w:iCs/>
          <w:sz w:val="20"/>
          <w:szCs w:val="20"/>
        </w:rPr>
        <w:t>atropurpureum</w:t>
      </w:r>
      <w:proofErr w:type="spellEnd"/>
      <w:r>
        <w:rPr>
          <w:rFonts w:ascii="Arial" w:hAnsi="Arial" w:cs="Arial"/>
          <w:sz w:val="20"/>
          <w:szCs w:val="20"/>
        </w:rPr>
        <w:t xml:space="preserve">. </w:t>
      </w:r>
      <w:r>
        <w:rPr>
          <w:rFonts w:ascii="Arial" w:hAnsi="Arial" w:cs="Arial"/>
          <w:i/>
          <w:iCs/>
          <w:sz w:val="20"/>
          <w:szCs w:val="20"/>
        </w:rPr>
        <w:t>International Journal of Chemical Studies</w:t>
      </w:r>
      <w:r>
        <w:rPr>
          <w:rFonts w:ascii="Arial" w:hAnsi="Arial" w:cs="Arial"/>
          <w:sz w:val="20"/>
          <w:szCs w:val="20"/>
        </w:rPr>
        <w:t xml:space="preserve">. 8(4): 2503-2505. </w:t>
      </w:r>
    </w:p>
    <w:p w14:paraId="5552470C" w14:textId="77777777" w:rsidR="00E30E2A" w:rsidRDefault="008A2B24">
      <w:pPr>
        <w:spacing w:before="240" w:after="0" w:line="240" w:lineRule="auto"/>
        <w:ind w:left="720" w:hanging="720"/>
        <w:jc w:val="both"/>
        <w:rPr>
          <w:rFonts w:ascii="Arial" w:hAnsi="Arial" w:cs="Arial"/>
          <w:sz w:val="20"/>
          <w:szCs w:val="20"/>
        </w:rPr>
      </w:pPr>
      <w:r>
        <w:rPr>
          <w:rFonts w:ascii="Arial" w:hAnsi="Arial" w:cs="Arial"/>
          <w:sz w:val="20"/>
          <w:szCs w:val="20"/>
        </w:rPr>
        <w:t xml:space="preserve">Blythe, E.K., Sibley, J.L., Tilt, K.M., &amp; </w:t>
      </w:r>
      <w:proofErr w:type="spellStart"/>
      <w:r>
        <w:rPr>
          <w:rFonts w:ascii="Arial" w:hAnsi="Arial" w:cs="Arial"/>
          <w:sz w:val="20"/>
          <w:szCs w:val="20"/>
        </w:rPr>
        <w:t>Ruter</w:t>
      </w:r>
      <w:proofErr w:type="spellEnd"/>
      <w:r>
        <w:rPr>
          <w:rFonts w:ascii="Arial" w:hAnsi="Arial" w:cs="Arial"/>
          <w:sz w:val="20"/>
          <w:szCs w:val="20"/>
        </w:rPr>
        <w:t xml:space="preserve">, J.M. (2019). Lignification and its effect on shoot growth in hardwood cuttings. </w:t>
      </w:r>
      <w:r>
        <w:rPr>
          <w:rFonts w:ascii="Arial" w:hAnsi="Arial" w:cs="Arial"/>
          <w:i/>
          <w:iCs/>
          <w:sz w:val="20"/>
          <w:szCs w:val="20"/>
        </w:rPr>
        <w:t xml:space="preserve">Plant Growth Regulation, </w:t>
      </w:r>
      <w:r>
        <w:rPr>
          <w:rFonts w:ascii="Arial" w:hAnsi="Arial" w:cs="Arial"/>
          <w:sz w:val="20"/>
          <w:szCs w:val="20"/>
        </w:rPr>
        <w:t xml:space="preserve">28(3), 255-267. </w:t>
      </w:r>
    </w:p>
    <w:p w14:paraId="5552470D" w14:textId="77777777" w:rsidR="00E30E2A" w:rsidRDefault="008A2B24">
      <w:pPr>
        <w:spacing w:before="240" w:after="0" w:line="240" w:lineRule="auto"/>
        <w:ind w:left="720" w:hanging="720"/>
        <w:jc w:val="both"/>
        <w:rPr>
          <w:rFonts w:ascii="Arial" w:hAnsi="Arial" w:cs="Arial"/>
          <w:sz w:val="20"/>
          <w:szCs w:val="20"/>
        </w:rPr>
      </w:pPr>
      <w:proofErr w:type="spellStart"/>
      <w:r>
        <w:rPr>
          <w:rFonts w:ascii="Arial" w:hAnsi="Arial" w:cs="Arial"/>
          <w:sz w:val="20"/>
          <w:szCs w:val="20"/>
        </w:rPr>
        <w:t>Beniwal</w:t>
      </w:r>
      <w:proofErr w:type="spellEnd"/>
      <w:r>
        <w:rPr>
          <w:rFonts w:ascii="Arial" w:hAnsi="Arial" w:cs="Arial"/>
          <w:sz w:val="20"/>
          <w:szCs w:val="20"/>
        </w:rPr>
        <w:t xml:space="preserve">, B., Kumar, N., </w:t>
      </w:r>
      <w:proofErr w:type="spellStart"/>
      <w:r>
        <w:rPr>
          <w:rFonts w:ascii="Arial" w:hAnsi="Arial" w:cs="Arial"/>
          <w:sz w:val="20"/>
          <w:szCs w:val="20"/>
        </w:rPr>
        <w:t>Kour</w:t>
      </w:r>
      <w:proofErr w:type="spellEnd"/>
      <w:r>
        <w:rPr>
          <w:rFonts w:ascii="Arial" w:hAnsi="Arial" w:cs="Arial"/>
          <w:sz w:val="20"/>
          <w:szCs w:val="20"/>
        </w:rPr>
        <w:t xml:space="preserve">, H., </w:t>
      </w:r>
      <w:proofErr w:type="spellStart"/>
      <w:r>
        <w:rPr>
          <w:rFonts w:ascii="Arial" w:hAnsi="Arial" w:cs="Arial"/>
          <w:sz w:val="20"/>
          <w:szCs w:val="20"/>
        </w:rPr>
        <w:t>Pathlan</w:t>
      </w:r>
      <w:proofErr w:type="spellEnd"/>
      <w:r>
        <w:rPr>
          <w:rFonts w:ascii="Arial" w:hAnsi="Arial" w:cs="Arial"/>
          <w:sz w:val="20"/>
          <w:szCs w:val="20"/>
        </w:rPr>
        <w:t>, N., and Chhabra, A. (2022). The influence of plant growth regulators on the rooting of Grapes (</w:t>
      </w:r>
      <w:proofErr w:type="spellStart"/>
      <w:r>
        <w:rPr>
          <w:rFonts w:ascii="Arial" w:hAnsi="Arial" w:cs="Arial"/>
          <w:i/>
          <w:iCs/>
          <w:sz w:val="20"/>
          <w:szCs w:val="20"/>
        </w:rPr>
        <w:t>Vitis</w:t>
      </w:r>
      <w:proofErr w:type="spellEnd"/>
      <w:r>
        <w:rPr>
          <w:rFonts w:ascii="Arial" w:hAnsi="Arial" w:cs="Arial"/>
          <w:i/>
          <w:iCs/>
          <w:sz w:val="20"/>
          <w:szCs w:val="20"/>
        </w:rPr>
        <w:t xml:space="preserve"> vinifera </w:t>
      </w:r>
      <w:r>
        <w:rPr>
          <w:rFonts w:ascii="Arial" w:hAnsi="Arial" w:cs="Arial"/>
          <w:sz w:val="20"/>
          <w:szCs w:val="20"/>
        </w:rPr>
        <w:t>L</w:t>
      </w:r>
      <w:r>
        <w:rPr>
          <w:rFonts w:ascii="Arial" w:hAnsi="Arial" w:cs="Arial"/>
          <w:i/>
          <w:iCs/>
          <w:sz w:val="20"/>
          <w:szCs w:val="20"/>
        </w:rPr>
        <w:t>.</w:t>
      </w:r>
      <w:r>
        <w:rPr>
          <w:rFonts w:ascii="Arial" w:hAnsi="Arial" w:cs="Arial"/>
          <w:sz w:val="20"/>
          <w:szCs w:val="20"/>
        </w:rPr>
        <w:t xml:space="preserve">) wood cutting cv. Thompson Seedless. </w:t>
      </w:r>
      <w:r>
        <w:rPr>
          <w:rFonts w:ascii="Arial" w:hAnsi="Arial" w:cs="Arial"/>
          <w:i/>
          <w:iCs/>
          <w:sz w:val="20"/>
          <w:szCs w:val="20"/>
        </w:rPr>
        <w:t>The Pharma Innovation Journal</w:t>
      </w:r>
      <w:r>
        <w:rPr>
          <w:rFonts w:ascii="Arial" w:hAnsi="Arial" w:cs="Arial"/>
          <w:sz w:val="20"/>
          <w:szCs w:val="20"/>
        </w:rPr>
        <w:t>, 11(5), 1119 1122.</w:t>
      </w:r>
    </w:p>
    <w:p w14:paraId="5552470E" w14:textId="77777777" w:rsidR="00E30E2A" w:rsidRDefault="008A2B24">
      <w:pPr>
        <w:spacing w:before="240" w:after="0" w:line="240" w:lineRule="auto"/>
        <w:ind w:left="720" w:hanging="720"/>
        <w:jc w:val="both"/>
        <w:rPr>
          <w:rFonts w:ascii="Arial" w:hAnsi="Arial" w:cs="Arial"/>
          <w:sz w:val="20"/>
          <w:szCs w:val="20"/>
        </w:rPr>
      </w:pPr>
      <w:r>
        <w:rPr>
          <w:rFonts w:ascii="Arial" w:hAnsi="Arial" w:cs="Arial"/>
          <w:sz w:val="20"/>
          <w:szCs w:val="20"/>
        </w:rPr>
        <w:t xml:space="preserve">Davies, P.J., Ross, J.J., &amp; O Neill, D.P. (2020). Hormonal interactions in root and shoot development. </w:t>
      </w:r>
      <w:r>
        <w:rPr>
          <w:rFonts w:ascii="Arial" w:hAnsi="Arial" w:cs="Arial"/>
          <w:i/>
          <w:iCs/>
          <w:sz w:val="20"/>
          <w:szCs w:val="20"/>
        </w:rPr>
        <w:t xml:space="preserve">Annual Review of Plant Biology, </w:t>
      </w:r>
      <w:r>
        <w:rPr>
          <w:rFonts w:ascii="Arial" w:hAnsi="Arial" w:cs="Arial"/>
          <w:sz w:val="20"/>
          <w:szCs w:val="20"/>
        </w:rPr>
        <w:t>71, 271-293.</w:t>
      </w:r>
    </w:p>
    <w:p w14:paraId="5552470F" w14:textId="77777777" w:rsidR="00E30E2A" w:rsidRDefault="008A2B24">
      <w:pPr>
        <w:spacing w:before="240" w:after="0" w:line="240" w:lineRule="auto"/>
        <w:ind w:left="720" w:hanging="720"/>
        <w:jc w:val="both"/>
        <w:rPr>
          <w:rFonts w:ascii="Arial" w:hAnsi="Arial" w:cs="Arial"/>
          <w:sz w:val="20"/>
          <w:szCs w:val="20"/>
        </w:rPr>
      </w:pPr>
      <w:r>
        <w:rPr>
          <w:rFonts w:ascii="Arial" w:hAnsi="Arial" w:cs="Arial"/>
          <w:sz w:val="20"/>
          <w:szCs w:val="20"/>
          <w:lang w:val="en-GB"/>
        </w:rPr>
        <w:t xml:space="preserve">Hartmann, H.T., Kester, D.E., Davies, F.T., and </w:t>
      </w:r>
      <w:proofErr w:type="spellStart"/>
      <w:r>
        <w:rPr>
          <w:rFonts w:ascii="Arial" w:hAnsi="Arial" w:cs="Arial"/>
          <w:sz w:val="20"/>
          <w:szCs w:val="20"/>
          <w:lang w:val="en-GB"/>
        </w:rPr>
        <w:t>Geneve</w:t>
      </w:r>
      <w:proofErr w:type="spellEnd"/>
      <w:r>
        <w:rPr>
          <w:rFonts w:ascii="Arial" w:hAnsi="Arial" w:cs="Arial"/>
          <w:sz w:val="20"/>
          <w:szCs w:val="20"/>
          <w:lang w:val="en-GB"/>
        </w:rPr>
        <w:t xml:space="preserve">, R.L. (2018). Plant Propagation: Principles and Practices. Pearson. </w:t>
      </w:r>
      <w:r>
        <w:rPr>
          <w:rFonts w:ascii="Arial" w:hAnsi="Arial" w:cs="Arial"/>
          <w:i/>
          <w:iCs/>
          <w:sz w:val="20"/>
          <w:szCs w:val="20"/>
        </w:rPr>
        <w:t>Prentice Hall of India Private. Limited</w:t>
      </w:r>
      <w:r>
        <w:rPr>
          <w:rFonts w:ascii="Arial" w:hAnsi="Arial" w:cs="Arial"/>
          <w:sz w:val="20"/>
          <w:szCs w:val="20"/>
        </w:rPr>
        <w:t>., New Delhi.</w:t>
      </w:r>
    </w:p>
    <w:p w14:paraId="55524710" w14:textId="77777777" w:rsidR="00E30E2A" w:rsidRDefault="008A2B24">
      <w:pPr>
        <w:spacing w:before="240" w:after="0" w:line="240" w:lineRule="auto"/>
        <w:ind w:left="720" w:hanging="720"/>
        <w:jc w:val="both"/>
        <w:rPr>
          <w:rFonts w:ascii="Arial" w:hAnsi="Arial" w:cs="Arial"/>
          <w:sz w:val="20"/>
          <w:szCs w:val="20"/>
        </w:rPr>
      </w:pPr>
      <w:r>
        <w:rPr>
          <w:rFonts w:ascii="Arial" w:hAnsi="Arial" w:cs="Arial"/>
          <w:sz w:val="20"/>
          <w:szCs w:val="20"/>
        </w:rPr>
        <w:t xml:space="preserve">Kaur, G., and Singh, S. (2022). Regeneration of stem cuttings of pomegranate cv. </w:t>
      </w:r>
      <w:proofErr w:type="spellStart"/>
      <w:r>
        <w:rPr>
          <w:rFonts w:ascii="Arial" w:hAnsi="Arial" w:cs="Arial"/>
          <w:sz w:val="20"/>
          <w:szCs w:val="20"/>
        </w:rPr>
        <w:t>Bhagwa</w:t>
      </w:r>
      <w:proofErr w:type="spellEnd"/>
      <w:r>
        <w:rPr>
          <w:rFonts w:ascii="Arial" w:hAnsi="Arial" w:cs="Arial"/>
          <w:sz w:val="20"/>
          <w:szCs w:val="20"/>
        </w:rPr>
        <w:t xml:space="preserve"> as influenced by PGRs and planting time. </w:t>
      </w:r>
      <w:r>
        <w:rPr>
          <w:rFonts w:ascii="Arial" w:hAnsi="Arial" w:cs="Arial"/>
          <w:i/>
          <w:iCs/>
          <w:sz w:val="20"/>
          <w:szCs w:val="20"/>
        </w:rPr>
        <w:t>Agricultural Science Digest-A Research Journal</w:t>
      </w:r>
      <w:r>
        <w:rPr>
          <w:rFonts w:ascii="Arial" w:hAnsi="Arial" w:cs="Arial"/>
          <w:sz w:val="20"/>
          <w:szCs w:val="20"/>
        </w:rPr>
        <w:t>, </w:t>
      </w:r>
      <w:r>
        <w:rPr>
          <w:rFonts w:ascii="Arial" w:hAnsi="Arial" w:cs="Arial"/>
          <w:i/>
          <w:iCs/>
          <w:sz w:val="20"/>
          <w:szCs w:val="20"/>
        </w:rPr>
        <w:t>42</w:t>
      </w:r>
      <w:r>
        <w:rPr>
          <w:rFonts w:ascii="Arial" w:hAnsi="Arial" w:cs="Arial"/>
          <w:sz w:val="20"/>
          <w:szCs w:val="20"/>
        </w:rPr>
        <w:t>(1), 32-37.</w:t>
      </w:r>
    </w:p>
    <w:p w14:paraId="55524711" w14:textId="77777777" w:rsidR="00E30E2A" w:rsidRDefault="008A2B24">
      <w:pPr>
        <w:spacing w:before="240" w:after="0" w:line="240" w:lineRule="auto"/>
        <w:ind w:left="720" w:hanging="720"/>
        <w:jc w:val="both"/>
        <w:rPr>
          <w:rFonts w:ascii="Arial" w:hAnsi="Arial" w:cs="Arial"/>
          <w:sz w:val="20"/>
          <w:szCs w:val="20"/>
        </w:rPr>
      </w:pPr>
      <w:r>
        <w:rPr>
          <w:rFonts w:ascii="Arial" w:hAnsi="Arial" w:cs="Arial"/>
          <w:sz w:val="20"/>
          <w:szCs w:val="20"/>
        </w:rPr>
        <w:lastRenderedPageBreak/>
        <w:t xml:space="preserve">Kumar, P., Sharma, R., and Verma, N. (2021). Seasonal effects on growth responses of fruit cuttings. </w:t>
      </w:r>
      <w:r>
        <w:rPr>
          <w:rFonts w:ascii="Arial" w:hAnsi="Arial" w:cs="Arial"/>
          <w:i/>
          <w:iCs/>
          <w:sz w:val="20"/>
          <w:szCs w:val="20"/>
        </w:rPr>
        <w:t xml:space="preserve">Journal of Plant Propagation, </w:t>
      </w:r>
      <w:r>
        <w:rPr>
          <w:rFonts w:ascii="Arial" w:hAnsi="Arial" w:cs="Arial"/>
          <w:sz w:val="20"/>
          <w:szCs w:val="20"/>
        </w:rPr>
        <w:t>18(4), 310-322.</w:t>
      </w:r>
    </w:p>
    <w:p w14:paraId="55524712" w14:textId="77777777" w:rsidR="00E30E2A" w:rsidRDefault="008A2B24">
      <w:pPr>
        <w:spacing w:before="240" w:after="0" w:line="240" w:lineRule="auto"/>
        <w:ind w:left="720" w:hanging="720"/>
        <w:jc w:val="both"/>
        <w:rPr>
          <w:rFonts w:ascii="Arial" w:hAnsi="Arial" w:cs="Arial"/>
          <w:sz w:val="20"/>
          <w:szCs w:val="20"/>
        </w:rPr>
      </w:pPr>
      <w:r>
        <w:rPr>
          <w:rFonts w:ascii="Arial" w:hAnsi="Arial" w:cs="Arial"/>
          <w:sz w:val="20"/>
          <w:szCs w:val="20"/>
        </w:rPr>
        <w:t xml:space="preserve">Nagpal, R.L., (1954), Pomegranate cultivation in India. </w:t>
      </w:r>
      <w:r>
        <w:rPr>
          <w:rFonts w:ascii="Arial" w:hAnsi="Arial" w:cs="Arial"/>
          <w:i/>
          <w:iCs/>
          <w:sz w:val="20"/>
          <w:szCs w:val="20"/>
        </w:rPr>
        <w:t>Farm Bulletin. No.22 Indian Council of Agricultural Research</w:t>
      </w:r>
      <w:r>
        <w:rPr>
          <w:rFonts w:ascii="Arial" w:hAnsi="Arial" w:cs="Arial"/>
          <w:sz w:val="20"/>
          <w:szCs w:val="20"/>
        </w:rPr>
        <w:t>, New Delhi</w:t>
      </w:r>
    </w:p>
    <w:p w14:paraId="55524713" w14:textId="77777777" w:rsidR="00E30E2A" w:rsidRDefault="008A2B24">
      <w:pPr>
        <w:spacing w:before="240" w:after="0" w:line="240" w:lineRule="auto"/>
        <w:ind w:left="720" w:hanging="720"/>
        <w:jc w:val="both"/>
        <w:rPr>
          <w:rFonts w:ascii="Arial" w:hAnsi="Arial" w:cs="Arial"/>
          <w:sz w:val="20"/>
          <w:szCs w:val="20"/>
        </w:rPr>
      </w:pPr>
      <w:proofErr w:type="spellStart"/>
      <w:r>
        <w:rPr>
          <w:rFonts w:ascii="Arial" w:hAnsi="Arial" w:cs="Arial"/>
          <w:sz w:val="20"/>
          <w:szCs w:val="20"/>
        </w:rPr>
        <w:t>Madhavan</w:t>
      </w:r>
      <w:proofErr w:type="spellEnd"/>
      <w:r>
        <w:rPr>
          <w:rFonts w:ascii="Arial" w:hAnsi="Arial" w:cs="Arial"/>
          <w:sz w:val="20"/>
          <w:szCs w:val="20"/>
        </w:rPr>
        <w:t xml:space="preserve">, S., </w:t>
      </w:r>
      <w:proofErr w:type="spellStart"/>
      <w:r>
        <w:rPr>
          <w:rFonts w:ascii="Arial" w:hAnsi="Arial" w:cs="Arial"/>
          <w:sz w:val="20"/>
          <w:szCs w:val="20"/>
        </w:rPr>
        <w:t>Sivasankar</w:t>
      </w:r>
      <w:proofErr w:type="spellEnd"/>
      <w:r>
        <w:rPr>
          <w:rFonts w:ascii="Arial" w:hAnsi="Arial" w:cs="Arial"/>
          <w:sz w:val="20"/>
          <w:szCs w:val="20"/>
        </w:rPr>
        <w:t xml:space="preserve">, S., </w:t>
      </w:r>
      <w:proofErr w:type="spellStart"/>
      <w:r>
        <w:rPr>
          <w:rFonts w:ascii="Arial" w:hAnsi="Arial" w:cs="Arial"/>
          <w:sz w:val="20"/>
          <w:szCs w:val="20"/>
        </w:rPr>
        <w:t>Elakkuvan</w:t>
      </w:r>
      <w:proofErr w:type="spellEnd"/>
      <w:r>
        <w:rPr>
          <w:rFonts w:ascii="Arial" w:hAnsi="Arial" w:cs="Arial"/>
          <w:sz w:val="20"/>
          <w:szCs w:val="20"/>
        </w:rPr>
        <w:t>, S., and Gayathri, M. (2021). The effect of IBA on the rooting of grape cuttings (</w:t>
      </w:r>
      <w:proofErr w:type="spellStart"/>
      <w:r>
        <w:rPr>
          <w:rFonts w:ascii="Arial" w:hAnsi="Arial" w:cs="Arial"/>
          <w:sz w:val="20"/>
          <w:szCs w:val="20"/>
        </w:rPr>
        <w:t>Vitis</w:t>
      </w:r>
      <w:proofErr w:type="spellEnd"/>
      <w:r>
        <w:rPr>
          <w:rFonts w:ascii="Arial" w:hAnsi="Arial" w:cs="Arial"/>
          <w:sz w:val="20"/>
          <w:szCs w:val="20"/>
        </w:rPr>
        <w:t xml:space="preserve"> vinifera). </w:t>
      </w:r>
      <w:r>
        <w:rPr>
          <w:rFonts w:ascii="Arial" w:hAnsi="Arial" w:cs="Arial"/>
          <w:i/>
          <w:iCs/>
          <w:sz w:val="20"/>
          <w:szCs w:val="20"/>
        </w:rPr>
        <w:t>International Journal of Botany Studies</w:t>
      </w:r>
      <w:r>
        <w:rPr>
          <w:rFonts w:ascii="Arial" w:hAnsi="Arial" w:cs="Arial"/>
          <w:sz w:val="20"/>
          <w:szCs w:val="20"/>
        </w:rPr>
        <w:t>, </w:t>
      </w:r>
      <w:r>
        <w:rPr>
          <w:rFonts w:ascii="Arial" w:hAnsi="Arial" w:cs="Arial"/>
          <w:i/>
          <w:iCs/>
          <w:sz w:val="20"/>
          <w:szCs w:val="20"/>
        </w:rPr>
        <w:t>6</w:t>
      </w:r>
      <w:r>
        <w:rPr>
          <w:rFonts w:ascii="Arial" w:hAnsi="Arial" w:cs="Arial"/>
          <w:sz w:val="20"/>
          <w:szCs w:val="20"/>
        </w:rPr>
        <w:t>(5), 288-289.</w:t>
      </w:r>
    </w:p>
    <w:p w14:paraId="55524714" w14:textId="77777777" w:rsidR="00E30E2A" w:rsidRDefault="008A2B24">
      <w:pPr>
        <w:spacing w:before="240" w:after="0" w:line="240" w:lineRule="auto"/>
        <w:ind w:left="720" w:hanging="720"/>
        <w:jc w:val="both"/>
        <w:rPr>
          <w:rFonts w:ascii="Arial" w:hAnsi="Arial" w:cs="Arial"/>
          <w:sz w:val="20"/>
          <w:szCs w:val="20"/>
        </w:rPr>
      </w:pPr>
      <w:r>
        <w:rPr>
          <w:rFonts w:ascii="Arial" w:hAnsi="Arial" w:cs="Arial"/>
          <w:sz w:val="20"/>
          <w:szCs w:val="20"/>
        </w:rPr>
        <w:t xml:space="preserve">Manila T., T. M., Rana, D. K., and </w:t>
      </w:r>
      <w:proofErr w:type="spellStart"/>
      <w:r>
        <w:rPr>
          <w:rFonts w:ascii="Arial" w:hAnsi="Arial" w:cs="Arial"/>
          <w:sz w:val="20"/>
          <w:szCs w:val="20"/>
        </w:rPr>
        <w:t>Naithani</w:t>
      </w:r>
      <w:proofErr w:type="spellEnd"/>
      <w:r>
        <w:rPr>
          <w:rFonts w:ascii="Arial" w:hAnsi="Arial" w:cs="Arial"/>
          <w:sz w:val="20"/>
          <w:szCs w:val="20"/>
        </w:rPr>
        <w:t>, D. C. (2017). Effect of different growing media on vegetative growth and rooting in pomegranate (</w:t>
      </w:r>
      <w:proofErr w:type="spellStart"/>
      <w:r>
        <w:rPr>
          <w:rFonts w:ascii="Arial" w:hAnsi="Arial" w:cs="Arial"/>
          <w:i/>
          <w:iCs/>
          <w:sz w:val="20"/>
          <w:szCs w:val="20"/>
        </w:rPr>
        <w:t>Punica</w:t>
      </w:r>
      <w:proofErr w:type="spellEnd"/>
      <w:r>
        <w:rPr>
          <w:rFonts w:ascii="Arial" w:hAnsi="Arial" w:cs="Arial"/>
          <w:i/>
          <w:iCs/>
          <w:sz w:val="20"/>
          <w:szCs w:val="20"/>
        </w:rPr>
        <w:t xml:space="preserve"> </w:t>
      </w:r>
      <w:proofErr w:type="spellStart"/>
      <w:r>
        <w:rPr>
          <w:rFonts w:ascii="Arial" w:hAnsi="Arial" w:cs="Arial"/>
          <w:i/>
          <w:iCs/>
          <w:sz w:val="20"/>
          <w:szCs w:val="20"/>
        </w:rPr>
        <w:t>granatum</w:t>
      </w:r>
      <w:proofErr w:type="spellEnd"/>
      <w:r>
        <w:rPr>
          <w:rFonts w:ascii="Arial" w:hAnsi="Arial" w:cs="Arial"/>
          <w:sz w:val="20"/>
          <w:szCs w:val="20"/>
        </w:rPr>
        <w:t xml:space="preserve"> L.) cv. Kandhari hardwood stem cuttings under mist.  </w:t>
      </w:r>
      <w:r>
        <w:rPr>
          <w:rFonts w:ascii="Arial" w:hAnsi="Arial" w:cs="Arial"/>
          <w:i/>
          <w:iCs/>
          <w:sz w:val="20"/>
          <w:szCs w:val="20"/>
        </w:rPr>
        <w:t>Plant Archives</w:t>
      </w:r>
      <w:r>
        <w:rPr>
          <w:rFonts w:ascii="Arial" w:hAnsi="Arial" w:cs="Arial"/>
          <w:sz w:val="20"/>
          <w:szCs w:val="20"/>
        </w:rPr>
        <w:t xml:space="preserve">.17(1):391-394. </w:t>
      </w:r>
    </w:p>
    <w:p w14:paraId="55524715" w14:textId="77777777" w:rsidR="00E30E2A" w:rsidRDefault="008A2B24">
      <w:pPr>
        <w:spacing w:before="240" w:after="0" w:line="240" w:lineRule="auto"/>
        <w:ind w:left="720" w:hanging="720"/>
        <w:jc w:val="both"/>
        <w:rPr>
          <w:rFonts w:ascii="Arial" w:hAnsi="Arial" w:cs="Arial"/>
          <w:sz w:val="20"/>
          <w:szCs w:val="20"/>
        </w:rPr>
      </w:pPr>
      <w:r>
        <w:rPr>
          <w:rFonts w:ascii="Arial" w:hAnsi="Arial" w:cs="Arial"/>
          <w:sz w:val="20"/>
          <w:szCs w:val="20"/>
        </w:rPr>
        <w:t xml:space="preserve">Mehta SK, Singh KK, and </w:t>
      </w:r>
      <w:proofErr w:type="spellStart"/>
      <w:r>
        <w:rPr>
          <w:rFonts w:ascii="Arial" w:hAnsi="Arial" w:cs="Arial"/>
          <w:sz w:val="20"/>
          <w:szCs w:val="20"/>
        </w:rPr>
        <w:t>Harsana</w:t>
      </w:r>
      <w:proofErr w:type="spellEnd"/>
      <w:r>
        <w:rPr>
          <w:rFonts w:ascii="Arial" w:hAnsi="Arial" w:cs="Arial"/>
          <w:sz w:val="20"/>
          <w:szCs w:val="20"/>
        </w:rPr>
        <w:t xml:space="preserve"> AS. (2018). Effect of IBA concentration and time of planting on rooting in pomegranate (</w:t>
      </w:r>
      <w:proofErr w:type="spellStart"/>
      <w:r>
        <w:rPr>
          <w:rFonts w:ascii="Arial" w:hAnsi="Arial" w:cs="Arial"/>
          <w:i/>
          <w:iCs/>
          <w:sz w:val="20"/>
          <w:szCs w:val="20"/>
        </w:rPr>
        <w:t>Punica</w:t>
      </w:r>
      <w:proofErr w:type="spellEnd"/>
      <w:r>
        <w:rPr>
          <w:rFonts w:ascii="Arial" w:hAnsi="Arial" w:cs="Arial"/>
          <w:i/>
          <w:iCs/>
          <w:sz w:val="20"/>
          <w:szCs w:val="20"/>
        </w:rPr>
        <w:t xml:space="preserve"> </w:t>
      </w:r>
      <w:proofErr w:type="spellStart"/>
      <w:r>
        <w:rPr>
          <w:rFonts w:ascii="Arial" w:hAnsi="Arial" w:cs="Arial"/>
          <w:i/>
          <w:iCs/>
          <w:sz w:val="20"/>
          <w:szCs w:val="20"/>
        </w:rPr>
        <w:t>granatum</w:t>
      </w:r>
      <w:proofErr w:type="spellEnd"/>
      <w:r>
        <w:rPr>
          <w:rFonts w:ascii="Arial" w:hAnsi="Arial" w:cs="Arial"/>
          <w:i/>
          <w:iCs/>
          <w:sz w:val="20"/>
          <w:szCs w:val="20"/>
        </w:rPr>
        <w:t xml:space="preserve"> </w:t>
      </w:r>
      <w:r>
        <w:rPr>
          <w:rFonts w:ascii="Arial" w:hAnsi="Arial" w:cs="Arial"/>
          <w:sz w:val="20"/>
          <w:szCs w:val="20"/>
        </w:rPr>
        <w:t xml:space="preserve">L) cuttings. </w:t>
      </w:r>
      <w:r>
        <w:rPr>
          <w:rFonts w:ascii="Arial" w:hAnsi="Arial" w:cs="Arial"/>
          <w:i/>
          <w:iCs/>
          <w:sz w:val="20"/>
          <w:szCs w:val="20"/>
        </w:rPr>
        <w:t>Journal of Medicinal Plants Studies</w:t>
      </w:r>
      <w:r>
        <w:rPr>
          <w:rFonts w:ascii="Arial" w:hAnsi="Arial" w:cs="Arial"/>
          <w:sz w:val="20"/>
          <w:szCs w:val="20"/>
        </w:rPr>
        <w:t xml:space="preserve">. 6(1):250-253. </w:t>
      </w:r>
    </w:p>
    <w:p w14:paraId="55524716" w14:textId="77777777" w:rsidR="00E30E2A" w:rsidRDefault="008A2B24">
      <w:pPr>
        <w:spacing w:before="240" w:after="0" w:line="240" w:lineRule="auto"/>
        <w:ind w:left="720" w:hanging="720"/>
        <w:jc w:val="both"/>
        <w:rPr>
          <w:rFonts w:ascii="Arial" w:hAnsi="Arial" w:cs="Arial"/>
          <w:sz w:val="20"/>
          <w:szCs w:val="20"/>
        </w:rPr>
      </w:pPr>
      <w:r>
        <w:rPr>
          <w:rFonts w:ascii="Arial" w:hAnsi="Arial" w:cs="Arial"/>
          <w:sz w:val="20"/>
          <w:szCs w:val="20"/>
        </w:rPr>
        <w:t xml:space="preserve">Patel, K. D., </w:t>
      </w:r>
      <w:proofErr w:type="spellStart"/>
      <w:r>
        <w:rPr>
          <w:rFonts w:ascii="Arial" w:hAnsi="Arial" w:cs="Arial"/>
          <w:sz w:val="20"/>
          <w:szCs w:val="20"/>
        </w:rPr>
        <w:t>Butani</w:t>
      </w:r>
      <w:proofErr w:type="spellEnd"/>
      <w:r>
        <w:rPr>
          <w:rFonts w:ascii="Arial" w:hAnsi="Arial" w:cs="Arial"/>
          <w:sz w:val="20"/>
          <w:szCs w:val="20"/>
        </w:rPr>
        <w:t xml:space="preserve">, A. M., </w:t>
      </w:r>
      <w:proofErr w:type="spellStart"/>
      <w:r>
        <w:rPr>
          <w:rFonts w:ascii="Arial" w:hAnsi="Arial" w:cs="Arial"/>
          <w:sz w:val="20"/>
          <w:szCs w:val="20"/>
        </w:rPr>
        <w:t>Thummar</w:t>
      </w:r>
      <w:proofErr w:type="spellEnd"/>
      <w:r>
        <w:rPr>
          <w:rFonts w:ascii="Arial" w:hAnsi="Arial" w:cs="Arial"/>
          <w:sz w:val="20"/>
          <w:szCs w:val="20"/>
        </w:rPr>
        <w:t xml:space="preserve">, B. V., Purohit, H. P., and </w:t>
      </w:r>
      <w:proofErr w:type="spellStart"/>
      <w:r>
        <w:rPr>
          <w:rFonts w:ascii="Arial" w:hAnsi="Arial" w:cs="Arial"/>
          <w:sz w:val="20"/>
          <w:szCs w:val="20"/>
        </w:rPr>
        <w:t>Trambadiya</w:t>
      </w:r>
      <w:proofErr w:type="spellEnd"/>
      <w:r>
        <w:rPr>
          <w:rFonts w:ascii="Arial" w:hAnsi="Arial" w:cs="Arial"/>
          <w:sz w:val="20"/>
          <w:szCs w:val="20"/>
        </w:rPr>
        <w:t>, R. D. (2020). Response of different media and IBA on rooting and survival percentage of hardwood cutting in pomegranate (</w:t>
      </w:r>
      <w:proofErr w:type="spellStart"/>
      <w:r>
        <w:rPr>
          <w:rFonts w:ascii="Arial" w:hAnsi="Arial" w:cs="Arial"/>
          <w:i/>
          <w:iCs/>
          <w:sz w:val="20"/>
          <w:szCs w:val="20"/>
        </w:rPr>
        <w:t>Punica</w:t>
      </w:r>
      <w:proofErr w:type="spellEnd"/>
      <w:r>
        <w:rPr>
          <w:rFonts w:ascii="Arial" w:hAnsi="Arial" w:cs="Arial"/>
          <w:i/>
          <w:iCs/>
          <w:sz w:val="20"/>
          <w:szCs w:val="20"/>
        </w:rPr>
        <w:t xml:space="preserve"> </w:t>
      </w:r>
      <w:proofErr w:type="spellStart"/>
      <w:r>
        <w:rPr>
          <w:rFonts w:ascii="Arial" w:hAnsi="Arial" w:cs="Arial"/>
          <w:i/>
          <w:iCs/>
          <w:sz w:val="20"/>
          <w:szCs w:val="20"/>
        </w:rPr>
        <w:t>granatum</w:t>
      </w:r>
      <w:proofErr w:type="spellEnd"/>
      <w:r>
        <w:rPr>
          <w:rFonts w:ascii="Arial" w:hAnsi="Arial" w:cs="Arial"/>
          <w:i/>
          <w:iCs/>
          <w:sz w:val="20"/>
          <w:szCs w:val="20"/>
        </w:rPr>
        <w:t xml:space="preserve"> </w:t>
      </w:r>
      <w:r>
        <w:rPr>
          <w:rFonts w:ascii="Arial" w:hAnsi="Arial" w:cs="Arial"/>
          <w:sz w:val="20"/>
          <w:szCs w:val="20"/>
        </w:rPr>
        <w:t xml:space="preserve">L.) Cv. </w:t>
      </w:r>
      <w:proofErr w:type="spellStart"/>
      <w:r>
        <w:rPr>
          <w:rFonts w:ascii="Arial" w:hAnsi="Arial" w:cs="Arial"/>
          <w:sz w:val="20"/>
          <w:szCs w:val="20"/>
        </w:rPr>
        <w:t>Bhagwa</w:t>
      </w:r>
      <w:proofErr w:type="spellEnd"/>
      <w:r>
        <w:rPr>
          <w:rFonts w:ascii="Arial" w:hAnsi="Arial" w:cs="Arial"/>
          <w:sz w:val="20"/>
          <w:szCs w:val="20"/>
        </w:rPr>
        <w:t xml:space="preserve">. </w:t>
      </w:r>
      <w:r>
        <w:rPr>
          <w:rFonts w:ascii="Arial" w:hAnsi="Arial" w:cs="Arial"/>
          <w:i/>
          <w:iCs/>
          <w:sz w:val="20"/>
          <w:szCs w:val="20"/>
        </w:rPr>
        <w:t>Journal of Pharmacognosy and Phytochemistry</w:t>
      </w:r>
      <w:r>
        <w:rPr>
          <w:rFonts w:ascii="Arial" w:hAnsi="Arial" w:cs="Arial"/>
          <w:sz w:val="20"/>
          <w:szCs w:val="20"/>
        </w:rPr>
        <w:t>, 9(5), 322-329.</w:t>
      </w:r>
    </w:p>
    <w:p w14:paraId="55524717" w14:textId="77777777" w:rsidR="00E30E2A" w:rsidRDefault="008A2B24">
      <w:pPr>
        <w:spacing w:before="240" w:after="0" w:line="240" w:lineRule="auto"/>
        <w:ind w:left="720" w:hanging="720"/>
        <w:jc w:val="both"/>
        <w:rPr>
          <w:rFonts w:ascii="Arial" w:hAnsi="Arial" w:cs="Arial"/>
          <w:sz w:val="20"/>
          <w:szCs w:val="20"/>
        </w:rPr>
      </w:pPr>
      <w:r>
        <w:rPr>
          <w:rFonts w:ascii="Arial" w:hAnsi="Arial" w:cs="Arial"/>
          <w:sz w:val="20"/>
          <w:szCs w:val="20"/>
        </w:rPr>
        <w:t xml:space="preserve">Press Information Bureau. (2023, August 8). APEDA facilitates the export of the first trial shipment of fresh pomegranate to the USA via air. Ministry of Commerce &amp; Industry. </w:t>
      </w:r>
      <w:hyperlink r:id="rId14" w:tgtFrame="_new" w:history="1">
        <w:r>
          <w:rPr>
            <w:rStyle w:val="Hyperlink"/>
            <w:rFonts w:ascii="Arial" w:hAnsi="Arial" w:cs="Arial"/>
            <w:sz w:val="20"/>
            <w:szCs w:val="20"/>
          </w:rPr>
          <w:t>https://www.pib.gov.in/PressReleasePage.aspx?PRID=1946623</w:t>
        </w:r>
      </w:hyperlink>
      <w:r>
        <w:rPr>
          <w:rFonts w:ascii="Arial" w:hAnsi="Arial" w:cs="Arial"/>
          <w:sz w:val="20"/>
          <w:szCs w:val="20"/>
        </w:rPr>
        <w:t>.</w:t>
      </w:r>
    </w:p>
    <w:p w14:paraId="55524718" w14:textId="77777777" w:rsidR="00E30E2A" w:rsidRDefault="008A2B24">
      <w:pPr>
        <w:spacing w:before="240" w:after="0" w:line="240" w:lineRule="auto"/>
        <w:ind w:left="720" w:hanging="720"/>
        <w:jc w:val="both"/>
        <w:rPr>
          <w:rFonts w:ascii="Arial" w:hAnsi="Arial" w:cs="Arial"/>
          <w:sz w:val="20"/>
          <w:szCs w:val="20"/>
        </w:rPr>
      </w:pPr>
      <w:proofErr w:type="spellStart"/>
      <w:r>
        <w:rPr>
          <w:rFonts w:ascii="Arial" w:hAnsi="Arial" w:cs="Arial"/>
          <w:sz w:val="20"/>
          <w:szCs w:val="20"/>
        </w:rPr>
        <w:t>Rajangam</w:t>
      </w:r>
      <w:proofErr w:type="spellEnd"/>
      <w:r>
        <w:rPr>
          <w:rFonts w:ascii="Arial" w:hAnsi="Arial" w:cs="Arial"/>
          <w:sz w:val="20"/>
          <w:szCs w:val="20"/>
        </w:rPr>
        <w:t xml:space="preserve"> J., C Sankar., and M </w:t>
      </w:r>
      <w:proofErr w:type="spellStart"/>
      <w:r>
        <w:rPr>
          <w:rFonts w:ascii="Arial" w:hAnsi="Arial" w:cs="Arial"/>
          <w:sz w:val="20"/>
          <w:szCs w:val="20"/>
        </w:rPr>
        <w:t>Kavino</w:t>
      </w:r>
      <w:proofErr w:type="spellEnd"/>
      <w:r>
        <w:rPr>
          <w:rFonts w:ascii="Arial" w:hAnsi="Arial" w:cs="Arial"/>
          <w:sz w:val="20"/>
          <w:szCs w:val="20"/>
        </w:rPr>
        <w:t xml:space="preserve">., (2022). Effect of IBA on rooting of Acid lime (Citrus </w:t>
      </w:r>
      <w:proofErr w:type="spellStart"/>
      <w:r>
        <w:rPr>
          <w:rFonts w:ascii="Arial" w:hAnsi="Arial" w:cs="Arial"/>
          <w:sz w:val="20"/>
          <w:szCs w:val="20"/>
        </w:rPr>
        <w:t>aurantifolia</w:t>
      </w:r>
      <w:proofErr w:type="spellEnd"/>
      <w:r>
        <w:rPr>
          <w:rFonts w:ascii="Arial" w:hAnsi="Arial" w:cs="Arial"/>
          <w:sz w:val="20"/>
          <w:szCs w:val="20"/>
        </w:rPr>
        <w:t xml:space="preserve"> </w:t>
      </w:r>
      <w:proofErr w:type="spellStart"/>
      <w:r>
        <w:rPr>
          <w:rFonts w:ascii="Arial" w:hAnsi="Arial" w:cs="Arial"/>
          <w:sz w:val="20"/>
          <w:szCs w:val="20"/>
        </w:rPr>
        <w:t>Swingle</w:t>
      </w:r>
      <w:proofErr w:type="spellEnd"/>
      <w:r>
        <w:rPr>
          <w:rFonts w:ascii="Arial" w:hAnsi="Arial" w:cs="Arial"/>
          <w:sz w:val="20"/>
          <w:szCs w:val="20"/>
        </w:rPr>
        <w:t xml:space="preserve">) stem cuttings cv. PKM1. </w:t>
      </w:r>
      <w:r>
        <w:rPr>
          <w:rFonts w:ascii="Arial" w:hAnsi="Arial" w:cs="Arial"/>
          <w:i/>
          <w:iCs/>
          <w:sz w:val="20"/>
          <w:szCs w:val="20"/>
        </w:rPr>
        <w:t>The Pharma Innovation Journal</w:t>
      </w:r>
      <w:r>
        <w:rPr>
          <w:rFonts w:ascii="Arial" w:hAnsi="Arial" w:cs="Arial"/>
          <w:sz w:val="20"/>
          <w:szCs w:val="20"/>
        </w:rPr>
        <w:t>, 11(2): 13-17</w:t>
      </w:r>
    </w:p>
    <w:p w14:paraId="55524719" w14:textId="77777777" w:rsidR="00E30E2A" w:rsidRDefault="008A2B24">
      <w:pPr>
        <w:spacing w:before="240" w:after="0" w:line="240" w:lineRule="auto"/>
        <w:ind w:left="720" w:hanging="720"/>
        <w:jc w:val="both"/>
        <w:rPr>
          <w:rFonts w:ascii="Arial" w:hAnsi="Arial" w:cs="Arial"/>
          <w:sz w:val="20"/>
          <w:szCs w:val="20"/>
        </w:rPr>
      </w:pPr>
      <w:r>
        <w:rPr>
          <w:rFonts w:ascii="Arial" w:hAnsi="Arial" w:cs="Arial"/>
          <w:sz w:val="20"/>
          <w:szCs w:val="20"/>
        </w:rPr>
        <w:t xml:space="preserve">Rajkumar, Gora JS, Kumar R, Singh A, Kumar A, and Gajendra. (2017). Establishment, survival, and growth of pomegranate cuttings with different concentrations of indole butyric acid and rooting substrates. </w:t>
      </w:r>
      <w:r>
        <w:rPr>
          <w:rFonts w:ascii="Arial" w:hAnsi="Arial" w:cs="Arial"/>
          <w:i/>
          <w:iCs/>
          <w:sz w:val="20"/>
          <w:szCs w:val="20"/>
        </w:rPr>
        <w:t>Ecology Environment and Conservation</w:t>
      </w:r>
      <w:r>
        <w:rPr>
          <w:rFonts w:ascii="Arial" w:hAnsi="Arial" w:cs="Arial"/>
          <w:sz w:val="20"/>
          <w:szCs w:val="20"/>
        </w:rPr>
        <w:t xml:space="preserve">. 22:321-327. </w:t>
      </w:r>
    </w:p>
    <w:p w14:paraId="5552471A" w14:textId="77777777" w:rsidR="00E30E2A" w:rsidRDefault="008A2B24">
      <w:pPr>
        <w:spacing w:before="240" w:after="0" w:line="240" w:lineRule="auto"/>
        <w:ind w:left="720" w:hanging="720"/>
        <w:jc w:val="both"/>
        <w:rPr>
          <w:rFonts w:ascii="Arial" w:hAnsi="Arial" w:cs="Arial"/>
          <w:sz w:val="20"/>
          <w:szCs w:val="20"/>
        </w:rPr>
      </w:pPr>
      <w:proofErr w:type="spellStart"/>
      <w:r>
        <w:rPr>
          <w:rFonts w:ascii="Arial" w:hAnsi="Arial" w:cs="Arial"/>
          <w:sz w:val="20"/>
          <w:szCs w:val="20"/>
        </w:rPr>
        <w:t>Rathwa</w:t>
      </w:r>
      <w:proofErr w:type="spellEnd"/>
      <w:r>
        <w:rPr>
          <w:rFonts w:ascii="Arial" w:hAnsi="Arial" w:cs="Arial"/>
          <w:sz w:val="20"/>
          <w:szCs w:val="20"/>
        </w:rPr>
        <w:t xml:space="preserve">, A., Singh, V., Patel, D., and Patel, A. (2017). Influence of Propagation Media on Growth of Hardwood and Semi-Hardwood Cuttings of Pomegranate cv. </w:t>
      </w:r>
      <w:proofErr w:type="spellStart"/>
      <w:r>
        <w:rPr>
          <w:rFonts w:ascii="Arial" w:hAnsi="Arial" w:cs="Arial"/>
          <w:sz w:val="20"/>
          <w:szCs w:val="20"/>
        </w:rPr>
        <w:t>Bhagwa</w:t>
      </w:r>
      <w:proofErr w:type="spellEnd"/>
      <w:r>
        <w:rPr>
          <w:rFonts w:ascii="Arial" w:hAnsi="Arial" w:cs="Arial"/>
          <w:sz w:val="20"/>
          <w:szCs w:val="20"/>
        </w:rPr>
        <w:t xml:space="preserve">. </w:t>
      </w:r>
      <w:r>
        <w:rPr>
          <w:rFonts w:ascii="Arial" w:hAnsi="Arial" w:cs="Arial"/>
          <w:i/>
          <w:iCs/>
          <w:sz w:val="20"/>
          <w:szCs w:val="20"/>
        </w:rPr>
        <w:t>Trend in Biosciences</w:t>
      </w:r>
      <w:r>
        <w:rPr>
          <w:rFonts w:ascii="Arial" w:hAnsi="Arial" w:cs="Arial"/>
          <w:sz w:val="20"/>
          <w:szCs w:val="20"/>
        </w:rPr>
        <w:t>, 10(28), 6023-6027.</w:t>
      </w:r>
    </w:p>
    <w:p w14:paraId="5552471B" w14:textId="77777777" w:rsidR="00E30E2A" w:rsidRDefault="008A2B24">
      <w:pPr>
        <w:spacing w:before="240" w:after="0" w:line="240" w:lineRule="auto"/>
        <w:ind w:left="720" w:hanging="720"/>
        <w:jc w:val="both"/>
        <w:rPr>
          <w:rFonts w:ascii="Arial" w:hAnsi="Arial" w:cs="Arial"/>
          <w:sz w:val="20"/>
          <w:szCs w:val="20"/>
        </w:rPr>
      </w:pPr>
      <w:r>
        <w:rPr>
          <w:rFonts w:ascii="Arial" w:hAnsi="Arial" w:cs="Arial"/>
          <w:sz w:val="20"/>
          <w:szCs w:val="20"/>
        </w:rPr>
        <w:t>Sabharwal, S. (2023). Effect of wood maturity and IBA on rooting and growth in lemon</w:t>
      </w:r>
      <w:r>
        <w:rPr>
          <w:rFonts w:ascii="Arial" w:hAnsi="Arial" w:cs="Arial"/>
          <w:i/>
          <w:iCs/>
          <w:sz w:val="20"/>
          <w:szCs w:val="20"/>
        </w:rPr>
        <w:t xml:space="preserve"> (Citrus </w:t>
      </w:r>
      <w:proofErr w:type="spellStart"/>
      <w:r>
        <w:rPr>
          <w:rFonts w:ascii="Arial" w:hAnsi="Arial" w:cs="Arial"/>
          <w:i/>
          <w:iCs/>
          <w:sz w:val="20"/>
          <w:szCs w:val="20"/>
        </w:rPr>
        <w:t>limon</w:t>
      </w:r>
      <w:proofErr w:type="spellEnd"/>
      <w:r>
        <w:rPr>
          <w:rFonts w:ascii="Arial" w:hAnsi="Arial" w:cs="Arial"/>
          <w:i/>
          <w:iCs/>
          <w:sz w:val="20"/>
          <w:szCs w:val="20"/>
        </w:rPr>
        <w:t xml:space="preserve"> </w:t>
      </w:r>
      <w:proofErr w:type="spellStart"/>
      <w:r>
        <w:rPr>
          <w:rFonts w:ascii="Arial" w:hAnsi="Arial" w:cs="Arial"/>
          <w:i/>
          <w:iCs/>
          <w:sz w:val="20"/>
          <w:szCs w:val="20"/>
        </w:rPr>
        <w:t>Burm</w:t>
      </w:r>
      <w:proofErr w:type="spellEnd"/>
      <w:r>
        <w:rPr>
          <w:rFonts w:ascii="Arial" w:hAnsi="Arial" w:cs="Arial"/>
          <w:i/>
          <w:iCs/>
          <w:sz w:val="20"/>
          <w:szCs w:val="20"/>
        </w:rPr>
        <w:t xml:space="preserve">.) </w:t>
      </w:r>
      <w:r>
        <w:rPr>
          <w:rFonts w:ascii="Arial" w:hAnsi="Arial" w:cs="Arial"/>
          <w:sz w:val="20"/>
          <w:szCs w:val="20"/>
        </w:rPr>
        <w:t>cuttings (Doctoral dissertation, Haryana Agricultural University Hisar).</w:t>
      </w:r>
    </w:p>
    <w:p w14:paraId="5552471C" w14:textId="77777777" w:rsidR="00E30E2A" w:rsidRDefault="008A2B24">
      <w:pPr>
        <w:spacing w:before="240" w:after="0" w:line="240" w:lineRule="auto"/>
        <w:ind w:left="720" w:hanging="720"/>
        <w:jc w:val="both"/>
        <w:rPr>
          <w:rFonts w:ascii="Arial" w:hAnsi="Arial" w:cs="Arial"/>
          <w:sz w:val="20"/>
          <w:szCs w:val="20"/>
        </w:rPr>
      </w:pPr>
      <w:proofErr w:type="spellStart"/>
      <w:r>
        <w:rPr>
          <w:rFonts w:ascii="Arial" w:hAnsi="Arial" w:cs="Arial"/>
          <w:sz w:val="20"/>
          <w:szCs w:val="20"/>
        </w:rPr>
        <w:t>Strydem</w:t>
      </w:r>
      <w:proofErr w:type="spellEnd"/>
      <w:r>
        <w:rPr>
          <w:rFonts w:ascii="Arial" w:hAnsi="Arial" w:cs="Arial"/>
          <w:sz w:val="20"/>
          <w:szCs w:val="20"/>
        </w:rPr>
        <w:t xml:space="preserve"> DK, Hartman HT. (1960).  Effect of indole butyric acid and respiration and nitrogen metabolism in Marianna 2624 plum softwood stem cuttings. </w:t>
      </w:r>
      <w:r>
        <w:rPr>
          <w:rFonts w:ascii="Arial" w:hAnsi="Arial" w:cs="Arial"/>
          <w:i/>
          <w:iCs/>
          <w:sz w:val="20"/>
          <w:szCs w:val="20"/>
        </w:rPr>
        <w:t>Proceedings of American Society Horticulture Science.</w:t>
      </w:r>
      <w:r>
        <w:rPr>
          <w:rFonts w:ascii="Arial" w:hAnsi="Arial" w:cs="Arial"/>
          <w:sz w:val="20"/>
          <w:szCs w:val="20"/>
        </w:rPr>
        <w:t xml:space="preserve"> 45(1-2):81-82.</w:t>
      </w:r>
    </w:p>
    <w:p w14:paraId="5552471D" w14:textId="77777777" w:rsidR="00E30E2A" w:rsidRDefault="008A2B24">
      <w:pPr>
        <w:spacing w:before="240" w:after="0" w:line="240" w:lineRule="auto"/>
        <w:ind w:left="720" w:hanging="720"/>
        <w:jc w:val="both"/>
        <w:rPr>
          <w:rFonts w:ascii="Arial" w:hAnsi="Arial" w:cs="Arial"/>
          <w:sz w:val="20"/>
          <w:szCs w:val="20"/>
        </w:rPr>
      </w:pPr>
      <w:r>
        <w:rPr>
          <w:rFonts w:ascii="Arial" w:hAnsi="Arial" w:cs="Arial"/>
          <w:sz w:val="20"/>
          <w:szCs w:val="20"/>
        </w:rPr>
        <w:t>Singh, K. K., (2017). Effect of IBA concentrations on the rooting of pomegranate (</w:t>
      </w:r>
      <w:proofErr w:type="spellStart"/>
      <w:r>
        <w:rPr>
          <w:rFonts w:ascii="Arial" w:hAnsi="Arial" w:cs="Arial"/>
          <w:i/>
          <w:iCs/>
          <w:sz w:val="20"/>
          <w:szCs w:val="20"/>
        </w:rPr>
        <w:t>Punica</w:t>
      </w:r>
      <w:proofErr w:type="spellEnd"/>
      <w:r>
        <w:rPr>
          <w:rFonts w:ascii="Arial" w:hAnsi="Arial" w:cs="Arial"/>
          <w:i/>
          <w:iCs/>
          <w:sz w:val="20"/>
          <w:szCs w:val="20"/>
        </w:rPr>
        <w:t xml:space="preserve"> </w:t>
      </w:r>
      <w:proofErr w:type="spellStart"/>
      <w:r>
        <w:rPr>
          <w:rFonts w:ascii="Arial" w:hAnsi="Arial" w:cs="Arial"/>
          <w:i/>
          <w:iCs/>
          <w:sz w:val="20"/>
          <w:szCs w:val="20"/>
        </w:rPr>
        <w:t>granatum</w:t>
      </w:r>
      <w:proofErr w:type="spellEnd"/>
      <w:r>
        <w:rPr>
          <w:rFonts w:ascii="Arial" w:hAnsi="Arial" w:cs="Arial"/>
          <w:sz w:val="20"/>
          <w:szCs w:val="20"/>
        </w:rPr>
        <w:t xml:space="preserve"> L.) cv. Ganesh hardwood cuttings under mist house condition. </w:t>
      </w:r>
      <w:r>
        <w:rPr>
          <w:rFonts w:ascii="Arial" w:hAnsi="Arial" w:cs="Arial"/>
          <w:i/>
          <w:iCs/>
          <w:sz w:val="20"/>
          <w:szCs w:val="20"/>
        </w:rPr>
        <w:t>International Journal of Horticulture and Floriculture</w:t>
      </w:r>
      <w:r>
        <w:rPr>
          <w:rFonts w:ascii="Arial" w:hAnsi="Arial" w:cs="Arial"/>
          <w:sz w:val="20"/>
          <w:szCs w:val="20"/>
        </w:rPr>
        <w:t>. Vol. 5 (4), pp. 318-323.</w:t>
      </w:r>
    </w:p>
    <w:p w14:paraId="5552471E" w14:textId="77777777" w:rsidR="00E30E2A" w:rsidRDefault="008A2B24">
      <w:pPr>
        <w:spacing w:before="240" w:after="0" w:line="240" w:lineRule="auto"/>
        <w:ind w:left="720" w:hanging="720"/>
        <w:jc w:val="both"/>
        <w:rPr>
          <w:rFonts w:ascii="Arial" w:hAnsi="Arial" w:cs="Arial"/>
          <w:sz w:val="20"/>
          <w:szCs w:val="20"/>
          <w:lang w:val="en-GB"/>
        </w:rPr>
      </w:pPr>
      <w:r>
        <w:rPr>
          <w:rFonts w:ascii="Arial" w:hAnsi="Arial" w:cs="Arial"/>
          <w:sz w:val="20"/>
          <w:szCs w:val="20"/>
        </w:rPr>
        <w:t>Singh, K. K., and Chouhan, J. S. (2016). The effect of different times collecting cutting, growing conditions, and auxin treatments of the rooting in phalsa (</w:t>
      </w:r>
      <w:proofErr w:type="spellStart"/>
      <w:r>
        <w:rPr>
          <w:rFonts w:ascii="Arial" w:hAnsi="Arial" w:cs="Arial"/>
          <w:i/>
          <w:iCs/>
          <w:sz w:val="20"/>
          <w:szCs w:val="20"/>
        </w:rPr>
        <w:t>Grewia</w:t>
      </w:r>
      <w:proofErr w:type="spellEnd"/>
      <w:r>
        <w:rPr>
          <w:rFonts w:ascii="Arial" w:hAnsi="Arial" w:cs="Arial"/>
          <w:i/>
          <w:iCs/>
          <w:sz w:val="20"/>
          <w:szCs w:val="20"/>
        </w:rPr>
        <w:t xml:space="preserve"> </w:t>
      </w:r>
      <w:proofErr w:type="spellStart"/>
      <w:r>
        <w:rPr>
          <w:rFonts w:ascii="Arial" w:hAnsi="Arial" w:cs="Arial"/>
          <w:i/>
          <w:iCs/>
          <w:sz w:val="20"/>
          <w:szCs w:val="20"/>
        </w:rPr>
        <w:t>asiatica</w:t>
      </w:r>
      <w:proofErr w:type="spellEnd"/>
      <w:r>
        <w:rPr>
          <w:rFonts w:ascii="Arial" w:hAnsi="Arial" w:cs="Arial"/>
          <w:sz w:val="20"/>
          <w:szCs w:val="20"/>
        </w:rPr>
        <w:t xml:space="preserve"> L.) stem cutting under the valley condition of Garhwal. </w:t>
      </w:r>
      <w:r>
        <w:rPr>
          <w:rFonts w:ascii="Arial" w:hAnsi="Arial" w:cs="Arial"/>
          <w:i/>
          <w:iCs/>
          <w:sz w:val="20"/>
          <w:szCs w:val="20"/>
        </w:rPr>
        <w:t>Plant Archives</w:t>
      </w:r>
      <w:r>
        <w:rPr>
          <w:rFonts w:ascii="Arial" w:hAnsi="Arial" w:cs="Arial"/>
          <w:sz w:val="20"/>
          <w:szCs w:val="20"/>
        </w:rPr>
        <w:t xml:space="preserve"> Vol. 16 No. pp. 781-788.</w:t>
      </w:r>
    </w:p>
    <w:p w14:paraId="5552471F" w14:textId="77777777" w:rsidR="00E30E2A" w:rsidRDefault="008A2B24">
      <w:pPr>
        <w:spacing w:before="240" w:after="0" w:line="240" w:lineRule="auto"/>
        <w:ind w:left="720" w:hanging="720"/>
        <w:jc w:val="both"/>
        <w:rPr>
          <w:rFonts w:ascii="Arial" w:hAnsi="Arial" w:cs="Arial"/>
          <w:sz w:val="20"/>
          <w:szCs w:val="20"/>
          <w:lang w:val="en-GB"/>
        </w:rPr>
      </w:pPr>
      <w:r>
        <w:rPr>
          <w:rFonts w:ascii="Arial" w:hAnsi="Arial" w:cs="Arial"/>
          <w:sz w:val="20"/>
          <w:szCs w:val="20"/>
          <w:lang w:val="en-GB"/>
        </w:rPr>
        <w:t xml:space="preserve">Singh, S., Sharma, H., and Patel, P. (2020). Effect of auxins on shoot proliferation in fruit crops. </w:t>
      </w:r>
      <w:r>
        <w:rPr>
          <w:rFonts w:ascii="Arial" w:hAnsi="Arial" w:cs="Arial"/>
          <w:i/>
          <w:iCs/>
          <w:sz w:val="20"/>
          <w:szCs w:val="20"/>
          <w:lang w:val="en-GB"/>
        </w:rPr>
        <w:t>Journal of Horticultural Science</w:t>
      </w:r>
      <w:r>
        <w:rPr>
          <w:rFonts w:ascii="Arial" w:hAnsi="Arial" w:cs="Arial"/>
          <w:sz w:val="20"/>
          <w:szCs w:val="20"/>
          <w:lang w:val="en-GB"/>
        </w:rPr>
        <w:t>, 12(3), 245-252.</w:t>
      </w:r>
    </w:p>
    <w:p w14:paraId="55524720" w14:textId="77777777" w:rsidR="00E30E2A" w:rsidRDefault="008A2B24">
      <w:pPr>
        <w:spacing w:before="240" w:after="0" w:line="240" w:lineRule="auto"/>
        <w:ind w:left="720" w:hanging="720"/>
        <w:jc w:val="both"/>
        <w:rPr>
          <w:rFonts w:ascii="Arial" w:hAnsi="Arial" w:cs="Arial"/>
          <w:sz w:val="20"/>
          <w:szCs w:val="20"/>
        </w:rPr>
      </w:pPr>
      <w:proofErr w:type="spellStart"/>
      <w:r>
        <w:rPr>
          <w:rFonts w:ascii="Arial" w:hAnsi="Arial" w:cs="Arial"/>
          <w:sz w:val="20"/>
          <w:szCs w:val="20"/>
        </w:rPr>
        <w:t>Tanwar</w:t>
      </w:r>
      <w:proofErr w:type="spellEnd"/>
      <w:r>
        <w:rPr>
          <w:rFonts w:ascii="Arial" w:hAnsi="Arial" w:cs="Arial"/>
          <w:sz w:val="20"/>
          <w:szCs w:val="20"/>
        </w:rPr>
        <w:t xml:space="preserve">, D. R., </w:t>
      </w:r>
      <w:proofErr w:type="spellStart"/>
      <w:r>
        <w:rPr>
          <w:rFonts w:ascii="Arial" w:hAnsi="Arial" w:cs="Arial"/>
          <w:sz w:val="20"/>
          <w:szCs w:val="20"/>
        </w:rPr>
        <w:t>Bairwa</w:t>
      </w:r>
      <w:proofErr w:type="spellEnd"/>
      <w:r>
        <w:rPr>
          <w:rFonts w:ascii="Arial" w:hAnsi="Arial" w:cs="Arial"/>
          <w:sz w:val="20"/>
          <w:szCs w:val="20"/>
        </w:rPr>
        <w:t xml:space="preserve">, H. L., </w:t>
      </w:r>
      <w:proofErr w:type="spellStart"/>
      <w:r>
        <w:rPr>
          <w:rFonts w:ascii="Arial" w:hAnsi="Arial" w:cs="Arial"/>
          <w:sz w:val="20"/>
          <w:szCs w:val="20"/>
        </w:rPr>
        <w:t>Lakhawat</w:t>
      </w:r>
      <w:proofErr w:type="spellEnd"/>
      <w:r>
        <w:rPr>
          <w:rFonts w:ascii="Arial" w:hAnsi="Arial" w:cs="Arial"/>
          <w:sz w:val="20"/>
          <w:szCs w:val="20"/>
        </w:rPr>
        <w:t xml:space="preserve">, S. S., </w:t>
      </w:r>
      <w:proofErr w:type="spellStart"/>
      <w:r>
        <w:rPr>
          <w:rFonts w:ascii="Arial" w:hAnsi="Arial" w:cs="Arial"/>
          <w:sz w:val="20"/>
          <w:szCs w:val="20"/>
        </w:rPr>
        <w:t>Mahawer</w:t>
      </w:r>
      <w:proofErr w:type="spellEnd"/>
      <w:r>
        <w:rPr>
          <w:rFonts w:ascii="Arial" w:hAnsi="Arial" w:cs="Arial"/>
          <w:sz w:val="20"/>
          <w:szCs w:val="20"/>
        </w:rPr>
        <w:t xml:space="preserve">, L. N., </w:t>
      </w:r>
      <w:proofErr w:type="spellStart"/>
      <w:r>
        <w:rPr>
          <w:rFonts w:ascii="Arial" w:hAnsi="Arial" w:cs="Arial"/>
          <w:sz w:val="20"/>
          <w:szCs w:val="20"/>
        </w:rPr>
        <w:t>Jat</w:t>
      </w:r>
      <w:proofErr w:type="spellEnd"/>
      <w:r>
        <w:rPr>
          <w:rFonts w:ascii="Arial" w:hAnsi="Arial" w:cs="Arial"/>
          <w:sz w:val="20"/>
          <w:szCs w:val="20"/>
        </w:rPr>
        <w:t>, R. K., and Choudhary, R. C. (2020). Effect of IBA and rooting media on hardwood cuttings of pomegranate (</w:t>
      </w:r>
      <w:proofErr w:type="spellStart"/>
      <w:r>
        <w:rPr>
          <w:rFonts w:ascii="Arial" w:hAnsi="Arial" w:cs="Arial"/>
          <w:i/>
          <w:iCs/>
          <w:sz w:val="20"/>
          <w:szCs w:val="20"/>
        </w:rPr>
        <w:t>Punica</w:t>
      </w:r>
      <w:proofErr w:type="spellEnd"/>
      <w:r>
        <w:rPr>
          <w:rFonts w:ascii="Arial" w:hAnsi="Arial" w:cs="Arial"/>
          <w:i/>
          <w:iCs/>
          <w:sz w:val="20"/>
          <w:szCs w:val="20"/>
        </w:rPr>
        <w:t xml:space="preserve"> </w:t>
      </w:r>
      <w:proofErr w:type="spellStart"/>
      <w:r>
        <w:rPr>
          <w:rFonts w:ascii="Arial" w:hAnsi="Arial" w:cs="Arial"/>
          <w:i/>
          <w:iCs/>
          <w:sz w:val="20"/>
          <w:szCs w:val="20"/>
        </w:rPr>
        <w:t>granatum</w:t>
      </w:r>
      <w:proofErr w:type="spellEnd"/>
      <w:r>
        <w:rPr>
          <w:rFonts w:ascii="Arial" w:hAnsi="Arial" w:cs="Arial"/>
          <w:sz w:val="20"/>
          <w:szCs w:val="20"/>
        </w:rPr>
        <w:t xml:space="preserve"> L.) cv. </w:t>
      </w:r>
      <w:proofErr w:type="spellStart"/>
      <w:r>
        <w:rPr>
          <w:rFonts w:ascii="Arial" w:hAnsi="Arial" w:cs="Arial"/>
          <w:sz w:val="20"/>
          <w:szCs w:val="20"/>
        </w:rPr>
        <w:t>Bhagwa</w:t>
      </w:r>
      <w:proofErr w:type="spellEnd"/>
      <w:r>
        <w:rPr>
          <w:rFonts w:ascii="Arial" w:hAnsi="Arial" w:cs="Arial"/>
          <w:sz w:val="20"/>
          <w:szCs w:val="20"/>
        </w:rPr>
        <w:t>. </w:t>
      </w:r>
      <w:r>
        <w:rPr>
          <w:rFonts w:ascii="Arial" w:hAnsi="Arial" w:cs="Arial"/>
          <w:i/>
          <w:iCs/>
          <w:sz w:val="20"/>
          <w:szCs w:val="20"/>
        </w:rPr>
        <w:t>International Journal of Environment and Climate Change</w:t>
      </w:r>
      <w:r>
        <w:rPr>
          <w:rFonts w:ascii="Arial" w:hAnsi="Arial" w:cs="Arial"/>
          <w:sz w:val="20"/>
          <w:szCs w:val="20"/>
        </w:rPr>
        <w:t>, </w:t>
      </w:r>
      <w:r>
        <w:rPr>
          <w:rFonts w:ascii="Arial" w:hAnsi="Arial" w:cs="Arial"/>
          <w:i/>
          <w:iCs/>
          <w:sz w:val="20"/>
          <w:szCs w:val="20"/>
        </w:rPr>
        <w:t>10</w:t>
      </w:r>
      <w:r>
        <w:rPr>
          <w:rFonts w:ascii="Arial" w:hAnsi="Arial" w:cs="Arial"/>
          <w:sz w:val="20"/>
          <w:szCs w:val="20"/>
        </w:rPr>
        <w:t>(12), 609-617.</w:t>
      </w:r>
    </w:p>
    <w:p w14:paraId="55524721" w14:textId="77777777" w:rsidR="00E30E2A" w:rsidRDefault="008A2B24">
      <w:pPr>
        <w:spacing w:before="240" w:after="0" w:line="240" w:lineRule="auto"/>
        <w:ind w:left="720" w:hanging="720"/>
        <w:jc w:val="both"/>
        <w:rPr>
          <w:rFonts w:ascii="Arial" w:hAnsi="Arial" w:cs="Arial"/>
          <w:sz w:val="20"/>
          <w:szCs w:val="20"/>
          <w:lang w:val="en-GB"/>
        </w:rPr>
        <w:sectPr w:rsidR="00E30E2A">
          <w:type w:val="continuous"/>
          <w:pgSz w:w="11906" w:h="16838"/>
          <w:pgMar w:top="1440" w:right="1440" w:bottom="1440" w:left="1440" w:header="708" w:footer="708" w:gutter="0"/>
          <w:cols w:space="708"/>
          <w:docGrid w:linePitch="360"/>
        </w:sectPr>
      </w:pPr>
      <w:r>
        <w:rPr>
          <w:rFonts w:ascii="Arial" w:hAnsi="Arial" w:cs="Arial"/>
          <w:sz w:val="20"/>
          <w:szCs w:val="20"/>
        </w:rPr>
        <w:lastRenderedPageBreak/>
        <w:t xml:space="preserve">Upadhyay, S. K., and </w:t>
      </w:r>
      <w:proofErr w:type="spellStart"/>
      <w:r>
        <w:rPr>
          <w:rFonts w:ascii="Arial" w:hAnsi="Arial" w:cs="Arial"/>
          <w:sz w:val="20"/>
          <w:szCs w:val="20"/>
        </w:rPr>
        <w:t>Badyal</w:t>
      </w:r>
      <w:proofErr w:type="spellEnd"/>
      <w:r>
        <w:rPr>
          <w:rFonts w:ascii="Arial" w:hAnsi="Arial" w:cs="Arial"/>
          <w:sz w:val="20"/>
          <w:szCs w:val="20"/>
        </w:rPr>
        <w:t>, J. (2007). Effect of growth regulators on rooting of pomegranate (</w:t>
      </w:r>
      <w:proofErr w:type="spellStart"/>
      <w:r>
        <w:rPr>
          <w:rFonts w:ascii="Arial" w:hAnsi="Arial" w:cs="Arial"/>
          <w:i/>
          <w:iCs/>
          <w:sz w:val="20"/>
          <w:szCs w:val="20"/>
        </w:rPr>
        <w:t>Punica</w:t>
      </w:r>
      <w:proofErr w:type="spellEnd"/>
      <w:r>
        <w:rPr>
          <w:rFonts w:ascii="Arial" w:hAnsi="Arial" w:cs="Arial"/>
          <w:i/>
          <w:iCs/>
          <w:sz w:val="20"/>
          <w:szCs w:val="20"/>
        </w:rPr>
        <w:t xml:space="preserve"> </w:t>
      </w:r>
      <w:proofErr w:type="spellStart"/>
      <w:r>
        <w:rPr>
          <w:rFonts w:ascii="Arial" w:hAnsi="Arial" w:cs="Arial"/>
          <w:i/>
          <w:iCs/>
          <w:sz w:val="20"/>
          <w:szCs w:val="20"/>
        </w:rPr>
        <w:t>granatum</w:t>
      </w:r>
      <w:proofErr w:type="spellEnd"/>
      <w:r>
        <w:rPr>
          <w:rFonts w:ascii="Arial" w:hAnsi="Arial" w:cs="Arial"/>
          <w:sz w:val="20"/>
          <w:szCs w:val="20"/>
        </w:rPr>
        <w:t xml:space="preserve"> L.) cutting. </w:t>
      </w:r>
      <w:r>
        <w:rPr>
          <w:rFonts w:ascii="Arial" w:hAnsi="Arial" w:cs="Arial"/>
          <w:i/>
          <w:iCs/>
          <w:sz w:val="20"/>
          <w:szCs w:val="20"/>
        </w:rPr>
        <w:t>Haryana Journal of Horticultural Sciences</w:t>
      </w:r>
      <w:r>
        <w:rPr>
          <w:rFonts w:ascii="Arial" w:hAnsi="Arial" w:cs="Arial"/>
          <w:sz w:val="20"/>
          <w:szCs w:val="20"/>
        </w:rPr>
        <w:t xml:space="preserve">. 2007; 36(1 or 2):58-59. </w:t>
      </w:r>
    </w:p>
    <w:p w14:paraId="55524722" w14:textId="77777777" w:rsidR="00E30E2A" w:rsidRDefault="00E30E2A">
      <w:pPr>
        <w:spacing w:before="240" w:after="0"/>
        <w:rPr>
          <w:rFonts w:ascii="Arial" w:hAnsi="Arial" w:cs="Arial"/>
          <w:sz w:val="20"/>
          <w:szCs w:val="20"/>
        </w:rPr>
        <w:sectPr w:rsidR="00E30E2A">
          <w:type w:val="continuous"/>
          <w:pgSz w:w="11906" w:h="16838"/>
          <w:pgMar w:top="1440" w:right="1440" w:bottom="1440" w:left="1440" w:header="708" w:footer="708" w:gutter="0"/>
          <w:cols w:space="708"/>
          <w:docGrid w:linePitch="360"/>
        </w:sectPr>
      </w:pPr>
    </w:p>
    <w:p w14:paraId="55524723" w14:textId="407E0D66" w:rsidR="00E30E2A" w:rsidRDefault="008A2B24">
      <w:pPr>
        <w:jc w:val="center"/>
        <w:rPr>
          <w:rFonts w:ascii="Arial" w:hAnsi="Arial" w:cs="Arial"/>
          <w:sz w:val="20"/>
          <w:szCs w:val="20"/>
        </w:rPr>
      </w:pPr>
      <w:r>
        <w:rPr>
          <w:rFonts w:ascii="Arial" w:hAnsi="Arial" w:cs="Arial"/>
          <w:sz w:val="20"/>
          <w:szCs w:val="20"/>
        </w:rPr>
        <w:lastRenderedPageBreak/>
        <w:t>Table 2. Interaction effect of types of cuttings, seasons</w:t>
      </w:r>
      <w:r w:rsidR="00E351DA">
        <w:rPr>
          <w:rFonts w:ascii="Arial" w:hAnsi="Arial" w:cs="Arial"/>
          <w:sz w:val="20"/>
          <w:szCs w:val="20"/>
        </w:rPr>
        <w:t xml:space="preserve"> </w:t>
      </w:r>
      <w:r>
        <w:rPr>
          <w:rFonts w:ascii="Arial" w:hAnsi="Arial" w:cs="Arial"/>
          <w:sz w:val="20"/>
          <w:szCs w:val="20"/>
        </w:rPr>
        <w:t>and plant growth regulators of number of leaves, shoots, shoot length, and height of cuttings in the intervals of 30, 60, 90, and 120 days of planting</w:t>
      </w:r>
    </w:p>
    <w:tbl>
      <w:tblPr>
        <w:tblStyle w:val="TableGrid"/>
        <w:tblW w:w="0" w:type="auto"/>
        <w:tblLook w:val="04A0" w:firstRow="1" w:lastRow="0" w:firstColumn="1" w:lastColumn="0" w:noHBand="0" w:noVBand="1"/>
      </w:tblPr>
      <w:tblGrid>
        <w:gridCol w:w="1381"/>
        <w:gridCol w:w="856"/>
        <w:gridCol w:w="756"/>
        <w:gridCol w:w="756"/>
        <w:gridCol w:w="756"/>
        <w:gridCol w:w="710"/>
        <w:gridCol w:w="710"/>
        <w:gridCol w:w="710"/>
        <w:gridCol w:w="719"/>
        <w:gridCol w:w="782"/>
        <w:gridCol w:w="767"/>
        <w:gridCol w:w="756"/>
        <w:gridCol w:w="756"/>
        <w:gridCol w:w="790"/>
        <w:gridCol w:w="851"/>
        <w:gridCol w:w="850"/>
        <w:gridCol w:w="851"/>
      </w:tblGrid>
      <w:tr w:rsidR="00E30E2A" w14:paraId="55524735" w14:textId="77777777">
        <w:tc>
          <w:tcPr>
            <w:tcW w:w="1381" w:type="dxa"/>
          </w:tcPr>
          <w:p w14:paraId="55524724" w14:textId="77777777" w:rsidR="00E30E2A" w:rsidRDefault="008A2B24">
            <w:pPr>
              <w:spacing w:after="0" w:line="240" w:lineRule="auto"/>
              <w:jc w:val="center"/>
              <w:rPr>
                <w:rFonts w:ascii="Arial" w:hAnsi="Arial" w:cs="Arial"/>
                <w:b/>
                <w:bCs/>
                <w:kern w:val="0"/>
                <w:sz w:val="20"/>
                <w:szCs w:val="20"/>
                <w:lang w:eastAsia="en-IN"/>
                <w14:ligatures w14:val="none"/>
              </w:rPr>
            </w:pPr>
            <w:r>
              <w:rPr>
                <w:rFonts w:ascii="Arial" w:hAnsi="Arial" w:cs="Arial"/>
                <w:b/>
                <w:bCs/>
                <w:kern w:val="0"/>
                <w:sz w:val="20"/>
                <w:szCs w:val="20"/>
                <w:lang w:eastAsia="en-IN"/>
                <w14:ligatures w14:val="none"/>
              </w:rPr>
              <w:t>Treatments</w:t>
            </w:r>
          </w:p>
        </w:tc>
        <w:tc>
          <w:tcPr>
            <w:tcW w:w="856" w:type="dxa"/>
          </w:tcPr>
          <w:p w14:paraId="55524725" w14:textId="77777777" w:rsidR="00E30E2A" w:rsidRDefault="008A2B24">
            <w:pPr>
              <w:spacing w:after="0" w:line="240" w:lineRule="auto"/>
              <w:jc w:val="center"/>
              <w:rPr>
                <w:rFonts w:ascii="Arial" w:hAnsi="Arial" w:cs="Arial"/>
                <w:b/>
                <w:bCs/>
                <w:kern w:val="0"/>
                <w:sz w:val="20"/>
                <w:szCs w:val="20"/>
                <w:lang w:eastAsia="en-IN"/>
                <w14:ligatures w14:val="none"/>
              </w:rPr>
            </w:pPr>
            <w:r>
              <w:rPr>
                <w:rFonts w:ascii="Arial" w:hAnsi="Arial" w:cs="Arial"/>
                <w:b/>
                <w:bCs/>
                <w:kern w:val="0"/>
                <w:sz w:val="20"/>
                <w:szCs w:val="20"/>
                <w:lang w:eastAsia="en-IN"/>
                <w14:ligatures w14:val="none"/>
              </w:rPr>
              <w:t>30</w:t>
            </w:r>
            <w:r>
              <w:rPr>
                <w:rFonts w:ascii="Arial" w:hAnsi="Arial" w:cs="Arial"/>
                <w:b/>
                <w:bCs/>
                <w:kern w:val="0"/>
                <w:sz w:val="20"/>
                <w:szCs w:val="20"/>
                <w:vertAlign w:val="superscript"/>
                <w:lang w:eastAsia="en-IN"/>
                <w14:ligatures w14:val="none"/>
              </w:rPr>
              <w:t>th</w:t>
            </w:r>
            <w:r>
              <w:rPr>
                <w:rFonts w:ascii="Arial" w:hAnsi="Arial" w:cs="Arial"/>
                <w:b/>
                <w:bCs/>
                <w:kern w:val="0"/>
                <w:sz w:val="20"/>
                <w:szCs w:val="20"/>
                <w:lang w:eastAsia="en-IN"/>
                <w14:ligatures w14:val="none"/>
              </w:rPr>
              <w:t xml:space="preserve"> DAP</w:t>
            </w:r>
          </w:p>
        </w:tc>
        <w:tc>
          <w:tcPr>
            <w:tcW w:w="756" w:type="dxa"/>
          </w:tcPr>
          <w:p w14:paraId="55524726" w14:textId="77777777" w:rsidR="00E30E2A" w:rsidRDefault="008A2B24">
            <w:pPr>
              <w:spacing w:after="0" w:line="240" w:lineRule="auto"/>
              <w:jc w:val="center"/>
              <w:rPr>
                <w:rFonts w:ascii="Arial" w:hAnsi="Arial" w:cs="Arial"/>
                <w:b/>
                <w:bCs/>
                <w:kern w:val="0"/>
                <w:sz w:val="20"/>
                <w:szCs w:val="20"/>
                <w:lang w:eastAsia="en-IN"/>
                <w14:ligatures w14:val="none"/>
              </w:rPr>
            </w:pPr>
            <w:r>
              <w:rPr>
                <w:rFonts w:ascii="Arial" w:hAnsi="Arial" w:cs="Arial"/>
                <w:b/>
                <w:bCs/>
                <w:kern w:val="0"/>
                <w:sz w:val="20"/>
                <w:szCs w:val="20"/>
                <w:lang w:eastAsia="en-IN"/>
                <w14:ligatures w14:val="none"/>
              </w:rPr>
              <w:t>60</w:t>
            </w:r>
            <w:r>
              <w:rPr>
                <w:rFonts w:ascii="Arial" w:hAnsi="Arial" w:cs="Arial"/>
                <w:b/>
                <w:bCs/>
                <w:kern w:val="0"/>
                <w:sz w:val="20"/>
                <w:szCs w:val="20"/>
                <w:vertAlign w:val="superscript"/>
                <w:lang w:eastAsia="en-IN"/>
                <w14:ligatures w14:val="none"/>
              </w:rPr>
              <w:t>th</w:t>
            </w:r>
            <w:r>
              <w:rPr>
                <w:rFonts w:ascii="Arial" w:hAnsi="Arial" w:cs="Arial"/>
                <w:b/>
                <w:bCs/>
                <w:kern w:val="0"/>
                <w:sz w:val="20"/>
                <w:szCs w:val="20"/>
                <w:lang w:eastAsia="en-IN"/>
                <w14:ligatures w14:val="none"/>
              </w:rPr>
              <w:t xml:space="preserve"> DAP</w:t>
            </w:r>
          </w:p>
        </w:tc>
        <w:tc>
          <w:tcPr>
            <w:tcW w:w="756" w:type="dxa"/>
          </w:tcPr>
          <w:p w14:paraId="55524727" w14:textId="77777777" w:rsidR="00E30E2A" w:rsidRDefault="008A2B24">
            <w:pPr>
              <w:spacing w:after="0" w:line="240" w:lineRule="auto"/>
              <w:jc w:val="center"/>
              <w:rPr>
                <w:rFonts w:ascii="Arial" w:hAnsi="Arial" w:cs="Arial"/>
                <w:b/>
                <w:bCs/>
                <w:kern w:val="0"/>
                <w:sz w:val="20"/>
                <w:szCs w:val="20"/>
                <w:lang w:eastAsia="en-IN"/>
                <w14:ligatures w14:val="none"/>
              </w:rPr>
            </w:pPr>
            <w:r>
              <w:rPr>
                <w:rFonts w:ascii="Arial" w:hAnsi="Arial" w:cs="Arial"/>
                <w:b/>
                <w:bCs/>
                <w:kern w:val="0"/>
                <w:sz w:val="20"/>
                <w:szCs w:val="20"/>
                <w:lang w:eastAsia="en-IN"/>
                <w14:ligatures w14:val="none"/>
              </w:rPr>
              <w:t>90</w:t>
            </w:r>
            <w:r>
              <w:rPr>
                <w:rFonts w:ascii="Arial" w:hAnsi="Arial" w:cs="Arial"/>
                <w:b/>
                <w:bCs/>
                <w:kern w:val="0"/>
                <w:sz w:val="20"/>
                <w:szCs w:val="20"/>
                <w:vertAlign w:val="superscript"/>
                <w:lang w:eastAsia="en-IN"/>
                <w14:ligatures w14:val="none"/>
              </w:rPr>
              <w:t>th</w:t>
            </w:r>
            <w:r>
              <w:rPr>
                <w:rFonts w:ascii="Arial" w:hAnsi="Arial" w:cs="Arial"/>
                <w:b/>
                <w:bCs/>
                <w:kern w:val="0"/>
                <w:sz w:val="20"/>
                <w:szCs w:val="20"/>
                <w:lang w:eastAsia="en-IN"/>
                <w14:ligatures w14:val="none"/>
              </w:rPr>
              <w:t xml:space="preserve"> DAP</w:t>
            </w:r>
          </w:p>
        </w:tc>
        <w:tc>
          <w:tcPr>
            <w:tcW w:w="756" w:type="dxa"/>
          </w:tcPr>
          <w:p w14:paraId="55524728" w14:textId="77777777" w:rsidR="00E30E2A" w:rsidRDefault="008A2B24">
            <w:pPr>
              <w:spacing w:after="0" w:line="240" w:lineRule="auto"/>
              <w:jc w:val="center"/>
              <w:rPr>
                <w:rFonts w:ascii="Arial" w:hAnsi="Arial" w:cs="Arial"/>
                <w:b/>
                <w:bCs/>
                <w:kern w:val="0"/>
                <w:sz w:val="20"/>
                <w:szCs w:val="20"/>
                <w:lang w:eastAsia="en-IN"/>
                <w14:ligatures w14:val="none"/>
              </w:rPr>
            </w:pPr>
            <w:r>
              <w:rPr>
                <w:rFonts w:ascii="Arial" w:hAnsi="Arial" w:cs="Arial"/>
                <w:b/>
                <w:bCs/>
                <w:kern w:val="0"/>
                <w:sz w:val="20"/>
                <w:szCs w:val="20"/>
                <w:lang w:eastAsia="en-IN"/>
                <w14:ligatures w14:val="none"/>
              </w:rPr>
              <w:t>120</w:t>
            </w:r>
            <w:r>
              <w:rPr>
                <w:rFonts w:ascii="Arial" w:hAnsi="Arial" w:cs="Arial"/>
                <w:b/>
                <w:bCs/>
                <w:kern w:val="0"/>
                <w:sz w:val="20"/>
                <w:szCs w:val="20"/>
                <w:vertAlign w:val="superscript"/>
                <w:lang w:eastAsia="en-IN"/>
                <w14:ligatures w14:val="none"/>
              </w:rPr>
              <w:t>th</w:t>
            </w:r>
            <w:r>
              <w:rPr>
                <w:rFonts w:ascii="Arial" w:hAnsi="Arial" w:cs="Arial"/>
                <w:b/>
                <w:bCs/>
                <w:kern w:val="0"/>
                <w:sz w:val="20"/>
                <w:szCs w:val="20"/>
                <w:lang w:eastAsia="en-IN"/>
                <w14:ligatures w14:val="none"/>
              </w:rPr>
              <w:t xml:space="preserve"> DAP</w:t>
            </w:r>
          </w:p>
        </w:tc>
        <w:tc>
          <w:tcPr>
            <w:tcW w:w="710" w:type="dxa"/>
          </w:tcPr>
          <w:p w14:paraId="55524729" w14:textId="77777777" w:rsidR="00E30E2A" w:rsidRDefault="008A2B24">
            <w:pPr>
              <w:spacing w:after="0" w:line="240" w:lineRule="auto"/>
              <w:jc w:val="center"/>
              <w:rPr>
                <w:rFonts w:ascii="Arial" w:hAnsi="Arial" w:cs="Arial"/>
                <w:b/>
                <w:bCs/>
                <w:kern w:val="0"/>
                <w:sz w:val="20"/>
                <w:szCs w:val="20"/>
                <w:lang w:eastAsia="en-IN"/>
                <w14:ligatures w14:val="none"/>
              </w:rPr>
            </w:pPr>
            <w:r>
              <w:rPr>
                <w:rFonts w:ascii="Arial" w:hAnsi="Arial" w:cs="Arial"/>
                <w:b/>
                <w:bCs/>
                <w:kern w:val="0"/>
                <w:sz w:val="20"/>
                <w:szCs w:val="20"/>
                <w:lang w:eastAsia="en-IN"/>
                <w14:ligatures w14:val="none"/>
              </w:rPr>
              <w:t>30</w:t>
            </w:r>
            <w:r>
              <w:rPr>
                <w:rFonts w:ascii="Arial" w:hAnsi="Arial" w:cs="Arial"/>
                <w:b/>
                <w:bCs/>
                <w:kern w:val="0"/>
                <w:sz w:val="20"/>
                <w:szCs w:val="20"/>
                <w:vertAlign w:val="superscript"/>
                <w:lang w:eastAsia="en-IN"/>
                <w14:ligatures w14:val="none"/>
              </w:rPr>
              <w:t>th</w:t>
            </w:r>
            <w:r>
              <w:rPr>
                <w:rFonts w:ascii="Arial" w:hAnsi="Arial" w:cs="Arial"/>
                <w:b/>
                <w:bCs/>
                <w:kern w:val="0"/>
                <w:sz w:val="20"/>
                <w:szCs w:val="20"/>
                <w:lang w:eastAsia="en-IN"/>
                <w14:ligatures w14:val="none"/>
              </w:rPr>
              <w:t xml:space="preserve"> DAP</w:t>
            </w:r>
          </w:p>
        </w:tc>
        <w:tc>
          <w:tcPr>
            <w:tcW w:w="710" w:type="dxa"/>
          </w:tcPr>
          <w:p w14:paraId="5552472A" w14:textId="77777777" w:rsidR="00E30E2A" w:rsidRDefault="008A2B24">
            <w:pPr>
              <w:spacing w:after="0" w:line="240" w:lineRule="auto"/>
              <w:jc w:val="center"/>
              <w:rPr>
                <w:rFonts w:ascii="Arial" w:hAnsi="Arial" w:cs="Arial"/>
                <w:b/>
                <w:bCs/>
                <w:kern w:val="0"/>
                <w:sz w:val="20"/>
                <w:szCs w:val="20"/>
                <w:lang w:eastAsia="en-IN"/>
                <w14:ligatures w14:val="none"/>
              </w:rPr>
            </w:pPr>
            <w:r>
              <w:rPr>
                <w:rFonts w:ascii="Arial" w:hAnsi="Arial" w:cs="Arial"/>
                <w:b/>
                <w:bCs/>
                <w:kern w:val="0"/>
                <w:sz w:val="20"/>
                <w:szCs w:val="20"/>
                <w:lang w:eastAsia="en-IN"/>
                <w14:ligatures w14:val="none"/>
              </w:rPr>
              <w:t>60</w:t>
            </w:r>
            <w:r>
              <w:rPr>
                <w:rFonts w:ascii="Arial" w:hAnsi="Arial" w:cs="Arial"/>
                <w:b/>
                <w:bCs/>
                <w:kern w:val="0"/>
                <w:sz w:val="20"/>
                <w:szCs w:val="20"/>
                <w:vertAlign w:val="superscript"/>
                <w:lang w:eastAsia="en-IN"/>
                <w14:ligatures w14:val="none"/>
              </w:rPr>
              <w:t>th</w:t>
            </w:r>
            <w:r>
              <w:rPr>
                <w:rFonts w:ascii="Arial" w:hAnsi="Arial" w:cs="Arial"/>
                <w:b/>
                <w:bCs/>
                <w:kern w:val="0"/>
                <w:sz w:val="20"/>
                <w:szCs w:val="20"/>
                <w:lang w:eastAsia="en-IN"/>
                <w14:ligatures w14:val="none"/>
              </w:rPr>
              <w:t xml:space="preserve"> DAP</w:t>
            </w:r>
          </w:p>
        </w:tc>
        <w:tc>
          <w:tcPr>
            <w:tcW w:w="710" w:type="dxa"/>
          </w:tcPr>
          <w:p w14:paraId="5552472B" w14:textId="77777777" w:rsidR="00E30E2A" w:rsidRDefault="008A2B24">
            <w:pPr>
              <w:spacing w:after="0" w:line="240" w:lineRule="auto"/>
              <w:jc w:val="center"/>
              <w:rPr>
                <w:rFonts w:ascii="Arial" w:hAnsi="Arial" w:cs="Arial"/>
                <w:b/>
                <w:bCs/>
                <w:kern w:val="0"/>
                <w:sz w:val="20"/>
                <w:szCs w:val="20"/>
                <w:lang w:eastAsia="en-IN"/>
                <w14:ligatures w14:val="none"/>
              </w:rPr>
            </w:pPr>
            <w:r>
              <w:rPr>
                <w:rFonts w:ascii="Arial" w:hAnsi="Arial" w:cs="Arial"/>
                <w:b/>
                <w:bCs/>
                <w:kern w:val="0"/>
                <w:sz w:val="20"/>
                <w:szCs w:val="20"/>
                <w:lang w:eastAsia="en-IN"/>
                <w14:ligatures w14:val="none"/>
              </w:rPr>
              <w:t>90</w:t>
            </w:r>
            <w:r>
              <w:rPr>
                <w:rFonts w:ascii="Arial" w:hAnsi="Arial" w:cs="Arial"/>
                <w:b/>
                <w:bCs/>
                <w:kern w:val="0"/>
                <w:sz w:val="20"/>
                <w:szCs w:val="20"/>
                <w:vertAlign w:val="superscript"/>
                <w:lang w:eastAsia="en-IN"/>
                <w14:ligatures w14:val="none"/>
              </w:rPr>
              <w:t>th</w:t>
            </w:r>
            <w:r>
              <w:rPr>
                <w:rFonts w:ascii="Arial" w:hAnsi="Arial" w:cs="Arial"/>
                <w:b/>
                <w:bCs/>
                <w:kern w:val="0"/>
                <w:sz w:val="20"/>
                <w:szCs w:val="20"/>
                <w:lang w:eastAsia="en-IN"/>
                <w14:ligatures w14:val="none"/>
              </w:rPr>
              <w:t xml:space="preserve"> DAP</w:t>
            </w:r>
          </w:p>
        </w:tc>
        <w:tc>
          <w:tcPr>
            <w:tcW w:w="719" w:type="dxa"/>
          </w:tcPr>
          <w:p w14:paraId="5552472C" w14:textId="77777777" w:rsidR="00E30E2A" w:rsidRDefault="008A2B24">
            <w:pPr>
              <w:spacing w:after="0" w:line="240" w:lineRule="auto"/>
              <w:jc w:val="center"/>
              <w:rPr>
                <w:rFonts w:ascii="Arial" w:hAnsi="Arial" w:cs="Arial"/>
                <w:b/>
                <w:bCs/>
                <w:kern w:val="0"/>
                <w:sz w:val="20"/>
                <w:szCs w:val="20"/>
                <w:lang w:eastAsia="en-IN"/>
                <w14:ligatures w14:val="none"/>
              </w:rPr>
            </w:pPr>
            <w:r>
              <w:rPr>
                <w:rFonts w:ascii="Arial" w:hAnsi="Arial" w:cs="Arial"/>
                <w:b/>
                <w:bCs/>
                <w:kern w:val="0"/>
                <w:sz w:val="20"/>
                <w:szCs w:val="20"/>
                <w:lang w:eastAsia="en-IN"/>
                <w14:ligatures w14:val="none"/>
              </w:rPr>
              <w:t>120</w:t>
            </w:r>
            <w:r>
              <w:rPr>
                <w:rFonts w:ascii="Arial" w:hAnsi="Arial" w:cs="Arial"/>
                <w:b/>
                <w:bCs/>
                <w:kern w:val="0"/>
                <w:sz w:val="20"/>
                <w:szCs w:val="20"/>
                <w:vertAlign w:val="superscript"/>
                <w:lang w:eastAsia="en-IN"/>
                <w14:ligatures w14:val="none"/>
              </w:rPr>
              <w:t>th</w:t>
            </w:r>
            <w:r>
              <w:rPr>
                <w:rFonts w:ascii="Arial" w:hAnsi="Arial" w:cs="Arial"/>
                <w:b/>
                <w:bCs/>
                <w:kern w:val="0"/>
                <w:sz w:val="20"/>
                <w:szCs w:val="20"/>
                <w:lang w:eastAsia="en-IN"/>
                <w14:ligatures w14:val="none"/>
              </w:rPr>
              <w:t xml:space="preserve"> DAP</w:t>
            </w:r>
          </w:p>
        </w:tc>
        <w:tc>
          <w:tcPr>
            <w:tcW w:w="782" w:type="dxa"/>
          </w:tcPr>
          <w:p w14:paraId="5552472D" w14:textId="77777777" w:rsidR="00E30E2A" w:rsidRDefault="008A2B24">
            <w:pPr>
              <w:spacing w:after="0" w:line="240" w:lineRule="auto"/>
              <w:jc w:val="center"/>
              <w:rPr>
                <w:rFonts w:ascii="Arial" w:hAnsi="Arial" w:cs="Arial"/>
                <w:b/>
                <w:bCs/>
                <w:kern w:val="0"/>
                <w:sz w:val="20"/>
                <w:szCs w:val="20"/>
                <w:lang w:eastAsia="en-IN"/>
                <w14:ligatures w14:val="none"/>
              </w:rPr>
            </w:pPr>
            <w:r>
              <w:rPr>
                <w:rFonts w:ascii="Arial" w:hAnsi="Arial" w:cs="Arial"/>
                <w:b/>
                <w:bCs/>
                <w:kern w:val="0"/>
                <w:sz w:val="20"/>
                <w:szCs w:val="20"/>
                <w:lang w:eastAsia="en-IN"/>
                <w14:ligatures w14:val="none"/>
              </w:rPr>
              <w:t>30</w:t>
            </w:r>
            <w:r>
              <w:rPr>
                <w:rFonts w:ascii="Arial" w:hAnsi="Arial" w:cs="Arial"/>
                <w:b/>
                <w:bCs/>
                <w:kern w:val="0"/>
                <w:sz w:val="20"/>
                <w:szCs w:val="20"/>
                <w:vertAlign w:val="superscript"/>
                <w:lang w:eastAsia="en-IN"/>
                <w14:ligatures w14:val="none"/>
              </w:rPr>
              <w:t>th</w:t>
            </w:r>
            <w:r>
              <w:rPr>
                <w:rFonts w:ascii="Arial" w:hAnsi="Arial" w:cs="Arial"/>
                <w:b/>
                <w:bCs/>
                <w:kern w:val="0"/>
                <w:sz w:val="20"/>
                <w:szCs w:val="20"/>
                <w:lang w:eastAsia="en-IN"/>
                <w14:ligatures w14:val="none"/>
              </w:rPr>
              <w:t xml:space="preserve"> DAP</w:t>
            </w:r>
          </w:p>
        </w:tc>
        <w:tc>
          <w:tcPr>
            <w:tcW w:w="767" w:type="dxa"/>
          </w:tcPr>
          <w:p w14:paraId="5552472E" w14:textId="77777777" w:rsidR="00E30E2A" w:rsidRDefault="008A2B24">
            <w:pPr>
              <w:spacing w:after="0" w:line="240" w:lineRule="auto"/>
              <w:jc w:val="center"/>
              <w:rPr>
                <w:rFonts w:ascii="Arial" w:hAnsi="Arial" w:cs="Arial"/>
                <w:b/>
                <w:bCs/>
                <w:kern w:val="0"/>
                <w:sz w:val="20"/>
                <w:szCs w:val="20"/>
                <w:lang w:eastAsia="en-IN"/>
                <w14:ligatures w14:val="none"/>
              </w:rPr>
            </w:pPr>
            <w:r>
              <w:rPr>
                <w:rFonts w:ascii="Arial" w:hAnsi="Arial" w:cs="Arial"/>
                <w:b/>
                <w:bCs/>
                <w:kern w:val="0"/>
                <w:sz w:val="20"/>
                <w:szCs w:val="20"/>
                <w:lang w:eastAsia="en-IN"/>
                <w14:ligatures w14:val="none"/>
              </w:rPr>
              <w:t>60</w:t>
            </w:r>
            <w:r>
              <w:rPr>
                <w:rFonts w:ascii="Arial" w:hAnsi="Arial" w:cs="Arial"/>
                <w:b/>
                <w:bCs/>
                <w:kern w:val="0"/>
                <w:sz w:val="20"/>
                <w:szCs w:val="20"/>
                <w:vertAlign w:val="superscript"/>
                <w:lang w:eastAsia="en-IN"/>
                <w14:ligatures w14:val="none"/>
              </w:rPr>
              <w:t>th</w:t>
            </w:r>
            <w:r>
              <w:rPr>
                <w:rFonts w:ascii="Arial" w:hAnsi="Arial" w:cs="Arial"/>
                <w:b/>
                <w:bCs/>
                <w:kern w:val="0"/>
                <w:sz w:val="20"/>
                <w:szCs w:val="20"/>
                <w:lang w:eastAsia="en-IN"/>
                <w14:ligatures w14:val="none"/>
              </w:rPr>
              <w:t xml:space="preserve"> DAP</w:t>
            </w:r>
          </w:p>
        </w:tc>
        <w:tc>
          <w:tcPr>
            <w:tcW w:w="756" w:type="dxa"/>
          </w:tcPr>
          <w:p w14:paraId="5552472F" w14:textId="77777777" w:rsidR="00E30E2A" w:rsidRDefault="008A2B24">
            <w:pPr>
              <w:spacing w:after="0" w:line="240" w:lineRule="auto"/>
              <w:jc w:val="center"/>
              <w:rPr>
                <w:rFonts w:ascii="Arial" w:hAnsi="Arial" w:cs="Arial"/>
                <w:b/>
                <w:bCs/>
                <w:kern w:val="0"/>
                <w:sz w:val="20"/>
                <w:szCs w:val="20"/>
                <w:lang w:eastAsia="en-IN"/>
                <w14:ligatures w14:val="none"/>
              </w:rPr>
            </w:pPr>
            <w:r>
              <w:rPr>
                <w:rFonts w:ascii="Arial" w:hAnsi="Arial" w:cs="Arial"/>
                <w:b/>
                <w:bCs/>
                <w:kern w:val="0"/>
                <w:sz w:val="20"/>
                <w:szCs w:val="20"/>
                <w:lang w:eastAsia="en-IN"/>
                <w14:ligatures w14:val="none"/>
              </w:rPr>
              <w:t>90</w:t>
            </w:r>
            <w:r>
              <w:rPr>
                <w:rFonts w:ascii="Arial" w:hAnsi="Arial" w:cs="Arial"/>
                <w:b/>
                <w:bCs/>
                <w:kern w:val="0"/>
                <w:sz w:val="20"/>
                <w:szCs w:val="20"/>
                <w:vertAlign w:val="superscript"/>
                <w:lang w:eastAsia="en-IN"/>
                <w14:ligatures w14:val="none"/>
              </w:rPr>
              <w:t>th</w:t>
            </w:r>
            <w:r>
              <w:rPr>
                <w:rFonts w:ascii="Arial" w:hAnsi="Arial" w:cs="Arial"/>
                <w:b/>
                <w:bCs/>
                <w:kern w:val="0"/>
                <w:sz w:val="20"/>
                <w:szCs w:val="20"/>
                <w:lang w:eastAsia="en-IN"/>
                <w14:ligatures w14:val="none"/>
              </w:rPr>
              <w:t xml:space="preserve"> DAP</w:t>
            </w:r>
          </w:p>
        </w:tc>
        <w:tc>
          <w:tcPr>
            <w:tcW w:w="756" w:type="dxa"/>
          </w:tcPr>
          <w:p w14:paraId="55524730" w14:textId="77777777" w:rsidR="00E30E2A" w:rsidRDefault="008A2B24">
            <w:pPr>
              <w:spacing w:after="0" w:line="240" w:lineRule="auto"/>
              <w:jc w:val="center"/>
              <w:rPr>
                <w:rFonts w:ascii="Arial" w:hAnsi="Arial" w:cs="Arial"/>
                <w:b/>
                <w:bCs/>
                <w:kern w:val="0"/>
                <w:sz w:val="20"/>
                <w:szCs w:val="20"/>
                <w:lang w:eastAsia="en-IN"/>
                <w14:ligatures w14:val="none"/>
              </w:rPr>
            </w:pPr>
            <w:r>
              <w:rPr>
                <w:rFonts w:ascii="Arial" w:hAnsi="Arial" w:cs="Arial"/>
                <w:b/>
                <w:bCs/>
                <w:kern w:val="0"/>
                <w:sz w:val="20"/>
                <w:szCs w:val="20"/>
                <w:lang w:eastAsia="en-IN"/>
                <w14:ligatures w14:val="none"/>
              </w:rPr>
              <w:t>120</w:t>
            </w:r>
            <w:r>
              <w:rPr>
                <w:rFonts w:ascii="Arial" w:hAnsi="Arial" w:cs="Arial"/>
                <w:b/>
                <w:bCs/>
                <w:kern w:val="0"/>
                <w:sz w:val="20"/>
                <w:szCs w:val="20"/>
                <w:vertAlign w:val="superscript"/>
                <w:lang w:eastAsia="en-IN"/>
                <w14:ligatures w14:val="none"/>
              </w:rPr>
              <w:t>th</w:t>
            </w:r>
            <w:r>
              <w:rPr>
                <w:rFonts w:ascii="Arial" w:hAnsi="Arial" w:cs="Arial"/>
                <w:b/>
                <w:bCs/>
                <w:kern w:val="0"/>
                <w:sz w:val="20"/>
                <w:szCs w:val="20"/>
                <w:lang w:eastAsia="en-IN"/>
                <w14:ligatures w14:val="none"/>
              </w:rPr>
              <w:t xml:space="preserve"> DAP</w:t>
            </w:r>
          </w:p>
        </w:tc>
        <w:tc>
          <w:tcPr>
            <w:tcW w:w="790" w:type="dxa"/>
          </w:tcPr>
          <w:p w14:paraId="55524731" w14:textId="77777777" w:rsidR="00E30E2A" w:rsidRDefault="008A2B24">
            <w:pPr>
              <w:spacing w:after="0" w:line="240" w:lineRule="auto"/>
              <w:jc w:val="center"/>
              <w:rPr>
                <w:rFonts w:ascii="Arial" w:hAnsi="Arial" w:cs="Arial"/>
                <w:b/>
                <w:bCs/>
                <w:kern w:val="0"/>
                <w:sz w:val="20"/>
                <w:szCs w:val="20"/>
                <w:lang w:eastAsia="en-IN"/>
                <w14:ligatures w14:val="none"/>
              </w:rPr>
            </w:pPr>
            <w:r>
              <w:rPr>
                <w:rFonts w:ascii="Arial" w:hAnsi="Arial" w:cs="Arial"/>
                <w:b/>
                <w:bCs/>
                <w:kern w:val="0"/>
                <w:sz w:val="20"/>
                <w:szCs w:val="20"/>
                <w:lang w:eastAsia="en-IN"/>
                <w14:ligatures w14:val="none"/>
              </w:rPr>
              <w:t>30</w:t>
            </w:r>
            <w:r>
              <w:rPr>
                <w:rFonts w:ascii="Arial" w:hAnsi="Arial" w:cs="Arial"/>
                <w:b/>
                <w:bCs/>
                <w:kern w:val="0"/>
                <w:sz w:val="20"/>
                <w:szCs w:val="20"/>
                <w:vertAlign w:val="superscript"/>
                <w:lang w:eastAsia="en-IN"/>
                <w14:ligatures w14:val="none"/>
              </w:rPr>
              <w:t>th</w:t>
            </w:r>
            <w:r>
              <w:rPr>
                <w:rFonts w:ascii="Arial" w:hAnsi="Arial" w:cs="Arial"/>
                <w:b/>
                <w:bCs/>
                <w:kern w:val="0"/>
                <w:sz w:val="20"/>
                <w:szCs w:val="20"/>
                <w:lang w:eastAsia="en-IN"/>
                <w14:ligatures w14:val="none"/>
              </w:rPr>
              <w:t xml:space="preserve"> DAP</w:t>
            </w:r>
          </w:p>
        </w:tc>
        <w:tc>
          <w:tcPr>
            <w:tcW w:w="851" w:type="dxa"/>
          </w:tcPr>
          <w:p w14:paraId="55524732" w14:textId="77777777" w:rsidR="00E30E2A" w:rsidRDefault="008A2B24">
            <w:pPr>
              <w:spacing w:after="0" w:line="240" w:lineRule="auto"/>
              <w:jc w:val="center"/>
              <w:rPr>
                <w:rFonts w:ascii="Arial" w:hAnsi="Arial" w:cs="Arial"/>
                <w:b/>
                <w:bCs/>
                <w:kern w:val="0"/>
                <w:sz w:val="20"/>
                <w:szCs w:val="20"/>
                <w:lang w:eastAsia="en-IN"/>
                <w14:ligatures w14:val="none"/>
              </w:rPr>
            </w:pPr>
            <w:r>
              <w:rPr>
                <w:rFonts w:ascii="Arial" w:hAnsi="Arial" w:cs="Arial"/>
                <w:b/>
                <w:bCs/>
                <w:kern w:val="0"/>
                <w:sz w:val="20"/>
                <w:szCs w:val="20"/>
                <w:lang w:eastAsia="en-IN"/>
                <w14:ligatures w14:val="none"/>
              </w:rPr>
              <w:t>60</w:t>
            </w:r>
            <w:r>
              <w:rPr>
                <w:rFonts w:ascii="Arial" w:hAnsi="Arial" w:cs="Arial"/>
                <w:b/>
                <w:bCs/>
                <w:kern w:val="0"/>
                <w:sz w:val="20"/>
                <w:szCs w:val="20"/>
                <w:vertAlign w:val="superscript"/>
                <w:lang w:eastAsia="en-IN"/>
                <w14:ligatures w14:val="none"/>
              </w:rPr>
              <w:t>th</w:t>
            </w:r>
            <w:r>
              <w:rPr>
                <w:rFonts w:ascii="Arial" w:hAnsi="Arial" w:cs="Arial"/>
                <w:b/>
                <w:bCs/>
                <w:kern w:val="0"/>
                <w:sz w:val="20"/>
                <w:szCs w:val="20"/>
                <w:lang w:eastAsia="en-IN"/>
                <w14:ligatures w14:val="none"/>
              </w:rPr>
              <w:t xml:space="preserve"> DAP</w:t>
            </w:r>
          </w:p>
        </w:tc>
        <w:tc>
          <w:tcPr>
            <w:tcW w:w="850" w:type="dxa"/>
          </w:tcPr>
          <w:p w14:paraId="55524733" w14:textId="77777777" w:rsidR="00E30E2A" w:rsidRDefault="008A2B24">
            <w:pPr>
              <w:spacing w:after="0" w:line="240" w:lineRule="auto"/>
              <w:jc w:val="center"/>
              <w:rPr>
                <w:rFonts w:ascii="Arial" w:hAnsi="Arial" w:cs="Arial"/>
                <w:b/>
                <w:bCs/>
                <w:kern w:val="0"/>
                <w:sz w:val="20"/>
                <w:szCs w:val="20"/>
                <w:lang w:eastAsia="en-IN"/>
                <w14:ligatures w14:val="none"/>
              </w:rPr>
            </w:pPr>
            <w:r>
              <w:rPr>
                <w:rFonts w:ascii="Arial" w:hAnsi="Arial" w:cs="Arial"/>
                <w:b/>
                <w:bCs/>
                <w:kern w:val="0"/>
                <w:sz w:val="20"/>
                <w:szCs w:val="20"/>
                <w:lang w:eastAsia="en-IN"/>
                <w14:ligatures w14:val="none"/>
              </w:rPr>
              <w:t>90</w:t>
            </w:r>
            <w:r>
              <w:rPr>
                <w:rFonts w:ascii="Arial" w:hAnsi="Arial" w:cs="Arial"/>
                <w:b/>
                <w:bCs/>
                <w:kern w:val="0"/>
                <w:sz w:val="20"/>
                <w:szCs w:val="20"/>
                <w:vertAlign w:val="superscript"/>
                <w:lang w:eastAsia="en-IN"/>
                <w14:ligatures w14:val="none"/>
              </w:rPr>
              <w:t>th</w:t>
            </w:r>
            <w:r>
              <w:rPr>
                <w:rFonts w:ascii="Arial" w:hAnsi="Arial" w:cs="Arial"/>
                <w:b/>
                <w:bCs/>
                <w:kern w:val="0"/>
                <w:sz w:val="20"/>
                <w:szCs w:val="20"/>
                <w:lang w:eastAsia="en-IN"/>
                <w14:ligatures w14:val="none"/>
              </w:rPr>
              <w:t xml:space="preserve"> DAP</w:t>
            </w:r>
          </w:p>
        </w:tc>
        <w:tc>
          <w:tcPr>
            <w:tcW w:w="851" w:type="dxa"/>
          </w:tcPr>
          <w:p w14:paraId="55524734" w14:textId="77777777" w:rsidR="00E30E2A" w:rsidRDefault="008A2B24">
            <w:pPr>
              <w:spacing w:after="0" w:line="240" w:lineRule="auto"/>
              <w:jc w:val="center"/>
              <w:rPr>
                <w:rFonts w:ascii="Arial" w:hAnsi="Arial" w:cs="Arial"/>
                <w:b/>
                <w:bCs/>
                <w:kern w:val="0"/>
                <w:sz w:val="20"/>
                <w:szCs w:val="20"/>
                <w:lang w:eastAsia="en-IN"/>
                <w14:ligatures w14:val="none"/>
              </w:rPr>
            </w:pPr>
            <w:r>
              <w:rPr>
                <w:rFonts w:ascii="Arial" w:hAnsi="Arial" w:cs="Arial"/>
                <w:b/>
                <w:bCs/>
                <w:kern w:val="0"/>
                <w:sz w:val="20"/>
                <w:szCs w:val="20"/>
                <w:lang w:eastAsia="en-IN"/>
                <w14:ligatures w14:val="none"/>
              </w:rPr>
              <w:t>120</w:t>
            </w:r>
            <w:r>
              <w:rPr>
                <w:rFonts w:ascii="Arial" w:hAnsi="Arial" w:cs="Arial"/>
                <w:b/>
                <w:bCs/>
                <w:kern w:val="0"/>
                <w:sz w:val="20"/>
                <w:szCs w:val="20"/>
                <w:vertAlign w:val="superscript"/>
                <w:lang w:eastAsia="en-IN"/>
                <w14:ligatures w14:val="none"/>
              </w:rPr>
              <w:t>th</w:t>
            </w:r>
            <w:r>
              <w:rPr>
                <w:rFonts w:ascii="Arial" w:hAnsi="Arial" w:cs="Arial"/>
                <w:b/>
                <w:bCs/>
                <w:kern w:val="0"/>
                <w:sz w:val="20"/>
                <w:szCs w:val="20"/>
                <w:lang w:eastAsia="en-IN"/>
                <w14:ligatures w14:val="none"/>
              </w:rPr>
              <w:t xml:space="preserve"> DAP</w:t>
            </w:r>
          </w:p>
        </w:tc>
      </w:tr>
      <w:tr w:rsidR="00E30E2A" w14:paraId="5552473B" w14:textId="77777777">
        <w:tc>
          <w:tcPr>
            <w:tcW w:w="1381" w:type="dxa"/>
          </w:tcPr>
          <w:p w14:paraId="55524736" w14:textId="77777777" w:rsidR="00E30E2A" w:rsidRDefault="00E30E2A">
            <w:pPr>
              <w:spacing w:after="0" w:line="240" w:lineRule="auto"/>
              <w:jc w:val="center"/>
              <w:rPr>
                <w:rFonts w:ascii="Arial" w:hAnsi="Arial" w:cs="Arial"/>
                <w:kern w:val="0"/>
                <w:sz w:val="20"/>
                <w:szCs w:val="20"/>
                <w:lang w:eastAsia="en-IN"/>
                <w14:ligatures w14:val="none"/>
              </w:rPr>
            </w:pPr>
          </w:p>
        </w:tc>
        <w:tc>
          <w:tcPr>
            <w:tcW w:w="3124" w:type="dxa"/>
            <w:gridSpan w:val="4"/>
          </w:tcPr>
          <w:p w14:paraId="55524737" w14:textId="77777777" w:rsidR="00E30E2A" w:rsidRDefault="008A2B24">
            <w:pPr>
              <w:spacing w:after="0" w:line="240" w:lineRule="auto"/>
              <w:jc w:val="center"/>
              <w:rPr>
                <w:rFonts w:ascii="Arial" w:hAnsi="Arial" w:cs="Arial"/>
                <w:b/>
                <w:bCs/>
                <w:kern w:val="0"/>
                <w:sz w:val="20"/>
                <w:szCs w:val="20"/>
                <w:lang w:eastAsia="en-IN"/>
                <w14:ligatures w14:val="none"/>
              </w:rPr>
            </w:pPr>
            <w:r>
              <w:rPr>
                <w:rFonts w:ascii="Arial" w:hAnsi="Arial" w:cs="Arial"/>
                <w:b/>
                <w:bCs/>
                <w:kern w:val="0"/>
                <w:sz w:val="20"/>
                <w:szCs w:val="20"/>
                <w:lang w:eastAsia="en-IN"/>
                <w14:ligatures w14:val="none"/>
              </w:rPr>
              <w:t>Number of leaves</w:t>
            </w:r>
          </w:p>
        </w:tc>
        <w:tc>
          <w:tcPr>
            <w:tcW w:w="2849" w:type="dxa"/>
            <w:gridSpan w:val="4"/>
          </w:tcPr>
          <w:p w14:paraId="55524738" w14:textId="77777777" w:rsidR="00E30E2A" w:rsidRDefault="008A2B24">
            <w:pPr>
              <w:spacing w:after="0" w:line="240" w:lineRule="auto"/>
              <w:jc w:val="center"/>
              <w:rPr>
                <w:rFonts w:ascii="Arial" w:hAnsi="Arial" w:cs="Arial"/>
                <w:b/>
                <w:bCs/>
                <w:kern w:val="0"/>
                <w:sz w:val="20"/>
                <w:szCs w:val="20"/>
                <w:lang w:eastAsia="en-IN"/>
                <w14:ligatures w14:val="none"/>
              </w:rPr>
            </w:pPr>
            <w:r>
              <w:rPr>
                <w:rFonts w:ascii="Arial" w:hAnsi="Arial" w:cs="Arial"/>
                <w:b/>
                <w:bCs/>
                <w:kern w:val="0"/>
                <w:sz w:val="20"/>
                <w:szCs w:val="20"/>
                <w:lang w:eastAsia="en-IN"/>
                <w14:ligatures w14:val="none"/>
              </w:rPr>
              <w:t>Number of shoots</w:t>
            </w:r>
          </w:p>
        </w:tc>
        <w:tc>
          <w:tcPr>
            <w:tcW w:w="3061" w:type="dxa"/>
            <w:gridSpan w:val="4"/>
          </w:tcPr>
          <w:p w14:paraId="55524739" w14:textId="77777777" w:rsidR="00E30E2A" w:rsidRDefault="008A2B24">
            <w:pPr>
              <w:spacing w:after="0" w:line="240" w:lineRule="auto"/>
              <w:jc w:val="center"/>
              <w:rPr>
                <w:rFonts w:ascii="Arial" w:hAnsi="Arial" w:cs="Arial"/>
                <w:b/>
                <w:bCs/>
                <w:kern w:val="0"/>
                <w:sz w:val="20"/>
                <w:szCs w:val="20"/>
                <w:lang w:eastAsia="en-IN"/>
                <w14:ligatures w14:val="none"/>
              </w:rPr>
            </w:pPr>
            <w:r>
              <w:rPr>
                <w:rFonts w:ascii="Arial" w:hAnsi="Arial" w:cs="Arial"/>
                <w:b/>
                <w:bCs/>
                <w:kern w:val="0"/>
                <w:sz w:val="20"/>
                <w:szCs w:val="20"/>
                <w:lang w:eastAsia="en-IN"/>
                <w14:ligatures w14:val="none"/>
              </w:rPr>
              <w:t>Shoot length (cm)</w:t>
            </w:r>
          </w:p>
        </w:tc>
        <w:tc>
          <w:tcPr>
            <w:tcW w:w="3342" w:type="dxa"/>
            <w:gridSpan w:val="4"/>
          </w:tcPr>
          <w:p w14:paraId="5552473A" w14:textId="77777777" w:rsidR="00E30E2A" w:rsidRDefault="008A2B24">
            <w:pPr>
              <w:spacing w:after="0" w:line="240" w:lineRule="auto"/>
              <w:jc w:val="center"/>
              <w:rPr>
                <w:rFonts w:ascii="Arial" w:hAnsi="Arial" w:cs="Arial"/>
                <w:b/>
                <w:bCs/>
                <w:kern w:val="0"/>
                <w:sz w:val="20"/>
                <w:szCs w:val="20"/>
                <w:lang w:eastAsia="en-IN"/>
                <w14:ligatures w14:val="none"/>
              </w:rPr>
            </w:pPr>
            <w:r>
              <w:rPr>
                <w:rFonts w:ascii="Arial" w:hAnsi="Arial" w:cs="Arial"/>
                <w:b/>
                <w:bCs/>
                <w:kern w:val="0"/>
                <w:sz w:val="20"/>
                <w:szCs w:val="20"/>
                <w:lang w:eastAsia="en-IN"/>
                <w14:ligatures w14:val="none"/>
              </w:rPr>
              <w:t>Height of cuttings (cm)</w:t>
            </w:r>
          </w:p>
        </w:tc>
      </w:tr>
      <w:tr w:rsidR="00E30E2A" w14:paraId="5552474D" w14:textId="77777777">
        <w:tc>
          <w:tcPr>
            <w:tcW w:w="1381" w:type="dxa"/>
          </w:tcPr>
          <w:p w14:paraId="5552473C" w14:textId="77777777" w:rsidR="00E30E2A" w:rsidRPr="008A2B24" w:rsidRDefault="008A2B24">
            <w:pPr>
              <w:spacing w:after="0" w:line="240" w:lineRule="auto"/>
              <w:jc w:val="center"/>
              <w:rPr>
                <w:rFonts w:ascii="Arial" w:hAnsi="Arial" w:cs="Arial"/>
                <w:b/>
                <w:bCs/>
                <w:kern w:val="0"/>
                <w:sz w:val="20"/>
                <w:szCs w:val="20"/>
                <w:lang w:eastAsia="en-IN"/>
                <w14:ligatures w14:val="none"/>
              </w:rPr>
            </w:pPr>
            <w:r w:rsidRPr="008A2B24">
              <w:rPr>
                <w:rFonts w:ascii="Arial" w:hAnsi="Arial" w:cs="Arial"/>
                <w:b/>
                <w:bCs/>
                <w:color w:val="000000"/>
                <w:kern w:val="0"/>
                <w:sz w:val="20"/>
                <w:szCs w:val="20"/>
                <w:lang w:eastAsia="en-IN"/>
                <w14:ligatures w14:val="none"/>
              </w:rPr>
              <w:t>C</w:t>
            </w:r>
            <w:r w:rsidRPr="008A2B24">
              <w:rPr>
                <w:rFonts w:ascii="Arial" w:hAnsi="Arial" w:cs="Arial"/>
                <w:b/>
                <w:bCs/>
                <w:color w:val="000000"/>
                <w:kern w:val="0"/>
                <w:sz w:val="20"/>
                <w:szCs w:val="20"/>
                <w:vertAlign w:val="subscript"/>
                <w:lang w:eastAsia="en-IN"/>
                <w14:ligatures w14:val="none"/>
              </w:rPr>
              <w:t>1</w:t>
            </w:r>
            <w:r w:rsidRPr="008A2B24">
              <w:rPr>
                <w:rFonts w:ascii="Arial" w:hAnsi="Arial" w:cs="Arial"/>
                <w:b/>
                <w:bCs/>
                <w:color w:val="000000"/>
                <w:kern w:val="0"/>
                <w:sz w:val="20"/>
                <w:szCs w:val="20"/>
                <w:lang w:eastAsia="en-IN"/>
                <w14:ligatures w14:val="none"/>
              </w:rPr>
              <w:t>S</w:t>
            </w:r>
            <w:r w:rsidRPr="008A2B24">
              <w:rPr>
                <w:rFonts w:ascii="Arial" w:hAnsi="Arial" w:cs="Arial"/>
                <w:b/>
                <w:bCs/>
                <w:color w:val="000000"/>
                <w:kern w:val="0"/>
                <w:sz w:val="20"/>
                <w:szCs w:val="20"/>
                <w:vertAlign w:val="subscript"/>
                <w:lang w:eastAsia="en-IN"/>
                <w14:ligatures w14:val="none"/>
              </w:rPr>
              <w:t>1</w:t>
            </w:r>
            <w:r w:rsidRPr="008A2B24">
              <w:rPr>
                <w:rFonts w:ascii="Arial" w:hAnsi="Arial" w:cs="Arial"/>
                <w:b/>
                <w:bCs/>
                <w:color w:val="000000"/>
                <w:kern w:val="0"/>
                <w:sz w:val="20"/>
                <w:szCs w:val="20"/>
                <w:lang w:eastAsia="en-IN"/>
                <w14:ligatures w14:val="none"/>
              </w:rPr>
              <w:t>T</w:t>
            </w:r>
            <w:r w:rsidRPr="008A2B24">
              <w:rPr>
                <w:rFonts w:ascii="Arial" w:hAnsi="Arial" w:cs="Arial"/>
                <w:b/>
                <w:bCs/>
                <w:color w:val="000000"/>
                <w:kern w:val="0"/>
                <w:sz w:val="20"/>
                <w:szCs w:val="20"/>
                <w:vertAlign w:val="subscript"/>
                <w:lang w:eastAsia="en-IN"/>
                <w14:ligatures w14:val="none"/>
              </w:rPr>
              <w:t>1</w:t>
            </w:r>
          </w:p>
        </w:tc>
        <w:tc>
          <w:tcPr>
            <w:tcW w:w="856" w:type="dxa"/>
          </w:tcPr>
          <w:p w14:paraId="5552473D"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23.55</w:t>
            </w:r>
          </w:p>
        </w:tc>
        <w:tc>
          <w:tcPr>
            <w:tcW w:w="756" w:type="dxa"/>
          </w:tcPr>
          <w:p w14:paraId="5552473E" w14:textId="4A260AEA"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0</w:t>
            </w:r>
            <w:r w:rsidR="0052428F">
              <w:rPr>
                <w:rFonts w:ascii="Arial" w:hAnsi="Arial" w:cs="Arial"/>
                <w:kern w:val="0"/>
                <w:sz w:val="20"/>
                <w:szCs w:val="20"/>
                <w:lang w:eastAsia="en-IN"/>
                <w14:ligatures w14:val="none"/>
              </w:rPr>
              <w:t>.00</w:t>
            </w:r>
          </w:p>
        </w:tc>
        <w:tc>
          <w:tcPr>
            <w:tcW w:w="756" w:type="dxa"/>
          </w:tcPr>
          <w:p w14:paraId="5552473F" w14:textId="448E1EA6"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0</w:t>
            </w:r>
            <w:r w:rsidR="0052428F">
              <w:rPr>
                <w:rFonts w:ascii="Arial" w:hAnsi="Arial" w:cs="Arial"/>
                <w:kern w:val="0"/>
                <w:sz w:val="20"/>
                <w:szCs w:val="20"/>
                <w:lang w:eastAsia="en-IN"/>
                <w14:ligatures w14:val="none"/>
              </w:rPr>
              <w:t>.00</w:t>
            </w:r>
          </w:p>
        </w:tc>
        <w:tc>
          <w:tcPr>
            <w:tcW w:w="756" w:type="dxa"/>
          </w:tcPr>
          <w:p w14:paraId="55524740" w14:textId="7CA86575"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0</w:t>
            </w:r>
            <w:r w:rsidR="0052428F">
              <w:rPr>
                <w:rFonts w:ascii="Arial" w:hAnsi="Arial" w:cs="Arial"/>
                <w:kern w:val="0"/>
                <w:sz w:val="20"/>
                <w:szCs w:val="20"/>
                <w:lang w:eastAsia="en-IN"/>
                <w14:ligatures w14:val="none"/>
              </w:rPr>
              <w:t>.00</w:t>
            </w:r>
          </w:p>
        </w:tc>
        <w:tc>
          <w:tcPr>
            <w:tcW w:w="710" w:type="dxa"/>
          </w:tcPr>
          <w:p w14:paraId="55524741"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3.88</w:t>
            </w:r>
          </w:p>
        </w:tc>
        <w:tc>
          <w:tcPr>
            <w:tcW w:w="710" w:type="dxa"/>
          </w:tcPr>
          <w:p w14:paraId="55524742" w14:textId="64912611"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0</w:t>
            </w:r>
            <w:r w:rsidR="0052428F">
              <w:rPr>
                <w:rFonts w:ascii="Arial" w:hAnsi="Arial" w:cs="Arial"/>
                <w:kern w:val="0"/>
                <w:sz w:val="20"/>
                <w:szCs w:val="20"/>
                <w:lang w:eastAsia="en-IN"/>
                <w14:ligatures w14:val="none"/>
              </w:rPr>
              <w:t>.00</w:t>
            </w:r>
          </w:p>
        </w:tc>
        <w:tc>
          <w:tcPr>
            <w:tcW w:w="710" w:type="dxa"/>
          </w:tcPr>
          <w:p w14:paraId="55524743" w14:textId="1EFC0553"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0</w:t>
            </w:r>
            <w:r w:rsidR="0052428F">
              <w:rPr>
                <w:rFonts w:ascii="Arial" w:hAnsi="Arial" w:cs="Arial"/>
                <w:kern w:val="0"/>
                <w:sz w:val="20"/>
                <w:szCs w:val="20"/>
                <w:lang w:eastAsia="en-IN"/>
                <w14:ligatures w14:val="none"/>
              </w:rPr>
              <w:t>.00</w:t>
            </w:r>
          </w:p>
        </w:tc>
        <w:tc>
          <w:tcPr>
            <w:tcW w:w="719" w:type="dxa"/>
          </w:tcPr>
          <w:p w14:paraId="55524744" w14:textId="37CF4BEF"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color w:val="000000"/>
                <w:kern w:val="0"/>
                <w:sz w:val="20"/>
                <w:szCs w:val="20"/>
                <w:lang w:eastAsia="en-IN"/>
                <w14:ligatures w14:val="none"/>
              </w:rPr>
              <w:t>0</w:t>
            </w:r>
            <w:r w:rsidR="00BC2381">
              <w:rPr>
                <w:rFonts w:ascii="Arial" w:hAnsi="Arial" w:cs="Arial"/>
                <w:color w:val="000000"/>
                <w:kern w:val="0"/>
                <w:sz w:val="20"/>
                <w:szCs w:val="20"/>
                <w:lang w:eastAsia="en-IN"/>
                <w14:ligatures w14:val="none"/>
              </w:rPr>
              <w:t>.00</w:t>
            </w:r>
          </w:p>
        </w:tc>
        <w:tc>
          <w:tcPr>
            <w:tcW w:w="782" w:type="dxa"/>
          </w:tcPr>
          <w:p w14:paraId="55524745"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3.69</w:t>
            </w:r>
          </w:p>
        </w:tc>
        <w:tc>
          <w:tcPr>
            <w:tcW w:w="767" w:type="dxa"/>
          </w:tcPr>
          <w:p w14:paraId="55524746" w14:textId="10A90A3C"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0</w:t>
            </w:r>
            <w:r w:rsidR="00BC2381">
              <w:rPr>
                <w:rFonts w:ascii="Arial" w:hAnsi="Arial" w:cs="Arial"/>
                <w:kern w:val="0"/>
                <w:sz w:val="20"/>
                <w:szCs w:val="20"/>
                <w:lang w:eastAsia="en-IN"/>
                <w14:ligatures w14:val="none"/>
              </w:rPr>
              <w:t>.00</w:t>
            </w:r>
          </w:p>
        </w:tc>
        <w:tc>
          <w:tcPr>
            <w:tcW w:w="756" w:type="dxa"/>
          </w:tcPr>
          <w:p w14:paraId="55524747" w14:textId="7C2D8B6E"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0</w:t>
            </w:r>
            <w:r w:rsidR="00BC2381">
              <w:rPr>
                <w:rFonts w:ascii="Arial" w:hAnsi="Arial" w:cs="Arial"/>
                <w:kern w:val="0"/>
                <w:sz w:val="20"/>
                <w:szCs w:val="20"/>
                <w:lang w:eastAsia="en-IN"/>
                <w14:ligatures w14:val="none"/>
              </w:rPr>
              <w:t>.00</w:t>
            </w:r>
          </w:p>
        </w:tc>
        <w:tc>
          <w:tcPr>
            <w:tcW w:w="756" w:type="dxa"/>
          </w:tcPr>
          <w:p w14:paraId="55524748" w14:textId="7AB8B29A"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color w:val="000000"/>
                <w:kern w:val="0"/>
                <w:sz w:val="20"/>
                <w:szCs w:val="20"/>
                <w:lang w:eastAsia="en-IN"/>
                <w14:ligatures w14:val="none"/>
              </w:rPr>
              <w:t>0</w:t>
            </w:r>
            <w:r w:rsidR="00BC2381">
              <w:rPr>
                <w:rFonts w:ascii="Arial" w:hAnsi="Arial" w:cs="Arial"/>
                <w:color w:val="000000"/>
                <w:kern w:val="0"/>
                <w:sz w:val="20"/>
                <w:szCs w:val="20"/>
                <w:lang w:eastAsia="en-IN"/>
                <w14:ligatures w14:val="none"/>
              </w:rPr>
              <w:t>.00</w:t>
            </w:r>
          </w:p>
        </w:tc>
        <w:tc>
          <w:tcPr>
            <w:tcW w:w="790" w:type="dxa"/>
          </w:tcPr>
          <w:p w14:paraId="55524749"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14.65</w:t>
            </w:r>
          </w:p>
        </w:tc>
        <w:tc>
          <w:tcPr>
            <w:tcW w:w="851" w:type="dxa"/>
          </w:tcPr>
          <w:p w14:paraId="5552474A" w14:textId="413ED599"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0</w:t>
            </w:r>
            <w:r w:rsidR="00BC2381">
              <w:rPr>
                <w:rFonts w:ascii="Arial" w:hAnsi="Arial" w:cs="Arial"/>
                <w:kern w:val="0"/>
                <w:sz w:val="20"/>
                <w:szCs w:val="20"/>
                <w:lang w:eastAsia="en-IN"/>
                <w14:ligatures w14:val="none"/>
              </w:rPr>
              <w:t>.00</w:t>
            </w:r>
          </w:p>
        </w:tc>
        <w:tc>
          <w:tcPr>
            <w:tcW w:w="850" w:type="dxa"/>
          </w:tcPr>
          <w:p w14:paraId="5552474B" w14:textId="79D14924"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0</w:t>
            </w:r>
            <w:r w:rsidR="00BC2381">
              <w:rPr>
                <w:rFonts w:ascii="Arial" w:hAnsi="Arial" w:cs="Arial"/>
                <w:kern w:val="0"/>
                <w:sz w:val="20"/>
                <w:szCs w:val="20"/>
                <w:lang w:eastAsia="en-IN"/>
                <w14:ligatures w14:val="none"/>
              </w:rPr>
              <w:t>.00</w:t>
            </w:r>
          </w:p>
        </w:tc>
        <w:tc>
          <w:tcPr>
            <w:tcW w:w="851" w:type="dxa"/>
          </w:tcPr>
          <w:p w14:paraId="5552474C" w14:textId="174481FA"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0</w:t>
            </w:r>
            <w:r w:rsidR="00BC2381">
              <w:rPr>
                <w:rFonts w:ascii="Arial" w:hAnsi="Arial" w:cs="Arial"/>
                <w:kern w:val="0"/>
                <w:sz w:val="20"/>
                <w:szCs w:val="20"/>
                <w:lang w:eastAsia="en-IN"/>
                <w14:ligatures w14:val="none"/>
              </w:rPr>
              <w:t>.00</w:t>
            </w:r>
          </w:p>
        </w:tc>
      </w:tr>
      <w:tr w:rsidR="00E30E2A" w14:paraId="5552475F" w14:textId="77777777">
        <w:tc>
          <w:tcPr>
            <w:tcW w:w="1381" w:type="dxa"/>
          </w:tcPr>
          <w:p w14:paraId="5552474E" w14:textId="77777777" w:rsidR="00E30E2A" w:rsidRPr="008A2B24" w:rsidRDefault="008A2B24">
            <w:pPr>
              <w:spacing w:after="0" w:line="240" w:lineRule="auto"/>
              <w:jc w:val="center"/>
              <w:rPr>
                <w:rFonts w:ascii="Arial" w:hAnsi="Arial" w:cs="Arial"/>
                <w:b/>
                <w:bCs/>
                <w:kern w:val="0"/>
                <w:sz w:val="20"/>
                <w:szCs w:val="20"/>
                <w:lang w:eastAsia="en-IN"/>
                <w14:ligatures w14:val="none"/>
              </w:rPr>
            </w:pPr>
            <w:r w:rsidRPr="008A2B24">
              <w:rPr>
                <w:rFonts w:ascii="Arial" w:hAnsi="Arial" w:cs="Arial"/>
                <w:b/>
                <w:bCs/>
                <w:color w:val="000000"/>
                <w:kern w:val="0"/>
                <w:sz w:val="20"/>
                <w:szCs w:val="20"/>
                <w:lang w:eastAsia="en-IN"/>
                <w14:ligatures w14:val="none"/>
              </w:rPr>
              <w:t>C</w:t>
            </w:r>
            <w:r w:rsidRPr="008A2B24">
              <w:rPr>
                <w:rFonts w:ascii="Arial" w:hAnsi="Arial" w:cs="Arial"/>
                <w:b/>
                <w:bCs/>
                <w:color w:val="000000"/>
                <w:kern w:val="0"/>
                <w:sz w:val="20"/>
                <w:szCs w:val="20"/>
                <w:vertAlign w:val="subscript"/>
                <w:lang w:eastAsia="en-IN"/>
                <w14:ligatures w14:val="none"/>
              </w:rPr>
              <w:t>1</w:t>
            </w:r>
            <w:r w:rsidRPr="008A2B24">
              <w:rPr>
                <w:rFonts w:ascii="Arial" w:hAnsi="Arial" w:cs="Arial"/>
                <w:b/>
                <w:bCs/>
                <w:color w:val="000000"/>
                <w:kern w:val="0"/>
                <w:sz w:val="20"/>
                <w:szCs w:val="20"/>
                <w:lang w:eastAsia="en-IN"/>
                <w14:ligatures w14:val="none"/>
              </w:rPr>
              <w:t>S</w:t>
            </w:r>
            <w:r w:rsidRPr="008A2B24">
              <w:rPr>
                <w:rFonts w:ascii="Arial" w:hAnsi="Arial" w:cs="Arial"/>
                <w:b/>
                <w:bCs/>
                <w:color w:val="000000"/>
                <w:kern w:val="0"/>
                <w:sz w:val="20"/>
                <w:szCs w:val="20"/>
                <w:vertAlign w:val="subscript"/>
                <w:lang w:eastAsia="en-IN"/>
                <w14:ligatures w14:val="none"/>
              </w:rPr>
              <w:t>1</w:t>
            </w:r>
            <w:r w:rsidRPr="008A2B24">
              <w:rPr>
                <w:rFonts w:ascii="Arial" w:hAnsi="Arial" w:cs="Arial"/>
                <w:b/>
                <w:bCs/>
                <w:color w:val="000000"/>
                <w:kern w:val="0"/>
                <w:sz w:val="20"/>
                <w:szCs w:val="20"/>
                <w:lang w:eastAsia="en-IN"/>
                <w14:ligatures w14:val="none"/>
              </w:rPr>
              <w:t>T</w:t>
            </w:r>
            <w:r w:rsidRPr="008A2B24">
              <w:rPr>
                <w:rFonts w:ascii="Arial" w:hAnsi="Arial" w:cs="Arial"/>
                <w:b/>
                <w:bCs/>
                <w:color w:val="000000"/>
                <w:kern w:val="0"/>
                <w:sz w:val="20"/>
                <w:szCs w:val="20"/>
                <w:vertAlign w:val="subscript"/>
                <w:lang w:eastAsia="en-IN"/>
                <w14:ligatures w14:val="none"/>
              </w:rPr>
              <w:t>2</w:t>
            </w:r>
          </w:p>
        </w:tc>
        <w:tc>
          <w:tcPr>
            <w:tcW w:w="856" w:type="dxa"/>
          </w:tcPr>
          <w:p w14:paraId="5552474F"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25.77</w:t>
            </w:r>
          </w:p>
        </w:tc>
        <w:tc>
          <w:tcPr>
            <w:tcW w:w="756" w:type="dxa"/>
          </w:tcPr>
          <w:p w14:paraId="55524750"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4.66</w:t>
            </w:r>
          </w:p>
        </w:tc>
        <w:tc>
          <w:tcPr>
            <w:tcW w:w="756" w:type="dxa"/>
          </w:tcPr>
          <w:p w14:paraId="55524751" w14:textId="768CF104"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0</w:t>
            </w:r>
            <w:r w:rsidR="0052428F">
              <w:rPr>
                <w:rFonts w:ascii="Arial" w:hAnsi="Arial" w:cs="Arial"/>
                <w:kern w:val="0"/>
                <w:sz w:val="20"/>
                <w:szCs w:val="20"/>
                <w:lang w:eastAsia="en-IN"/>
                <w14:ligatures w14:val="none"/>
              </w:rPr>
              <w:t>.00</w:t>
            </w:r>
          </w:p>
        </w:tc>
        <w:tc>
          <w:tcPr>
            <w:tcW w:w="756" w:type="dxa"/>
          </w:tcPr>
          <w:p w14:paraId="55524752" w14:textId="4A7AFA8D"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0</w:t>
            </w:r>
            <w:r w:rsidR="0052428F">
              <w:rPr>
                <w:rFonts w:ascii="Arial" w:hAnsi="Arial" w:cs="Arial"/>
                <w:kern w:val="0"/>
                <w:sz w:val="20"/>
                <w:szCs w:val="20"/>
                <w:lang w:eastAsia="en-IN"/>
                <w14:ligatures w14:val="none"/>
              </w:rPr>
              <w:t>.00</w:t>
            </w:r>
          </w:p>
        </w:tc>
        <w:tc>
          <w:tcPr>
            <w:tcW w:w="710" w:type="dxa"/>
          </w:tcPr>
          <w:p w14:paraId="55524753"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3.66</w:t>
            </w:r>
          </w:p>
        </w:tc>
        <w:tc>
          <w:tcPr>
            <w:tcW w:w="710" w:type="dxa"/>
          </w:tcPr>
          <w:p w14:paraId="55524754"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1.66</w:t>
            </w:r>
          </w:p>
        </w:tc>
        <w:tc>
          <w:tcPr>
            <w:tcW w:w="710" w:type="dxa"/>
          </w:tcPr>
          <w:p w14:paraId="55524755" w14:textId="22BD31BC"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0</w:t>
            </w:r>
            <w:r w:rsidR="0052428F">
              <w:rPr>
                <w:rFonts w:ascii="Arial" w:hAnsi="Arial" w:cs="Arial"/>
                <w:kern w:val="0"/>
                <w:sz w:val="20"/>
                <w:szCs w:val="20"/>
                <w:lang w:eastAsia="en-IN"/>
                <w14:ligatures w14:val="none"/>
              </w:rPr>
              <w:t>.00</w:t>
            </w:r>
          </w:p>
        </w:tc>
        <w:tc>
          <w:tcPr>
            <w:tcW w:w="719" w:type="dxa"/>
          </w:tcPr>
          <w:p w14:paraId="55524756" w14:textId="7F01593A"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color w:val="000000"/>
                <w:kern w:val="0"/>
                <w:sz w:val="20"/>
                <w:szCs w:val="20"/>
                <w:lang w:eastAsia="en-IN"/>
                <w14:ligatures w14:val="none"/>
              </w:rPr>
              <w:t>0</w:t>
            </w:r>
            <w:r w:rsidR="00BC2381">
              <w:rPr>
                <w:rFonts w:ascii="Arial" w:hAnsi="Arial" w:cs="Arial"/>
                <w:color w:val="000000"/>
                <w:kern w:val="0"/>
                <w:sz w:val="20"/>
                <w:szCs w:val="20"/>
                <w:lang w:eastAsia="en-IN"/>
                <w14:ligatures w14:val="none"/>
              </w:rPr>
              <w:t>.00</w:t>
            </w:r>
          </w:p>
        </w:tc>
        <w:tc>
          <w:tcPr>
            <w:tcW w:w="782" w:type="dxa"/>
          </w:tcPr>
          <w:p w14:paraId="55524757"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5.11</w:t>
            </w:r>
          </w:p>
        </w:tc>
        <w:tc>
          <w:tcPr>
            <w:tcW w:w="767" w:type="dxa"/>
          </w:tcPr>
          <w:p w14:paraId="55524758"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2.33</w:t>
            </w:r>
          </w:p>
        </w:tc>
        <w:tc>
          <w:tcPr>
            <w:tcW w:w="756" w:type="dxa"/>
          </w:tcPr>
          <w:p w14:paraId="55524759" w14:textId="0FEDCF05"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0</w:t>
            </w:r>
            <w:r w:rsidR="00BC2381">
              <w:rPr>
                <w:rFonts w:ascii="Arial" w:hAnsi="Arial" w:cs="Arial"/>
                <w:kern w:val="0"/>
                <w:sz w:val="20"/>
                <w:szCs w:val="20"/>
                <w:lang w:eastAsia="en-IN"/>
                <w14:ligatures w14:val="none"/>
              </w:rPr>
              <w:t>.00</w:t>
            </w:r>
          </w:p>
        </w:tc>
        <w:tc>
          <w:tcPr>
            <w:tcW w:w="756" w:type="dxa"/>
          </w:tcPr>
          <w:p w14:paraId="5552475A" w14:textId="184423BA"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color w:val="000000"/>
                <w:kern w:val="0"/>
                <w:sz w:val="20"/>
                <w:szCs w:val="20"/>
                <w:lang w:eastAsia="en-IN"/>
                <w14:ligatures w14:val="none"/>
              </w:rPr>
              <w:t>0</w:t>
            </w:r>
            <w:r w:rsidR="00BC2381">
              <w:rPr>
                <w:rFonts w:ascii="Arial" w:hAnsi="Arial" w:cs="Arial"/>
                <w:color w:val="000000"/>
                <w:kern w:val="0"/>
                <w:sz w:val="20"/>
                <w:szCs w:val="20"/>
                <w:lang w:eastAsia="en-IN"/>
                <w14:ligatures w14:val="none"/>
              </w:rPr>
              <w:t>.00</w:t>
            </w:r>
          </w:p>
        </w:tc>
        <w:tc>
          <w:tcPr>
            <w:tcW w:w="790" w:type="dxa"/>
          </w:tcPr>
          <w:p w14:paraId="5552475B"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14.05</w:t>
            </w:r>
          </w:p>
        </w:tc>
        <w:tc>
          <w:tcPr>
            <w:tcW w:w="851" w:type="dxa"/>
          </w:tcPr>
          <w:p w14:paraId="5552475C"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14.05</w:t>
            </w:r>
          </w:p>
        </w:tc>
        <w:tc>
          <w:tcPr>
            <w:tcW w:w="850" w:type="dxa"/>
          </w:tcPr>
          <w:p w14:paraId="5552475D" w14:textId="5FB7D382"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0</w:t>
            </w:r>
            <w:r w:rsidR="00BC2381">
              <w:rPr>
                <w:rFonts w:ascii="Arial" w:hAnsi="Arial" w:cs="Arial"/>
                <w:kern w:val="0"/>
                <w:sz w:val="20"/>
                <w:szCs w:val="20"/>
                <w:lang w:eastAsia="en-IN"/>
                <w14:ligatures w14:val="none"/>
              </w:rPr>
              <w:t>.00</w:t>
            </w:r>
          </w:p>
        </w:tc>
        <w:tc>
          <w:tcPr>
            <w:tcW w:w="851" w:type="dxa"/>
          </w:tcPr>
          <w:p w14:paraId="5552475E" w14:textId="40FA0FCB"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0</w:t>
            </w:r>
            <w:r w:rsidR="00BC2381">
              <w:rPr>
                <w:rFonts w:ascii="Arial" w:hAnsi="Arial" w:cs="Arial"/>
                <w:kern w:val="0"/>
                <w:sz w:val="20"/>
                <w:szCs w:val="20"/>
                <w:lang w:eastAsia="en-IN"/>
                <w14:ligatures w14:val="none"/>
              </w:rPr>
              <w:t>.00</w:t>
            </w:r>
          </w:p>
        </w:tc>
      </w:tr>
      <w:tr w:rsidR="00E30E2A" w14:paraId="55524771" w14:textId="77777777">
        <w:tc>
          <w:tcPr>
            <w:tcW w:w="1381" w:type="dxa"/>
          </w:tcPr>
          <w:p w14:paraId="55524760" w14:textId="77777777" w:rsidR="00E30E2A" w:rsidRPr="008A2B24" w:rsidRDefault="008A2B24">
            <w:pPr>
              <w:spacing w:after="0" w:line="240" w:lineRule="auto"/>
              <w:jc w:val="center"/>
              <w:rPr>
                <w:rFonts w:ascii="Arial" w:hAnsi="Arial" w:cs="Arial"/>
                <w:b/>
                <w:bCs/>
                <w:kern w:val="0"/>
                <w:sz w:val="20"/>
                <w:szCs w:val="20"/>
                <w:lang w:eastAsia="en-IN"/>
                <w14:ligatures w14:val="none"/>
              </w:rPr>
            </w:pPr>
            <w:r w:rsidRPr="008A2B24">
              <w:rPr>
                <w:rFonts w:ascii="Arial" w:hAnsi="Arial" w:cs="Arial"/>
                <w:b/>
                <w:bCs/>
                <w:color w:val="000000"/>
                <w:kern w:val="0"/>
                <w:sz w:val="20"/>
                <w:szCs w:val="20"/>
                <w:lang w:eastAsia="en-IN"/>
                <w14:ligatures w14:val="none"/>
              </w:rPr>
              <w:t>C</w:t>
            </w:r>
            <w:r w:rsidRPr="008A2B24">
              <w:rPr>
                <w:rFonts w:ascii="Arial" w:hAnsi="Arial" w:cs="Arial"/>
                <w:b/>
                <w:bCs/>
                <w:color w:val="000000"/>
                <w:kern w:val="0"/>
                <w:sz w:val="20"/>
                <w:szCs w:val="20"/>
                <w:vertAlign w:val="subscript"/>
                <w:lang w:eastAsia="en-IN"/>
                <w14:ligatures w14:val="none"/>
              </w:rPr>
              <w:t>1</w:t>
            </w:r>
            <w:r w:rsidRPr="008A2B24">
              <w:rPr>
                <w:rFonts w:ascii="Arial" w:hAnsi="Arial" w:cs="Arial"/>
                <w:b/>
                <w:bCs/>
                <w:color w:val="000000"/>
                <w:kern w:val="0"/>
                <w:sz w:val="20"/>
                <w:szCs w:val="20"/>
                <w:lang w:eastAsia="en-IN"/>
                <w14:ligatures w14:val="none"/>
              </w:rPr>
              <w:t>S</w:t>
            </w:r>
            <w:r w:rsidRPr="008A2B24">
              <w:rPr>
                <w:rFonts w:ascii="Arial" w:hAnsi="Arial" w:cs="Arial"/>
                <w:b/>
                <w:bCs/>
                <w:color w:val="000000"/>
                <w:kern w:val="0"/>
                <w:sz w:val="20"/>
                <w:szCs w:val="20"/>
                <w:vertAlign w:val="subscript"/>
                <w:lang w:eastAsia="en-IN"/>
                <w14:ligatures w14:val="none"/>
              </w:rPr>
              <w:t>1</w:t>
            </w:r>
            <w:r w:rsidRPr="008A2B24">
              <w:rPr>
                <w:rFonts w:ascii="Arial" w:hAnsi="Arial" w:cs="Arial"/>
                <w:b/>
                <w:bCs/>
                <w:color w:val="000000"/>
                <w:kern w:val="0"/>
                <w:sz w:val="20"/>
                <w:szCs w:val="20"/>
                <w:lang w:eastAsia="en-IN"/>
                <w14:ligatures w14:val="none"/>
              </w:rPr>
              <w:t>T</w:t>
            </w:r>
            <w:r w:rsidRPr="008A2B24">
              <w:rPr>
                <w:rFonts w:ascii="Arial" w:hAnsi="Arial" w:cs="Arial"/>
                <w:b/>
                <w:bCs/>
                <w:color w:val="000000"/>
                <w:kern w:val="0"/>
                <w:sz w:val="20"/>
                <w:szCs w:val="20"/>
                <w:vertAlign w:val="subscript"/>
                <w:lang w:eastAsia="en-IN"/>
                <w14:ligatures w14:val="none"/>
              </w:rPr>
              <w:t>3</w:t>
            </w:r>
          </w:p>
        </w:tc>
        <w:tc>
          <w:tcPr>
            <w:tcW w:w="856" w:type="dxa"/>
          </w:tcPr>
          <w:p w14:paraId="55524761"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42.52</w:t>
            </w:r>
          </w:p>
        </w:tc>
        <w:tc>
          <w:tcPr>
            <w:tcW w:w="756" w:type="dxa"/>
          </w:tcPr>
          <w:p w14:paraId="55524762"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17.44</w:t>
            </w:r>
          </w:p>
        </w:tc>
        <w:tc>
          <w:tcPr>
            <w:tcW w:w="756" w:type="dxa"/>
          </w:tcPr>
          <w:p w14:paraId="55524763" w14:textId="6F6825B1"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5</w:t>
            </w:r>
            <w:r w:rsidR="0052428F">
              <w:rPr>
                <w:rFonts w:ascii="Arial" w:hAnsi="Arial" w:cs="Arial"/>
                <w:kern w:val="0"/>
                <w:sz w:val="20"/>
                <w:szCs w:val="20"/>
                <w:lang w:eastAsia="en-IN"/>
                <w14:ligatures w14:val="none"/>
              </w:rPr>
              <w:t>.00</w:t>
            </w:r>
          </w:p>
        </w:tc>
        <w:tc>
          <w:tcPr>
            <w:tcW w:w="756" w:type="dxa"/>
          </w:tcPr>
          <w:p w14:paraId="55524764" w14:textId="5B2CC0F8"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4</w:t>
            </w:r>
            <w:r w:rsidR="0052428F">
              <w:rPr>
                <w:rFonts w:ascii="Arial" w:hAnsi="Arial" w:cs="Arial"/>
                <w:kern w:val="0"/>
                <w:sz w:val="20"/>
                <w:szCs w:val="20"/>
                <w:lang w:eastAsia="en-IN"/>
                <w14:ligatures w14:val="none"/>
              </w:rPr>
              <w:t>.00</w:t>
            </w:r>
          </w:p>
        </w:tc>
        <w:tc>
          <w:tcPr>
            <w:tcW w:w="710" w:type="dxa"/>
          </w:tcPr>
          <w:p w14:paraId="55524765"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5.19</w:t>
            </w:r>
          </w:p>
        </w:tc>
        <w:tc>
          <w:tcPr>
            <w:tcW w:w="710" w:type="dxa"/>
          </w:tcPr>
          <w:p w14:paraId="55524766"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1.77</w:t>
            </w:r>
          </w:p>
        </w:tc>
        <w:tc>
          <w:tcPr>
            <w:tcW w:w="710" w:type="dxa"/>
          </w:tcPr>
          <w:p w14:paraId="55524767"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1.33</w:t>
            </w:r>
          </w:p>
        </w:tc>
        <w:tc>
          <w:tcPr>
            <w:tcW w:w="719" w:type="dxa"/>
          </w:tcPr>
          <w:p w14:paraId="55524768"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color w:val="000000"/>
                <w:kern w:val="0"/>
                <w:sz w:val="20"/>
                <w:szCs w:val="20"/>
                <w:lang w:eastAsia="en-IN"/>
                <w14:ligatures w14:val="none"/>
              </w:rPr>
              <w:t>1.88</w:t>
            </w:r>
          </w:p>
        </w:tc>
        <w:tc>
          <w:tcPr>
            <w:tcW w:w="782" w:type="dxa"/>
          </w:tcPr>
          <w:p w14:paraId="55524769"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10.78</w:t>
            </w:r>
          </w:p>
        </w:tc>
        <w:tc>
          <w:tcPr>
            <w:tcW w:w="767" w:type="dxa"/>
          </w:tcPr>
          <w:p w14:paraId="5552476A"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15.33</w:t>
            </w:r>
          </w:p>
        </w:tc>
        <w:tc>
          <w:tcPr>
            <w:tcW w:w="756" w:type="dxa"/>
          </w:tcPr>
          <w:p w14:paraId="5552476B"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4.01</w:t>
            </w:r>
          </w:p>
        </w:tc>
        <w:tc>
          <w:tcPr>
            <w:tcW w:w="756" w:type="dxa"/>
          </w:tcPr>
          <w:p w14:paraId="5552476C"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color w:val="000000"/>
                <w:kern w:val="0"/>
                <w:sz w:val="20"/>
                <w:szCs w:val="20"/>
                <w:lang w:eastAsia="en-IN"/>
                <w14:ligatures w14:val="none"/>
              </w:rPr>
              <w:t>6.66</w:t>
            </w:r>
          </w:p>
        </w:tc>
        <w:tc>
          <w:tcPr>
            <w:tcW w:w="790" w:type="dxa"/>
          </w:tcPr>
          <w:p w14:paraId="5552476D"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17.19</w:t>
            </w:r>
          </w:p>
        </w:tc>
        <w:tc>
          <w:tcPr>
            <w:tcW w:w="851" w:type="dxa"/>
          </w:tcPr>
          <w:p w14:paraId="5552476E"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17.19</w:t>
            </w:r>
          </w:p>
        </w:tc>
        <w:tc>
          <w:tcPr>
            <w:tcW w:w="850" w:type="dxa"/>
          </w:tcPr>
          <w:p w14:paraId="5552476F"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17.19</w:t>
            </w:r>
          </w:p>
        </w:tc>
        <w:tc>
          <w:tcPr>
            <w:tcW w:w="851" w:type="dxa"/>
          </w:tcPr>
          <w:p w14:paraId="55524770"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color w:val="000000"/>
                <w:kern w:val="0"/>
                <w:sz w:val="20"/>
                <w:szCs w:val="20"/>
                <w:lang w:eastAsia="en-IN"/>
                <w14:ligatures w14:val="none"/>
              </w:rPr>
              <w:t>17.19</w:t>
            </w:r>
          </w:p>
        </w:tc>
      </w:tr>
      <w:tr w:rsidR="00E30E2A" w14:paraId="55524783" w14:textId="77777777">
        <w:tc>
          <w:tcPr>
            <w:tcW w:w="1381" w:type="dxa"/>
          </w:tcPr>
          <w:p w14:paraId="55524772" w14:textId="77777777" w:rsidR="00E30E2A" w:rsidRPr="008A2B24" w:rsidRDefault="008A2B24">
            <w:pPr>
              <w:spacing w:after="0" w:line="240" w:lineRule="auto"/>
              <w:jc w:val="center"/>
              <w:rPr>
                <w:rFonts w:ascii="Arial" w:hAnsi="Arial" w:cs="Arial"/>
                <w:b/>
                <w:bCs/>
                <w:kern w:val="0"/>
                <w:sz w:val="20"/>
                <w:szCs w:val="20"/>
                <w:lang w:eastAsia="en-IN"/>
                <w14:ligatures w14:val="none"/>
              </w:rPr>
            </w:pPr>
            <w:r w:rsidRPr="008A2B24">
              <w:rPr>
                <w:rFonts w:ascii="Arial" w:hAnsi="Arial" w:cs="Arial"/>
                <w:b/>
                <w:bCs/>
                <w:color w:val="000000"/>
                <w:kern w:val="0"/>
                <w:sz w:val="20"/>
                <w:szCs w:val="20"/>
                <w:lang w:eastAsia="en-IN"/>
                <w14:ligatures w14:val="none"/>
              </w:rPr>
              <w:t>C</w:t>
            </w:r>
            <w:r w:rsidRPr="008A2B24">
              <w:rPr>
                <w:rFonts w:ascii="Arial" w:hAnsi="Arial" w:cs="Arial"/>
                <w:b/>
                <w:bCs/>
                <w:color w:val="000000"/>
                <w:kern w:val="0"/>
                <w:sz w:val="20"/>
                <w:szCs w:val="20"/>
                <w:vertAlign w:val="subscript"/>
                <w:lang w:eastAsia="en-IN"/>
                <w14:ligatures w14:val="none"/>
              </w:rPr>
              <w:t>1</w:t>
            </w:r>
            <w:r w:rsidRPr="008A2B24">
              <w:rPr>
                <w:rFonts w:ascii="Arial" w:hAnsi="Arial" w:cs="Arial"/>
                <w:b/>
                <w:bCs/>
                <w:color w:val="000000"/>
                <w:kern w:val="0"/>
                <w:sz w:val="20"/>
                <w:szCs w:val="20"/>
                <w:lang w:eastAsia="en-IN"/>
                <w14:ligatures w14:val="none"/>
              </w:rPr>
              <w:t>S</w:t>
            </w:r>
            <w:r w:rsidRPr="008A2B24">
              <w:rPr>
                <w:rFonts w:ascii="Arial" w:hAnsi="Arial" w:cs="Arial"/>
                <w:b/>
                <w:bCs/>
                <w:color w:val="000000"/>
                <w:kern w:val="0"/>
                <w:sz w:val="20"/>
                <w:szCs w:val="20"/>
                <w:vertAlign w:val="subscript"/>
                <w:lang w:eastAsia="en-IN"/>
                <w14:ligatures w14:val="none"/>
              </w:rPr>
              <w:t>1</w:t>
            </w:r>
            <w:r w:rsidRPr="008A2B24">
              <w:rPr>
                <w:rFonts w:ascii="Arial" w:hAnsi="Arial" w:cs="Arial"/>
                <w:b/>
                <w:bCs/>
                <w:color w:val="000000"/>
                <w:kern w:val="0"/>
                <w:sz w:val="20"/>
                <w:szCs w:val="20"/>
                <w:lang w:eastAsia="en-IN"/>
                <w14:ligatures w14:val="none"/>
              </w:rPr>
              <w:t>T</w:t>
            </w:r>
            <w:r w:rsidRPr="008A2B24">
              <w:rPr>
                <w:rFonts w:ascii="Arial" w:hAnsi="Arial" w:cs="Arial"/>
                <w:b/>
                <w:bCs/>
                <w:color w:val="000000"/>
                <w:kern w:val="0"/>
                <w:sz w:val="20"/>
                <w:szCs w:val="20"/>
                <w:vertAlign w:val="subscript"/>
                <w:lang w:eastAsia="en-IN"/>
                <w14:ligatures w14:val="none"/>
              </w:rPr>
              <w:t>4</w:t>
            </w:r>
          </w:p>
        </w:tc>
        <w:tc>
          <w:tcPr>
            <w:tcW w:w="856" w:type="dxa"/>
          </w:tcPr>
          <w:p w14:paraId="55524773"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27.21</w:t>
            </w:r>
          </w:p>
        </w:tc>
        <w:tc>
          <w:tcPr>
            <w:tcW w:w="756" w:type="dxa"/>
          </w:tcPr>
          <w:p w14:paraId="55524774" w14:textId="04552C18"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8</w:t>
            </w:r>
            <w:r w:rsidR="0052428F">
              <w:rPr>
                <w:rFonts w:ascii="Arial" w:hAnsi="Arial" w:cs="Arial"/>
                <w:kern w:val="0"/>
                <w:sz w:val="20"/>
                <w:szCs w:val="20"/>
                <w:lang w:eastAsia="en-IN"/>
                <w14:ligatures w14:val="none"/>
              </w:rPr>
              <w:t>.00</w:t>
            </w:r>
          </w:p>
        </w:tc>
        <w:tc>
          <w:tcPr>
            <w:tcW w:w="756" w:type="dxa"/>
          </w:tcPr>
          <w:p w14:paraId="55524775"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1.66</w:t>
            </w:r>
          </w:p>
        </w:tc>
        <w:tc>
          <w:tcPr>
            <w:tcW w:w="756" w:type="dxa"/>
          </w:tcPr>
          <w:p w14:paraId="55524776" w14:textId="226FBC4C"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2</w:t>
            </w:r>
            <w:r w:rsidR="0052428F">
              <w:rPr>
                <w:rFonts w:ascii="Arial" w:hAnsi="Arial" w:cs="Arial"/>
                <w:kern w:val="0"/>
                <w:sz w:val="20"/>
                <w:szCs w:val="20"/>
                <w:lang w:eastAsia="en-IN"/>
                <w14:ligatures w14:val="none"/>
              </w:rPr>
              <w:t>.00</w:t>
            </w:r>
          </w:p>
        </w:tc>
        <w:tc>
          <w:tcPr>
            <w:tcW w:w="710" w:type="dxa"/>
          </w:tcPr>
          <w:p w14:paraId="55524777"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3.33</w:t>
            </w:r>
          </w:p>
        </w:tc>
        <w:tc>
          <w:tcPr>
            <w:tcW w:w="710" w:type="dxa"/>
          </w:tcPr>
          <w:p w14:paraId="55524778"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1.33</w:t>
            </w:r>
          </w:p>
        </w:tc>
        <w:tc>
          <w:tcPr>
            <w:tcW w:w="710" w:type="dxa"/>
          </w:tcPr>
          <w:p w14:paraId="55524779"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0.33</w:t>
            </w:r>
          </w:p>
        </w:tc>
        <w:tc>
          <w:tcPr>
            <w:tcW w:w="719" w:type="dxa"/>
          </w:tcPr>
          <w:p w14:paraId="5552477A" w14:textId="4D9F63CD"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color w:val="000000"/>
                <w:kern w:val="0"/>
                <w:sz w:val="20"/>
                <w:szCs w:val="20"/>
                <w:lang w:eastAsia="en-IN"/>
                <w14:ligatures w14:val="none"/>
              </w:rPr>
              <w:t>1</w:t>
            </w:r>
            <w:r w:rsidR="0052428F">
              <w:rPr>
                <w:rFonts w:ascii="Arial" w:hAnsi="Arial" w:cs="Arial"/>
                <w:color w:val="000000"/>
                <w:kern w:val="0"/>
                <w:sz w:val="20"/>
                <w:szCs w:val="20"/>
                <w:lang w:eastAsia="en-IN"/>
                <w14:ligatures w14:val="none"/>
              </w:rPr>
              <w:t>.00</w:t>
            </w:r>
          </w:p>
        </w:tc>
        <w:tc>
          <w:tcPr>
            <w:tcW w:w="782" w:type="dxa"/>
          </w:tcPr>
          <w:p w14:paraId="5552477B"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4.44</w:t>
            </w:r>
          </w:p>
        </w:tc>
        <w:tc>
          <w:tcPr>
            <w:tcW w:w="767" w:type="dxa"/>
          </w:tcPr>
          <w:p w14:paraId="5552477C"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3.66</w:t>
            </w:r>
          </w:p>
        </w:tc>
        <w:tc>
          <w:tcPr>
            <w:tcW w:w="756" w:type="dxa"/>
          </w:tcPr>
          <w:p w14:paraId="5552477D" w14:textId="7EE5F4A5"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w:t>
            </w:r>
            <w:r w:rsidR="00BC2381">
              <w:rPr>
                <w:rFonts w:ascii="Arial" w:hAnsi="Arial" w:cs="Arial"/>
                <w:kern w:val="0"/>
                <w:sz w:val="20"/>
                <w:szCs w:val="20"/>
                <w:lang w:eastAsia="en-IN"/>
                <w14:ligatures w14:val="none"/>
              </w:rPr>
              <w:t>.00</w:t>
            </w:r>
          </w:p>
        </w:tc>
        <w:tc>
          <w:tcPr>
            <w:tcW w:w="756" w:type="dxa"/>
          </w:tcPr>
          <w:p w14:paraId="5552477E"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color w:val="000000"/>
                <w:kern w:val="0"/>
                <w:sz w:val="20"/>
                <w:szCs w:val="20"/>
                <w:lang w:eastAsia="en-IN"/>
                <w14:ligatures w14:val="none"/>
              </w:rPr>
              <w:t>5.33</w:t>
            </w:r>
          </w:p>
        </w:tc>
        <w:tc>
          <w:tcPr>
            <w:tcW w:w="790" w:type="dxa"/>
          </w:tcPr>
          <w:p w14:paraId="5552477F"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14.76</w:t>
            </w:r>
          </w:p>
        </w:tc>
        <w:tc>
          <w:tcPr>
            <w:tcW w:w="851" w:type="dxa"/>
          </w:tcPr>
          <w:p w14:paraId="55524780"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14.76</w:t>
            </w:r>
          </w:p>
        </w:tc>
        <w:tc>
          <w:tcPr>
            <w:tcW w:w="850" w:type="dxa"/>
          </w:tcPr>
          <w:p w14:paraId="55524781"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14.76</w:t>
            </w:r>
          </w:p>
        </w:tc>
        <w:tc>
          <w:tcPr>
            <w:tcW w:w="851" w:type="dxa"/>
          </w:tcPr>
          <w:p w14:paraId="55524782"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color w:val="000000"/>
                <w:kern w:val="0"/>
                <w:sz w:val="20"/>
                <w:szCs w:val="20"/>
                <w:lang w:eastAsia="en-IN"/>
                <w14:ligatures w14:val="none"/>
              </w:rPr>
              <w:t>14.76</w:t>
            </w:r>
          </w:p>
        </w:tc>
      </w:tr>
      <w:tr w:rsidR="00E30E2A" w14:paraId="55524795" w14:textId="77777777">
        <w:tc>
          <w:tcPr>
            <w:tcW w:w="1381" w:type="dxa"/>
          </w:tcPr>
          <w:p w14:paraId="55524784" w14:textId="77777777" w:rsidR="00E30E2A" w:rsidRPr="008A2B24" w:rsidRDefault="008A2B24">
            <w:pPr>
              <w:spacing w:after="0" w:line="240" w:lineRule="auto"/>
              <w:jc w:val="center"/>
              <w:rPr>
                <w:rFonts w:ascii="Arial" w:hAnsi="Arial" w:cs="Arial"/>
                <w:b/>
                <w:bCs/>
                <w:kern w:val="0"/>
                <w:sz w:val="20"/>
                <w:szCs w:val="20"/>
                <w:lang w:eastAsia="en-IN"/>
                <w14:ligatures w14:val="none"/>
              </w:rPr>
            </w:pPr>
            <w:r w:rsidRPr="008A2B24">
              <w:rPr>
                <w:rFonts w:ascii="Arial" w:hAnsi="Arial" w:cs="Arial"/>
                <w:b/>
                <w:bCs/>
                <w:color w:val="000000"/>
                <w:kern w:val="0"/>
                <w:sz w:val="20"/>
                <w:szCs w:val="20"/>
                <w:lang w:eastAsia="en-IN"/>
                <w14:ligatures w14:val="none"/>
              </w:rPr>
              <w:t>C</w:t>
            </w:r>
            <w:r w:rsidRPr="008A2B24">
              <w:rPr>
                <w:rFonts w:ascii="Arial" w:hAnsi="Arial" w:cs="Arial"/>
                <w:b/>
                <w:bCs/>
                <w:color w:val="000000"/>
                <w:kern w:val="0"/>
                <w:sz w:val="20"/>
                <w:szCs w:val="20"/>
                <w:vertAlign w:val="subscript"/>
                <w:lang w:eastAsia="en-IN"/>
                <w14:ligatures w14:val="none"/>
              </w:rPr>
              <w:t>1</w:t>
            </w:r>
            <w:r w:rsidRPr="008A2B24">
              <w:rPr>
                <w:rFonts w:ascii="Arial" w:hAnsi="Arial" w:cs="Arial"/>
                <w:b/>
                <w:bCs/>
                <w:color w:val="000000"/>
                <w:kern w:val="0"/>
                <w:sz w:val="20"/>
                <w:szCs w:val="20"/>
                <w:lang w:eastAsia="en-IN"/>
                <w14:ligatures w14:val="none"/>
              </w:rPr>
              <w:t>S</w:t>
            </w:r>
            <w:r w:rsidRPr="008A2B24">
              <w:rPr>
                <w:rFonts w:ascii="Arial" w:hAnsi="Arial" w:cs="Arial"/>
                <w:b/>
                <w:bCs/>
                <w:color w:val="000000"/>
                <w:kern w:val="0"/>
                <w:sz w:val="20"/>
                <w:szCs w:val="20"/>
                <w:vertAlign w:val="subscript"/>
                <w:lang w:eastAsia="en-IN"/>
                <w14:ligatures w14:val="none"/>
              </w:rPr>
              <w:t>1</w:t>
            </w:r>
            <w:r w:rsidRPr="008A2B24">
              <w:rPr>
                <w:rFonts w:ascii="Arial" w:hAnsi="Arial" w:cs="Arial"/>
                <w:b/>
                <w:bCs/>
                <w:color w:val="000000"/>
                <w:kern w:val="0"/>
                <w:sz w:val="20"/>
                <w:szCs w:val="20"/>
                <w:lang w:eastAsia="en-IN"/>
                <w14:ligatures w14:val="none"/>
              </w:rPr>
              <w:t>T</w:t>
            </w:r>
            <w:r w:rsidRPr="008A2B24">
              <w:rPr>
                <w:rFonts w:ascii="Arial" w:hAnsi="Arial" w:cs="Arial"/>
                <w:b/>
                <w:bCs/>
                <w:color w:val="000000"/>
                <w:kern w:val="0"/>
                <w:sz w:val="20"/>
                <w:szCs w:val="20"/>
                <w:vertAlign w:val="subscript"/>
                <w:lang w:eastAsia="en-IN"/>
                <w14:ligatures w14:val="none"/>
              </w:rPr>
              <w:t>5</w:t>
            </w:r>
          </w:p>
        </w:tc>
        <w:tc>
          <w:tcPr>
            <w:tcW w:w="856" w:type="dxa"/>
          </w:tcPr>
          <w:p w14:paraId="55524785"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19.11</w:t>
            </w:r>
          </w:p>
        </w:tc>
        <w:tc>
          <w:tcPr>
            <w:tcW w:w="756" w:type="dxa"/>
          </w:tcPr>
          <w:p w14:paraId="55524786"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3.66</w:t>
            </w:r>
          </w:p>
        </w:tc>
        <w:tc>
          <w:tcPr>
            <w:tcW w:w="756" w:type="dxa"/>
          </w:tcPr>
          <w:p w14:paraId="55524787" w14:textId="14FC750F"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2</w:t>
            </w:r>
            <w:r w:rsidR="0052428F">
              <w:rPr>
                <w:rFonts w:ascii="Arial" w:hAnsi="Arial" w:cs="Arial"/>
                <w:kern w:val="0"/>
                <w:sz w:val="20"/>
                <w:szCs w:val="20"/>
                <w:lang w:eastAsia="en-IN"/>
                <w14:ligatures w14:val="none"/>
              </w:rPr>
              <w:t>.00</w:t>
            </w:r>
          </w:p>
        </w:tc>
        <w:tc>
          <w:tcPr>
            <w:tcW w:w="756" w:type="dxa"/>
          </w:tcPr>
          <w:p w14:paraId="55524788"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1.66</w:t>
            </w:r>
          </w:p>
        </w:tc>
        <w:tc>
          <w:tcPr>
            <w:tcW w:w="710" w:type="dxa"/>
          </w:tcPr>
          <w:p w14:paraId="55524789"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3.81</w:t>
            </w:r>
          </w:p>
        </w:tc>
        <w:tc>
          <w:tcPr>
            <w:tcW w:w="710" w:type="dxa"/>
          </w:tcPr>
          <w:p w14:paraId="5552478A" w14:textId="30F65110"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w:t>
            </w:r>
            <w:r w:rsidR="0052428F">
              <w:rPr>
                <w:rFonts w:ascii="Arial" w:hAnsi="Arial" w:cs="Arial"/>
                <w:kern w:val="0"/>
                <w:sz w:val="20"/>
                <w:szCs w:val="20"/>
                <w:lang w:eastAsia="en-IN"/>
                <w14:ligatures w14:val="none"/>
              </w:rPr>
              <w:t>.00</w:t>
            </w:r>
          </w:p>
        </w:tc>
        <w:tc>
          <w:tcPr>
            <w:tcW w:w="710" w:type="dxa"/>
          </w:tcPr>
          <w:p w14:paraId="5552478B"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0.66</w:t>
            </w:r>
          </w:p>
        </w:tc>
        <w:tc>
          <w:tcPr>
            <w:tcW w:w="719" w:type="dxa"/>
          </w:tcPr>
          <w:p w14:paraId="5552478C"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color w:val="000000"/>
                <w:kern w:val="0"/>
                <w:sz w:val="20"/>
                <w:szCs w:val="20"/>
                <w:lang w:eastAsia="en-IN"/>
                <w14:ligatures w14:val="none"/>
              </w:rPr>
              <w:t>1.33</w:t>
            </w:r>
          </w:p>
        </w:tc>
        <w:tc>
          <w:tcPr>
            <w:tcW w:w="782" w:type="dxa"/>
          </w:tcPr>
          <w:p w14:paraId="5552478D"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3.10</w:t>
            </w:r>
          </w:p>
        </w:tc>
        <w:tc>
          <w:tcPr>
            <w:tcW w:w="767" w:type="dxa"/>
          </w:tcPr>
          <w:p w14:paraId="5552478E"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3.33</w:t>
            </w:r>
          </w:p>
        </w:tc>
        <w:tc>
          <w:tcPr>
            <w:tcW w:w="756" w:type="dxa"/>
          </w:tcPr>
          <w:p w14:paraId="5552478F"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1.66</w:t>
            </w:r>
          </w:p>
        </w:tc>
        <w:tc>
          <w:tcPr>
            <w:tcW w:w="756" w:type="dxa"/>
          </w:tcPr>
          <w:p w14:paraId="55524790"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color w:val="000000"/>
                <w:kern w:val="0"/>
                <w:sz w:val="20"/>
                <w:szCs w:val="20"/>
                <w:lang w:eastAsia="en-IN"/>
                <w14:ligatures w14:val="none"/>
              </w:rPr>
              <w:t>6.66</w:t>
            </w:r>
          </w:p>
        </w:tc>
        <w:tc>
          <w:tcPr>
            <w:tcW w:w="790" w:type="dxa"/>
          </w:tcPr>
          <w:p w14:paraId="55524791"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14.83</w:t>
            </w:r>
          </w:p>
        </w:tc>
        <w:tc>
          <w:tcPr>
            <w:tcW w:w="851" w:type="dxa"/>
          </w:tcPr>
          <w:p w14:paraId="55524792"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14.83</w:t>
            </w:r>
          </w:p>
        </w:tc>
        <w:tc>
          <w:tcPr>
            <w:tcW w:w="850" w:type="dxa"/>
          </w:tcPr>
          <w:p w14:paraId="55524793"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14.83</w:t>
            </w:r>
          </w:p>
        </w:tc>
        <w:tc>
          <w:tcPr>
            <w:tcW w:w="851" w:type="dxa"/>
          </w:tcPr>
          <w:p w14:paraId="55524794"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color w:val="000000"/>
                <w:kern w:val="0"/>
                <w:sz w:val="20"/>
                <w:szCs w:val="20"/>
                <w:lang w:eastAsia="en-IN"/>
                <w14:ligatures w14:val="none"/>
              </w:rPr>
              <w:t>14.83</w:t>
            </w:r>
          </w:p>
        </w:tc>
      </w:tr>
      <w:tr w:rsidR="00E30E2A" w14:paraId="555247A7" w14:textId="77777777">
        <w:tc>
          <w:tcPr>
            <w:tcW w:w="1381" w:type="dxa"/>
          </w:tcPr>
          <w:p w14:paraId="55524796" w14:textId="77777777" w:rsidR="00E30E2A" w:rsidRPr="008A2B24" w:rsidRDefault="008A2B24">
            <w:pPr>
              <w:spacing w:after="0" w:line="240" w:lineRule="auto"/>
              <w:jc w:val="center"/>
              <w:rPr>
                <w:rFonts w:ascii="Arial" w:hAnsi="Arial" w:cs="Arial"/>
                <w:b/>
                <w:bCs/>
                <w:kern w:val="0"/>
                <w:sz w:val="20"/>
                <w:szCs w:val="20"/>
                <w:lang w:eastAsia="en-IN"/>
                <w14:ligatures w14:val="none"/>
              </w:rPr>
            </w:pPr>
            <w:r w:rsidRPr="008A2B24">
              <w:rPr>
                <w:rFonts w:ascii="Arial" w:hAnsi="Arial" w:cs="Arial"/>
                <w:b/>
                <w:bCs/>
                <w:color w:val="000000"/>
                <w:kern w:val="0"/>
                <w:sz w:val="20"/>
                <w:szCs w:val="20"/>
                <w:lang w:eastAsia="en-IN"/>
                <w14:ligatures w14:val="none"/>
              </w:rPr>
              <w:t>C</w:t>
            </w:r>
            <w:r w:rsidRPr="008A2B24">
              <w:rPr>
                <w:rFonts w:ascii="Arial" w:hAnsi="Arial" w:cs="Arial"/>
                <w:b/>
                <w:bCs/>
                <w:color w:val="000000"/>
                <w:kern w:val="0"/>
                <w:sz w:val="20"/>
                <w:szCs w:val="20"/>
                <w:vertAlign w:val="subscript"/>
                <w:lang w:eastAsia="en-IN"/>
                <w14:ligatures w14:val="none"/>
              </w:rPr>
              <w:t>1</w:t>
            </w:r>
            <w:r w:rsidRPr="008A2B24">
              <w:rPr>
                <w:rFonts w:ascii="Arial" w:hAnsi="Arial" w:cs="Arial"/>
                <w:b/>
                <w:bCs/>
                <w:color w:val="000000"/>
                <w:kern w:val="0"/>
                <w:sz w:val="20"/>
                <w:szCs w:val="20"/>
                <w:lang w:eastAsia="en-IN"/>
                <w14:ligatures w14:val="none"/>
              </w:rPr>
              <w:t>S</w:t>
            </w:r>
            <w:r w:rsidRPr="008A2B24">
              <w:rPr>
                <w:rFonts w:ascii="Arial" w:hAnsi="Arial" w:cs="Arial"/>
                <w:b/>
                <w:bCs/>
                <w:color w:val="000000"/>
                <w:kern w:val="0"/>
                <w:sz w:val="20"/>
                <w:szCs w:val="20"/>
                <w:vertAlign w:val="subscript"/>
                <w:lang w:eastAsia="en-IN"/>
                <w14:ligatures w14:val="none"/>
              </w:rPr>
              <w:t>1</w:t>
            </w:r>
            <w:r w:rsidRPr="008A2B24">
              <w:rPr>
                <w:rFonts w:ascii="Arial" w:hAnsi="Arial" w:cs="Arial"/>
                <w:b/>
                <w:bCs/>
                <w:color w:val="000000"/>
                <w:kern w:val="0"/>
                <w:sz w:val="20"/>
                <w:szCs w:val="20"/>
                <w:lang w:eastAsia="en-IN"/>
                <w14:ligatures w14:val="none"/>
              </w:rPr>
              <w:t>T</w:t>
            </w:r>
            <w:r w:rsidRPr="008A2B24">
              <w:rPr>
                <w:rFonts w:ascii="Arial" w:hAnsi="Arial" w:cs="Arial"/>
                <w:b/>
                <w:bCs/>
                <w:color w:val="000000"/>
                <w:kern w:val="0"/>
                <w:sz w:val="20"/>
                <w:szCs w:val="20"/>
                <w:vertAlign w:val="subscript"/>
                <w:lang w:eastAsia="en-IN"/>
                <w14:ligatures w14:val="none"/>
              </w:rPr>
              <w:t>6</w:t>
            </w:r>
          </w:p>
        </w:tc>
        <w:tc>
          <w:tcPr>
            <w:tcW w:w="856" w:type="dxa"/>
          </w:tcPr>
          <w:p w14:paraId="55524797"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19.44</w:t>
            </w:r>
          </w:p>
        </w:tc>
        <w:tc>
          <w:tcPr>
            <w:tcW w:w="756" w:type="dxa"/>
          </w:tcPr>
          <w:p w14:paraId="55524798"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3.50</w:t>
            </w:r>
          </w:p>
        </w:tc>
        <w:tc>
          <w:tcPr>
            <w:tcW w:w="756" w:type="dxa"/>
          </w:tcPr>
          <w:p w14:paraId="55524799" w14:textId="0168D069"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3</w:t>
            </w:r>
            <w:r w:rsidR="0052428F">
              <w:rPr>
                <w:rFonts w:ascii="Arial" w:hAnsi="Arial" w:cs="Arial"/>
                <w:kern w:val="0"/>
                <w:sz w:val="20"/>
                <w:szCs w:val="20"/>
                <w:lang w:eastAsia="en-IN"/>
                <w14:ligatures w14:val="none"/>
              </w:rPr>
              <w:t>.00</w:t>
            </w:r>
          </w:p>
        </w:tc>
        <w:tc>
          <w:tcPr>
            <w:tcW w:w="756" w:type="dxa"/>
          </w:tcPr>
          <w:p w14:paraId="5552479A"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3.16</w:t>
            </w:r>
          </w:p>
        </w:tc>
        <w:tc>
          <w:tcPr>
            <w:tcW w:w="710" w:type="dxa"/>
          </w:tcPr>
          <w:p w14:paraId="5552479B"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3.33</w:t>
            </w:r>
          </w:p>
        </w:tc>
        <w:tc>
          <w:tcPr>
            <w:tcW w:w="710" w:type="dxa"/>
          </w:tcPr>
          <w:p w14:paraId="5552479C"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0,83</w:t>
            </w:r>
          </w:p>
        </w:tc>
        <w:tc>
          <w:tcPr>
            <w:tcW w:w="710" w:type="dxa"/>
          </w:tcPr>
          <w:p w14:paraId="5552479D"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0.83</w:t>
            </w:r>
          </w:p>
        </w:tc>
        <w:tc>
          <w:tcPr>
            <w:tcW w:w="719" w:type="dxa"/>
          </w:tcPr>
          <w:p w14:paraId="5552479E"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color w:val="000000"/>
                <w:kern w:val="0"/>
                <w:sz w:val="20"/>
                <w:szCs w:val="20"/>
                <w:lang w:eastAsia="en-IN"/>
                <w14:ligatures w14:val="none"/>
              </w:rPr>
              <w:t>1.16</w:t>
            </w:r>
          </w:p>
        </w:tc>
        <w:tc>
          <w:tcPr>
            <w:tcW w:w="782" w:type="dxa"/>
          </w:tcPr>
          <w:p w14:paraId="5552479F"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5.83</w:t>
            </w:r>
          </w:p>
        </w:tc>
        <w:tc>
          <w:tcPr>
            <w:tcW w:w="767" w:type="dxa"/>
          </w:tcPr>
          <w:p w14:paraId="555247A0" w14:textId="61BD46AF"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3</w:t>
            </w:r>
            <w:r w:rsidR="00BC2381">
              <w:rPr>
                <w:rFonts w:ascii="Arial" w:hAnsi="Arial" w:cs="Arial"/>
                <w:kern w:val="0"/>
                <w:sz w:val="20"/>
                <w:szCs w:val="20"/>
                <w:lang w:eastAsia="en-IN"/>
                <w14:ligatures w14:val="none"/>
              </w:rPr>
              <w:t>.00</w:t>
            </w:r>
          </w:p>
        </w:tc>
        <w:tc>
          <w:tcPr>
            <w:tcW w:w="756" w:type="dxa"/>
          </w:tcPr>
          <w:p w14:paraId="555247A1"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0.66</w:t>
            </w:r>
          </w:p>
        </w:tc>
        <w:tc>
          <w:tcPr>
            <w:tcW w:w="756" w:type="dxa"/>
          </w:tcPr>
          <w:p w14:paraId="555247A2"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color w:val="000000"/>
                <w:kern w:val="0"/>
                <w:sz w:val="20"/>
                <w:szCs w:val="20"/>
                <w:lang w:eastAsia="en-IN"/>
                <w14:ligatures w14:val="none"/>
              </w:rPr>
              <w:t>2.83</w:t>
            </w:r>
          </w:p>
        </w:tc>
        <w:tc>
          <w:tcPr>
            <w:tcW w:w="790" w:type="dxa"/>
          </w:tcPr>
          <w:p w14:paraId="555247A3"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14.77</w:t>
            </w:r>
          </w:p>
        </w:tc>
        <w:tc>
          <w:tcPr>
            <w:tcW w:w="851" w:type="dxa"/>
          </w:tcPr>
          <w:p w14:paraId="555247A4"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14.77</w:t>
            </w:r>
          </w:p>
        </w:tc>
        <w:tc>
          <w:tcPr>
            <w:tcW w:w="850" w:type="dxa"/>
          </w:tcPr>
          <w:p w14:paraId="555247A5"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14.77</w:t>
            </w:r>
          </w:p>
        </w:tc>
        <w:tc>
          <w:tcPr>
            <w:tcW w:w="851" w:type="dxa"/>
          </w:tcPr>
          <w:p w14:paraId="555247A6"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color w:val="000000"/>
                <w:kern w:val="0"/>
                <w:sz w:val="20"/>
                <w:szCs w:val="20"/>
                <w:lang w:eastAsia="en-IN"/>
                <w14:ligatures w14:val="none"/>
              </w:rPr>
              <w:t>14.77</w:t>
            </w:r>
          </w:p>
        </w:tc>
      </w:tr>
      <w:tr w:rsidR="00E30E2A" w14:paraId="555247B9" w14:textId="77777777">
        <w:tc>
          <w:tcPr>
            <w:tcW w:w="1381" w:type="dxa"/>
          </w:tcPr>
          <w:p w14:paraId="555247A8" w14:textId="77777777" w:rsidR="00E30E2A" w:rsidRPr="008A2B24" w:rsidRDefault="008A2B24">
            <w:pPr>
              <w:spacing w:after="0" w:line="240" w:lineRule="auto"/>
              <w:jc w:val="center"/>
              <w:rPr>
                <w:rFonts w:ascii="Arial" w:hAnsi="Arial" w:cs="Arial"/>
                <w:b/>
                <w:bCs/>
                <w:kern w:val="0"/>
                <w:sz w:val="20"/>
                <w:szCs w:val="20"/>
                <w:lang w:eastAsia="en-IN"/>
                <w14:ligatures w14:val="none"/>
              </w:rPr>
            </w:pPr>
            <w:r w:rsidRPr="008A2B24">
              <w:rPr>
                <w:rFonts w:ascii="Arial" w:hAnsi="Arial" w:cs="Arial"/>
                <w:b/>
                <w:bCs/>
                <w:color w:val="000000"/>
                <w:kern w:val="0"/>
                <w:sz w:val="20"/>
                <w:szCs w:val="20"/>
                <w:lang w:eastAsia="en-IN"/>
                <w14:ligatures w14:val="none"/>
              </w:rPr>
              <w:t>C</w:t>
            </w:r>
            <w:r w:rsidRPr="008A2B24">
              <w:rPr>
                <w:rFonts w:ascii="Arial" w:hAnsi="Arial" w:cs="Arial"/>
                <w:b/>
                <w:bCs/>
                <w:color w:val="000000"/>
                <w:kern w:val="0"/>
                <w:sz w:val="20"/>
                <w:szCs w:val="20"/>
                <w:vertAlign w:val="subscript"/>
                <w:lang w:eastAsia="en-IN"/>
                <w14:ligatures w14:val="none"/>
              </w:rPr>
              <w:t>1</w:t>
            </w:r>
            <w:r w:rsidRPr="008A2B24">
              <w:rPr>
                <w:rFonts w:ascii="Arial" w:hAnsi="Arial" w:cs="Arial"/>
                <w:b/>
                <w:bCs/>
                <w:color w:val="000000"/>
                <w:kern w:val="0"/>
                <w:sz w:val="20"/>
                <w:szCs w:val="20"/>
                <w:lang w:eastAsia="en-IN"/>
                <w14:ligatures w14:val="none"/>
              </w:rPr>
              <w:t>S</w:t>
            </w:r>
            <w:r w:rsidRPr="008A2B24">
              <w:rPr>
                <w:rFonts w:ascii="Arial" w:hAnsi="Arial" w:cs="Arial"/>
                <w:b/>
                <w:bCs/>
                <w:color w:val="000000"/>
                <w:kern w:val="0"/>
                <w:sz w:val="20"/>
                <w:szCs w:val="20"/>
                <w:vertAlign w:val="subscript"/>
                <w:lang w:eastAsia="en-IN"/>
                <w14:ligatures w14:val="none"/>
              </w:rPr>
              <w:t>1</w:t>
            </w:r>
            <w:r w:rsidRPr="008A2B24">
              <w:rPr>
                <w:rFonts w:ascii="Arial" w:hAnsi="Arial" w:cs="Arial"/>
                <w:b/>
                <w:bCs/>
                <w:color w:val="000000"/>
                <w:kern w:val="0"/>
                <w:sz w:val="20"/>
                <w:szCs w:val="20"/>
                <w:lang w:eastAsia="en-IN"/>
                <w14:ligatures w14:val="none"/>
              </w:rPr>
              <w:t>T</w:t>
            </w:r>
            <w:r w:rsidRPr="008A2B24">
              <w:rPr>
                <w:rFonts w:ascii="Arial" w:hAnsi="Arial" w:cs="Arial"/>
                <w:b/>
                <w:bCs/>
                <w:color w:val="000000"/>
                <w:kern w:val="0"/>
                <w:sz w:val="20"/>
                <w:szCs w:val="20"/>
                <w:vertAlign w:val="subscript"/>
                <w:lang w:eastAsia="en-IN"/>
                <w14:ligatures w14:val="none"/>
              </w:rPr>
              <w:t>7</w:t>
            </w:r>
          </w:p>
        </w:tc>
        <w:tc>
          <w:tcPr>
            <w:tcW w:w="856" w:type="dxa"/>
          </w:tcPr>
          <w:p w14:paraId="555247A9"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30.44</w:t>
            </w:r>
          </w:p>
        </w:tc>
        <w:tc>
          <w:tcPr>
            <w:tcW w:w="756" w:type="dxa"/>
          </w:tcPr>
          <w:p w14:paraId="555247AA"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12.66</w:t>
            </w:r>
          </w:p>
        </w:tc>
        <w:tc>
          <w:tcPr>
            <w:tcW w:w="756" w:type="dxa"/>
          </w:tcPr>
          <w:p w14:paraId="555247AB"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3.33</w:t>
            </w:r>
          </w:p>
        </w:tc>
        <w:tc>
          <w:tcPr>
            <w:tcW w:w="756" w:type="dxa"/>
          </w:tcPr>
          <w:p w14:paraId="555247AC" w14:textId="23FB3FF3"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3</w:t>
            </w:r>
            <w:r w:rsidR="0052428F">
              <w:rPr>
                <w:rFonts w:ascii="Arial" w:hAnsi="Arial" w:cs="Arial"/>
                <w:kern w:val="0"/>
                <w:sz w:val="20"/>
                <w:szCs w:val="20"/>
                <w:lang w:eastAsia="en-IN"/>
                <w14:ligatures w14:val="none"/>
              </w:rPr>
              <w:t>.00</w:t>
            </w:r>
          </w:p>
        </w:tc>
        <w:tc>
          <w:tcPr>
            <w:tcW w:w="710" w:type="dxa"/>
          </w:tcPr>
          <w:p w14:paraId="555247AD"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2.33</w:t>
            </w:r>
          </w:p>
        </w:tc>
        <w:tc>
          <w:tcPr>
            <w:tcW w:w="710" w:type="dxa"/>
          </w:tcPr>
          <w:p w14:paraId="555247AE"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3.33</w:t>
            </w:r>
          </w:p>
        </w:tc>
        <w:tc>
          <w:tcPr>
            <w:tcW w:w="710" w:type="dxa"/>
          </w:tcPr>
          <w:p w14:paraId="555247AF" w14:textId="4421407E"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w:t>
            </w:r>
            <w:r w:rsidR="0052428F">
              <w:rPr>
                <w:rFonts w:ascii="Arial" w:hAnsi="Arial" w:cs="Arial"/>
                <w:kern w:val="0"/>
                <w:sz w:val="20"/>
                <w:szCs w:val="20"/>
                <w:lang w:eastAsia="en-IN"/>
                <w14:ligatures w14:val="none"/>
              </w:rPr>
              <w:t>.00</w:t>
            </w:r>
          </w:p>
        </w:tc>
        <w:tc>
          <w:tcPr>
            <w:tcW w:w="719" w:type="dxa"/>
          </w:tcPr>
          <w:p w14:paraId="555247B0" w14:textId="38ABFB78"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color w:val="000000"/>
                <w:kern w:val="0"/>
                <w:sz w:val="20"/>
                <w:szCs w:val="20"/>
                <w:lang w:eastAsia="en-IN"/>
                <w14:ligatures w14:val="none"/>
              </w:rPr>
              <w:t>2</w:t>
            </w:r>
            <w:r w:rsidR="0052428F">
              <w:rPr>
                <w:rFonts w:ascii="Arial" w:hAnsi="Arial" w:cs="Arial"/>
                <w:color w:val="000000"/>
                <w:kern w:val="0"/>
                <w:sz w:val="20"/>
                <w:szCs w:val="20"/>
                <w:lang w:eastAsia="en-IN"/>
                <w14:ligatures w14:val="none"/>
              </w:rPr>
              <w:t>.00</w:t>
            </w:r>
          </w:p>
        </w:tc>
        <w:tc>
          <w:tcPr>
            <w:tcW w:w="782" w:type="dxa"/>
          </w:tcPr>
          <w:p w14:paraId="555247B1"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6.78</w:t>
            </w:r>
          </w:p>
        </w:tc>
        <w:tc>
          <w:tcPr>
            <w:tcW w:w="767" w:type="dxa"/>
          </w:tcPr>
          <w:p w14:paraId="555247B2"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9.33</w:t>
            </w:r>
          </w:p>
        </w:tc>
        <w:tc>
          <w:tcPr>
            <w:tcW w:w="756" w:type="dxa"/>
          </w:tcPr>
          <w:p w14:paraId="555247B3"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2.33</w:t>
            </w:r>
          </w:p>
        </w:tc>
        <w:tc>
          <w:tcPr>
            <w:tcW w:w="756" w:type="dxa"/>
          </w:tcPr>
          <w:p w14:paraId="555247B4" w14:textId="1577641E"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color w:val="000000"/>
                <w:kern w:val="0"/>
                <w:sz w:val="20"/>
                <w:szCs w:val="20"/>
                <w:lang w:eastAsia="en-IN"/>
                <w14:ligatures w14:val="none"/>
              </w:rPr>
              <w:t>15</w:t>
            </w:r>
            <w:r w:rsidR="00BC2381">
              <w:rPr>
                <w:rFonts w:ascii="Arial" w:hAnsi="Arial" w:cs="Arial"/>
                <w:color w:val="000000"/>
                <w:kern w:val="0"/>
                <w:sz w:val="20"/>
                <w:szCs w:val="20"/>
                <w:lang w:eastAsia="en-IN"/>
                <w14:ligatures w14:val="none"/>
              </w:rPr>
              <w:t>.00</w:t>
            </w:r>
          </w:p>
        </w:tc>
        <w:tc>
          <w:tcPr>
            <w:tcW w:w="790" w:type="dxa"/>
          </w:tcPr>
          <w:p w14:paraId="555247B5"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14.11</w:t>
            </w:r>
          </w:p>
        </w:tc>
        <w:tc>
          <w:tcPr>
            <w:tcW w:w="851" w:type="dxa"/>
          </w:tcPr>
          <w:p w14:paraId="555247B6"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14.11</w:t>
            </w:r>
          </w:p>
        </w:tc>
        <w:tc>
          <w:tcPr>
            <w:tcW w:w="850" w:type="dxa"/>
          </w:tcPr>
          <w:p w14:paraId="555247B7" w14:textId="265C5385"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14</w:t>
            </w:r>
            <w:r w:rsidR="00BC2381">
              <w:rPr>
                <w:rFonts w:ascii="Arial" w:hAnsi="Arial" w:cs="Arial"/>
                <w:kern w:val="0"/>
                <w:sz w:val="20"/>
                <w:szCs w:val="20"/>
                <w:lang w:eastAsia="en-IN"/>
                <w14:ligatures w14:val="none"/>
              </w:rPr>
              <w:t>.00</w:t>
            </w:r>
          </w:p>
        </w:tc>
        <w:tc>
          <w:tcPr>
            <w:tcW w:w="851" w:type="dxa"/>
          </w:tcPr>
          <w:p w14:paraId="555247B8"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color w:val="000000"/>
                <w:kern w:val="0"/>
                <w:sz w:val="20"/>
                <w:szCs w:val="20"/>
                <w:lang w:eastAsia="en-IN"/>
                <w14:ligatures w14:val="none"/>
              </w:rPr>
              <w:t>14.11</w:t>
            </w:r>
          </w:p>
        </w:tc>
      </w:tr>
      <w:tr w:rsidR="00E30E2A" w14:paraId="555247CB" w14:textId="77777777">
        <w:tc>
          <w:tcPr>
            <w:tcW w:w="1381" w:type="dxa"/>
          </w:tcPr>
          <w:p w14:paraId="555247BA" w14:textId="77777777" w:rsidR="00E30E2A" w:rsidRPr="008A2B24" w:rsidRDefault="008A2B24">
            <w:pPr>
              <w:spacing w:after="0" w:line="240" w:lineRule="auto"/>
              <w:jc w:val="center"/>
              <w:rPr>
                <w:rFonts w:ascii="Arial" w:hAnsi="Arial" w:cs="Arial"/>
                <w:b/>
                <w:bCs/>
                <w:kern w:val="0"/>
                <w:sz w:val="20"/>
                <w:szCs w:val="20"/>
                <w:lang w:eastAsia="en-IN"/>
                <w14:ligatures w14:val="none"/>
              </w:rPr>
            </w:pPr>
            <w:r w:rsidRPr="008A2B24">
              <w:rPr>
                <w:rFonts w:ascii="Arial" w:hAnsi="Arial" w:cs="Arial"/>
                <w:b/>
                <w:bCs/>
                <w:color w:val="000000"/>
                <w:kern w:val="0"/>
                <w:sz w:val="20"/>
                <w:szCs w:val="20"/>
                <w:lang w:eastAsia="en-IN"/>
                <w14:ligatures w14:val="none"/>
              </w:rPr>
              <w:t>C</w:t>
            </w:r>
            <w:r w:rsidRPr="008A2B24">
              <w:rPr>
                <w:rFonts w:ascii="Arial" w:hAnsi="Arial" w:cs="Arial"/>
                <w:b/>
                <w:bCs/>
                <w:color w:val="000000"/>
                <w:kern w:val="0"/>
                <w:sz w:val="20"/>
                <w:szCs w:val="20"/>
                <w:vertAlign w:val="subscript"/>
                <w:lang w:eastAsia="en-IN"/>
                <w14:ligatures w14:val="none"/>
              </w:rPr>
              <w:t>1</w:t>
            </w:r>
            <w:r w:rsidRPr="008A2B24">
              <w:rPr>
                <w:rFonts w:ascii="Arial" w:hAnsi="Arial" w:cs="Arial"/>
                <w:b/>
                <w:bCs/>
                <w:color w:val="000000"/>
                <w:kern w:val="0"/>
                <w:sz w:val="20"/>
                <w:szCs w:val="20"/>
                <w:lang w:eastAsia="en-IN"/>
                <w14:ligatures w14:val="none"/>
              </w:rPr>
              <w:t>S</w:t>
            </w:r>
            <w:r w:rsidRPr="008A2B24">
              <w:rPr>
                <w:rFonts w:ascii="Arial" w:hAnsi="Arial" w:cs="Arial"/>
                <w:b/>
                <w:bCs/>
                <w:color w:val="000000"/>
                <w:kern w:val="0"/>
                <w:sz w:val="20"/>
                <w:szCs w:val="20"/>
                <w:vertAlign w:val="subscript"/>
                <w:lang w:eastAsia="en-IN"/>
                <w14:ligatures w14:val="none"/>
              </w:rPr>
              <w:t>1</w:t>
            </w:r>
            <w:r w:rsidRPr="008A2B24">
              <w:rPr>
                <w:rFonts w:ascii="Arial" w:hAnsi="Arial" w:cs="Arial"/>
                <w:b/>
                <w:bCs/>
                <w:color w:val="000000"/>
                <w:kern w:val="0"/>
                <w:sz w:val="20"/>
                <w:szCs w:val="20"/>
                <w:lang w:eastAsia="en-IN"/>
                <w14:ligatures w14:val="none"/>
              </w:rPr>
              <w:t>T</w:t>
            </w:r>
            <w:r w:rsidRPr="008A2B24">
              <w:rPr>
                <w:rFonts w:ascii="Arial" w:hAnsi="Arial" w:cs="Arial"/>
                <w:b/>
                <w:bCs/>
                <w:color w:val="000000"/>
                <w:kern w:val="0"/>
                <w:sz w:val="20"/>
                <w:szCs w:val="20"/>
                <w:vertAlign w:val="subscript"/>
                <w:lang w:eastAsia="en-IN"/>
                <w14:ligatures w14:val="none"/>
              </w:rPr>
              <w:t>8</w:t>
            </w:r>
          </w:p>
        </w:tc>
        <w:tc>
          <w:tcPr>
            <w:tcW w:w="856" w:type="dxa"/>
          </w:tcPr>
          <w:p w14:paraId="555247BB"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37.55</w:t>
            </w:r>
          </w:p>
        </w:tc>
        <w:tc>
          <w:tcPr>
            <w:tcW w:w="756" w:type="dxa"/>
          </w:tcPr>
          <w:p w14:paraId="555247BC"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5.33</w:t>
            </w:r>
          </w:p>
        </w:tc>
        <w:tc>
          <w:tcPr>
            <w:tcW w:w="756" w:type="dxa"/>
          </w:tcPr>
          <w:p w14:paraId="555247BD" w14:textId="02B7D2D8"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0</w:t>
            </w:r>
            <w:r w:rsidR="0052428F">
              <w:rPr>
                <w:rFonts w:ascii="Arial" w:hAnsi="Arial" w:cs="Arial"/>
                <w:kern w:val="0"/>
                <w:sz w:val="20"/>
                <w:szCs w:val="20"/>
                <w:lang w:eastAsia="en-IN"/>
                <w14:ligatures w14:val="none"/>
              </w:rPr>
              <w:t>.00</w:t>
            </w:r>
          </w:p>
        </w:tc>
        <w:tc>
          <w:tcPr>
            <w:tcW w:w="756" w:type="dxa"/>
          </w:tcPr>
          <w:p w14:paraId="555247BE" w14:textId="5DBFDB83"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0</w:t>
            </w:r>
            <w:r w:rsidR="0052428F">
              <w:rPr>
                <w:rFonts w:ascii="Arial" w:hAnsi="Arial" w:cs="Arial"/>
                <w:kern w:val="0"/>
                <w:sz w:val="20"/>
                <w:szCs w:val="20"/>
                <w:lang w:eastAsia="en-IN"/>
                <w14:ligatures w14:val="none"/>
              </w:rPr>
              <w:t>.00</w:t>
            </w:r>
          </w:p>
        </w:tc>
        <w:tc>
          <w:tcPr>
            <w:tcW w:w="710" w:type="dxa"/>
          </w:tcPr>
          <w:p w14:paraId="555247BF"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4.10</w:t>
            </w:r>
          </w:p>
        </w:tc>
        <w:tc>
          <w:tcPr>
            <w:tcW w:w="710" w:type="dxa"/>
          </w:tcPr>
          <w:p w14:paraId="555247C0" w14:textId="5E24F2EA"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w:t>
            </w:r>
            <w:r w:rsidR="0052428F">
              <w:rPr>
                <w:rFonts w:ascii="Arial" w:hAnsi="Arial" w:cs="Arial"/>
                <w:kern w:val="0"/>
                <w:sz w:val="20"/>
                <w:szCs w:val="20"/>
                <w:lang w:eastAsia="en-IN"/>
                <w14:ligatures w14:val="none"/>
              </w:rPr>
              <w:t>.00</w:t>
            </w:r>
          </w:p>
        </w:tc>
        <w:tc>
          <w:tcPr>
            <w:tcW w:w="710" w:type="dxa"/>
          </w:tcPr>
          <w:p w14:paraId="555247C1" w14:textId="5E951DCA"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0</w:t>
            </w:r>
            <w:r w:rsidR="0052428F">
              <w:rPr>
                <w:rFonts w:ascii="Arial" w:hAnsi="Arial" w:cs="Arial"/>
                <w:kern w:val="0"/>
                <w:sz w:val="20"/>
                <w:szCs w:val="20"/>
                <w:lang w:eastAsia="en-IN"/>
                <w14:ligatures w14:val="none"/>
              </w:rPr>
              <w:t>.00</w:t>
            </w:r>
          </w:p>
        </w:tc>
        <w:tc>
          <w:tcPr>
            <w:tcW w:w="719" w:type="dxa"/>
          </w:tcPr>
          <w:p w14:paraId="555247C2" w14:textId="6DE75B00"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color w:val="000000"/>
                <w:kern w:val="0"/>
                <w:sz w:val="20"/>
                <w:szCs w:val="20"/>
                <w:lang w:eastAsia="en-IN"/>
                <w14:ligatures w14:val="none"/>
              </w:rPr>
              <w:t>0</w:t>
            </w:r>
            <w:r w:rsidR="0052428F">
              <w:rPr>
                <w:rFonts w:ascii="Arial" w:hAnsi="Arial" w:cs="Arial"/>
                <w:color w:val="000000"/>
                <w:kern w:val="0"/>
                <w:sz w:val="20"/>
                <w:szCs w:val="20"/>
                <w:lang w:eastAsia="en-IN"/>
                <w14:ligatures w14:val="none"/>
              </w:rPr>
              <w:t>.00</w:t>
            </w:r>
          </w:p>
        </w:tc>
        <w:tc>
          <w:tcPr>
            <w:tcW w:w="782" w:type="dxa"/>
          </w:tcPr>
          <w:p w14:paraId="555247C3"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6.60</w:t>
            </w:r>
          </w:p>
        </w:tc>
        <w:tc>
          <w:tcPr>
            <w:tcW w:w="767" w:type="dxa"/>
          </w:tcPr>
          <w:p w14:paraId="555247C4"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2.33</w:t>
            </w:r>
          </w:p>
        </w:tc>
        <w:tc>
          <w:tcPr>
            <w:tcW w:w="756" w:type="dxa"/>
          </w:tcPr>
          <w:p w14:paraId="555247C5" w14:textId="74B27EF8"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0</w:t>
            </w:r>
            <w:r w:rsidR="00BC2381">
              <w:rPr>
                <w:rFonts w:ascii="Arial" w:hAnsi="Arial" w:cs="Arial"/>
                <w:kern w:val="0"/>
                <w:sz w:val="20"/>
                <w:szCs w:val="20"/>
                <w:lang w:eastAsia="en-IN"/>
                <w14:ligatures w14:val="none"/>
              </w:rPr>
              <w:t>.00</w:t>
            </w:r>
          </w:p>
        </w:tc>
        <w:tc>
          <w:tcPr>
            <w:tcW w:w="756" w:type="dxa"/>
          </w:tcPr>
          <w:p w14:paraId="555247C6" w14:textId="7FFE6869"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color w:val="000000"/>
                <w:kern w:val="0"/>
                <w:sz w:val="20"/>
                <w:szCs w:val="20"/>
                <w:lang w:eastAsia="en-IN"/>
                <w14:ligatures w14:val="none"/>
              </w:rPr>
              <w:t>0</w:t>
            </w:r>
            <w:r w:rsidR="00BC2381">
              <w:rPr>
                <w:rFonts w:ascii="Arial" w:hAnsi="Arial" w:cs="Arial"/>
                <w:color w:val="000000"/>
                <w:kern w:val="0"/>
                <w:sz w:val="20"/>
                <w:szCs w:val="20"/>
                <w:lang w:eastAsia="en-IN"/>
                <w14:ligatures w14:val="none"/>
              </w:rPr>
              <w:t>.00</w:t>
            </w:r>
          </w:p>
        </w:tc>
        <w:tc>
          <w:tcPr>
            <w:tcW w:w="790" w:type="dxa"/>
          </w:tcPr>
          <w:p w14:paraId="555247C7"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14.94</w:t>
            </w:r>
          </w:p>
        </w:tc>
        <w:tc>
          <w:tcPr>
            <w:tcW w:w="851" w:type="dxa"/>
          </w:tcPr>
          <w:p w14:paraId="555247C8"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14.94</w:t>
            </w:r>
          </w:p>
        </w:tc>
        <w:tc>
          <w:tcPr>
            <w:tcW w:w="850" w:type="dxa"/>
          </w:tcPr>
          <w:p w14:paraId="555247C9" w14:textId="3E514FB5"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0</w:t>
            </w:r>
            <w:r w:rsidR="00BC2381">
              <w:rPr>
                <w:rFonts w:ascii="Arial" w:hAnsi="Arial" w:cs="Arial"/>
                <w:kern w:val="0"/>
                <w:sz w:val="20"/>
                <w:szCs w:val="20"/>
                <w:lang w:eastAsia="en-IN"/>
                <w14:ligatures w14:val="none"/>
              </w:rPr>
              <w:t>.00</w:t>
            </w:r>
          </w:p>
        </w:tc>
        <w:tc>
          <w:tcPr>
            <w:tcW w:w="851" w:type="dxa"/>
          </w:tcPr>
          <w:p w14:paraId="555247CA" w14:textId="172852F1"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0</w:t>
            </w:r>
            <w:r w:rsidR="00BC2381">
              <w:rPr>
                <w:rFonts w:ascii="Arial" w:hAnsi="Arial" w:cs="Arial"/>
                <w:kern w:val="0"/>
                <w:sz w:val="20"/>
                <w:szCs w:val="20"/>
                <w:lang w:eastAsia="en-IN"/>
                <w14:ligatures w14:val="none"/>
              </w:rPr>
              <w:t>.00</w:t>
            </w:r>
          </w:p>
        </w:tc>
      </w:tr>
      <w:tr w:rsidR="00E30E2A" w14:paraId="555247DD" w14:textId="77777777">
        <w:tc>
          <w:tcPr>
            <w:tcW w:w="1381" w:type="dxa"/>
          </w:tcPr>
          <w:p w14:paraId="555247CC" w14:textId="77777777" w:rsidR="00E30E2A" w:rsidRPr="008A2B24" w:rsidRDefault="008A2B24">
            <w:pPr>
              <w:spacing w:after="0" w:line="240" w:lineRule="auto"/>
              <w:jc w:val="center"/>
              <w:rPr>
                <w:rFonts w:ascii="Arial" w:hAnsi="Arial" w:cs="Arial"/>
                <w:b/>
                <w:bCs/>
                <w:kern w:val="0"/>
                <w:sz w:val="20"/>
                <w:szCs w:val="20"/>
                <w:lang w:eastAsia="en-IN"/>
                <w14:ligatures w14:val="none"/>
              </w:rPr>
            </w:pPr>
            <w:r w:rsidRPr="008A2B24">
              <w:rPr>
                <w:rFonts w:ascii="Arial" w:hAnsi="Arial" w:cs="Arial"/>
                <w:b/>
                <w:bCs/>
                <w:color w:val="000000"/>
                <w:kern w:val="0"/>
                <w:sz w:val="20"/>
                <w:szCs w:val="20"/>
                <w:lang w:eastAsia="en-IN"/>
                <w14:ligatures w14:val="none"/>
              </w:rPr>
              <w:t>C</w:t>
            </w:r>
            <w:r w:rsidRPr="008A2B24">
              <w:rPr>
                <w:rFonts w:ascii="Arial" w:hAnsi="Arial" w:cs="Arial"/>
                <w:b/>
                <w:bCs/>
                <w:color w:val="000000"/>
                <w:kern w:val="0"/>
                <w:sz w:val="20"/>
                <w:szCs w:val="20"/>
                <w:vertAlign w:val="subscript"/>
                <w:lang w:eastAsia="en-IN"/>
                <w14:ligatures w14:val="none"/>
              </w:rPr>
              <w:t>1</w:t>
            </w:r>
            <w:r w:rsidRPr="008A2B24">
              <w:rPr>
                <w:rFonts w:ascii="Arial" w:hAnsi="Arial" w:cs="Arial"/>
                <w:b/>
                <w:bCs/>
                <w:color w:val="000000"/>
                <w:kern w:val="0"/>
                <w:sz w:val="20"/>
                <w:szCs w:val="20"/>
                <w:lang w:eastAsia="en-IN"/>
                <w14:ligatures w14:val="none"/>
              </w:rPr>
              <w:t>S</w:t>
            </w:r>
            <w:r w:rsidRPr="008A2B24">
              <w:rPr>
                <w:rFonts w:ascii="Arial" w:hAnsi="Arial" w:cs="Arial"/>
                <w:b/>
                <w:bCs/>
                <w:color w:val="000000"/>
                <w:kern w:val="0"/>
                <w:sz w:val="20"/>
                <w:szCs w:val="20"/>
                <w:vertAlign w:val="subscript"/>
                <w:lang w:eastAsia="en-IN"/>
                <w14:ligatures w14:val="none"/>
              </w:rPr>
              <w:t>2</w:t>
            </w:r>
            <w:r w:rsidRPr="008A2B24">
              <w:rPr>
                <w:rFonts w:ascii="Arial" w:hAnsi="Arial" w:cs="Arial"/>
                <w:b/>
                <w:bCs/>
                <w:color w:val="000000"/>
                <w:kern w:val="0"/>
                <w:sz w:val="20"/>
                <w:szCs w:val="20"/>
                <w:lang w:eastAsia="en-IN"/>
                <w14:ligatures w14:val="none"/>
              </w:rPr>
              <w:t>T</w:t>
            </w:r>
            <w:r w:rsidRPr="008A2B24">
              <w:rPr>
                <w:rFonts w:ascii="Arial" w:hAnsi="Arial" w:cs="Arial"/>
                <w:b/>
                <w:bCs/>
                <w:color w:val="000000"/>
                <w:kern w:val="0"/>
                <w:sz w:val="20"/>
                <w:szCs w:val="20"/>
                <w:vertAlign w:val="subscript"/>
                <w:lang w:eastAsia="en-IN"/>
                <w14:ligatures w14:val="none"/>
              </w:rPr>
              <w:t>1</w:t>
            </w:r>
          </w:p>
        </w:tc>
        <w:tc>
          <w:tcPr>
            <w:tcW w:w="856" w:type="dxa"/>
          </w:tcPr>
          <w:p w14:paraId="555247CD"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20.33</w:t>
            </w:r>
          </w:p>
        </w:tc>
        <w:tc>
          <w:tcPr>
            <w:tcW w:w="756" w:type="dxa"/>
          </w:tcPr>
          <w:p w14:paraId="555247CE"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42.22</w:t>
            </w:r>
          </w:p>
        </w:tc>
        <w:tc>
          <w:tcPr>
            <w:tcW w:w="756" w:type="dxa"/>
          </w:tcPr>
          <w:p w14:paraId="555247CF"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43.66</w:t>
            </w:r>
          </w:p>
        </w:tc>
        <w:tc>
          <w:tcPr>
            <w:tcW w:w="756" w:type="dxa"/>
          </w:tcPr>
          <w:p w14:paraId="555247D0"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46.66</w:t>
            </w:r>
          </w:p>
        </w:tc>
        <w:tc>
          <w:tcPr>
            <w:tcW w:w="710" w:type="dxa"/>
          </w:tcPr>
          <w:p w14:paraId="555247D1"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4.88</w:t>
            </w:r>
          </w:p>
        </w:tc>
        <w:tc>
          <w:tcPr>
            <w:tcW w:w="710" w:type="dxa"/>
          </w:tcPr>
          <w:p w14:paraId="555247D2"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5.44</w:t>
            </w:r>
          </w:p>
        </w:tc>
        <w:tc>
          <w:tcPr>
            <w:tcW w:w="710" w:type="dxa"/>
          </w:tcPr>
          <w:p w14:paraId="555247D3"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6.55</w:t>
            </w:r>
          </w:p>
        </w:tc>
        <w:tc>
          <w:tcPr>
            <w:tcW w:w="719" w:type="dxa"/>
          </w:tcPr>
          <w:p w14:paraId="555247D4"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color w:val="000000"/>
                <w:kern w:val="0"/>
                <w:sz w:val="20"/>
                <w:szCs w:val="20"/>
                <w:lang w:eastAsia="en-IN"/>
                <w14:ligatures w14:val="none"/>
              </w:rPr>
              <w:t>7.88</w:t>
            </w:r>
          </w:p>
        </w:tc>
        <w:tc>
          <w:tcPr>
            <w:tcW w:w="782" w:type="dxa"/>
          </w:tcPr>
          <w:p w14:paraId="555247D5"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8.38</w:t>
            </w:r>
          </w:p>
        </w:tc>
        <w:tc>
          <w:tcPr>
            <w:tcW w:w="767" w:type="dxa"/>
          </w:tcPr>
          <w:p w14:paraId="555247D6"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20.55</w:t>
            </w:r>
          </w:p>
        </w:tc>
        <w:tc>
          <w:tcPr>
            <w:tcW w:w="756" w:type="dxa"/>
          </w:tcPr>
          <w:p w14:paraId="555247D7"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21.88</w:t>
            </w:r>
          </w:p>
        </w:tc>
        <w:tc>
          <w:tcPr>
            <w:tcW w:w="756" w:type="dxa"/>
          </w:tcPr>
          <w:p w14:paraId="555247D8"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color w:val="000000"/>
                <w:kern w:val="0"/>
                <w:sz w:val="20"/>
                <w:szCs w:val="20"/>
                <w:lang w:eastAsia="en-IN"/>
                <w14:ligatures w14:val="none"/>
              </w:rPr>
              <w:t>25.66</w:t>
            </w:r>
          </w:p>
        </w:tc>
        <w:tc>
          <w:tcPr>
            <w:tcW w:w="790" w:type="dxa"/>
          </w:tcPr>
          <w:p w14:paraId="555247D9"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14.63</w:t>
            </w:r>
          </w:p>
        </w:tc>
        <w:tc>
          <w:tcPr>
            <w:tcW w:w="851" w:type="dxa"/>
          </w:tcPr>
          <w:p w14:paraId="555247DA"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14.39</w:t>
            </w:r>
          </w:p>
        </w:tc>
        <w:tc>
          <w:tcPr>
            <w:tcW w:w="850" w:type="dxa"/>
          </w:tcPr>
          <w:p w14:paraId="555247DB"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15.88</w:t>
            </w:r>
          </w:p>
        </w:tc>
        <w:tc>
          <w:tcPr>
            <w:tcW w:w="851" w:type="dxa"/>
          </w:tcPr>
          <w:p w14:paraId="555247DC" w14:textId="318E02A2"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19</w:t>
            </w:r>
            <w:r w:rsidR="00BC2381">
              <w:rPr>
                <w:rFonts w:ascii="Arial" w:hAnsi="Arial" w:cs="Arial"/>
                <w:kern w:val="0"/>
                <w:sz w:val="20"/>
                <w:szCs w:val="20"/>
                <w:lang w:eastAsia="en-IN"/>
                <w14:ligatures w14:val="none"/>
              </w:rPr>
              <w:t>.00</w:t>
            </w:r>
          </w:p>
        </w:tc>
      </w:tr>
      <w:tr w:rsidR="00E30E2A" w14:paraId="555247EF" w14:textId="77777777">
        <w:tc>
          <w:tcPr>
            <w:tcW w:w="1381" w:type="dxa"/>
          </w:tcPr>
          <w:p w14:paraId="555247DE" w14:textId="77777777" w:rsidR="00E30E2A" w:rsidRPr="008A2B24" w:rsidRDefault="008A2B24">
            <w:pPr>
              <w:spacing w:after="0" w:line="240" w:lineRule="auto"/>
              <w:jc w:val="center"/>
              <w:rPr>
                <w:rFonts w:ascii="Arial" w:hAnsi="Arial" w:cs="Arial"/>
                <w:b/>
                <w:bCs/>
                <w:kern w:val="0"/>
                <w:sz w:val="20"/>
                <w:szCs w:val="20"/>
                <w:lang w:eastAsia="en-IN"/>
                <w14:ligatures w14:val="none"/>
              </w:rPr>
            </w:pPr>
            <w:r w:rsidRPr="008A2B24">
              <w:rPr>
                <w:rFonts w:ascii="Arial" w:hAnsi="Arial" w:cs="Arial"/>
                <w:b/>
                <w:bCs/>
                <w:color w:val="000000"/>
                <w:kern w:val="0"/>
                <w:sz w:val="20"/>
                <w:szCs w:val="20"/>
                <w:lang w:eastAsia="en-IN"/>
                <w14:ligatures w14:val="none"/>
              </w:rPr>
              <w:t>C</w:t>
            </w:r>
            <w:r w:rsidRPr="008A2B24">
              <w:rPr>
                <w:rFonts w:ascii="Arial" w:hAnsi="Arial" w:cs="Arial"/>
                <w:b/>
                <w:bCs/>
                <w:color w:val="000000"/>
                <w:kern w:val="0"/>
                <w:sz w:val="20"/>
                <w:szCs w:val="20"/>
                <w:vertAlign w:val="subscript"/>
                <w:lang w:eastAsia="en-IN"/>
                <w14:ligatures w14:val="none"/>
              </w:rPr>
              <w:t>1</w:t>
            </w:r>
            <w:r w:rsidRPr="008A2B24">
              <w:rPr>
                <w:rFonts w:ascii="Arial" w:hAnsi="Arial" w:cs="Arial"/>
                <w:b/>
                <w:bCs/>
                <w:color w:val="000000"/>
                <w:kern w:val="0"/>
                <w:sz w:val="20"/>
                <w:szCs w:val="20"/>
                <w:lang w:eastAsia="en-IN"/>
                <w14:ligatures w14:val="none"/>
              </w:rPr>
              <w:t>S</w:t>
            </w:r>
            <w:r w:rsidRPr="008A2B24">
              <w:rPr>
                <w:rFonts w:ascii="Arial" w:hAnsi="Arial" w:cs="Arial"/>
                <w:b/>
                <w:bCs/>
                <w:color w:val="000000"/>
                <w:kern w:val="0"/>
                <w:sz w:val="20"/>
                <w:szCs w:val="20"/>
                <w:vertAlign w:val="subscript"/>
                <w:lang w:eastAsia="en-IN"/>
                <w14:ligatures w14:val="none"/>
              </w:rPr>
              <w:t>2</w:t>
            </w:r>
            <w:r w:rsidRPr="008A2B24">
              <w:rPr>
                <w:rFonts w:ascii="Arial" w:hAnsi="Arial" w:cs="Arial"/>
                <w:b/>
                <w:bCs/>
                <w:color w:val="000000"/>
                <w:kern w:val="0"/>
                <w:sz w:val="20"/>
                <w:szCs w:val="20"/>
                <w:lang w:eastAsia="en-IN"/>
                <w14:ligatures w14:val="none"/>
              </w:rPr>
              <w:t>T</w:t>
            </w:r>
            <w:r w:rsidRPr="008A2B24">
              <w:rPr>
                <w:rFonts w:ascii="Arial" w:hAnsi="Arial" w:cs="Arial"/>
                <w:b/>
                <w:bCs/>
                <w:color w:val="000000"/>
                <w:kern w:val="0"/>
                <w:sz w:val="20"/>
                <w:szCs w:val="20"/>
                <w:vertAlign w:val="subscript"/>
                <w:lang w:eastAsia="en-IN"/>
                <w14:ligatures w14:val="none"/>
              </w:rPr>
              <w:t>2</w:t>
            </w:r>
          </w:p>
        </w:tc>
        <w:tc>
          <w:tcPr>
            <w:tcW w:w="856" w:type="dxa"/>
          </w:tcPr>
          <w:p w14:paraId="555247DF"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16.22</w:t>
            </w:r>
          </w:p>
        </w:tc>
        <w:tc>
          <w:tcPr>
            <w:tcW w:w="756" w:type="dxa"/>
          </w:tcPr>
          <w:p w14:paraId="555247E0"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28.78</w:t>
            </w:r>
          </w:p>
        </w:tc>
        <w:tc>
          <w:tcPr>
            <w:tcW w:w="756" w:type="dxa"/>
          </w:tcPr>
          <w:p w14:paraId="555247E1"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32.94</w:t>
            </w:r>
          </w:p>
        </w:tc>
        <w:tc>
          <w:tcPr>
            <w:tcW w:w="756" w:type="dxa"/>
          </w:tcPr>
          <w:p w14:paraId="555247E2"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35.61</w:t>
            </w:r>
          </w:p>
        </w:tc>
        <w:tc>
          <w:tcPr>
            <w:tcW w:w="710" w:type="dxa"/>
          </w:tcPr>
          <w:p w14:paraId="555247E3"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4.22</w:t>
            </w:r>
          </w:p>
        </w:tc>
        <w:tc>
          <w:tcPr>
            <w:tcW w:w="710" w:type="dxa"/>
          </w:tcPr>
          <w:p w14:paraId="555247E4"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4.77</w:t>
            </w:r>
          </w:p>
        </w:tc>
        <w:tc>
          <w:tcPr>
            <w:tcW w:w="710" w:type="dxa"/>
          </w:tcPr>
          <w:p w14:paraId="555247E5"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4.99</w:t>
            </w:r>
          </w:p>
        </w:tc>
        <w:tc>
          <w:tcPr>
            <w:tcW w:w="719" w:type="dxa"/>
          </w:tcPr>
          <w:p w14:paraId="555247E6"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color w:val="000000"/>
                <w:kern w:val="0"/>
                <w:sz w:val="20"/>
                <w:szCs w:val="20"/>
                <w:lang w:eastAsia="en-IN"/>
                <w14:ligatures w14:val="none"/>
              </w:rPr>
              <w:t>6.33</w:t>
            </w:r>
          </w:p>
        </w:tc>
        <w:tc>
          <w:tcPr>
            <w:tcW w:w="782" w:type="dxa"/>
          </w:tcPr>
          <w:p w14:paraId="555247E7"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7.77</w:t>
            </w:r>
          </w:p>
        </w:tc>
        <w:tc>
          <w:tcPr>
            <w:tcW w:w="767" w:type="dxa"/>
          </w:tcPr>
          <w:p w14:paraId="555247E8"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17.11</w:t>
            </w:r>
          </w:p>
        </w:tc>
        <w:tc>
          <w:tcPr>
            <w:tcW w:w="756" w:type="dxa"/>
          </w:tcPr>
          <w:p w14:paraId="555247E9"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18.66</w:t>
            </w:r>
          </w:p>
        </w:tc>
        <w:tc>
          <w:tcPr>
            <w:tcW w:w="756" w:type="dxa"/>
          </w:tcPr>
          <w:p w14:paraId="555247EA"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color w:val="000000"/>
                <w:kern w:val="0"/>
                <w:sz w:val="20"/>
                <w:szCs w:val="20"/>
                <w:lang w:eastAsia="en-IN"/>
                <w14:ligatures w14:val="none"/>
              </w:rPr>
              <w:t>23.33</w:t>
            </w:r>
          </w:p>
        </w:tc>
        <w:tc>
          <w:tcPr>
            <w:tcW w:w="790" w:type="dxa"/>
          </w:tcPr>
          <w:p w14:paraId="555247EB"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14.46</w:t>
            </w:r>
          </w:p>
        </w:tc>
        <w:tc>
          <w:tcPr>
            <w:tcW w:w="851" w:type="dxa"/>
          </w:tcPr>
          <w:p w14:paraId="555247EC"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15.89</w:t>
            </w:r>
          </w:p>
        </w:tc>
        <w:tc>
          <w:tcPr>
            <w:tcW w:w="850" w:type="dxa"/>
          </w:tcPr>
          <w:p w14:paraId="555247ED"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16.22</w:t>
            </w:r>
          </w:p>
        </w:tc>
        <w:tc>
          <w:tcPr>
            <w:tcW w:w="851" w:type="dxa"/>
          </w:tcPr>
          <w:p w14:paraId="555247EE"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20.66</w:t>
            </w:r>
          </w:p>
        </w:tc>
      </w:tr>
      <w:tr w:rsidR="00E30E2A" w14:paraId="55524801" w14:textId="77777777">
        <w:tc>
          <w:tcPr>
            <w:tcW w:w="1381" w:type="dxa"/>
          </w:tcPr>
          <w:p w14:paraId="555247F0" w14:textId="77777777" w:rsidR="00E30E2A" w:rsidRPr="008A2B24" w:rsidRDefault="008A2B24">
            <w:pPr>
              <w:spacing w:after="0" w:line="240" w:lineRule="auto"/>
              <w:jc w:val="center"/>
              <w:rPr>
                <w:rFonts w:ascii="Arial" w:hAnsi="Arial" w:cs="Arial"/>
                <w:b/>
                <w:bCs/>
                <w:kern w:val="0"/>
                <w:sz w:val="20"/>
                <w:szCs w:val="20"/>
                <w:lang w:eastAsia="en-IN"/>
                <w14:ligatures w14:val="none"/>
              </w:rPr>
            </w:pPr>
            <w:r w:rsidRPr="008A2B24">
              <w:rPr>
                <w:rFonts w:ascii="Arial" w:hAnsi="Arial" w:cs="Arial"/>
                <w:b/>
                <w:bCs/>
                <w:color w:val="000000"/>
                <w:kern w:val="0"/>
                <w:sz w:val="20"/>
                <w:szCs w:val="20"/>
                <w:lang w:eastAsia="en-IN"/>
                <w14:ligatures w14:val="none"/>
              </w:rPr>
              <w:t>C</w:t>
            </w:r>
            <w:r w:rsidRPr="008A2B24">
              <w:rPr>
                <w:rFonts w:ascii="Arial" w:hAnsi="Arial" w:cs="Arial"/>
                <w:b/>
                <w:bCs/>
                <w:color w:val="000000"/>
                <w:kern w:val="0"/>
                <w:sz w:val="20"/>
                <w:szCs w:val="20"/>
                <w:vertAlign w:val="subscript"/>
                <w:lang w:eastAsia="en-IN"/>
                <w14:ligatures w14:val="none"/>
              </w:rPr>
              <w:t>1</w:t>
            </w:r>
            <w:r w:rsidRPr="008A2B24">
              <w:rPr>
                <w:rFonts w:ascii="Arial" w:hAnsi="Arial" w:cs="Arial"/>
                <w:b/>
                <w:bCs/>
                <w:color w:val="000000"/>
                <w:kern w:val="0"/>
                <w:sz w:val="20"/>
                <w:szCs w:val="20"/>
                <w:lang w:eastAsia="en-IN"/>
                <w14:ligatures w14:val="none"/>
              </w:rPr>
              <w:t>S</w:t>
            </w:r>
            <w:r w:rsidRPr="008A2B24">
              <w:rPr>
                <w:rFonts w:ascii="Arial" w:hAnsi="Arial" w:cs="Arial"/>
                <w:b/>
                <w:bCs/>
                <w:color w:val="000000"/>
                <w:kern w:val="0"/>
                <w:sz w:val="20"/>
                <w:szCs w:val="20"/>
                <w:vertAlign w:val="subscript"/>
                <w:lang w:eastAsia="en-IN"/>
                <w14:ligatures w14:val="none"/>
              </w:rPr>
              <w:t>2</w:t>
            </w:r>
            <w:r w:rsidRPr="008A2B24">
              <w:rPr>
                <w:rFonts w:ascii="Arial" w:hAnsi="Arial" w:cs="Arial"/>
                <w:b/>
                <w:bCs/>
                <w:color w:val="000000"/>
                <w:kern w:val="0"/>
                <w:sz w:val="20"/>
                <w:szCs w:val="20"/>
                <w:lang w:eastAsia="en-IN"/>
                <w14:ligatures w14:val="none"/>
              </w:rPr>
              <w:t>T</w:t>
            </w:r>
            <w:r w:rsidRPr="008A2B24">
              <w:rPr>
                <w:rFonts w:ascii="Arial" w:hAnsi="Arial" w:cs="Arial"/>
                <w:b/>
                <w:bCs/>
                <w:color w:val="000000"/>
                <w:kern w:val="0"/>
                <w:sz w:val="20"/>
                <w:szCs w:val="20"/>
                <w:vertAlign w:val="subscript"/>
                <w:lang w:eastAsia="en-IN"/>
                <w14:ligatures w14:val="none"/>
              </w:rPr>
              <w:t>3</w:t>
            </w:r>
          </w:p>
        </w:tc>
        <w:tc>
          <w:tcPr>
            <w:tcW w:w="856" w:type="dxa"/>
          </w:tcPr>
          <w:p w14:paraId="555247F1"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48.85</w:t>
            </w:r>
          </w:p>
        </w:tc>
        <w:tc>
          <w:tcPr>
            <w:tcW w:w="756" w:type="dxa"/>
          </w:tcPr>
          <w:p w14:paraId="555247F2"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51.66</w:t>
            </w:r>
          </w:p>
        </w:tc>
        <w:tc>
          <w:tcPr>
            <w:tcW w:w="756" w:type="dxa"/>
          </w:tcPr>
          <w:p w14:paraId="555247F3" w14:textId="636A68AD"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53</w:t>
            </w:r>
            <w:r w:rsidR="0052428F">
              <w:rPr>
                <w:rFonts w:ascii="Arial" w:hAnsi="Arial" w:cs="Arial"/>
                <w:kern w:val="0"/>
                <w:sz w:val="20"/>
                <w:szCs w:val="20"/>
                <w:lang w:eastAsia="en-IN"/>
                <w14:ligatures w14:val="none"/>
              </w:rPr>
              <w:t>.00</w:t>
            </w:r>
          </w:p>
        </w:tc>
        <w:tc>
          <w:tcPr>
            <w:tcW w:w="756" w:type="dxa"/>
          </w:tcPr>
          <w:p w14:paraId="555247F4" w14:textId="64B65B21"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61</w:t>
            </w:r>
            <w:r w:rsidR="0052428F">
              <w:rPr>
                <w:rFonts w:ascii="Arial" w:hAnsi="Arial" w:cs="Arial"/>
                <w:kern w:val="0"/>
                <w:sz w:val="20"/>
                <w:szCs w:val="20"/>
                <w:lang w:eastAsia="en-IN"/>
                <w14:ligatures w14:val="none"/>
              </w:rPr>
              <w:t>.00</w:t>
            </w:r>
          </w:p>
        </w:tc>
        <w:tc>
          <w:tcPr>
            <w:tcW w:w="710" w:type="dxa"/>
          </w:tcPr>
          <w:p w14:paraId="555247F5"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6.16</w:t>
            </w:r>
          </w:p>
        </w:tc>
        <w:tc>
          <w:tcPr>
            <w:tcW w:w="710" w:type="dxa"/>
          </w:tcPr>
          <w:p w14:paraId="555247F6" w14:textId="27437D74"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7</w:t>
            </w:r>
            <w:r w:rsidR="0052428F">
              <w:rPr>
                <w:rFonts w:ascii="Arial" w:hAnsi="Arial" w:cs="Arial"/>
                <w:kern w:val="0"/>
                <w:sz w:val="20"/>
                <w:szCs w:val="20"/>
                <w:lang w:eastAsia="en-IN"/>
                <w14:ligatures w14:val="none"/>
              </w:rPr>
              <w:t>.00</w:t>
            </w:r>
          </w:p>
        </w:tc>
        <w:tc>
          <w:tcPr>
            <w:tcW w:w="710" w:type="dxa"/>
          </w:tcPr>
          <w:p w14:paraId="555247F7" w14:textId="03A7DBC6"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8</w:t>
            </w:r>
            <w:r w:rsidR="0052428F">
              <w:rPr>
                <w:rFonts w:ascii="Arial" w:hAnsi="Arial" w:cs="Arial"/>
                <w:kern w:val="0"/>
                <w:sz w:val="20"/>
                <w:szCs w:val="20"/>
                <w:lang w:eastAsia="en-IN"/>
                <w14:ligatures w14:val="none"/>
              </w:rPr>
              <w:t>.00</w:t>
            </w:r>
          </w:p>
        </w:tc>
        <w:tc>
          <w:tcPr>
            <w:tcW w:w="719" w:type="dxa"/>
          </w:tcPr>
          <w:p w14:paraId="555247F8" w14:textId="069A418E"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10</w:t>
            </w:r>
            <w:r w:rsidR="0052428F">
              <w:rPr>
                <w:rFonts w:ascii="Arial" w:hAnsi="Arial" w:cs="Arial"/>
                <w:kern w:val="0"/>
                <w:sz w:val="20"/>
                <w:szCs w:val="20"/>
                <w:lang w:eastAsia="en-IN"/>
                <w14:ligatures w14:val="none"/>
              </w:rPr>
              <w:t>.00</w:t>
            </w:r>
          </w:p>
        </w:tc>
        <w:tc>
          <w:tcPr>
            <w:tcW w:w="782" w:type="dxa"/>
          </w:tcPr>
          <w:p w14:paraId="555247F9"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15.05</w:t>
            </w:r>
          </w:p>
        </w:tc>
        <w:tc>
          <w:tcPr>
            <w:tcW w:w="767" w:type="dxa"/>
          </w:tcPr>
          <w:p w14:paraId="555247FA"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26.44</w:t>
            </w:r>
          </w:p>
        </w:tc>
        <w:tc>
          <w:tcPr>
            <w:tcW w:w="756" w:type="dxa"/>
          </w:tcPr>
          <w:p w14:paraId="555247FB"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28.11</w:t>
            </w:r>
          </w:p>
        </w:tc>
        <w:tc>
          <w:tcPr>
            <w:tcW w:w="756" w:type="dxa"/>
          </w:tcPr>
          <w:p w14:paraId="555247FC"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color w:val="000000"/>
                <w:kern w:val="0"/>
                <w:sz w:val="20"/>
                <w:szCs w:val="20"/>
                <w:lang w:eastAsia="en-IN"/>
                <w14:ligatures w14:val="none"/>
              </w:rPr>
              <w:t>30.33</w:t>
            </w:r>
          </w:p>
        </w:tc>
        <w:tc>
          <w:tcPr>
            <w:tcW w:w="790" w:type="dxa"/>
          </w:tcPr>
          <w:p w14:paraId="555247FD"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18.33</w:t>
            </w:r>
          </w:p>
        </w:tc>
        <w:tc>
          <w:tcPr>
            <w:tcW w:w="851" w:type="dxa"/>
          </w:tcPr>
          <w:p w14:paraId="555247FE"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18.88</w:t>
            </w:r>
          </w:p>
        </w:tc>
        <w:tc>
          <w:tcPr>
            <w:tcW w:w="850" w:type="dxa"/>
          </w:tcPr>
          <w:p w14:paraId="555247FF"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23.60</w:t>
            </w:r>
          </w:p>
        </w:tc>
        <w:tc>
          <w:tcPr>
            <w:tcW w:w="851" w:type="dxa"/>
          </w:tcPr>
          <w:p w14:paraId="55524800" w14:textId="02918170"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27</w:t>
            </w:r>
            <w:r w:rsidR="00BC2381">
              <w:rPr>
                <w:rFonts w:ascii="Arial" w:hAnsi="Arial" w:cs="Arial"/>
                <w:kern w:val="0"/>
                <w:sz w:val="20"/>
                <w:szCs w:val="20"/>
                <w:lang w:eastAsia="en-IN"/>
                <w14:ligatures w14:val="none"/>
              </w:rPr>
              <w:t>.00</w:t>
            </w:r>
          </w:p>
        </w:tc>
      </w:tr>
      <w:tr w:rsidR="00E30E2A" w14:paraId="55524813" w14:textId="77777777">
        <w:tc>
          <w:tcPr>
            <w:tcW w:w="1381" w:type="dxa"/>
          </w:tcPr>
          <w:p w14:paraId="55524802" w14:textId="77777777" w:rsidR="00E30E2A" w:rsidRPr="008A2B24" w:rsidRDefault="008A2B24">
            <w:pPr>
              <w:spacing w:after="0" w:line="240" w:lineRule="auto"/>
              <w:jc w:val="center"/>
              <w:rPr>
                <w:rFonts w:ascii="Arial" w:hAnsi="Arial" w:cs="Arial"/>
                <w:b/>
                <w:bCs/>
                <w:kern w:val="0"/>
                <w:sz w:val="20"/>
                <w:szCs w:val="20"/>
                <w:lang w:eastAsia="en-IN"/>
                <w14:ligatures w14:val="none"/>
              </w:rPr>
            </w:pPr>
            <w:r w:rsidRPr="008A2B24">
              <w:rPr>
                <w:rFonts w:ascii="Arial" w:hAnsi="Arial" w:cs="Arial"/>
                <w:b/>
                <w:bCs/>
                <w:color w:val="000000"/>
                <w:kern w:val="0"/>
                <w:sz w:val="20"/>
                <w:szCs w:val="20"/>
                <w:lang w:eastAsia="en-IN"/>
                <w14:ligatures w14:val="none"/>
              </w:rPr>
              <w:t>C</w:t>
            </w:r>
            <w:r w:rsidRPr="008A2B24">
              <w:rPr>
                <w:rFonts w:ascii="Arial" w:hAnsi="Arial" w:cs="Arial"/>
                <w:b/>
                <w:bCs/>
                <w:color w:val="000000"/>
                <w:kern w:val="0"/>
                <w:sz w:val="20"/>
                <w:szCs w:val="20"/>
                <w:vertAlign w:val="subscript"/>
                <w:lang w:eastAsia="en-IN"/>
                <w14:ligatures w14:val="none"/>
              </w:rPr>
              <w:t>1</w:t>
            </w:r>
            <w:r w:rsidRPr="008A2B24">
              <w:rPr>
                <w:rFonts w:ascii="Arial" w:hAnsi="Arial" w:cs="Arial"/>
                <w:b/>
                <w:bCs/>
                <w:color w:val="000000"/>
                <w:kern w:val="0"/>
                <w:sz w:val="20"/>
                <w:szCs w:val="20"/>
                <w:lang w:eastAsia="en-IN"/>
                <w14:ligatures w14:val="none"/>
              </w:rPr>
              <w:t>S</w:t>
            </w:r>
            <w:r w:rsidRPr="008A2B24">
              <w:rPr>
                <w:rFonts w:ascii="Arial" w:hAnsi="Arial" w:cs="Arial"/>
                <w:b/>
                <w:bCs/>
                <w:color w:val="000000"/>
                <w:kern w:val="0"/>
                <w:sz w:val="20"/>
                <w:szCs w:val="20"/>
                <w:vertAlign w:val="subscript"/>
                <w:lang w:eastAsia="en-IN"/>
                <w14:ligatures w14:val="none"/>
              </w:rPr>
              <w:t>2</w:t>
            </w:r>
            <w:r w:rsidRPr="008A2B24">
              <w:rPr>
                <w:rFonts w:ascii="Arial" w:hAnsi="Arial" w:cs="Arial"/>
                <w:b/>
                <w:bCs/>
                <w:color w:val="000000"/>
                <w:kern w:val="0"/>
                <w:sz w:val="20"/>
                <w:szCs w:val="20"/>
                <w:lang w:eastAsia="en-IN"/>
                <w14:ligatures w14:val="none"/>
              </w:rPr>
              <w:t>T</w:t>
            </w:r>
            <w:r w:rsidRPr="008A2B24">
              <w:rPr>
                <w:rFonts w:ascii="Arial" w:hAnsi="Arial" w:cs="Arial"/>
                <w:b/>
                <w:bCs/>
                <w:color w:val="000000"/>
                <w:kern w:val="0"/>
                <w:sz w:val="20"/>
                <w:szCs w:val="20"/>
                <w:vertAlign w:val="subscript"/>
                <w:lang w:eastAsia="en-IN"/>
                <w14:ligatures w14:val="none"/>
              </w:rPr>
              <w:t>4</w:t>
            </w:r>
          </w:p>
        </w:tc>
        <w:tc>
          <w:tcPr>
            <w:tcW w:w="856" w:type="dxa"/>
          </w:tcPr>
          <w:p w14:paraId="55524803"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17.22</w:t>
            </w:r>
          </w:p>
        </w:tc>
        <w:tc>
          <w:tcPr>
            <w:tcW w:w="756" w:type="dxa"/>
          </w:tcPr>
          <w:p w14:paraId="55524804"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31.89</w:t>
            </w:r>
          </w:p>
        </w:tc>
        <w:tc>
          <w:tcPr>
            <w:tcW w:w="756" w:type="dxa"/>
          </w:tcPr>
          <w:p w14:paraId="55524805"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35.16</w:t>
            </w:r>
          </w:p>
        </w:tc>
        <w:tc>
          <w:tcPr>
            <w:tcW w:w="756" w:type="dxa"/>
          </w:tcPr>
          <w:p w14:paraId="55524806"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39.16</w:t>
            </w:r>
          </w:p>
        </w:tc>
        <w:tc>
          <w:tcPr>
            <w:tcW w:w="710" w:type="dxa"/>
          </w:tcPr>
          <w:p w14:paraId="55524807"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4.77</w:t>
            </w:r>
          </w:p>
        </w:tc>
        <w:tc>
          <w:tcPr>
            <w:tcW w:w="710" w:type="dxa"/>
          </w:tcPr>
          <w:p w14:paraId="55524808"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4.66</w:t>
            </w:r>
          </w:p>
        </w:tc>
        <w:tc>
          <w:tcPr>
            <w:tcW w:w="710" w:type="dxa"/>
          </w:tcPr>
          <w:p w14:paraId="55524809"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5.27</w:t>
            </w:r>
          </w:p>
        </w:tc>
        <w:tc>
          <w:tcPr>
            <w:tcW w:w="719" w:type="dxa"/>
          </w:tcPr>
          <w:p w14:paraId="5552480A"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color w:val="000000"/>
                <w:kern w:val="0"/>
                <w:sz w:val="20"/>
                <w:szCs w:val="20"/>
                <w:lang w:eastAsia="en-IN"/>
                <w14:ligatures w14:val="none"/>
              </w:rPr>
              <w:t>6.94</w:t>
            </w:r>
          </w:p>
        </w:tc>
        <w:tc>
          <w:tcPr>
            <w:tcW w:w="782" w:type="dxa"/>
          </w:tcPr>
          <w:p w14:paraId="5552480B"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6.10</w:t>
            </w:r>
          </w:p>
        </w:tc>
        <w:tc>
          <w:tcPr>
            <w:tcW w:w="767" w:type="dxa"/>
          </w:tcPr>
          <w:p w14:paraId="5552480C"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15.89</w:t>
            </w:r>
          </w:p>
        </w:tc>
        <w:tc>
          <w:tcPr>
            <w:tcW w:w="756" w:type="dxa"/>
          </w:tcPr>
          <w:p w14:paraId="5552480D"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17.83</w:t>
            </w:r>
          </w:p>
        </w:tc>
        <w:tc>
          <w:tcPr>
            <w:tcW w:w="756" w:type="dxa"/>
          </w:tcPr>
          <w:p w14:paraId="5552480E"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color w:val="000000"/>
                <w:kern w:val="0"/>
                <w:sz w:val="20"/>
                <w:szCs w:val="20"/>
                <w:lang w:eastAsia="en-IN"/>
                <w14:ligatures w14:val="none"/>
              </w:rPr>
              <w:t>20.5</w:t>
            </w:r>
          </w:p>
        </w:tc>
        <w:tc>
          <w:tcPr>
            <w:tcW w:w="790" w:type="dxa"/>
          </w:tcPr>
          <w:p w14:paraId="5552480F"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13.24</w:t>
            </w:r>
          </w:p>
        </w:tc>
        <w:tc>
          <w:tcPr>
            <w:tcW w:w="851" w:type="dxa"/>
          </w:tcPr>
          <w:p w14:paraId="55524810"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15.11</w:t>
            </w:r>
          </w:p>
        </w:tc>
        <w:tc>
          <w:tcPr>
            <w:tcW w:w="850" w:type="dxa"/>
          </w:tcPr>
          <w:p w14:paraId="55524811"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17.38</w:t>
            </w:r>
          </w:p>
        </w:tc>
        <w:tc>
          <w:tcPr>
            <w:tcW w:w="851" w:type="dxa"/>
          </w:tcPr>
          <w:p w14:paraId="55524812"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19.88</w:t>
            </w:r>
          </w:p>
        </w:tc>
      </w:tr>
      <w:tr w:rsidR="00E30E2A" w14:paraId="55524825" w14:textId="77777777">
        <w:tc>
          <w:tcPr>
            <w:tcW w:w="1381" w:type="dxa"/>
          </w:tcPr>
          <w:p w14:paraId="55524814" w14:textId="77777777" w:rsidR="00E30E2A" w:rsidRPr="008A2B24" w:rsidRDefault="008A2B24">
            <w:pPr>
              <w:spacing w:after="0" w:line="240" w:lineRule="auto"/>
              <w:jc w:val="center"/>
              <w:rPr>
                <w:rFonts w:ascii="Arial" w:hAnsi="Arial" w:cs="Arial"/>
                <w:b/>
                <w:bCs/>
                <w:kern w:val="0"/>
                <w:sz w:val="20"/>
                <w:szCs w:val="20"/>
                <w:lang w:eastAsia="en-IN"/>
                <w14:ligatures w14:val="none"/>
              </w:rPr>
            </w:pPr>
            <w:r w:rsidRPr="008A2B24">
              <w:rPr>
                <w:rFonts w:ascii="Arial" w:hAnsi="Arial" w:cs="Arial"/>
                <w:b/>
                <w:bCs/>
                <w:color w:val="000000"/>
                <w:kern w:val="0"/>
                <w:sz w:val="20"/>
                <w:szCs w:val="20"/>
                <w:lang w:eastAsia="en-IN"/>
                <w14:ligatures w14:val="none"/>
              </w:rPr>
              <w:t>C</w:t>
            </w:r>
            <w:r w:rsidRPr="008A2B24">
              <w:rPr>
                <w:rFonts w:ascii="Arial" w:hAnsi="Arial" w:cs="Arial"/>
                <w:b/>
                <w:bCs/>
                <w:color w:val="000000"/>
                <w:kern w:val="0"/>
                <w:sz w:val="20"/>
                <w:szCs w:val="20"/>
                <w:vertAlign w:val="subscript"/>
                <w:lang w:eastAsia="en-IN"/>
                <w14:ligatures w14:val="none"/>
              </w:rPr>
              <w:t>1</w:t>
            </w:r>
            <w:r w:rsidRPr="008A2B24">
              <w:rPr>
                <w:rFonts w:ascii="Arial" w:hAnsi="Arial" w:cs="Arial"/>
                <w:b/>
                <w:bCs/>
                <w:color w:val="000000"/>
                <w:kern w:val="0"/>
                <w:sz w:val="20"/>
                <w:szCs w:val="20"/>
                <w:lang w:eastAsia="en-IN"/>
                <w14:ligatures w14:val="none"/>
              </w:rPr>
              <w:t>S</w:t>
            </w:r>
            <w:r w:rsidRPr="008A2B24">
              <w:rPr>
                <w:rFonts w:ascii="Arial" w:hAnsi="Arial" w:cs="Arial"/>
                <w:b/>
                <w:bCs/>
                <w:color w:val="000000"/>
                <w:kern w:val="0"/>
                <w:sz w:val="20"/>
                <w:szCs w:val="20"/>
                <w:vertAlign w:val="subscript"/>
                <w:lang w:eastAsia="en-IN"/>
                <w14:ligatures w14:val="none"/>
              </w:rPr>
              <w:t>2</w:t>
            </w:r>
            <w:r w:rsidRPr="008A2B24">
              <w:rPr>
                <w:rFonts w:ascii="Arial" w:hAnsi="Arial" w:cs="Arial"/>
                <w:b/>
                <w:bCs/>
                <w:color w:val="000000"/>
                <w:kern w:val="0"/>
                <w:sz w:val="20"/>
                <w:szCs w:val="20"/>
                <w:lang w:eastAsia="en-IN"/>
                <w14:ligatures w14:val="none"/>
              </w:rPr>
              <w:t>T</w:t>
            </w:r>
            <w:r w:rsidRPr="008A2B24">
              <w:rPr>
                <w:rFonts w:ascii="Arial" w:hAnsi="Arial" w:cs="Arial"/>
                <w:b/>
                <w:bCs/>
                <w:color w:val="000000"/>
                <w:kern w:val="0"/>
                <w:sz w:val="20"/>
                <w:szCs w:val="20"/>
                <w:vertAlign w:val="subscript"/>
                <w:lang w:eastAsia="en-IN"/>
                <w14:ligatures w14:val="none"/>
              </w:rPr>
              <w:t>5</w:t>
            </w:r>
          </w:p>
        </w:tc>
        <w:tc>
          <w:tcPr>
            <w:tcW w:w="856" w:type="dxa"/>
          </w:tcPr>
          <w:p w14:paraId="55524815"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16.66</w:t>
            </w:r>
          </w:p>
        </w:tc>
        <w:tc>
          <w:tcPr>
            <w:tcW w:w="756" w:type="dxa"/>
          </w:tcPr>
          <w:p w14:paraId="55524816"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40.11</w:t>
            </w:r>
          </w:p>
        </w:tc>
        <w:tc>
          <w:tcPr>
            <w:tcW w:w="756" w:type="dxa"/>
          </w:tcPr>
          <w:p w14:paraId="55524817"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41.11</w:t>
            </w:r>
          </w:p>
        </w:tc>
        <w:tc>
          <w:tcPr>
            <w:tcW w:w="756" w:type="dxa"/>
          </w:tcPr>
          <w:p w14:paraId="55524818"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50.25</w:t>
            </w:r>
          </w:p>
        </w:tc>
        <w:tc>
          <w:tcPr>
            <w:tcW w:w="710" w:type="dxa"/>
          </w:tcPr>
          <w:p w14:paraId="55524819"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4.77</w:t>
            </w:r>
          </w:p>
        </w:tc>
        <w:tc>
          <w:tcPr>
            <w:tcW w:w="710" w:type="dxa"/>
          </w:tcPr>
          <w:p w14:paraId="5552481A"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6.55</w:t>
            </w:r>
          </w:p>
        </w:tc>
        <w:tc>
          <w:tcPr>
            <w:tcW w:w="710" w:type="dxa"/>
          </w:tcPr>
          <w:p w14:paraId="5552481B"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7.50</w:t>
            </w:r>
          </w:p>
        </w:tc>
        <w:tc>
          <w:tcPr>
            <w:tcW w:w="719" w:type="dxa"/>
          </w:tcPr>
          <w:p w14:paraId="5552481C" w14:textId="045BA8D3"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color w:val="000000"/>
                <w:kern w:val="0"/>
                <w:sz w:val="20"/>
                <w:szCs w:val="20"/>
                <w:lang w:eastAsia="en-IN"/>
                <w14:ligatures w14:val="none"/>
              </w:rPr>
              <w:t>8.5</w:t>
            </w:r>
            <w:r w:rsidR="0052428F">
              <w:rPr>
                <w:rFonts w:ascii="Arial" w:hAnsi="Arial" w:cs="Arial"/>
                <w:color w:val="000000"/>
                <w:kern w:val="0"/>
                <w:sz w:val="20"/>
                <w:szCs w:val="20"/>
                <w:lang w:eastAsia="en-IN"/>
                <w14:ligatures w14:val="none"/>
              </w:rPr>
              <w:t>0</w:t>
            </w:r>
          </w:p>
        </w:tc>
        <w:tc>
          <w:tcPr>
            <w:tcW w:w="782" w:type="dxa"/>
          </w:tcPr>
          <w:p w14:paraId="5552481D"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4.72</w:t>
            </w:r>
          </w:p>
        </w:tc>
        <w:tc>
          <w:tcPr>
            <w:tcW w:w="767" w:type="dxa"/>
          </w:tcPr>
          <w:p w14:paraId="5552481E"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8.39</w:t>
            </w:r>
          </w:p>
        </w:tc>
        <w:tc>
          <w:tcPr>
            <w:tcW w:w="756" w:type="dxa"/>
          </w:tcPr>
          <w:p w14:paraId="5552481F"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14.55</w:t>
            </w:r>
          </w:p>
        </w:tc>
        <w:tc>
          <w:tcPr>
            <w:tcW w:w="756" w:type="dxa"/>
          </w:tcPr>
          <w:p w14:paraId="55524820"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color w:val="000000"/>
                <w:kern w:val="0"/>
                <w:sz w:val="20"/>
                <w:szCs w:val="20"/>
                <w:lang w:eastAsia="en-IN"/>
                <w14:ligatures w14:val="none"/>
              </w:rPr>
              <w:t>14.91</w:t>
            </w:r>
          </w:p>
        </w:tc>
        <w:tc>
          <w:tcPr>
            <w:tcW w:w="790" w:type="dxa"/>
          </w:tcPr>
          <w:p w14:paraId="55524821"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13.93</w:t>
            </w:r>
          </w:p>
        </w:tc>
        <w:tc>
          <w:tcPr>
            <w:tcW w:w="851" w:type="dxa"/>
          </w:tcPr>
          <w:p w14:paraId="55524822"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14.22</w:t>
            </w:r>
          </w:p>
        </w:tc>
        <w:tc>
          <w:tcPr>
            <w:tcW w:w="850" w:type="dxa"/>
          </w:tcPr>
          <w:p w14:paraId="55524823"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16.38</w:t>
            </w:r>
          </w:p>
        </w:tc>
        <w:tc>
          <w:tcPr>
            <w:tcW w:w="851" w:type="dxa"/>
          </w:tcPr>
          <w:p w14:paraId="55524824"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18.33</w:t>
            </w:r>
          </w:p>
        </w:tc>
      </w:tr>
      <w:tr w:rsidR="00E30E2A" w14:paraId="55524837" w14:textId="77777777">
        <w:tc>
          <w:tcPr>
            <w:tcW w:w="1381" w:type="dxa"/>
          </w:tcPr>
          <w:p w14:paraId="55524826" w14:textId="77777777" w:rsidR="00E30E2A" w:rsidRPr="008A2B24" w:rsidRDefault="008A2B24">
            <w:pPr>
              <w:spacing w:after="0" w:line="240" w:lineRule="auto"/>
              <w:jc w:val="center"/>
              <w:rPr>
                <w:rFonts w:ascii="Arial" w:hAnsi="Arial" w:cs="Arial"/>
                <w:b/>
                <w:bCs/>
                <w:kern w:val="0"/>
                <w:sz w:val="20"/>
                <w:szCs w:val="20"/>
                <w:lang w:eastAsia="en-IN"/>
                <w14:ligatures w14:val="none"/>
              </w:rPr>
            </w:pPr>
            <w:r w:rsidRPr="008A2B24">
              <w:rPr>
                <w:rFonts w:ascii="Arial" w:hAnsi="Arial" w:cs="Arial"/>
                <w:b/>
                <w:bCs/>
                <w:color w:val="000000"/>
                <w:kern w:val="0"/>
                <w:sz w:val="20"/>
                <w:szCs w:val="20"/>
                <w:lang w:eastAsia="en-IN"/>
                <w14:ligatures w14:val="none"/>
              </w:rPr>
              <w:t>C</w:t>
            </w:r>
            <w:r w:rsidRPr="008A2B24">
              <w:rPr>
                <w:rFonts w:ascii="Arial" w:hAnsi="Arial" w:cs="Arial"/>
                <w:b/>
                <w:bCs/>
                <w:color w:val="000000"/>
                <w:kern w:val="0"/>
                <w:sz w:val="20"/>
                <w:szCs w:val="20"/>
                <w:vertAlign w:val="subscript"/>
                <w:lang w:eastAsia="en-IN"/>
                <w14:ligatures w14:val="none"/>
              </w:rPr>
              <w:t>1</w:t>
            </w:r>
            <w:r w:rsidRPr="008A2B24">
              <w:rPr>
                <w:rFonts w:ascii="Arial" w:hAnsi="Arial" w:cs="Arial"/>
                <w:b/>
                <w:bCs/>
                <w:color w:val="000000"/>
                <w:kern w:val="0"/>
                <w:sz w:val="20"/>
                <w:szCs w:val="20"/>
                <w:lang w:eastAsia="en-IN"/>
                <w14:ligatures w14:val="none"/>
              </w:rPr>
              <w:t>S</w:t>
            </w:r>
            <w:r w:rsidRPr="008A2B24">
              <w:rPr>
                <w:rFonts w:ascii="Arial" w:hAnsi="Arial" w:cs="Arial"/>
                <w:b/>
                <w:bCs/>
                <w:color w:val="000000"/>
                <w:kern w:val="0"/>
                <w:sz w:val="20"/>
                <w:szCs w:val="20"/>
                <w:vertAlign w:val="subscript"/>
                <w:lang w:eastAsia="en-IN"/>
                <w14:ligatures w14:val="none"/>
              </w:rPr>
              <w:t>2</w:t>
            </w:r>
            <w:r w:rsidRPr="008A2B24">
              <w:rPr>
                <w:rFonts w:ascii="Arial" w:hAnsi="Arial" w:cs="Arial"/>
                <w:b/>
                <w:bCs/>
                <w:color w:val="000000"/>
                <w:kern w:val="0"/>
                <w:sz w:val="20"/>
                <w:szCs w:val="20"/>
                <w:lang w:eastAsia="en-IN"/>
                <w14:ligatures w14:val="none"/>
              </w:rPr>
              <w:t>T</w:t>
            </w:r>
            <w:r w:rsidRPr="008A2B24">
              <w:rPr>
                <w:rFonts w:ascii="Arial" w:hAnsi="Arial" w:cs="Arial"/>
                <w:b/>
                <w:bCs/>
                <w:color w:val="000000"/>
                <w:kern w:val="0"/>
                <w:sz w:val="20"/>
                <w:szCs w:val="20"/>
                <w:vertAlign w:val="subscript"/>
                <w:lang w:eastAsia="en-IN"/>
                <w14:ligatures w14:val="none"/>
              </w:rPr>
              <w:t>6</w:t>
            </w:r>
          </w:p>
        </w:tc>
        <w:tc>
          <w:tcPr>
            <w:tcW w:w="856" w:type="dxa"/>
          </w:tcPr>
          <w:p w14:paraId="55524827"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15.77</w:t>
            </w:r>
          </w:p>
        </w:tc>
        <w:tc>
          <w:tcPr>
            <w:tcW w:w="756" w:type="dxa"/>
          </w:tcPr>
          <w:p w14:paraId="55524828"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21.66</w:t>
            </w:r>
          </w:p>
        </w:tc>
        <w:tc>
          <w:tcPr>
            <w:tcW w:w="756" w:type="dxa"/>
          </w:tcPr>
          <w:p w14:paraId="55524829" w14:textId="3778947D"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27</w:t>
            </w:r>
            <w:r w:rsidR="0052428F">
              <w:rPr>
                <w:rFonts w:ascii="Arial" w:hAnsi="Arial" w:cs="Arial"/>
                <w:kern w:val="0"/>
                <w:sz w:val="20"/>
                <w:szCs w:val="20"/>
                <w:lang w:eastAsia="en-IN"/>
                <w14:ligatures w14:val="none"/>
              </w:rPr>
              <w:t>.00</w:t>
            </w:r>
          </w:p>
        </w:tc>
        <w:tc>
          <w:tcPr>
            <w:tcW w:w="756" w:type="dxa"/>
          </w:tcPr>
          <w:p w14:paraId="5552482A" w14:textId="30E07ADD"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31</w:t>
            </w:r>
            <w:r w:rsidR="0052428F">
              <w:rPr>
                <w:rFonts w:ascii="Arial" w:hAnsi="Arial" w:cs="Arial"/>
                <w:kern w:val="0"/>
                <w:sz w:val="20"/>
                <w:szCs w:val="20"/>
                <w:lang w:eastAsia="en-IN"/>
                <w14:ligatures w14:val="none"/>
              </w:rPr>
              <w:t>.00</w:t>
            </w:r>
          </w:p>
        </w:tc>
        <w:tc>
          <w:tcPr>
            <w:tcW w:w="710" w:type="dxa"/>
          </w:tcPr>
          <w:p w14:paraId="5552482B"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4.66</w:t>
            </w:r>
          </w:p>
        </w:tc>
        <w:tc>
          <w:tcPr>
            <w:tcW w:w="710" w:type="dxa"/>
          </w:tcPr>
          <w:p w14:paraId="5552482C"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3.66</w:t>
            </w:r>
          </w:p>
        </w:tc>
        <w:tc>
          <w:tcPr>
            <w:tcW w:w="710" w:type="dxa"/>
          </w:tcPr>
          <w:p w14:paraId="5552482D"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4.99</w:t>
            </w:r>
          </w:p>
        </w:tc>
        <w:tc>
          <w:tcPr>
            <w:tcW w:w="719" w:type="dxa"/>
          </w:tcPr>
          <w:p w14:paraId="5552482E"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color w:val="000000"/>
                <w:kern w:val="0"/>
                <w:sz w:val="20"/>
                <w:szCs w:val="20"/>
                <w:lang w:eastAsia="en-IN"/>
                <w14:ligatures w14:val="none"/>
              </w:rPr>
              <w:t>7.44</w:t>
            </w:r>
          </w:p>
        </w:tc>
        <w:tc>
          <w:tcPr>
            <w:tcW w:w="782" w:type="dxa"/>
          </w:tcPr>
          <w:p w14:paraId="5552482F"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5.16</w:t>
            </w:r>
          </w:p>
        </w:tc>
        <w:tc>
          <w:tcPr>
            <w:tcW w:w="767" w:type="dxa"/>
          </w:tcPr>
          <w:p w14:paraId="55524830"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9.89</w:t>
            </w:r>
          </w:p>
        </w:tc>
        <w:tc>
          <w:tcPr>
            <w:tcW w:w="756" w:type="dxa"/>
          </w:tcPr>
          <w:p w14:paraId="55524831"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12.44</w:t>
            </w:r>
          </w:p>
        </w:tc>
        <w:tc>
          <w:tcPr>
            <w:tcW w:w="756" w:type="dxa"/>
          </w:tcPr>
          <w:p w14:paraId="55524832"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color w:val="000000"/>
                <w:kern w:val="0"/>
                <w:sz w:val="20"/>
                <w:szCs w:val="20"/>
                <w:lang w:eastAsia="en-IN"/>
                <w14:ligatures w14:val="none"/>
              </w:rPr>
              <w:t>14.44</w:t>
            </w:r>
          </w:p>
        </w:tc>
        <w:tc>
          <w:tcPr>
            <w:tcW w:w="790" w:type="dxa"/>
          </w:tcPr>
          <w:p w14:paraId="55524833"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13.66</w:t>
            </w:r>
          </w:p>
        </w:tc>
        <w:tc>
          <w:tcPr>
            <w:tcW w:w="851" w:type="dxa"/>
          </w:tcPr>
          <w:p w14:paraId="55524834"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14.77</w:t>
            </w:r>
          </w:p>
        </w:tc>
        <w:tc>
          <w:tcPr>
            <w:tcW w:w="850" w:type="dxa"/>
          </w:tcPr>
          <w:p w14:paraId="55524835"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15.55</w:t>
            </w:r>
          </w:p>
        </w:tc>
        <w:tc>
          <w:tcPr>
            <w:tcW w:w="851" w:type="dxa"/>
          </w:tcPr>
          <w:p w14:paraId="55524836"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20.44</w:t>
            </w:r>
          </w:p>
        </w:tc>
      </w:tr>
      <w:tr w:rsidR="00E30E2A" w14:paraId="55524849" w14:textId="77777777">
        <w:tc>
          <w:tcPr>
            <w:tcW w:w="1381" w:type="dxa"/>
          </w:tcPr>
          <w:p w14:paraId="55524838" w14:textId="77777777" w:rsidR="00E30E2A" w:rsidRPr="008A2B24" w:rsidRDefault="008A2B24">
            <w:pPr>
              <w:spacing w:after="0" w:line="240" w:lineRule="auto"/>
              <w:jc w:val="center"/>
              <w:rPr>
                <w:rFonts w:ascii="Arial" w:hAnsi="Arial" w:cs="Arial"/>
                <w:b/>
                <w:bCs/>
                <w:kern w:val="0"/>
                <w:sz w:val="20"/>
                <w:szCs w:val="20"/>
                <w:lang w:eastAsia="en-IN"/>
                <w14:ligatures w14:val="none"/>
              </w:rPr>
            </w:pPr>
            <w:r w:rsidRPr="008A2B24">
              <w:rPr>
                <w:rFonts w:ascii="Arial" w:hAnsi="Arial" w:cs="Arial"/>
                <w:b/>
                <w:bCs/>
                <w:color w:val="000000"/>
                <w:kern w:val="0"/>
                <w:sz w:val="20"/>
                <w:szCs w:val="20"/>
                <w:lang w:eastAsia="en-IN"/>
                <w14:ligatures w14:val="none"/>
              </w:rPr>
              <w:t>C</w:t>
            </w:r>
            <w:r w:rsidRPr="008A2B24">
              <w:rPr>
                <w:rFonts w:ascii="Arial" w:hAnsi="Arial" w:cs="Arial"/>
                <w:b/>
                <w:bCs/>
                <w:color w:val="000000"/>
                <w:kern w:val="0"/>
                <w:sz w:val="20"/>
                <w:szCs w:val="20"/>
                <w:vertAlign w:val="subscript"/>
                <w:lang w:eastAsia="en-IN"/>
                <w14:ligatures w14:val="none"/>
              </w:rPr>
              <w:t>1</w:t>
            </w:r>
            <w:r w:rsidRPr="008A2B24">
              <w:rPr>
                <w:rFonts w:ascii="Arial" w:hAnsi="Arial" w:cs="Arial"/>
                <w:b/>
                <w:bCs/>
                <w:color w:val="000000"/>
                <w:kern w:val="0"/>
                <w:sz w:val="20"/>
                <w:szCs w:val="20"/>
                <w:lang w:eastAsia="en-IN"/>
                <w14:ligatures w14:val="none"/>
              </w:rPr>
              <w:t>S</w:t>
            </w:r>
            <w:r w:rsidRPr="008A2B24">
              <w:rPr>
                <w:rFonts w:ascii="Arial" w:hAnsi="Arial" w:cs="Arial"/>
                <w:b/>
                <w:bCs/>
                <w:color w:val="000000"/>
                <w:kern w:val="0"/>
                <w:sz w:val="20"/>
                <w:szCs w:val="20"/>
                <w:vertAlign w:val="subscript"/>
                <w:lang w:eastAsia="en-IN"/>
                <w14:ligatures w14:val="none"/>
              </w:rPr>
              <w:t>2</w:t>
            </w:r>
            <w:r w:rsidRPr="008A2B24">
              <w:rPr>
                <w:rFonts w:ascii="Arial" w:hAnsi="Arial" w:cs="Arial"/>
                <w:b/>
                <w:bCs/>
                <w:color w:val="000000"/>
                <w:kern w:val="0"/>
                <w:sz w:val="20"/>
                <w:szCs w:val="20"/>
                <w:lang w:eastAsia="en-IN"/>
                <w14:ligatures w14:val="none"/>
              </w:rPr>
              <w:t>T</w:t>
            </w:r>
            <w:r w:rsidRPr="008A2B24">
              <w:rPr>
                <w:rFonts w:ascii="Arial" w:hAnsi="Arial" w:cs="Arial"/>
                <w:b/>
                <w:bCs/>
                <w:color w:val="000000"/>
                <w:kern w:val="0"/>
                <w:sz w:val="20"/>
                <w:szCs w:val="20"/>
                <w:vertAlign w:val="subscript"/>
                <w:lang w:eastAsia="en-IN"/>
                <w14:ligatures w14:val="none"/>
              </w:rPr>
              <w:t>7</w:t>
            </w:r>
          </w:p>
        </w:tc>
        <w:tc>
          <w:tcPr>
            <w:tcW w:w="856" w:type="dxa"/>
          </w:tcPr>
          <w:p w14:paraId="55524839"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15.88</w:t>
            </w:r>
          </w:p>
        </w:tc>
        <w:tc>
          <w:tcPr>
            <w:tcW w:w="756" w:type="dxa"/>
          </w:tcPr>
          <w:p w14:paraId="5552483A"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26.66</w:t>
            </w:r>
          </w:p>
        </w:tc>
        <w:tc>
          <w:tcPr>
            <w:tcW w:w="756" w:type="dxa"/>
          </w:tcPr>
          <w:p w14:paraId="5552483B"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30.38</w:t>
            </w:r>
          </w:p>
        </w:tc>
        <w:tc>
          <w:tcPr>
            <w:tcW w:w="756" w:type="dxa"/>
          </w:tcPr>
          <w:p w14:paraId="5552483C"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35.10</w:t>
            </w:r>
          </w:p>
        </w:tc>
        <w:tc>
          <w:tcPr>
            <w:tcW w:w="710" w:type="dxa"/>
          </w:tcPr>
          <w:p w14:paraId="5552483D"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4.77</w:t>
            </w:r>
          </w:p>
        </w:tc>
        <w:tc>
          <w:tcPr>
            <w:tcW w:w="710" w:type="dxa"/>
          </w:tcPr>
          <w:p w14:paraId="5552483E"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4.16</w:t>
            </w:r>
          </w:p>
        </w:tc>
        <w:tc>
          <w:tcPr>
            <w:tcW w:w="710" w:type="dxa"/>
          </w:tcPr>
          <w:p w14:paraId="5552483F"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5.94</w:t>
            </w:r>
          </w:p>
        </w:tc>
        <w:tc>
          <w:tcPr>
            <w:tcW w:w="719" w:type="dxa"/>
          </w:tcPr>
          <w:p w14:paraId="55524840"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color w:val="000000"/>
                <w:kern w:val="0"/>
                <w:sz w:val="20"/>
                <w:szCs w:val="20"/>
                <w:lang w:eastAsia="en-IN"/>
                <w14:ligatures w14:val="none"/>
              </w:rPr>
              <w:t>7.11</w:t>
            </w:r>
          </w:p>
        </w:tc>
        <w:tc>
          <w:tcPr>
            <w:tcW w:w="782" w:type="dxa"/>
          </w:tcPr>
          <w:p w14:paraId="55524841"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6.10</w:t>
            </w:r>
          </w:p>
        </w:tc>
        <w:tc>
          <w:tcPr>
            <w:tcW w:w="767" w:type="dxa"/>
          </w:tcPr>
          <w:p w14:paraId="55524842"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9.16</w:t>
            </w:r>
          </w:p>
        </w:tc>
        <w:tc>
          <w:tcPr>
            <w:tcW w:w="756" w:type="dxa"/>
          </w:tcPr>
          <w:p w14:paraId="55524843"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11.83</w:t>
            </w:r>
          </w:p>
        </w:tc>
        <w:tc>
          <w:tcPr>
            <w:tcW w:w="756" w:type="dxa"/>
          </w:tcPr>
          <w:p w14:paraId="55524844"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color w:val="000000"/>
                <w:kern w:val="0"/>
                <w:sz w:val="20"/>
                <w:szCs w:val="20"/>
                <w:lang w:eastAsia="en-IN"/>
                <w14:ligatures w14:val="none"/>
              </w:rPr>
              <w:t>13.5</w:t>
            </w:r>
          </w:p>
        </w:tc>
        <w:tc>
          <w:tcPr>
            <w:tcW w:w="790" w:type="dxa"/>
          </w:tcPr>
          <w:p w14:paraId="55524845"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12.22</w:t>
            </w:r>
          </w:p>
        </w:tc>
        <w:tc>
          <w:tcPr>
            <w:tcW w:w="851" w:type="dxa"/>
          </w:tcPr>
          <w:p w14:paraId="55524846"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13.77</w:t>
            </w:r>
          </w:p>
        </w:tc>
        <w:tc>
          <w:tcPr>
            <w:tcW w:w="850" w:type="dxa"/>
          </w:tcPr>
          <w:p w14:paraId="55524847"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15.11</w:t>
            </w:r>
          </w:p>
        </w:tc>
        <w:tc>
          <w:tcPr>
            <w:tcW w:w="851" w:type="dxa"/>
          </w:tcPr>
          <w:p w14:paraId="55524848" w14:textId="140C2F00"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20</w:t>
            </w:r>
            <w:r w:rsidR="00BC2381">
              <w:rPr>
                <w:rFonts w:ascii="Arial" w:hAnsi="Arial" w:cs="Arial"/>
                <w:kern w:val="0"/>
                <w:sz w:val="20"/>
                <w:szCs w:val="20"/>
                <w:lang w:eastAsia="en-IN"/>
                <w14:ligatures w14:val="none"/>
              </w:rPr>
              <w:t>.00</w:t>
            </w:r>
          </w:p>
        </w:tc>
      </w:tr>
      <w:tr w:rsidR="00E30E2A" w14:paraId="5552485B" w14:textId="77777777">
        <w:tc>
          <w:tcPr>
            <w:tcW w:w="1381" w:type="dxa"/>
          </w:tcPr>
          <w:p w14:paraId="5552484A" w14:textId="77777777" w:rsidR="00E30E2A" w:rsidRPr="008A2B24" w:rsidRDefault="008A2B24">
            <w:pPr>
              <w:spacing w:after="0" w:line="240" w:lineRule="auto"/>
              <w:jc w:val="center"/>
              <w:rPr>
                <w:rFonts w:ascii="Arial" w:hAnsi="Arial" w:cs="Arial"/>
                <w:b/>
                <w:bCs/>
                <w:kern w:val="0"/>
                <w:sz w:val="20"/>
                <w:szCs w:val="20"/>
                <w:lang w:eastAsia="en-IN"/>
                <w14:ligatures w14:val="none"/>
              </w:rPr>
            </w:pPr>
            <w:r w:rsidRPr="008A2B24">
              <w:rPr>
                <w:rFonts w:ascii="Arial" w:hAnsi="Arial" w:cs="Arial"/>
                <w:b/>
                <w:bCs/>
                <w:color w:val="000000"/>
                <w:kern w:val="0"/>
                <w:sz w:val="20"/>
                <w:szCs w:val="20"/>
                <w:lang w:eastAsia="en-IN"/>
                <w14:ligatures w14:val="none"/>
              </w:rPr>
              <w:t>C</w:t>
            </w:r>
            <w:r w:rsidRPr="008A2B24">
              <w:rPr>
                <w:rFonts w:ascii="Arial" w:hAnsi="Arial" w:cs="Arial"/>
                <w:b/>
                <w:bCs/>
                <w:color w:val="000000"/>
                <w:kern w:val="0"/>
                <w:sz w:val="20"/>
                <w:szCs w:val="20"/>
                <w:vertAlign w:val="subscript"/>
                <w:lang w:eastAsia="en-IN"/>
                <w14:ligatures w14:val="none"/>
              </w:rPr>
              <w:t>1</w:t>
            </w:r>
            <w:r w:rsidRPr="008A2B24">
              <w:rPr>
                <w:rFonts w:ascii="Arial" w:hAnsi="Arial" w:cs="Arial"/>
                <w:b/>
                <w:bCs/>
                <w:color w:val="000000"/>
                <w:kern w:val="0"/>
                <w:sz w:val="20"/>
                <w:szCs w:val="20"/>
                <w:lang w:eastAsia="en-IN"/>
                <w14:ligatures w14:val="none"/>
              </w:rPr>
              <w:t>S</w:t>
            </w:r>
            <w:r w:rsidRPr="008A2B24">
              <w:rPr>
                <w:rFonts w:ascii="Arial" w:hAnsi="Arial" w:cs="Arial"/>
                <w:b/>
                <w:bCs/>
                <w:color w:val="000000"/>
                <w:kern w:val="0"/>
                <w:sz w:val="20"/>
                <w:szCs w:val="20"/>
                <w:vertAlign w:val="subscript"/>
                <w:lang w:eastAsia="en-IN"/>
                <w14:ligatures w14:val="none"/>
              </w:rPr>
              <w:t>2</w:t>
            </w:r>
            <w:r w:rsidRPr="008A2B24">
              <w:rPr>
                <w:rFonts w:ascii="Arial" w:hAnsi="Arial" w:cs="Arial"/>
                <w:b/>
                <w:bCs/>
                <w:color w:val="000000"/>
                <w:kern w:val="0"/>
                <w:sz w:val="20"/>
                <w:szCs w:val="20"/>
                <w:lang w:eastAsia="en-IN"/>
                <w14:ligatures w14:val="none"/>
              </w:rPr>
              <w:t>T</w:t>
            </w:r>
            <w:r w:rsidRPr="008A2B24">
              <w:rPr>
                <w:rFonts w:ascii="Arial" w:hAnsi="Arial" w:cs="Arial"/>
                <w:b/>
                <w:bCs/>
                <w:color w:val="000000"/>
                <w:kern w:val="0"/>
                <w:sz w:val="20"/>
                <w:szCs w:val="20"/>
                <w:vertAlign w:val="subscript"/>
                <w:lang w:eastAsia="en-IN"/>
                <w14:ligatures w14:val="none"/>
              </w:rPr>
              <w:t>8</w:t>
            </w:r>
          </w:p>
        </w:tc>
        <w:tc>
          <w:tcPr>
            <w:tcW w:w="856" w:type="dxa"/>
          </w:tcPr>
          <w:p w14:paraId="5552484B"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14.66</w:t>
            </w:r>
          </w:p>
        </w:tc>
        <w:tc>
          <w:tcPr>
            <w:tcW w:w="756" w:type="dxa"/>
          </w:tcPr>
          <w:p w14:paraId="5552484C"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15.22</w:t>
            </w:r>
          </w:p>
        </w:tc>
        <w:tc>
          <w:tcPr>
            <w:tcW w:w="756" w:type="dxa"/>
          </w:tcPr>
          <w:p w14:paraId="5552484D"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25.61</w:t>
            </w:r>
          </w:p>
        </w:tc>
        <w:tc>
          <w:tcPr>
            <w:tcW w:w="756" w:type="dxa"/>
          </w:tcPr>
          <w:p w14:paraId="5552484E"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32.22</w:t>
            </w:r>
          </w:p>
        </w:tc>
        <w:tc>
          <w:tcPr>
            <w:tcW w:w="710" w:type="dxa"/>
          </w:tcPr>
          <w:p w14:paraId="5552484F"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4.99</w:t>
            </w:r>
          </w:p>
        </w:tc>
        <w:tc>
          <w:tcPr>
            <w:tcW w:w="710" w:type="dxa"/>
          </w:tcPr>
          <w:p w14:paraId="55524850"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3.33</w:t>
            </w:r>
          </w:p>
        </w:tc>
        <w:tc>
          <w:tcPr>
            <w:tcW w:w="710" w:type="dxa"/>
          </w:tcPr>
          <w:p w14:paraId="55524851" w14:textId="32AA011A"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5</w:t>
            </w:r>
            <w:r w:rsidR="0052428F">
              <w:rPr>
                <w:rFonts w:ascii="Arial" w:hAnsi="Arial" w:cs="Arial"/>
                <w:kern w:val="0"/>
                <w:sz w:val="20"/>
                <w:szCs w:val="20"/>
                <w:lang w:eastAsia="en-IN"/>
                <w14:ligatures w14:val="none"/>
              </w:rPr>
              <w:t>.00</w:t>
            </w:r>
          </w:p>
        </w:tc>
        <w:tc>
          <w:tcPr>
            <w:tcW w:w="719" w:type="dxa"/>
          </w:tcPr>
          <w:p w14:paraId="55524852"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color w:val="000000"/>
                <w:kern w:val="0"/>
                <w:sz w:val="20"/>
                <w:szCs w:val="20"/>
                <w:lang w:eastAsia="en-IN"/>
                <w14:ligatures w14:val="none"/>
              </w:rPr>
              <w:t>6.66</w:t>
            </w:r>
          </w:p>
        </w:tc>
        <w:tc>
          <w:tcPr>
            <w:tcW w:w="782" w:type="dxa"/>
          </w:tcPr>
          <w:p w14:paraId="55524853"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5.88</w:t>
            </w:r>
          </w:p>
        </w:tc>
        <w:tc>
          <w:tcPr>
            <w:tcW w:w="767" w:type="dxa"/>
          </w:tcPr>
          <w:p w14:paraId="55524854"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9.94</w:t>
            </w:r>
          </w:p>
        </w:tc>
        <w:tc>
          <w:tcPr>
            <w:tcW w:w="756" w:type="dxa"/>
          </w:tcPr>
          <w:p w14:paraId="55524855"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13.22</w:t>
            </w:r>
          </w:p>
        </w:tc>
        <w:tc>
          <w:tcPr>
            <w:tcW w:w="756" w:type="dxa"/>
          </w:tcPr>
          <w:p w14:paraId="55524856"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color w:val="000000"/>
                <w:kern w:val="0"/>
                <w:sz w:val="20"/>
                <w:szCs w:val="20"/>
                <w:lang w:eastAsia="en-IN"/>
                <w14:ligatures w14:val="none"/>
              </w:rPr>
              <w:t>15.66</w:t>
            </w:r>
          </w:p>
        </w:tc>
        <w:tc>
          <w:tcPr>
            <w:tcW w:w="790" w:type="dxa"/>
          </w:tcPr>
          <w:p w14:paraId="55524857"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14.27</w:t>
            </w:r>
          </w:p>
        </w:tc>
        <w:tc>
          <w:tcPr>
            <w:tcW w:w="851" w:type="dxa"/>
          </w:tcPr>
          <w:p w14:paraId="55524858"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15.14</w:t>
            </w:r>
          </w:p>
        </w:tc>
        <w:tc>
          <w:tcPr>
            <w:tcW w:w="850" w:type="dxa"/>
          </w:tcPr>
          <w:p w14:paraId="55524859"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16.50</w:t>
            </w:r>
          </w:p>
        </w:tc>
        <w:tc>
          <w:tcPr>
            <w:tcW w:w="851" w:type="dxa"/>
          </w:tcPr>
          <w:p w14:paraId="5552485A" w14:textId="56F4ED26"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18</w:t>
            </w:r>
            <w:r w:rsidR="00BC2381">
              <w:rPr>
                <w:rFonts w:ascii="Arial" w:hAnsi="Arial" w:cs="Arial"/>
                <w:kern w:val="0"/>
                <w:sz w:val="20"/>
                <w:szCs w:val="20"/>
                <w:lang w:eastAsia="en-IN"/>
                <w14:ligatures w14:val="none"/>
              </w:rPr>
              <w:t>.00</w:t>
            </w:r>
          </w:p>
        </w:tc>
      </w:tr>
      <w:tr w:rsidR="00E30E2A" w14:paraId="5552486D" w14:textId="77777777">
        <w:tc>
          <w:tcPr>
            <w:tcW w:w="1381" w:type="dxa"/>
          </w:tcPr>
          <w:p w14:paraId="5552485C" w14:textId="77777777" w:rsidR="00E30E2A" w:rsidRPr="008A2B24" w:rsidRDefault="008A2B24">
            <w:pPr>
              <w:spacing w:after="0" w:line="240" w:lineRule="auto"/>
              <w:jc w:val="center"/>
              <w:rPr>
                <w:rFonts w:ascii="Arial" w:hAnsi="Arial" w:cs="Arial"/>
                <w:b/>
                <w:bCs/>
                <w:kern w:val="0"/>
                <w:sz w:val="20"/>
                <w:szCs w:val="20"/>
                <w:lang w:eastAsia="en-IN"/>
                <w14:ligatures w14:val="none"/>
              </w:rPr>
            </w:pPr>
            <w:r w:rsidRPr="008A2B24">
              <w:rPr>
                <w:rFonts w:ascii="Arial" w:hAnsi="Arial" w:cs="Arial"/>
                <w:b/>
                <w:bCs/>
                <w:color w:val="000000"/>
                <w:kern w:val="0"/>
                <w:sz w:val="20"/>
                <w:szCs w:val="20"/>
                <w:lang w:eastAsia="en-IN"/>
                <w14:ligatures w14:val="none"/>
              </w:rPr>
              <w:t>C</w:t>
            </w:r>
            <w:r w:rsidRPr="008A2B24">
              <w:rPr>
                <w:rFonts w:ascii="Arial" w:hAnsi="Arial" w:cs="Arial"/>
                <w:b/>
                <w:bCs/>
                <w:color w:val="000000"/>
                <w:kern w:val="0"/>
                <w:sz w:val="20"/>
                <w:szCs w:val="20"/>
                <w:vertAlign w:val="subscript"/>
                <w:lang w:eastAsia="en-IN"/>
                <w14:ligatures w14:val="none"/>
              </w:rPr>
              <w:t>1</w:t>
            </w:r>
            <w:r w:rsidRPr="008A2B24">
              <w:rPr>
                <w:rFonts w:ascii="Arial" w:hAnsi="Arial" w:cs="Arial"/>
                <w:b/>
                <w:bCs/>
                <w:color w:val="000000"/>
                <w:kern w:val="0"/>
                <w:sz w:val="20"/>
                <w:szCs w:val="20"/>
                <w:lang w:eastAsia="en-IN"/>
                <w14:ligatures w14:val="none"/>
              </w:rPr>
              <w:t>S</w:t>
            </w:r>
            <w:r w:rsidRPr="008A2B24">
              <w:rPr>
                <w:rFonts w:ascii="Arial" w:hAnsi="Arial" w:cs="Arial"/>
                <w:b/>
                <w:bCs/>
                <w:color w:val="000000"/>
                <w:kern w:val="0"/>
                <w:sz w:val="20"/>
                <w:szCs w:val="20"/>
                <w:vertAlign w:val="subscript"/>
                <w:lang w:eastAsia="en-IN"/>
                <w14:ligatures w14:val="none"/>
              </w:rPr>
              <w:t>3</w:t>
            </w:r>
            <w:r w:rsidRPr="008A2B24">
              <w:rPr>
                <w:rFonts w:ascii="Arial" w:hAnsi="Arial" w:cs="Arial"/>
                <w:b/>
                <w:bCs/>
                <w:color w:val="000000"/>
                <w:kern w:val="0"/>
                <w:sz w:val="20"/>
                <w:szCs w:val="20"/>
                <w:lang w:eastAsia="en-IN"/>
                <w14:ligatures w14:val="none"/>
              </w:rPr>
              <w:t>T</w:t>
            </w:r>
            <w:r w:rsidRPr="008A2B24">
              <w:rPr>
                <w:rFonts w:ascii="Arial" w:hAnsi="Arial" w:cs="Arial"/>
                <w:b/>
                <w:bCs/>
                <w:color w:val="000000"/>
                <w:kern w:val="0"/>
                <w:sz w:val="20"/>
                <w:szCs w:val="20"/>
                <w:vertAlign w:val="subscript"/>
                <w:lang w:eastAsia="en-IN"/>
                <w14:ligatures w14:val="none"/>
              </w:rPr>
              <w:t>1</w:t>
            </w:r>
          </w:p>
        </w:tc>
        <w:tc>
          <w:tcPr>
            <w:tcW w:w="856" w:type="dxa"/>
          </w:tcPr>
          <w:p w14:paraId="5552485D"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18.22</w:t>
            </w:r>
          </w:p>
        </w:tc>
        <w:tc>
          <w:tcPr>
            <w:tcW w:w="756" w:type="dxa"/>
          </w:tcPr>
          <w:p w14:paraId="5552485E"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23.88</w:t>
            </w:r>
          </w:p>
        </w:tc>
        <w:tc>
          <w:tcPr>
            <w:tcW w:w="756" w:type="dxa"/>
          </w:tcPr>
          <w:p w14:paraId="5552485F"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29.11</w:t>
            </w:r>
          </w:p>
        </w:tc>
        <w:tc>
          <w:tcPr>
            <w:tcW w:w="756" w:type="dxa"/>
          </w:tcPr>
          <w:p w14:paraId="55524860"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3.44</w:t>
            </w:r>
          </w:p>
        </w:tc>
        <w:tc>
          <w:tcPr>
            <w:tcW w:w="710" w:type="dxa"/>
          </w:tcPr>
          <w:p w14:paraId="55524861"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3.10</w:t>
            </w:r>
          </w:p>
        </w:tc>
        <w:tc>
          <w:tcPr>
            <w:tcW w:w="710" w:type="dxa"/>
          </w:tcPr>
          <w:p w14:paraId="55524862"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5.66</w:t>
            </w:r>
          </w:p>
        </w:tc>
        <w:tc>
          <w:tcPr>
            <w:tcW w:w="710" w:type="dxa"/>
          </w:tcPr>
          <w:p w14:paraId="55524863"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4.99</w:t>
            </w:r>
          </w:p>
        </w:tc>
        <w:tc>
          <w:tcPr>
            <w:tcW w:w="719" w:type="dxa"/>
          </w:tcPr>
          <w:p w14:paraId="55524864" w14:textId="69E8002D"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color w:val="000000"/>
                <w:kern w:val="0"/>
                <w:sz w:val="20"/>
                <w:szCs w:val="20"/>
                <w:lang w:eastAsia="en-IN"/>
                <w14:ligatures w14:val="none"/>
              </w:rPr>
              <w:t>1</w:t>
            </w:r>
            <w:r w:rsidR="0052428F">
              <w:rPr>
                <w:rFonts w:ascii="Arial" w:hAnsi="Arial" w:cs="Arial"/>
                <w:color w:val="000000"/>
                <w:kern w:val="0"/>
                <w:sz w:val="20"/>
                <w:szCs w:val="20"/>
                <w:lang w:eastAsia="en-IN"/>
                <w14:ligatures w14:val="none"/>
              </w:rPr>
              <w:t>.00</w:t>
            </w:r>
          </w:p>
        </w:tc>
        <w:tc>
          <w:tcPr>
            <w:tcW w:w="782" w:type="dxa"/>
          </w:tcPr>
          <w:p w14:paraId="55524865"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7.33</w:t>
            </w:r>
          </w:p>
        </w:tc>
        <w:tc>
          <w:tcPr>
            <w:tcW w:w="767" w:type="dxa"/>
          </w:tcPr>
          <w:p w14:paraId="55524866"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10.66</w:t>
            </w:r>
          </w:p>
        </w:tc>
        <w:tc>
          <w:tcPr>
            <w:tcW w:w="756" w:type="dxa"/>
          </w:tcPr>
          <w:p w14:paraId="55524867"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16.10</w:t>
            </w:r>
          </w:p>
        </w:tc>
        <w:tc>
          <w:tcPr>
            <w:tcW w:w="756" w:type="dxa"/>
          </w:tcPr>
          <w:p w14:paraId="55524868"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color w:val="000000"/>
                <w:kern w:val="0"/>
                <w:sz w:val="20"/>
                <w:szCs w:val="20"/>
                <w:lang w:eastAsia="en-IN"/>
                <w14:ligatures w14:val="none"/>
              </w:rPr>
              <w:t>2.66</w:t>
            </w:r>
          </w:p>
        </w:tc>
        <w:tc>
          <w:tcPr>
            <w:tcW w:w="790" w:type="dxa"/>
          </w:tcPr>
          <w:p w14:paraId="55524869"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15.66</w:t>
            </w:r>
          </w:p>
        </w:tc>
        <w:tc>
          <w:tcPr>
            <w:tcW w:w="851" w:type="dxa"/>
          </w:tcPr>
          <w:p w14:paraId="5552486A" w14:textId="503E978F"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17</w:t>
            </w:r>
            <w:r w:rsidR="00BC2381">
              <w:rPr>
                <w:rFonts w:ascii="Arial" w:hAnsi="Arial" w:cs="Arial"/>
                <w:kern w:val="0"/>
                <w:sz w:val="20"/>
                <w:szCs w:val="20"/>
                <w:lang w:eastAsia="en-IN"/>
                <w14:ligatures w14:val="none"/>
              </w:rPr>
              <w:t>.00</w:t>
            </w:r>
          </w:p>
        </w:tc>
        <w:tc>
          <w:tcPr>
            <w:tcW w:w="850" w:type="dxa"/>
          </w:tcPr>
          <w:p w14:paraId="5552486B" w14:textId="1A7AC95D"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20</w:t>
            </w:r>
            <w:r w:rsidR="00BC2381">
              <w:rPr>
                <w:rFonts w:ascii="Arial" w:hAnsi="Arial" w:cs="Arial"/>
                <w:kern w:val="0"/>
                <w:sz w:val="20"/>
                <w:szCs w:val="20"/>
                <w:lang w:eastAsia="en-IN"/>
                <w14:ligatures w14:val="none"/>
              </w:rPr>
              <w:t>.00</w:t>
            </w:r>
          </w:p>
        </w:tc>
        <w:tc>
          <w:tcPr>
            <w:tcW w:w="851" w:type="dxa"/>
          </w:tcPr>
          <w:p w14:paraId="5552486C"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18.33</w:t>
            </w:r>
          </w:p>
        </w:tc>
      </w:tr>
      <w:tr w:rsidR="00E30E2A" w14:paraId="5552487F" w14:textId="77777777">
        <w:tc>
          <w:tcPr>
            <w:tcW w:w="1381" w:type="dxa"/>
          </w:tcPr>
          <w:p w14:paraId="5552486E" w14:textId="77777777" w:rsidR="00E30E2A" w:rsidRPr="008A2B24" w:rsidRDefault="008A2B24">
            <w:pPr>
              <w:spacing w:after="0" w:line="240" w:lineRule="auto"/>
              <w:jc w:val="center"/>
              <w:rPr>
                <w:rFonts w:ascii="Arial" w:hAnsi="Arial" w:cs="Arial"/>
                <w:b/>
                <w:bCs/>
                <w:kern w:val="0"/>
                <w:sz w:val="20"/>
                <w:szCs w:val="20"/>
                <w:lang w:eastAsia="en-IN"/>
                <w14:ligatures w14:val="none"/>
              </w:rPr>
            </w:pPr>
            <w:r w:rsidRPr="008A2B24">
              <w:rPr>
                <w:rFonts w:ascii="Arial" w:hAnsi="Arial" w:cs="Arial"/>
                <w:b/>
                <w:bCs/>
                <w:color w:val="000000"/>
                <w:kern w:val="0"/>
                <w:sz w:val="20"/>
                <w:szCs w:val="20"/>
                <w:lang w:eastAsia="en-IN"/>
                <w14:ligatures w14:val="none"/>
              </w:rPr>
              <w:t>C</w:t>
            </w:r>
            <w:r w:rsidRPr="008A2B24">
              <w:rPr>
                <w:rFonts w:ascii="Arial" w:hAnsi="Arial" w:cs="Arial"/>
                <w:b/>
                <w:bCs/>
                <w:color w:val="000000"/>
                <w:kern w:val="0"/>
                <w:sz w:val="20"/>
                <w:szCs w:val="20"/>
                <w:vertAlign w:val="subscript"/>
                <w:lang w:eastAsia="en-IN"/>
                <w14:ligatures w14:val="none"/>
              </w:rPr>
              <w:t>1</w:t>
            </w:r>
            <w:r w:rsidRPr="008A2B24">
              <w:rPr>
                <w:rFonts w:ascii="Arial" w:hAnsi="Arial" w:cs="Arial"/>
                <w:b/>
                <w:bCs/>
                <w:color w:val="000000"/>
                <w:kern w:val="0"/>
                <w:sz w:val="20"/>
                <w:szCs w:val="20"/>
                <w:lang w:eastAsia="en-IN"/>
                <w14:ligatures w14:val="none"/>
              </w:rPr>
              <w:t>S</w:t>
            </w:r>
            <w:r w:rsidRPr="008A2B24">
              <w:rPr>
                <w:rFonts w:ascii="Arial" w:hAnsi="Arial" w:cs="Arial"/>
                <w:b/>
                <w:bCs/>
                <w:color w:val="000000"/>
                <w:kern w:val="0"/>
                <w:sz w:val="20"/>
                <w:szCs w:val="20"/>
                <w:vertAlign w:val="subscript"/>
                <w:lang w:eastAsia="en-IN"/>
                <w14:ligatures w14:val="none"/>
              </w:rPr>
              <w:t>3</w:t>
            </w:r>
            <w:r w:rsidRPr="008A2B24">
              <w:rPr>
                <w:rFonts w:ascii="Arial" w:hAnsi="Arial" w:cs="Arial"/>
                <w:b/>
                <w:bCs/>
                <w:color w:val="000000"/>
                <w:kern w:val="0"/>
                <w:sz w:val="20"/>
                <w:szCs w:val="20"/>
                <w:lang w:eastAsia="en-IN"/>
                <w14:ligatures w14:val="none"/>
              </w:rPr>
              <w:t>T</w:t>
            </w:r>
            <w:r w:rsidRPr="008A2B24">
              <w:rPr>
                <w:rFonts w:ascii="Arial" w:hAnsi="Arial" w:cs="Arial"/>
                <w:b/>
                <w:bCs/>
                <w:color w:val="000000"/>
                <w:kern w:val="0"/>
                <w:sz w:val="20"/>
                <w:szCs w:val="20"/>
                <w:vertAlign w:val="subscript"/>
                <w:lang w:eastAsia="en-IN"/>
                <w14:ligatures w14:val="none"/>
              </w:rPr>
              <w:t>2</w:t>
            </w:r>
          </w:p>
        </w:tc>
        <w:tc>
          <w:tcPr>
            <w:tcW w:w="856" w:type="dxa"/>
          </w:tcPr>
          <w:p w14:paraId="5552486F"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18.33</w:t>
            </w:r>
          </w:p>
        </w:tc>
        <w:tc>
          <w:tcPr>
            <w:tcW w:w="756" w:type="dxa"/>
          </w:tcPr>
          <w:p w14:paraId="55524870"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23.11</w:t>
            </w:r>
          </w:p>
        </w:tc>
        <w:tc>
          <w:tcPr>
            <w:tcW w:w="756" w:type="dxa"/>
          </w:tcPr>
          <w:p w14:paraId="55524871"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26.66</w:t>
            </w:r>
          </w:p>
        </w:tc>
        <w:tc>
          <w:tcPr>
            <w:tcW w:w="756" w:type="dxa"/>
          </w:tcPr>
          <w:p w14:paraId="55524872"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12.99</w:t>
            </w:r>
          </w:p>
        </w:tc>
        <w:tc>
          <w:tcPr>
            <w:tcW w:w="710" w:type="dxa"/>
          </w:tcPr>
          <w:p w14:paraId="55524873"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3.22</w:t>
            </w:r>
          </w:p>
        </w:tc>
        <w:tc>
          <w:tcPr>
            <w:tcW w:w="710" w:type="dxa"/>
          </w:tcPr>
          <w:p w14:paraId="55524874"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4.33</w:t>
            </w:r>
          </w:p>
        </w:tc>
        <w:tc>
          <w:tcPr>
            <w:tcW w:w="710" w:type="dxa"/>
          </w:tcPr>
          <w:p w14:paraId="55524875"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5.11</w:t>
            </w:r>
          </w:p>
        </w:tc>
        <w:tc>
          <w:tcPr>
            <w:tcW w:w="719" w:type="dxa"/>
          </w:tcPr>
          <w:p w14:paraId="55524876"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color w:val="000000"/>
                <w:kern w:val="0"/>
                <w:sz w:val="20"/>
                <w:szCs w:val="20"/>
                <w:lang w:eastAsia="en-IN"/>
                <w14:ligatures w14:val="none"/>
              </w:rPr>
              <w:t>2.44</w:t>
            </w:r>
          </w:p>
        </w:tc>
        <w:tc>
          <w:tcPr>
            <w:tcW w:w="782" w:type="dxa"/>
          </w:tcPr>
          <w:p w14:paraId="55524877"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7.99</w:t>
            </w:r>
          </w:p>
        </w:tc>
        <w:tc>
          <w:tcPr>
            <w:tcW w:w="767" w:type="dxa"/>
          </w:tcPr>
          <w:p w14:paraId="55524878"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19.77</w:t>
            </w:r>
          </w:p>
        </w:tc>
        <w:tc>
          <w:tcPr>
            <w:tcW w:w="756" w:type="dxa"/>
          </w:tcPr>
          <w:p w14:paraId="55524879"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23.37</w:t>
            </w:r>
          </w:p>
        </w:tc>
        <w:tc>
          <w:tcPr>
            <w:tcW w:w="756" w:type="dxa"/>
          </w:tcPr>
          <w:p w14:paraId="5552487A" w14:textId="6AF991CA"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color w:val="000000"/>
                <w:kern w:val="0"/>
                <w:sz w:val="20"/>
                <w:szCs w:val="20"/>
                <w:lang w:eastAsia="en-IN"/>
                <w14:ligatures w14:val="none"/>
              </w:rPr>
              <w:t>7</w:t>
            </w:r>
            <w:r w:rsidR="00BC2381">
              <w:rPr>
                <w:rFonts w:ascii="Arial" w:hAnsi="Arial" w:cs="Arial"/>
                <w:color w:val="000000"/>
                <w:kern w:val="0"/>
                <w:sz w:val="20"/>
                <w:szCs w:val="20"/>
                <w:lang w:eastAsia="en-IN"/>
                <w14:ligatures w14:val="none"/>
              </w:rPr>
              <w:t>.00</w:t>
            </w:r>
          </w:p>
        </w:tc>
        <w:tc>
          <w:tcPr>
            <w:tcW w:w="790" w:type="dxa"/>
          </w:tcPr>
          <w:p w14:paraId="5552487B"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13.88</w:t>
            </w:r>
          </w:p>
        </w:tc>
        <w:tc>
          <w:tcPr>
            <w:tcW w:w="851" w:type="dxa"/>
          </w:tcPr>
          <w:p w14:paraId="5552487C"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16.11</w:t>
            </w:r>
          </w:p>
        </w:tc>
        <w:tc>
          <w:tcPr>
            <w:tcW w:w="850" w:type="dxa"/>
          </w:tcPr>
          <w:p w14:paraId="5552487D"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19.22</w:t>
            </w:r>
          </w:p>
        </w:tc>
        <w:tc>
          <w:tcPr>
            <w:tcW w:w="851" w:type="dxa"/>
          </w:tcPr>
          <w:p w14:paraId="5552487E"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16.88</w:t>
            </w:r>
          </w:p>
        </w:tc>
      </w:tr>
      <w:tr w:rsidR="00E30E2A" w14:paraId="55524891" w14:textId="77777777">
        <w:tc>
          <w:tcPr>
            <w:tcW w:w="1381" w:type="dxa"/>
          </w:tcPr>
          <w:p w14:paraId="55524880" w14:textId="77777777" w:rsidR="00E30E2A" w:rsidRPr="008A2B24" w:rsidRDefault="008A2B24">
            <w:pPr>
              <w:spacing w:after="0" w:line="240" w:lineRule="auto"/>
              <w:jc w:val="center"/>
              <w:rPr>
                <w:rFonts w:ascii="Arial" w:hAnsi="Arial" w:cs="Arial"/>
                <w:b/>
                <w:bCs/>
                <w:kern w:val="0"/>
                <w:sz w:val="20"/>
                <w:szCs w:val="20"/>
                <w:lang w:eastAsia="en-IN"/>
                <w14:ligatures w14:val="none"/>
              </w:rPr>
            </w:pPr>
            <w:r w:rsidRPr="008A2B24">
              <w:rPr>
                <w:rFonts w:ascii="Arial" w:hAnsi="Arial" w:cs="Arial"/>
                <w:b/>
                <w:bCs/>
                <w:color w:val="000000"/>
                <w:kern w:val="0"/>
                <w:sz w:val="20"/>
                <w:szCs w:val="20"/>
                <w:lang w:eastAsia="en-IN"/>
                <w14:ligatures w14:val="none"/>
              </w:rPr>
              <w:t>C</w:t>
            </w:r>
            <w:r w:rsidRPr="008A2B24">
              <w:rPr>
                <w:rFonts w:ascii="Arial" w:hAnsi="Arial" w:cs="Arial"/>
                <w:b/>
                <w:bCs/>
                <w:color w:val="000000"/>
                <w:kern w:val="0"/>
                <w:sz w:val="20"/>
                <w:szCs w:val="20"/>
                <w:vertAlign w:val="subscript"/>
                <w:lang w:eastAsia="en-IN"/>
                <w14:ligatures w14:val="none"/>
              </w:rPr>
              <w:t>1</w:t>
            </w:r>
            <w:r w:rsidRPr="008A2B24">
              <w:rPr>
                <w:rFonts w:ascii="Arial" w:hAnsi="Arial" w:cs="Arial"/>
                <w:b/>
                <w:bCs/>
                <w:color w:val="000000"/>
                <w:kern w:val="0"/>
                <w:sz w:val="20"/>
                <w:szCs w:val="20"/>
                <w:lang w:eastAsia="en-IN"/>
                <w14:ligatures w14:val="none"/>
              </w:rPr>
              <w:t>S</w:t>
            </w:r>
            <w:r w:rsidRPr="008A2B24">
              <w:rPr>
                <w:rFonts w:ascii="Arial" w:hAnsi="Arial" w:cs="Arial"/>
                <w:b/>
                <w:bCs/>
                <w:color w:val="000000"/>
                <w:kern w:val="0"/>
                <w:sz w:val="20"/>
                <w:szCs w:val="20"/>
                <w:vertAlign w:val="subscript"/>
                <w:lang w:eastAsia="en-IN"/>
                <w14:ligatures w14:val="none"/>
              </w:rPr>
              <w:t>3</w:t>
            </w:r>
            <w:r w:rsidRPr="008A2B24">
              <w:rPr>
                <w:rFonts w:ascii="Arial" w:hAnsi="Arial" w:cs="Arial"/>
                <w:b/>
                <w:bCs/>
                <w:color w:val="000000"/>
                <w:kern w:val="0"/>
                <w:sz w:val="20"/>
                <w:szCs w:val="20"/>
                <w:lang w:eastAsia="en-IN"/>
                <w14:ligatures w14:val="none"/>
              </w:rPr>
              <w:t>T</w:t>
            </w:r>
            <w:r w:rsidRPr="008A2B24">
              <w:rPr>
                <w:rFonts w:ascii="Arial" w:hAnsi="Arial" w:cs="Arial"/>
                <w:b/>
                <w:bCs/>
                <w:color w:val="000000"/>
                <w:kern w:val="0"/>
                <w:sz w:val="20"/>
                <w:szCs w:val="20"/>
                <w:vertAlign w:val="subscript"/>
                <w:lang w:eastAsia="en-IN"/>
                <w14:ligatures w14:val="none"/>
              </w:rPr>
              <w:t>3</w:t>
            </w:r>
          </w:p>
        </w:tc>
        <w:tc>
          <w:tcPr>
            <w:tcW w:w="856" w:type="dxa"/>
          </w:tcPr>
          <w:p w14:paraId="55524881"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28.33</w:t>
            </w:r>
          </w:p>
        </w:tc>
        <w:tc>
          <w:tcPr>
            <w:tcW w:w="756" w:type="dxa"/>
          </w:tcPr>
          <w:p w14:paraId="55524882"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37.11</w:t>
            </w:r>
          </w:p>
        </w:tc>
        <w:tc>
          <w:tcPr>
            <w:tcW w:w="756" w:type="dxa"/>
          </w:tcPr>
          <w:p w14:paraId="55524883"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39.66</w:t>
            </w:r>
          </w:p>
        </w:tc>
        <w:tc>
          <w:tcPr>
            <w:tcW w:w="756" w:type="dxa"/>
          </w:tcPr>
          <w:p w14:paraId="55524884" w14:textId="44DF809E"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41</w:t>
            </w:r>
            <w:r w:rsidR="0052428F">
              <w:rPr>
                <w:rFonts w:ascii="Arial" w:hAnsi="Arial" w:cs="Arial"/>
                <w:kern w:val="0"/>
                <w:sz w:val="20"/>
                <w:szCs w:val="20"/>
                <w:lang w:eastAsia="en-IN"/>
                <w14:ligatures w14:val="none"/>
              </w:rPr>
              <w:t>.00</w:t>
            </w:r>
          </w:p>
        </w:tc>
        <w:tc>
          <w:tcPr>
            <w:tcW w:w="710" w:type="dxa"/>
          </w:tcPr>
          <w:p w14:paraId="55524885"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4.66</w:t>
            </w:r>
          </w:p>
        </w:tc>
        <w:tc>
          <w:tcPr>
            <w:tcW w:w="710" w:type="dxa"/>
          </w:tcPr>
          <w:p w14:paraId="55524886"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6.22</w:t>
            </w:r>
          </w:p>
        </w:tc>
        <w:tc>
          <w:tcPr>
            <w:tcW w:w="710" w:type="dxa"/>
          </w:tcPr>
          <w:p w14:paraId="55524887"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8.33</w:t>
            </w:r>
          </w:p>
        </w:tc>
        <w:tc>
          <w:tcPr>
            <w:tcW w:w="719" w:type="dxa"/>
          </w:tcPr>
          <w:p w14:paraId="55524888"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color w:val="000000"/>
                <w:kern w:val="0"/>
                <w:sz w:val="20"/>
                <w:szCs w:val="20"/>
                <w:lang w:eastAsia="en-IN"/>
                <w14:ligatures w14:val="none"/>
              </w:rPr>
              <w:t>7.22</w:t>
            </w:r>
          </w:p>
        </w:tc>
        <w:tc>
          <w:tcPr>
            <w:tcW w:w="782" w:type="dxa"/>
          </w:tcPr>
          <w:p w14:paraId="55524889"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9.88</w:t>
            </w:r>
          </w:p>
        </w:tc>
        <w:tc>
          <w:tcPr>
            <w:tcW w:w="767" w:type="dxa"/>
          </w:tcPr>
          <w:p w14:paraId="5552488A"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21.80</w:t>
            </w:r>
          </w:p>
        </w:tc>
        <w:tc>
          <w:tcPr>
            <w:tcW w:w="756" w:type="dxa"/>
          </w:tcPr>
          <w:p w14:paraId="5552488B"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26.97</w:t>
            </w:r>
          </w:p>
        </w:tc>
        <w:tc>
          <w:tcPr>
            <w:tcW w:w="756" w:type="dxa"/>
          </w:tcPr>
          <w:p w14:paraId="5552488C"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color w:val="000000"/>
                <w:kern w:val="0"/>
                <w:sz w:val="20"/>
                <w:szCs w:val="20"/>
                <w:lang w:eastAsia="en-IN"/>
                <w14:ligatures w14:val="none"/>
              </w:rPr>
              <w:t>27.33</w:t>
            </w:r>
          </w:p>
        </w:tc>
        <w:tc>
          <w:tcPr>
            <w:tcW w:w="790" w:type="dxa"/>
          </w:tcPr>
          <w:p w14:paraId="5552488D"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16.10</w:t>
            </w:r>
          </w:p>
        </w:tc>
        <w:tc>
          <w:tcPr>
            <w:tcW w:w="851" w:type="dxa"/>
          </w:tcPr>
          <w:p w14:paraId="5552488E"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19.33</w:t>
            </w:r>
          </w:p>
        </w:tc>
        <w:tc>
          <w:tcPr>
            <w:tcW w:w="850" w:type="dxa"/>
          </w:tcPr>
          <w:p w14:paraId="5552488F"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25.33</w:t>
            </w:r>
          </w:p>
        </w:tc>
        <w:tc>
          <w:tcPr>
            <w:tcW w:w="851" w:type="dxa"/>
          </w:tcPr>
          <w:p w14:paraId="55524890"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20.33</w:t>
            </w:r>
          </w:p>
        </w:tc>
      </w:tr>
      <w:tr w:rsidR="00E30E2A" w14:paraId="555248A3" w14:textId="77777777">
        <w:tc>
          <w:tcPr>
            <w:tcW w:w="1381" w:type="dxa"/>
          </w:tcPr>
          <w:p w14:paraId="55524892" w14:textId="77777777" w:rsidR="00E30E2A" w:rsidRPr="008A2B24" w:rsidRDefault="008A2B24">
            <w:pPr>
              <w:spacing w:after="0" w:line="240" w:lineRule="auto"/>
              <w:jc w:val="center"/>
              <w:rPr>
                <w:rFonts w:ascii="Arial" w:hAnsi="Arial" w:cs="Arial"/>
                <w:b/>
                <w:bCs/>
                <w:kern w:val="0"/>
                <w:sz w:val="20"/>
                <w:szCs w:val="20"/>
                <w:lang w:eastAsia="en-IN"/>
                <w14:ligatures w14:val="none"/>
              </w:rPr>
            </w:pPr>
            <w:r w:rsidRPr="008A2B24">
              <w:rPr>
                <w:rFonts w:ascii="Arial" w:hAnsi="Arial" w:cs="Arial"/>
                <w:b/>
                <w:bCs/>
                <w:color w:val="000000"/>
                <w:kern w:val="0"/>
                <w:sz w:val="20"/>
                <w:szCs w:val="20"/>
                <w:lang w:eastAsia="en-IN"/>
                <w14:ligatures w14:val="none"/>
              </w:rPr>
              <w:t>C</w:t>
            </w:r>
            <w:r w:rsidRPr="008A2B24">
              <w:rPr>
                <w:rFonts w:ascii="Arial" w:hAnsi="Arial" w:cs="Arial"/>
                <w:b/>
                <w:bCs/>
                <w:color w:val="000000"/>
                <w:kern w:val="0"/>
                <w:sz w:val="20"/>
                <w:szCs w:val="20"/>
                <w:vertAlign w:val="subscript"/>
                <w:lang w:eastAsia="en-IN"/>
                <w14:ligatures w14:val="none"/>
              </w:rPr>
              <w:t>1</w:t>
            </w:r>
            <w:r w:rsidRPr="008A2B24">
              <w:rPr>
                <w:rFonts w:ascii="Arial" w:hAnsi="Arial" w:cs="Arial"/>
                <w:b/>
                <w:bCs/>
                <w:color w:val="000000"/>
                <w:kern w:val="0"/>
                <w:sz w:val="20"/>
                <w:szCs w:val="20"/>
                <w:lang w:eastAsia="en-IN"/>
                <w14:ligatures w14:val="none"/>
              </w:rPr>
              <w:t>S</w:t>
            </w:r>
            <w:r w:rsidRPr="008A2B24">
              <w:rPr>
                <w:rFonts w:ascii="Arial" w:hAnsi="Arial" w:cs="Arial"/>
                <w:b/>
                <w:bCs/>
                <w:color w:val="000000"/>
                <w:kern w:val="0"/>
                <w:sz w:val="20"/>
                <w:szCs w:val="20"/>
                <w:vertAlign w:val="subscript"/>
                <w:lang w:eastAsia="en-IN"/>
                <w14:ligatures w14:val="none"/>
              </w:rPr>
              <w:t>3</w:t>
            </w:r>
            <w:r w:rsidRPr="008A2B24">
              <w:rPr>
                <w:rFonts w:ascii="Arial" w:hAnsi="Arial" w:cs="Arial"/>
                <w:b/>
                <w:bCs/>
                <w:color w:val="000000"/>
                <w:kern w:val="0"/>
                <w:sz w:val="20"/>
                <w:szCs w:val="20"/>
                <w:lang w:eastAsia="en-IN"/>
                <w14:ligatures w14:val="none"/>
              </w:rPr>
              <w:t>T</w:t>
            </w:r>
            <w:r w:rsidRPr="008A2B24">
              <w:rPr>
                <w:rFonts w:ascii="Arial" w:hAnsi="Arial" w:cs="Arial"/>
                <w:b/>
                <w:bCs/>
                <w:color w:val="000000"/>
                <w:kern w:val="0"/>
                <w:sz w:val="20"/>
                <w:szCs w:val="20"/>
                <w:vertAlign w:val="subscript"/>
                <w:lang w:eastAsia="en-IN"/>
                <w14:ligatures w14:val="none"/>
              </w:rPr>
              <w:t>4</w:t>
            </w:r>
          </w:p>
        </w:tc>
        <w:tc>
          <w:tcPr>
            <w:tcW w:w="856" w:type="dxa"/>
          </w:tcPr>
          <w:p w14:paraId="55524893"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13.05</w:t>
            </w:r>
          </w:p>
        </w:tc>
        <w:tc>
          <w:tcPr>
            <w:tcW w:w="756" w:type="dxa"/>
          </w:tcPr>
          <w:p w14:paraId="55524894"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17.50</w:t>
            </w:r>
          </w:p>
        </w:tc>
        <w:tc>
          <w:tcPr>
            <w:tcW w:w="756" w:type="dxa"/>
          </w:tcPr>
          <w:p w14:paraId="55524895"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20.97</w:t>
            </w:r>
          </w:p>
        </w:tc>
        <w:tc>
          <w:tcPr>
            <w:tcW w:w="756" w:type="dxa"/>
          </w:tcPr>
          <w:p w14:paraId="55524896"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12.18</w:t>
            </w:r>
          </w:p>
        </w:tc>
        <w:tc>
          <w:tcPr>
            <w:tcW w:w="710" w:type="dxa"/>
          </w:tcPr>
          <w:p w14:paraId="55524897"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2.83</w:t>
            </w:r>
          </w:p>
        </w:tc>
        <w:tc>
          <w:tcPr>
            <w:tcW w:w="710" w:type="dxa"/>
          </w:tcPr>
          <w:p w14:paraId="55524898"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3.83</w:t>
            </w:r>
          </w:p>
        </w:tc>
        <w:tc>
          <w:tcPr>
            <w:tcW w:w="710" w:type="dxa"/>
          </w:tcPr>
          <w:p w14:paraId="55524899"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5.33</w:t>
            </w:r>
          </w:p>
        </w:tc>
        <w:tc>
          <w:tcPr>
            <w:tcW w:w="719" w:type="dxa"/>
          </w:tcPr>
          <w:p w14:paraId="5552489A" w14:textId="716FBE70"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color w:val="000000"/>
                <w:kern w:val="0"/>
                <w:sz w:val="20"/>
                <w:szCs w:val="20"/>
                <w:lang w:eastAsia="en-IN"/>
                <w14:ligatures w14:val="none"/>
              </w:rPr>
              <w:t>1</w:t>
            </w:r>
            <w:r w:rsidR="0052428F">
              <w:rPr>
                <w:rFonts w:ascii="Arial" w:hAnsi="Arial" w:cs="Arial"/>
                <w:color w:val="000000"/>
                <w:kern w:val="0"/>
                <w:sz w:val="20"/>
                <w:szCs w:val="20"/>
                <w:lang w:eastAsia="en-IN"/>
                <w14:ligatures w14:val="none"/>
              </w:rPr>
              <w:t>.00</w:t>
            </w:r>
          </w:p>
        </w:tc>
        <w:tc>
          <w:tcPr>
            <w:tcW w:w="782" w:type="dxa"/>
          </w:tcPr>
          <w:p w14:paraId="5552489B"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8.22</w:t>
            </w:r>
          </w:p>
        </w:tc>
        <w:tc>
          <w:tcPr>
            <w:tcW w:w="767" w:type="dxa"/>
          </w:tcPr>
          <w:p w14:paraId="5552489C"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15.94</w:t>
            </w:r>
          </w:p>
        </w:tc>
        <w:tc>
          <w:tcPr>
            <w:tcW w:w="756" w:type="dxa"/>
          </w:tcPr>
          <w:p w14:paraId="5552489D"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18.73</w:t>
            </w:r>
          </w:p>
        </w:tc>
        <w:tc>
          <w:tcPr>
            <w:tcW w:w="756" w:type="dxa"/>
          </w:tcPr>
          <w:p w14:paraId="5552489E"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color w:val="000000"/>
                <w:kern w:val="0"/>
                <w:sz w:val="20"/>
                <w:szCs w:val="20"/>
                <w:lang w:eastAsia="en-IN"/>
                <w14:ligatures w14:val="none"/>
              </w:rPr>
              <w:t>7.33</w:t>
            </w:r>
          </w:p>
        </w:tc>
        <w:tc>
          <w:tcPr>
            <w:tcW w:w="790" w:type="dxa"/>
          </w:tcPr>
          <w:p w14:paraId="5552489F"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13.66</w:t>
            </w:r>
          </w:p>
        </w:tc>
        <w:tc>
          <w:tcPr>
            <w:tcW w:w="851" w:type="dxa"/>
          </w:tcPr>
          <w:p w14:paraId="555248A0"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18.77</w:t>
            </w:r>
          </w:p>
        </w:tc>
        <w:tc>
          <w:tcPr>
            <w:tcW w:w="850" w:type="dxa"/>
          </w:tcPr>
          <w:p w14:paraId="555248A1" w14:textId="33758925"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21</w:t>
            </w:r>
            <w:r w:rsidR="00BC2381">
              <w:rPr>
                <w:rFonts w:ascii="Arial" w:hAnsi="Arial" w:cs="Arial"/>
                <w:kern w:val="0"/>
                <w:sz w:val="20"/>
                <w:szCs w:val="20"/>
                <w:lang w:eastAsia="en-IN"/>
                <w14:ligatures w14:val="none"/>
              </w:rPr>
              <w:t>.00</w:t>
            </w:r>
          </w:p>
        </w:tc>
        <w:tc>
          <w:tcPr>
            <w:tcW w:w="851" w:type="dxa"/>
          </w:tcPr>
          <w:p w14:paraId="555248A2"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17.33</w:t>
            </w:r>
          </w:p>
        </w:tc>
      </w:tr>
      <w:tr w:rsidR="00E30E2A" w14:paraId="555248B5" w14:textId="77777777">
        <w:tc>
          <w:tcPr>
            <w:tcW w:w="1381" w:type="dxa"/>
          </w:tcPr>
          <w:p w14:paraId="555248A4" w14:textId="77777777" w:rsidR="00E30E2A" w:rsidRPr="008A2B24" w:rsidRDefault="008A2B24">
            <w:pPr>
              <w:spacing w:after="0" w:line="240" w:lineRule="auto"/>
              <w:jc w:val="center"/>
              <w:rPr>
                <w:rFonts w:ascii="Arial" w:hAnsi="Arial" w:cs="Arial"/>
                <w:b/>
                <w:bCs/>
                <w:kern w:val="0"/>
                <w:sz w:val="20"/>
                <w:szCs w:val="20"/>
                <w:lang w:eastAsia="en-IN"/>
                <w14:ligatures w14:val="none"/>
              </w:rPr>
            </w:pPr>
            <w:r w:rsidRPr="008A2B24">
              <w:rPr>
                <w:rFonts w:ascii="Arial" w:hAnsi="Arial" w:cs="Arial"/>
                <w:b/>
                <w:bCs/>
                <w:color w:val="000000"/>
                <w:kern w:val="0"/>
                <w:sz w:val="20"/>
                <w:szCs w:val="20"/>
                <w:lang w:eastAsia="en-IN"/>
                <w14:ligatures w14:val="none"/>
              </w:rPr>
              <w:t>C</w:t>
            </w:r>
            <w:r w:rsidRPr="008A2B24">
              <w:rPr>
                <w:rFonts w:ascii="Arial" w:hAnsi="Arial" w:cs="Arial"/>
                <w:b/>
                <w:bCs/>
                <w:color w:val="000000"/>
                <w:kern w:val="0"/>
                <w:sz w:val="20"/>
                <w:szCs w:val="20"/>
                <w:vertAlign w:val="subscript"/>
                <w:lang w:eastAsia="en-IN"/>
                <w14:ligatures w14:val="none"/>
              </w:rPr>
              <w:t>1</w:t>
            </w:r>
            <w:r w:rsidRPr="008A2B24">
              <w:rPr>
                <w:rFonts w:ascii="Arial" w:hAnsi="Arial" w:cs="Arial"/>
                <w:b/>
                <w:bCs/>
                <w:color w:val="000000"/>
                <w:kern w:val="0"/>
                <w:sz w:val="20"/>
                <w:szCs w:val="20"/>
                <w:lang w:eastAsia="en-IN"/>
                <w14:ligatures w14:val="none"/>
              </w:rPr>
              <w:t>S</w:t>
            </w:r>
            <w:r w:rsidRPr="008A2B24">
              <w:rPr>
                <w:rFonts w:ascii="Arial" w:hAnsi="Arial" w:cs="Arial"/>
                <w:b/>
                <w:bCs/>
                <w:color w:val="000000"/>
                <w:kern w:val="0"/>
                <w:sz w:val="20"/>
                <w:szCs w:val="20"/>
                <w:vertAlign w:val="subscript"/>
                <w:lang w:eastAsia="en-IN"/>
                <w14:ligatures w14:val="none"/>
              </w:rPr>
              <w:t>3</w:t>
            </w:r>
            <w:r w:rsidRPr="008A2B24">
              <w:rPr>
                <w:rFonts w:ascii="Arial" w:hAnsi="Arial" w:cs="Arial"/>
                <w:b/>
                <w:bCs/>
                <w:color w:val="000000"/>
                <w:kern w:val="0"/>
                <w:sz w:val="20"/>
                <w:szCs w:val="20"/>
                <w:lang w:eastAsia="en-IN"/>
                <w14:ligatures w14:val="none"/>
              </w:rPr>
              <w:t>T</w:t>
            </w:r>
            <w:r w:rsidRPr="008A2B24">
              <w:rPr>
                <w:rFonts w:ascii="Arial" w:hAnsi="Arial" w:cs="Arial"/>
                <w:b/>
                <w:bCs/>
                <w:color w:val="000000"/>
                <w:kern w:val="0"/>
                <w:sz w:val="20"/>
                <w:szCs w:val="20"/>
                <w:vertAlign w:val="subscript"/>
                <w:lang w:eastAsia="en-IN"/>
                <w14:ligatures w14:val="none"/>
              </w:rPr>
              <w:t>5</w:t>
            </w:r>
          </w:p>
        </w:tc>
        <w:tc>
          <w:tcPr>
            <w:tcW w:w="856" w:type="dxa"/>
          </w:tcPr>
          <w:p w14:paraId="555248A5"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9.77</w:t>
            </w:r>
          </w:p>
        </w:tc>
        <w:tc>
          <w:tcPr>
            <w:tcW w:w="756" w:type="dxa"/>
          </w:tcPr>
          <w:p w14:paraId="555248A6"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14.11</w:t>
            </w:r>
          </w:p>
        </w:tc>
        <w:tc>
          <w:tcPr>
            <w:tcW w:w="756" w:type="dxa"/>
          </w:tcPr>
          <w:p w14:paraId="555248A7"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17.22</w:t>
            </w:r>
          </w:p>
        </w:tc>
        <w:tc>
          <w:tcPr>
            <w:tcW w:w="756" w:type="dxa"/>
          </w:tcPr>
          <w:p w14:paraId="555248A8" w14:textId="0B7CC4BF"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0</w:t>
            </w:r>
            <w:r w:rsidR="0052428F">
              <w:rPr>
                <w:rFonts w:ascii="Arial" w:hAnsi="Arial" w:cs="Arial"/>
                <w:kern w:val="0"/>
                <w:sz w:val="20"/>
                <w:szCs w:val="20"/>
                <w:lang w:eastAsia="en-IN"/>
                <w14:ligatures w14:val="none"/>
              </w:rPr>
              <w:t>.00</w:t>
            </w:r>
          </w:p>
        </w:tc>
        <w:tc>
          <w:tcPr>
            <w:tcW w:w="710" w:type="dxa"/>
          </w:tcPr>
          <w:p w14:paraId="555248A9"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2.77</w:t>
            </w:r>
          </w:p>
        </w:tc>
        <w:tc>
          <w:tcPr>
            <w:tcW w:w="710" w:type="dxa"/>
          </w:tcPr>
          <w:p w14:paraId="555248AA"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3.89</w:t>
            </w:r>
          </w:p>
        </w:tc>
        <w:tc>
          <w:tcPr>
            <w:tcW w:w="710" w:type="dxa"/>
          </w:tcPr>
          <w:p w14:paraId="555248AB"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4.22</w:t>
            </w:r>
          </w:p>
        </w:tc>
        <w:tc>
          <w:tcPr>
            <w:tcW w:w="719" w:type="dxa"/>
          </w:tcPr>
          <w:p w14:paraId="555248AC" w14:textId="02DD3F39"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color w:val="000000"/>
                <w:kern w:val="0"/>
                <w:sz w:val="20"/>
                <w:szCs w:val="20"/>
                <w:lang w:eastAsia="en-IN"/>
                <w14:ligatures w14:val="none"/>
              </w:rPr>
              <w:t>0</w:t>
            </w:r>
            <w:r w:rsidR="0052428F">
              <w:rPr>
                <w:rFonts w:ascii="Arial" w:hAnsi="Arial" w:cs="Arial"/>
                <w:color w:val="000000"/>
                <w:kern w:val="0"/>
                <w:sz w:val="20"/>
                <w:szCs w:val="20"/>
                <w:lang w:eastAsia="en-IN"/>
                <w14:ligatures w14:val="none"/>
              </w:rPr>
              <w:t>.00</w:t>
            </w:r>
          </w:p>
        </w:tc>
        <w:tc>
          <w:tcPr>
            <w:tcW w:w="782" w:type="dxa"/>
          </w:tcPr>
          <w:p w14:paraId="555248AD" w14:textId="3A3D0435"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6</w:t>
            </w:r>
            <w:r w:rsidR="00BC2381">
              <w:rPr>
                <w:rFonts w:ascii="Arial" w:hAnsi="Arial" w:cs="Arial"/>
                <w:kern w:val="0"/>
                <w:sz w:val="20"/>
                <w:szCs w:val="20"/>
                <w:lang w:eastAsia="en-IN"/>
                <w14:ligatures w14:val="none"/>
              </w:rPr>
              <w:t>.00</w:t>
            </w:r>
          </w:p>
        </w:tc>
        <w:tc>
          <w:tcPr>
            <w:tcW w:w="767" w:type="dxa"/>
          </w:tcPr>
          <w:p w14:paraId="555248AE" w14:textId="5F1DF3F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14</w:t>
            </w:r>
            <w:r w:rsidR="00BC2381">
              <w:rPr>
                <w:rFonts w:ascii="Arial" w:hAnsi="Arial" w:cs="Arial"/>
                <w:kern w:val="0"/>
                <w:sz w:val="20"/>
                <w:szCs w:val="20"/>
                <w:lang w:eastAsia="en-IN"/>
                <w14:ligatures w14:val="none"/>
              </w:rPr>
              <w:t>.00</w:t>
            </w:r>
          </w:p>
        </w:tc>
        <w:tc>
          <w:tcPr>
            <w:tcW w:w="756" w:type="dxa"/>
          </w:tcPr>
          <w:p w14:paraId="555248AF"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15.33</w:t>
            </w:r>
          </w:p>
        </w:tc>
        <w:tc>
          <w:tcPr>
            <w:tcW w:w="756" w:type="dxa"/>
          </w:tcPr>
          <w:p w14:paraId="555248B0" w14:textId="1493DD59"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color w:val="000000"/>
                <w:kern w:val="0"/>
                <w:sz w:val="20"/>
                <w:szCs w:val="20"/>
                <w:lang w:eastAsia="en-IN"/>
                <w14:ligatures w14:val="none"/>
              </w:rPr>
              <w:t>0</w:t>
            </w:r>
            <w:r w:rsidR="00BC2381">
              <w:rPr>
                <w:rFonts w:ascii="Arial" w:hAnsi="Arial" w:cs="Arial"/>
                <w:color w:val="000000"/>
                <w:kern w:val="0"/>
                <w:sz w:val="20"/>
                <w:szCs w:val="20"/>
                <w:lang w:eastAsia="en-IN"/>
                <w14:ligatures w14:val="none"/>
              </w:rPr>
              <w:t>.00</w:t>
            </w:r>
          </w:p>
        </w:tc>
        <w:tc>
          <w:tcPr>
            <w:tcW w:w="790" w:type="dxa"/>
          </w:tcPr>
          <w:p w14:paraId="555248B1"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14.88</w:t>
            </w:r>
          </w:p>
        </w:tc>
        <w:tc>
          <w:tcPr>
            <w:tcW w:w="851" w:type="dxa"/>
          </w:tcPr>
          <w:p w14:paraId="555248B2"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17.66</w:t>
            </w:r>
          </w:p>
        </w:tc>
        <w:tc>
          <w:tcPr>
            <w:tcW w:w="850" w:type="dxa"/>
          </w:tcPr>
          <w:p w14:paraId="555248B3"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18.38</w:t>
            </w:r>
          </w:p>
        </w:tc>
        <w:tc>
          <w:tcPr>
            <w:tcW w:w="851" w:type="dxa"/>
          </w:tcPr>
          <w:p w14:paraId="555248B4" w14:textId="491DE94F"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0</w:t>
            </w:r>
            <w:r w:rsidR="00BC2381">
              <w:rPr>
                <w:rFonts w:ascii="Arial" w:hAnsi="Arial" w:cs="Arial"/>
                <w:kern w:val="0"/>
                <w:sz w:val="20"/>
                <w:szCs w:val="20"/>
                <w:lang w:eastAsia="en-IN"/>
                <w14:ligatures w14:val="none"/>
              </w:rPr>
              <w:t>.00</w:t>
            </w:r>
          </w:p>
        </w:tc>
      </w:tr>
      <w:tr w:rsidR="00E30E2A" w14:paraId="555248C7" w14:textId="77777777">
        <w:tc>
          <w:tcPr>
            <w:tcW w:w="1381" w:type="dxa"/>
          </w:tcPr>
          <w:p w14:paraId="555248B6" w14:textId="77777777" w:rsidR="00E30E2A" w:rsidRPr="008A2B24" w:rsidRDefault="008A2B24">
            <w:pPr>
              <w:spacing w:after="0" w:line="240" w:lineRule="auto"/>
              <w:jc w:val="center"/>
              <w:rPr>
                <w:rFonts w:ascii="Arial" w:hAnsi="Arial" w:cs="Arial"/>
                <w:b/>
                <w:bCs/>
                <w:kern w:val="0"/>
                <w:sz w:val="20"/>
                <w:szCs w:val="20"/>
                <w:lang w:eastAsia="en-IN"/>
                <w14:ligatures w14:val="none"/>
              </w:rPr>
            </w:pPr>
            <w:r w:rsidRPr="008A2B24">
              <w:rPr>
                <w:rFonts w:ascii="Arial" w:hAnsi="Arial" w:cs="Arial"/>
                <w:b/>
                <w:bCs/>
                <w:color w:val="000000"/>
                <w:kern w:val="0"/>
                <w:sz w:val="20"/>
                <w:szCs w:val="20"/>
                <w:lang w:eastAsia="en-IN"/>
                <w14:ligatures w14:val="none"/>
              </w:rPr>
              <w:t>C</w:t>
            </w:r>
            <w:r w:rsidRPr="008A2B24">
              <w:rPr>
                <w:rFonts w:ascii="Arial" w:hAnsi="Arial" w:cs="Arial"/>
                <w:b/>
                <w:bCs/>
                <w:color w:val="000000"/>
                <w:kern w:val="0"/>
                <w:sz w:val="20"/>
                <w:szCs w:val="20"/>
                <w:vertAlign w:val="subscript"/>
                <w:lang w:eastAsia="en-IN"/>
                <w14:ligatures w14:val="none"/>
              </w:rPr>
              <w:t>1</w:t>
            </w:r>
            <w:r w:rsidRPr="008A2B24">
              <w:rPr>
                <w:rFonts w:ascii="Arial" w:hAnsi="Arial" w:cs="Arial"/>
                <w:b/>
                <w:bCs/>
                <w:color w:val="000000"/>
                <w:kern w:val="0"/>
                <w:sz w:val="20"/>
                <w:szCs w:val="20"/>
                <w:lang w:eastAsia="en-IN"/>
                <w14:ligatures w14:val="none"/>
              </w:rPr>
              <w:t>S</w:t>
            </w:r>
            <w:r w:rsidRPr="008A2B24">
              <w:rPr>
                <w:rFonts w:ascii="Arial" w:hAnsi="Arial" w:cs="Arial"/>
                <w:b/>
                <w:bCs/>
                <w:color w:val="000000"/>
                <w:kern w:val="0"/>
                <w:sz w:val="20"/>
                <w:szCs w:val="20"/>
                <w:vertAlign w:val="subscript"/>
                <w:lang w:eastAsia="en-IN"/>
                <w14:ligatures w14:val="none"/>
              </w:rPr>
              <w:t>3</w:t>
            </w:r>
            <w:r w:rsidRPr="008A2B24">
              <w:rPr>
                <w:rFonts w:ascii="Arial" w:hAnsi="Arial" w:cs="Arial"/>
                <w:b/>
                <w:bCs/>
                <w:color w:val="000000"/>
                <w:kern w:val="0"/>
                <w:sz w:val="20"/>
                <w:szCs w:val="20"/>
                <w:lang w:eastAsia="en-IN"/>
                <w14:ligatures w14:val="none"/>
              </w:rPr>
              <w:t>T</w:t>
            </w:r>
            <w:r w:rsidRPr="008A2B24">
              <w:rPr>
                <w:rFonts w:ascii="Arial" w:hAnsi="Arial" w:cs="Arial"/>
                <w:b/>
                <w:bCs/>
                <w:color w:val="000000"/>
                <w:kern w:val="0"/>
                <w:sz w:val="20"/>
                <w:szCs w:val="20"/>
                <w:vertAlign w:val="subscript"/>
                <w:lang w:eastAsia="en-IN"/>
                <w14:ligatures w14:val="none"/>
              </w:rPr>
              <w:t>6</w:t>
            </w:r>
          </w:p>
        </w:tc>
        <w:tc>
          <w:tcPr>
            <w:tcW w:w="856" w:type="dxa"/>
          </w:tcPr>
          <w:p w14:paraId="555248B7"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8.22</w:t>
            </w:r>
          </w:p>
        </w:tc>
        <w:tc>
          <w:tcPr>
            <w:tcW w:w="756" w:type="dxa"/>
          </w:tcPr>
          <w:p w14:paraId="555248B8"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13.55</w:t>
            </w:r>
          </w:p>
        </w:tc>
        <w:tc>
          <w:tcPr>
            <w:tcW w:w="756" w:type="dxa"/>
          </w:tcPr>
          <w:p w14:paraId="555248B9"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17.66</w:t>
            </w:r>
          </w:p>
        </w:tc>
        <w:tc>
          <w:tcPr>
            <w:tcW w:w="756" w:type="dxa"/>
          </w:tcPr>
          <w:p w14:paraId="555248BA"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19.33</w:t>
            </w:r>
          </w:p>
        </w:tc>
        <w:tc>
          <w:tcPr>
            <w:tcW w:w="710" w:type="dxa"/>
          </w:tcPr>
          <w:p w14:paraId="555248BB"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1.94</w:t>
            </w:r>
          </w:p>
        </w:tc>
        <w:tc>
          <w:tcPr>
            <w:tcW w:w="710" w:type="dxa"/>
          </w:tcPr>
          <w:p w14:paraId="555248BC"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3.44</w:t>
            </w:r>
          </w:p>
        </w:tc>
        <w:tc>
          <w:tcPr>
            <w:tcW w:w="710" w:type="dxa"/>
          </w:tcPr>
          <w:p w14:paraId="555248BD"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4.44</w:t>
            </w:r>
          </w:p>
        </w:tc>
        <w:tc>
          <w:tcPr>
            <w:tcW w:w="719" w:type="dxa"/>
          </w:tcPr>
          <w:p w14:paraId="555248BE"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color w:val="000000"/>
                <w:kern w:val="0"/>
                <w:sz w:val="20"/>
                <w:szCs w:val="20"/>
                <w:lang w:eastAsia="en-IN"/>
                <w14:ligatures w14:val="none"/>
              </w:rPr>
              <w:t>5.83</w:t>
            </w:r>
          </w:p>
        </w:tc>
        <w:tc>
          <w:tcPr>
            <w:tcW w:w="782" w:type="dxa"/>
          </w:tcPr>
          <w:p w14:paraId="555248BF"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5.44</w:t>
            </w:r>
          </w:p>
        </w:tc>
        <w:tc>
          <w:tcPr>
            <w:tcW w:w="767" w:type="dxa"/>
          </w:tcPr>
          <w:p w14:paraId="555248C0" w14:textId="1B1A72B8"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8</w:t>
            </w:r>
            <w:r w:rsidR="00BC2381">
              <w:rPr>
                <w:rFonts w:ascii="Arial" w:hAnsi="Arial" w:cs="Arial"/>
                <w:kern w:val="0"/>
                <w:sz w:val="20"/>
                <w:szCs w:val="20"/>
                <w:lang w:eastAsia="en-IN"/>
                <w14:ligatures w14:val="none"/>
              </w:rPr>
              <w:t>.00</w:t>
            </w:r>
          </w:p>
        </w:tc>
        <w:tc>
          <w:tcPr>
            <w:tcW w:w="756" w:type="dxa"/>
          </w:tcPr>
          <w:p w14:paraId="555248C1"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10.33</w:t>
            </w:r>
          </w:p>
        </w:tc>
        <w:tc>
          <w:tcPr>
            <w:tcW w:w="756" w:type="dxa"/>
          </w:tcPr>
          <w:p w14:paraId="555248C2"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color w:val="000000"/>
                <w:kern w:val="0"/>
                <w:sz w:val="20"/>
                <w:szCs w:val="20"/>
                <w:lang w:eastAsia="en-IN"/>
                <w14:ligatures w14:val="none"/>
              </w:rPr>
              <w:t>9.59</w:t>
            </w:r>
          </w:p>
        </w:tc>
        <w:tc>
          <w:tcPr>
            <w:tcW w:w="790" w:type="dxa"/>
          </w:tcPr>
          <w:p w14:paraId="555248C3"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14.22</w:t>
            </w:r>
          </w:p>
        </w:tc>
        <w:tc>
          <w:tcPr>
            <w:tcW w:w="851" w:type="dxa"/>
          </w:tcPr>
          <w:p w14:paraId="555248C4"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15.38</w:t>
            </w:r>
          </w:p>
        </w:tc>
        <w:tc>
          <w:tcPr>
            <w:tcW w:w="850" w:type="dxa"/>
          </w:tcPr>
          <w:p w14:paraId="555248C5"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17.44</w:t>
            </w:r>
          </w:p>
        </w:tc>
        <w:tc>
          <w:tcPr>
            <w:tcW w:w="851" w:type="dxa"/>
          </w:tcPr>
          <w:p w14:paraId="555248C6"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15.55</w:t>
            </w:r>
          </w:p>
        </w:tc>
      </w:tr>
      <w:tr w:rsidR="00E30E2A" w14:paraId="555248D9" w14:textId="77777777">
        <w:tc>
          <w:tcPr>
            <w:tcW w:w="1381" w:type="dxa"/>
          </w:tcPr>
          <w:p w14:paraId="555248C8" w14:textId="77777777" w:rsidR="00E30E2A" w:rsidRPr="008A2B24" w:rsidRDefault="008A2B24">
            <w:pPr>
              <w:spacing w:after="0" w:line="240" w:lineRule="auto"/>
              <w:jc w:val="center"/>
              <w:rPr>
                <w:rFonts w:ascii="Arial" w:hAnsi="Arial" w:cs="Arial"/>
                <w:b/>
                <w:bCs/>
                <w:kern w:val="0"/>
                <w:sz w:val="20"/>
                <w:szCs w:val="20"/>
                <w:lang w:eastAsia="en-IN"/>
                <w14:ligatures w14:val="none"/>
              </w:rPr>
            </w:pPr>
            <w:r w:rsidRPr="008A2B24">
              <w:rPr>
                <w:rFonts w:ascii="Arial" w:hAnsi="Arial" w:cs="Arial"/>
                <w:b/>
                <w:bCs/>
                <w:color w:val="000000"/>
                <w:kern w:val="0"/>
                <w:sz w:val="20"/>
                <w:szCs w:val="20"/>
                <w:lang w:eastAsia="en-IN"/>
                <w14:ligatures w14:val="none"/>
              </w:rPr>
              <w:t>C</w:t>
            </w:r>
            <w:r w:rsidRPr="008A2B24">
              <w:rPr>
                <w:rFonts w:ascii="Arial" w:hAnsi="Arial" w:cs="Arial"/>
                <w:b/>
                <w:bCs/>
                <w:color w:val="000000"/>
                <w:kern w:val="0"/>
                <w:sz w:val="20"/>
                <w:szCs w:val="20"/>
                <w:vertAlign w:val="subscript"/>
                <w:lang w:eastAsia="en-IN"/>
                <w14:ligatures w14:val="none"/>
              </w:rPr>
              <w:t>1</w:t>
            </w:r>
            <w:r w:rsidRPr="008A2B24">
              <w:rPr>
                <w:rFonts w:ascii="Arial" w:hAnsi="Arial" w:cs="Arial"/>
                <w:b/>
                <w:bCs/>
                <w:color w:val="000000"/>
                <w:kern w:val="0"/>
                <w:sz w:val="20"/>
                <w:szCs w:val="20"/>
                <w:lang w:eastAsia="en-IN"/>
                <w14:ligatures w14:val="none"/>
              </w:rPr>
              <w:t>S</w:t>
            </w:r>
            <w:r w:rsidRPr="008A2B24">
              <w:rPr>
                <w:rFonts w:ascii="Arial" w:hAnsi="Arial" w:cs="Arial"/>
                <w:b/>
                <w:bCs/>
                <w:color w:val="000000"/>
                <w:kern w:val="0"/>
                <w:sz w:val="20"/>
                <w:szCs w:val="20"/>
                <w:vertAlign w:val="subscript"/>
                <w:lang w:eastAsia="en-IN"/>
                <w14:ligatures w14:val="none"/>
              </w:rPr>
              <w:t>3</w:t>
            </w:r>
            <w:r w:rsidRPr="008A2B24">
              <w:rPr>
                <w:rFonts w:ascii="Arial" w:hAnsi="Arial" w:cs="Arial"/>
                <w:b/>
                <w:bCs/>
                <w:color w:val="000000"/>
                <w:kern w:val="0"/>
                <w:sz w:val="20"/>
                <w:szCs w:val="20"/>
                <w:lang w:eastAsia="en-IN"/>
                <w14:ligatures w14:val="none"/>
              </w:rPr>
              <w:t>T</w:t>
            </w:r>
            <w:r w:rsidRPr="008A2B24">
              <w:rPr>
                <w:rFonts w:ascii="Arial" w:hAnsi="Arial" w:cs="Arial"/>
                <w:b/>
                <w:bCs/>
                <w:color w:val="000000"/>
                <w:kern w:val="0"/>
                <w:sz w:val="20"/>
                <w:szCs w:val="20"/>
                <w:vertAlign w:val="subscript"/>
                <w:lang w:eastAsia="en-IN"/>
                <w14:ligatures w14:val="none"/>
              </w:rPr>
              <w:t>7</w:t>
            </w:r>
          </w:p>
        </w:tc>
        <w:tc>
          <w:tcPr>
            <w:tcW w:w="856" w:type="dxa"/>
          </w:tcPr>
          <w:p w14:paraId="555248C9"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15.55</w:t>
            </w:r>
          </w:p>
        </w:tc>
        <w:tc>
          <w:tcPr>
            <w:tcW w:w="756" w:type="dxa"/>
          </w:tcPr>
          <w:p w14:paraId="555248CA"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20.89</w:t>
            </w:r>
          </w:p>
        </w:tc>
        <w:tc>
          <w:tcPr>
            <w:tcW w:w="756" w:type="dxa"/>
          </w:tcPr>
          <w:p w14:paraId="555248CB"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20.44</w:t>
            </w:r>
          </w:p>
        </w:tc>
        <w:tc>
          <w:tcPr>
            <w:tcW w:w="756" w:type="dxa"/>
          </w:tcPr>
          <w:p w14:paraId="555248CC"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12.53</w:t>
            </w:r>
          </w:p>
        </w:tc>
        <w:tc>
          <w:tcPr>
            <w:tcW w:w="710" w:type="dxa"/>
          </w:tcPr>
          <w:p w14:paraId="555248CD"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3.77</w:t>
            </w:r>
          </w:p>
        </w:tc>
        <w:tc>
          <w:tcPr>
            <w:tcW w:w="710" w:type="dxa"/>
          </w:tcPr>
          <w:p w14:paraId="555248CE"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4.89</w:t>
            </w:r>
          </w:p>
        </w:tc>
        <w:tc>
          <w:tcPr>
            <w:tcW w:w="710" w:type="dxa"/>
          </w:tcPr>
          <w:p w14:paraId="555248CF"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4.43</w:t>
            </w:r>
          </w:p>
        </w:tc>
        <w:tc>
          <w:tcPr>
            <w:tcW w:w="719" w:type="dxa"/>
          </w:tcPr>
          <w:p w14:paraId="555248D0" w14:textId="455F840A"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color w:val="000000"/>
                <w:kern w:val="0"/>
                <w:sz w:val="20"/>
                <w:szCs w:val="20"/>
                <w:lang w:eastAsia="en-IN"/>
                <w14:ligatures w14:val="none"/>
              </w:rPr>
              <w:t>4</w:t>
            </w:r>
            <w:r w:rsidR="0052428F">
              <w:rPr>
                <w:rFonts w:ascii="Arial" w:hAnsi="Arial" w:cs="Arial"/>
                <w:color w:val="000000"/>
                <w:kern w:val="0"/>
                <w:sz w:val="20"/>
                <w:szCs w:val="20"/>
                <w:lang w:eastAsia="en-IN"/>
                <w14:ligatures w14:val="none"/>
              </w:rPr>
              <w:t>.00</w:t>
            </w:r>
          </w:p>
        </w:tc>
        <w:tc>
          <w:tcPr>
            <w:tcW w:w="782" w:type="dxa"/>
          </w:tcPr>
          <w:p w14:paraId="555248D1"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6.22</w:t>
            </w:r>
          </w:p>
        </w:tc>
        <w:tc>
          <w:tcPr>
            <w:tcW w:w="767" w:type="dxa"/>
          </w:tcPr>
          <w:p w14:paraId="555248D2"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9.22</w:t>
            </w:r>
          </w:p>
        </w:tc>
        <w:tc>
          <w:tcPr>
            <w:tcW w:w="756" w:type="dxa"/>
          </w:tcPr>
          <w:p w14:paraId="555248D3"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12.44</w:t>
            </w:r>
          </w:p>
        </w:tc>
        <w:tc>
          <w:tcPr>
            <w:tcW w:w="756" w:type="dxa"/>
          </w:tcPr>
          <w:p w14:paraId="555248D4"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color w:val="000000"/>
                <w:kern w:val="0"/>
                <w:sz w:val="20"/>
                <w:szCs w:val="20"/>
                <w:lang w:eastAsia="en-IN"/>
                <w14:ligatures w14:val="none"/>
              </w:rPr>
              <w:t>13.21</w:t>
            </w:r>
          </w:p>
        </w:tc>
        <w:tc>
          <w:tcPr>
            <w:tcW w:w="790" w:type="dxa"/>
          </w:tcPr>
          <w:p w14:paraId="555248D5"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14.66</w:t>
            </w:r>
          </w:p>
        </w:tc>
        <w:tc>
          <w:tcPr>
            <w:tcW w:w="851" w:type="dxa"/>
          </w:tcPr>
          <w:p w14:paraId="555248D6"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15.78</w:t>
            </w:r>
          </w:p>
        </w:tc>
        <w:tc>
          <w:tcPr>
            <w:tcW w:w="850" w:type="dxa"/>
          </w:tcPr>
          <w:p w14:paraId="555248D7"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20.33</w:t>
            </w:r>
          </w:p>
        </w:tc>
        <w:tc>
          <w:tcPr>
            <w:tcW w:w="851" w:type="dxa"/>
          </w:tcPr>
          <w:p w14:paraId="555248D8" w14:textId="45C37D9B"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19</w:t>
            </w:r>
            <w:r w:rsidR="00BC2381">
              <w:rPr>
                <w:rFonts w:ascii="Arial" w:hAnsi="Arial" w:cs="Arial"/>
                <w:kern w:val="0"/>
                <w:sz w:val="20"/>
                <w:szCs w:val="20"/>
                <w:lang w:eastAsia="en-IN"/>
                <w14:ligatures w14:val="none"/>
              </w:rPr>
              <w:t>.00</w:t>
            </w:r>
          </w:p>
        </w:tc>
      </w:tr>
      <w:tr w:rsidR="00E30E2A" w14:paraId="555248EB" w14:textId="77777777">
        <w:tc>
          <w:tcPr>
            <w:tcW w:w="1381" w:type="dxa"/>
          </w:tcPr>
          <w:p w14:paraId="555248DA" w14:textId="77777777" w:rsidR="00E30E2A" w:rsidRPr="008A2B24" w:rsidRDefault="008A2B24">
            <w:pPr>
              <w:spacing w:after="0" w:line="240" w:lineRule="auto"/>
              <w:jc w:val="center"/>
              <w:rPr>
                <w:rFonts w:ascii="Arial" w:hAnsi="Arial" w:cs="Arial"/>
                <w:b/>
                <w:bCs/>
                <w:kern w:val="0"/>
                <w:sz w:val="20"/>
                <w:szCs w:val="20"/>
                <w:lang w:eastAsia="en-IN"/>
                <w14:ligatures w14:val="none"/>
              </w:rPr>
            </w:pPr>
            <w:r w:rsidRPr="008A2B24">
              <w:rPr>
                <w:rFonts w:ascii="Arial" w:hAnsi="Arial" w:cs="Arial"/>
                <w:b/>
                <w:bCs/>
                <w:color w:val="000000"/>
                <w:kern w:val="0"/>
                <w:sz w:val="20"/>
                <w:szCs w:val="20"/>
                <w:lang w:eastAsia="en-IN"/>
                <w14:ligatures w14:val="none"/>
              </w:rPr>
              <w:t>C</w:t>
            </w:r>
            <w:r w:rsidRPr="008A2B24">
              <w:rPr>
                <w:rFonts w:ascii="Arial" w:hAnsi="Arial" w:cs="Arial"/>
                <w:b/>
                <w:bCs/>
                <w:color w:val="000000"/>
                <w:kern w:val="0"/>
                <w:sz w:val="20"/>
                <w:szCs w:val="20"/>
                <w:vertAlign w:val="subscript"/>
                <w:lang w:eastAsia="en-IN"/>
                <w14:ligatures w14:val="none"/>
              </w:rPr>
              <w:t>1</w:t>
            </w:r>
            <w:r w:rsidRPr="008A2B24">
              <w:rPr>
                <w:rFonts w:ascii="Arial" w:hAnsi="Arial" w:cs="Arial"/>
                <w:b/>
                <w:bCs/>
                <w:color w:val="000000"/>
                <w:kern w:val="0"/>
                <w:sz w:val="20"/>
                <w:szCs w:val="20"/>
                <w:lang w:eastAsia="en-IN"/>
                <w14:ligatures w14:val="none"/>
              </w:rPr>
              <w:t>S</w:t>
            </w:r>
            <w:r w:rsidRPr="008A2B24">
              <w:rPr>
                <w:rFonts w:ascii="Arial" w:hAnsi="Arial" w:cs="Arial"/>
                <w:b/>
                <w:bCs/>
                <w:color w:val="000000"/>
                <w:kern w:val="0"/>
                <w:sz w:val="20"/>
                <w:szCs w:val="20"/>
                <w:vertAlign w:val="subscript"/>
                <w:lang w:eastAsia="en-IN"/>
                <w14:ligatures w14:val="none"/>
              </w:rPr>
              <w:t>3</w:t>
            </w:r>
            <w:r w:rsidRPr="008A2B24">
              <w:rPr>
                <w:rFonts w:ascii="Arial" w:hAnsi="Arial" w:cs="Arial"/>
                <w:b/>
                <w:bCs/>
                <w:color w:val="000000"/>
                <w:kern w:val="0"/>
                <w:sz w:val="20"/>
                <w:szCs w:val="20"/>
                <w:lang w:eastAsia="en-IN"/>
                <w14:ligatures w14:val="none"/>
              </w:rPr>
              <w:t>T</w:t>
            </w:r>
            <w:r w:rsidRPr="008A2B24">
              <w:rPr>
                <w:rFonts w:ascii="Arial" w:hAnsi="Arial" w:cs="Arial"/>
                <w:b/>
                <w:bCs/>
                <w:color w:val="000000"/>
                <w:kern w:val="0"/>
                <w:sz w:val="20"/>
                <w:szCs w:val="20"/>
                <w:vertAlign w:val="subscript"/>
                <w:lang w:eastAsia="en-IN"/>
                <w14:ligatures w14:val="none"/>
              </w:rPr>
              <w:t>8</w:t>
            </w:r>
          </w:p>
        </w:tc>
        <w:tc>
          <w:tcPr>
            <w:tcW w:w="856" w:type="dxa"/>
          </w:tcPr>
          <w:p w14:paraId="555248DB"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16.22</w:t>
            </w:r>
          </w:p>
        </w:tc>
        <w:tc>
          <w:tcPr>
            <w:tcW w:w="756" w:type="dxa"/>
          </w:tcPr>
          <w:p w14:paraId="555248DC"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33.55</w:t>
            </w:r>
          </w:p>
        </w:tc>
        <w:tc>
          <w:tcPr>
            <w:tcW w:w="756" w:type="dxa"/>
          </w:tcPr>
          <w:p w14:paraId="555248DD"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21.99</w:t>
            </w:r>
          </w:p>
        </w:tc>
        <w:tc>
          <w:tcPr>
            <w:tcW w:w="756" w:type="dxa"/>
          </w:tcPr>
          <w:p w14:paraId="555248DE"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12.99</w:t>
            </w:r>
          </w:p>
        </w:tc>
        <w:tc>
          <w:tcPr>
            <w:tcW w:w="710" w:type="dxa"/>
          </w:tcPr>
          <w:p w14:paraId="555248DF"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5.44</w:t>
            </w:r>
          </w:p>
        </w:tc>
        <w:tc>
          <w:tcPr>
            <w:tcW w:w="710" w:type="dxa"/>
          </w:tcPr>
          <w:p w14:paraId="555248E0"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5.55</w:t>
            </w:r>
          </w:p>
        </w:tc>
        <w:tc>
          <w:tcPr>
            <w:tcW w:w="710" w:type="dxa"/>
          </w:tcPr>
          <w:p w14:paraId="555248E1"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6.55</w:t>
            </w:r>
          </w:p>
        </w:tc>
        <w:tc>
          <w:tcPr>
            <w:tcW w:w="719" w:type="dxa"/>
          </w:tcPr>
          <w:p w14:paraId="555248E2" w14:textId="268E3C0F"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color w:val="000000"/>
                <w:kern w:val="0"/>
                <w:sz w:val="20"/>
                <w:szCs w:val="20"/>
                <w:lang w:eastAsia="en-IN"/>
                <w14:ligatures w14:val="none"/>
              </w:rPr>
              <w:t>2</w:t>
            </w:r>
            <w:r w:rsidR="0052428F">
              <w:rPr>
                <w:rFonts w:ascii="Arial" w:hAnsi="Arial" w:cs="Arial"/>
                <w:color w:val="000000"/>
                <w:kern w:val="0"/>
                <w:sz w:val="20"/>
                <w:szCs w:val="20"/>
                <w:lang w:eastAsia="en-IN"/>
                <w14:ligatures w14:val="none"/>
              </w:rPr>
              <w:t>.00</w:t>
            </w:r>
          </w:p>
        </w:tc>
        <w:tc>
          <w:tcPr>
            <w:tcW w:w="782" w:type="dxa"/>
          </w:tcPr>
          <w:p w14:paraId="555248E3"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7.44</w:t>
            </w:r>
          </w:p>
        </w:tc>
        <w:tc>
          <w:tcPr>
            <w:tcW w:w="767" w:type="dxa"/>
          </w:tcPr>
          <w:p w14:paraId="555248E4"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15.78</w:t>
            </w:r>
          </w:p>
        </w:tc>
        <w:tc>
          <w:tcPr>
            <w:tcW w:w="756" w:type="dxa"/>
          </w:tcPr>
          <w:p w14:paraId="555248E5"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16.32</w:t>
            </w:r>
          </w:p>
        </w:tc>
        <w:tc>
          <w:tcPr>
            <w:tcW w:w="756" w:type="dxa"/>
          </w:tcPr>
          <w:p w14:paraId="555248E6"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color w:val="000000"/>
                <w:kern w:val="0"/>
                <w:sz w:val="20"/>
                <w:szCs w:val="20"/>
                <w:lang w:eastAsia="en-IN"/>
                <w14:ligatures w14:val="none"/>
              </w:rPr>
              <w:t>5.83</w:t>
            </w:r>
          </w:p>
        </w:tc>
        <w:tc>
          <w:tcPr>
            <w:tcW w:w="790" w:type="dxa"/>
          </w:tcPr>
          <w:p w14:paraId="555248E7"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16.44</w:t>
            </w:r>
          </w:p>
        </w:tc>
        <w:tc>
          <w:tcPr>
            <w:tcW w:w="851" w:type="dxa"/>
          </w:tcPr>
          <w:p w14:paraId="555248E8"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17.22</w:t>
            </w:r>
          </w:p>
        </w:tc>
        <w:tc>
          <w:tcPr>
            <w:tcW w:w="850" w:type="dxa"/>
          </w:tcPr>
          <w:p w14:paraId="555248E9"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19.10</w:t>
            </w:r>
          </w:p>
        </w:tc>
        <w:tc>
          <w:tcPr>
            <w:tcW w:w="851" w:type="dxa"/>
          </w:tcPr>
          <w:p w14:paraId="555248EA" w14:textId="488409B8"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17</w:t>
            </w:r>
            <w:r w:rsidR="00BC2381">
              <w:rPr>
                <w:rFonts w:ascii="Arial" w:hAnsi="Arial" w:cs="Arial"/>
                <w:kern w:val="0"/>
                <w:sz w:val="20"/>
                <w:szCs w:val="20"/>
                <w:lang w:eastAsia="en-IN"/>
                <w14:ligatures w14:val="none"/>
              </w:rPr>
              <w:t>.00</w:t>
            </w:r>
          </w:p>
        </w:tc>
      </w:tr>
      <w:tr w:rsidR="00E30E2A" w14:paraId="555248FD" w14:textId="77777777">
        <w:tc>
          <w:tcPr>
            <w:tcW w:w="1381" w:type="dxa"/>
          </w:tcPr>
          <w:p w14:paraId="555248EC" w14:textId="77777777" w:rsidR="00E30E2A" w:rsidRPr="008A2B24" w:rsidRDefault="008A2B24">
            <w:pPr>
              <w:spacing w:after="0" w:line="240" w:lineRule="auto"/>
              <w:jc w:val="center"/>
              <w:rPr>
                <w:rFonts w:ascii="Arial" w:hAnsi="Arial" w:cs="Arial"/>
                <w:b/>
                <w:bCs/>
                <w:kern w:val="0"/>
                <w:sz w:val="20"/>
                <w:szCs w:val="20"/>
                <w:lang w:eastAsia="en-IN"/>
                <w14:ligatures w14:val="none"/>
              </w:rPr>
            </w:pPr>
            <w:r w:rsidRPr="008A2B24">
              <w:rPr>
                <w:rFonts w:ascii="Arial" w:hAnsi="Arial" w:cs="Arial"/>
                <w:b/>
                <w:bCs/>
                <w:color w:val="000000"/>
                <w:kern w:val="0"/>
                <w:sz w:val="20"/>
                <w:szCs w:val="20"/>
                <w:lang w:eastAsia="en-IN"/>
                <w14:ligatures w14:val="none"/>
              </w:rPr>
              <w:t>C</w:t>
            </w:r>
            <w:r w:rsidRPr="008A2B24">
              <w:rPr>
                <w:rFonts w:ascii="Arial" w:hAnsi="Arial" w:cs="Arial"/>
                <w:b/>
                <w:bCs/>
                <w:color w:val="000000"/>
                <w:kern w:val="0"/>
                <w:sz w:val="20"/>
                <w:szCs w:val="20"/>
                <w:vertAlign w:val="subscript"/>
                <w:lang w:eastAsia="en-IN"/>
                <w14:ligatures w14:val="none"/>
              </w:rPr>
              <w:t>2</w:t>
            </w:r>
            <w:r w:rsidRPr="008A2B24">
              <w:rPr>
                <w:rFonts w:ascii="Arial" w:hAnsi="Arial" w:cs="Arial"/>
                <w:b/>
                <w:bCs/>
                <w:color w:val="000000"/>
                <w:kern w:val="0"/>
                <w:sz w:val="20"/>
                <w:szCs w:val="20"/>
                <w:lang w:eastAsia="en-IN"/>
                <w14:ligatures w14:val="none"/>
              </w:rPr>
              <w:t>S</w:t>
            </w:r>
            <w:r w:rsidRPr="008A2B24">
              <w:rPr>
                <w:rFonts w:ascii="Arial" w:hAnsi="Arial" w:cs="Arial"/>
                <w:b/>
                <w:bCs/>
                <w:color w:val="000000"/>
                <w:kern w:val="0"/>
                <w:sz w:val="20"/>
                <w:szCs w:val="20"/>
                <w:vertAlign w:val="subscript"/>
                <w:lang w:eastAsia="en-IN"/>
                <w14:ligatures w14:val="none"/>
              </w:rPr>
              <w:t>1</w:t>
            </w:r>
            <w:r w:rsidRPr="008A2B24">
              <w:rPr>
                <w:rFonts w:ascii="Arial" w:hAnsi="Arial" w:cs="Arial"/>
                <w:b/>
                <w:bCs/>
                <w:color w:val="000000"/>
                <w:kern w:val="0"/>
                <w:sz w:val="20"/>
                <w:szCs w:val="20"/>
                <w:lang w:eastAsia="en-IN"/>
                <w14:ligatures w14:val="none"/>
              </w:rPr>
              <w:t>T</w:t>
            </w:r>
            <w:r w:rsidRPr="008A2B24">
              <w:rPr>
                <w:rFonts w:ascii="Arial" w:hAnsi="Arial" w:cs="Arial"/>
                <w:b/>
                <w:bCs/>
                <w:color w:val="000000"/>
                <w:kern w:val="0"/>
                <w:sz w:val="20"/>
                <w:szCs w:val="20"/>
                <w:vertAlign w:val="subscript"/>
                <w:lang w:eastAsia="en-IN"/>
                <w14:ligatures w14:val="none"/>
              </w:rPr>
              <w:t>1</w:t>
            </w:r>
          </w:p>
        </w:tc>
        <w:tc>
          <w:tcPr>
            <w:tcW w:w="856" w:type="dxa"/>
          </w:tcPr>
          <w:p w14:paraId="555248ED"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13.88</w:t>
            </w:r>
          </w:p>
        </w:tc>
        <w:tc>
          <w:tcPr>
            <w:tcW w:w="756" w:type="dxa"/>
          </w:tcPr>
          <w:p w14:paraId="555248EE"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7.83</w:t>
            </w:r>
          </w:p>
        </w:tc>
        <w:tc>
          <w:tcPr>
            <w:tcW w:w="756" w:type="dxa"/>
          </w:tcPr>
          <w:p w14:paraId="555248EF" w14:textId="2627F54A"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2</w:t>
            </w:r>
            <w:r w:rsidR="0052428F">
              <w:rPr>
                <w:rFonts w:ascii="Arial" w:hAnsi="Arial" w:cs="Arial"/>
                <w:kern w:val="0"/>
                <w:sz w:val="20"/>
                <w:szCs w:val="20"/>
                <w:lang w:eastAsia="en-IN"/>
                <w14:ligatures w14:val="none"/>
              </w:rPr>
              <w:t>.00</w:t>
            </w:r>
          </w:p>
        </w:tc>
        <w:tc>
          <w:tcPr>
            <w:tcW w:w="756" w:type="dxa"/>
          </w:tcPr>
          <w:p w14:paraId="555248F0" w14:textId="15FE9E14"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2</w:t>
            </w:r>
            <w:r w:rsidR="0052428F">
              <w:rPr>
                <w:rFonts w:ascii="Arial" w:hAnsi="Arial" w:cs="Arial"/>
                <w:kern w:val="0"/>
                <w:sz w:val="20"/>
                <w:szCs w:val="20"/>
                <w:lang w:eastAsia="en-IN"/>
                <w14:ligatures w14:val="none"/>
              </w:rPr>
              <w:t>.00</w:t>
            </w:r>
          </w:p>
        </w:tc>
        <w:tc>
          <w:tcPr>
            <w:tcW w:w="710" w:type="dxa"/>
          </w:tcPr>
          <w:p w14:paraId="555248F1"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4.33</w:t>
            </w:r>
          </w:p>
        </w:tc>
        <w:tc>
          <w:tcPr>
            <w:tcW w:w="710" w:type="dxa"/>
          </w:tcPr>
          <w:p w14:paraId="555248F2"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0.33</w:t>
            </w:r>
          </w:p>
        </w:tc>
        <w:tc>
          <w:tcPr>
            <w:tcW w:w="710" w:type="dxa"/>
          </w:tcPr>
          <w:p w14:paraId="555248F3"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0.67</w:t>
            </w:r>
          </w:p>
        </w:tc>
        <w:tc>
          <w:tcPr>
            <w:tcW w:w="719" w:type="dxa"/>
          </w:tcPr>
          <w:p w14:paraId="555248F4"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color w:val="000000"/>
                <w:kern w:val="0"/>
                <w:sz w:val="20"/>
                <w:szCs w:val="20"/>
                <w:lang w:eastAsia="en-IN"/>
                <w14:ligatures w14:val="none"/>
              </w:rPr>
              <w:t>0.66</w:t>
            </w:r>
          </w:p>
        </w:tc>
        <w:tc>
          <w:tcPr>
            <w:tcW w:w="782" w:type="dxa"/>
          </w:tcPr>
          <w:p w14:paraId="555248F5"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4.61</w:t>
            </w:r>
          </w:p>
        </w:tc>
        <w:tc>
          <w:tcPr>
            <w:tcW w:w="767" w:type="dxa"/>
          </w:tcPr>
          <w:p w14:paraId="555248F6"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3.50</w:t>
            </w:r>
          </w:p>
        </w:tc>
        <w:tc>
          <w:tcPr>
            <w:tcW w:w="756" w:type="dxa"/>
          </w:tcPr>
          <w:p w14:paraId="555248F7"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2.66</w:t>
            </w:r>
          </w:p>
        </w:tc>
        <w:tc>
          <w:tcPr>
            <w:tcW w:w="756" w:type="dxa"/>
          </w:tcPr>
          <w:p w14:paraId="555248F8"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color w:val="000000"/>
                <w:kern w:val="0"/>
                <w:sz w:val="20"/>
                <w:szCs w:val="20"/>
                <w:lang w:eastAsia="en-IN"/>
                <w14:ligatures w14:val="none"/>
              </w:rPr>
              <w:t>2.83</w:t>
            </w:r>
          </w:p>
        </w:tc>
        <w:tc>
          <w:tcPr>
            <w:tcW w:w="790" w:type="dxa"/>
          </w:tcPr>
          <w:p w14:paraId="555248F9"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13.61</w:t>
            </w:r>
          </w:p>
        </w:tc>
        <w:tc>
          <w:tcPr>
            <w:tcW w:w="851" w:type="dxa"/>
          </w:tcPr>
          <w:p w14:paraId="555248FA"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13.61</w:t>
            </w:r>
          </w:p>
        </w:tc>
        <w:tc>
          <w:tcPr>
            <w:tcW w:w="850" w:type="dxa"/>
          </w:tcPr>
          <w:p w14:paraId="555248FB"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13.61</w:t>
            </w:r>
          </w:p>
        </w:tc>
        <w:tc>
          <w:tcPr>
            <w:tcW w:w="851" w:type="dxa"/>
          </w:tcPr>
          <w:p w14:paraId="555248FC"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color w:val="000000"/>
                <w:kern w:val="0"/>
                <w:sz w:val="20"/>
                <w:szCs w:val="20"/>
                <w:lang w:eastAsia="en-IN"/>
                <w14:ligatures w14:val="none"/>
              </w:rPr>
              <w:t>13.61</w:t>
            </w:r>
          </w:p>
        </w:tc>
      </w:tr>
      <w:tr w:rsidR="00E30E2A" w14:paraId="5552490F" w14:textId="77777777">
        <w:tc>
          <w:tcPr>
            <w:tcW w:w="1381" w:type="dxa"/>
          </w:tcPr>
          <w:p w14:paraId="555248FE" w14:textId="77777777" w:rsidR="00E30E2A" w:rsidRPr="008A2B24" w:rsidRDefault="008A2B24">
            <w:pPr>
              <w:spacing w:after="0" w:line="240" w:lineRule="auto"/>
              <w:jc w:val="center"/>
              <w:rPr>
                <w:rFonts w:ascii="Arial" w:hAnsi="Arial" w:cs="Arial"/>
                <w:b/>
                <w:bCs/>
                <w:kern w:val="0"/>
                <w:sz w:val="20"/>
                <w:szCs w:val="20"/>
                <w:lang w:eastAsia="en-IN"/>
                <w14:ligatures w14:val="none"/>
              </w:rPr>
            </w:pPr>
            <w:r w:rsidRPr="008A2B24">
              <w:rPr>
                <w:rFonts w:ascii="Arial" w:hAnsi="Arial" w:cs="Arial"/>
                <w:b/>
                <w:bCs/>
                <w:color w:val="000000"/>
                <w:kern w:val="0"/>
                <w:sz w:val="20"/>
                <w:szCs w:val="20"/>
                <w:lang w:eastAsia="en-IN"/>
                <w14:ligatures w14:val="none"/>
              </w:rPr>
              <w:t>C</w:t>
            </w:r>
            <w:r w:rsidRPr="008A2B24">
              <w:rPr>
                <w:rFonts w:ascii="Arial" w:hAnsi="Arial" w:cs="Arial"/>
                <w:b/>
                <w:bCs/>
                <w:color w:val="000000"/>
                <w:kern w:val="0"/>
                <w:sz w:val="20"/>
                <w:szCs w:val="20"/>
                <w:vertAlign w:val="subscript"/>
                <w:lang w:eastAsia="en-IN"/>
                <w14:ligatures w14:val="none"/>
              </w:rPr>
              <w:t>2</w:t>
            </w:r>
            <w:r w:rsidRPr="008A2B24">
              <w:rPr>
                <w:rFonts w:ascii="Arial" w:hAnsi="Arial" w:cs="Arial"/>
                <w:b/>
                <w:bCs/>
                <w:color w:val="000000"/>
                <w:kern w:val="0"/>
                <w:sz w:val="20"/>
                <w:szCs w:val="20"/>
                <w:lang w:eastAsia="en-IN"/>
                <w14:ligatures w14:val="none"/>
              </w:rPr>
              <w:t>S</w:t>
            </w:r>
            <w:r w:rsidRPr="008A2B24">
              <w:rPr>
                <w:rFonts w:ascii="Arial" w:hAnsi="Arial" w:cs="Arial"/>
                <w:b/>
                <w:bCs/>
                <w:color w:val="000000"/>
                <w:kern w:val="0"/>
                <w:sz w:val="20"/>
                <w:szCs w:val="20"/>
                <w:vertAlign w:val="subscript"/>
                <w:lang w:eastAsia="en-IN"/>
                <w14:ligatures w14:val="none"/>
              </w:rPr>
              <w:t>1</w:t>
            </w:r>
            <w:r w:rsidRPr="008A2B24">
              <w:rPr>
                <w:rFonts w:ascii="Arial" w:hAnsi="Arial" w:cs="Arial"/>
                <w:b/>
                <w:bCs/>
                <w:color w:val="000000"/>
                <w:kern w:val="0"/>
                <w:sz w:val="20"/>
                <w:szCs w:val="20"/>
                <w:lang w:eastAsia="en-IN"/>
                <w14:ligatures w14:val="none"/>
              </w:rPr>
              <w:t>T</w:t>
            </w:r>
            <w:r w:rsidRPr="008A2B24">
              <w:rPr>
                <w:rFonts w:ascii="Arial" w:hAnsi="Arial" w:cs="Arial"/>
                <w:b/>
                <w:bCs/>
                <w:color w:val="000000"/>
                <w:kern w:val="0"/>
                <w:sz w:val="20"/>
                <w:szCs w:val="20"/>
                <w:vertAlign w:val="subscript"/>
                <w:lang w:eastAsia="en-IN"/>
                <w14:ligatures w14:val="none"/>
              </w:rPr>
              <w:t>2</w:t>
            </w:r>
          </w:p>
        </w:tc>
        <w:tc>
          <w:tcPr>
            <w:tcW w:w="856" w:type="dxa"/>
          </w:tcPr>
          <w:p w14:paraId="555248FF"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18.22</w:t>
            </w:r>
          </w:p>
        </w:tc>
        <w:tc>
          <w:tcPr>
            <w:tcW w:w="756" w:type="dxa"/>
          </w:tcPr>
          <w:p w14:paraId="55524900" w14:textId="18523ED2"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0</w:t>
            </w:r>
            <w:r w:rsidR="0052428F">
              <w:rPr>
                <w:rFonts w:ascii="Arial" w:hAnsi="Arial" w:cs="Arial"/>
                <w:kern w:val="0"/>
                <w:sz w:val="20"/>
                <w:szCs w:val="20"/>
                <w:lang w:eastAsia="en-IN"/>
                <w14:ligatures w14:val="none"/>
              </w:rPr>
              <w:t>.00</w:t>
            </w:r>
          </w:p>
        </w:tc>
        <w:tc>
          <w:tcPr>
            <w:tcW w:w="756" w:type="dxa"/>
          </w:tcPr>
          <w:p w14:paraId="55524901" w14:textId="4D612FC5"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0</w:t>
            </w:r>
            <w:r w:rsidR="0052428F">
              <w:rPr>
                <w:rFonts w:ascii="Arial" w:hAnsi="Arial" w:cs="Arial"/>
                <w:kern w:val="0"/>
                <w:sz w:val="20"/>
                <w:szCs w:val="20"/>
                <w:lang w:eastAsia="en-IN"/>
                <w14:ligatures w14:val="none"/>
              </w:rPr>
              <w:t>.00</w:t>
            </w:r>
          </w:p>
        </w:tc>
        <w:tc>
          <w:tcPr>
            <w:tcW w:w="756" w:type="dxa"/>
          </w:tcPr>
          <w:p w14:paraId="55524902" w14:textId="3D0D3459"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0</w:t>
            </w:r>
            <w:r w:rsidR="0052428F">
              <w:rPr>
                <w:rFonts w:ascii="Arial" w:hAnsi="Arial" w:cs="Arial"/>
                <w:kern w:val="0"/>
                <w:sz w:val="20"/>
                <w:szCs w:val="20"/>
                <w:lang w:eastAsia="en-IN"/>
                <w14:ligatures w14:val="none"/>
              </w:rPr>
              <w:t>.00</w:t>
            </w:r>
          </w:p>
        </w:tc>
        <w:tc>
          <w:tcPr>
            <w:tcW w:w="710" w:type="dxa"/>
          </w:tcPr>
          <w:p w14:paraId="55524903"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3.16</w:t>
            </w:r>
          </w:p>
        </w:tc>
        <w:tc>
          <w:tcPr>
            <w:tcW w:w="710" w:type="dxa"/>
          </w:tcPr>
          <w:p w14:paraId="55524904" w14:textId="5116A5A3"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0</w:t>
            </w:r>
            <w:r w:rsidR="0052428F">
              <w:rPr>
                <w:rFonts w:ascii="Arial" w:hAnsi="Arial" w:cs="Arial"/>
                <w:kern w:val="0"/>
                <w:sz w:val="20"/>
                <w:szCs w:val="20"/>
                <w:lang w:eastAsia="en-IN"/>
                <w14:ligatures w14:val="none"/>
              </w:rPr>
              <w:t>.00</w:t>
            </w:r>
          </w:p>
        </w:tc>
        <w:tc>
          <w:tcPr>
            <w:tcW w:w="710" w:type="dxa"/>
          </w:tcPr>
          <w:p w14:paraId="55524905" w14:textId="2BCB5908"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0</w:t>
            </w:r>
            <w:r w:rsidR="0052428F">
              <w:rPr>
                <w:rFonts w:ascii="Arial" w:hAnsi="Arial" w:cs="Arial"/>
                <w:kern w:val="0"/>
                <w:sz w:val="20"/>
                <w:szCs w:val="20"/>
                <w:lang w:eastAsia="en-IN"/>
                <w14:ligatures w14:val="none"/>
              </w:rPr>
              <w:t>.00</w:t>
            </w:r>
          </w:p>
        </w:tc>
        <w:tc>
          <w:tcPr>
            <w:tcW w:w="719" w:type="dxa"/>
          </w:tcPr>
          <w:p w14:paraId="55524906" w14:textId="08BE538E"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color w:val="000000"/>
                <w:kern w:val="0"/>
                <w:sz w:val="20"/>
                <w:szCs w:val="20"/>
                <w:lang w:eastAsia="en-IN"/>
                <w14:ligatures w14:val="none"/>
              </w:rPr>
              <w:t>0</w:t>
            </w:r>
            <w:r w:rsidR="0052428F">
              <w:rPr>
                <w:rFonts w:ascii="Arial" w:hAnsi="Arial" w:cs="Arial"/>
                <w:color w:val="000000"/>
                <w:kern w:val="0"/>
                <w:sz w:val="20"/>
                <w:szCs w:val="20"/>
                <w:lang w:eastAsia="en-IN"/>
                <w14:ligatures w14:val="none"/>
              </w:rPr>
              <w:t>.00</w:t>
            </w:r>
          </w:p>
        </w:tc>
        <w:tc>
          <w:tcPr>
            <w:tcW w:w="782" w:type="dxa"/>
          </w:tcPr>
          <w:p w14:paraId="55524907"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4.27</w:t>
            </w:r>
          </w:p>
        </w:tc>
        <w:tc>
          <w:tcPr>
            <w:tcW w:w="767" w:type="dxa"/>
          </w:tcPr>
          <w:p w14:paraId="55524908" w14:textId="261F7001"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0</w:t>
            </w:r>
            <w:r w:rsidR="00BC2381">
              <w:rPr>
                <w:rFonts w:ascii="Arial" w:hAnsi="Arial" w:cs="Arial"/>
                <w:kern w:val="0"/>
                <w:sz w:val="20"/>
                <w:szCs w:val="20"/>
                <w:lang w:eastAsia="en-IN"/>
                <w14:ligatures w14:val="none"/>
              </w:rPr>
              <w:t>.00</w:t>
            </w:r>
          </w:p>
        </w:tc>
        <w:tc>
          <w:tcPr>
            <w:tcW w:w="756" w:type="dxa"/>
          </w:tcPr>
          <w:p w14:paraId="55524909" w14:textId="7B77E60E"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0</w:t>
            </w:r>
            <w:r w:rsidR="00BC2381">
              <w:rPr>
                <w:rFonts w:ascii="Arial" w:hAnsi="Arial" w:cs="Arial"/>
                <w:kern w:val="0"/>
                <w:sz w:val="20"/>
                <w:szCs w:val="20"/>
                <w:lang w:eastAsia="en-IN"/>
                <w14:ligatures w14:val="none"/>
              </w:rPr>
              <w:t>.00</w:t>
            </w:r>
          </w:p>
        </w:tc>
        <w:tc>
          <w:tcPr>
            <w:tcW w:w="756" w:type="dxa"/>
          </w:tcPr>
          <w:p w14:paraId="5552490A" w14:textId="2DB47E32"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color w:val="000000"/>
                <w:kern w:val="0"/>
                <w:sz w:val="20"/>
                <w:szCs w:val="20"/>
                <w:lang w:eastAsia="en-IN"/>
                <w14:ligatures w14:val="none"/>
              </w:rPr>
              <w:t>0</w:t>
            </w:r>
            <w:r w:rsidR="00BC2381">
              <w:rPr>
                <w:rFonts w:ascii="Arial" w:hAnsi="Arial" w:cs="Arial"/>
                <w:color w:val="000000"/>
                <w:kern w:val="0"/>
                <w:sz w:val="20"/>
                <w:szCs w:val="20"/>
                <w:lang w:eastAsia="en-IN"/>
                <w14:ligatures w14:val="none"/>
              </w:rPr>
              <w:t>.00</w:t>
            </w:r>
          </w:p>
        </w:tc>
        <w:tc>
          <w:tcPr>
            <w:tcW w:w="790" w:type="dxa"/>
          </w:tcPr>
          <w:p w14:paraId="5552490B"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15.65</w:t>
            </w:r>
          </w:p>
        </w:tc>
        <w:tc>
          <w:tcPr>
            <w:tcW w:w="851" w:type="dxa"/>
          </w:tcPr>
          <w:p w14:paraId="5552490C" w14:textId="5E4C2BED"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0</w:t>
            </w:r>
            <w:r w:rsidR="00BC2381">
              <w:rPr>
                <w:rFonts w:ascii="Arial" w:hAnsi="Arial" w:cs="Arial"/>
                <w:kern w:val="0"/>
                <w:sz w:val="20"/>
                <w:szCs w:val="20"/>
                <w:lang w:eastAsia="en-IN"/>
                <w14:ligatures w14:val="none"/>
              </w:rPr>
              <w:t>.00</w:t>
            </w:r>
          </w:p>
        </w:tc>
        <w:tc>
          <w:tcPr>
            <w:tcW w:w="850" w:type="dxa"/>
          </w:tcPr>
          <w:p w14:paraId="5552490D" w14:textId="799F45A4"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0</w:t>
            </w:r>
            <w:r w:rsidR="00BC2381">
              <w:rPr>
                <w:rFonts w:ascii="Arial" w:hAnsi="Arial" w:cs="Arial"/>
                <w:kern w:val="0"/>
                <w:sz w:val="20"/>
                <w:szCs w:val="20"/>
                <w:lang w:eastAsia="en-IN"/>
                <w14:ligatures w14:val="none"/>
              </w:rPr>
              <w:t>.00</w:t>
            </w:r>
          </w:p>
        </w:tc>
        <w:tc>
          <w:tcPr>
            <w:tcW w:w="851" w:type="dxa"/>
          </w:tcPr>
          <w:p w14:paraId="5552490E" w14:textId="1F8E023C"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0</w:t>
            </w:r>
            <w:r w:rsidR="00BC2381">
              <w:rPr>
                <w:rFonts w:ascii="Arial" w:hAnsi="Arial" w:cs="Arial"/>
                <w:kern w:val="0"/>
                <w:sz w:val="20"/>
                <w:szCs w:val="20"/>
                <w:lang w:eastAsia="en-IN"/>
                <w14:ligatures w14:val="none"/>
              </w:rPr>
              <w:t>.00</w:t>
            </w:r>
          </w:p>
        </w:tc>
      </w:tr>
      <w:tr w:rsidR="00E30E2A" w14:paraId="55524921" w14:textId="77777777">
        <w:tc>
          <w:tcPr>
            <w:tcW w:w="1381" w:type="dxa"/>
          </w:tcPr>
          <w:p w14:paraId="55524910" w14:textId="77777777" w:rsidR="00E30E2A" w:rsidRPr="008A2B24" w:rsidRDefault="008A2B24">
            <w:pPr>
              <w:spacing w:after="0" w:line="240" w:lineRule="auto"/>
              <w:jc w:val="center"/>
              <w:rPr>
                <w:rFonts w:ascii="Arial" w:hAnsi="Arial" w:cs="Arial"/>
                <w:b/>
                <w:bCs/>
                <w:kern w:val="0"/>
                <w:sz w:val="20"/>
                <w:szCs w:val="20"/>
                <w:lang w:eastAsia="en-IN"/>
                <w14:ligatures w14:val="none"/>
              </w:rPr>
            </w:pPr>
            <w:r w:rsidRPr="008A2B24">
              <w:rPr>
                <w:rFonts w:ascii="Arial" w:hAnsi="Arial" w:cs="Arial"/>
                <w:b/>
                <w:bCs/>
                <w:color w:val="000000"/>
                <w:kern w:val="0"/>
                <w:sz w:val="20"/>
                <w:szCs w:val="20"/>
                <w:lang w:eastAsia="en-IN"/>
                <w14:ligatures w14:val="none"/>
              </w:rPr>
              <w:t>C</w:t>
            </w:r>
            <w:r w:rsidRPr="008A2B24">
              <w:rPr>
                <w:rFonts w:ascii="Arial" w:hAnsi="Arial" w:cs="Arial"/>
                <w:b/>
                <w:bCs/>
                <w:color w:val="000000"/>
                <w:kern w:val="0"/>
                <w:sz w:val="20"/>
                <w:szCs w:val="20"/>
                <w:vertAlign w:val="subscript"/>
                <w:lang w:eastAsia="en-IN"/>
                <w14:ligatures w14:val="none"/>
              </w:rPr>
              <w:t>2</w:t>
            </w:r>
            <w:r w:rsidRPr="008A2B24">
              <w:rPr>
                <w:rFonts w:ascii="Arial" w:hAnsi="Arial" w:cs="Arial"/>
                <w:b/>
                <w:bCs/>
                <w:color w:val="000000"/>
                <w:kern w:val="0"/>
                <w:sz w:val="20"/>
                <w:szCs w:val="20"/>
                <w:lang w:eastAsia="en-IN"/>
                <w14:ligatures w14:val="none"/>
              </w:rPr>
              <w:t>S</w:t>
            </w:r>
            <w:r w:rsidRPr="008A2B24">
              <w:rPr>
                <w:rFonts w:ascii="Arial" w:hAnsi="Arial" w:cs="Arial"/>
                <w:b/>
                <w:bCs/>
                <w:color w:val="000000"/>
                <w:kern w:val="0"/>
                <w:sz w:val="20"/>
                <w:szCs w:val="20"/>
                <w:vertAlign w:val="subscript"/>
                <w:lang w:eastAsia="en-IN"/>
                <w14:ligatures w14:val="none"/>
              </w:rPr>
              <w:t>1</w:t>
            </w:r>
            <w:r w:rsidRPr="008A2B24">
              <w:rPr>
                <w:rFonts w:ascii="Arial" w:hAnsi="Arial" w:cs="Arial"/>
                <w:b/>
                <w:bCs/>
                <w:color w:val="000000"/>
                <w:kern w:val="0"/>
                <w:sz w:val="20"/>
                <w:szCs w:val="20"/>
                <w:lang w:eastAsia="en-IN"/>
                <w14:ligatures w14:val="none"/>
              </w:rPr>
              <w:t>T</w:t>
            </w:r>
            <w:r w:rsidRPr="008A2B24">
              <w:rPr>
                <w:rFonts w:ascii="Arial" w:hAnsi="Arial" w:cs="Arial"/>
                <w:b/>
                <w:bCs/>
                <w:color w:val="000000"/>
                <w:kern w:val="0"/>
                <w:sz w:val="20"/>
                <w:szCs w:val="20"/>
                <w:vertAlign w:val="subscript"/>
                <w:lang w:eastAsia="en-IN"/>
                <w14:ligatures w14:val="none"/>
              </w:rPr>
              <w:t>3</w:t>
            </w:r>
          </w:p>
        </w:tc>
        <w:tc>
          <w:tcPr>
            <w:tcW w:w="856" w:type="dxa"/>
          </w:tcPr>
          <w:p w14:paraId="55524911"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23.10</w:t>
            </w:r>
          </w:p>
        </w:tc>
        <w:tc>
          <w:tcPr>
            <w:tcW w:w="756" w:type="dxa"/>
          </w:tcPr>
          <w:p w14:paraId="55524912"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14.67</w:t>
            </w:r>
          </w:p>
        </w:tc>
        <w:tc>
          <w:tcPr>
            <w:tcW w:w="756" w:type="dxa"/>
          </w:tcPr>
          <w:p w14:paraId="55524913"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6.83</w:t>
            </w:r>
          </w:p>
        </w:tc>
        <w:tc>
          <w:tcPr>
            <w:tcW w:w="756" w:type="dxa"/>
          </w:tcPr>
          <w:p w14:paraId="55524914"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5.50</w:t>
            </w:r>
          </w:p>
        </w:tc>
        <w:tc>
          <w:tcPr>
            <w:tcW w:w="710" w:type="dxa"/>
          </w:tcPr>
          <w:p w14:paraId="55524915" w14:textId="76178186"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4</w:t>
            </w:r>
            <w:r w:rsidR="0052428F">
              <w:rPr>
                <w:rFonts w:ascii="Arial" w:hAnsi="Arial" w:cs="Arial"/>
                <w:kern w:val="0"/>
                <w:sz w:val="20"/>
                <w:szCs w:val="20"/>
                <w:lang w:eastAsia="en-IN"/>
                <w14:ligatures w14:val="none"/>
              </w:rPr>
              <w:t>.00</w:t>
            </w:r>
          </w:p>
        </w:tc>
        <w:tc>
          <w:tcPr>
            <w:tcW w:w="710" w:type="dxa"/>
          </w:tcPr>
          <w:p w14:paraId="55524916" w14:textId="39FC8E9F"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w:t>
            </w:r>
            <w:r w:rsidR="0052428F">
              <w:rPr>
                <w:rFonts w:ascii="Arial" w:hAnsi="Arial" w:cs="Arial"/>
                <w:kern w:val="0"/>
                <w:sz w:val="20"/>
                <w:szCs w:val="20"/>
                <w:lang w:eastAsia="en-IN"/>
                <w14:ligatures w14:val="none"/>
              </w:rPr>
              <w:t>.00</w:t>
            </w:r>
          </w:p>
        </w:tc>
        <w:tc>
          <w:tcPr>
            <w:tcW w:w="710" w:type="dxa"/>
          </w:tcPr>
          <w:p w14:paraId="55524917"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1.33</w:t>
            </w:r>
          </w:p>
        </w:tc>
        <w:tc>
          <w:tcPr>
            <w:tcW w:w="719" w:type="dxa"/>
          </w:tcPr>
          <w:p w14:paraId="55524918"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color w:val="000000"/>
                <w:kern w:val="0"/>
                <w:sz w:val="20"/>
                <w:szCs w:val="20"/>
                <w:lang w:eastAsia="en-IN"/>
                <w14:ligatures w14:val="none"/>
              </w:rPr>
              <w:t>1.16</w:t>
            </w:r>
          </w:p>
        </w:tc>
        <w:tc>
          <w:tcPr>
            <w:tcW w:w="782" w:type="dxa"/>
          </w:tcPr>
          <w:p w14:paraId="55524919"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5.03</w:t>
            </w:r>
          </w:p>
        </w:tc>
        <w:tc>
          <w:tcPr>
            <w:tcW w:w="767" w:type="dxa"/>
          </w:tcPr>
          <w:p w14:paraId="5552491A"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8.16</w:t>
            </w:r>
          </w:p>
        </w:tc>
        <w:tc>
          <w:tcPr>
            <w:tcW w:w="756" w:type="dxa"/>
          </w:tcPr>
          <w:p w14:paraId="5552491B"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4.16</w:t>
            </w:r>
          </w:p>
        </w:tc>
        <w:tc>
          <w:tcPr>
            <w:tcW w:w="756" w:type="dxa"/>
          </w:tcPr>
          <w:p w14:paraId="5552491C"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color w:val="000000"/>
                <w:kern w:val="0"/>
                <w:sz w:val="20"/>
                <w:szCs w:val="20"/>
                <w:lang w:eastAsia="en-IN"/>
                <w14:ligatures w14:val="none"/>
              </w:rPr>
              <w:t>3.66</w:t>
            </w:r>
          </w:p>
        </w:tc>
        <w:tc>
          <w:tcPr>
            <w:tcW w:w="790" w:type="dxa"/>
          </w:tcPr>
          <w:p w14:paraId="5552491D"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16.10</w:t>
            </w:r>
          </w:p>
        </w:tc>
        <w:tc>
          <w:tcPr>
            <w:tcW w:w="851" w:type="dxa"/>
          </w:tcPr>
          <w:p w14:paraId="5552491E"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16.10</w:t>
            </w:r>
          </w:p>
        </w:tc>
        <w:tc>
          <w:tcPr>
            <w:tcW w:w="850" w:type="dxa"/>
          </w:tcPr>
          <w:p w14:paraId="5552491F"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16.10</w:t>
            </w:r>
          </w:p>
        </w:tc>
        <w:tc>
          <w:tcPr>
            <w:tcW w:w="851" w:type="dxa"/>
          </w:tcPr>
          <w:p w14:paraId="55524920"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color w:val="000000"/>
                <w:kern w:val="0"/>
                <w:sz w:val="20"/>
                <w:szCs w:val="20"/>
                <w:lang w:eastAsia="en-IN"/>
                <w14:ligatures w14:val="none"/>
              </w:rPr>
              <w:t>16.10</w:t>
            </w:r>
          </w:p>
        </w:tc>
      </w:tr>
      <w:tr w:rsidR="00E30E2A" w14:paraId="55524933" w14:textId="77777777">
        <w:tc>
          <w:tcPr>
            <w:tcW w:w="1381" w:type="dxa"/>
          </w:tcPr>
          <w:p w14:paraId="55524922" w14:textId="77777777" w:rsidR="00E30E2A" w:rsidRPr="008A2B24" w:rsidRDefault="008A2B24">
            <w:pPr>
              <w:spacing w:after="0" w:line="240" w:lineRule="auto"/>
              <w:jc w:val="center"/>
              <w:rPr>
                <w:rFonts w:ascii="Arial" w:hAnsi="Arial" w:cs="Arial"/>
                <w:b/>
                <w:bCs/>
                <w:kern w:val="0"/>
                <w:sz w:val="20"/>
                <w:szCs w:val="20"/>
                <w:lang w:eastAsia="en-IN"/>
                <w14:ligatures w14:val="none"/>
              </w:rPr>
            </w:pPr>
            <w:r w:rsidRPr="008A2B24">
              <w:rPr>
                <w:rFonts w:ascii="Arial" w:hAnsi="Arial" w:cs="Arial"/>
                <w:b/>
                <w:bCs/>
                <w:color w:val="000000"/>
                <w:kern w:val="0"/>
                <w:sz w:val="20"/>
                <w:szCs w:val="20"/>
                <w:lang w:eastAsia="en-IN"/>
                <w14:ligatures w14:val="none"/>
              </w:rPr>
              <w:t>C</w:t>
            </w:r>
            <w:r w:rsidRPr="008A2B24">
              <w:rPr>
                <w:rFonts w:ascii="Arial" w:hAnsi="Arial" w:cs="Arial"/>
                <w:b/>
                <w:bCs/>
                <w:color w:val="000000"/>
                <w:kern w:val="0"/>
                <w:sz w:val="20"/>
                <w:szCs w:val="20"/>
                <w:vertAlign w:val="subscript"/>
                <w:lang w:eastAsia="en-IN"/>
                <w14:ligatures w14:val="none"/>
              </w:rPr>
              <w:t>2</w:t>
            </w:r>
            <w:r w:rsidRPr="008A2B24">
              <w:rPr>
                <w:rFonts w:ascii="Arial" w:hAnsi="Arial" w:cs="Arial"/>
                <w:b/>
                <w:bCs/>
                <w:color w:val="000000"/>
                <w:kern w:val="0"/>
                <w:sz w:val="20"/>
                <w:szCs w:val="20"/>
                <w:lang w:eastAsia="en-IN"/>
                <w14:ligatures w14:val="none"/>
              </w:rPr>
              <w:t>S</w:t>
            </w:r>
            <w:r w:rsidRPr="008A2B24">
              <w:rPr>
                <w:rFonts w:ascii="Arial" w:hAnsi="Arial" w:cs="Arial"/>
                <w:b/>
                <w:bCs/>
                <w:color w:val="000000"/>
                <w:kern w:val="0"/>
                <w:sz w:val="20"/>
                <w:szCs w:val="20"/>
                <w:vertAlign w:val="subscript"/>
                <w:lang w:eastAsia="en-IN"/>
                <w14:ligatures w14:val="none"/>
              </w:rPr>
              <w:t>1</w:t>
            </w:r>
            <w:r w:rsidRPr="008A2B24">
              <w:rPr>
                <w:rFonts w:ascii="Arial" w:hAnsi="Arial" w:cs="Arial"/>
                <w:b/>
                <w:bCs/>
                <w:color w:val="000000"/>
                <w:kern w:val="0"/>
                <w:sz w:val="20"/>
                <w:szCs w:val="20"/>
                <w:lang w:eastAsia="en-IN"/>
                <w14:ligatures w14:val="none"/>
              </w:rPr>
              <w:t>T</w:t>
            </w:r>
            <w:r w:rsidRPr="008A2B24">
              <w:rPr>
                <w:rFonts w:ascii="Arial" w:hAnsi="Arial" w:cs="Arial"/>
                <w:b/>
                <w:bCs/>
                <w:color w:val="000000"/>
                <w:kern w:val="0"/>
                <w:sz w:val="20"/>
                <w:szCs w:val="20"/>
                <w:vertAlign w:val="subscript"/>
                <w:lang w:eastAsia="en-IN"/>
                <w14:ligatures w14:val="none"/>
              </w:rPr>
              <w:t>4</w:t>
            </w:r>
          </w:p>
        </w:tc>
        <w:tc>
          <w:tcPr>
            <w:tcW w:w="856" w:type="dxa"/>
          </w:tcPr>
          <w:p w14:paraId="55524923"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16.88</w:t>
            </w:r>
          </w:p>
        </w:tc>
        <w:tc>
          <w:tcPr>
            <w:tcW w:w="756" w:type="dxa"/>
          </w:tcPr>
          <w:p w14:paraId="55524924" w14:textId="08927441"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0</w:t>
            </w:r>
            <w:r w:rsidR="0052428F">
              <w:rPr>
                <w:rFonts w:ascii="Arial" w:hAnsi="Arial" w:cs="Arial"/>
                <w:kern w:val="0"/>
                <w:sz w:val="20"/>
                <w:szCs w:val="20"/>
                <w:lang w:eastAsia="en-IN"/>
                <w14:ligatures w14:val="none"/>
              </w:rPr>
              <w:t>.00</w:t>
            </w:r>
          </w:p>
        </w:tc>
        <w:tc>
          <w:tcPr>
            <w:tcW w:w="756" w:type="dxa"/>
          </w:tcPr>
          <w:p w14:paraId="55524925" w14:textId="5189691B"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0</w:t>
            </w:r>
            <w:r w:rsidR="0052428F">
              <w:rPr>
                <w:rFonts w:ascii="Arial" w:hAnsi="Arial" w:cs="Arial"/>
                <w:kern w:val="0"/>
                <w:sz w:val="20"/>
                <w:szCs w:val="20"/>
                <w:lang w:eastAsia="en-IN"/>
                <w14:ligatures w14:val="none"/>
              </w:rPr>
              <w:t>.00</w:t>
            </w:r>
          </w:p>
        </w:tc>
        <w:tc>
          <w:tcPr>
            <w:tcW w:w="756" w:type="dxa"/>
          </w:tcPr>
          <w:p w14:paraId="55524926" w14:textId="2EA4D0C4"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0</w:t>
            </w:r>
            <w:r w:rsidR="0052428F">
              <w:rPr>
                <w:rFonts w:ascii="Arial" w:hAnsi="Arial" w:cs="Arial"/>
                <w:kern w:val="0"/>
                <w:sz w:val="20"/>
                <w:szCs w:val="20"/>
                <w:lang w:eastAsia="en-IN"/>
                <w14:ligatures w14:val="none"/>
              </w:rPr>
              <w:t>.00</w:t>
            </w:r>
          </w:p>
        </w:tc>
        <w:tc>
          <w:tcPr>
            <w:tcW w:w="710" w:type="dxa"/>
          </w:tcPr>
          <w:p w14:paraId="55524927"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3.66</w:t>
            </w:r>
          </w:p>
        </w:tc>
        <w:tc>
          <w:tcPr>
            <w:tcW w:w="710" w:type="dxa"/>
          </w:tcPr>
          <w:p w14:paraId="55524928" w14:textId="5A4ED2D0"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0</w:t>
            </w:r>
            <w:r w:rsidR="0052428F">
              <w:rPr>
                <w:rFonts w:ascii="Arial" w:hAnsi="Arial" w:cs="Arial"/>
                <w:kern w:val="0"/>
                <w:sz w:val="20"/>
                <w:szCs w:val="20"/>
                <w:lang w:eastAsia="en-IN"/>
                <w14:ligatures w14:val="none"/>
              </w:rPr>
              <w:t>.00</w:t>
            </w:r>
          </w:p>
        </w:tc>
        <w:tc>
          <w:tcPr>
            <w:tcW w:w="710" w:type="dxa"/>
          </w:tcPr>
          <w:p w14:paraId="55524929" w14:textId="5D7FF7B9"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0</w:t>
            </w:r>
            <w:r w:rsidR="0052428F">
              <w:rPr>
                <w:rFonts w:ascii="Arial" w:hAnsi="Arial" w:cs="Arial"/>
                <w:kern w:val="0"/>
                <w:sz w:val="20"/>
                <w:szCs w:val="20"/>
                <w:lang w:eastAsia="en-IN"/>
                <w14:ligatures w14:val="none"/>
              </w:rPr>
              <w:t>.00</w:t>
            </w:r>
          </w:p>
        </w:tc>
        <w:tc>
          <w:tcPr>
            <w:tcW w:w="719" w:type="dxa"/>
          </w:tcPr>
          <w:p w14:paraId="5552492A" w14:textId="7085B5CA"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color w:val="000000"/>
                <w:kern w:val="0"/>
                <w:sz w:val="20"/>
                <w:szCs w:val="20"/>
                <w:lang w:eastAsia="en-IN"/>
                <w14:ligatures w14:val="none"/>
              </w:rPr>
              <w:t>0</w:t>
            </w:r>
            <w:r w:rsidR="0052428F">
              <w:rPr>
                <w:rFonts w:ascii="Arial" w:hAnsi="Arial" w:cs="Arial"/>
                <w:color w:val="000000"/>
                <w:kern w:val="0"/>
                <w:sz w:val="20"/>
                <w:szCs w:val="20"/>
                <w:lang w:eastAsia="en-IN"/>
                <w14:ligatures w14:val="none"/>
              </w:rPr>
              <w:t>.00</w:t>
            </w:r>
          </w:p>
        </w:tc>
        <w:tc>
          <w:tcPr>
            <w:tcW w:w="782" w:type="dxa"/>
          </w:tcPr>
          <w:p w14:paraId="5552492B"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3.44</w:t>
            </w:r>
          </w:p>
        </w:tc>
        <w:tc>
          <w:tcPr>
            <w:tcW w:w="767" w:type="dxa"/>
          </w:tcPr>
          <w:p w14:paraId="5552492C" w14:textId="6F45806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0</w:t>
            </w:r>
            <w:r w:rsidR="00BC2381">
              <w:rPr>
                <w:rFonts w:ascii="Arial" w:hAnsi="Arial" w:cs="Arial"/>
                <w:kern w:val="0"/>
                <w:sz w:val="20"/>
                <w:szCs w:val="20"/>
                <w:lang w:eastAsia="en-IN"/>
                <w14:ligatures w14:val="none"/>
              </w:rPr>
              <w:t>.00</w:t>
            </w:r>
          </w:p>
        </w:tc>
        <w:tc>
          <w:tcPr>
            <w:tcW w:w="756" w:type="dxa"/>
          </w:tcPr>
          <w:p w14:paraId="5552492D" w14:textId="18AA76D3"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0</w:t>
            </w:r>
            <w:r w:rsidR="00BC2381">
              <w:rPr>
                <w:rFonts w:ascii="Arial" w:hAnsi="Arial" w:cs="Arial"/>
                <w:kern w:val="0"/>
                <w:sz w:val="20"/>
                <w:szCs w:val="20"/>
                <w:lang w:eastAsia="en-IN"/>
                <w14:ligatures w14:val="none"/>
              </w:rPr>
              <w:t>.00</w:t>
            </w:r>
          </w:p>
        </w:tc>
        <w:tc>
          <w:tcPr>
            <w:tcW w:w="756" w:type="dxa"/>
          </w:tcPr>
          <w:p w14:paraId="5552492E" w14:textId="1BEFD283"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color w:val="000000"/>
                <w:kern w:val="0"/>
                <w:sz w:val="20"/>
                <w:szCs w:val="20"/>
                <w:lang w:eastAsia="en-IN"/>
                <w14:ligatures w14:val="none"/>
              </w:rPr>
              <w:t>0</w:t>
            </w:r>
            <w:r w:rsidR="00BC2381">
              <w:rPr>
                <w:rFonts w:ascii="Arial" w:hAnsi="Arial" w:cs="Arial"/>
                <w:color w:val="000000"/>
                <w:kern w:val="0"/>
                <w:sz w:val="20"/>
                <w:szCs w:val="20"/>
                <w:lang w:eastAsia="en-IN"/>
                <w14:ligatures w14:val="none"/>
              </w:rPr>
              <w:t>.00</w:t>
            </w:r>
          </w:p>
        </w:tc>
        <w:tc>
          <w:tcPr>
            <w:tcW w:w="790" w:type="dxa"/>
          </w:tcPr>
          <w:p w14:paraId="5552492F"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14.88</w:t>
            </w:r>
          </w:p>
        </w:tc>
        <w:tc>
          <w:tcPr>
            <w:tcW w:w="851" w:type="dxa"/>
          </w:tcPr>
          <w:p w14:paraId="55524930" w14:textId="5FE525EB"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0</w:t>
            </w:r>
            <w:r w:rsidR="00BC2381">
              <w:rPr>
                <w:rFonts w:ascii="Arial" w:hAnsi="Arial" w:cs="Arial"/>
                <w:kern w:val="0"/>
                <w:sz w:val="20"/>
                <w:szCs w:val="20"/>
                <w:lang w:eastAsia="en-IN"/>
                <w14:ligatures w14:val="none"/>
              </w:rPr>
              <w:t>.00</w:t>
            </w:r>
          </w:p>
        </w:tc>
        <w:tc>
          <w:tcPr>
            <w:tcW w:w="850" w:type="dxa"/>
          </w:tcPr>
          <w:p w14:paraId="55524931" w14:textId="55DE67F6"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0</w:t>
            </w:r>
            <w:r w:rsidR="00BC2381">
              <w:rPr>
                <w:rFonts w:ascii="Arial" w:hAnsi="Arial" w:cs="Arial"/>
                <w:kern w:val="0"/>
                <w:sz w:val="20"/>
                <w:szCs w:val="20"/>
                <w:lang w:eastAsia="en-IN"/>
                <w14:ligatures w14:val="none"/>
              </w:rPr>
              <w:t>.00</w:t>
            </w:r>
          </w:p>
        </w:tc>
        <w:tc>
          <w:tcPr>
            <w:tcW w:w="851" w:type="dxa"/>
          </w:tcPr>
          <w:p w14:paraId="55524932" w14:textId="7BD96394"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color w:val="000000"/>
                <w:kern w:val="0"/>
                <w:sz w:val="20"/>
                <w:szCs w:val="20"/>
                <w:lang w:eastAsia="en-IN"/>
                <w14:ligatures w14:val="none"/>
              </w:rPr>
              <w:t>0</w:t>
            </w:r>
            <w:r w:rsidR="00BC2381">
              <w:rPr>
                <w:rFonts w:ascii="Arial" w:hAnsi="Arial" w:cs="Arial"/>
                <w:color w:val="000000"/>
                <w:kern w:val="0"/>
                <w:sz w:val="20"/>
                <w:szCs w:val="20"/>
                <w:lang w:eastAsia="en-IN"/>
                <w14:ligatures w14:val="none"/>
              </w:rPr>
              <w:t>.00</w:t>
            </w:r>
          </w:p>
        </w:tc>
      </w:tr>
      <w:tr w:rsidR="00E30E2A" w14:paraId="55524945" w14:textId="77777777">
        <w:tc>
          <w:tcPr>
            <w:tcW w:w="1381" w:type="dxa"/>
          </w:tcPr>
          <w:p w14:paraId="55524934" w14:textId="77777777" w:rsidR="00E30E2A" w:rsidRPr="008A2B24" w:rsidRDefault="008A2B24">
            <w:pPr>
              <w:spacing w:after="0" w:line="240" w:lineRule="auto"/>
              <w:jc w:val="center"/>
              <w:rPr>
                <w:rFonts w:ascii="Arial" w:hAnsi="Arial" w:cs="Arial"/>
                <w:b/>
                <w:bCs/>
                <w:kern w:val="0"/>
                <w:sz w:val="20"/>
                <w:szCs w:val="20"/>
                <w:lang w:eastAsia="en-IN"/>
                <w14:ligatures w14:val="none"/>
              </w:rPr>
            </w:pPr>
            <w:r w:rsidRPr="008A2B24">
              <w:rPr>
                <w:rFonts w:ascii="Arial" w:hAnsi="Arial" w:cs="Arial"/>
                <w:b/>
                <w:bCs/>
                <w:color w:val="000000"/>
                <w:kern w:val="0"/>
                <w:sz w:val="20"/>
                <w:szCs w:val="20"/>
                <w:lang w:eastAsia="en-IN"/>
                <w14:ligatures w14:val="none"/>
              </w:rPr>
              <w:t>C</w:t>
            </w:r>
            <w:r w:rsidRPr="008A2B24">
              <w:rPr>
                <w:rFonts w:ascii="Arial" w:hAnsi="Arial" w:cs="Arial"/>
                <w:b/>
                <w:bCs/>
                <w:color w:val="000000"/>
                <w:kern w:val="0"/>
                <w:sz w:val="20"/>
                <w:szCs w:val="20"/>
                <w:vertAlign w:val="subscript"/>
                <w:lang w:eastAsia="en-IN"/>
                <w14:ligatures w14:val="none"/>
              </w:rPr>
              <w:t>2</w:t>
            </w:r>
            <w:r w:rsidRPr="008A2B24">
              <w:rPr>
                <w:rFonts w:ascii="Arial" w:hAnsi="Arial" w:cs="Arial"/>
                <w:b/>
                <w:bCs/>
                <w:color w:val="000000"/>
                <w:kern w:val="0"/>
                <w:sz w:val="20"/>
                <w:szCs w:val="20"/>
                <w:lang w:eastAsia="en-IN"/>
                <w14:ligatures w14:val="none"/>
              </w:rPr>
              <w:t>S</w:t>
            </w:r>
            <w:r w:rsidRPr="008A2B24">
              <w:rPr>
                <w:rFonts w:ascii="Arial" w:hAnsi="Arial" w:cs="Arial"/>
                <w:b/>
                <w:bCs/>
                <w:color w:val="000000"/>
                <w:kern w:val="0"/>
                <w:sz w:val="20"/>
                <w:szCs w:val="20"/>
                <w:vertAlign w:val="subscript"/>
                <w:lang w:eastAsia="en-IN"/>
                <w14:ligatures w14:val="none"/>
              </w:rPr>
              <w:t>1</w:t>
            </w:r>
            <w:r w:rsidRPr="008A2B24">
              <w:rPr>
                <w:rFonts w:ascii="Arial" w:hAnsi="Arial" w:cs="Arial"/>
                <w:b/>
                <w:bCs/>
                <w:color w:val="000000"/>
                <w:kern w:val="0"/>
                <w:sz w:val="20"/>
                <w:szCs w:val="20"/>
                <w:lang w:eastAsia="en-IN"/>
                <w14:ligatures w14:val="none"/>
              </w:rPr>
              <w:t>T</w:t>
            </w:r>
            <w:r w:rsidRPr="008A2B24">
              <w:rPr>
                <w:rFonts w:ascii="Arial" w:hAnsi="Arial" w:cs="Arial"/>
                <w:b/>
                <w:bCs/>
                <w:color w:val="000000"/>
                <w:kern w:val="0"/>
                <w:sz w:val="20"/>
                <w:szCs w:val="20"/>
                <w:vertAlign w:val="subscript"/>
                <w:lang w:eastAsia="en-IN"/>
                <w14:ligatures w14:val="none"/>
              </w:rPr>
              <w:t>5</w:t>
            </w:r>
          </w:p>
        </w:tc>
        <w:tc>
          <w:tcPr>
            <w:tcW w:w="856" w:type="dxa"/>
          </w:tcPr>
          <w:p w14:paraId="55524935"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21.55</w:t>
            </w:r>
          </w:p>
        </w:tc>
        <w:tc>
          <w:tcPr>
            <w:tcW w:w="756" w:type="dxa"/>
          </w:tcPr>
          <w:p w14:paraId="55524936" w14:textId="70007C4B"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0</w:t>
            </w:r>
            <w:r w:rsidR="0052428F">
              <w:rPr>
                <w:rFonts w:ascii="Arial" w:hAnsi="Arial" w:cs="Arial"/>
                <w:kern w:val="0"/>
                <w:sz w:val="20"/>
                <w:szCs w:val="20"/>
                <w:lang w:eastAsia="en-IN"/>
                <w14:ligatures w14:val="none"/>
              </w:rPr>
              <w:t>.00</w:t>
            </w:r>
          </w:p>
        </w:tc>
        <w:tc>
          <w:tcPr>
            <w:tcW w:w="756" w:type="dxa"/>
          </w:tcPr>
          <w:p w14:paraId="55524937" w14:textId="3D3A5FF1"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0</w:t>
            </w:r>
            <w:r w:rsidR="0052428F">
              <w:rPr>
                <w:rFonts w:ascii="Arial" w:hAnsi="Arial" w:cs="Arial"/>
                <w:kern w:val="0"/>
                <w:sz w:val="20"/>
                <w:szCs w:val="20"/>
                <w:lang w:eastAsia="en-IN"/>
                <w14:ligatures w14:val="none"/>
              </w:rPr>
              <w:t>.00</w:t>
            </w:r>
          </w:p>
        </w:tc>
        <w:tc>
          <w:tcPr>
            <w:tcW w:w="756" w:type="dxa"/>
          </w:tcPr>
          <w:p w14:paraId="55524938" w14:textId="1CE89831"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0</w:t>
            </w:r>
            <w:r w:rsidR="0052428F">
              <w:rPr>
                <w:rFonts w:ascii="Arial" w:hAnsi="Arial" w:cs="Arial"/>
                <w:kern w:val="0"/>
                <w:sz w:val="20"/>
                <w:szCs w:val="20"/>
                <w:lang w:eastAsia="en-IN"/>
                <w14:ligatures w14:val="none"/>
              </w:rPr>
              <w:t>.00</w:t>
            </w:r>
          </w:p>
        </w:tc>
        <w:tc>
          <w:tcPr>
            <w:tcW w:w="710" w:type="dxa"/>
          </w:tcPr>
          <w:p w14:paraId="55524939"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3.44</w:t>
            </w:r>
          </w:p>
        </w:tc>
        <w:tc>
          <w:tcPr>
            <w:tcW w:w="710" w:type="dxa"/>
          </w:tcPr>
          <w:p w14:paraId="5552493A" w14:textId="0D92E2DF"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0</w:t>
            </w:r>
            <w:r w:rsidR="0052428F">
              <w:rPr>
                <w:rFonts w:ascii="Arial" w:hAnsi="Arial" w:cs="Arial"/>
                <w:kern w:val="0"/>
                <w:sz w:val="20"/>
                <w:szCs w:val="20"/>
                <w:lang w:eastAsia="en-IN"/>
                <w14:ligatures w14:val="none"/>
              </w:rPr>
              <w:t>.00</w:t>
            </w:r>
          </w:p>
        </w:tc>
        <w:tc>
          <w:tcPr>
            <w:tcW w:w="710" w:type="dxa"/>
          </w:tcPr>
          <w:p w14:paraId="5552493B" w14:textId="6D0EE1A5"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0</w:t>
            </w:r>
            <w:r w:rsidR="0052428F">
              <w:rPr>
                <w:rFonts w:ascii="Arial" w:hAnsi="Arial" w:cs="Arial"/>
                <w:kern w:val="0"/>
                <w:sz w:val="20"/>
                <w:szCs w:val="20"/>
                <w:lang w:eastAsia="en-IN"/>
                <w14:ligatures w14:val="none"/>
              </w:rPr>
              <w:t>.00</w:t>
            </w:r>
          </w:p>
        </w:tc>
        <w:tc>
          <w:tcPr>
            <w:tcW w:w="719" w:type="dxa"/>
          </w:tcPr>
          <w:p w14:paraId="5552493C" w14:textId="023B42AA"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color w:val="000000"/>
                <w:kern w:val="0"/>
                <w:sz w:val="20"/>
                <w:szCs w:val="20"/>
                <w:lang w:eastAsia="en-IN"/>
                <w14:ligatures w14:val="none"/>
              </w:rPr>
              <w:t>0</w:t>
            </w:r>
            <w:r w:rsidR="0052428F">
              <w:rPr>
                <w:rFonts w:ascii="Arial" w:hAnsi="Arial" w:cs="Arial"/>
                <w:color w:val="000000"/>
                <w:kern w:val="0"/>
                <w:sz w:val="20"/>
                <w:szCs w:val="20"/>
                <w:lang w:eastAsia="en-IN"/>
                <w14:ligatures w14:val="none"/>
              </w:rPr>
              <w:t>.00</w:t>
            </w:r>
          </w:p>
        </w:tc>
        <w:tc>
          <w:tcPr>
            <w:tcW w:w="782" w:type="dxa"/>
          </w:tcPr>
          <w:p w14:paraId="5552493D"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4.03</w:t>
            </w:r>
          </w:p>
        </w:tc>
        <w:tc>
          <w:tcPr>
            <w:tcW w:w="767" w:type="dxa"/>
          </w:tcPr>
          <w:p w14:paraId="5552493E" w14:textId="16CAE80B"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0</w:t>
            </w:r>
            <w:r w:rsidR="00BC2381">
              <w:rPr>
                <w:rFonts w:ascii="Arial" w:hAnsi="Arial" w:cs="Arial"/>
                <w:kern w:val="0"/>
                <w:sz w:val="20"/>
                <w:szCs w:val="20"/>
                <w:lang w:eastAsia="en-IN"/>
                <w14:ligatures w14:val="none"/>
              </w:rPr>
              <w:t>.00</w:t>
            </w:r>
          </w:p>
        </w:tc>
        <w:tc>
          <w:tcPr>
            <w:tcW w:w="756" w:type="dxa"/>
          </w:tcPr>
          <w:p w14:paraId="5552493F" w14:textId="7FEFB4E6"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0</w:t>
            </w:r>
            <w:r w:rsidR="00BC2381">
              <w:rPr>
                <w:rFonts w:ascii="Arial" w:hAnsi="Arial" w:cs="Arial"/>
                <w:kern w:val="0"/>
                <w:sz w:val="20"/>
                <w:szCs w:val="20"/>
                <w:lang w:eastAsia="en-IN"/>
                <w14:ligatures w14:val="none"/>
              </w:rPr>
              <w:t>.00</w:t>
            </w:r>
          </w:p>
        </w:tc>
        <w:tc>
          <w:tcPr>
            <w:tcW w:w="756" w:type="dxa"/>
          </w:tcPr>
          <w:p w14:paraId="55524940" w14:textId="7D4CCE63"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color w:val="000000"/>
                <w:kern w:val="0"/>
                <w:sz w:val="20"/>
                <w:szCs w:val="20"/>
                <w:lang w:eastAsia="en-IN"/>
                <w14:ligatures w14:val="none"/>
              </w:rPr>
              <w:t>0</w:t>
            </w:r>
            <w:r w:rsidR="00BC2381">
              <w:rPr>
                <w:rFonts w:ascii="Arial" w:hAnsi="Arial" w:cs="Arial"/>
                <w:color w:val="000000"/>
                <w:kern w:val="0"/>
                <w:sz w:val="20"/>
                <w:szCs w:val="20"/>
                <w:lang w:eastAsia="en-IN"/>
                <w14:ligatures w14:val="none"/>
              </w:rPr>
              <w:t>.00</w:t>
            </w:r>
          </w:p>
        </w:tc>
        <w:tc>
          <w:tcPr>
            <w:tcW w:w="790" w:type="dxa"/>
          </w:tcPr>
          <w:p w14:paraId="55524941"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13.49</w:t>
            </w:r>
          </w:p>
        </w:tc>
        <w:tc>
          <w:tcPr>
            <w:tcW w:w="851" w:type="dxa"/>
          </w:tcPr>
          <w:p w14:paraId="55524942" w14:textId="733525F3"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0</w:t>
            </w:r>
            <w:r w:rsidR="00BC2381">
              <w:rPr>
                <w:rFonts w:ascii="Arial" w:hAnsi="Arial" w:cs="Arial"/>
                <w:kern w:val="0"/>
                <w:sz w:val="20"/>
                <w:szCs w:val="20"/>
                <w:lang w:eastAsia="en-IN"/>
                <w14:ligatures w14:val="none"/>
              </w:rPr>
              <w:t>.00</w:t>
            </w:r>
          </w:p>
        </w:tc>
        <w:tc>
          <w:tcPr>
            <w:tcW w:w="850" w:type="dxa"/>
          </w:tcPr>
          <w:p w14:paraId="55524943" w14:textId="4085FEEC"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0</w:t>
            </w:r>
            <w:r w:rsidR="00BC2381">
              <w:rPr>
                <w:rFonts w:ascii="Arial" w:hAnsi="Arial" w:cs="Arial"/>
                <w:kern w:val="0"/>
                <w:sz w:val="20"/>
                <w:szCs w:val="20"/>
                <w:lang w:eastAsia="en-IN"/>
                <w14:ligatures w14:val="none"/>
              </w:rPr>
              <w:t>.00</w:t>
            </w:r>
          </w:p>
        </w:tc>
        <w:tc>
          <w:tcPr>
            <w:tcW w:w="851" w:type="dxa"/>
          </w:tcPr>
          <w:p w14:paraId="55524944" w14:textId="61467D06"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color w:val="000000"/>
                <w:kern w:val="0"/>
                <w:sz w:val="20"/>
                <w:szCs w:val="20"/>
                <w:lang w:eastAsia="en-IN"/>
                <w14:ligatures w14:val="none"/>
              </w:rPr>
              <w:t>0</w:t>
            </w:r>
            <w:r w:rsidR="00BC2381">
              <w:rPr>
                <w:rFonts w:ascii="Arial" w:hAnsi="Arial" w:cs="Arial"/>
                <w:color w:val="000000"/>
                <w:kern w:val="0"/>
                <w:sz w:val="20"/>
                <w:szCs w:val="20"/>
                <w:lang w:eastAsia="en-IN"/>
                <w14:ligatures w14:val="none"/>
              </w:rPr>
              <w:t>.00</w:t>
            </w:r>
          </w:p>
        </w:tc>
      </w:tr>
      <w:tr w:rsidR="00E30E2A" w14:paraId="55524957" w14:textId="77777777">
        <w:tc>
          <w:tcPr>
            <w:tcW w:w="1381" w:type="dxa"/>
          </w:tcPr>
          <w:p w14:paraId="55524946" w14:textId="77777777" w:rsidR="00E30E2A" w:rsidRPr="008A2B24" w:rsidRDefault="008A2B24">
            <w:pPr>
              <w:spacing w:after="0" w:line="240" w:lineRule="auto"/>
              <w:jc w:val="center"/>
              <w:rPr>
                <w:rFonts w:ascii="Arial" w:hAnsi="Arial" w:cs="Arial"/>
                <w:b/>
                <w:bCs/>
                <w:kern w:val="0"/>
                <w:sz w:val="20"/>
                <w:szCs w:val="20"/>
                <w:lang w:eastAsia="en-IN"/>
                <w14:ligatures w14:val="none"/>
              </w:rPr>
            </w:pPr>
            <w:r w:rsidRPr="008A2B24">
              <w:rPr>
                <w:rFonts w:ascii="Arial" w:hAnsi="Arial" w:cs="Arial"/>
                <w:b/>
                <w:bCs/>
                <w:color w:val="000000"/>
                <w:kern w:val="0"/>
                <w:sz w:val="20"/>
                <w:szCs w:val="20"/>
                <w:lang w:eastAsia="en-IN"/>
                <w14:ligatures w14:val="none"/>
              </w:rPr>
              <w:t>C</w:t>
            </w:r>
            <w:r w:rsidRPr="008A2B24">
              <w:rPr>
                <w:rFonts w:ascii="Arial" w:hAnsi="Arial" w:cs="Arial"/>
                <w:b/>
                <w:bCs/>
                <w:color w:val="000000"/>
                <w:kern w:val="0"/>
                <w:sz w:val="20"/>
                <w:szCs w:val="20"/>
                <w:vertAlign w:val="subscript"/>
                <w:lang w:eastAsia="en-IN"/>
                <w14:ligatures w14:val="none"/>
              </w:rPr>
              <w:t>2</w:t>
            </w:r>
            <w:r w:rsidRPr="008A2B24">
              <w:rPr>
                <w:rFonts w:ascii="Arial" w:hAnsi="Arial" w:cs="Arial"/>
                <w:b/>
                <w:bCs/>
                <w:color w:val="000000"/>
                <w:kern w:val="0"/>
                <w:sz w:val="20"/>
                <w:szCs w:val="20"/>
                <w:lang w:eastAsia="en-IN"/>
                <w14:ligatures w14:val="none"/>
              </w:rPr>
              <w:t>S</w:t>
            </w:r>
            <w:r w:rsidRPr="008A2B24">
              <w:rPr>
                <w:rFonts w:ascii="Arial" w:hAnsi="Arial" w:cs="Arial"/>
                <w:b/>
                <w:bCs/>
                <w:color w:val="000000"/>
                <w:kern w:val="0"/>
                <w:sz w:val="20"/>
                <w:szCs w:val="20"/>
                <w:vertAlign w:val="subscript"/>
                <w:lang w:eastAsia="en-IN"/>
                <w14:ligatures w14:val="none"/>
              </w:rPr>
              <w:t>1</w:t>
            </w:r>
            <w:r w:rsidRPr="008A2B24">
              <w:rPr>
                <w:rFonts w:ascii="Arial" w:hAnsi="Arial" w:cs="Arial"/>
                <w:b/>
                <w:bCs/>
                <w:color w:val="000000"/>
                <w:kern w:val="0"/>
                <w:sz w:val="20"/>
                <w:szCs w:val="20"/>
                <w:lang w:eastAsia="en-IN"/>
                <w14:ligatures w14:val="none"/>
              </w:rPr>
              <w:t>T</w:t>
            </w:r>
            <w:r w:rsidRPr="008A2B24">
              <w:rPr>
                <w:rFonts w:ascii="Arial" w:hAnsi="Arial" w:cs="Arial"/>
                <w:b/>
                <w:bCs/>
                <w:color w:val="000000"/>
                <w:kern w:val="0"/>
                <w:sz w:val="20"/>
                <w:szCs w:val="20"/>
                <w:vertAlign w:val="subscript"/>
                <w:lang w:eastAsia="en-IN"/>
                <w14:ligatures w14:val="none"/>
              </w:rPr>
              <w:t>6</w:t>
            </w:r>
          </w:p>
        </w:tc>
        <w:tc>
          <w:tcPr>
            <w:tcW w:w="856" w:type="dxa"/>
          </w:tcPr>
          <w:p w14:paraId="55524947"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20.22</w:t>
            </w:r>
          </w:p>
        </w:tc>
        <w:tc>
          <w:tcPr>
            <w:tcW w:w="756" w:type="dxa"/>
          </w:tcPr>
          <w:p w14:paraId="55524948" w14:textId="7F95846D"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0</w:t>
            </w:r>
            <w:r w:rsidR="0052428F">
              <w:rPr>
                <w:rFonts w:ascii="Arial" w:hAnsi="Arial" w:cs="Arial"/>
                <w:kern w:val="0"/>
                <w:sz w:val="20"/>
                <w:szCs w:val="20"/>
                <w:lang w:eastAsia="en-IN"/>
                <w14:ligatures w14:val="none"/>
              </w:rPr>
              <w:t>.00</w:t>
            </w:r>
          </w:p>
        </w:tc>
        <w:tc>
          <w:tcPr>
            <w:tcW w:w="756" w:type="dxa"/>
          </w:tcPr>
          <w:p w14:paraId="55524949" w14:textId="56C15CFA"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0</w:t>
            </w:r>
            <w:r w:rsidR="0052428F">
              <w:rPr>
                <w:rFonts w:ascii="Arial" w:hAnsi="Arial" w:cs="Arial"/>
                <w:kern w:val="0"/>
                <w:sz w:val="20"/>
                <w:szCs w:val="20"/>
                <w:lang w:eastAsia="en-IN"/>
                <w14:ligatures w14:val="none"/>
              </w:rPr>
              <w:t>.00</w:t>
            </w:r>
          </w:p>
        </w:tc>
        <w:tc>
          <w:tcPr>
            <w:tcW w:w="756" w:type="dxa"/>
          </w:tcPr>
          <w:p w14:paraId="5552494A" w14:textId="1B716305"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0</w:t>
            </w:r>
            <w:r w:rsidR="0052428F">
              <w:rPr>
                <w:rFonts w:ascii="Arial" w:hAnsi="Arial" w:cs="Arial"/>
                <w:kern w:val="0"/>
                <w:sz w:val="20"/>
                <w:szCs w:val="20"/>
                <w:lang w:eastAsia="en-IN"/>
                <w14:ligatures w14:val="none"/>
              </w:rPr>
              <w:t>.00</w:t>
            </w:r>
          </w:p>
        </w:tc>
        <w:tc>
          <w:tcPr>
            <w:tcW w:w="710" w:type="dxa"/>
          </w:tcPr>
          <w:p w14:paraId="5552494B"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3.33</w:t>
            </w:r>
          </w:p>
        </w:tc>
        <w:tc>
          <w:tcPr>
            <w:tcW w:w="710" w:type="dxa"/>
          </w:tcPr>
          <w:p w14:paraId="5552494C" w14:textId="59D67A83"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0</w:t>
            </w:r>
            <w:r w:rsidR="0052428F">
              <w:rPr>
                <w:rFonts w:ascii="Arial" w:hAnsi="Arial" w:cs="Arial"/>
                <w:kern w:val="0"/>
                <w:sz w:val="20"/>
                <w:szCs w:val="20"/>
                <w:lang w:eastAsia="en-IN"/>
                <w14:ligatures w14:val="none"/>
              </w:rPr>
              <w:t>.00</w:t>
            </w:r>
          </w:p>
        </w:tc>
        <w:tc>
          <w:tcPr>
            <w:tcW w:w="710" w:type="dxa"/>
          </w:tcPr>
          <w:p w14:paraId="5552494D" w14:textId="08745FDB"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0</w:t>
            </w:r>
            <w:r w:rsidR="0052428F">
              <w:rPr>
                <w:rFonts w:ascii="Arial" w:hAnsi="Arial" w:cs="Arial"/>
                <w:kern w:val="0"/>
                <w:sz w:val="20"/>
                <w:szCs w:val="20"/>
                <w:lang w:eastAsia="en-IN"/>
                <w14:ligatures w14:val="none"/>
              </w:rPr>
              <w:t>.00</w:t>
            </w:r>
          </w:p>
        </w:tc>
        <w:tc>
          <w:tcPr>
            <w:tcW w:w="719" w:type="dxa"/>
          </w:tcPr>
          <w:p w14:paraId="5552494E" w14:textId="0A265CCE"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color w:val="000000"/>
                <w:kern w:val="0"/>
                <w:sz w:val="20"/>
                <w:szCs w:val="20"/>
                <w:lang w:eastAsia="en-IN"/>
                <w14:ligatures w14:val="none"/>
              </w:rPr>
              <w:t>0</w:t>
            </w:r>
            <w:r w:rsidR="0052428F">
              <w:rPr>
                <w:rFonts w:ascii="Arial" w:hAnsi="Arial" w:cs="Arial"/>
                <w:color w:val="000000"/>
                <w:kern w:val="0"/>
                <w:sz w:val="20"/>
                <w:szCs w:val="20"/>
                <w:lang w:eastAsia="en-IN"/>
                <w14:ligatures w14:val="none"/>
              </w:rPr>
              <w:t>.00</w:t>
            </w:r>
          </w:p>
        </w:tc>
        <w:tc>
          <w:tcPr>
            <w:tcW w:w="782" w:type="dxa"/>
          </w:tcPr>
          <w:p w14:paraId="5552494F"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3.28</w:t>
            </w:r>
          </w:p>
        </w:tc>
        <w:tc>
          <w:tcPr>
            <w:tcW w:w="767" w:type="dxa"/>
          </w:tcPr>
          <w:p w14:paraId="55524950" w14:textId="42984F93"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0</w:t>
            </w:r>
            <w:r w:rsidR="00BC2381">
              <w:rPr>
                <w:rFonts w:ascii="Arial" w:hAnsi="Arial" w:cs="Arial"/>
                <w:kern w:val="0"/>
                <w:sz w:val="20"/>
                <w:szCs w:val="20"/>
                <w:lang w:eastAsia="en-IN"/>
                <w14:ligatures w14:val="none"/>
              </w:rPr>
              <w:t>.00</w:t>
            </w:r>
          </w:p>
        </w:tc>
        <w:tc>
          <w:tcPr>
            <w:tcW w:w="756" w:type="dxa"/>
          </w:tcPr>
          <w:p w14:paraId="55524951" w14:textId="7FF68A8D"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0</w:t>
            </w:r>
            <w:r w:rsidR="00BC2381">
              <w:rPr>
                <w:rFonts w:ascii="Arial" w:hAnsi="Arial" w:cs="Arial"/>
                <w:kern w:val="0"/>
                <w:sz w:val="20"/>
                <w:szCs w:val="20"/>
                <w:lang w:eastAsia="en-IN"/>
                <w14:ligatures w14:val="none"/>
              </w:rPr>
              <w:t>.00</w:t>
            </w:r>
          </w:p>
        </w:tc>
        <w:tc>
          <w:tcPr>
            <w:tcW w:w="756" w:type="dxa"/>
          </w:tcPr>
          <w:p w14:paraId="55524952" w14:textId="545D929E"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color w:val="000000"/>
                <w:kern w:val="0"/>
                <w:sz w:val="20"/>
                <w:szCs w:val="20"/>
                <w:lang w:eastAsia="en-IN"/>
                <w14:ligatures w14:val="none"/>
              </w:rPr>
              <w:t>0</w:t>
            </w:r>
            <w:r w:rsidR="00BC2381">
              <w:rPr>
                <w:rFonts w:ascii="Arial" w:hAnsi="Arial" w:cs="Arial"/>
                <w:color w:val="000000"/>
                <w:kern w:val="0"/>
                <w:sz w:val="20"/>
                <w:szCs w:val="20"/>
                <w:lang w:eastAsia="en-IN"/>
                <w14:ligatures w14:val="none"/>
              </w:rPr>
              <w:t>.00</w:t>
            </w:r>
          </w:p>
        </w:tc>
        <w:tc>
          <w:tcPr>
            <w:tcW w:w="790" w:type="dxa"/>
          </w:tcPr>
          <w:p w14:paraId="55524953"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15.50</w:t>
            </w:r>
          </w:p>
        </w:tc>
        <w:tc>
          <w:tcPr>
            <w:tcW w:w="851" w:type="dxa"/>
          </w:tcPr>
          <w:p w14:paraId="55524954" w14:textId="5F2C1105"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0</w:t>
            </w:r>
            <w:r w:rsidR="00BC2381">
              <w:rPr>
                <w:rFonts w:ascii="Arial" w:hAnsi="Arial" w:cs="Arial"/>
                <w:kern w:val="0"/>
                <w:sz w:val="20"/>
                <w:szCs w:val="20"/>
                <w:lang w:eastAsia="en-IN"/>
                <w14:ligatures w14:val="none"/>
              </w:rPr>
              <w:t>.00</w:t>
            </w:r>
          </w:p>
        </w:tc>
        <w:tc>
          <w:tcPr>
            <w:tcW w:w="850" w:type="dxa"/>
          </w:tcPr>
          <w:p w14:paraId="55524955" w14:textId="0D8E8284"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0</w:t>
            </w:r>
            <w:r w:rsidR="00BC2381">
              <w:rPr>
                <w:rFonts w:ascii="Arial" w:hAnsi="Arial" w:cs="Arial"/>
                <w:kern w:val="0"/>
                <w:sz w:val="20"/>
                <w:szCs w:val="20"/>
                <w:lang w:eastAsia="en-IN"/>
                <w14:ligatures w14:val="none"/>
              </w:rPr>
              <w:t>.00</w:t>
            </w:r>
          </w:p>
        </w:tc>
        <w:tc>
          <w:tcPr>
            <w:tcW w:w="851" w:type="dxa"/>
          </w:tcPr>
          <w:p w14:paraId="55524956" w14:textId="144AA729"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color w:val="000000"/>
                <w:kern w:val="0"/>
                <w:sz w:val="20"/>
                <w:szCs w:val="20"/>
                <w:lang w:eastAsia="en-IN"/>
                <w14:ligatures w14:val="none"/>
              </w:rPr>
              <w:t>0</w:t>
            </w:r>
            <w:r w:rsidR="00BC2381">
              <w:rPr>
                <w:rFonts w:ascii="Arial" w:hAnsi="Arial" w:cs="Arial"/>
                <w:color w:val="000000"/>
                <w:kern w:val="0"/>
                <w:sz w:val="20"/>
                <w:szCs w:val="20"/>
                <w:lang w:eastAsia="en-IN"/>
                <w14:ligatures w14:val="none"/>
              </w:rPr>
              <w:t>.00</w:t>
            </w:r>
          </w:p>
        </w:tc>
      </w:tr>
      <w:tr w:rsidR="00E30E2A" w14:paraId="55524969" w14:textId="77777777">
        <w:tc>
          <w:tcPr>
            <w:tcW w:w="1381" w:type="dxa"/>
          </w:tcPr>
          <w:p w14:paraId="55524958" w14:textId="77777777" w:rsidR="00E30E2A" w:rsidRPr="008A2B24" w:rsidRDefault="008A2B24">
            <w:pPr>
              <w:spacing w:after="0" w:line="240" w:lineRule="auto"/>
              <w:jc w:val="center"/>
              <w:rPr>
                <w:rFonts w:ascii="Arial" w:hAnsi="Arial" w:cs="Arial"/>
                <w:b/>
                <w:bCs/>
                <w:kern w:val="0"/>
                <w:sz w:val="20"/>
                <w:szCs w:val="20"/>
                <w:lang w:eastAsia="en-IN"/>
                <w14:ligatures w14:val="none"/>
              </w:rPr>
            </w:pPr>
            <w:r w:rsidRPr="008A2B24">
              <w:rPr>
                <w:rFonts w:ascii="Arial" w:hAnsi="Arial" w:cs="Arial"/>
                <w:b/>
                <w:bCs/>
                <w:color w:val="000000"/>
                <w:kern w:val="0"/>
                <w:sz w:val="20"/>
                <w:szCs w:val="20"/>
                <w:lang w:eastAsia="en-IN"/>
                <w14:ligatures w14:val="none"/>
              </w:rPr>
              <w:t>C</w:t>
            </w:r>
            <w:r w:rsidRPr="008A2B24">
              <w:rPr>
                <w:rFonts w:ascii="Arial" w:hAnsi="Arial" w:cs="Arial"/>
                <w:b/>
                <w:bCs/>
                <w:color w:val="000000"/>
                <w:kern w:val="0"/>
                <w:sz w:val="20"/>
                <w:szCs w:val="20"/>
                <w:vertAlign w:val="subscript"/>
                <w:lang w:eastAsia="en-IN"/>
                <w14:ligatures w14:val="none"/>
              </w:rPr>
              <w:t>2</w:t>
            </w:r>
            <w:r w:rsidRPr="008A2B24">
              <w:rPr>
                <w:rFonts w:ascii="Arial" w:hAnsi="Arial" w:cs="Arial"/>
                <w:b/>
                <w:bCs/>
                <w:color w:val="000000"/>
                <w:kern w:val="0"/>
                <w:sz w:val="20"/>
                <w:szCs w:val="20"/>
                <w:lang w:eastAsia="en-IN"/>
                <w14:ligatures w14:val="none"/>
              </w:rPr>
              <w:t>S</w:t>
            </w:r>
            <w:r w:rsidRPr="008A2B24">
              <w:rPr>
                <w:rFonts w:ascii="Arial" w:hAnsi="Arial" w:cs="Arial"/>
                <w:b/>
                <w:bCs/>
                <w:color w:val="000000"/>
                <w:kern w:val="0"/>
                <w:sz w:val="20"/>
                <w:szCs w:val="20"/>
                <w:vertAlign w:val="subscript"/>
                <w:lang w:eastAsia="en-IN"/>
                <w14:ligatures w14:val="none"/>
              </w:rPr>
              <w:t>1</w:t>
            </w:r>
            <w:r w:rsidRPr="008A2B24">
              <w:rPr>
                <w:rFonts w:ascii="Arial" w:hAnsi="Arial" w:cs="Arial"/>
                <w:b/>
                <w:bCs/>
                <w:color w:val="000000"/>
                <w:kern w:val="0"/>
                <w:sz w:val="20"/>
                <w:szCs w:val="20"/>
                <w:lang w:eastAsia="en-IN"/>
                <w14:ligatures w14:val="none"/>
              </w:rPr>
              <w:t>T</w:t>
            </w:r>
            <w:r w:rsidRPr="008A2B24">
              <w:rPr>
                <w:rFonts w:ascii="Arial" w:hAnsi="Arial" w:cs="Arial"/>
                <w:b/>
                <w:bCs/>
                <w:color w:val="000000"/>
                <w:kern w:val="0"/>
                <w:sz w:val="20"/>
                <w:szCs w:val="20"/>
                <w:vertAlign w:val="subscript"/>
                <w:lang w:eastAsia="en-IN"/>
                <w14:ligatures w14:val="none"/>
              </w:rPr>
              <w:t>7</w:t>
            </w:r>
          </w:p>
        </w:tc>
        <w:tc>
          <w:tcPr>
            <w:tcW w:w="856" w:type="dxa"/>
          </w:tcPr>
          <w:p w14:paraId="55524959"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12.66</w:t>
            </w:r>
          </w:p>
        </w:tc>
        <w:tc>
          <w:tcPr>
            <w:tcW w:w="756" w:type="dxa"/>
          </w:tcPr>
          <w:p w14:paraId="5552495A"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11.66</w:t>
            </w:r>
          </w:p>
        </w:tc>
        <w:tc>
          <w:tcPr>
            <w:tcW w:w="756" w:type="dxa"/>
          </w:tcPr>
          <w:p w14:paraId="5552495B" w14:textId="26FB75AD"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2</w:t>
            </w:r>
            <w:r w:rsidR="0052428F">
              <w:rPr>
                <w:rFonts w:ascii="Arial" w:hAnsi="Arial" w:cs="Arial"/>
                <w:kern w:val="0"/>
                <w:sz w:val="20"/>
                <w:szCs w:val="20"/>
                <w:lang w:eastAsia="en-IN"/>
                <w14:ligatures w14:val="none"/>
              </w:rPr>
              <w:t>.00</w:t>
            </w:r>
          </w:p>
        </w:tc>
        <w:tc>
          <w:tcPr>
            <w:tcW w:w="756" w:type="dxa"/>
          </w:tcPr>
          <w:p w14:paraId="5552495C"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1.66</w:t>
            </w:r>
          </w:p>
        </w:tc>
        <w:tc>
          <w:tcPr>
            <w:tcW w:w="710" w:type="dxa"/>
          </w:tcPr>
          <w:p w14:paraId="5552495D"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3.66</w:t>
            </w:r>
          </w:p>
        </w:tc>
        <w:tc>
          <w:tcPr>
            <w:tcW w:w="710" w:type="dxa"/>
          </w:tcPr>
          <w:p w14:paraId="5552495E" w14:textId="4A06F5B5"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w:t>
            </w:r>
            <w:r w:rsidR="0052428F">
              <w:rPr>
                <w:rFonts w:ascii="Arial" w:hAnsi="Arial" w:cs="Arial"/>
                <w:kern w:val="0"/>
                <w:sz w:val="20"/>
                <w:szCs w:val="20"/>
                <w:lang w:eastAsia="en-IN"/>
                <w14:ligatures w14:val="none"/>
              </w:rPr>
              <w:t>.00</w:t>
            </w:r>
          </w:p>
        </w:tc>
        <w:tc>
          <w:tcPr>
            <w:tcW w:w="710" w:type="dxa"/>
          </w:tcPr>
          <w:p w14:paraId="5552495F" w14:textId="164C9673"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w:t>
            </w:r>
            <w:r w:rsidR="0052428F">
              <w:rPr>
                <w:rFonts w:ascii="Arial" w:hAnsi="Arial" w:cs="Arial"/>
                <w:kern w:val="0"/>
                <w:sz w:val="20"/>
                <w:szCs w:val="20"/>
                <w:lang w:eastAsia="en-IN"/>
                <w14:ligatures w14:val="none"/>
              </w:rPr>
              <w:t>.00</w:t>
            </w:r>
          </w:p>
        </w:tc>
        <w:tc>
          <w:tcPr>
            <w:tcW w:w="719" w:type="dxa"/>
          </w:tcPr>
          <w:p w14:paraId="55524960"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color w:val="000000"/>
                <w:kern w:val="0"/>
                <w:sz w:val="20"/>
                <w:szCs w:val="20"/>
                <w:lang w:eastAsia="en-IN"/>
                <w14:ligatures w14:val="none"/>
              </w:rPr>
              <w:t>1.33</w:t>
            </w:r>
          </w:p>
        </w:tc>
        <w:tc>
          <w:tcPr>
            <w:tcW w:w="782" w:type="dxa"/>
          </w:tcPr>
          <w:p w14:paraId="55524961"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3.02</w:t>
            </w:r>
          </w:p>
        </w:tc>
        <w:tc>
          <w:tcPr>
            <w:tcW w:w="767" w:type="dxa"/>
          </w:tcPr>
          <w:p w14:paraId="55524962"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3.66</w:t>
            </w:r>
          </w:p>
        </w:tc>
        <w:tc>
          <w:tcPr>
            <w:tcW w:w="756" w:type="dxa"/>
          </w:tcPr>
          <w:p w14:paraId="55524963" w14:textId="7DEE0BCD"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w:t>
            </w:r>
            <w:r w:rsidR="00BC2381">
              <w:rPr>
                <w:rFonts w:ascii="Arial" w:hAnsi="Arial" w:cs="Arial"/>
                <w:kern w:val="0"/>
                <w:sz w:val="20"/>
                <w:szCs w:val="20"/>
                <w:lang w:eastAsia="en-IN"/>
                <w14:ligatures w14:val="none"/>
              </w:rPr>
              <w:t>.00</w:t>
            </w:r>
          </w:p>
        </w:tc>
        <w:tc>
          <w:tcPr>
            <w:tcW w:w="756" w:type="dxa"/>
          </w:tcPr>
          <w:p w14:paraId="55524964" w14:textId="3BB7FAE2"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color w:val="000000"/>
                <w:kern w:val="0"/>
                <w:sz w:val="20"/>
                <w:szCs w:val="20"/>
                <w:lang w:eastAsia="en-IN"/>
                <w14:ligatures w14:val="none"/>
              </w:rPr>
              <w:t>3</w:t>
            </w:r>
            <w:r w:rsidR="00BC2381">
              <w:rPr>
                <w:rFonts w:ascii="Arial" w:hAnsi="Arial" w:cs="Arial"/>
                <w:color w:val="000000"/>
                <w:kern w:val="0"/>
                <w:sz w:val="20"/>
                <w:szCs w:val="20"/>
                <w:lang w:eastAsia="en-IN"/>
                <w14:ligatures w14:val="none"/>
              </w:rPr>
              <w:t>.00</w:t>
            </w:r>
          </w:p>
        </w:tc>
        <w:tc>
          <w:tcPr>
            <w:tcW w:w="790" w:type="dxa"/>
          </w:tcPr>
          <w:p w14:paraId="55524965"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13.75</w:t>
            </w:r>
          </w:p>
        </w:tc>
        <w:tc>
          <w:tcPr>
            <w:tcW w:w="851" w:type="dxa"/>
          </w:tcPr>
          <w:p w14:paraId="55524966"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13.75</w:t>
            </w:r>
          </w:p>
        </w:tc>
        <w:tc>
          <w:tcPr>
            <w:tcW w:w="850" w:type="dxa"/>
          </w:tcPr>
          <w:p w14:paraId="55524967"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13.75</w:t>
            </w:r>
          </w:p>
        </w:tc>
        <w:tc>
          <w:tcPr>
            <w:tcW w:w="851" w:type="dxa"/>
          </w:tcPr>
          <w:p w14:paraId="55524968"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color w:val="000000"/>
                <w:kern w:val="0"/>
                <w:sz w:val="20"/>
                <w:szCs w:val="20"/>
                <w:lang w:eastAsia="en-IN"/>
                <w14:ligatures w14:val="none"/>
              </w:rPr>
              <w:t>13.75</w:t>
            </w:r>
          </w:p>
        </w:tc>
      </w:tr>
      <w:tr w:rsidR="00E30E2A" w14:paraId="5552497B" w14:textId="77777777">
        <w:tc>
          <w:tcPr>
            <w:tcW w:w="1381" w:type="dxa"/>
          </w:tcPr>
          <w:p w14:paraId="5552496A" w14:textId="77777777" w:rsidR="00E30E2A" w:rsidRPr="008A2B24" w:rsidRDefault="008A2B24">
            <w:pPr>
              <w:spacing w:after="0" w:line="240" w:lineRule="auto"/>
              <w:jc w:val="center"/>
              <w:rPr>
                <w:rFonts w:ascii="Arial" w:hAnsi="Arial" w:cs="Arial"/>
                <w:b/>
                <w:bCs/>
                <w:color w:val="000000"/>
                <w:kern w:val="0"/>
                <w:sz w:val="20"/>
                <w:szCs w:val="20"/>
                <w:lang w:eastAsia="en-IN"/>
                <w14:ligatures w14:val="none"/>
              </w:rPr>
            </w:pPr>
            <w:r w:rsidRPr="008A2B24">
              <w:rPr>
                <w:rFonts w:ascii="Arial" w:hAnsi="Arial" w:cs="Arial"/>
                <w:b/>
                <w:bCs/>
                <w:kern w:val="0"/>
                <w:sz w:val="20"/>
                <w:szCs w:val="20"/>
                <w:lang w:eastAsia="en-IN"/>
                <w14:ligatures w14:val="none"/>
              </w:rPr>
              <w:lastRenderedPageBreak/>
              <w:t>Treatments</w:t>
            </w:r>
          </w:p>
        </w:tc>
        <w:tc>
          <w:tcPr>
            <w:tcW w:w="856" w:type="dxa"/>
          </w:tcPr>
          <w:p w14:paraId="5552496B"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b/>
                <w:bCs/>
                <w:kern w:val="0"/>
                <w:sz w:val="20"/>
                <w:szCs w:val="20"/>
                <w:lang w:eastAsia="en-IN"/>
                <w14:ligatures w14:val="none"/>
              </w:rPr>
              <w:t>30</w:t>
            </w:r>
            <w:r>
              <w:rPr>
                <w:rFonts w:ascii="Arial" w:hAnsi="Arial" w:cs="Arial"/>
                <w:b/>
                <w:bCs/>
                <w:kern w:val="0"/>
                <w:sz w:val="20"/>
                <w:szCs w:val="20"/>
                <w:vertAlign w:val="superscript"/>
                <w:lang w:eastAsia="en-IN"/>
                <w14:ligatures w14:val="none"/>
              </w:rPr>
              <w:t>th</w:t>
            </w:r>
            <w:r>
              <w:rPr>
                <w:rFonts w:ascii="Arial" w:hAnsi="Arial" w:cs="Arial"/>
                <w:b/>
                <w:bCs/>
                <w:kern w:val="0"/>
                <w:sz w:val="20"/>
                <w:szCs w:val="20"/>
                <w:lang w:eastAsia="en-IN"/>
                <w14:ligatures w14:val="none"/>
              </w:rPr>
              <w:t xml:space="preserve"> DAP</w:t>
            </w:r>
          </w:p>
        </w:tc>
        <w:tc>
          <w:tcPr>
            <w:tcW w:w="756" w:type="dxa"/>
          </w:tcPr>
          <w:p w14:paraId="5552496C"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b/>
                <w:bCs/>
                <w:kern w:val="0"/>
                <w:sz w:val="20"/>
                <w:szCs w:val="20"/>
                <w:lang w:eastAsia="en-IN"/>
                <w14:ligatures w14:val="none"/>
              </w:rPr>
              <w:t>60</w:t>
            </w:r>
            <w:r>
              <w:rPr>
                <w:rFonts w:ascii="Arial" w:hAnsi="Arial" w:cs="Arial"/>
                <w:b/>
                <w:bCs/>
                <w:kern w:val="0"/>
                <w:sz w:val="20"/>
                <w:szCs w:val="20"/>
                <w:vertAlign w:val="superscript"/>
                <w:lang w:eastAsia="en-IN"/>
                <w14:ligatures w14:val="none"/>
              </w:rPr>
              <w:t>th</w:t>
            </w:r>
            <w:r>
              <w:rPr>
                <w:rFonts w:ascii="Arial" w:hAnsi="Arial" w:cs="Arial"/>
                <w:b/>
                <w:bCs/>
                <w:kern w:val="0"/>
                <w:sz w:val="20"/>
                <w:szCs w:val="20"/>
                <w:lang w:eastAsia="en-IN"/>
                <w14:ligatures w14:val="none"/>
              </w:rPr>
              <w:t xml:space="preserve"> DAP</w:t>
            </w:r>
          </w:p>
        </w:tc>
        <w:tc>
          <w:tcPr>
            <w:tcW w:w="756" w:type="dxa"/>
          </w:tcPr>
          <w:p w14:paraId="5552496D"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b/>
                <w:bCs/>
                <w:kern w:val="0"/>
                <w:sz w:val="20"/>
                <w:szCs w:val="20"/>
                <w:lang w:eastAsia="en-IN"/>
                <w14:ligatures w14:val="none"/>
              </w:rPr>
              <w:t>90</w:t>
            </w:r>
            <w:r>
              <w:rPr>
                <w:rFonts w:ascii="Arial" w:hAnsi="Arial" w:cs="Arial"/>
                <w:b/>
                <w:bCs/>
                <w:kern w:val="0"/>
                <w:sz w:val="20"/>
                <w:szCs w:val="20"/>
                <w:vertAlign w:val="superscript"/>
                <w:lang w:eastAsia="en-IN"/>
                <w14:ligatures w14:val="none"/>
              </w:rPr>
              <w:t>th</w:t>
            </w:r>
            <w:r>
              <w:rPr>
                <w:rFonts w:ascii="Arial" w:hAnsi="Arial" w:cs="Arial"/>
                <w:b/>
                <w:bCs/>
                <w:kern w:val="0"/>
                <w:sz w:val="20"/>
                <w:szCs w:val="20"/>
                <w:lang w:eastAsia="en-IN"/>
                <w14:ligatures w14:val="none"/>
              </w:rPr>
              <w:t xml:space="preserve"> DAP</w:t>
            </w:r>
          </w:p>
        </w:tc>
        <w:tc>
          <w:tcPr>
            <w:tcW w:w="756" w:type="dxa"/>
          </w:tcPr>
          <w:p w14:paraId="5552496E"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b/>
                <w:bCs/>
                <w:kern w:val="0"/>
                <w:sz w:val="20"/>
                <w:szCs w:val="20"/>
                <w:lang w:eastAsia="en-IN"/>
                <w14:ligatures w14:val="none"/>
              </w:rPr>
              <w:t>120</w:t>
            </w:r>
            <w:r>
              <w:rPr>
                <w:rFonts w:ascii="Arial" w:hAnsi="Arial" w:cs="Arial"/>
                <w:b/>
                <w:bCs/>
                <w:kern w:val="0"/>
                <w:sz w:val="20"/>
                <w:szCs w:val="20"/>
                <w:vertAlign w:val="superscript"/>
                <w:lang w:eastAsia="en-IN"/>
                <w14:ligatures w14:val="none"/>
              </w:rPr>
              <w:t>th</w:t>
            </w:r>
            <w:r>
              <w:rPr>
                <w:rFonts w:ascii="Arial" w:hAnsi="Arial" w:cs="Arial"/>
                <w:b/>
                <w:bCs/>
                <w:kern w:val="0"/>
                <w:sz w:val="20"/>
                <w:szCs w:val="20"/>
                <w:lang w:eastAsia="en-IN"/>
                <w14:ligatures w14:val="none"/>
              </w:rPr>
              <w:t xml:space="preserve"> DAP</w:t>
            </w:r>
          </w:p>
        </w:tc>
        <w:tc>
          <w:tcPr>
            <w:tcW w:w="710" w:type="dxa"/>
          </w:tcPr>
          <w:p w14:paraId="5552496F"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b/>
                <w:bCs/>
                <w:kern w:val="0"/>
                <w:sz w:val="20"/>
                <w:szCs w:val="20"/>
                <w:lang w:eastAsia="en-IN"/>
                <w14:ligatures w14:val="none"/>
              </w:rPr>
              <w:t>30</w:t>
            </w:r>
            <w:r>
              <w:rPr>
                <w:rFonts w:ascii="Arial" w:hAnsi="Arial" w:cs="Arial"/>
                <w:b/>
                <w:bCs/>
                <w:kern w:val="0"/>
                <w:sz w:val="20"/>
                <w:szCs w:val="20"/>
                <w:vertAlign w:val="superscript"/>
                <w:lang w:eastAsia="en-IN"/>
                <w14:ligatures w14:val="none"/>
              </w:rPr>
              <w:t>th</w:t>
            </w:r>
            <w:r>
              <w:rPr>
                <w:rFonts w:ascii="Arial" w:hAnsi="Arial" w:cs="Arial"/>
                <w:b/>
                <w:bCs/>
                <w:kern w:val="0"/>
                <w:sz w:val="20"/>
                <w:szCs w:val="20"/>
                <w:lang w:eastAsia="en-IN"/>
                <w14:ligatures w14:val="none"/>
              </w:rPr>
              <w:t xml:space="preserve"> DAP</w:t>
            </w:r>
          </w:p>
        </w:tc>
        <w:tc>
          <w:tcPr>
            <w:tcW w:w="710" w:type="dxa"/>
          </w:tcPr>
          <w:p w14:paraId="55524970"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b/>
                <w:bCs/>
                <w:kern w:val="0"/>
                <w:sz w:val="20"/>
                <w:szCs w:val="20"/>
                <w:lang w:eastAsia="en-IN"/>
                <w14:ligatures w14:val="none"/>
              </w:rPr>
              <w:t>60</w:t>
            </w:r>
            <w:r>
              <w:rPr>
                <w:rFonts w:ascii="Arial" w:hAnsi="Arial" w:cs="Arial"/>
                <w:b/>
                <w:bCs/>
                <w:kern w:val="0"/>
                <w:sz w:val="20"/>
                <w:szCs w:val="20"/>
                <w:vertAlign w:val="superscript"/>
                <w:lang w:eastAsia="en-IN"/>
                <w14:ligatures w14:val="none"/>
              </w:rPr>
              <w:t>th</w:t>
            </w:r>
            <w:r>
              <w:rPr>
                <w:rFonts w:ascii="Arial" w:hAnsi="Arial" w:cs="Arial"/>
                <w:b/>
                <w:bCs/>
                <w:kern w:val="0"/>
                <w:sz w:val="20"/>
                <w:szCs w:val="20"/>
                <w:lang w:eastAsia="en-IN"/>
                <w14:ligatures w14:val="none"/>
              </w:rPr>
              <w:t xml:space="preserve"> DAP</w:t>
            </w:r>
          </w:p>
        </w:tc>
        <w:tc>
          <w:tcPr>
            <w:tcW w:w="710" w:type="dxa"/>
          </w:tcPr>
          <w:p w14:paraId="55524971"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b/>
                <w:bCs/>
                <w:kern w:val="0"/>
                <w:sz w:val="20"/>
                <w:szCs w:val="20"/>
                <w:lang w:eastAsia="en-IN"/>
                <w14:ligatures w14:val="none"/>
              </w:rPr>
              <w:t>90</w:t>
            </w:r>
            <w:r>
              <w:rPr>
                <w:rFonts w:ascii="Arial" w:hAnsi="Arial" w:cs="Arial"/>
                <w:b/>
                <w:bCs/>
                <w:kern w:val="0"/>
                <w:sz w:val="20"/>
                <w:szCs w:val="20"/>
                <w:vertAlign w:val="superscript"/>
                <w:lang w:eastAsia="en-IN"/>
                <w14:ligatures w14:val="none"/>
              </w:rPr>
              <w:t>th</w:t>
            </w:r>
            <w:r>
              <w:rPr>
                <w:rFonts w:ascii="Arial" w:hAnsi="Arial" w:cs="Arial"/>
                <w:b/>
                <w:bCs/>
                <w:kern w:val="0"/>
                <w:sz w:val="20"/>
                <w:szCs w:val="20"/>
                <w:lang w:eastAsia="en-IN"/>
                <w14:ligatures w14:val="none"/>
              </w:rPr>
              <w:t xml:space="preserve"> DAP</w:t>
            </w:r>
          </w:p>
        </w:tc>
        <w:tc>
          <w:tcPr>
            <w:tcW w:w="719" w:type="dxa"/>
          </w:tcPr>
          <w:p w14:paraId="55524972" w14:textId="77777777" w:rsidR="00E30E2A" w:rsidRDefault="008A2B24">
            <w:pPr>
              <w:spacing w:after="0" w:line="240" w:lineRule="auto"/>
              <w:jc w:val="center"/>
              <w:rPr>
                <w:rFonts w:ascii="Arial" w:hAnsi="Arial" w:cs="Arial"/>
                <w:color w:val="000000"/>
                <w:kern w:val="0"/>
                <w:sz w:val="20"/>
                <w:szCs w:val="20"/>
                <w:lang w:eastAsia="en-IN"/>
                <w14:ligatures w14:val="none"/>
              </w:rPr>
            </w:pPr>
            <w:r>
              <w:rPr>
                <w:rFonts w:ascii="Arial" w:hAnsi="Arial" w:cs="Arial"/>
                <w:b/>
                <w:bCs/>
                <w:kern w:val="0"/>
                <w:sz w:val="20"/>
                <w:szCs w:val="20"/>
                <w:lang w:eastAsia="en-IN"/>
                <w14:ligatures w14:val="none"/>
              </w:rPr>
              <w:t>120</w:t>
            </w:r>
            <w:r>
              <w:rPr>
                <w:rFonts w:ascii="Arial" w:hAnsi="Arial" w:cs="Arial"/>
                <w:b/>
                <w:bCs/>
                <w:kern w:val="0"/>
                <w:sz w:val="20"/>
                <w:szCs w:val="20"/>
                <w:vertAlign w:val="superscript"/>
                <w:lang w:eastAsia="en-IN"/>
                <w14:ligatures w14:val="none"/>
              </w:rPr>
              <w:t>th</w:t>
            </w:r>
            <w:r>
              <w:rPr>
                <w:rFonts w:ascii="Arial" w:hAnsi="Arial" w:cs="Arial"/>
                <w:b/>
                <w:bCs/>
                <w:kern w:val="0"/>
                <w:sz w:val="20"/>
                <w:szCs w:val="20"/>
                <w:lang w:eastAsia="en-IN"/>
                <w14:ligatures w14:val="none"/>
              </w:rPr>
              <w:t xml:space="preserve"> DAP</w:t>
            </w:r>
          </w:p>
        </w:tc>
        <w:tc>
          <w:tcPr>
            <w:tcW w:w="782" w:type="dxa"/>
          </w:tcPr>
          <w:p w14:paraId="55524973"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b/>
                <w:bCs/>
                <w:kern w:val="0"/>
                <w:sz w:val="20"/>
                <w:szCs w:val="20"/>
                <w:lang w:eastAsia="en-IN"/>
                <w14:ligatures w14:val="none"/>
              </w:rPr>
              <w:t>30</w:t>
            </w:r>
            <w:r>
              <w:rPr>
                <w:rFonts w:ascii="Arial" w:hAnsi="Arial" w:cs="Arial"/>
                <w:b/>
                <w:bCs/>
                <w:kern w:val="0"/>
                <w:sz w:val="20"/>
                <w:szCs w:val="20"/>
                <w:vertAlign w:val="superscript"/>
                <w:lang w:eastAsia="en-IN"/>
                <w14:ligatures w14:val="none"/>
              </w:rPr>
              <w:t>th</w:t>
            </w:r>
            <w:r>
              <w:rPr>
                <w:rFonts w:ascii="Arial" w:hAnsi="Arial" w:cs="Arial"/>
                <w:b/>
                <w:bCs/>
                <w:kern w:val="0"/>
                <w:sz w:val="20"/>
                <w:szCs w:val="20"/>
                <w:lang w:eastAsia="en-IN"/>
                <w14:ligatures w14:val="none"/>
              </w:rPr>
              <w:t xml:space="preserve"> DAP</w:t>
            </w:r>
          </w:p>
        </w:tc>
        <w:tc>
          <w:tcPr>
            <w:tcW w:w="767" w:type="dxa"/>
          </w:tcPr>
          <w:p w14:paraId="55524974"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b/>
                <w:bCs/>
                <w:kern w:val="0"/>
                <w:sz w:val="20"/>
                <w:szCs w:val="20"/>
                <w:lang w:eastAsia="en-IN"/>
                <w14:ligatures w14:val="none"/>
              </w:rPr>
              <w:t>60</w:t>
            </w:r>
            <w:r>
              <w:rPr>
                <w:rFonts w:ascii="Arial" w:hAnsi="Arial" w:cs="Arial"/>
                <w:b/>
                <w:bCs/>
                <w:kern w:val="0"/>
                <w:sz w:val="20"/>
                <w:szCs w:val="20"/>
                <w:vertAlign w:val="superscript"/>
                <w:lang w:eastAsia="en-IN"/>
                <w14:ligatures w14:val="none"/>
              </w:rPr>
              <w:t>th</w:t>
            </w:r>
            <w:r>
              <w:rPr>
                <w:rFonts w:ascii="Arial" w:hAnsi="Arial" w:cs="Arial"/>
                <w:b/>
                <w:bCs/>
                <w:kern w:val="0"/>
                <w:sz w:val="20"/>
                <w:szCs w:val="20"/>
                <w:lang w:eastAsia="en-IN"/>
                <w14:ligatures w14:val="none"/>
              </w:rPr>
              <w:t xml:space="preserve"> DAP</w:t>
            </w:r>
          </w:p>
        </w:tc>
        <w:tc>
          <w:tcPr>
            <w:tcW w:w="756" w:type="dxa"/>
          </w:tcPr>
          <w:p w14:paraId="55524975"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b/>
                <w:bCs/>
                <w:kern w:val="0"/>
                <w:sz w:val="20"/>
                <w:szCs w:val="20"/>
                <w:lang w:eastAsia="en-IN"/>
                <w14:ligatures w14:val="none"/>
              </w:rPr>
              <w:t>90</w:t>
            </w:r>
            <w:r>
              <w:rPr>
                <w:rFonts w:ascii="Arial" w:hAnsi="Arial" w:cs="Arial"/>
                <w:b/>
                <w:bCs/>
                <w:kern w:val="0"/>
                <w:sz w:val="20"/>
                <w:szCs w:val="20"/>
                <w:vertAlign w:val="superscript"/>
                <w:lang w:eastAsia="en-IN"/>
                <w14:ligatures w14:val="none"/>
              </w:rPr>
              <w:t>th</w:t>
            </w:r>
            <w:r>
              <w:rPr>
                <w:rFonts w:ascii="Arial" w:hAnsi="Arial" w:cs="Arial"/>
                <w:b/>
                <w:bCs/>
                <w:kern w:val="0"/>
                <w:sz w:val="20"/>
                <w:szCs w:val="20"/>
                <w:lang w:eastAsia="en-IN"/>
                <w14:ligatures w14:val="none"/>
              </w:rPr>
              <w:t xml:space="preserve"> DAP</w:t>
            </w:r>
          </w:p>
        </w:tc>
        <w:tc>
          <w:tcPr>
            <w:tcW w:w="756" w:type="dxa"/>
          </w:tcPr>
          <w:p w14:paraId="55524976" w14:textId="77777777" w:rsidR="00E30E2A" w:rsidRDefault="008A2B24">
            <w:pPr>
              <w:spacing w:after="0" w:line="240" w:lineRule="auto"/>
              <w:jc w:val="center"/>
              <w:rPr>
                <w:rFonts w:ascii="Arial" w:hAnsi="Arial" w:cs="Arial"/>
                <w:color w:val="000000"/>
                <w:kern w:val="0"/>
                <w:sz w:val="20"/>
                <w:szCs w:val="20"/>
                <w:lang w:eastAsia="en-IN"/>
                <w14:ligatures w14:val="none"/>
              </w:rPr>
            </w:pPr>
            <w:r>
              <w:rPr>
                <w:rFonts w:ascii="Arial" w:hAnsi="Arial" w:cs="Arial"/>
                <w:b/>
                <w:bCs/>
                <w:kern w:val="0"/>
                <w:sz w:val="20"/>
                <w:szCs w:val="20"/>
                <w:lang w:eastAsia="en-IN"/>
                <w14:ligatures w14:val="none"/>
              </w:rPr>
              <w:t>120</w:t>
            </w:r>
            <w:r>
              <w:rPr>
                <w:rFonts w:ascii="Arial" w:hAnsi="Arial" w:cs="Arial"/>
                <w:b/>
                <w:bCs/>
                <w:kern w:val="0"/>
                <w:sz w:val="20"/>
                <w:szCs w:val="20"/>
                <w:vertAlign w:val="superscript"/>
                <w:lang w:eastAsia="en-IN"/>
                <w14:ligatures w14:val="none"/>
              </w:rPr>
              <w:t>th</w:t>
            </w:r>
            <w:r>
              <w:rPr>
                <w:rFonts w:ascii="Arial" w:hAnsi="Arial" w:cs="Arial"/>
                <w:b/>
                <w:bCs/>
                <w:kern w:val="0"/>
                <w:sz w:val="20"/>
                <w:szCs w:val="20"/>
                <w:lang w:eastAsia="en-IN"/>
                <w14:ligatures w14:val="none"/>
              </w:rPr>
              <w:t xml:space="preserve"> DAP</w:t>
            </w:r>
          </w:p>
        </w:tc>
        <w:tc>
          <w:tcPr>
            <w:tcW w:w="790" w:type="dxa"/>
          </w:tcPr>
          <w:p w14:paraId="55524977"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b/>
                <w:bCs/>
                <w:kern w:val="0"/>
                <w:sz w:val="20"/>
                <w:szCs w:val="20"/>
                <w:lang w:eastAsia="en-IN"/>
                <w14:ligatures w14:val="none"/>
              </w:rPr>
              <w:t>30</w:t>
            </w:r>
            <w:r>
              <w:rPr>
                <w:rFonts w:ascii="Arial" w:hAnsi="Arial" w:cs="Arial"/>
                <w:b/>
                <w:bCs/>
                <w:kern w:val="0"/>
                <w:sz w:val="20"/>
                <w:szCs w:val="20"/>
                <w:vertAlign w:val="superscript"/>
                <w:lang w:eastAsia="en-IN"/>
                <w14:ligatures w14:val="none"/>
              </w:rPr>
              <w:t>th</w:t>
            </w:r>
            <w:r>
              <w:rPr>
                <w:rFonts w:ascii="Arial" w:hAnsi="Arial" w:cs="Arial"/>
                <w:b/>
                <w:bCs/>
                <w:kern w:val="0"/>
                <w:sz w:val="20"/>
                <w:szCs w:val="20"/>
                <w:lang w:eastAsia="en-IN"/>
                <w14:ligatures w14:val="none"/>
              </w:rPr>
              <w:t xml:space="preserve"> DAP</w:t>
            </w:r>
          </w:p>
        </w:tc>
        <w:tc>
          <w:tcPr>
            <w:tcW w:w="851" w:type="dxa"/>
          </w:tcPr>
          <w:p w14:paraId="55524978"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b/>
                <w:bCs/>
                <w:kern w:val="0"/>
                <w:sz w:val="20"/>
                <w:szCs w:val="20"/>
                <w:lang w:eastAsia="en-IN"/>
                <w14:ligatures w14:val="none"/>
              </w:rPr>
              <w:t>60</w:t>
            </w:r>
            <w:r>
              <w:rPr>
                <w:rFonts w:ascii="Arial" w:hAnsi="Arial" w:cs="Arial"/>
                <w:b/>
                <w:bCs/>
                <w:kern w:val="0"/>
                <w:sz w:val="20"/>
                <w:szCs w:val="20"/>
                <w:vertAlign w:val="superscript"/>
                <w:lang w:eastAsia="en-IN"/>
                <w14:ligatures w14:val="none"/>
              </w:rPr>
              <w:t>th</w:t>
            </w:r>
            <w:r>
              <w:rPr>
                <w:rFonts w:ascii="Arial" w:hAnsi="Arial" w:cs="Arial"/>
                <w:b/>
                <w:bCs/>
                <w:kern w:val="0"/>
                <w:sz w:val="20"/>
                <w:szCs w:val="20"/>
                <w:lang w:eastAsia="en-IN"/>
                <w14:ligatures w14:val="none"/>
              </w:rPr>
              <w:t xml:space="preserve"> DAP</w:t>
            </w:r>
          </w:p>
        </w:tc>
        <w:tc>
          <w:tcPr>
            <w:tcW w:w="850" w:type="dxa"/>
          </w:tcPr>
          <w:p w14:paraId="55524979"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b/>
                <w:bCs/>
                <w:kern w:val="0"/>
                <w:sz w:val="20"/>
                <w:szCs w:val="20"/>
                <w:lang w:eastAsia="en-IN"/>
                <w14:ligatures w14:val="none"/>
              </w:rPr>
              <w:t>90</w:t>
            </w:r>
            <w:r>
              <w:rPr>
                <w:rFonts w:ascii="Arial" w:hAnsi="Arial" w:cs="Arial"/>
                <w:b/>
                <w:bCs/>
                <w:kern w:val="0"/>
                <w:sz w:val="20"/>
                <w:szCs w:val="20"/>
                <w:vertAlign w:val="superscript"/>
                <w:lang w:eastAsia="en-IN"/>
                <w14:ligatures w14:val="none"/>
              </w:rPr>
              <w:t>th</w:t>
            </w:r>
            <w:r>
              <w:rPr>
                <w:rFonts w:ascii="Arial" w:hAnsi="Arial" w:cs="Arial"/>
                <w:b/>
                <w:bCs/>
                <w:kern w:val="0"/>
                <w:sz w:val="20"/>
                <w:szCs w:val="20"/>
                <w:lang w:eastAsia="en-IN"/>
                <w14:ligatures w14:val="none"/>
              </w:rPr>
              <w:t xml:space="preserve"> DAP</w:t>
            </w:r>
          </w:p>
        </w:tc>
        <w:tc>
          <w:tcPr>
            <w:tcW w:w="851" w:type="dxa"/>
          </w:tcPr>
          <w:p w14:paraId="5552497A" w14:textId="77777777" w:rsidR="00E30E2A" w:rsidRDefault="008A2B24">
            <w:pPr>
              <w:spacing w:after="0" w:line="240" w:lineRule="auto"/>
              <w:jc w:val="center"/>
              <w:rPr>
                <w:rFonts w:ascii="Arial" w:hAnsi="Arial" w:cs="Arial"/>
                <w:color w:val="000000"/>
                <w:kern w:val="0"/>
                <w:sz w:val="20"/>
                <w:szCs w:val="20"/>
                <w:lang w:eastAsia="en-IN"/>
                <w14:ligatures w14:val="none"/>
              </w:rPr>
            </w:pPr>
            <w:r>
              <w:rPr>
                <w:rFonts w:ascii="Arial" w:hAnsi="Arial" w:cs="Arial"/>
                <w:b/>
                <w:bCs/>
                <w:kern w:val="0"/>
                <w:sz w:val="20"/>
                <w:szCs w:val="20"/>
                <w:lang w:eastAsia="en-IN"/>
                <w14:ligatures w14:val="none"/>
              </w:rPr>
              <w:t>120</w:t>
            </w:r>
            <w:r>
              <w:rPr>
                <w:rFonts w:ascii="Arial" w:hAnsi="Arial" w:cs="Arial"/>
                <w:b/>
                <w:bCs/>
                <w:kern w:val="0"/>
                <w:sz w:val="20"/>
                <w:szCs w:val="20"/>
                <w:vertAlign w:val="superscript"/>
                <w:lang w:eastAsia="en-IN"/>
                <w14:ligatures w14:val="none"/>
              </w:rPr>
              <w:t>th</w:t>
            </w:r>
            <w:r>
              <w:rPr>
                <w:rFonts w:ascii="Arial" w:hAnsi="Arial" w:cs="Arial"/>
                <w:b/>
                <w:bCs/>
                <w:kern w:val="0"/>
                <w:sz w:val="20"/>
                <w:szCs w:val="20"/>
                <w:lang w:eastAsia="en-IN"/>
                <w14:ligatures w14:val="none"/>
              </w:rPr>
              <w:t xml:space="preserve"> DAP</w:t>
            </w:r>
          </w:p>
        </w:tc>
      </w:tr>
      <w:tr w:rsidR="00E30E2A" w14:paraId="55524981" w14:textId="77777777">
        <w:tc>
          <w:tcPr>
            <w:tcW w:w="1381" w:type="dxa"/>
          </w:tcPr>
          <w:p w14:paraId="5552497C" w14:textId="77777777" w:rsidR="00E30E2A" w:rsidRPr="008A2B24" w:rsidRDefault="00E30E2A">
            <w:pPr>
              <w:spacing w:after="0" w:line="240" w:lineRule="auto"/>
              <w:jc w:val="center"/>
              <w:rPr>
                <w:rFonts w:ascii="Arial" w:hAnsi="Arial" w:cs="Arial"/>
                <w:b/>
                <w:bCs/>
                <w:color w:val="000000"/>
                <w:kern w:val="0"/>
                <w:sz w:val="20"/>
                <w:szCs w:val="20"/>
                <w:lang w:eastAsia="en-IN"/>
                <w14:ligatures w14:val="none"/>
              </w:rPr>
            </w:pPr>
          </w:p>
        </w:tc>
        <w:tc>
          <w:tcPr>
            <w:tcW w:w="3124" w:type="dxa"/>
            <w:gridSpan w:val="4"/>
          </w:tcPr>
          <w:p w14:paraId="5552497D"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b/>
                <w:bCs/>
                <w:kern w:val="0"/>
                <w:sz w:val="20"/>
                <w:szCs w:val="20"/>
                <w:lang w:eastAsia="en-IN"/>
                <w14:ligatures w14:val="none"/>
              </w:rPr>
              <w:t>Number of leaves</w:t>
            </w:r>
          </w:p>
        </w:tc>
        <w:tc>
          <w:tcPr>
            <w:tcW w:w="2849" w:type="dxa"/>
            <w:gridSpan w:val="4"/>
          </w:tcPr>
          <w:p w14:paraId="5552497E" w14:textId="77777777" w:rsidR="00E30E2A" w:rsidRDefault="008A2B24">
            <w:pPr>
              <w:spacing w:after="0" w:line="240" w:lineRule="auto"/>
              <w:jc w:val="center"/>
              <w:rPr>
                <w:rFonts w:ascii="Arial" w:hAnsi="Arial" w:cs="Arial"/>
                <w:color w:val="000000"/>
                <w:kern w:val="0"/>
                <w:sz w:val="20"/>
                <w:szCs w:val="20"/>
                <w:lang w:eastAsia="en-IN"/>
                <w14:ligatures w14:val="none"/>
              </w:rPr>
            </w:pPr>
            <w:r>
              <w:rPr>
                <w:rFonts w:ascii="Arial" w:hAnsi="Arial" w:cs="Arial"/>
                <w:b/>
                <w:bCs/>
                <w:kern w:val="0"/>
                <w:sz w:val="20"/>
                <w:szCs w:val="20"/>
                <w:lang w:eastAsia="en-IN"/>
                <w14:ligatures w14:val="none"/>
              </w:rPr>
              <w:t>Number of shoots</w:t>
            </w:r>
          </w:p>
        </w:tc>
        <w:tc>
          <w:tcPr>
            <w:tcW w:w="3061" w:type="dxa"/>
            <w:gridSpan w:val="4"/>
          </w:tcPr>
          <w:p w14:paraId="5552497F" w14:textId="77777777" w:rsidR="00E30E2A" w:rsidRDefault="008A2B24">
            <w:pPr>
              <w:spacing w:after="0" w:line="240" w:lineRule="auto"/>
              <w:jc w:val="center"/>
              <w:rPr>
                <w:rFonts w:ascii="Arial" w:hAnsi="Arial" w:cs="Arial"/>
                <w:color w:val="000000"/>
                <w:kern w:val="0"/>
                <w:sz w:val="20"/>
                <w:szCs w:val="20"/>
                <w:lang w:eastAsia="en-IN"/>
                <w14:ligatures w14:val="none"/>
              </w:rPr>
            </w:pPr>
            <w:r>
              <w:rPr>
                <w:rFonts w:ascii="Arial" w:hAnsi="Arial" w:cs="Arial"/>
                <w:b/>
                <w:bCs/>
                <w:kern w:val="0"/>
                <w:sz w:val="20"/>
                <w:szCs w:val="20"/>
                <w:lang w:eastAsia="en-IN"/>
                <w14:ligatures w14:val="none"/>
              </w:rPr>
              <w:t>Shoot length (cm)</w:t>
            </w:r>
          </w:p>
        </w:tc>
        <w:tc>
          <w:tcPr>
            <w:tcW w:w="3342" w:type="dxa"/>
            <w:gridSpan w:val="4"/>
          </w:tcPr>
          <w:p w14:paraId="55524980" w14:textId="77777777" w:rsidR="00E30E2A" w:rsidRDefault="008A2B24">
            <w:pPr>
              <w:spacing w:after="0" w:line="240" w:lineRule="auto"/>
              <w:jc w:val="center"/>
              <w:rPr>
                <w:rFonts w:ascii="Arial" w:hAnsi="Arial" w:cs="Arial"/>
                <w:color w:val="000000"/>
                <w:kern w:val="0"/>
                <w:sz w:val="20"/>
                <w:szCs w:val="20"/>
                <w:lang w:eastAsia="en-IN"/>
                <w14:ligatures w14:val="none"/>
              </w:rPr>
            </w:pPr>
            <w:r>
              <w:rPr>
                <w:rFonts w:ascii="Arial" w:hAnsi="Arial" w:cs="Arial"/>
                <w:b/>
                <w:bCs/>
                <w:kern w:val="0"/>
                <w:sz w:val="20"/>
                <w:szCs w:val="20"/>
                <w:lang w:eastAsia="en-IN"/>
                <w14:ligatures w14:val="none"/>
              </w:rPr>
              <w:t>Height of cuttings (cm)</w:t>
            </w:r>
          </w:p>
        </w:tc>
      </w:tr>
      <w:tr w:rsidR="00E30E2A" w14:paraId="55524993" w14:textId="77777777">
        <w:tc>
          <w:tcPr>
            <w:tcW w:w="1381" w:type="dxa"/>
          </w:tcPr>
          <w:p w14:paraId="55524982" w14:textId="77777777" w:rsidR="00E30E2A" w:rsidRPr="008A2B24" w:rsidRDefault="008A2B24">
            <w:pPr>
              <w:spacing w:after="0" w:line="240" w:lineRule="auto"/>
              <w:jc w:val="center"/>
              <w:rPr>
                <w:rFonts w:ascii="Arial" w:hAnsi="Arial" w:cs="Arial"/>
                <w:b/>
                <w:bCs/>
                <w:kern w:val="0"/>
                <w:sz w:val="20"/>
                <w:szCs w:val="20"/>
                <w:lang w:eastAsia="en-IN"/>
                <w14:ligatures w14:val="none"/>
              </w:rPr>
            </w:pPr>
            <w:r w:rsidRPr="008A2B24">
              <w:rPr>
                <w:rFonts w:ascii="Arial" w:hAnsi="Arial" w:cs="Arial"/>
                <w:b/>
                <w:bCs/>
                <w:color w:val="000000"/>
                <w:kern w:val="0"/>
                <w:sz w:val="20"/>
                <w:szCs w:val="20"/>
                <w:lang w:eastAsia="en-IN"/>
                <w14:ligatures w14:val="none"/>
              </w:rPr>
              <w:t>C</w:t>
            </w:r>
            <w:r w:rsidRPr="008A2B24">
              <w:rPr>
                <w:rFonts w:ascii="Arial" w:hAnsi="Arial" w:cs="Arial"/>
                <w:b/>
                <w:bCs/>
                <w:color w:val="000000"/>
                <w:kern w:val="0"/>
                <w:sz w:val="20"/>
                <w:szCs w:val="20"/>
                <w:vertAlign w:val="subscript"/>
                <w:lang w:eastAsia="en-IN"/>
                <w14:ligatures w14:val="none"/>
              </w:rPr>
              <w:t>2</w:t>
            </w:r>
            <w:r w:rsidRPr="008A2B24">
              <w:rPr>
                <w:rFonts w:ascii="Arial" w:hAnsi="Arial" w:cs="Arial"/>
                <w:b/>
                <w:bCs/>
                <w:color w:val="000000"/>
                <w:kern w:val="0"/>
                <w:sz w:val="20"/>
                <w:szCs w:val="20"/>
                <w:lang w:eastAsia="en-IN"/>
                <w14:ligatures w14:val="none"/>
              </w:rPr>
              <w:t>S</w:t>
            </w:r>
            <w:r w:rsidRPr="008A2B24">
              <w:rPr>
                <w:rFonts w:ascii="Arial" w:hAnsi="Arial" w:cs="Arial"/>
                <w:b/>
                <w:bCs/>
                <w:color w:val="000000"/>
                <w:kern w:val="0"/>
                <w:sz w:val="20"/>
                <w:szCs w:val="20"/>
                <w:vertAlign w:val="subscript"/>
                <w:lang w:eastAsia="en-IN"/>
                <w14:ligatures w14:val="none"/>
              </w:rPr>
              <w:t>1</w:t>
            </w:r>
            <w:r w:rsidRPr="008A2B24">
              <w:rPr>
                <w:rFonts w:ascii="Arial" w:hAnsi="Arial" w:cs="Arial"/>
                <w:b/>
                <w:bCs/>
                <w:color w:val="000000"/>
                <w:kern w:val="0"/>
                <w:sz w:val="20"/>
                <w:szCs w:val="20"/>
                <w:lang w:eastAsia="en-IN"/>
                <w14:ligatures w14:val="none"/>
              </w:rPr>
              <w:t>T</w:t>
            </w:r>
            <w:r w:rsidRPr="008A2B24">
              <w:rPr>
                <w:rFonts w:ascii="Arial" w:hAnsi="Arial" w:cs="Arial"/>
                <w:b/>
                <w:bCs/>
                <w:color w:val="000000"/>
                <w:kern w:val="0"/>
                <w:sz w:val="20"/>
                <w:szCs w:val="20"/>
                <w:vertAlign w:val="subscript"/>
                <w:lang w:eastAsia="en-IN"/>
                <w14:ligatures w14:val="none"/>
              </w:rPr>
              <w:t>8</w:t>
            </w:r>
          </w:p>
        </w:tc>
        <w:tc>
          <w:tcPr>
            <w:tcW w:w="856" w:type="dxa"/>
          </w:tcPr>
          <w:p w14:paraId="55524983"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17.33</w:t>
            </w:r>
          </w:p>
        </w:tc>
        <w:tc>
          <w:tcPr>
            <w:tcW w:w="756" w:type="dxa"/>
          </w:tcPr>
          <w:p w14:paraId="55524984"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16.83</w:t>
            </w:r>
          </w:p>
        </w:tc>
        <w:tc>
          <w:tcPr>
            <w:tcW w:w="756" w:type="dxa"/>
          </w:tcPr>
          <w:p w14:paraId="55524985" w14:textId="0B41DA42"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3</w:t>
            </w:r>
            <w:r w:rsidR="00BC2381">
              <w:rPr>
                <w:rFonts w:ascii="Arial" w:hAnsi="Arial" w:cs="Arial"/>
                <w:kern w:val="0"/>
                <w:sz w:val="20"/>
                <w:szCs w:val="20"/>
                <w:lang w:eastAsia="en-IN"/>
                <w14:ligatures w14:val="none"/>
              </w:rPr>
              <w:t>.00</w:t>
            </w:r>
          </w:p>
        </w:tc>
        <w:tc>
          <w:tcPr>
            <w:tcW w:w="756" w:type="dxa"/>
          </w:tcPr>
          <w:p w14:paraId="55524986"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1.33</w:t>
            </w:r>
          </w:p>
        </w:tc>
        <w:tc>
          <w:tcPr>
            <w:tcW w:w="710" w:type="dxa"/>
          </w:tcPr>
          <w:p w14:paraId="55524987"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2.33</w:t>
            </w:r>
          </w:p>
        </w:tc>
        <w:tc>
          <w:tcPr>
            <w:tcW w:w="710" w:type="dxa"/>
          </w:tcPr>
          <w:p w14:paraId="55524988" w14:textId="638D26A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w:t>
            </w:r>
            <w:r w:rsidR="00BC2381">
              <w:rPr>
                <w:rFonts w:ascii="Arial" w:hAnsi="Arial" w:cs="Arial"/>
                <w:kern w:val="0"/>
                <w:sz w:val="20"/>
                <w:szCs w:val="20"/>
                <w:lang w:eastAsia="en-IN"/>
                <w14:ligatures w14:val="none"/>
              </w:rPr>
              <w:t>.00</w:t>
            </w:r>
          </w:p>
        </w:tc>
        <w:tc>
          <w:tcPr>
            <w:tcW w:w="710" w:type="dxa"/>
          </w:tcPr>
          <w:p w14:paraId="55524989"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0.66</w:t>
            </w:r>
          </w:p>
        </w:tc>
        <w:tc>
          <w:tcPr>
            <w:tcW w:w="719" w:type="dxa"/>
          </w:tcPr>
          <w:p w14:paraId="5552498A" w14:textId="3610C7BB"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color w:val="000000"/>
                <w:kern w:val="0"/>
                <w:sz w:val="20"/>
                <w:szCs w:val="20"/>
                <w:lang w:eastAsia="en-IN"/>
                <w14:ligatures w14:val="none"/>
              </w:rPr>
              <w:t>1</w:t>
            </w:r>
            <w:r w:rsidR="00BC2381">
              <w:rPr>
                <w:rFonts w:ascii="Arial" w:hAnsi="Arial" w:cs="Arial"/>
                <w:color w:val="000000"/>
                <w:kern w:val="0"/>
                <w:sz w:val="20"/>
                <w:szCs w:val="20"/>
                <w:lang w:eastAsia="en-IN"/>
                <w14:ligatures w14:val="none"/>
              </w:rPr>
              <w:t>.00</w:t>
            </w:r>
          </w:p>
        </w:tc>
        <w:tc>
          <w:tcPr>
            <w:tcW w:w="782" w:type="dxa"/>
          </w:tcPr>
          <w:p w14:paraId="5552498B"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3.02</w:t>
            </w:r>
          </w:p>
        </w:tc>
        <w:tc>
          <w:tcPr>
            <w:tcW w:w="767" w:type="dxa"/>
          </w:tcPr>
          <w:p w14:paraId="5552498C"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5.16</w:t>
            </w:r>
          </w:p>
        </w:tc>
        <w:tc>
          <w:tcPr>
            <w:tcW w:w="756" w:type="dxa"/>
          </w:tcPr>
          <w:p w14:paraId="5552498D"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2.33</w:t>
            </w:r>
          </w:p>
        </w:tc>
        <w:tc>
          <w:tcPr>
            <w:tcW w:w="756" w:type="dxa"/>
          </w:tcPr>
          <w:p w14:paraId="5552498E" w14:textId="6EF36918"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color w:val="000000"/>
                <w:kern w:val="0"/>
                <w:sz w:val="20"/>
                <w:szCs w:val="20"/>
                <w:lang w:eastAsia="en-IN"/>
                <w14:ligatures w14:val="none"/>
              </w:rPr>
              <w:t>3</w:t>
            </w:r>
            <w:r w:rsidR="00456128">
              <w:rPr>
                <w:rFonts w:ascii="Arial" w:hAnsi="Arial" w:cs="Arial"/>
                <w:color w:val="000000"/>
                <w:kern w:val="0"/>
                <w:sz w:val="20"/>
                <w:szCs w:val="20"/>
                <w:lang w:eastAsia="en-IN"/>
                <w14:ligatures w14:val="none"/>
              </w:rPr>
              <w:t>.00</w:t>
            </w:r>
          </w:p>
        </w:tc>
        <w:tc>
          <w:tcPr>
            <w:tcW w:w="790" w:type="dxa"/>
          </w:tcPr>
          <w:p w14:paraId="5552498F"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13.93</w:t>
            </w:r>
          </w:p>
        </w:tc>
        <w:tc>
          <w:tcPr>
            <w:tcW w:w="851" w:type="dxa"/>
          </w:tcPr>
          <w:p w14:paraId="55524990"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13.93</w:t>
            </w:r>
          </w:p>
        </w:tc>
        <w:tc>
          <w:tcPr>
            <w:tcW w:w="850" w:type="dxa"/>
          </w:tcPr>
          <w:p w14:paraId="55524991"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13.93</w:t>
            </w:r>
          </w:p>
        </w:tc>
        <w:tc>
          <w:tcPr>
            <w:tcW w:w="851" w:type="dxa"/>
          </w:tcPr>
          <w:p w14:paraId="55524992"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color w:val="000000"/>
                <w:kern w:val="0"/>
                <w:sz w:val="20"/>
                <w:szCs w:val="20"/>
                <w:lang w:eastAsia="en-IN"/>
                <w14:ligatures w14:val="none"/>
              </w:rPr>
              <w:t>13.93</w:t>
            </w:r>
          </w:p>
        </w:tc>
      </w:tr>
      <w:tr w:rsidR="00E30E2A" w14:paraId="555249A5" w14:textId="77777777">
        <w:tc>
          <w:tcPr>
            <w:tcW w:w="1381" w:type="dxa"/>
          </w:tcPr>
          <w:p w14:paraId="55524994" w14:textId="77777777" w:rsidR="00E30E2A" w:rsidRPr="008A2B24" w:rsidRDefault="008A2B24">
            <w:pPr>
              <w:spacing w:after="0" w:line="240" w:lineRule="auto"/>
              <w:jc w:val="center"/>
              <w:rPr>
                <w:rFonts w:ascii="Arial" w:hAnsi="Arial" w:cs="Arial"/>
                <w:b/>
                <w:bCs/>
                <w:kern w:val="0"/>
                <w:sz w:val="20"/>
                <w:szCs w:val="20"/>
                <w:lang w:eastAsia="en-IN"/>
                <w14:ligatures w14:val="none"/>
              </w:rPr>
            </w:pPr>
            <w:r w:rsidRPr="008A2B24">
              <w:rPr>
                <w:rFonts w:ascii="Arial" w:hAnsi="Arial" w:cs="Arial"/>
                <w:b/>
                <w:bCs/>
                <w:color w:val="000000"/>
                <w:kern w:val="0"/>
                <w:sz w:val="20"/>
                <w:szCs w:val="20"/>
                <w:lang w:eastAsia="en-IN"/>
                <w14:ligatures w14:val="none"/>
              </w:rPr>
              <w:t>C</w:t>
            </w:r>
            <w:r w:rsidRPr="008A2B24">
              <w:rPr>
                <w:rFonts w:ascii="Arial" w:hAnsi="Arial" w:cs="Arial"/>
                <w:b/>
                <w:bCs/>
                <w:color w:val="000000"/>
                <w:kern w:val="0"/>
                <w:sz w:val="20"/>
                <w:szCs w:val="20"/>
                <w:vertAlign w:val="subscript"/>
                <w:lang w:eastAsia="en-IN"/>
                <w14:ligatures w14:val="none"/>
              </w:rPr>
              <w:t>2</w:t>
            </w:r>
            <w:r w:rsidRPr="008A2B24">
              <w:rPr>
                <w:rFonts w:ascii="Arial" w:hAnsi="Arial" w:cs="Arial"/>
                <w:b/>
                <w:bCs/>
                <w:color w:val="000000"/>
                <w:kern w:val="0"/>
                <w:sz w:val="20"/>
                <w:szCs w:val="20"/>
                <w:lang w:eastAsia="en-IN"/>
                <w14:ligatures w14:val="none"/>
              </w:rPr>
              <w:t>S</w:t>
            </w:r>
            <w:r w:rsidRPr="008A2B24">
              <w:rPr>
                <w:rFonts w:ascii="Arial" w:hAnsi="Arial" w:cs="Arial"/>
                <w:b/>
                <w:bCs/>
                <w:color w:val="000000"/>
                <w:kern w:val="0"/>
                <w:sz w:val="20"/>
                <w:szCs w:val="20"/>
                <w:vertAlign w:val="subscript"/>
                <w:lang w:eastAsia="en-IN"/>
                <w14:ligatures w14:val="none"/>
              </w:rPr>
              <w:t>2</w:t>
            </w:r>
            <w:r w:rsidRPr="008A2B24">
              <w:rPr>
                <w:rFonts w:ascii="Arial" w:hAnsi="Arial" w:cs="Arial"/>
                <w:b/>
                <w:bCs/>
                <w:color w:val="000000"/>
                <w:kern w:val="0"/>
                <w:sz w:val="20"/>
                <w:szCs w:val="20"/>
                <w:lang w:eastAsia="en-IN"/>
                <w14:ligatures w14:val="none"/>
              </w:rPr>
              <w:t>T</w:t>
            </w:r>
            <w:r w:rsidRPr="008A2B24">
              <w:rPr>
                <w:rFonts w:ascii="Arial" w:hAnsi="Arial" w:cs="Arial"/>
                <w:b/>
                <w:bCs/>
                <w:color w:val="000000"/>
                <w:kern w:val="0"/>
                <w:sz w:val="20"/>
                <w:szCs w:val="20"/>
                <w:vertAlign w:val="subscript"/>
                <w:lang w:eastAsia="en-IN"/>
                <w14:ligatures w14:val="none"/>
              </w:rPr>
              <w:t>1</w:t>
            </w:r>
          </w:p>
        </w:tc>
        <w:tc>
          <w:tcPr>
            <w:tcW w:w="856" w:type="dxa"/>
          </w:tcPr>
          <w:p w14:paraId="55524995"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13.66</w:t>
            </w:r>
          </w:p>
        </w:tc>
        <w:tc>
          <w:tcPr>
            <w:tcW w:w="756" w:type="dxa"/>
          </w:tcPr>
          <w:p w14:paraId="55524996"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26.89</w:t>
            </w:r>
          </w:p>
        </w:tc>
        <w:tc>
          <w:tcPr>
            <w:tcW w:w="756" w:type="dxa"/>
          </w:tcPr>
          <w:p w14:paraId="55524997"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28.22</w:t>
            </w:r>
          </w:p>
        </w:tc>
        <w:tc>
          <w:tcPr>
            <w:tcW w:w="756" w:type="dxa"/>
          </w:tcPr>
          <w:p w14:paraId="55524998"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25.38</w:t>
            </w:r>
          </w:p>
        </w:tc>
        <w:tc>
          <w:tcPr>
            <w:tcW w:w="710" w:type="dxa"/>
          </w:tcPr>
          <w:p w14:paraId="55524999"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3.33</w:t>
            </w:r>
          </w:p>
        </w:tc>
        <w:tc>
          <w:tcPr>
            <w:tcW w:w="710" w:type="dxa"/>
          </w:tcPr>
          <w:p w14:paraId="5552499A"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3.61</w:t>
            </w:r>
          </w:p>
        </w:tc>
        <w:tc>
          <w:tcPr>
            <w:tcW w:w="710" w:type="dxa"/>
          </w:tcPr>
          <w:p w14:paraId="5552499B"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4.61</w:t>
            </w:r>
          </w:p>
        </w:tc>
        <w:tc>
          <w:tcPr>
            <w:tcW w:w="719" w:type="dxa"/>
          </w:tcPr>
          <w:p w14:paraId="5552499C"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color w:val="000000"/>
                <w:kern w:val="0"/>
                <w:sz w:val="20"/>
                <w:szCs w:val="20"/>
                <w:lang w:eastAsia="en-IN"/>
                <w14:ligatures w14:val="none"/>
              </w:rPr>
              <w:t>5.11</w:t>
            </w:r>
          </w:p>
        </w:tc>
        <w:tc>
          <w:tcPr>
            <w:tcW w:w="782" w:type="dxa"/>
          </w:tcPr>
          <w:p w14:paraId="5552499D"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4.22</w:t>
            </w:r>
          </w:p>
        </w:tc>
        <w:tc>
          <w:tcPr>
            <w:tcW w:w="767" w:type="dxa"/>
          </w:tcPr>
          <w:p w14:paraId="5552499E"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10.39</w:t>
            </w:r>
          </w:p>
        </w:tc>
        <w:tc>
          <w:tcPr>
            <w:tcW w:w="756" w:type="dxa"/>
          </w:tcPr>
          <w:p w14:paraId="5552499F"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13.11</w:t>
            </w:r>
          </w:p>
        </w:tc>
        <w:tc>
          <w:tcPr>
            <w:tcW w:w="756" w:type="dxa"/>
          </w:tcPr>
          <w:p w14:paraId="555249A0" w14:textId="4ABA1DFE"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color w:val="000000"/>
                <w:kern w:val="0"/>
                <w:sz w:val="20"/>
                <w:szCs w:val="20"/>
                <w:lang w:eastAsia="en-IN"/>
                <w14:ligatures w14:val="none"/>
              </w:rPr>
              <w:t>14</w:t>
            </w:r>
            <w:r w:rsidR="00456128">
              <w:rPr>
                <w:rFonts w:ascii="Arial" w:hAnsi="Arial" w:cs="Arial"/>
                <w:color w:val="000000"/>
                <w:kern w:val="0"/>
                <w:sz w:val="20"/>
                <w:szCs w:val="20"/>
                <w:lang w:eastAsia="en-IN"/>
                <w14:ligatures w14:val="none"/>
              </w:rPr>
              <w:t>.00</w:t>
            </w:r>
          </w:p>
        </w:tc>
        <w:tc>
          <w:tcPr>
            <w:tcW w:w="790" w:type="dxa"/>
          </w:tcPr>
          <w:p w14:paraId="555249A1"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14.10</w:t>
            </w:r>
          </w:p>
        </w:tc>
        <w:tc>
          <w:tcPr>
            <w:tcW w:w="851" w:type="dxa"/>
          </w:tcPr>
          <w:p w14:paraId="555249A2"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15.89</w:t>
            </w:r>
          </w:p>
        </w:tc>
        <w:tc>
          <w:tcPr>
            <w:tcW w:w="850" w:type="dxa"/>
          </w:tcPr>
          <w:p w14:paraId="555249A3"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13.85</w:t>
            </w:r>
          </w:p>
        </w:tc>
        <w:tc>
          <w:tcPr>
            <w:tcW w:w="851" w:type="dxa"/>
          </w:tcPr>
          <w:p w14:paraId="555249A4" w14:textId="1A0B8AE9"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18</w:t>
            </w:r>
            <w:r w:rsidR="00456128">
              <w:rPr>
                <w:rFonts w:ascii="Arial" w:hAnsi="Arial" w:cs="Arial"/>
                <w:kern w:val="0"/>
                <w:sz w:val="20"/>
                <w:szCs w:val="20"/>
                <w:lang w:eastAsia="en-IN"/>
                <w14:ligatures w14:val="none"/>
              </w:rPr>
              <w:t>.00</w:t>
            </w:r>
          </w:p>
        </w:tc>
      </w:tr>
      <w:tr w:rsidR="00E30E2A" w14:paraId="555249B7" w14:textId="77777777">
        <w:tc>
          <w:tcPr>
            <w:tcW w:w="1381" w:type="dxa"/>
          </w:tcPr>
          <w:p w14:paraId="555249A6" w14:textId="77777777" w:rsidR="00E30E2A" w:rsidRPr="008A2B24" w:rsidRDefault="008A2B24">
            <w:pPr>
              <w:spacing w:after="0" w:line="240" w:lineRule="auto"/>
              <w:jc w:val="center"/>
              <w:rPr>
                <w:rFonts w:ascii="Arial" w:hAnsi="Arial" w:cs="Arial"/>
                <w:b/>
                <w:bCs/>
                <w:kern w:val="0"/>
                <w:sz w:val="20"/>
                <w:szCs w:val="20"/>
                <w:lang w:eastAsia="en-IN"/>
                <w14:ligatures w14:val="none"/>
              </w:rPr>
            </w:pPr>
            <w:r w:rsidRPr="008A2B24">
              <w:rPr>
                <w:rFonts w:ascii="Arial" w:hAnsi="Arial" w:cs="Arial"/>
                <w:b/>
                <w:bCs/>
                <w:color w:val="000000"/>
                <w:kern w:val="0"/>
                <w:sz w:val="20"/>
                <w:szCs w:val="20"/>
                <w:lang w:eastAsia="en-IN"/>
                <w14:ligatures w14:val="none"/>
              </w:rPr>
              <w:t>C</w:t>
            </w:r>
            <w:r w:rsidRPr="008A2B24">
              <w:rPr>
                <w:rFonts w:ascii="Arial" w:hAnsi="Arial" w:cs="Arial"/>
                <w:b/>
                <w:bCs/>
                <w:color w:val="000000"/>
                <w:kern w:val="0"/>
                <w:sz w:val="20"/>
                <w:szCs w:val="20"/>
                <w:vertAlign w:val="subscript"/>
                <w:lang w:eastAsia="en-IN"/>
                <w14:ligatures w14:val="none"/>
              </w:rPr>
              <w:t>2</w:t>
            </w:r>
            <w:r w:rsidRPr="008A2B24">
              <w:rPr>
                <w:rFonts w:ascii="Arial" w:hAnsi="Arial" w:cs="Arial"/>
                <w:b/>
                <w:bCs/>
                <w:color w:val="000000"/>
                <w:kern w:val="0"/>
                <w:sz w:val="20"/>
                <w:szCs w:val="20"/>
                <w:lang w:eastAsia="en-IN"/>
                <w14:ligatures w14:val="none"/>
              </w:rPr>
              <w:t>S</w:t>
            </w:r>
            <w:r w:rsidRPr="008A2B24">
              <w:rPr>
                <w:rFonts w:ascii="Arial" w:hAnsi="Arial" w:cs="Arial"/>
                <w:b/>
                <w:bCs/>
                <w:color w:val="000000"/>
                <w:kern w:val="0"/>
                <w:sz w:val="20"/>
                <w:szCs w:val="20"/>
                <w:vertAlign w:val="subscript"/>
                <w:lang w:eastAsia="en-IN"/>
                <w14:ligatures w14:val="none"/>
              </w:rPr>
              <w:t>2</w:t>
            </w:r>
            <w:r w:rsidRPr="008A2B24">
              <w:rPr>
                <w:rFonts w:ascii="Arial" w:hAnsi="Arial" w:cs="Arial"/>
                <w:b/>
                <w:bCs/>
                <w:color w:val="000000"/>
                <w:kern w:val="0"/>
                <w:sz w:val="20"/>
                <w:szCs w:val="20"/>
                <w:lang w:eastAsia="en-IN"/>
                <w14:ligatures w14:val="none"/>
              </w:rPr>
              <w:t>T</w:t>
            </w:r>
            <w:r w:rsidRPr="008A2B24">
              <w:rPr>
                <w:rFonts w:ascii="Arial" w:hAnsi="Arial" w:cs="Arial"/>
                <w:b/>
                <w:bCs/>
                <w:color w:val="000000"/>
                <w:kern w:val="0"/>
                <w:sz w:val="20"/>
                <w:szCs w:val="20"/>
                <w:vertAlign w:val="subscript"/>
                <w:lang w:eastAsia="en-IN"/>
                <w14:ligatures w14:val="none"/>
              </w:rPr>
              <w:t>2</w:t>
            </w:r>
          </w:p>
        </w:tc>
        <w:tc>
          <w:tcPr>
            <w:tcW w:w="856" w:type="dxa"/>
          </w:tcPr>
          <w:p w14:paraId="555249A7"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8.33</w:t>
            </w:r>
          </w:p>
        </w:tc>
        <w:tc>
          <w:tcPr>
            <w:tcW w:w="756" w:type="dxa"/>
          </w:tcPr>
          <w:p w14:paraId="555249A8"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11.55</w:t>
            </w:r>
          </w:p>
        </w:tc>
        <w:tc>
          <w:tcPr>
            <w:tcW w:w="756" w:type="dxa"/>
          </w:tcPr>
          <w:p w14:paraId="555249A9"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15.77</w:t>
            </w:r>
          </w:p>
        </w:tc>
        <w:tc>
          <w:tcPr>
            <w:tcW w:w="756" w:type="dxa"/>
          </w:tcPr>
          <w:p w14:paraId="555249AA"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18.33</w:t>
            </w:r>
          </w:p>
        </w:tc>
        <w:tc>
          <w:tcPr>
            <w:tcW w:w="710" w:type="dxa"/>
          </w:tcPr>
          <w:p w14:paraId="555249AB"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2.33</w:t>
            </w:r>
          </w:p>
        </w:tc>
        <w:tc>
          <w:tcPr>
            <w:tcW w:w="710" w:type="dxa"/>
          </w:tcPr>
          <w:p w14:paraId="555249AC"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1.77</w:t>
            </w:r>
          </w:p>
        </w:tc>
        <w:tc>
          <w:tcPr>
            <w:tcW w:w="710" w:type="dxa"/>
          </w:tcPr>
          <w:p w14:paraId="555249AD"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2.11</w:t>
            </w:r>
          </w:p>
        </w:tc>
        <w:tc>
          <w:tcPr>
            <w:tcW w:w="719" w:type="dxa"/>
          </w:tcPr>
          <w:p w14:paraId="555249AE"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color w:val="000000"/>
                <w:kern w:val="0"/>
                <w:sz w:val="20"/>
                <w:szCs w:val="20"/>
                <w:lang w:eastAsia="en-IN"/>
                <w14:ligatures w14:val="none"/>
              </w:rPr>
              <w:t>2.66</w:t>
            </w:r>
          </w:p>
        </w:tc>
        <w:tc>
          <w:tcPr>
            <w:tcW w:w="782" w:type="dxa"/>
          </w:tcPr>
          <w:p w14:paraId="555249AF"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4.18</w:t>
            </w:r>
          </w:p>
        </w:tc>
        <w:tc>
          <w:tcPr>
            <w:tcW w:w="767" w:type="dxa"/>
          </w:tcPr>
          <w:p w14:paraId="555249B0" w14:textId="342EED0B"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9</w:t>
            </w:r>
            <w:r w:rsidR="00BC2381">
              <w:rPr>
                <w:rFonts w:ascii="Arial" w:hAnsi="Arial" w:cs="Arial"/>
                <w:kern w:val="0"/>
                <w:sz w:val="20"/>
                <w:szCs w:val="20"/>
                <w:lang w:eastAsia="en-IN"/>
                <w14:ligatures w14:val="none"/>
              </w:rPr>
              <w:t>.00</w:t>
            </w:r>
          </w:p>
        </w:tc>
        <w:tc>
          <w:tcPr>
            <w:tcW w:w="756" w:type="dxa"/>
          </w:tcPr>
          <w:p w14:paraId="555249B1"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10.33</w:t>
            </w:r>
          </w:p>
        </w:tc>
        <w:tc>
          <w:tcPr>
            <w:tcW w:w="756" w:type="dxa"/>
          </w:tcPr>
          <w:p w14:paraId="555249B2"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color w:val="000000"/>
                <w:kern w:val="0"/>
                <w:sz w:val="20"/>
                <w:szCs w:val="20"/>
                <w:lang w:eastAsia="en-IN"/>
                <w14:ligatures w14:val="none"/>
              </w:rPr>
              <w:t>11.33</w:t>
            </w:r>
          </w:p>
        </w:tc>
        <w:tc>
          <w:tcPr>
            <w:tcW w:w="790" w:type="dxa"/>
          </w:tcPr>
          <w:p w14:paraId="555249B3"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13.66</w:t>
            </w:r>
          </w:p>
        </w:tc>
        <w:tc>
          <w:tcPr>
            <w:tcW w:w="851" w:type="dxa"/>
          </w:tcPr>
          <w:p w14:paraId="555249B4"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13.33</w:t>
            </w:r>
          </w:p>
        </w:tc>
        <w:tc>
          <w:tcPr>
            <w:tcW w:w="850" w:type="dxa"/>
          </w:tcPr>
          <w:p w14:paraId="555249B5"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14.58</w:t>
            </w:r>
          </w:p>
        </w:tc>
        <w:tc>
          <w:tcPr>
            <w:tcW w:w="851" w:type="dxa"/>
          </w:tcPr>
          <w:p w14:paraId="555249B6" w14:textId="6CCE7EDC"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19</w:t>
            </w:r>
            <w:r w:rsidR="00456128">
              <w:rPr>
                <w:rFonts w:ascii="Arial" w:hAnsi="Arial" w:cs="Arial"/>
                <w:kern w:val="0"/>
                <w:sz w:val="20"/>
                <w:szCs w:val="20"/>
                <w:lang w:eastAsia="en-IN"/>
                <w14:ligatures w14:val="none"/>
              </w:rPr>
              <w:t>.00</w:t>
            </w:r>
          </w:p>
        </w:tc>
      </w:tr>
      <w:tr w:rsidR="00E30E2A" w14:paraId="555249C9" w14:textId="77777777">
        <w:tc>
          <w:tcPr>
            <w:tcW w:w="1381" w:type="dxa"/>
          </w:tcPr>
          <w:p w14:paraId="555249B8" w14:textId="77777777" w:rsidR="00E30E2A" w:rsidRPr="008A2B24" w:rsidRDefault="008A2B24">
            <w:pPr>
              <w:spacing w:after="0" w:line="240" w:lineRule="auto"/>
              <w:jc w:val="center"/>
              <w:rPr>
                <w:rFonts w:ascii="Arial" w:hAnsi="Arial" w:cs="Arial"/>
                <w:b/>
                <w:bCs/>
                <w:kern w:val="0"/>
                <w:sz w:val="20"/>
                <w:szCs w:val="20"/>
                <w:lang w:eastAsia="en-IN"/>
                <w14:ligatures w14:val="none"/>
              </w:rPr>
            </w:pPr>
            <w:r w:rsidRPr="008A2B24">
              <w:rPr>
                <w:rFonts w:ascii="Arial" w:hAnsi="Arial" w:cs="Arial"/>
                <w:b/>
                <w:bCs/>
                <w:color w:val="000000"/>
                <w:kern w:val="0"/>
                <w:sz w:val="20"/>
                <w:szCs w:val="20"/>
                <w:lang w:eastAsia="en-IN"/>
                <w14:ligatures w14:val="none"/>
              </w:rPr>
              <w:t>C</w:t>
            </w:r>
            <w:r w:rsidRPr="008A2B24">
              <w:rPr>
                <w:rFonts w:ascii="Arial" w:hAnsi="Arial" w:cs="Arial"/>
                <w:b/>
                <w:bCs/>
                <w:color w:val="000000"/>
                <w:kern w:val="0"/>
                <w:sz w:val="20"/>
                <w:szCs w:val="20"/>
                <w:vertAlign w:val="subscript"/>
                <w:lang w:eastAsia="en-IN"/>
                <w14:ligatures w14:val="none"/>
              </w:rPr>
              <w:t>2</w:t>
            </w:r>
            <w:r w:rsidRPr="008A2B24">
              <w:rPr>
                <w:rFonts w:ascii="Arial" w:hAnsi="Arial" w:cs="Arial"/>
                <w:b/>
                <w:bCs/>
                <w:color w:val="000000"/>
                <w:kern w:val="0"/>
                <w:sz w:val="20"/>
                <w:szCs w:val="20"/>
                <w:lang w:eastAsia="en-IN"/>
                <w14:ligatures w14:val="none"/>
              </w:rPr>
              <w:t>S</w:t>
            </w:r>
            <w:r w:rsidRPr="008A2B24">
              <w:rPr>
                <w:rFonts w:ascii="Arial" w:hAnsi="Arial" w:cs="Arial"/>
                <w:b/>
                <w:bCs/>
                <w:color w:val="000000"/>
                <w:kern w:val="0"/>
                <w:sz w:val="20"/>
                <w:szCs w:val="20"/>
                <w:vertAlign w:val="subscript"/>
                <w:lang w:eastAsia="en-IN"/>
                <w14:ligatures w14:val="none"/>
              </w:rPr>
              <w:t>2</w:t>
            </w:r>
            <w:r w:rsidRPr="008A2B24">
              <w:rPr>
                <w:rFonts w:ascii="Arial" w:hAnsi="Arial" w:cs="Arial"/>
                <w:b/>
                <w:bCs/>
                <w:color w:val="000000"/>
                <w:kern w:val="0"/>
                <w:sz w:val="20"/>
                <w:szCs w:val="20"/>
                <w:lang w:eastAsia="en-IN"/>
                <w14:ligatures w14:val="none"/>
              </w:rPr>
              <w:t>T</w:t>
            </w:r>
            <w:r w:rsidRPr="008A2B24">
              <w:rPr>
                <w:rFonts w:ascii="Arial" w:hAnsi="Arial" w:cs="Arial"/>
                <w:b/>
                <w:bCs/>
                <w:color w:val="000000"/>
                <w:kern w:val="0"/>
                <w:sz w:val="20"/>
                <w:szCs w:val="20"/>
                <w:vertAlign w:val="subscript"/>
                <w:lang w:eastAsia="en-IN"/>
                <w14:ligatures w14:val="none"/>
              </w:rPr>
              <w:t>3</w:t>
            </w:r>
          </w:p>
        </w:tc>
        <w:tc>
          <w:tcPr>
            <w:tcW w:w="856" w:type="dxa"/>
          </w:tcPr>
          <w:p w14:paraId="555249B9" w14:textId="0A517D25"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27</w:t>
            </w:r>
            <w:r w:rsidR="00BC2381">
              <w:rPr>
                <w:rFonts w:ascii="Arial" w:hAnsi="Arial" w:cs="Arial"/>
                <w:kern w:val="0"/>
                <w:sz w:val="20"/>
                <w:szCs w:val="20"/>
                <w:lang w:eastAsia="en-IN"/>
                <w14:ligatures w14:val="none"/>
              </w:rPr>
              <w:t>.00</w:t>
            </w:r>
          </w:p>
        </w:tc>
        <w:tc>
          <w:tcPr>
            <w:tcW w:w="756" w:type="dxa"/>
          </w:tcPr>
          <w:p w14:paraId="555249BA" w14:textId="6C100278"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30</w:t>
            </w:r>
            <w:r w:rsidR="00BC2381">
              <w:rPr>
                <w:rFonts w:ascii="Arial" w:hAnsi="Arial" w:cs="Arial"/>
                <w:kern w:val="0"/>
                <w:sz w:val="20"/>
                <w:szCs w:val="20"/>
                <w:lang w:eastAsia="en-IN"/>
                <w14:ligatures w14:val="none"/>
              </w:rPr>
              <w:t>.00</w:t>
            </w:r>
          </w:p>
        </w:tc>
        <w:tc>
          <w:tcPr>
            <w:tcW w:w="756" w:type="dxa"/>
          </w:tcPr>
          <w:p w14:paraId="555249BB"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32.98</w:t>
            </w:r>
          </w:p>
        </w:tc>
        <w:tc>
          <w:tcPr>
            <w:tcW w:w="756" w:type="dxa"/>
          </w:tcPr>
          <w:p w14:paraId="555249BC"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34.94</w:t>
            </w:r>
          </w:p>
        </w:tc>
        <w:tc>
          <w:tcPr>
            <w:tcW w:w="710" w:type="dxa"/>
          </w:tcPr>
          <w:p w14:paraId="555249BD"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3.77</w:t>
            </w:r>
          </w:p>
        </w:tc>
        <w:tc>
          <w:tcPr>
            <w:tcW w:w="710" w:type="dxa"/>
          </w:tcPr>
          <w:p w14:paraId="555249BE"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4.66</w:t>
            </w:r>
          </w:p>
        </w:tc>
        <w:tc>
          <w:tcPr>
            <w:tcW w:w="710" w:type="dxa"/>
          </w:tcPr>
          <w:p w14:paraId="555249BF" w14:textId="3D5922CC"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6</w:t>
            </w:r>
            <w:r w:rsidR="00BC2381">
              <w:rPr>
                <w:rFonts w:ascii="Arial" w:hAnsi="Arial" w:cs="Arial"/>
                <w:kern w:val="0"/>
                <w:sz w:val="20"/>
                <w:szCs w:val="20"/>
                <w:lang w:eastAsia="en-IN"/>
                <w14:ligatures w14:val="none"/>
              </w:rPr>
              <w:t>.00</w:t>
            </w:r>
          </w:p>
        </w:tc>
        <w:tc>
          <w:tcPr>
            <w:tcW w:w="719" w:type="dxa"/>
          </w:tcPr>
          <w:p w14:paraId="555249C0" w14:textId="04440CE9"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8</w:t>
            </w:r>
            <w:r w:rsidR="00BC2381">
              <w:rPr>
                <w:rFonts w:ascii="Arial" w:hAnsi="Arial" w:cs="Arial"/>
                <w:kern w:val="0"/>
                <w:sz w:val="20"/>
                <w:szCs w:val="20"/>
                <w:lang w:eastAsia="en-IN"/>
                <w14:ligatures w14:val="none"/>
              </w:rPr>
              <w:t>.00</w:t>
            </w:r>
          </w:p>
        </w:tc>
        <w:tc>
          <w:tcPr>
            <w:tcW w:w="782" w:type="dxa"/>
          </w:tcPr>
          <w:p w14:paraId="555249C1"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10.55</w:t>
            </w:r>
          </w:p>
        </w:tc>
        <w:tc>
          <w:tcPr>
            <w:tcW w:w="767" w:type="dxa"/>
          </w:tcPr>
          <w:p w14:paraId="555249C2"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10.88</w:t>
            </w:r>
          </w:p>
        </w:tc>
        <w:tc>
          <w:tcPr>
            <w:tcW w:w="756" w:type="dxa"/>
          </w:tcPr>
          <w:p w14:paraId="555249C3"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14.33</w:t>
            </w:r>
          </w:p>
        </w:tc>
        <w:tc>
          <w:tcPr>
            <w:tcW w:w="756" w:type="dxa"/>
          </w:tcPr>
          <w:p w14:paraId="555249C4"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color w:val="000000"/>
                <w:kern w:val="0"/>
                <w:sz w:val="20"/>
                <w:szCs w:val="20"/>
                <w:lang w:eastAsia="en-IN"/>
                <w14:ligatures w14:val="none"/>
              </w:rPr>
              <w:t>18.66</w:t>
            </w:r>
          </w:p>
        </w:tc>
        <w:tc>
          <w:tcPr>
            <w:tcW w:w="790" w:type="dxa"/>
          </w:tcPr>
          <w:p w14:paraId="555249C5"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17.12</w:t>
            </w:r>
          </w:p>
        </w:tc>
        <w:tc>
          <w:tcPr>
            <w:tcW w:w="851" w:type="dxa"/>
          </w:tcPr>
          <w:p w14:paraId="555249C6" w14:textId="6339D5E4"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18</w:t>
            </w:r>
            <w:r w:rsidR="00456128">
              <w:rPr>
                <w:rFonts w:ascii="Arial" w:hAnsi="Arial" w:cs="Arial"/>
                <w:kern w:val="0"/>
                <w:sz w:val="20"/>
                <w:szCs w:val="20"/>
                <w:lang w:eastAsia="en-IN"/>
                <w14:ligatures w14:val="none"/>
              </w:rPr>
              <w:t>.00</w:t>
            </w:r>
          </w:p>
        </w:tc>
        <w:tc>
          <w:tcPr>
            <w:tcW w:w="850" w:type="dxa"/>
          </w:tcPr>
          <w:p w14:paraId="555249C7"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20.50</w:t>
            </w:r>
          </w:p>
        </w:tc>
        <w:tc>
          <w:tcPr>
            <w:tcW w:w="851" w:type="dxa"/>
          </w:tcPr>
          <w:p w14:paraId="555249C8" w14:textId="61268BCB"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24</w:t>
            </w:r>
            <w:r w:rsidR="00456128">
              <w:rPr>
                <w:rFonts w:ascii="Arial" w:hAnsi="Arial" w:cs="Arial"/>
                <w:kern w:val="0"/>
                <w:sz w:val="20"/>
                <w:szCs w:val="20"/>
                <w:lang w:eastAsia="en-IN"/>
                <w14:ligatures w14:val="none"/>
              </w:rPr>
              <w:t>.00</w:t>
            </w:r>
          </w:p>
        </w:tc>
      </w:tr>
      <w:tr w:rsidR="00E30E2A" w14:paraId="555249DB" w14:textId="77777777">
        <w:tc>
          <w:tcPr>
            <w:tcW w:w="1381" w:type="dxa"/>
          </w:tcPr>
          <w:p w14:paraId="555249CA" w14:textId="77777777" w:rsidR="00E30E2A" w:rsidRPr="008A2B24" w:rsidRDefault="008A2B24">
            <w:pPr>
              <w:spacing w:after="0" w:line="240" w:lineRule="auto"/>
              <w:jc w:val="center"/>
              <w:rPr>
                <w:rFonts w:ascii="Arial" w:hAnsi="Arial" w:cs="Arial"/>
                <w:b/>
                <w:bCs/>
                <w:kern w:val="0"/>
                <w:sz w:val="20"/>
                <w:szCs w:val="20"/>
                <w:lang w:eastAsia="en-IN"/>
                <w14:ligatures w14:val="none"/>
              </w:rPr>
            </w:pPr>
            <w:r w:rsidRPr="008A2B24">
              <w:rPr>
                <w:rFonts w:ascii="Arial" w:hAnsi="Arial" w:cs="Arial"/>
                <w:b/>
                <w:bCs/>
                <w:color w:val="000000"/>
                <w:kern w:val="0"/>
                <w:sz w:val="20"/>
                <w:szCs w:val="20"/>
                <w:lang w:eastAsia="en-IN"/>
                <w14:ligatures w14:val="none"/>
              </w:rPr>
              <w:t>C</w:t>
            </w:r>
            <w:r w:rsidRPr="008A2B24">
              <w:rPr>
                <w:rFonts w:ascii="Arial" w:hAnsi="Arial" w:cs="Arial"/>
                <w:b/>
                <w:bCs/>
                <w:color w:val="000000"/>
                <w:kern w:val="0"/>
                <w:sz w:val="20"/>
                <w:szCs w:val="20"/>
                <w:vertAlign w:val="subscript"/>
                <w:lang w:eastAsia="en-IN"/>
                <w14:ligatures w14:val="none"/>
              </w:rPr>
              <w:t>2</w:t>
            </w:r>
            <w:r w:rsidRPr="008A2B24">
              <w:rPr>
                <w:rFonts w:ascii="Arial" w:hAnsi="Arial" w:cs="Arial"/>
                <w:b/>
                <w:bCs/>
                <w:color w:val="000000"/>
                <w:kern w:val="0"/>
                <w:sz w:val="20"/>
                <w:szCs w:val="20"/>
                <w:lang w:eastAsia="en-IN"/>
                <w14:ligatures w14:val="none"/>
              </w:rPr>
              <w:t>S</w:t>
            </w:r>
            <w:r w:rsidRPr="008A2B24">
              <w:rPr>
                <w:rFonts w:ascii="Arial" w:hAnsi="Arial" w:cs="Arial"/>
                <w:b/>
                <w:bCs/>
                <w:color w:val="000000"/>
                <w:kern w:val="0"/>
                <w:sz w:val="20"/>
                <w:szCs w:val="20"/>
                <w:vertAlign w:val="subscript"/>
                <w:lang w:eastAsia="en-IN"/>
                <w14:ligatures w14:val="none"/>
              </w:rPr>
              <w:t>2</w:t>
            </w:r>
            <w:r w:rsidRPr="008A2B24">
              <w:rPr>
                <w:rFonts w:ascii="Arial" w:hAnsi="Arial" w:cs="Arial"/>
                <w:b/>
                <w:bCs/>
                <w:color w:val="000000"/>
                <w:kern w:val="0"/>
                <w:sz w:val="20"/>
                <w:szCs w:val="20"/>
                <w:lang w:eastAsia="en-IN"/>
                <w14:ligatures w14:val="none"/>
              </w:rPr>
              <w:t>T</w:t>
            </w:r>
            <w:r w:rsidRPr="008A2B24">
              <w:rPr>
                <w:rFonts w:ascii="Arial" w:hAnsi="Arial" w:cs="Arial"/>
                <w:b/>
                <w:bCs/>
                <w:color w:val="000000"/>
                <w:kern w:val="0"/>
                <w:sz w:val="20"/>
                <w:szCs w:val="20"/>
                <w:vertAlign w:val="subscript"/>
                <w:lang w:eastAsia="en-IN"/>
                <w14:ligatures w14:val="none"/>
              </w:rPr>
              <w:t>4</w:t>
            </w:r>
          </w:p>
        </w:tc>
        <w:tc>
          <w:tcPr>
            <w:tcW w:w="856" w:type="dxa"/>
          </w:tcPr>
          <w:p w14:paraId="555249CB"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8.44</w:t>
            </w:r>
          </w:p>
        </w:tc>
        <w:tc>
          <w:tcPr>
            <w:tcW w:w="756" w:type="dxa"/>
          </w:tcPr>
          <w:p w14:paraId="555249CC"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18.83</w:t>
            </w:r>
          </w:p>
        </w:tc>
        <w:tc>
          <w:tcPr>
            <w:tcW w:w="756" w:type="dxa"/>
          </w:tcPr>
          <w:p w14:paraId="555249CD"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25.5</w:t>
            </w:r>
          </w:p>
        </w:tc>
        <w:tc>
          <w:tcPr>
            <w:tcW w:w="756" w:type="dxa"/>
          </w:tcPr>
          <w:p w14:paraId="555249CE"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33.94</w:t>
            </w:r>
          </w:p>
        </w:tc>
        <w:tc>
          <w:tcPr>
            <w:tcW w:w="710" w:type="dxa"/>
          </w:tcPr>
          <w:p w14:paraId="555249CF"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2.44</w:t>
            </w:r>
          </w:p>
        </w:tc>
        <w:tc>
          <w:tcPr>
            <w:tcW w:w="710" w:type="dxa"/>
          </w:tcPr>
          <w:p w14:paraId="555249D0"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2.33</w:t>
            </w:r>
          </w:p>
        </w:tc>
        <w:tc>
          <w:tcPr>
            <w:tcW w:w="710" w:type="dxa"/>
          </w:tcPr>
          <w:p w14:paraId="555249D1"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4.50</w:t>
            </w:r>
          </w:p>
        </w:tc>
        <w:tc>
          <w:tcPr>
            <w:tcW w:w="719" w:type="dxa"/>
          </w:tcPr>
          <w:p w14:paraId="555249D2" w14:textId="77C93F95"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color w:val="000000"/>
                <w:kern w:val="0"/>
                <w:sz w:val="20"/>
                <w:szCs w:val="20"/>
                <w:lang w:eastAsia="en-IN"/>
                <w14:ligatures w14:val="none"/>
              </w:rPr>
              <w:t>6</w:t>
            </w:r>
            <w:r w:rsidR="00BC2381">
              <w:rPr>
                <w:rFonts w:ascii="Arial" w:hAnsi="Arial" w:cs="Arial"/>
                <w:color w:val="000000"/>
                <w:kern w:val="0"/>
                <w:sz w:val="20"/>
                <w:szCs w:val="20"/>
                <w:lang w:eastAsia="en-IN"/>
                <w14:ligatures w14:val="none"/>
              </w:rPr>
              <w:t>.00</w:t>
            </w:r>
          </w:p>
        </w:tc>
        <w:tc>
          <w:tcPr>
            <w:tcW w:w="782" w:type="dxa"/>
          </w:tcPr>
          <w:p w14:paraId="555249D3"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3.52</w:t>
            </w:r>
          </w:p>
        </w:tc>
        <w:tc>
          <w:tcPr>
            <w:tcW w:w="767" w:type="dxa"/>
          </w:tcPr>
          <w:p w14:paraId="555249D4"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7.11</w:t>
            </w:r>
          </w:p>
        </w:tc>
        <w:tc>
          <w:tcPr>
            <w:tcW w:w="756" w:type="dxa"/>
          </w:tcPr>
          <w:p w14:paraId="555249D5" w14:textId="6A5F75FC"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8</w:t>
            </w:r>
            <w:r w:rsidR="00BC2381">
              <w:rPr>
                <w:rFonts w:ascii="Arial" w:hAnsi="Arial" w:cs="Arial"/>
                <w:kern w:val="0"/>
                <w:sz w:val="20"/>
                <w:szCs w:val="20"/>
                <w:lang w:eastAsia="en-IN"/>
                <w14:ligatures w14:val="none"/>
              </w:rPr>
              <w:t>.00</w:t>
            </w:r>
          </w:p>
        </w:tc>
        <w:tc>
          <w:tcPr>
            <w:tcW w:w="756" w:type="dxa"/>
          </w:tcPr>
          <w:p w14:paraId="555249D6"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color w:val="000000"/>
                <w:kern w:val="0"/>
                <w:sz w:val="20"/>
                <w:szCs w:val="20"/>
                <w:lang w:eastAsia="en-IN"/>
                <w14:ligatures w14:val="none"/>
              </w:rPr>
              <w:t>8.833</w:t>
            </w:r>
          </w:p>
        </w:tc>
        <w:tc>
          <w:tcPr>
            <w:tcW w:w="790" w:type="dxa"/>
          </w:tcPr>
          <w:p w14:paraId="555249D7"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12.77</w:t>
            </w:r>
          </w:p>
        </w:tc>
        <w:tc>
          <w:tcPr>
            <w:tcW w:w="851" w:type="dxa"/>
          </w:tcPr>
          <w:p w14:paraId="555249D8"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13.94</w:t>
            </w:r>
          </w:p>
        </w:tc>
        <w:tc>
          <w:tcPr>
            <w:tcW w:w="850" w:type="dxa"/>
          </w:tcPr>
          <w:p w14:paraId="555249D9"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14.88</w:t>
            </w:r>
          </w:p>
        </w:tc>
        <w:tc>
          <w:tcPr>
            <w:tcW w:w="851" w:type="dxa"/>
          </w:tcPr>
          <w:p w14:paraId="555249DA"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19.22</w:t>
            </w:r>
          </w:p>
        </w:tc>
      </w:tr>
      <w:tr w:rsidR="00E30E2A" w14:paraId="555249ED" w14:textId="77777777">
        <w:tc>
          <w:tcPr>
            <w:tcW w:w="1381" w:type="dxa"/>
          </w:tcPr>
          <w:p w14:paraId="555249DC" w14:textId="77777777" w:rsidR="00E30E2A" w:rsidRPr="008A2B24" w:rsidRDefault="008A2B24">
            <w:pPr>
              <w:spacing w:after="0" w:line="240" w:lineRule="auto"/>
              <w:jc w:val="center"/>
              <w:rPr>
                <w:rFonts w:ascii="Arial" w:hAnsi="Arial" w:cs="Arial"/>
                <w:b/>
                <w:bCs/>
                <w:kern w:val="0"/>
                <w:sz w:val="20"/>
                <w:szCs w:val="20"/>
                <w:lang w:eastAsia="en-IN"/>
                <w14:ligatures w14:val="none"/>
              </w:rPr>
            </w:pPr>
            <w:r w:rsidRPr="008A2B24">
              <w:rPr>
                <w:rFonts w:ascii="Arial" w:hAnsi="Arial" w:cs="Arial"/>
                <w:b/>
                <w:bCs/>
                <w:color w:val="000000"/>
                <w:kern w:val="0"/>
                <w:sz w:val="20"/>
                <w:szCs w:val="20"/>
                <w:lang w:eastAsia="en-IN"/>
                <w14:ligatures w14:val="none"/>
              </w:rPr>
              <w:t>C</w:t>
            </w:r>
            <w:r w:rsidRPr="008A2B24">
              <w:rPr>
                <w:rFonts w:ascii="Arial" w:hAnsi="Arial" w:cs="Arial"/>
                <w:b/>
                <w:bCs/>
                <w:color w:val="000000"/>
                <w:kern w:val="0"/>
                <w:sz w:val="20"/>
                <w:szCs w:val="20"/>
                <w:vertAlign w:val="subscript"/>
                <w:lang w:eastAsia="en-IN"/>
                <w14:ligatures w14:val="none"/>
              </w:rPr>
              <w:t>2</w:t>
            </w:r>
            <w:r w:rsidRPr="008A2B24">
              <w:rPr>
                <w:rFonts w:ascii="Arial" w:hAnsi="Arial" w:cs="Arial"/>
                <w:b/>
                <w:bCs/>
                <w:color w:val="000000"/>
                <w:kern w:val="0"/>
                <w:sz w:val="20"/>
                <w:szCs w:val="20"/>
                <w:lang w:eastAsia="en-IN"/>
                <w14:ligatures w14:val="none"/>
              </w:rPr>
              <w:t>S</w:t>
            </w:r>
            <w:r w:rsidRPr="008A2B24">
              <w:rPr>
                <w:rFonts w:ascii="Arial" w:hAnsi="Arial" w:cs="Arial"/>
                <w:b/>
                <w:bCs/>
                <w:color w:val="000000"/>
                <w:kern w:val="0"/>
                <w:sz w:val="20"/>
                <w:szCs w:val="20"/>
                <w:vertAlign w:val="subscript"/>
                <w:lang w:eastAsia="en-IN"/>
                <w14:ligatures w14:val="none"/>
              </w:rPr>
              <w:t>2</w:t>
            </w:r>
            <w:r w:rsidRPr="008A2B24">
              <w:rPr>
                <w:rFonts w:ascii="Arial" w:hAnsi="Arial" w:cs="Arial"/>
                <w:b/>
                <w:bCs/>
                <w:color w:val="000000"/>
                <w:kern w:val="0"/>
                <w:sz w:val="20"/>
                <w:szCs w:val="20"/>
                <w:lang w:eastAsia="en-IN"/>
                <w14:ligatures w14:val="none"/>
              </w:rPr>
              <w:t>T</w:t>
            </w:r>
            <w:r w:rsidRPr="008A2B24">
              <w:rPr>
                <w:rFonts w:ascii="Arial" w:hAnsi="Arial" w:cs="Arial"/>
                <w:b/>
                <w:bCs/>
                <w:color w:val="000000"/>
                <w:kern w:val="0"/>
                <w:sz w:val="20"/>
                <w:szCs w:val="20"/>
                <w:vertAlign w:val="subscript"/>
                <w:lang w:eastAsia="en-IN"/>
                <w14:ligatures w14:val="none"/>
              </w:rPr>
              <w:t>5</w:t>
            </w:r>
          </w:p>
        </w:tc>
        <w:tc>
          <w:tcPr>
            <w:tcW w:w="856" w:type="dxa"/>
          </w:tcPr>
          <w:p w14:paraId="555249DD"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11.44</w:t>
            </w:r>
          </w:p>
        </w:tc>
        <w:tc>
          <w:tcPr>
            <w:tcW w:w="756" w:type="dxa"/>
          </w:tcPr>
          <w:p w14:paraId="555249DE"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16.78</w:t>
            </w:r>
          </w:p>
        </w:tc>
        <w:tc>
          <w:tcPr>
            <w:tcW w:w="756" w:type="dxa"/>
          </w:tcPr>
          <w:p w14:paraId="555249DF"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22.77</w:t>
            </w:r>
          </w:p>
        </w:tc>
        <w:tc>
          <w:tcPr>
            <w:tcW w:w="756" w:type="dxa"/>
          </w:tcPr>
          <w:p w14:paraId="555249E0"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26.44</w:t>
            </w:r>
          </w:p>
        </w:tc>
        <w:tc>
          <w:tcPr>
            <w:tcW w:w="710" w:type="dxa"/>
          </w:tcPr>
          <w:p w14:paraId="555249E1"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2.44</w:t>
            </w:r>
          </w:p>
        </w:tc>
        <w:tc>
          <w:tcPr>
            <w:tcW w:w="710" w:type="dxa"/>
          </w:tcPr>
          <w:p w14:paraId="555249E2"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2.55</w:t>
            </w:r>
          </w:p>
        </w:tc>
        <w:tc>
          <w:tcPr>
            <w:tcW w:w="710" w:type="dxa"/>
          </w:tcPr>
          <w:p w14:paraId="555249E3"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4.44</w:t>
            </w:r>
          </w:p>
        </w:tc>
        <w:tc>
          <w:tcPr>
            <w:tcW w:w="719" w:type="dxa"/>
          </w:tcPr>
          <w:p w14:paraId="555249E4"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color w:val="000000"/>
                <w:kern w:val="0"/>
                <w:sz w:val="20"/>
                <w:szCs w:val="20"/>
                <w:lang w:eastAsia="en-IN"/>
                <w14:ligatures w14:val="none"/>
              </w:rPr>
              <w:t>6.44</w:t>
            </w:r>
          </w:p>
        </w:tc>
        <w:tc>
          <w:tcPr>
            <w:tcW w:w="782" w:type="dxa"/>
          </w:tcPr>
          <w:p w14:paraId="555249E5"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4.72</w:t>
            </w:r>
          </w:p>
        </w:tc>
        <w:tc>
          <w:tcPr>
            <w:tcW w:w="767" w:type="dxa"/>
          </w:tcPr>
          <w:p w14:paraId="555249E6" w14:textId="556907B5"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8</w:t>
            </w:r>
            <w:r w:rsidR="00BC2381">
              <w:rPr>
                <w:rFonts w:ascii="Arial" w:hAnsi="Arial" w:cs="Arial"/>
                <w:kern w:val="0"/>
                <w:sz w:val="20"/>
                <w:szCs w:val="20"/>
                <w:lang w:eastAsia="en-IN"/>
                <w14:ligatures w14:val="none"/>
              </w:rPr>
              <w:t>.00</w:t>
            </w:r>
          </w:p>
        </w:tc>
        <w:tc>
          <w:tcPr>
            <w:tcW w:w="756" w:type="dxa"/>
          </w:tcPr>
          <w:p w14:paraId="555249E7"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9.11</w:t>
            </w:r>
          </w:p>
        </w:tc>
        <w:tc>
          <w:tcPr>
            <w:tcW w:w="756" w:type="dxa"/>
          </w:tcPr>
          <w:p w14:paraId="555249E8" w14:textId="0E10A4C4"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color w:val="000000"/>
                <w:kern w:val="0"/>
                <w:sz w:val="20"/>
                <w:szCs w:val="20"/>
                <w:lang w:eastAsia="en-IN"/>
                <w14:ligatures w14:val="none"/>
              </w:rPr>
              <w:t>13</w:t>
            </w:r>
            <w:r w:rsidR="00456128">
              <w:rPr>
                <w:rFonts w:ascii="Arial" w:hAnsi="Arial" w:cs="Arial"/>
                <w:color w:val="000000"/>
                <w:kern w:val="0"/>
                <w:sz w:val="20"/>
                <w:szCs w:val="20"/>
                <w:lang w:eastAsia="en-IN"/>
                <w14:ligatures w14:val="none"/>
              </w:rPr>
              <w:t>.00</w:t>
            </w:r>
          </w:p>
        </w:tc>
        <w:tc>
          <w:tcPr>
            <w:tcW w:w="790" w:type="dxa"/>
          </w:tcPr>
          <w:p w14:paraId="555249E9"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12.10</w:t>
            </w:r>
          </w:p>
        </w:tc>
        <w:tc>
          <w:tcPr>
            <w:tcW w:w="851" w:type="dxa"/>
          </w:tcPr>
          <w:p w14:paraId="555249EA"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12.89</w:t>
            </w:r>
          </w:p>
        </w:tc>
        <w:tc>
          <w:tcPr>
            <w:tcW w:w="850" w:type="dxa"/>
          </w:tcPr>
          <w:p w14:paraId="555249EB"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14.44</w:t>
            </w:r>
          </w:p>
        </w:tc>
        <w:tc>
          <w:tcPr>
            <w:tcW w:w="851" w:type="dxa"/>
          </w:tcPr>
          <w:p w14:paraId="555249EC"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18.66</w:t>
            </w:r>
          </w:p>
        </w:tc>
      </w:tr>
      <w:tr w:rsidR="00E30E2A" w14:paraId="555249FF" w14:textId="77777777">
        <w:tc>
          <w:tcPr>
            <w:tcW w:w="1381" w:type="dxa"/>
          </w:tcPr>
          <w:p w14:paraId="555249EE" w14:textId="77777777" w:rsidR="00E30E2A" w:rsidRPr="008A2B24" w:rsidRDefault="008A2B24">
            <w:pPr>
              <w:spacing w:after="0" w:line="240" w:lineRule="auto"/>
              <w:jc w:val="center"/>
              <w:rPr>
                <w:rFonts w:ascii="Arial" w:hAnsi="Arial" w:cs="Arial"/>
                <w:b/>
                <w:bCs/>
                <w:kern w:val="0"/>
                <w:sz w:val="20"/>
                <w:szCs w:val="20"/>
                <w:lang w:eastAsia="en-IN"/>
                <w14:ligatures w14:val="none"/>
              </w:rPr>
            </w:pPr>
            <w:r w:rsidRPr="008A2B24">
              <w:rPr>
                <w:rFonts w:ascii="Arial" w:hAnsi="Arial" w:cs="Arial"/>
                <w:b/>
                <w:bCs/>
                <w:color w:val="000000"/>
                <w:kern w:val="0"/>
                <w:sz w:val="20"/>
                <w:szCs w:val="20"/>
                <w:lang w:eastAsia="en-IN"/>
                <w14:ligatures w14:val="none"/>
              </w:rPr>
              <w:t>C</w:t>
            </w:r>
            <w:r w:rsidRPr="008A2B24">
              <w:rPr>
                <w:rFonts w:ascii="Arial" w:hAnsi="Arial" w:cs="Arial"/>
                <w:b/>
                <w:bCs/>
                <w:color w:val="000000"/>
                <w:kern w:val="0"/>
                <w:sz w:val="20"/>
                <w:szCs w:val="20"/>
                <w:vertAlign w:val="subscript"/>
                <w:lang w:eastAsia="en-IN"/>
                <w14:ligatures w14:val="none"/>
              </w:rPr>
              <w:t>2</w:t>
            </w:r>
            <w:r w:rsidRPr="008A2B24">
              <w:rPr>
                <w:rFonts w:ascii="Arial" w:hAnsi="Arial" w:cs="Arial"/>
                <w:b/>
                <w:bCs/>
                <w:color w:val="000000"/>
                <w:kern w:val="0"/>
                <w:sz w:val="20"/>
                <w:szCs w:val="20"/>
                <w:lang w:eastAsia="en-IN"/>
                <w14:ligatures w14:val="none"/>
              </w:rPr>
              <w:t>S</w:t>
            </w:r>
            <w:r w:rsidRPr="008A2B24">
              <w:rPr>
                <w:rFonts w:ascii="Arial" w:hAnsi="Arial" w:cs="Arial"/>
                <w:b/>
                <w:bCs/>
                <w:color w:val="000000"/>
                <w:kern w:val="0"/>
                <w:sz w:val="20"/>
                <w:szCs w:val="20"/>
                <w:vertAlign w:val="subscript"/>
                <w:lang w:eastAsia="en-IN"/>
                <w14:ligatures w14:val="none"/>
              </w:rPr>
              <w:t>2</w:t>
            </w:r>
            <w:r w:rsidRPr="008A2B24">
              <w:rPr>
                <w:rFonts w:ascii="Arial" w:hAnsi="Arial" w:cs="Arial"/>
                <w:b/>
                <w:bCs/>
                <w:color w:val="000000"/>
                <w:kern w:val="0"/>
                <w:sz w:val="20"/>
                <w:szCs w:val="20"/>
                <w:lang w:eastAsia="en-IN"/>
                <w14:ligatures w14:val="none"/>
              </w:rPr>
              <w:t>T</w:t>
            </w:r>
            <w:r w:rsidRPr="008A2B24">
              <w:rPr>
                <w:rFonts w:ascii="Arial" w:hAnsi="Arial" w:cs="Arial"/>
                <w:b/>
                <w:bCs/>
                <w:color w:val="000000"/>
                <w:kern w:val="0"/>
                <w:sz w:val="20"/>
                <w:szCs w:val="20"/>
                <w:vertAlign w:val="subscript"/>
                <w:lang w:eastAsia="en-IN"/>
                <w14:ligatures w14:val="none"/>
              </w:rPr>
              <w:t>6</w:t>
            </w:r>
          </w:p>
        </w:tc>
        <w:tc>
          <w:tcPr>
            <w:tcW w:w="856" w:type="dxa"/>
          </w:tcPr>
          <w:p w14:paraId="555249EF"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10.33</w:t>
            </w:r>
          </w:p>
        </w:tc>
        <w:tc>
          <w:tcPr>
            <w:tcW w:w="756" w:type="dxa"/>
          </w:tcPr>
          <w:p w14:paraId="555249F0"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11.16</w:t>
            </w:r>
          </w:p>
        </w:tc>
        <w:tc>
          <w:tcPr>
            <w:tcW w:w="756" w:type="dxa"/>
          </w:tcPr>
          <w:p w14:paraId="555249F1"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13.61</w:t>
            </w:r>
          </w:p>
        </w:tc>
        <w:tc>
          <w:tcPr>
            <w:tcW w:w="756" w:type="dxa"/>
          </w:tcPr>
          <w:p w14:paraId="555249F2"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15.27</w:t>
            </w:r>
          </w:p>
        </w:tc>
        <w:tc>
          <w:tcPr>
            <w:tcW w:w="710" w:type="dxa"/>
          </w:tcPr>
          <w:p w14:paraId="555249F3"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2.88</w:t>
            </w:r>
          </w:p>
        </w:tc>
        <w:tc>
          <w:tcPr>
            <w:tcW w:w="710" w:type="dxa"/>
          </w:tcPr>
          <w:p w14:paraId="555249F4"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2.07</w:t>
            </w:r>
          </w:p>
        </w:tc>
        <w:tc>
          <w:tcPr>
            <w:tcW w:w="710" w:type="dxa"/>
          </w:tcPr>
          <w:p w14:paraId="555249F5"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3.22</w:t>
            </w:r>
          </w:p>
        </w:tc>
        <w:tc>
          <w:tcPr>
            <w:tcW w:w="719" w:type="dxa"/>
          </w:tcPr>
          <w:p w14:paraId="555249F6"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color w:val="000000"/>
                <w:kern w:val="0"/>
                <w:sz w:val="20"/>
                <w:szCs w:val="20"/>
                <w:lang w:eastAsia="en-IN"/>
                <w14:ligatures w14:val="none"/>
              </w:rPr>
              <w:t>4.61</w:t>
            </w:r>
          </w:p>
        </w:tc>
        <w:tc>
          <w:tcPr>
            <w:tcW w:w="782" w:type="dxa"/>
          </w:tcPr>
          <w:p w14:paraId="555249F7"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5.52</w:t>
            </w:r>
          </w:p>
        </w:tc>
        <w:tc>
          <w:tcPr>
            <w:tcW w:w="767" w:type="dxa"/>
          </w:tcPr>
          <w:p w14:paraId="555249F8"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5.83</w:t>
            </w:r>
          </w:p>
        </w:tc>
        <w:tc>
          <w:tcPr>
            <w:tcW w:w="756" w:type="dxa"/>
          </w:tcPr>
          <w:p w14:paraId="555249F9"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10.16</w:t>
            </w:r>
          </w:p>
        </w:tc>
        <w:tc>
          <w:tcPr>
            <w:tcW w:w="756" w:type="dxa"/>
          </w:tcPr>
          <w:p w14:paraId="555249FA"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color w:val="000000"/>
                <w:kern w:val="0"/>
                <w:sz w:val="20"/>
                <w:szCs w:val="20"/>
                <w:lang w:eastAsia="en-IN"/>
                <w14:ligatures w14:val="none"/>
              </w:rPr>
              <w:t>12.66</w:t>
            </w:r>
          </w:p>
        </w:tc>
        <w:tc>
          <w:tcPr>
            <w:tcW w:w="790" w:type="dxa"/>
          </w:tcPr>
          <w:p w14:paraId="555249FB"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14.33</w:t>
            </w:r>
          </w:p>
        </w:tc>
        <w:tc>
          <w:tcPr>
            <w:tcW w:w="851" w:type="dxa"/>
          </w:tcPr>
          <w:p w14:paraId="555249FC"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15.33</w:t>
            </w:r>
          </w:p>
        </w:tc>
        <w:tc>
          <w:tcPr>
            <w:tcW w:w="850" w:type="dxa"/>
          </w:tcPr>
          <w:p w14:paraId="555249FD"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16.44</w:t>
            </w:r>
          </w:p>
        </w:tc>
        <w:tc>
          <w:tcPr>
            <w:tcW w:w="851" w:type="dxa"/>
          </w:tcPr>
          <w:p w14:paraId="555249FE"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18.77</w:t>
            </w:r>
          </w:p>
        </w:tc>
      </w:tr>
      <w:tr w:rsidR="00E30E2A" w14:paraId="55524A11" w14:textId="77777777">
        <w:tc>
          <w:tcPr>
            <w:tcW w:w="1381" w:type="dxa"/>
          </w:tcPr>
          <w:p w14:paraId="55524A00" w14:textId="77777777" w:rsidR="00E30E2A" w:rsidRPr="008A2B24" w:rsidRDefault="008A2B24">
            <w:pPr>
              <w:spacing w:after="0" w:line="240" w:lineRule="auto"/>
              <w:jc w:val="center"/>
              <w:rPr>
                <w:rFonts w:ascii="Arial" w:hAnsi="Arial" w:cs="Arial"/>
                <w:b/>
                <w:bCs/>
                <w:kern w:val="0"/>
                <w:sz w:val="20"/>
                <w:szCs w:val="20"/>
                <w:lang w:eastAsia="en-IN"/>
                <w14:ligatures w14:val="none"/>
              </w:rPr>
            </w:pPr>
            <w:r w:rsidRPr="008A2B24">
              <w:rPr>
                <w:rFonts w:ascii="Arial" w:hAnsi="Arial" w:cs="Arial"/>
                <w:b/>
                <w:bCs/>
                <w:color w:val="000000"/>
                <w:kern w:val="0"/>
                <w:sz w:val="20"/>
                <w:szCs w:val="20"/>
                <w:lang w:eastAsia="en-IN"/>
                <w14:ligatures w14:val="none"/>
              </w:rPr>
              <w:t>C</w:t>
            </w:r>
            <w:r w:rsidRPr="008A2B24">
              <w:rPr>
                <w:rFonts w:ascii="Arial" w:hAnsi="Arial" w:cs="Arial"/>
                <w:b/>
                <w:bCs/>
                <w:color w:val="000000"/>
                <w:kern w:val="0"/>
                <w:sz w:val="20"/>
                <w:szCs w:val="20"/>
                <w:vertAlign w:val="subscript"/>
                <w:lang w:eastAsia="en-IN"/>
                <w14:ligatures w14:val="none"/>
              </w:rPr>
              <w:t>2</w:t>
            </w:r>
            <w:r w:rsidRPr="008A2B24">
              <w:rPr>
                <w:rFonts w:ascii="Arial" w:hAnsi="Arial" w:cs="Arial"/>
                <w:b/>
                <w:bCs/>
                <w:color w:val="000000"/>
                <w:kern w:val="0"/>
                <w:sz w:val="20"/>
                <w:szCs w:val="20"/>
                <w:lang w:eastAsia="en-IN"/>
                <w14:ligatures w14:val="none"/>
              </w:rPr>
              <w:t>S</w:t>
            </w:r>
            <w:r w:rsidRPr="008A2B24">
              <w:rPr>
                <w:rFonts w:ascii="Arial" w:hAnsi="Arial" w:cs="Arial"/>
                <w:b/>
                <w:bCs/>
                <w:color w:val="000000"/>
                <w:kern w:val="0"/>
                <w:sz w:val="20"/>
                <w:szCs w:val="20"/>
                <w:vertAlign w:val="subscript"/>
                <w:lang w:eastAsia="en-IN"/>
                <w14:ligatures w14:val="none"/>
              </w:rPr>
              <w:t>2</w:t>
            </w:r>
            <w:r w:rsidRPr="008A2B24">
              <w:rPr>
                <w:rFonts w:ascii="Arial" w:hAnsi="Arial" w:cs="Arial"/>
                <w:b/>
                <w:bCs/>
                <w:color w:val="000000"/>
                <w:kern w:val="0"/>
                <w:sz w:val="20"/>
                <w:szCs w:val="20"/>
                <w:lang w:eastAsia="en-IN"/>
                <w14:ligatures w14:val="none"/>
              </w:rPr>
              <w:t>T</w:t>
            </w:r>
            <w:r w:rsidRPr="008A2B24">
              <w:rPr>
                <w:rFonts w:ascii="Arial" w:hAnsi="Arial" w:cs="Arial"/>
                <w:b/>
                <w:bCs/>
                <w:color w:val="000000"/>
                <w:kern w:val="0"/>
                <w:sz w:val="20"/>
                <w:szCs w:val="20"/>
                <w:vertAlign w:val="subscript"/>
                <w:lang w:eastAsia="en-IN"/>
                <w14:ligatures w14:val="none"/>
              </w:rPr>
              <w:t>7</w:t>
            </w:r>
          </w:p>
        </w:tc>
        <w:tc>
          <w:tcPr>
            <w:tcW w:w="856" w:type="dxa"/>
          </w:tcPr>
          <w:p w14:paraId="55524A01"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14.99</w:t>
            </w:r>
          </w:p>
        </w:tc>
        <w:tc>
          <w:tcPr>
            <w:tcW w:w="756" w:type="dxa"/>
          </w:tcPr>
          <w:p w14:paraId="55524A02" w14:textId="34068AFA"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13</w:t>
            </w:r>
            <w:r w:rsidR="00BC2381">
              <w:rPr>
                <w:rFonts w:ascii="Arial" w:hAnsi="Arial" w:cs="Arial"/>
                <w:kern w:val="0"/>
                <w:sz w:val="20"/>
                <w:szCs w:val="20"/>
                <w:lang w:eastAsia="en-IN"/>
                <w14:ligatures w14:val="none"/>
              </w:rPr>
              <w:t>.00</w:t>
            </w:r>
          </w:p>
        </w:tc>
        <w:tc>
          <w:tcPr>
            <w:tcW w:w="756" w:type="dxa"/>
          </w:tcPr>
          <w:p w14:paraId="55524A03"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15.83</w:t>
            </w:r>
          </w:p>
        </w:tc>
        <w:tc>
          <w:tcPr>
            <w:tcW w:w="756" w:type="dxa"/>
          </w:tcPr>
          <w:p w14:paraId="55524A04"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17.83</w:t>
            </w:r>
          </w:p>
        </w:tc>
        <w:tc>
          <w:tcPr>
            <w:tcW w:w="710" w:type="dxa"/>
          </w:tcPr>
          <w:p w14:paraId="55524A05"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2.77</w:t>
            </w:r>
          </w:p>
        </w:tc>
        <w:tc>
          <w:tcPr>
            <w:tcW w:w="710" w:type="dxa"/>
          </w:tcPr>
          <w:p w14:paraId="55524A06"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2.50</w:t>
            </w:r>
          </w:p>
        </w:tc>
        <w:tc>
          <w:tcPr>
            <w:tcW w:w="710" w:type="dxa"/>
          </w:tcPr>
          <w:p w14:paraId="55524A07"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3.33</w:t>
            </w:r>
          </w:p>
        </w:tc>
        <w:tc>
          <w:tcPr>
            <w:tcW w:w="719" w:type="dxa"/>
          </w:tcPr>
          <w:p w14:paraId="55524A08" w14:textId="578F5CAE"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color w:val="000000"/>
                <w:kern w:val="0"/>
                <w:sz w:val="20"/>
                <w:szCs w:val="20"/>
                <w:lang w:eastAsia="en-IN"/>
                <w14:ligatures w14:val="none"/>
              </w:rPr>
              <w:t>5</w:t>
            </w:r>
            <w:r w:rsidR="00BC2381">
              <w:rPr>
                <w:rFonts w:ascii="Arial" w:hAnsi="Arial" w:cs="Arial"/>
                <w:color w:val="000000"/>
                <w:kern w:val="0"/>
                <w:sz w:val="20"/>
                <w:szCs w:val="20"/>
                <w:lang w:eastAsia="en-IN"/>
                <w14:ligatures w14:val="none"/>
              </w:rPr>
              <w:t>.00</w:t>
            </w:r>
          </w:p>
        </w:tc>
        <w:tc>
          <w:tcPr>
            <w:tcW w:w="782" w:type="dxa"/>
          </w:tcPr>
          <w:p w14:paraId="55524A09"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4.85</w:t>
            </w:r>
          </w:p>
        </w:tc>
        <w:tc>
          <w:tcPr>
            <w:tcW w:w="767" w:type="dxa"/>
          </w:tcPr>
          <w:p w14:paraId="55524A0A"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7.33</w:t>
            </w:r>
          </w:p>
        </w:tc>
        <w:tc>
          <w:tcPr>
            <w:tcW w:w="756" w:type="dxa"/>
          </w:tcPr>
          <w:p w14:paraId="55524A0B"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8.50</w:t>
            </w:r>
          </w:p>
        </w:tc>
        <w:tc>
          <w:tcPr>
            <w:tcW w:w="756" w:type="dxa"/>
          </w:tcPr>
          <w:p w14:paraId="55524A0C"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color w:val="000000"/>
                <w:kern w:val="0"/>
                <w:sz w:val="20"/>
                <w:szCs w:val="20"/>
                <w:lang w:eastAsia="en-IN"/>
                <w14:ligatures w14:val="none"/>
              </w:rPr>
              <w:t>10.33</w:t>
            </w:r>
          </w:p>
        </w:tc>
        <w:tc>
          <w:tcPr>
            <w:tcW w:w="790" w:type="dxa"/>
          </w:tcPr>
          <w:p w14:paraId="55524A0D"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12.38</w:t>
            </w:r>
          </w:p>
        </w:tc>
        <w:tc>
          <w:tcPr>
            <w:tcW w:w="851" w:type="dxa"/>
          </w:tcPr>
          <w:p w14:paraId="55524A0E" w14:textId="6AE10141"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14</w:t>
            </w:r>
            <w:r w:rsidR="00456128">
              <w:rPr>
                <w:rFonts w:ascii="Arial" w:hAnsi="Arial" w:cs="Arial"/>
                <w:kern w:val="0"/>
                <w:sz w:val="20"/>
                <w:szCs w:val="20"/>
                <w:lang w:eastAsia="en-IN"/>
                <w14:ligatures w14:val="none"/>
              </w:rPr>
              <w:t>.00</w:t>
            </w:r>
          </w:p>
        </w:tc>
        <w:tc>
          <w:tcPr>
            <w:tcW w:w="850" w:type="dxa"/>
          </w:tcPr>
          <w:p w14:paraId="55524A0F"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14.33</w:t>
            </w:r>
          </w:p>
        </w:tc>
        <w:tc>
          <w:tcPr>
            <w:tcW w:w="851" w:type="dxa"/>
          </w:tcPr>
          <w:p w14:paraId="55524A10"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18.33</w:t>
            </w:r>
          </w:p>
        </w:tc>
      </w:tr>
      <w:tr w:rsidR="00E30E2A" w14:paraId="55524A23" w14:textId="77777777">
        <w:tc>
          <w:tcPr>
            <w:tcW w:w="1381" w:type="dxa"/>
          </w:tcPr>
          <w:p w14:paraId="55524A12" w14:textId="77777777" w:rsidR="00E30E2A" w:rsidRPr="008A2B24" w:rsidRDefault="008A2B24">
            <w:pPr>
              <w:spacing w:after="0" w:line="240" w:lineRule="auto"/>
              <w:jc w:val="center"/>
              <w:rPr>
                <w:rFonts w:ascii="Arial" w:hAnsi="Arial" w:cs="Arial"/>
                <w:b/>
                <w:bCs/>
                <w:kern w:val="0"/>
                <w:sz w:val="20"/>
                <w:szCs w:val="20"/>
                <w:lang w:eastAsia="en-IN"/>
                <w14:ligatures w14:val="none"/>
              </w:rPr>
            </w:pPr>
            <w:r w:rsidRPr="008A2B24">
              <w:rPr>
                <w:rFonts w:ascii="Arial" w:hAnsi="Arial" w:cs="Arial"/>
                <w:b/>
                <w:bCs/>
                <w:color w:val="000000"/>
                <w:kern w:val="0"/>
                <w:sz w:val="20"/>
                <w:szCs w:val="20"/>
                <w:lang w:eastAsia="en-IN"/>
                <w14:ligatures w14:val="none"/>
              </w:rPr>
              <w:t>C</w:t>
            </w:r>
            <w:r w:rsidRPr="008A2B24">
              <w:rPr>
                <w:rFonts w:ascii="Arial" w:hAnsi="Arial" w:cs="Arial"/>
                <w:b/>
                <w:bCs/>
                <w:color w:val="000000"/>
                <w:kern w:val="0"/>
                <w:sz w:val="20"/>
                <w:szCs w:val="20"/>
                <w:vertAlign w:val="subscript"/>
                <w:lang w:eastAsia="en-IN"/>
                <w14:ligatures w14:val="none"/>
              </w:rPr>
              <w:t>2</w:t>
            </w:r>
            <w:r w:rsidRPr="008A2B24">
              <w:rPr>
                <w:rFonts w:ascii="Arial" w:hAnsi="Arial" w:cs="Arial"/>
                <w:b/>
                <w:bCs/>
                <w:color w:val="000000"/>
                <w:kern w:val="0"/>
                <w:sz w:val="20"/>
                <w:szCs w:val="20"/>
                <w:lang w:eastAsia="en-IN"/>
                <w14:ligatures w14:val="none"/>
              </w:rPr>
              <w:t>S</w:t>
            </w:r>
            <w:r w:rsidRPr="008A2B24">
              <w:rPr>
                <w:rFonts w:ascii="Arial" w:hAnsi="Arial" w:cs="Arial"/>
                <w:b/>
                <w:bCs/>
                <w:color w:val="000000"/>
                <w:kern w:val="0"/>
                <w:sz w:val="20"/>
                <w:szCs w:val="20"/>
                <w:vertAlign w:val="subscript"/>
                <w:lang w:eastAsia="en-IN"/>
                <w14:ligatures w14:val="none"/>
              </w:rPr>
              <w:t>2</w:t>
            </w:r>
            <w:r w:rsidRPr="008A2B24">
              <w:rPr>
                <w:rFonts w:ascii="Arial" w:hAnsi="Arial" w:cs="Arial"/>
                <w:b/>
                <w:bCs/>
                <w:color w:val="000000"/>
                <w:kern w:val="0"/>
                <w:sz w:val="20"/>
                <w:szCs w:val="20"/>
                <w:lang w:eastAsia="en-IN"/>
                <w14:ligatures w14:val="none"/>
              </w:rPr>
              <w:t>T</w:t>
            </w:r>
            <w:r w:rsidRPr="008A2B24">
              <w:rPr>
                <w:rFonts w:ascii="Arial" w:hAnsi="Arial" w:cs="Arial"/>
                <w:b/>
                <w:bCs/>
                <w:color w:val="000000"/>
                <w:kern w:val="0"/>
                <w:sz w:val="20"/>
                <w:szCs w:val="20"/>
                <w:vertAlign w:val="subscript"/>
                <w:lang w:eastAsia="en-IN"/>
                <w14:ligatures w14:val="none"/>
              </w:rPr>
              <w:t>8</w:t>
            </w:r>
          </w:p>
        </w:tc>
        <w:tc>
          <w:tcPr>
            <w:tcW w:w="856" w:type="dxa"/>
          </w:tcPr>
          <w:p w14:paraId="55524A13"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9.55</w:t>
            </w:r>
          </w:p>
        </w:tc>
        <w:tc>
          <w:tcPr>
            <w:tcW w:w="756" w:type="dxa"/>
          </w:tcPr>
          <w:p w14:paraId="55524A14"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11.72</w:t>
            </w:r>
          </w:p>
        </w:tc>
        <w:tc>
          <w:tcPr>
            <w:tcW w:w="756" w:type="dxa"/>
          </w:tcPr>
          <w:p w14:paraId="55524A15"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20.27</w:t>
            </w:r>
          </w:p>
        </w:tc>
        <w:tc>
          <w:tcPr>
            <w:tcW w:w="756" w:type="dxa"/>
          </w:tcPr>
          <w:p w14:paraId="55524A16"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20.61</w:t>
            </w:r>
          </w:p>
        </w:tc>
        <w:tc>
          <w:tcPr>
            <w:tcW w:w="710" w:type="dxa"/>
          </w:tcPr>
          <w:p w14:paraId="55524A17"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2.21</w:t>
            </w:r>
          </w:p>
        </w:tc>
        <w:tc>
          <w:tcPr>
            <w:tcW w:w="710" w:type="dxa"/>
          </w:tcPr>
          <w:p w14:paraId="55524A18"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2.33</w:t>
            </w:r>
          </w:p>
        </w:tc>
        <w:tc>
          <w:tcPr>
            <w:tcW w:w="710" w:type="dxa"/>
          </w:tcPr>
          <w:p w14:paraId="55524A19"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3.38</w:t>
            </w:r>
          </w:p>
        </w:tc>
        <w:tc>
          <w:tcPr>
            <w:tcW w:w="719" w:type="dxa"/>
          </w:tcPr>
          <w:p w14:paraId="55524A1A"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color w:val="000000"/>
                <w:kern w:val="0"/>
                <w:sz w:val="20"/>
                <w:szCs w:val="20"/>
                <w:lang w:eastAsia="en-IN"/>
                <w14:ligatures w14:val="none"/>
              </w:rPr>
              <w:t>5.22</w:t>
            </w:r>
          </w:p>
        </w:tc>
        <w:tc>
          <w:tcPr>
            <w:tcW w:w="782" w:type="dxa"/>
          </w:tcPr>
          <w:p w14:paraId="55524A1B"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3.85</w:t>
            </w:r>
          </w:p>
        </w:tc>
        <w:tc>
          <w:tcPr>
            <w:tcW w:w="767" w:type="dxa"/>
          </w:tcPr>
          <w:p w14:paraId="55524A1C"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7.05</w:t>
            </w:r>
          </w:p>
        </w:tc>
        <w:tc>
          <w:tcPr>
            <w:tcW w:w="756" w:type="dxa"/>
          </w:tcPr>
          <w:p w14:paraId="55524A1D"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9.83</w:t>
            </w:r>
          </w:p>
        </w:tc>
        <w:tc>
          <w:tcPr>
            <w:tcW w:w="756" w:type="dxa"/>
          </w:tcPr>
          <w:p w14:paraId="55524A1E"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color w:val="000000"/>
                <w:kern w:val="0"/>
                <w:sz w:val="20"/>
                <w:szCs w:val="20"/>
                <w:lang w:eastAsia="en-IN"/>
                <w14:ligatures w14:val="none"/>
              </w:rPr>
              <w:t>13.33</w:t>
            </w:r>
          </w:p>
        </w:tc>
        <w:tc>
          <w:tcPr>
            <w:tcW w:w="790" w:type="dxa"/>
          </w:tcPr>
          <w:p w14:paraId="55524A1F"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13.55</w:t>
            </w:r>
          </w:p>
        </w:tc>
        <w:tc>
          <w:tcPr>
            <w:tcW w:w="851" w:type="dxa"/>
          </w:tcPr>
          <w:p w14:paraId="55524A20"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14.44</w:t>
            </w:r>
          </w:p>
        </w:tc>
        <w:tc>
          <w:tcPr>
            <w:tcW w:w="850" w:type="dxa"/>
          </w:tcPr>
          <w:p w14:paraId="55524A21"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15.22</w:t>
            </w:r>
          </w:p>
        </w:tc>
        <w:tc>
          <w:tcPr>
            <w:tcW w:w="851" w:type="dxa"/>
          </w:tcPr>
          <w:p w14:paraId="55524A22"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19.88</w:t>
            </w:r>
          </w:p>
        </w:tc>
      </w:tr>
      <w:tr w:rsidR="00E30E2A" w14:paraId="55524A35" w14:textId="77777777">
        <w:tc>
          <w:tcPr>
            <w:tcW w:w="1381" w:type="dxa"/>
          </w:tcPr>
          <w:p w14:paraId="55524A24" w14:textId="77777777" w:rsidR="00E30E2A" w:rsidRPr="008A2B24" w:rsidRDefault="008A2B24">
            <w:pPr>
              <w:spacing w:after="0" w:line="240" w:lineRule="auto"/>
              <w:jc w:val="center"/>
              <w:rPr>
                <w:rFonts w:ascii="Arial" w:hAnsi="Arial" w:cs="Arial"/>
                <w:b/>
                <w:bCs/>
                <w:kern w:val="0"/>
                <w:sz w:val="20"/>
                <w:szCs w:val="20"/>
                <w:lang w:eastAsia="en-IN"/>
                <w14:ligatures w14:val="none"/>
              </w:rPr>
            </w:pPr>
            <w:r w:rsidRPr="008A2B24">
              <w:rPr>
                <w:rFonts w:ascii="Arial" w:hAnsi="Arial" w:cs="Arial"/>
                <w:b/>
                <w:bCs/>
                <w:color w:val="000000"/>
                <w:kern w:val="0"/>
                <w:sz w:val="20"/>
                <w:szCs w:val="20"/>
                <w:lang w:eastAsia="en-IN"/>
                <w14:ligatures w14:val="none"/>
              </w:rPr>
              <w:t>C</w:t>
            </w:r>
            <w:r w:rsidRPr="008A2B24">
              <w:rPr>
                <w:rFonts w:ascii="Arial" w:hAnsi="Arial" w:cs="Arial"/>
                <w:b/>
                <w:bCs/>
                <w:color w:val="000000"/>
                <w:kern w:val="0"/>
                <w:sz w:val="20"/>
                <w:szCs w:val="20"/>
                <w:vertAlign w:val="subscript"/>
                <w:lang w:eastAsia="en-IN"/>
                <w14:ligatures w14:val="none"/>
              </w:rPr>
              <w:t>2</w:t>
            </w:r>
            <w:r w:rsidRPr="008A2B24">
              <w:rPr>
                <w:rFonts w:ascii="Arial" w:hAnsi="Arial" w:cs="Arial"/>
                <w:b/>
                <w:bCs/>
                <w:color w:val="000000"/>
                <w:kern w:val="0"/>
                <w:sz w:val="20"/>
                <w:szCs w:val="20"/>
                <w:lang w:eastAsia="en-IN"/>
                <w14:ligatures w14:val="none"/>
              </w:rPr>
              <w:t>S</w:t>
            </w:r>
            <w:r w:rsidRPr="008A2B24">
              <w:rPr>
                <w:rFonts w:ascii="Arial" w:hAnsi="Arial" w:cs="Arial"/>
                <w:b/>
                <w:bCs/>
                <w:color w:val="000000"/>
                <w:kern w:val="0"/>
                <w:sz w:val="20"/>
                <w:szCs w:val="20"/>
                <w:vertAlign w:val="subscript"/>
                <w:lang w:eastAsia="en-IN"/>
                <w14:ligatures w14:val="none"/>
              </w:rPr>
              <w:t>3</w:t>
            </w:r>
            <w:r w:rsidRPr="008A2B24">
              <w:rPr>
                <w:rFonts w:ascii="Arial" w:hAnsi="Arial" w:cs="Arial"/>
                <w:b/>
                <w:bCs/>
                <w:color w:val="000000"/>
                <w:kern w:val="0"/>
                <w:sz w:val="20"/>
                <w:szCs w:val="20"/>
                <w:lang w:eastAsia="en-IN"/>
                <w14:ligatures w14:val="none"/>
              </w:rPr>
              <w:t>T</w:t>
            </w:r>
            <w:r w:rsidRPr="008A2B24">
              <w:rPr>
                <w:rFonts w:ascii="Arial" w:hAnsi="Arial" w:cs="Arial"/>
                <w:b/>
                <w:bCs/>
                <w:color w:val="000000"/>
                <w:kern w:val="0"/>
                <w:sz w:val="20"/>
                <w:szCs w:val="20"/>
                <w:vertAlign w:val="subscript"/>
                <w:lang w:eastAsia="en-IN"/>
                <w14:ligatures w14:val="none"/>
              </w:rPr>
              <w:t>1</w:t>
            </w:r>
          </w:p>
        </w:tc>
        <w:tc>
          <w:tcPr>
            <w:tcW w:w="856" w:type="dxa"/>
          </w:tcPr>
          <w:p w14:paraId="55524A25"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13.66</w:t>
            </w:r>
          </w:p>
        </w:tc>
        <w:tc>
          <w:tcPr>
            <w:tcW w:w="756" w:type="dxa"/>
          </w:tcPr>
          <w:p w14:paraId="55524A26"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21.22</w:t>
            </w:r>
          </w:p>
        </w:tc>
        <w:tc>
          <w:tcPr>
            <w:tcW w:w="756" w:type="dxa"/>
          </w:tcPr>
          <w:p w14:paraId="55524A27"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12.33</w:t>
            </w:r>
          </w:p>
        </w:tc>
        <w:tc>
          <w:tcPr>
            <w:tcW w:w="756" w:type="dxa"/>
          </w:tcPr>
          <w:p w14:paraId="55524A28" w14:textId="7754CD0D"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0</w:t>
            </w:r>
            <w:r w:rsidR="00BC2381">
              <w:rPr>
                <w:rFonts w:ascii="Arial" w:hAnsi="Arial" w:cs="Arial"/>
                <w:kern w:val="0"/>
                <w:sz w:val="20"/>
                <w:szCs w:val="20"/>
                <w:lang w:eastAsia="en-IN"/>
                <w14:ligatures w14:val="none"/>
              </w:rPr>
              <w:t>.00</w:t>
            </w:r>
          </w:p>
        </w:tc>
        <w:tc>
          <w:tcPr>
            <w:tcW w:w="710" w:type="dxa"/>
          </w:tcPr>
          <w:p w14:paraId="55524A29"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2.33</w:t>
            </w:r>
          </w:p>
        </w:tc>
        <w:tc>
          <w:tcPr>
            <w:tcW w:w="710" w:type="dxa"/>
          </w:tcPr>
          <w:p w14:paraId="55524A2A"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3.77</w:t>
            </w:r>
          </w:p>
        </w:tc>
        <w:tc>
          <w:tcPr>
            <w:tcW w:w="710" w:type="dxa"/>
          </w:tcPr>
          <w:p w14:paraId="55524A2B"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4.55</w:t>
            </w:r>
          </w:p>
        </w:tc>
        <w:tc>
          <w:tcPr>
            <w:tcW w:w="719" w:type="dxa"/>
          </w:tcPr>
          <w:p w14:paraId="55524A2C" w14:textId="06D43F03"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color w:val="000000"/>
                <w:kern w:val="0"/>
                <w:sz w:val="20"/>
                <w:szCs w:val="20"/>
                <w:lang w:eastAsia="en-IN"/>
                <w14:ligatures w14:val="none"/>
              </w:rPr>
              <w:t>0</w:t>
            </w:r>
            <w:r w:rsidR="00BC2381">
              <w:rPr>
                <w:rFonts w:ascii="Arial" w:hAnsi="Arial" w:cs="Arial"/>
                <w:color w:val="000000"/>
                <w:kern w:val="0"/>
                <w:sz w:val="20"/>
                <w:szCs w:val="20"/>
                <w:lang w:eastAsia="en-IN"/>
                <w14:ligatures w14:val="none"/>
              </w:rPr>
              <w:t>.00</w:t>
            </w:r>
          </w:p>
        </w:tc>
        <w:tc>
          <w:tcPr>
            <w:tcW w:w="782" w:type="dxa"/>
          </w:tcPr>
          <w:p w14:paraId="55524A2D"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5.70</w:t>
            </w:r>
          </w:p>
        </w:tc>
        <w:tc>
          <w:tcPr>
            <w:tcW w:w="767" w:type="dxa"/>
          </w:tcPr>
          <w:p w14:paraId="55524A2E"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11.66</w:t>
            </w:r>
          </w:p>
        </w:tc>
        <w:tc>
          <w:tcPr>
            <w:tcW w:w="756" w:type="dxa"/>
          </w:tcPr>
          <w:p w14:paraId="55524A2F"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9.63</w:t>
            </w:r>
          </w:p>
        </w:tc>
        <w:tc>
          <w:tcPr>
            <w:tcW w:w="756" w:type="dxa"/>
          </w:tcPr>
          <w:p w14:paraId="55524A30" w14:textId="07BDBB83"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color w:val="000000"/>
                <w:kern w:val="0"/>
                <w:sz w:val="20"/>
                <w:szCs w:val="20"/>
                <w:lang w:eastAsia="en-IN"/>
                <w14:ligatures w14:val="none"/>
              </w:rPr>
              <w:t>0</w:t>
            </w:r>
            <w:r w:rsidR="00456128">
              <w:rPr>
                <w:rFonts w:ascii="Arial" w:hAnsi="Arial" w:cs="Arial"/>
                <w:color w:val="000000"/>
                <w:kern w:val="0"/>
                <w:sz w:val="20"/>
                <w:szCs w:val="20"/>
                <w:lang w:eastAsia="en-IN"/>
                <w14:ligatures w14:val="none"/>
              </w:rPr>
              <w:t>.00</w:t>
            </w:r>
          </w:p>
        </w:tc>
        <w:tc>
          <w:tcPr>
            <w:tcW w:w="790" w:type="dxa"/>
          </w:tcPr>
          <w:p w14:paraId="55524A31"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14.66</w:t>
            </w:r>
          </w:p>
        </w:tc>
        <w:tc>
          <w:tcPr>
            <w:tcW w:w="851" w:type="dxa"/>
          </w:tcPr>
          <w:p w14:paraId="55524A32"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15.66</w:t>
            </w:r>
          </w:p>
        </w:tc>
        <w:tc>
          <w:tcPr>
            <w:tcW w:w="850" w:type="dxa"/>
          </w:tcPr>
          <w:p w14:paraId="55524A33" w14:textId="1B44286C"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19</w:t>
            </w:r>
            <w:r w:rsidR="00456128">
              <w:rPr>
                <w:rFonts w:ascii="Arial" w:hAnsi="Arial" w:cs="Arial"/>
                <w:kern w:val="0"/>
                <w:sz w:val="20"/>
                <w:szCs w:val="20"/>
                <w:lang w:eastAsia="en-IN"/>
                <w14:ligatures w14:val="none"/>
              </w:rPr>
              <w:t>.00</w:t>
            </w:r>
          </w:p>
        </w:tc>
        <w:tc>
          <w:tcPr>
            <w:tcW w:w="851" w:type="dxa"/>
          </w:tcPr>
          <w:p w14:paraId="55524A34" w14:textId="45101C42"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color w:val="000000"/>
                <w:kern w:val="0"/>
                <w:sz w:val="20"/>
                <w:szCs w:val="20"/>
                <w:lang w:eastAsia="en-IN"/>
                <w14:ligatures w14:val="none"/>
              </w:rPr>
              <w:t>0</w:t>
            </w:r>
            <w:r w:rsidR="00456128">
              <w:rPr>
                <w:rFonts w:ascii="Arial" w:hAnsi="Arial" w:cs="Arial"/>
                <w:color w:val="000000"/>
                <w:kern w:val="0"/>
                <w:sz w:val="20"/>
                <w:szCs w:val="20"/>
                <w:lang w:eastAsia="en-IN"/>
                <w14:ligatures w14:val="none"/>
              </w:rPr>
              <w:t>.00</w:t>
            </w:r>
          </w:p>
        </w:tc>
      </w:tr>
      <w:tr w:rsidR="00E30E2A" w14:paraId="55524A47" w14:textId="77777777">
        <w:tc>
          <w:tcPr>
            <w:tcW w:w="1381" w:type="dxa"/>
          </w:tcPr>
          <w:p w14:paraId="55524A36" w14:textId="77777777" w:rsidR="00E30E2A" w:rsidRPr="008A2B24" w:rsidRDefault="008A2B24">
            <w:pPr>
              <w:spacing w:after="0" w:line="240" w:lineRule="auto"/>
              <w:jc w:val="center"/>
              <w:rPr>
                <w:rFonts w:ascii="Arial" w:hAnsi="Arial" w:cs="Arial"/>
                <w:b/>
                <w:bCs/>
                <w:kern w:val="0"/>
                <w:sz w:val="20"/>
                <w:szCs w:val="20"/>
                <w:lang w:eastAsia="en-IN"/>
                <w14:ligatures w14:val="none"/>
              </w:rPr>
            </w:pPr>
            <w:r w:rsidRPr="008A2B24">
              <w:rPr>
                <w:rFonts w:ascii="Arial" w:hAnsi="Arial" w:cs="Arial"/>
                <w:b/>
                <w:bCs/>
                <w:color w:val="000000"/>
                <w:kern w:val="0"/>
                <w:sz w:val="20"/>
                <w:szCs w:val="20"/>
                <w:lang w:eastAsia="en-IN"/>
                <w14:ligatures w14:val="none"/>
              </w:rPr>
              <w:t>C</w:t>
            </w:r>
            <w:r w:rsidRPr="008A2B24">
              <w:rPr>
                <w:rFonts w:ascii="Arial" w:hAnsi="Arial" w:cs="Arial"/>
                <w:b/>
                <w:bCs/>
                <w:color w:val="000000"/>
                <w:kern w:val="0"/>
                <w:sz w:val="20"/>
                <w:szCs w:val="20"/>
                <w:vertAlign w:val="subscript"/>
                <w:lang w:eastAsia="en-IN"/>
                <w14:ligatures w14:val="none"/>
              </w:rPr>
              <w:t>2</w:t>
            </w:r>
            <w:r w:rsidRPr="008A2B24">
              <w:rPr>
                <w:rFonts w:ascii="Arial" w:hAnsi="Arial" w:cs="Arial"/>
                <w:b/>
                <w:bCs/>
                <w:color w:val="000000"/>
                <w:kern w:val="0"/>
                <w:sz w:val="20"/>
                <w:szCs w:val="20"/>
                <w:lang w:eastAsia="en-IN"/>
                <w14:ligatures w14:val="none"/>
              </w:rPr>
              <w:t>S</w:t>
            </w:r>
            <w:r w:rsidRPr="008A2B24">
              <w:rPr>
                <w:rFonts w:ascii="Arial" w:hAnsi="Arial" w:cs="Arial"/>
                <w:b/>
                <w:bCs/>
                <w:color w:val="000000"/>
                <w:kern w:val="0"/>
                <w:sz w:val="20"/>
                <w:szCs w:val="20"/>
                <w:vertAlign w:val="subscript"/>
                <w:lang w:eastAsia="en-IN"/>
                <w14:ligatures w14:val="none"/>
              </w:rPr>
              <w:t>3</w:t>
            </w:r>
            <w:r w:rsidRPr="008A2B24">
              <w:rPr>
                <w:rFonts w:ascii="Arial" w:hAnsi="Arial" w:cs="Arial"/>
                <w:b/>
                <w:bCs/>
                <w:color w:val="000000"/>
                <w:kern w:val="0"/>
                <w:sz w:val="20"/>
                <w:szCs w:val="20"/>
                <w:lang w:eastAsia="en-IN"/>
                <w14:ligatures w14:val="none"/>
              </w:rPr>
              <w:t>T</w:t>
            </w:r>
            <w:r w:rsidRPr="008A2B24">
              <w:rPr>
                <w:rFonts w:ascii="Arial" w:hAnsi="Arial" w:cs="Arial"/>
                <w:b/>
                <w:bCs/>
                <w:color w:val="000000"/>
                <w:kern w:val="0"/>
                <w:sz w:val="20"/>
                <w:szCs w:val="20"/>
                <w:vertAlign w:val="subscript"/>
                <w:lang w:eastAsia="en-IN"/>
                <w14:ligatures w14:val="none"/>
              </w:rPr>
              <w:t>2</w:t>
            </w:r>
          </w:p>
        </w:tc>
        <w:tc>
          <w:tcPr>
            <w:tcW w:w="856" w:type="dxa"/>
          </w:tcPr>
          <w:p w14:paraId="55524A37"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12.99</w:t>
            </w:r>
          </w:p>
        </w:tc>
        <w:tc>
          <w:tcPr>
            <w:tcW w:w="756" w:type="dxa"/>
          </w:tcPr>
          <w:p w14:paraId="55524A38"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21.61</w:t>
            </w:r>
          </w:p>
        </w:tc>
        <w:tc>
          <w:tcPr>
            <w:tcW w:w="756" w:type="dxa"/>
          </w:tcPr>
          <w:p w14:paraId="55524A39"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15.50</w:t>
            </w:r>
          </w:p>
        </w:tc>
        <w:tc>
          <w:tcPr>
            <w:tcW w:w="756" w:type="dxa"/>
          </w:tcPr>
          <w:p w14:paraId="55524A3A"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13.33</w:t>
            </w:r>
          </w:p>
        </w:tc>
        <w:tc>
          <w:tcPr>
            <w:tcW w:w="710" w:type="dxa"/>
          </w:tcPr>
          <w:p w14:paraId="55524A3B"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1.66</w:t>
            </w:r>
          </w:p>
        </w:tc>
        <w:tc>
          <w:tcPr>
            <w:tcW w:w="710" w:type="dxa"/>
          </w:tcPr>
          <w:p w14:paraId="55524A3C"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3.33</w:t>
            </w:r>
          </w:p>
        </w:tc>
        <w:tc>
          <w:tcPr>
            <w:tcW w:w="710" w:type="dxa"/>
          </w:tcPr>
          <w:p w14:paraId="55524A3D"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4.33</w:t>
            </w:r>
          </w:p>
        </w:tc>
        <w:tc>
          <w:tcPr>
            <w:tcW w:w="719" w:type="dxa"/>
          </w:tcPr>
          <w:p w14:paraId="55524A3E"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color w:val="000000"/>
                <w:kern w:val="0"/>
                <w:sz w:val="20"/>
                <w:szCs w:val="20"/>
                <w:lang w:eastAsia="en-IN"/>
                <w14:ligatures w14:val="none"/>
              </w:rPr>
              <w:t>1.66</w:t>
            </w:r>
          </w:p>
        </w:tc>
        <w:tc>
          <w:tcPr>
            <w:tcW w:w="782" w:type="dxa"/>
          </w:tcPr>
          <w:p w14:paraId="55524A3F"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5.91</w:t>
            </w:r>
          </w:p>
        </w:tc>
        <w:tc>
          <w:tcPr>
            <w:tcW w:w="767" w:type="dxa"/>
          </w:tcPr>
          <w:p w14:paraId="55524A40"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14.11</w:t>
            </w:r>
          </w:p>
        </w:tc>
        <w:tc>
          <w:tcPr>
            <w:tcW w:w="756" w:type="dxa"/>
          </w:tcPr>
          <w:p w14:paraId="55524A41"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9.16</w:t>
            </w:r>
          </w:p>
        </w:tc>
        <w:tc>
          <w:tcPr>
            <w:tcW w:w="756" w:type="dxa"/>
          </w:tcPr>
          <w:p w14:paraId="55524A42"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color w:val="000000"/>
                <w:kern w:val="0"/>
                <w:sz w:val="20"/>
                <w:szCs w:val="20"/>
                <w:lang w:eastAsia="en-IN"/>
                <w14:ligatures w14:val="none"/>
              </w:rPr>
              <w:t>4.16</w:t>
            </w:r>
          </w:p>
        </w:tc>
        <w:tc>
          <w:tcPr>
            <w:tcW w:w="790" w:type="dxa"/>
          </w:tcPr>
          <w:p w14:paraId="55524A43"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14.83</w:t>
            </w:r>
          </w:p>
        </w:tc>
        <w:tc>
          <w:tcPr>
            <w:tcW w:w="851" w:type="dxa"/>
          </w:tcPr>
          <w:p w14:paraId="55524A44"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15.61</w:t>
            </w:r>
          </w:p>
        </w:tc>
        <w:tc>
          <w:tcPr>
            <w:tcW w:w="850" w:type="dxa"/>
          </w:tcPr>
          <w:p w14:paraId="55524A45"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19.88</w:t>
            </w:r>
          </w:p>
        </w:tc>
        <w:tc>
          <w:tcPr>
            <w:tcW w:w="851" w:type="dxa"/>
          </w:tcPr>
          <w:p w14:paraId="55524A46"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16.33</w:t>
            </w:r>
          </w:p>
        </w:tc>
      </w:tr>
      <w:tr w:rsidR="00E30E2A" w14:paraId="55524A59" w14:textId="77777777">
        <w:tc>
          <w:tcPr>
            <w:tcW w:w="1381" w:type="dxa"/>
          </w:tcPr>
          <w:p w14:paraId="55524A48" w14:textId="77777777" w:rsidR="00E30E2A" w:rsidRPr="008A2B24" w:rsidRDefault="008A2B24">
            <w:pPr>
              <w:spacing w:after="0" w:line="240" w:lineRule="auto"/>
              <w:jc w:val="center"/>
              <w:rPr>
                <w:rFonts w:ascii="Arial" w:hAnsi="Arial" w:cs="Arial"/>
                <w:b/>
                <w:bCs/>
                <w:kern w:val="0"/>
                <w:sz w:val="20"/>
                <w:szCs w:val="20"/>
                <w:lang w:eastAsia="en-IN"/>
                <w14:ligatures w14:val="none"/>
              </w:rPr>
            </w:pPr>
            <w:r w:rsidRPr="008A2B24">
              <w:rPr>
                <w:rFonts w:ascii="Arial" w:hAnsi="Arial" w:cs="Arial"/>
                <w:b/>
                <w:bCs/>
                <w:color w:val="000000"/>
                <w:kern w:val="0"/>
                <w:sz w:val="20"/>
                <w:szCs w:val="20"/>
                <w:lang w:eastAsia="en-IN"/>
                <w14:ligatures w14:val="none"/>
              </w:rPr>
              <w:t>C</w:t>
            </w:r>
            <w:r w:rsidRPr="008A2B24">
              <w:rPr>
                <w:rFonts w:ascii="Arial" w:hAnsi="Arial" w:cs="Arial"/>
                <w:b/>
                <w:bCs/>
                <w:color w:val="000000"/>
                <w:kern w:val="0"/>
                <w:sz w:val="20"/>
                <w:szCs w:val="20"/>
                <w:vertAlign w:val="subscript"/>
                <w:lang w:eastAsia="en-IN"/>
                <w14:ligatures w14:val="none"/>
              </w:rPr>
              <w:t>2</w:t>
            </w:r>
            <w:r w:rsidRPr="008A2B24">
              <w:rPr>
                <w:rFonts w:ascii="Arial" w:hAnsi="Arial" w:cs="Arial"/>
                <w:b/>
                <w:bCs/>
                <w:color w:val="000000"/>
                <w:kern w:val="0"/>
                <w:sz w:val="20"/>
                <w:szCs w:val="20"/>
                <w:lang w:eastAsia="en-IN"/>
                <w14:ligatures w14:val="none"/>
              </w:rPr>
              <w:t>S</w:t>
            </w:r>
            <w:r w:rsidRPr="008A2B24">
              <w:rPr>
                <w:rFonts w:ascii="Arial" w:hAnsi="Arial" w:cs="Arial"/>
                <w:b/>
                <w:bCs/>
                <w:color w:val="000000"/>
                <w:kern w:val="0"/>
                <w:sz w:val="20"/>
                <w:szCs w:val="20"/>
                <w:vertAlign w:val="subscript"/>
                <w:lang w:eastAsia="en-IN"/>
                <w14:ligatures w14:val="none"/>
              </w:rPr>
              <w:t>3</w:t>
            </w:r>
            <w:r w:rsidRPr="008A2B24">
              <w:rPr>
                <w:rFonts w:ascii="Arial" w:hAnsi="Arial" w:cs="Arial"/>
                <w:b/>
                <w:bCs/>
                <w:color w:val="000000"/>
                <w:kern w:val="0"/>
                <w:sz w:val="20"/>
                <w:szCs w:val="20"/>
                <w:lang w:eastAsia="en-IN"/>
                <w14:ligatures w14:val="none"/>
              </w:rPr>
              <w:t>T</w:t>
            </w:r>
            <w:r w:rsidRPr="008A2B24">
              <w:rPr>
                <w:rFonts w:ascii="Arial" w:hAnsi="Arial" w:cs="Arial"/>
                <w:b/>
                <w:bCs/>
                <w:color w:val="000000"/>
                <w:kern w:val="0"/>
                <w:sz w:val="20"/>
                <w:szCs w:val="20"/>
                <w:vertAlign w:val="subscript"/>
                <w:lang w:eastAsia="en-IN"/>
                <w14:ligatures w14:val="none"/>
              </w:rPr>
              <w:t>3</w:t>
            </w:r>
          </w:p>
        </w:tc>
        <w:tc>
          <w:tcPr>
            <w:tcW w:w="856" w:type="dxa"/>
          </w:tcPr>
          <w:p w14:paraId="55524A49"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14.44</w:t>
            </w:r>
          </w:p>
        </w:tc>
        <w:tc>
          <w:tcPr>
            <w:tcW w:w="756" w:type="dxa"/>
          </w:tcPr>
          <w:p w14:paraId="55524A4A"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24.07</w:t>
            </w:r>
          </w:p>
        </w:tc>
        <w:tc>
          <w:tcPr>
            <w:tcW w:w="756" w:type="dxa"/>
          </w:tcPr>
          <w:p w14:paraId="55524A4B"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26.66</w:t>
            </w:r>
          </w:p>
        </w:tc>
        <w:tc>
          <w:tcPr>
            <w:tcW w:w="756" w:type="dxa"/>
          </w:tcPr>
          <w:p w14:paraId="55524A4C"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27.55</w:t>
            </w:r>
          </w:p>
        </w:tc>
        <w:tc>
          <w:tcPr>
            <w:tcW w:w="710" w:type="dxa"/>
          </w:tcPr>
          <w:p w14:paraId="55524A4D"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2.44</w:t>
            </w:r>
          </w:p>
        </w:tc>
        <w:tc>
          <w:tcPr>
            <w:tcW w:w="710" w:type="dxa"/>
          </w:tcPr>
          <w:p w14:paraId="55524A4E"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5.33</w:t>
            </w:r>
          </w:p>
        </w:tc>
        <w:tc>
          <w:tcPr>
            <w:tcW w:w="710" w:type="dxa"/>
          </w:tcPr>
          <w:p w14:paraId="55524A4F"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6.66</w:t>
            </w:r>
          </w:p>
        </w:tc>
        <w:tc>
          <w:tcPr>
            <w:tcW w:w="719" w:type="dxa"/>
          </w:tcPr>
          <w:p w14:paraId="55524A50" w14:textId="371CB2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5</w:t>
            </w:r>
            <w:r w:rsidR="00BC2381">
              <w:rPr>
                <w:rFonts w:ascii="Arial" w:hAnsi="Arial" w:cs="Arial"/>
                <w:kern w:val="0"/>
                <w:sz w:val="20"/>
                <w:szCs w:val="20"/>
                <w:lang w:eastAsia="en-IN"/>
                <w14:ligatures w14:val="none"/>
              </w:rPr>
              <w:t>.00</w:t>
            </w:r>
          </w:p>
        </w:tc>
        <w:tc>
          <w:tcPr>
            <w:tcW w:w="782" w:type="dxa"/>
          </w:tcPr>
          <w:p w14:paraId="55524A51"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7.25</w:t>
            </w:r>
          </w:p>
        </w:tc>
        <w:tc>
          <w:tcPr>
            <w:tcW w:w="767" w:type="dxa"/>
          </w:tcPr>
          <w:p w14:paraId="55524A52" w14:textId="6167FEDE"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15</w:t>
            </w:r>
            <w:r w:rsidR="00BC2381">
              <w:rPr>
                <w:rFonts w:ascii="Arial" w:hAnsi="Arial" w:cs="Arial"/>
                <w:kern w:val="0"/>
                <w:sz w:val="20"/>
                <w:szCs w:val="20"/>
                <w:lang w:eastAsia="en-IN"/>
                <w14:ligatures w14:val="none"/>
              </w:rPr>
              <w:t>.00</w:t>
            </w:r>
          </w:p>
        </w:tc>
        <w:tc>
          <w:tcPr>
            <w:tcW w:w="756" w:type="dxa"/>
          </w:tcPr>
          <w:p w14:paraId="55524A53"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18.66</w:t>
            </w:r>
          </w:p>
        </w:tc>
        <w:tc>
          <w:tcPr>
            <w:tcW w:w="756" w:type="dxa"/>
          </w:tcPr>
          <w:p w14:paraId="55524A54" w14:textId="32874910"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color w:val="000000"/>
                <w:kern w:val="0"/>
                <w:sz w:val="20"/>
                <w:szCs w:val="20"/>
                <w:lang w:eastAsia="en-IN"/>
                <w14:ligatures w14:val="none"/>
              </w:rPr>
              <w:t>21</w:t>
            </w:r>
            <w:r w:rsidR="00456128">
              <w:rPr>
                <w:rFonts w:ascii="Arial" w:hAnsi="Arial" w:cs="Arial"/>
                <w:color w:val="000000"/>
                <w:kern w:val="0"/>
                <w:sz w:val="20"/>
                <w:szCs w:val="20"/>
                <w:lang w:eastAsia="en-IN"/>
                <w14:ligatures w14:val="none"/>
              </w:rPr>
              <w:t>.00</w:t>
            </w:r>
          </w:p>
        </w:tc>
        <w:tc>
          <w:tcPr>
            <w:tcW w:w="790" w:type="dxa"/>
          </w:tcPr>
          <w:p w14:paraId="55524A55"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15.89</w:t>
            </w:r>
          </w:p>
        </w:tc>
        <w:tc>
          <w:tcPr>
            <w:tcW w:w="851" w:type="dxa"/>
          </w:tcPr>
          <w:p w14:paraId="55524A56"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17.33</w:t>
            </w:r>
          </w:p>
        </w:tc>
        <w:tc>
          <w:tcPr>
            <w:tcW w:w="850" w:type="dxa"/>
          </w:tcPr>
          <w:p w14:paraId="55524A57"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21.33</w:t>
            </w:r>
          </w:p>
        </w:tc>
        <w:tc>
          <w:tcPr>
            <w:tcW w:w="851" w:type="dxa"/>
          </w:tcPr>
          <w:p w14:paraId="55524A58"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23.44</w:t>
            </w:r>
          </w:p>
        </w:tc>
      </w:tr>
      <w:tr w:rsidR="00E30E2A" w14:paraId="55524A6B" w14:textId="77777777">
        <w:tc>
          <w:tcPr>
            <w:tcW w:w="1381" w:type="dxa"/>
          </w:tcPr>
          <w:p w14:paraId="55524A5A" w14:textId="77777777" w:rsidR="00E30E2A" w:rsidRPr="008A2B24" w:rsidRDefault="008A2B24">
            <w:pPr>
              <w:spacing w:after="0" w:line="240" w:lineRule="auto"/>
              <w:jc w:val="center"/>
              <w:rPr>
                <w:rFonts w:ascii="Arial" w:hAnsi="Arial" w:cs="Arial"/>
                <w:b/>
                <w:bCs/>
                <w:kern w:val="0"/>
                <w:sz w:val="20"/>
                <w:szCs w:val="20"/>
                <w:lang w:eastAsia="en-IN"/>
                <w14:ligatures w14:val="none"/>
              </w:rPr>
            </w:pPr>
            <w:r w:rsidRPr="008A2B24">
              <w:rPr>
                <w:rFonts w:ascii="Arial" w:hAnsi="Arial" w:cs="Arial"/>
                <w:b/>
                <w:bCs/>
                <w:color w:val="000000"/>
                <w:kern w:val="0"/>
                <w:sz w:val="20"/>
                <w:szCs w:val="20"/>
                <w:lang w:eastAsia="en-IN"/>
                <w14:ligatures w14:val="none"/>
              </w:rPr>
              <w:t>C</w:t>
            </w:r>
            <w:r w:rsidRPr="008A2B24">
              <w:rPr>
                <w:rFonts w:ascii="Arial" w:hAnsi="Arial" w:cs="Arial"/>
                <w:b/>
                <w:bCs/>
                <w:color w:val="000000"/>
                <w:kern w:val="0"/>
                <w:sz w:val="20"/>
                <w:szCs w:val="20"/>
                <w:vertAlign w:val="subscript"/>
                <w:lang w:eastAsia="en-IN"/>
                <w14:ligatures w14:val="none"/>
              </w:rPr>
              <w:t>2</w:t>
            </w:r>
            <w:r w:rsidRPr="008A2B24">
              <w:rPr>
                <w:rFonts w:ascii="Arial" w:hAnsi="Arial" w:cs="Arial"/>
                <w:b/>
                <w:bCs/>
                <w:color w:val="000000"/>
                <w:kern w:val="0"/>
                <w:sz w:val="20"/>
                <w:szCs w:val="20"/>
                <w:lang w:eastAsia="en-IN"/>
                <w14:ligatures w14:val="none"/>
              </w:rPr>
              <w:t>S</w:t>
            </w:r>
            <w:r w:rsidRPr="008A2B24">
              <w:rPr>
                <w:rFonts w:ascii="Arial" w:hAnsi="Arial" w:cs="Arial"/>
                <w:b/>
                <w:bCs/>
                <w:color w:val="000000"/>
                <w:kern w:val="0"/>
                <w:sz w:val="20"/>
                <w:szCs w:val="20"/>
                <w:vertAlign w:val="subscript"/>
                <w:lang w:eastAsia="en-IN"/>
                <w14:ligatures w14:val="none"/>
              </w:rPr>
              <w:t>3</w:t>
            </w:r>
            <w:r w:rsidRPr="008A2B24">
              <w:rPr>
                <w:rFonts w:ascii="Arial" w:hAnsi="Arial" w:cs="Arial"/>
                <w:b/>
                <w:bCs/>
                <w:color w:val="000000"/>
                <w:kern w:val="0"/>
                <w:sz w:val="20"/>
                <w:szCs w:val="20"/>
                <w:lang w:eastAsia="en-IN"/>
                <w14:ligatures w14:val="none"/>
              </w:rPr>
              <w:t>T</w:t>
            </w:r>
            <w:r w:rsidRPr="008A2B24">
              <w:rPr>
                <w:rFonts w:ascii="Arial" w:hAnsi="Arial" w:cs="Arial"/>
                <w:b/>
                <w:bCs/>
                <w:color w:val="000000"/>
                <w:kern w:val="0"/>
                <w:sz w:val="20"/>
                <w:szCs w:val="20"/>
                <w:vertAlign w:val="subscript"/>
                <w:lang w:eastAsia="en-IN"/>
                <w14:ligatures w14:val="none"/>
              </w:rPr>
              <w:t>4</w:t>
            </w:r>
          </w:p>
        </w:tc>
        <w:tc>
          <w:tcPr>
            <w:tcW w:w="856" w:type="dxa"/>
          </w:tcPr>
          <w:p w14:paraId="55524A5B"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13.11</w:t>
            </w:r>
          </w:p>
        </w:tc>
        <w:tc>
          <w:tcPr>
            <w:tcW w:w="756" w:type="dxa"/>
          </w:tcPr>
          <w:p w14:paraId="55524A5C"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18.55</w:t>
            </w:r>
          </w:p>
        </w:tc>
        <w:tc>
          <w:tcPr>
            <w:tcW w:w="756" w:type="dxa"/>
          </w:tcPr>
          <w:p w14:paraId="55524A5D"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13.22</w:t>
            </w:r>
          </w:p>
        </w:tc>
        <w:tc>
          <w:tcPr>
            <w:tcW w:w="756" w:type="dxa"/>
          </w:tcPr>
          <w:p w14:paraId="55524A5E"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15.77</w:t>
            </w:r>
          </w:p>
        </w:tc>
        <w:tc>
          <w:tcPr>
            <w:tcW w:w="710" w:type="dxa"/>
          </w:tcPr>
          <w:p w14:paraId="55524A5F"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1.33</w:t>
            </w:r>
          </w:p>
        </w:tc>
        <w:tc>
          <w:tcPr>
            <w:tcW w:w="710" w:type="dxa"/>
          </w:tcPr>
          <w:p w14:paraId="55524A60"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4.44</w:t>
            </w:r>
          </w:p>
        </w:tc>
        <w:tc>
          <w:tcPr>
            <w:tcW w:w="710" w:type="dxa"/>
          </w:tcPr>
          <w:p w14:paraId="55524A61"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4.66</w:t>
            </w:r>
          </w:p>
        </w:tc>
        <w:tc>
          <w:tcPr>
            <w:tcW w:w="719" w:type="dxa"/>
          </w:tcPr>
          <w:p w14:paraId="55524A62"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color w:val="000000"/>
                <w:kern w:val="0"/>
                <w:sz w:val="20"/>
                <w:szCs w:val="20"/>
                <w:lang w:eastAsia="en-IN"/>
                <w14:ligatures w14:val="none"/>
              </w:rPr>
              <w:t>0.66</w:t>
            </w:r>
          </w:p>
        </w:tc>
        <w:tc>
          <w:tcPr>
            <w:tcW w:w="782" w:type="dxa"/>
          </w:tcPr>
          <w:p w14:paraId="55524A63"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4.55</w:t>
            </w:r>
          </w:p>
        </w:tc>
        <w:tc>
          <w:tcPr>
            <w:tcW w:w="767" w:type="dxa"/>
          </w:tcPr>
          <w:p w14:paraId="55524A64"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6.66</w:t>
            </w:r>
          </w:p>
        </w:tc>
        <w:tc>
          <w:tcPr>
            <w:tcW w:w="756" w:type="dxa"/>
          </w:tcPr>
          <w:p w14:paraId="55524A65"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8.32</w:t>
            </w:r>
          </w:p>
        </w:tc>
        <w:tc>
          <w:tcPr>
            <w:tcW w:w="756" w:type="dxa"/>
          </w:tcPr>
          <w:p w14:paraId="55524A66" w14:textId="4B78C3F4"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color w:val="000000"/>
                <w:kern w:val="0"/>
                <w:sz w:val="20"/>
                <w:szCs w:val="20"/>
                <w:lang w:eastAsia="en-IN"/>
                <w14:ligatures w14:val="none"/>
              </w:rPr>
              <w:t>2.5</w:t>
            </w:r>
            <w:r w:rsidR="00456128">
              <w:rPr>
                <w:rFonts w:ascii="Arial" w:hAnsi="Arial" w:cs="Arial"/>
                <w:color w:val="000000"/>
                <w:kern w:val="0"/>
                <w:sz w:val="20"/>
                <w:szCs w:val="20"/>
                <w:lang w:eastAsia="en-IN"/>
                <w14:ligatures w14:val="none"/>
              </w:rPr>
              <w:t>0</w:t>
            </w:r>
          </w:p>
        </w:tc>
        <w:tc>
          <w:tcPr>
            <w:tcW w:w="790" w:type="dxa"/>
          </w:tcPr>
          <w:p w14:paraId="55524A67"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13.65</w:t>
            </w:r>
          </w:p>
        </w:tc>
        <w:tc>
          <w:tcPr>
            <w:tcW w:w="851" w:type="dxa"/>
          </w:tcPr>
          <w:p w14:paraId="55524A68"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16.11</w:t>
            </w:r>
          </w:p>
        </w:tc>
        <w:tc>
          <w:tcPr>
            <w:tcW w:w="850" w:type="dxa"/>
          </w:tcPr>
          <w:p w14:paraId="55524A69"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20.33</w:t>
            </w:r>
          </w:p>
        </w:tc>
        <w:tc>
          <w:tcPr>
            <w:tcW w:w="851" w:type="dxa"/>
          </w:tcPr>
          <w:p w14:paraId="55524A6A"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18.33</w:t>
            </w:r>
          </w:p>
        </w:tc>
      </w:tr>
      <w:tr w:rsidR="00E30E2A" w14:paraId="55524A7D" w14:textId="77777777">
        <w:tc>
          <w:tcPr>
            <w:tcW w:w="1381" w:type="dxa"/>
          </w:tcPr>
          <w:p w14:paraId="55524A6C" w14:textId="77777777" w:rsidR="00E30E2A" w:rsidRPr="008A2B24" w:rsidRDefault="008A2B24">
            <w:pPr>
              <w:spacing w:after="0" w:line="240" w:lineRule="auto"/>
              <w:jc w:val="center"/>
              <w:rPr>
                <w:rFonts w:ascii="Arial" w:hAnsi="Arial" w:cs="Arial"/>
                <w:b/>
                <w:bCs/>
                <w:kern w:val="0"/>
                <w:sz w:val="20"/>
                <w:szCs w:val="20"/>
                <w:lang w:eastAsia="en-IN"/>
                <w14:ligatures w14:val="none"/>
              </w:rPr>
            </w:pPr>
            <w:r w:rsidRPr="008A2B24">
              <w:rPr>
                <w:rFonts w:ascii="Arial" w:hAnsi="Arial" w:cs="Arial"/>
                <w:b/>
                <w:bCs/>
                <w:color w:val="000000"/>
                <w:kern w:val="0"/>
                <w:sz w:val="20"/>
                <w:szCs w:val="20"/>
                <w:lang w:eastAsia="en-IN"/>
                <w14:ligatures w14:val="none"/>
              </w:rPr>
              <w:t>C</w:t>
            </w:r>
            <w:r w:rsidRPr="008A2B24">
              <w:rPr>
                <w:rFonts w:ascii="Arial" w:hAnsi="Arial" w:cs="Arial"/>
                <w:b/>
                <w:bCs/>
                <w:color w:val="000000"/>
                <w:kern w:val="0"/>
                <w:sz w:val="20"/>
                <w:szCs w:val="20"/>
                <w:vertAlign w:val="subscript"/>
                <w:lang w:eastAsia="en-IN"/>
                <w14:ligatures w14:val="none"/>
              </w:rPr>
              <w:t>2</w:t>
            </w:r>
            <w:r w:rsidRPr="008A2B24">
              <w:rPr>
                <w:rFonts w:ascii="Arial" w:hAnsi="Arial" w:cs="Arial"/>
                <w:b/>
                <w:bCs/>
                <w:color w:val="000000"/>
                <w:kern w:val="0"/>
                <w:sz w:val="20"/>
                <w:szCs w:val="20"/>
                <w:lang w:eastAsia="en-IN"/>
                <w14:ligatures w14:val="none"/>
              </w:rPr>
              <w:t>S</w:t>
            </w:r>
            <w:r w:rsidRPr="008A2B24">
              <w:rPr>
                <w:rFonts w:ascii="Arial" w:hAnsi="Arial" w:cs="Arial"/>
                <w:b/>
                <w:bCs/>
                <w:color w:val="000000"/>
                <w:kern w:val="0"/>
                <w:sz w:val="20"/>
                <w:szCs w:val="20"/>
                <w:vertAlign w:val="subscript"/>
                <w:lang w:eastAsia="en-IN"/>
                <w14:ligatures w14:val="none"/>
              </w:rPr>
              <w:t>3</w:t>
            </w:r>
            <w:r w:rsidRPr="008A2B24">
              <w:rPr>
                <w:rFonts w:ascii="Arial" w:hAnsi="Arial" w:cs="Arial"/>
                <w:b/>
                <w:bCs/>
                <w:color w:val="000000"/>
                <w:kern w:val="0"/>
                <w:sz w:val="20"/>
                <w:szCs w:val="20"/>
                <w:lang w:eastAsia="en-IN"/>
                <w14:ligatures w14:val="none"/>
              </w:rPr>
              <w:t>T</w:t>
            </w:r>
            <w:r w:rsidRPr="008A2B24">
              <w:rPr>
                <w:rFonts w:ascii="Arial" w:hAnsi="Arial" w:cs="Arial"/>
                <w:b/>
                <w:bCs/>
                <w:color w:val="000000"/>
                <w:kern w:val="0"/>
                <w:sz w:val="20"/>
                <w:szCs w:val="20"/>
                <w:vertAlign w:val="subscript"/>
                <w:lang w:eastAsia="en-IN"/>
                <w14:ligatures w14:val="none"/>
              </w:rPr>
              <w:t>5</w:t>
            </w:r>
          </w:p>
        </w:tc>
        <w:tc>
          <w:tcPr>
            <w:tcW w:w="856" w:type="dxa"/>
          </w:tcPr>
          <w:p w14:paraId="55524A6D"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9.10</w:t>
            </w:r>
          </w:p>
        </w:tc>
        <w:tc>
          <w:tcPr>
            <w:tcW w:w="756" w:type="dxa"/>
          </w:tcPr>
          <w:p w14:paraId="55524A6E"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13.55</w:t>
            </w:r>
          </w:p>
        </w:tc>
        <w:tc>
          <w:tcPr>
            <w:tcW w:w="756" w:type="dxa"/>
          </w:tcPr>
          <w:p w14:paraId="55524A6F"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6.77</w:t>
            </w:r>
          </w:p>
        </w:tc>
        <w:tc>
          <w:tcPr>
            <w:tcW w:w="756" w:type="dxa"/>
          </w:tcPr>
          <w:p w14:paraId="55524A70"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18.33</w:t>
            </w:r>
          </w:p>
        </w:tc>
        <w:tc>
          <w:tcPr>
            <w:tcW w:w="710" w:type="dxa"/>
          </w:tcPr>
          <w:p w14:paraId="55524A71"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1.99</w:t>
            </w:r>
          </w:p>
        </w:tc>
        <w:tc>
          <w:tcPr>
            <w:tcW w:w="710" w:type="dxa"/>
          </w:tcPr>
          <w:p w14:paraId="55524A72" w14:textId="19FE6669"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4</w:t>
            </w:r>
            <w:r w:rsidR="00BC2381">
              <w:rPr>
                <w:rFonts w:ascii="Arial" w:hAnsi="Arial" w:cs="Arial"/>
                <w:kern w:val="0"/>
                <w:sz w:val="20"/>
                <w:szCs w:val="20"/>
                <w:lang w:eastAsia="en-IN"/>
                <w14:ligatures w14:val="none"/>
              </w:rPr>
              <w:t>.00</w:t>
            </w:r>
          </w:p>
        </w:tc>
        <w:tc>
          <w:tcPr>
            <w:tcW w:w="710" w:type="dxa"/>
          </w:tcPr>
          <w:p w14:paraId="55524A73" w14:textId="4873C73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5</w:t>
            </w:r>
            <w:r w:rsidR="00BC2381">
              <w:rPr>
                <w:rFonts w:ascii="Arial" w:hAnsi="Arial" w:cs="Arial"/>
                <w:kern w:val="0"/>
                <w:sz w:val="20"/>
                <w:szCs w:val="20"/>
                <w:lang w:eastAsia="en-IN"/>
                <w14:ligatures w14:val="none"/>
              </w:rPr>
              <w:t>.00</w:t>
            </w:r>
          </w:p>
        </w:tc>
        <w:tc>
          <w:tcPr>
            <w:tcW w:w="719" w:type="dxa"/>
          </w:tcPr>
          <w:p w14:paraId="55524A74" w14:textId="095AA0F4"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color w:val="000000"/>
                <w:kern w:val="0"/>
                <w:sz w:val="20"/>
                <w:szCs w:val="20"/>
                <w:lang w:eastAsia="en-IN"/>
                <w14:ligatures w14:val="none"/>
              </w:rPr>
              <w:t>2</w:t>
            </w:r>
            <w:r w:rsidR="00BC2381">
              <w:rPr>
                <w:rFonts w:ascii="Arial" w:hAnsi="Arial" w:cs="Arial"/>
                <w:color w:val="000000"/>
                <w:kern w:val="0"/>
                <w:sz w:val="20"/>
                <w:szCs w:val="20"/>
                <w:lang w:eastAsia="en-IN"/>
                <w14:ligatures w14:val="none"/>
              </w:rPr>
              <w:t>.00</w:t>
            </w:r>
          </w:p>
        </w:tc>
        <w:tc>
          <w:tcPr>
            <w:tcW w:w="782" w:type="dxa"/>
          </w:tcPr>
          <w:p w14:paraId="55524A75"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4.44</w:t>
            </w:r>
          </w:p>
        </w:tc>
        <w:tc>
          <w:tcPr>
            <w:tcW w:w="767" w:type="dxa"/>
          </w:tcPr>
          <w:p w14:paraId="55524A76"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9.44</w:t>
            </w:r>
          </w:p>
        </w:tc>
        <w:tc>
          <w:tcPr>
            <w:tcW w:w="756" w:type="dxa"/>
          </w:tcPr>
          <w:p w14:paraId="55524A77"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7.44</w:t>
            </w:r>
          </w:p>
        </w:tc>
        <w:tc>
          <w:tcPr>
            <w:tcW w:w="756" w:type="dxa"/>
          </w:tcPr>
          <w:p w14:paraId="55524A78"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color w:val="000000"/>
                <w:kern w:val="0"/>
                <w:sz w:val="20"/>
                <w:szCs w:val="20"/>
                <w:lang w:eastAsia="en-IN"/>
                <w14:ligatures w14:val="none"/>
              </w:rPr>
              <w:t>8.96</w:t>
            </w:r>
          </w:p>
        </w:tc>
        <w:tc>
          <w:tcPr>
            <w:tcW w:w="790" w:type="dxa"/>
          </w:tcPr>
          <w:p w14:paraId="55524A79"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14.66</w:t>
            </w:r>
          </w:p>
        </w:tc>
        <w:tc>
          <w:tcPr>
            <w:tcW w:w="851" w:type="dxa"/>
          </w:tcPr>
          <w:p w14:paraId="55524A7A"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15.44</w:t>
            </w:r>
          </w:p>
        </w:tc>
        <w:tc>
          <w:tcPr>
            <w:tcW w:w="850" w:type="dxa"/>
          </w:tcPr>
          <w:p w14:paraId="55524A7B"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19.44</w:t>
            </w:r>
          </w:p>
        </w:tc>
        <w:tc>
          <w:tcPr>
            <w:tcW w:w="851" w:type="dxa"/>
          </w:tcPr>
          <w:p w14:paraId="55524A7C"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20.23</w:t>
            </w:r>
          </w:p>
        </w:tc>
      </w:tr>
      <w:tr w:rsidR="00E30E2A" w14:paraId="55524A8F" w14:textId="77777777">
        <w:tc>
          <w:tcPr>
            <w:tcW w:w="1381" w:type="dxa"/>
          </w:tcPr>
          <w:p w14:paraId="55524A7E" w14:textId="77777777" w:rsidR="00E30E2A" w:rsidRPr="008A2B24" w:rsidRDefault="008A2B24">
            <w:pPr>
              <w:spacing w:after="0" w:line="240" w:lineRule="auto"/>
              <w:jc w:val="center"/>
              <w:rPr>
                <w:rFonts w:ascii="Arial" w:hAnsi="Arial" w:cs="Arial"/>
                <w:b/>
                <w:bCs/>
                <w:kern w:val="0"/>
                <w:sz w:val="20"/>
                <w:szCs w:val="20"/>
                <w:lang w:eastAsia="en-IN"/>
                <w14:ligatures w14:val="none"/>
              </w:rPr>
            </w:pPr>
            <w:r w:rsidRPr="008A2B24">
              <w:rPr>
                <w:rFonts w:ascii="Arial" w:hAnsi="Arial" w:cs="Arial"/>
                <w:b/>
                <w:bCs/>
                <w:color w:val="000000"/>
                <w:kern w:val="0"/>
                <w:sz w:val="20"/>
                <w:szCs w:val="20"/>
                <w:lang w:eastAsia="en-IN"/>
                <w14:ligatures w14:val="none"/>
              </w:rPr>
              <w:t>C</w:t>
            </w:r>
            <w:r w:rsidRPr="008A2B24">
              <w:rPr>
                <w:rFonts w:ascii="Arial" w:hAnsi="Arial" w:cs="Arial"/>
                <w:b/>
                <w:bCs/>
                <w:color w:val="000000"/>
                <w:kern w:val="0"/>
                <w:sz w:val="20"/>
                <w:szCs w:val="20"/>
                <w:vertAlign w:val="subscript"/>
                <w:lang w:eastAsia="en-IN"/>
                <w14:ligatures w14:val="none"/>
              </w:rPr>
              <w:t>2</w:t>
            </w:r>
            <w:r w:rsidRPr="008A2B24">
              <w:rPr>
                <w:rFonts w:ascii="Arial" w:hAnsi="Arial" w:cs="Arial"/>
                <w:b/>
                <w:bCs/>
                <w:color w:val="000000"/>
                <w:kern w:val="0"/>
                <w:sz w:val="20"/>
                <w:szCs w:val="20"/>
                <w:lang w:eastAsia="en-IN"/>
                <w14:ligatures w14:val="none"/>
              </w:rPr>
              <w:t>S</w:t>
            </w:r>
            <w:r w:rsidRPr="008A2B24">
              <w:rPr>
                <w:rFonts w:ascii="Arial" w:hAnsi="Arial" w:cs="Arial"/>
                <w:b/>
                <w:bCs/>
                <w:color w:val="000000"/>
                <w:kern w:val="0"/>
                <w:sz w:val="20"/>
                <w:szCs w:val="20"/>
                <w:vertAlign w:val="subscript"/>
                <w:lang w:eastAsia="en-IN"/>
                <w14:ligatures w14:val="none"/>
              </w:rPr>
              <w:t>3</w:t>
            </w:r>
            <w:r w:rsidRPr="008A2B24">
              <w:rPr>
                <w:rFonts w:ascii="Arial" w:hAnsi="Arial" w:cs="Arial"/>
                <w:b/>
                <w:bCs/>
                <w:color w:val="000000"/>
                <w:kern w:val="0"/>
                <w:sz w:val="20"/>
                <w:szCs w:val="20"/>
                <w:lang w:eastAsia="en-IN"/>
                <w14:ligatures w14:val="none"/>
              </w:rPr>
              <w:t>T</w:t>
            </w:r>
            <w:r w:rsidRPr="008A2B24">
              <w:rPr>
                <w:rFonts w:ascii="Arial" w:hAnsi="Arial" w:cs="Arial"/>
                <w:b/>
                <w:bCs/>
                <w:color w:val="000000"/>
                <w:kern w:val="0"/>
                <w:sz w:val="20"/>
                <w:szCs w:val="20"/>
                <w:vertAlign w:val="subscript"/>
                <w:lang w:eastAsia="en-IN"/>
                <w14:ligatures w14:val="none"/>
              </w:rPr>
              <w:t>6</w:t>
            </w:r>
          </w:p>
        </w:tc>
        <w:tc>
          <w:tcPr>
            <w:tcW w:w="856" w:type="dxa"/>
          </w:tcPr>
          <w:p w14:paraId="55524A7F"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8.77</w:t>
            </w:r>
          </w:p>
        </w:tc>
        <w:tc>
          <w:tcPr>
            <w:tcW w:w="756" w:type="dxa"/>
          </w:tcPr>
          <w:p w14:paraId="55524A80"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18.22</w:t>
            </w:r>
          </w:p>
        </w:tc>
        <w:tc>
          <w:tcPr>
            <w:tcW w:w="756" w:type="dxa"/>
          </w:tcPr>
          <w:p w14:paraId="55524A81"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16.88</w:t>
            </w:r>
          </w:p>
        </w:tc>
        <w:tc>
          <w:tcPr>
            <w:tcW w:w="756" w:type="dxa"/>
          </w:tcPr>
          <w:p w14:paraId="55524A82" w14:textId="5EA5F002"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0</w:t>
            </w:r>
            <w:r w:rsidR="00BC2381">
              <w:rPr>
                <w:rFonts w:ascii="Arial" w:hAnsi="Arial" w:cs="Arial"/>
                <w:kern w:val="0"/>
                <w:sz w:val="20"/>
                <w:szCs w:val="20"/>
                <w:lang w:eastAsia="en-IN"/>
                <w14:ligatures w14:val="none"/>
              </w:rPr>
              <w:t>.00</w:t>
            </w:r>
          </w:p>
        </w:tc>
        <w:tc>
          <w:tcPr>
            <w:tcW w:w="710" w:type="dxa"/>
          </w:tcPr>
          <w:p w14:paraId="55524A83"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1.88</w:t>
            </w:r>
          </w:p>
        </w:tc>
        <w:tc>
          <w:tcPr>
            <w:tcW w:w="710" w:type="dxa"/>
          </w:tcPr>
          <w:p w14:paraId="55524A84"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4.55</w:t>
            </w:r>
          </w:p>
        </w:tc>
        <w:tc>
          <w:tcPr>
            <w:tcW w:w="710" w:type="dxa"/>
          </w:tcPr>
          <w:p w14:paraId="55524A85" w14:textId="3CE51673"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4</w:t>
            </w:r>
            <w:r w:rsidR="00BC2381">
              <w:rPr>
                <w:rFonts w:ascii="Arial" w:hAnsi="Arial" w:cs="Arial"/>
                <w:kern w:val="0"/>
                <w:sz w:val="20"/>
                <w:szCs w:val="20"/>
                <w:lang w:eastAsia="en-IN"/>
                <w14:ligatures w14:val="none"/>
              </w:rPr>
              <w:t>.00</w:t>
            </w:r>
          </w:p>
        </w:tc>
        <w:tc>
          <w:tcPr>
            <w:tcW w:w="719" w:type="dxa"/>
          </w:tcPr>
          <w:p w14:paraId="55524A86" w14:textId="01D78EDD"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color w:val="000000"/>
                <w:kern w:val="0"/>
                <w:sz w:val="20"/>
                <w:szCs w:val="20"/>
                <w:lang w:eastAsia="en-IN"/>
                <w14:ligatures w14:val="none"/>
              </w:rPr>
              <w:t>0</w:t>
            </w:r>
            <w:r w:rsidR="00BC2381">
              <w:rPr>
                <w:rFonts w:ascii="Arial" w:hAnsi="Arial" w:cs="Arial"/>
                <w:color w:val="000000"/>
                <w:kern w:val="0"/>
                <w:sz w:val="20"/>
                <w:szCs w:val="20"/>
                <w:lang w:eastAsia="en-IN"/>
                <w14:ligatures w14:val="none"/>
              </w:rPr>
              <w:t>.00</w:t>
            </w:r>
          </w:p>
        </w:tc>
        <w:tc>
          <w:tcPr>
            <w:tcW w:w="782" w:type="dxa"/>
          </w:tcPr>
          <w:p w14:paraId="55524A87"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4.88</w:t>
            </w:r>
          </w:p>
        </w:tc>
        <w:tc>
          <w:tcPr>
            <w:tcW w:w="767" w:type="dxa"/>
          </w:tcPr>
          <w:p w14:paraId="55524A88"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9.44</w:t>
            </w:r>
          </w:p>
        </w:tc>
        <w:tc>
          <w:tcPr>
            <w:tcW w:w="756" w:type="dxa"/>
          </w:tcPr>
          <w:p w14:paraId="55524A89"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8.66</w:t>
            </w:r>
          </w:p>
        </w:tc>
        <w:tc>
          <w:tcPr>
            <w:tcW w:w="756" w:type="dxa"/>
          </w:tcPr>
          <w:p w14:paraId="55524A8A" w14:textId="1474449C"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color w:val="000000"/>
                <w:kern w:val="0"/>
                <w:sz w:val="20"/>
                <w:szCs w:val="20"/>
                <w:lang w:eastAsia="en-IN"/>
                <w14:ligatures w14:val="none"/>
              </w:rPr>
              <w:t>0</w:t>
            </w:r>
            <w:r w:rsidR="00456128">
              <w:rPr>
                <w:rFonts w:ascii="Arial" w:hAnsi="Arial" w:cs="Arial"/>
                <w:color w:val="000000"/>
                <w:kern w:val="0"/>
                <w:sz w:val="20"/>
                <w:szCs w:val="20"/>
                <w:lang w:eastAsia="en-IN"/>
                <w14:ligatures w14:val="none"/>
              </w:rPr>
              <w:t>.00</w:t>
            </w:r>
          </w:p>
        </w:tc>
        <w:tc>
          <w:tcPr>
            <w:tcW w:w="790" w:type="dxa"/>
          </w:tcPr>
          <w:p w14:paraId="55524A8B"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14.55</w:t>
            </w:r>
          </w:p>
        </w:tc>
        <w:tc>
          <w:tcPr>
            <w:tcW w:w="851" w:type="dxa"/>
          </w:tcPr>
          <w:p w14:paraId="55524A8C"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15.44</w:t>
            </w:r>
          </w:p>
        </w:tc>
        <w:tc>
          <w:tcPr>
            <w:tcW w:w="850" w:type="dxa"/>
          </w:tcPr>
          <w:p w14:paraId="55524A8D"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19.10</w:t>
            </w:r>
          </w:p>
        </w:tc>
        <w:tc>
          <w:tcPr>
            <w:tcW w:w="851" w:type="dxa"/>
          </w:tcPr>
          <w:p w14:paraId="55524A8E" w14:textId="22ACAF0A"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color w:val="000000"/>
                <w:kern w:val="0"/>
                <w:sz w:val="20"/>
                <w:szCs w:val="20"/>
                <w:lang w:eastAsia="en-IN"/>
                <w14:ligatures w14:val="none"/>
              </w:rPr>
              <w:t>0</w:t>
            </w:r>
            <w:r w:rsidR="00456128">
              <w:rPr>
                <w:rFonts w:ascii="Arial" w:hAnsi="Arial" w:cs="Arial"/>
                <w:color w:val="000000"/>
                <w:kern w:val="0"/>
                <w:sz w:val="20"/>
                <w:szCs w:val="20"/>
                <w:lang w:eastAsia="en-IN"/>
                <w14:ligatures w14:val="none"/>
              </w:rPr>
              <w:t>.00</w:t>
            </w:r>
          </w:p>
        </w:tc>
      </w:tr>
      <w:tr w:rsidR="00E30E2A" w14:paraId="55524AA1" w14:textId="77777777">
        <w:tc>
          <w:tcPr>
            <w:tcW w:w="1381" w:type="dxa"/>
          </w:tcPr>
          <w:p w14:paraId="55524A90" w14:textId="77777777" w:rsidR="00E30E2A" w:rsidRPr="008A2B24" w:rsidRDefault="008A2B24">
            <w:pPr>
              <w:spacing w:after="0" w:line="240" w:lineRule="auto"/>
              <w:jc w:val="center"/>
              <w:rPr>
                <w:rFonts w:ascii="Arial" w:hAnsi="Arial" w:cs="Arial"/>
                <w:b/>
                <w:bCs/>
                <w:color w:val="000000"/>
                <w:kern w:val="0"/>
                <w:sz w:val="20"/>
                <w:szCs w:val="20"/>
                <w:lang w:eastAsia="en-IN"/>
                <w14:ligatures w14:val="none"/>
              </w:rPr>
            </w:pPr>
            <w:r w:rsidRPr="008A2B24">
              <w:rPr>
                <w:rFonts w:ascii="Arial" w:hAnsi="Arial" w:cs="Arial"/>
                <w:b/>
                <w:bCs/>
                <w:color w:val="000000"/>
                <w:kern w:val="0"/>
                <w:sz w:val="20"/>
                <w:szCs w:val="20"/>
                <w:lang w:eastAsia="en-IN"/>
                <w14:ligatures w14:val="none"/>
              </w:rPr>
              <w:t>C</w:t>
            </w:r>
            <w:r w:rsidRPr="008A2B24">
              <w:rPr>
                <w:rFonts w:ascii="Arial" w:hAnsi="Arial" w:cs="Arial"/>
                <w:b/>
                <w:bCs/>
                <w:color w:val="000000"/>
                <w:kern w:val="0"/>
                <w:sz w:val="20"/>
                <w:szCs w:val="20"/>
                <w:vertAlign w:val="subscript"/>
                <w:lang w:eastAsia="en-IN"/>
                <w14:ligatures w14:val="none"/>
              </w:rPr>
              <w:t>2</w:t>
            </w:r>
            <w:r w:rsidRPr="008A2B24">
              <w:rPr>
                <w:rFonts w:ascii="Arial" w:hAnsi="Arial" w:cs="Arial"/>
                <w:b/>
                <w:bCs/>
                <w:color w:val="000000"/>
                <w:kern w:val="0"/>
                <w:sz w:val="20"/>
                <w:szCs w:val="20"/>
                <w:lang w:eastAsia="en-IN"/>
                <w14:ligatures w14:val="none"/>
              </w:rPr>
              <w:t>S</w:t>
            </w:r>
            <w:r w:rsidRPr="008A2B24">
              <w:rPr>
                <w:rFonts w:ascii="Arial" w:hAnsi="Arial" w:cs="Arial"/>
                <w:b/>
                <w:bCs/>
                <w:color w:val="000000"/>
                <w:kern w:val="0"/>
                <w:sz w:val="20"/>
                <w:szCs w:val="20"/>
                <w:vertAlign w:val="subscript"/>
                <w:lang w:eastAsia="en-IN"/>
                <w14:ligatures w14:val="none"/>
              </w:rPr>
              <w:t>3</w:t>
            </w:r>
            <w:r w:rsidRPr="008A2B24">
              <w:rPr>
                <w:rFonts w:ascii="Arial" w:hAnsi="Arial" w:cs="Arial"/>
                <w:b/>
                <w:bCs/>
                <w:color w:val="000000"/>
                <w:kern w:val="0"/>
                <w:sz w:val="20"/>
                <w:szCs w:val="20"/>
                <w:lang w:eastAsia="en-IN"/>
                <w14:ligatures w14:val="none"/>
              </w:rPr>
              <w:t>T</w:t>
            </w:r>
            <w:r w:rsidRPr="008A2B24">
              <w:rPr>
                <w:rFonts w:ascii="Arial" w:hAnsi="Arial" w:cs="Arial"/>
                <w:b/>
                <w:bCs/>
                <w:color w:val="000000"/>
                <w:kern w:val="0"/>
                <w:sz w:val="20"/>
                <w:szCs w:val="20"/>
                <w:vertAlign w:val="subscript"/>
                <w:lang w:eastAsia="en-IN"/>
                <w14:ligatures w14:val="none"/>
              </w:rPr>
              <w:t>7</w:t>
            </w:r>
          </w:p>
        </w:tc>
        <w:tc>
          <w:tcPr>
            <w:tcW w:w="856" w:type="dxa"/>
          </w:tcPr>
          <w:p w14:paraId="55524A91"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9.44</w:t>
            </w:r>
          </w:p>
        </w:tc>
        <w:tc>
          <w:tcPr>
            <w:tcW w:w="756" w:type="dxa"/>
          </w:tcPr>
          <w:p w14:paraId="55524A92" w14:textId="19CF4662"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14</w:t>
            </w:r>
            <w:r w:rsidR="00BC2381">
              <w:rPr>
                <w:rFonts w:ascii="Arial" w:hAnsi="Arial" w:cs="Arial"/>
                <w:kern w:val="0"/>
                <w:sz w:val="20"/>
                <w:szCs w:val="20"/>
                <w:lang w:eastAsia="en-IN"/>
                <w14:ligatures w14:val="none"/>
              </w:rPr>
              <w:t>.00</w:t>
            </w:r>
          </w:p>
        </w:tc>
        <w:tc>
          <w:tcPr>
            <w:tcW w:w="756" w:type="dxa"/>
          </w:tcPr>
          <w:p w14:paraId="55524A93"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14.44</w:t>
            </w:r>
          </w:p>
        </w:tc>
        <w:tc>
          <w:tcPr>
            <w:tcW w:w="756" w:type="dxa"/>
          </w:tcPr>
          <w:p w14:paraId="55524A94" w14:textId="5DCE137D"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0</w:t>
            </w:r>
            <w:r w:rsidR="00BC2381">
              <w:rPr>
                <w:rFonts w:ascii="Arial" w:hAnsi="Arial" w:cs="Arial"/>
                <w:kern w:val="0"/>
                <w:sz w:val="20"/>
                <w:szCs w:val="20"/>
                <w:lang w:eastAsia="en-IN"/>
                <w14:ligatures w14:val="none"/>
              </w:rPr>
              <w:t>.00</w:t>
            </w:r>
          </w:p>
        </w:tc>
        <w:tc>
          <w:tcPr>
            <w:tcW w:w="710" w:type="dxa"/>
          </w:tcPr>
          <w:p w14:paraId="55524A95"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1.44</w:t>
            </w:r>
          </w:p>
        </w:tc>
        <w:tc>
          <w:tcPr>
            <w:tcW w:w="710" w:type="dxa"/>
          </w:tcPr>
          <w:p w14:paraId="55524A96"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4.33</w:t>
            </w:r>
          </w:p>
        </w:tc>
        <w:tc>
          <w:tcPr>
            <w:tcW w:w="710" w:type="dxa"/>
          </w:tcPr>
          <w:p w14:paraId="55524A97" w14:textId="10084053"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3</w:t>
            </w:r>
            <w:r w:rsidR="00BC2381">
              <w:rPr>
                <w:rFonts w:ascii="Arial" w:hAnsi="Arial" w:cs="Arial"/>
                <w:kern w:val="0"/>
                <w:sz w:val="20"/>
                <w:szCs w:val="20"/>
                <w:lang w:eastAsia="en-IN"/>
                <w14:ligatures w14:val="none"/>
              </w:rPr>
              <w:t>.00</w:t>
            </w:r>
          </w:p>
        </w:tc>
        <w:tc>
          <w:tcPr>
            <w:tcW w:w="719" w:type="dxa"/>
          </w:tcPr>
          <w:p w14:paraId="55524A98" w14:textId="5B070A32"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color w:val="000000"/>
                <w:kern w:val="0"/>
                <w:sz w:val="20"/>
                <w:szCs w:val="20"/>
                <w:lang w:eastAsia="en-IN"/>
                <w14:ligatures w14:val="none"/>
              </w:rPr>
              <w:t>0</w:t>
            </w:r>
            <w:r w:rsidR="00BC2381">
              <w:rPr>
                <w:rFonts w:ascii="Arial" w:hAnsi="Arial" w:cs="Arial"/>
                <w:color w:val="000000"/>
                <w:kern w:val="0"/>
                <w:sz w:val="20"/>
                <w:szCs w:val="20"/>
                <w:lang w:eastAsia="en-IN"/>
                <w14:ligatures w14:val="none"/>
              </w:rPr>
              <w:t>.00</w:t>
            </w:r>
          </w:p>
        </w:tc>
        <w:tc>
          <w:tcPr>
            <w:tcW w:w="782" w:type="dxa"/>
          </w:tcPr>
          <w:p w14:paraId="55524A99"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4.77</w:t>
            </w:r>
          </w:p>
        </w:tc>
        <w:tc>
          <w:tcPr>
            <w:tcW w:w="767" w:type="dxa"/>
          </w:tcPr>
          <w:p w14:paraId="55524A9A"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8.11</w:t>
            </w:r>
          </w:p>
        </w:tc>
        <w:tc>
          <w:tcPr>
            <w:tcW w:w="756" w:type="dxa"/>
          </w:tcPr>
          <w:p w14:paraId="55524A9B"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8.66</w:t>
            </w:r>
          </w:p>
        </w:tc>
        <w:tc>
          <w:tcPr>
            <w:tcW w:w="756" w:type="dxa"/>
          </w:tcPr>
          <w:p w14:paraId="55524A9C" w14:textId="55D0EE89"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color w:val="000000"/>
                <w:kern w:val="0"/>
                <w:sz w:val="20"/>
                <w:szCs w:val="20"/>
                <w:lang w:eastAsia="en-IN"/>
                <w14:ligatures w14:val="none"/>
              </w:rPr>
              <w:t>0</w:t>
            </w:r>
            <w:r w:rsidR="00456128">
              <w:rPr>
                <w:rFonts w:ascii="Arial" w:hAnsi="Arial" w:cs="Arial"/>
                <w:color w:val="000000"/>
                <w:kern w:val="0"/>
                <w:sz w:val="20"/>
                <w:szCs w:val="20"/>
                <w:lang w:eastAsia="en-IN"/>
                <w14:ligatures w14:val="none"/>
              </w:rPr>
              <w:t>.00</w:t>
            </w:r>
          </w:p>
        </w:tc>
        <w:tc>
          <w:tcPr>
            <w:tcW w:w="790" w:type="dxa"/>
          </w:tcPr>
          <w:p w14:paraId="55524A9D"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13.77</w:t>
            </w:r>
          </w:p>
        </w:tc>
        <w:tc>
          <w:tcPr>
            <w:tcW w:w="851" w:type="dxa"/>
          </w:tcPr>
          <w:p w14:paraId="55524A9E"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14.66</w:t>
            </w:r>
          </w:p>
        </w:tc>
        <w:tc>
          <w:tcPr>
            <w:tcW w:w="850" w:type="dxa"/>
          </w:tcPr>
          <w:p w14:paraId="55524A9F"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17.99</w:t>
            </w:r>
          </w:p>
        </w:tc>
        <w:tc>
          <w:tcPr>
            <w:tcW w:w="851" w:type="dxa"/>
          </w:tcPr>
          <w:p w14:paraId="55524AA0" w14:textId="53AB380F"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color w:val="000000"/>
                <w:kern w:val="0"/>
                <w:sz w:val="20"/>
                <w:szCs w:val="20"/>
                <w:lang w:eastAsia="en-IN"/>
                <w14:ligatures w14:val="none"/>
              </w:rPr>
              <w:t>0</w:t>
            </w:r>
            <w:r w:rsidR="00456128">
              <w:rPr>
                <w:rFonts w:ascii="Arial" w:hAnsi="Arial" w:cs="Arial"/>
                <w:color w:val="000000"/>
                <w:kern w:val="0"/>
                <w:sz w:val="20"/>
                <w:szCs w:val="20"/>
                <w:lang w:eastAsia="en-IN"/>
                <w14:ligatures w14:val="none"/>
              </w:rPr>
              <w:t>.00</w:t>
            </w:r>
          </w:p>
        </w:tc>
      </w:tr>
      <w:tr w:rsidR="00E30E2A" w14:paraId="55524AB3" w14:textId="77777777">
        <w:tc>
          <w:tcPr>
            <w:tcW w:w="1381" w:type="dxa"/>
          </w:tcPr>
          <w:p w14:paraId="55524AA2" w14:textId="77777777" w:rsidR="00E30E2A" w:rsidRPr="008A2B24" w:rsidRDefault="008A2B24">
            <w:pPr>
              <w:spacing w:after="0" w:line="240" w:lineRule="auto"/>
              <w:jc w:val="center"/>
              <w:rPr>
                <w:rFonts w:ascii="Arial" w:hAnsi="Arial" w:cs="Arial"/>
                <w:b/>
                <w:bCs/>
                <w:color w:val="000000"/>
                <w:kern w:val="0"/>
                <w:sz w:val="20"/>
                <w:szCs w:val="20"/>
                <w:lang w:eastAsia="en-IN"/>
                <w14:ligatures w14:val="none"/>
              </w:rPr>
            </w:pPr>
            <w:r w:rsidRPr="008A2B24">
              <w:rPr>
                <w:rFonts w:ascii="Arial" w:hAnsi="Arial" w:cs="Arial"/>
                <w:b/>
                <w:bCs/>
                <w:color w:val="000000"/>
                <w:kern w:val="0"/>
                <w:sz w:val="20"/>
                <w:szCs w:val="20"/>
                <w:lang w:eastAsia="en-IN"/>
                <w14:ligatures w14:val="none"/>
              </w:rPr>
              <w:t>C</w:t>
            </w:r>
            <w:r w:rsidRPr="008A2B24">
              <w:rPr>
                <w:rFonts w:ascii="Arial" w:hAnsi="Arial" w:cs="Arial"/>
                <w:b/>
                <w:bCs/>
                <w:color w:val="000000"/>
                <w:kern w:val="0"/>
                <w:sz w:val="20"/>
                <w:szCs w:val="20"/>
                <w:vertAlign w:val="subscript"/>
                <w:lang w:eastAsia="en-IN"/>
                <w14:ligatures w14:val="none"/>
              </w:rPr>
              <w:t>2</w:t>
            </w:r>
            <w:r w:rsidRPr="008A2B24">
              <w:rPr>
                <w:rFonts w:ascii="Arial" w:hAnsi="Arial" w:cs="Arial"/>
                <w:b/>
                <w:bCs/>
                <w:color w:val="000000"/>
                <w:kern w:val="0"/>
                <w:sz w:val="20"/>
                <w:szCs w:val="20"/>
                <w:lang w:eastAsia="en-IN"/>
                <w14:ligatures w14:val="none"/>
              </w:rPr>
              <w:t>S</w:t>
            </w:r>
            <w:r w:rsidRPr="008A2B24">
              <w:rPr>
                <w:rFonts w:ascii="Arial" w:hAnsi="Arial" w:cs="Arial"/>
                <w:b/>
                <w:bCs/>
                <w:color w:val="000000"/>
                <w:kern w:val="0"/>
                <w:sz w:val="20"/>
                <w:szCs w:val="20"/>
                <w:vertAlign w:val="subscript"/>
                <w:lang w:eastAsia="en-IN"/>
                <w14:ligatures w14:val="none"/>
              </w:rPr>
              <w:t>3</w:t>
            </w:r>
            <w:r w:rsidRPr="008A2B24">
              <w:rPr>
                <w:rFonts w:ascii="Arial" w:hAnsi="Arial" w:cs="Arial"/>
                <w:b/>
                <w:bCs/>
                <w:color w:val="000000"/>
                <w:kern w:val="0"/>
                <w:sz w:val="20"/>
                <w:szCs w:val="20"/>
                <w:lang w:eastAsia="en-IN"/>
                <w14:ligatures w14:val="none"/>
              </w:rPr>
              <w:t>T</w:t>
            </w:r>
            <w:r w:rsidRPr="008A2B24">
              <w:rPr>
                <w:rFonts w:ascii="Arial" w:hAnsi="Arial" w:cs="Arial"/>
                <w:b/>
                <w:bCs/>
                <w:color w:val="000000"/>
                <w:kern w:val="0"/>
                <w:sz w:val="20"/>
                <w:szCs w:val="20"/>
                <w:vertAlign w:val="subscript"/>
                <w:lang w:eastAsia="en-IN"/>
                <w14:ligatures w14:val="none"/>
              </w:rPr>
              <w:t>8</w:t>
            </w:r>
          </w:p>
        </w:tc>
        <w:tc>
          <w:tcPr>
            <w:tcW w:w="856" w:type="dxa"/>
          </w:tcPr>
          <w:p w14:paraId="55524AA3"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11.66</w:t>
            </w:r>
          </w:p>
        </w:tc>
        <w:tc>
          <w:tcPr>
            <w:tcW w:w="756" w:type="dxa"/>
          </w:tcPr>
          <w:p w14:paraId="55524AA4"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20.66</w:t>
            </w:r>
          </w:p>
        </w:tc>
        <w:tc>
          <w:tcPr>
            <w:tcW w:w="756" w:type="dxa"/>
          </w:tcPr>
          <w:p w14:paraId="55524AA5"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14.44</w:t>
            </w:r>
          </w:p>
        </w:tc>
        <w:tc>
          <w:tcPr>
            <w:tcW w:w="756" w:type="dxa"/>
          </w:tcPr>
          <w:p w14:paraId="55524AA6" w14:textId="1F49AE5E"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0</w:t>
            </w:r>
            <w:r w:rsidR="00BC2381">
              <w:rPr>
                <w:rFonts w:ascii="Arial" w:hAnsi="Arial" w:cs="Arial"/>
                <w:kern w:val="0"/>
                <w:sz w:val="20"/>
                <w:szCs w:val="20"/>
                <w:lang w:eastAsia="en-IN"/>
                <w14:ligatures w14:val="none"/>
              </w:rPr>
              <w:t>.00</w:t>
            </w:r>
          </w:p>
        </w:tc>
        <w:tc>
          <w:tcPr>
            <w:tcW w:w="710" w:type="dxa"/>
          </w:tcPr>
          <w:p w14:paraId="55524AA7"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1.33</w:t>
            </w:r>
          </w:p>
        </w:tc>
        <w:tc>
          <w:tcPr>
            <w:tcW w:w="710" w:type="dxa"/>
          </w:tcPr>
          <w:p w14:paraId="55524AA8"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4.44</w:t>
            </w:r>
          </w:p>
        </w:tc>
        <w:tc>
          <w:tcPr>
            <w:tcW w:w="710" w:type="dxa"/>
          </w:tcPr>
          <w:p w14:paraId="55524AA9"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3.44</w:t>
            </w:r>
          </w:p>
        </w:tc>
        <w:tc>
          <w:tcPr>
            <w:tcW w:w="719" w:type="dxa"/>
          </w:tcPr>
          <w:p w14:paraId="55524AAA" w14:textId="36E7C631"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color w:val="000000"/>
                <w:kern w:val="0"/>
                <w:sz w:val="20"/>
                <w:szCs w:val="20"/>
                <w:lang w:eastAsia="en-IN"/>
                <w14:ligatures w14:val="none"/>
              </w:rPr>
              <w:t>0</w:t>
            </w:r>
            <w:r w:rsidR="00BC2381">
              <w:rPr>
                <w:rFonts w:ascii="Arial" w:hAnsi="Arial" w:cs="Arial"/>
                <w:color w:val="000000"/>
                <w:kern w:val="0"/>
                <w:sz w:val="20"/>
                <w:szCs w:val="20"/>
                <w:lang w:eastAsia="en-IN"/>
                <w14:ligatures w14:val="none"/>
              </w:rPr>
              <w:t>.00</w:t>
            </w:r>
          </w:p>
        </w:tc>
        <w:tc>
          <w:tcPr>
            <w:tcW w:w="782" w:type="dxa"/>
          </w:tcPr>
          <w:p w14:paraId="55524AAB"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5.22</w:t>
            </w:r>
          </w:p>
        </w:tc>
        <w:tc>
          <w:tcPr>
            <w:tcW w:w="767" w:type="dxa"/>
          </w:tcPr>
          <w:p w14:paraId="55524AAC"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12.99</w:t>
            </w:r>
          </w:p>
        </w:tc>
        <w:tc>
          <w:tcPr>
            <w:tcW w:w="756" w:type="dxa"/>
          </w:tcPr>
          <w:p w14:paraId="55524AAD"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12.05</w:t>
            </w:r>
          </w:p>
        </w:tc>
        <w:tc>
          <w:tcPr>
            <w:tcW w:w="756" w:type="dxa"/>
          </w:tcPr>
          <w:p w14:paraId="55524AAE" w14:textId="33D06CD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color w:val="000000"/>
                <w:kern w:val="0"/>
                <w:sz w:val="20"/>
                <w:szCs w:val="20"/>
                <w:lang w:eastAsia="en-IN"/>
                <w14:ligatures w14:val="none"/>
              </w:rPr>
              <w:t>0</w:t>
            </w:r>
            <w:r w:rsidR="00456128">
              <w:rPr>
                <w:rFonts w:ascii="Arial" w:hAnsi="Arial" w:cs="Arial"/>
                <w:color w:val="000000"/>
                <w:kern w:val="0"/>
                <w:sz w:val="20"/>
                <w:szCs w:val="20"/>
                <w:lang w:eastAsia="en-IN"/>
                <w14:ligatures w14:val="none"/>
              </w:rPr>
              <w:t>.00</w:t>
            </w:r>
          </w:p>
        </w:tc>
        <w:tc>
          <w:tcPr>
            <w:tcW w:w="790" w:type="dxa"/>
          </w:tcPr>
          <w:p w14:paraId="55524AAF"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14.66</w:t>
            </w:r>
          </w:p>
        </w:tc>
        <w:tc>
          <w:tcPr>
            <w:tcW w:w="851" w:type="dxa"/>
          </w:tcPr>
          <w:p w14:paraId="55524AB0"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15.55</w:t>
            </w:r>
          </w:p>
        </w:tc>
        <w:tc>
          <w:tcPr>
            <w:tcW w:w="850" w:type="dxa"/>
          </w:tcPr>
          <w:p w14:paraId="55524AB1"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17.44</w:t>
            </w:r>
          </w:p>
        </w:tc>
        <w:tc>
          <w:tcPr>
            <w:tcW w:w="851" w:type="dxa"/>
          </w:tcPr>
          <w:p w14:paraId="55524AB2" w14:textId="2FBA0CF5"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color w:val="000000"/>
                <w:kern w:val="0"/>
                <w:sz w:val="20"/>
                <w:szCs w:val="20"/>
                <w:lang w:eastAsia="en-IN"/>
                <w14:ligatures w14:val="none"/>
              </w:rPr>
              <w:t>0</w:t>
            </w:r>
            <w:r w:rsidR="00456128">
              <w:rPr>
                <w:rFonts w:ascii="Arial" w:hAnsi="Arial" w:cs="Arial"/>
                <w:color w:val="000000"/>
                <w:kern w:val="0"/>
                <w:sz w:val="20"/>
                <w:szCs w:val="20"/>
                <w:lang w:eastAsia="en-IN"/>
                <w14:ligatures w14:val="none"/>
              </w:rPr>
              <w:t>.00</w:t>
            </w:r>
          </w:p>
        </w:tc>
      </w:tr>
      <w:tr w:rsidR="00E30E2A" w14:paraId="55524AC5" w14:textId="77777777">
        <w:tc>
          <w:tcPr>
            <w:tcW w:w="1381" w:type="dxa"/>
          </w:tcPr>
          <w:p w14:paraId="55524AB4" w14:textId="77777777" w:rsidR="00E30E2A" w:rsidRDefault="008A2B24">
            <w:pPr>
              <w:spacing w:after="0" w:line="240" w:lineRule="auto"/>
              <w:jc w:val="center"/>
              <w:rPr>
                <w:rFonts w:ascii="Arial" w:hAnsi="Arial" w:cs="Arial"/>
                <w:b/>
                <w:bCs/>
                <w:color w:val="000000"/>
                <w:kern w:val="0"/>
                <w:sz w:val="20"/>
                <w:szCs w:val="20"/>
                <w:lang w:eastAsia="en-IN"/>
                <w14:ligatures w14:val="none"/>
              </w:rPr>
            </w:pPr>
            <w:r>
              <w:rPr>
                <w:rFonts w:ascii="Arial" w:hAnsi="Arial" w:cs="Arial"/>
                <w:b/>
                <w:bCs/>
                <w:color w:val="000000"/>
                <w:kern w:val="0"/>
                <w:sz w:val="20"/>
                <w:szCs w:val="20"/>
                <w:lang w:eastAsia="en-IN"/>
                <w14:ligatures w14:val="none"/>
              </w:rPr>
              <w:t>SE (d)</w:t>
            </w:r>
          </w:p>
        </w:tc>
        <w:tc>
          <w:tcPr>
            <w:tcW w:w="856" w:type="dxa"/>
          </w:tcPr>
          <w:p w14:paraId="55524AB5"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NS</w:t>
            </w:r>
          </w:p>
        </w:tc>
        <w:tc>
          <w:tcPr>
            <w:tcW w:w="756" w:type="dxa"/>
          </w:tcPr>
          <w:p w14:paraId="55524AB6"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NS</w:t>
            </w:r>
          </w:p>
        </w:tc>
        <w:tc>
          <w:tcPr>
            <w:tcW w:w="756" w:type="dxa"/>
          </w:tcPr>
          <w:p w14:paraId="55524AB7"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NS</w:t>
            </w:r>
          </w:p>
        </w:tc>
        <w:tc>
          <w:tcPr>
            <w:tcW w:w="756" w:type="dxa"/>
          </w:tcPr>
          <w:p w14:paraId="55524AB8"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5.41</w:t>
            </w:r>
          </w:p>
        </w:tc>
        <w:tc>
          <w:tcPr>
            <w:tcW w:w="710" w:type="dxa"/>
          </w:tcPr>
          <w:p w14:paraId="55524AB9"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NS</w:t>
            </w:r>
          </w:p>
        </w:tc>
        <w:tc>
          <w:tcPr>
            <w:tcW w:w="710" w:type="dxa"/>
          </w:tcPr>
          <w:p w14:paraId="55524ABA"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NS</w:t>
            </w:r>
          </w:p>
        </w:tc>
        <w:tc>
          <w:tcPr>
            <w:tcW w:w="710" w:type="dxa"/>
          </w:tcPr>
          <w:p w14:paraId="55524ABB"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NS</w:t>
            </w:r>
          </w:p>
        </w:tc>
        <w:tc>
          <w:tcPr>
            <w:tcW w:w="719" w:type="dxa"/>
          </w:tcPr>
          <w:p w14:paraId="55524ABC"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1.09</w:t>
            </w:r>
          </w:p>
        </w:tc>
        <w:tc>
          <w:tcPr>
            <w:tcW w:w="782" w:type="dxa"/>
          </w:tcPr>
          <w:p w14:paraId="55524ABD"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NS</w:t>
            </w:r>
          </w:p>
        </w:tc>
        <w:tc>
          <w:tcPr>
            <w:tcW w:w="767" w:type="dxa"/>
          </w:tcPr>
          <w:p w14:paraId="55524ABE"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NS</w:t>
            </w:r>
          </w:p>
        </w:tc>
        <w:tc>
          <w:tcPr>
            <w:tcW w:w="756" w:type="dxa"/>
          </w:tcPr>
          <w:p w14:paraId="55524ABF"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NS</w:t>
            </w:r>
          </w:p>
        </w:tc>
        <w:tc>
          <w:tcPr>
            <w:tcW w:w="756" w:type="dxa"/>
          </w:tcPr>
          <w:p w14:paraId="55524AC0"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3.84</w:t>
            </w:r>
          </w:p>
        </w:tc>
        <w:tc>
          <w:tcPr>
            <w:tcW w:w="790" w:type="dxa"/>
          </w:tcPr>
          <w:p w14:paraId="55524AC1"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NS</w:t>
            </w:r>
          </w:p>
        </w:tc>
        <w:tc>
          <w:tcPr>
            <w:tcW w:w="851" w:type="dxa"/>
          </w:tcPr>
          <w:p w14:paraId="55524AC2"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2.20</w:t>
            </w:r>
          </w:p>
        </w:tc>
        <w:tc>
          <w:tcPr>
            <w:tcW w:w="850" w:type="dxa"/>
          </w:tcPr>
          <w:p w14:paraId="55524AC3"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3.30</w:t>
            </w:r>
          </w:p>
        </w:tc>
        <w:tc>
          <w:tcPr>
            <w:tcW w:w="851" w:type="dxa"/>
          </w:tcPr>
          <w:p w14:paraId="55524AC4"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6.29</w:t>
            </w:r>
          </w:p>
        </w:tc>
      </w:tr>
      <w:tr w:rsidR="00E30E2A" w14:paraId="55524AD7" w14:textId="77777777">
        <w:tc>
          <w:tcPr>
            <w:tcW w:w="1381" w:type="dxa"/>
          </w:tcPr>
          <w:p w14:paraId="55524AC6" w14:textId="77777777" w:rsidR="00E30E2A" w:rsidRDefault="008A2B24">
            <w:pPr>
              <w:spacing w:after="0" w:line="240" w:lineRule="auto"/>
              <w:jc w:val="center"/>
              <w:rPr>
                <w:rFonts w:ascii="Arial" w:hAnsi="Arial" w:cs="Arial"/>
                <w:b/>
                <w:bCs/>
                <w:color w:val="000000"/>
                <w:kern w:val="0"/>
                <w:sz w:val="20"/>
                <w:szCs w:val="20"/>
                <w:lang w:eastAsia="en-IN"/>
                <w14:ligatures w14:val="none"/>
              </w:rPr>
            </w:pPr>
            <w:r>
              <w:rPr>
                <w:rFonts w:ascii="Arial" w:hAnsi="Arial" w:cs="Arial"/>
                <w:b/>
                <w:bCs/>
                <w:color w:val="000000"/>
                <w:kern w:val="0"/>
                <w:sz w:val="20"/>
                <w:szCs w:val="20"/>
                <w:lang w:eastAsia="en-IN"/>
                <w14:ligatures w14:val="none"/>
              </w:rPr>
              <w:t>CD 5%</w:t>
            </w:r>
          </w:p>
        </w:tc>
        <w:tc>
          <w:tcPr>
            <w:tcW w:w="856" w:type="dxa"/>
          </w:tcPr>
          <w:p w14:paraId="55524AC7"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NS</w:t>
            </w:r>
          </w:p>
        </w:tc>
        <w:tc>
          <w:tcPr>
            <w:tcW w:w="756" w:type="dxa"/>
          </w:tcPr>
          <w:p w14:paraId="55524AC8"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NS</w:t>
            </w:r>
          </w:p>
        </w:tc>
        <w:tc>
          <w:tcPr>
            <w:tcW w:w="756" w:type="dxa"/>
          </w:tcPr>
          <w:p w14:paraId="55524AC9"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NS</w:t>
            </w:r>
          </w:p>
        </w:tc>
        <w:tc>
          <w:tcPr>
            <w:tcW w:w="756" w:type="dxa"/>
          </w:tcPr>
          <w:p w14:paraId="55524ACA"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10.75</w:t>
            </w:r>
          </w:p>
        </w:tc>
        <w:tc>
          <w:tcPr>
            <w:tcW w:w="710" w:type="dxa"/>
          </w:tcPr>
          <w:p w14:paraId="55524ACB"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NS</w:t>
            </w:r>
          </w:p>
        </w:tc>
        <w:tc>
          <w:tcPr>
            <w:tcW w:w="710" w:type="dxa"/>
          </w:tcPr>
          <w:p w14:paraId="55524ACC"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NS</w:t>
            </w:r>
          </w:p>
        </w:tc>
        <w:tc>
          <w:tcPr>
            <w:tcW w:w="710" w:type="dxa"/>
          </w:tcPr>
          <w:p w14:paraId="55524ACD"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NS</w:t>
            </w:r>
          </w:p>
        </w:tc>
        <w:tc>
          <w:tcPr>
            <w:tcW w:w="719" w:type="dxa"/>
          </w:tcPr>
          <w:p w14:paraId="55524ACE"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2.17</w:t>
            </w:r>
          </w:p>
        </w:tc>
        <w:tc>
          <w:tcPr>
            <w:tcW w:w="782" w:type="dxa"/>
          </w:tcPr>
          <w:p w14:paraId="55524ACF"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NS</w:t>
            </w:r>
          </w:p>
        </w:tc>
        <w:tc>
          <w:tcPr>
            <w:tcW w:w="767" w:type="dxa"/>
          </w:tcPr>
          <w:p w14:paraId="55524AD0"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NS</w:t>
            </w:r>
          </w:p>
        </w:tc>
        <w:tc>
          <w:tcPr>
            <w:tcW w:w="756" w:type="dxa"/>
          </w:tcPr>
          <w:p w14:paraId="55524AD1"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NS</w:t>
            </w:r>
          </w:p>
        </w:tc>
        <w:tc>
          <w:tcPr>
            <w:tcW w:w="756" w:type="dxa"/>
          </w:tcPr>
          <w:p w14:paraId="55524AD2"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7.63</w:t>
            </w:r>
          </w:p>
        </w:tc>
        <w:tc>
          <w:tcPr>
            <w:tcW w:w="790" w:type="dxa"/>
          </w:tcPr>
          <w:p w14:paraId="55524AD3"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NS</w:t>
            </w:r>
          </w:p>
        </w:tc>
        <w:tc>
          <w:tcPr>
            <w:tcW w:w="851" w:type="dxa"/>
          </w:tcPr>
          <w:p w14:paraId="55524AD4"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4.36</w:t>
            </w:r>
          </w:p>
        </w:tc>
        <w:tc>
          <w:tcPr>
            <w:tcW w:w="850" w:type="dxa"/>
          </w:tcPr>
          <w:p w14:paraId="55524AD5"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6.55</w:t>
            </w:r>
          </w:p>
        </w:tc>
        <w:tc>
          <w:tcPr>
            <w:tcW w:w="851" w:type="dxa"/>
          </w:tcPr>
          <w:p w14:paraId="55524AD6"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12.48</w:t>
            </w:r>
          </w:p>
        </w:tc>
      </w:tr>
    </w:tbl>
    <w:p w14:paraId="55524AD8" w14:textId="77777777" w:rsidR="00E30E2A" w:rsidRDefault="00E30E2A">
      <w:pPr>
        <w:jc w:val="center"/>
        <w:rPr>
          <w:rFonts w:ascii="Arial" w:hAnsi="Arial" w:cs="Arial"/>
          <w:sz w:val="20"/>
          <w:szCs w:val="20"/>
        </w:rPr>
      </w:pPr>
    </w:p>
    <w:p w14:paraId="40346A97" w14:textId="77777777" w:rsidR="0097207F" w:rsidRPr="0097207F" w:rsidRDefault="0097207F" w:rsidP="0097207F">
      <w:pPr>
        <w:rPr>
          <w:rFonts w:ascii="Arial" w:hAnsi="Arial" w:cs="Arial"/>
          <w:i/>
          <w:iCs/>
          <w:sz w:val="20"/>
          <w:szCs w:val="20"/>
        </w:rPr>
      </w:pPr>
      <w:r w:rsidRPr="0097207F">
        <w:rPr>
          <w:rFonts w:ascii="Arial" w:hAnsi="Arial" w:cs="Arial"/>
          <w:i/>
          <w:iCs/>
          <w:sz w:val="20"/>
          <w:szCs w:val="20"/>
        </w:rPr>
        <w:t>(C</w:t>
      </w:r>
      <w:r w:rsidRPr="0097207F">
        <w:rPr>
          <w:rFonts w:ascii="Arial" w:hAnsi="Arial" w:cs="Arial"/>
          <w:i/>
          <w:iCs/>
          <w:sz w:val="20"/>
          <w:szCs w:val="20"/>
          <w:vertAlign w:val="subscript"/>
        </w:rPr>
        <w:t xml:space="preserve">1 </w:t>
      </w:r>
      <w:r w:rsidRPr="0097207F">
        <w:rPr>
          <w:rFonts w:ascii="Arial" w:hAnsi="Arial" w:cs="Arial"/>
          <w:i/>
          <w:iCs/>
          <w:sz w:val="20"/>
          <w:szCs w:val="20"/>
        </w:rPr>
        <w:t>- Hardwood cuttings, C</w:t>
      </w:r>
      <w:r w:rsidRPr="0097207F">
        <w:rPr>
          <w:rFonts w:ascii="Arial" w:hAnsi="Arial" w:cs="Arial"/>
          <w:i/>
          <w:iCs/>
          <w:sz w:val="20"/>
          <w:szCs w:val="20"/>
          <w:vertAlign w:val="subscript"/>
        </w:rPr>
        <w:t xml:space="preserve">2 </w:t>
      </w:r>
      <w:r w:rsidRPr="0097207F">
        <w:rPr>
          <w:rFonts w:ascii="Arial" w:hAnsi="Arial" w:cs="Arial"/>
          <w:i/>
          <w:iCs/>
          <w:sz w:val="20"/>
          <w:szCs w:val="20"/>
        </w:rPr>
        <w:t>- Semi-hardwood cuttings, S</w:t>
      </w:r>
      <w:r w:rsidRPr="0097207F">
        <w:rPr>
          <w:rFonts w:ascii="Arial" w:hAnsi="Arial" w:cs="Arial"/>
          <w:i/>
          <w:iCs/>
          <w:sz w:val="20"/>
          <w:szCs w:val="20"/>
          <w:vertAlign w:val="subscript"/>
        </w:rPr>
        <w:t>1</w:t>
      </w:r>
      <w:r w:rsidRPr="0097207F">
        <w:rPr>
          <w:rFonts w:ascii="Arial" w:hAnsi="Arial" w:cs="Arial"/>
          <w:i/>
          <w:iCs/>
          <w:sz w:val="20"/>
          <w:szCs w:val="20"/>
        </w:rPr>
        <w:t xml:space="preserve"> – First fortnight of September, S</w:t>
      </w:r>
      <w:r w:rsidRPr="0097207F">
        <w:rPr>
          <w:rFonts w:ascii="Arial" w:hAnsi="Arial" w:cs="Arial"/>
          <w:i/>
          <w:iCs/>
          <w:sz w:val="20"/>
          <w:szCs w:val="20"/>
          <w:vertAlign w:val="subscript"/>
        </w:rPr>
        <w:t>2</w:t>
      </w:r>
      <w:r w:rsidRPr="0097207F">
        <w:rPr>
          <w:rFonts w:ascii="Arial" w:hAnsi="Arial" w:cs="Arial"/>
          <w:i/>
          <w:iCs/>
          <w:sz w:val="20"/>
          <w:szCs w:val="20"/>
        </w:rPr>
        <w:t xml:space="preserve"> – Second fortnight of September, S</w:t>
      </w:r>
      <w:r w:rsidRPr="0097207F">
        <w:rPr>
          <w:rFonts w:ascii="Arial" w:hAnsi="Arial" w:cs="Arial"/>
          <w:i/>
          <w:iCs/>
          <w:sz w:val="20"/>
          <w:szCs w:val="20"/>
          <w:vertAlign w:val="subscript"/>
        </w:rPr>
        <w:t>3</w:t>
      </w:r>
      <w:r w:rsidRPr="0097207F">
        <w:rPr>
          <w:rFonts w:ascii="Arial" w:hAnsi="Arial" w:cs="Arial"/>
          <w:i/>
          <w:iCs/>
          <w:sz w:val="20"/>
          <w:szCs w:val="20"/>
        </w:rPr>
        <w:t xml:space="preserve"> – First fortnight of October, </w:t>
      </w:r>
    </w:p>
    <w:p w14:paraId="35E9F7C0" w14:textId="77777777" w:rsidR="0097207F" w:rsidRPr="0097207F" w:rsidRDefault="0097207F" w:rsidP="0097207F">
      <w:pPr>
        <w:rPr>
          <w:rFonts w:ascii="Arial" w:hAnsi="Arial" w:cs="Arial"/>
          <w:i/>
          <w:iCs/>
          <w:sz w:val="20"/>
          <w:szCs w:val="20"/>
        </w:rPr>
      </w:pPr>
      <w:r w:rsidRPr="0097207F">
        <w:rPr>
          <w:rFonts w:ascii="Arial" w:hAnsi="Arial" w:cs="Arial"/>
          <w:i/>
          <w:iCs/>
          <w:sz w:val="20"/>
          <w:szCs w:val="20"/>
        </w:rPr>
        <w:t>T</w:t>
      </w:r>
      <w:r w:rsidRPr="0097207F">
        <w:rPr>
          <w:rFonts w:ascii="Arial" w:hAnsi="Arial" w:cs="Arial"/>
          <w:i/>
          <w:iCs/>
          <w:sz w:val="20"/>
          <w:szCs w:val="20"/>
          <w:vertAlign w:val="subscript"/>
        </w:rPr>
        <w:t>1</w:t>
      </w:r>
      <w:r w:rsidRPr="0097207F">
        <w:rPr>
          <w:rFonts w:ascii="Arial" w:hAnsi="Arial" w:cs="Arial"/>
          <w:i/>
          <w:iCs/>
          <w:sz w:val="20"/>
          <w:szCs w:val="20"/>
        </w:rPr>
        <w:t xml:space="preserve"> – 1000 ppm IBA, T</w:t>
      </w:r>
      <w:r w:rsidRPr="0097207F">
        <w:rPr>
          <w:rFonts w:ascii="Arial" w:hAnsi="Arial" w:cs="Arial"/>
          <w:i/>
          <w:iCs/>
          <w:sz w:val="20"/>
          <w:szCs w:val="20"/>
          <w:vertAlign w:val="subscript"/>
        </w:rPr>
        <w:t>2</w:t>
      </w:r>
      <w:r w:rsidRPr="0097207F">
        <w:rPr>
          <w:rFonts w:ascii="Arial" w:hAnsi="Arial" w:cs="Arial"/>
          <w:i/>
          <w:iCs/>
          <w:sz w:val="20"/>
          <w:szCs w:val="20"/>
        </w:rPr>
        <w:t xml:space="preserve"> – 1500 ppm IBA, T</w:t>
      </w:r>
      <w:r w:rsidRPr="0097207F">
        <w:rPr>
          <w:rFonts w:ascii="Arial" w:hAnsi="Arial" w:cs="Arial"/>
          <w:i/>
          <w:iCs/>
          <w:sz w:val="20"/>
          <w:szCs w:val="20"/>
          <w:vertAlign w:val="subscript"/>
        </w:rPr>
        <w:t>3</w:t>
      </w:r>
      <w:r w:rsidRPr="0097207F">
        <w:rPr>
          <w:rFonts w:ascii="Arial" w:hAnsi="Arial" w:cs="Arial"/>
          <w:i/>
          <w:iCs/>
          <w:sz w:val="20"/>
          <w:szCs w:val="20"/>
        </w:rPr>
        <w:t xml:space="preserve"> – 2000 ppm IBA, T</w:t>
      </w:r>
      <w:r w:rsidRPr="0097207F">
        <w:rPr>
          <w:rFonts w:ascii="Arial" w:hAnsi="Arial" w:cs="Arial"/>
          <w:i/>
          <w:iCs/>
          <w:sz w:val="20"/>
          <w:szCs w:val="20"/>
          <w:vertAlign w:val="subscript"/>
        </w:rPr>
        <w:t>4</w:t>
      </w:r>
      <w:r w:rsidRPr="0097207F">
        <w:rPr>
          <w:rFonts w:ascii="Arial" w:hAnsi="Arial" w:cs="Arial"/>
          <w:i/>
          <w:iCs/>
          <w:sz w:val="20"/>
          <w:szCs w:val="20"/>
        </w:rPr>
        <w:t xml:space="preserve"> – 1000 ppm IAA, T</w:t>
      </w:r>
      <w:r w:rsidRPr="0097207F">
        <w:rPr>
          <w:rFonts w:ascii="Arial" w:hAnsi="Arial" w:cs="Arial"/>
          <w:i/>
          <w:iCs/>
          <w:sz w:val="20"/>
          <w:szCs w:val="20"/>
          <w:vertAlign w:val="subscript"/>
        </w:rPr>
        <w:t>5</w:t>
      </w:r>
      <w:r w:rsidRPr="0097207F">
        <w:rPr>
          <w:rFonts w:ascii="Arial" w:hAnsi="Arial" w:cs="Arial"/>
          <w:i/>
          <w:iCs/>
          <w:sz w:val="20"/>
          <w:szCs w:val="20"/>
        </w:rPr>
        <w:t xml:space="preserve"> – 1500 ppm IAA, T</w:t>
      </w:r>
      <w:r w:rsidRPr="0097207F">
        <w:rPr>
          <w:rFonts w:ascii="Arial" w:hAnsi="Arial" w:cs="Arial"/>
          <w:i/>
          <w:iCs/>
          <w:sz w:val="20"/>
          <w:szCs w:val="20"/>
          <w:vertAlign w:val="subscript"/>
        </w:rPr>
        <w:t>6</w:t>
      </w:r>
      <w:r w:rsidRPr="0097207F">
        <w:rPr>
          <w:rFonts w:ascii="Arial" w:hAnsi="Arial" w:cs="Arial"/>
          <w:i/>
          <w:iCs/>
          <w:sz w:val="20"/>
          <w:szCs w:val="20"/>
        </w:rPr>
        <w:t xml:space="preserve"> – 2000 ppm IAA, T</w:t>
      </w:r>
      <w:r w:rsidRPr="0097207F">
        <w:rPr>
          <w:rFonts w:ascii="Arial" w:hAnsi="Arial" w:cs="Arial"/>
          <w:i/>
          <w:iCs/>
          <w:sz w:val="20"/>
          <w:szCs w:val="20"/>
          <w:vertAlign w:val="subscript"/>
        </w:rPr>
        <w:t>7</w:t>
      </w:r>
      <w:r w:rsidRPr="0097207F">
        <w:rPr>
          <w:rFonts w:ascii="Arial" w:hAnsi="Arial" w:cs="Arial"/>
          <w:i/>
          <w:iCs/>
          <w:sz w:val="20"/>
          <w:szCs w:val="20"/>
        </w:rPr>
        <w:t xml:space="preserve"> – 2% Ascorbic acid, T</w:t>
      </w:r>
      <w:r w:rsidRPr="0097207F">
        <w:rPr>
          <w:rFonts w:ascii="Arial" w:hAnsi="Arial" w:cs="Arial"/>
          <w:i/>
          <w:iCs/>
          <w:sz w:val="20"/>
          <w:szCs w:val="20"/>
          <w:vertAlign w:val="subscript"/>
        </w:rPr>
        <w:t>8</w:t>
      </w:r>
      <w:r w:rsidRPr="0097207F">
        <w:rPr>
          <w:rFonts w:ascii="Arial" w:hAnsi="Arial" w:cs="Arial"/>
          <w:i/>
          <w:iCs/>
          <w:sz w:val="20"/>
          <w:szCs w:val="20"/>
        </w:rPr>
        <w:t xml:space="preserve"> – Control – dipping in sterile water)</w:t>
      </w:r>
    </w:p>
    <w:p w14:paraId="7474CEF4" w14:textId="77777777" w:rsidR="0097207F" w:rsidRDefault="0097207F">
      <w:pPr>
        <w:jc w:val="center"/>
        <w:rPr>
          <w:rFonts w:ascii="Arial" w:hAnsi="Arial" w:cs="Arial"/>
          <w:sz w:val="20"/>
          <w:szCs w:val="20"/>
        </w:rPr>
      </w:pPr>
    </w:p>
    <w:p w14:paraId="7024F337" w14:textId="77777777" w:rsidR="0097207F" w:rsidRDefault="0097207F">
      <w:pPr>
        <w:jc w:val="center"/>
        <w:rPr>
          <w:rFonts w:ascii="Arial" w:hAnsi="Arial" w:cs="Arial"/>
          <w:sz w:val="20"/>
          <w:szCs w:val="20"/>
        </w:rPr>
      </w:pPr>
    </w:p>
    <w:p w14:paraId="374FD184" w14:textId="77777777" w:rsidR="0097207F" w:rsidRDefault="0097207F">
      <w:pPr>
        <w:jc w:val="center"/>
        <w:rPr>
          <w:rFonts w:ascii="Arial" w:hAnsi="Arial" w:cs="Arial"/>
          <w:sz w:val="20"/>
          <w:szCs w:val="20"/>
        </w:rPr>
      </w:pPr>
    </w:p>
    <w:p w14:paraId="16D87F73" w14:textId="77777777" w:rsidR="0097207F" w:rsidRDefault="0097207F">
      <w:pPr>
        <w:jc w:val="center"/>
        <w:rPr>
          <w:rFonts w:ascii="Arial" w:hAnsi="Arial" w:cs="Arial"/>
          <w:sz w:val="20"/>
          <w:szCs w:val="20"/>
        </w:rPr>
      </w:pPr>
    </w:p>
    <w:p w14:paraId="6D0F7AB5" w14:textId="77777777" w:rsidR="0097207F" w:rsidRDefault="0097207F">
      <w:pPr>
        <w:jc w:val="center"/>
        <w:rPr>
          <w:rFonts w:ascii="Arial" w:hAnsi="Arial" w:cs="Arial"/>
          <w:sz w:val="20"/>
          <w:szCs w:val="20"/>
        </w:rPr>
      </w:pPr>
    </w:p>
    <w:p w14:paraId="55524AE1" w14:textId="77777777" w:rsidR="00E30E2A" w:rsidRDefault="008A2B24" w:rsidP="003622FC">
      <w:pPr>
        <w:jc w:val="center"/>
        <w:rPr>
          <w:rFonts w:ascii="Arial" w:hAnsi="Arial" w:cs="Arial"/>
          <w:sz w:val="20"/>
          <w:szCs w:val="20"/>
        </w:rPr>
      </w:pPr>
      <w:r>
        <w:rPr>
          <w:rFonts w:ascii="Arial" w:hAnsi="Arial" w:cs="Arial"/>
          <w:sz w:val="20"/>
          <w:szCs w:val="20"/>
        </w:rPr>
        <w:lastRenderedPageBreak/>
        <w:t>Table 3. Interaction effect of types of cuttings, seasons, and plant growth regulators of the number of primary and secondary roots root length, and root diameter after 120 days of planting</w:t>
      </w:r>
    </w:p>
    <w:tbl>
      <w:tblPr>
        <w:tblStyle w:val="TableGrid"/>
        <w:tblW w:w="13948" w:type="dxa"/>
        <w:tblLook w:val="04A0" w:firstRow="1" w:lastRow="0" w:firstColumn="1" w:lastColumn="0" w:noHBand="0" w:noVBand="1"/>
      </w:tblPr>
      <w:tblGrid>
        <w:gridCol w:w="2789"/>
        <w:gridCol w:w="2789"/>
        <w:gridCol w:w="2790"/>
        <w:gridCol w:w="2790"/>
        <w:gridCol w:w="2790"/>
      </w:tblGrid>
      <w:tr w:rsidR="00E30E2A" w14:paraId="55524AE6" w14:textId="77777777">
        <w:tc>
          <w:tcPr>
            <w:tcW w:w="2789" w:type="dxa"/>
          </w:tcPr>
          <w:p w14:paraId="55524AE2" w14:textId="77777777" w:rsidR="00E30E2A" w:rsidRDefault="008A2B24">
            <w:pPr>
              <w:spacing w:after="0" w:line="240" w:lineRule="auto"/>
              <w:jc w:val="center"/>
              <w:rPr>
                <w:rFonts w:ascii="Arial" w:hAnsi="Arial" w:cs="Arial"/>
                <w:b/>
                <w:bCs/>
                <w:kern w:val="0"/>
                <w:sz w:val="20"/>
                <w:szCs w:val="20"/>
                <w:lang w:eastAsia="en-IN"/>
                <w14:ligatures w14:val="none"/>
              </w:rPr>
            </w:pPr>
            <w:r>
              <w:rPr>
                <w:rFonts w:ascii="Arial" w:hAnsi="Arial" w:cs="Arial"/>
                <w:b/>
                <w:bCs/>
                <w:kern w:val="0"/>
                <w:sz w:val="20"/>
                <w:szCs w:val="20"/>
                <w:lang w:eastAsia="en-IN"/>
                <w14:ligatures w14:val="none"/>
              </w:rPr>
              <w:t>Treatments</w:t>
            </w:r>
          </w:p>
        </w:tc>
        <w:tc>
          <w:tcPr>
            <w:tcW w:w="5579" w:type="dxa"/>
            <w:gridSpan w:val="2"/>
          </w:tcPr>
          <w:p w14:paraId="55524AE3" w14:textId="77777777" w:rsidR="00E30E2A" w:rsidRDefault="008A2B24">
            <w:pPr>
              <w:spacing w:after="0" w:line="240" w:lineRule="auto"/>
              <w:jc w:val="center"/>
              <w:rPr>
                <w:rFonts w:ascii="Arial" w:hAnsi="Arial" w:cs="Arial"/>
                <w:b/>
                <w:bCs/>
                <w:kern w:val="0"/>
                <w:sz w:val="20"/>
                <w:szCs w:val="20"/>
                <w:lang w:eastAsia="en-IN"/>
                <w14:ligatures w14:val="none"/>
              </w:rPr>
            </w:pPr>
            <w:r>
              <w:rPr>
                <w:rFonts w:ascii="Arial" w:hAnsi="Arial" w:cs="Arial"/>
                <w:b/>
                <w:bCs/>
                <w:kern w:val="0"/>
                <w:sz w:val="20"/>
                <w:szCs w:val="20"/>
                <w:lang w:eastAsia="en-IN"/>
                <w14:ligatures w14:val="none"/>
              </w:rPr>
              <w:t xml:space="preserve">Number of primary and secondary roots </w:t>
            </w:r>
          </w:p>
        </w:tc>
        <w:tc>
          <w:tcPr>
            <w:tcW w:w="2790" w:type="dxa"/>
          </w:tcPr>
          <w:p w14:paraId="55524AE4" w14:textId="77777777" w:rsidR="00E30E2A" w:rsidRDefault="008A2B24">
            <w:pPr>
              <w:spacing w:after="0" w:line="240" w:lineRule="auto"/>
              <w:jc w:val="center"/>
              <w:rPr>
                <w:rFonts w:ascii="Arial" w:hAnsi="Arial" w:cs="Arial"/>
                <w:b/>
                <w:bCs/>
                <w:kern w:val="0"/>
                <w:sz w:val="20"/>
                <w:szCs w:val="20"/>
                <w:lang w:eastAsia="en-IN"/>
                <w14:ligatures w14:val="none"/>
              </w:rPr>
            </w:pPr>
            <w:r>
              <w:rPr>
                <w:rFonts w:ascii="Arial" w:hAnsi="Arial" w:cs="Arial"/>
                <w:b/>
                <w:bCs/>
                <w:kern w:val="0"/>
                <w:sz w:val="20"/>
                <w:szCs w:val="20"/>
                <w:lang w:eastAsia="en-IN"/>
                <w14:ligatures w14:val="none"/>
              </w:rPr>
              <w:t>Root length (cm)</w:t>
            </w:r>
          </w:p>
        </w:tc>
        <w:tc>
          <w:tcPr>
            <w:tcW w:w="2790" w:type="dxa"/>
          </w:tcPr>
          <w:p w14:paraId="55524AE5" w14:textId="77777777" w:rsidR="00E30E2A" w:rsidRDefault="008A2B24">
            <w:pPr>
              <w:spacing w:after="0" w:line="240" w:lineRule="auto"/>
              <w:jc w:val="center"/>
              <w:rPr>
                <w:rFonts w:ascii="Arial" w:hAnsi="Arial" w:cs="Arial"/>
                <w:b/>
                <w:bCs/>
                <w:kern w:val="0"/>
                <w:sz w:val="20"/>
                <w:szCs w:val="20"/>
                <w:lang w:eastAsia="en-IN"/>
                <w14:ligatures w14:val="none"/>
              </w:rPr>
            </w:pPr>
            <w:r>
              <w:rPr>
                <w:rFonts w:ascii="Arial" w:hAnsi="Arial" w:cs="Arial"/>
                <w:b/>
                <w:bCs/>
                <w:kern w:val="0"/>
                <w:sz w:val="20"/>
                <w:szCs w:val="20"/>
                <w:lang w:eastAsia="en-IN"/>
                <w14:ligatures w14:val="none"/>
              </w:rPr>
              <w:t>Root diameter (mm)</w:t>
            </w:r>
          </w:p>
        </w:tc>
      </w:tr>
      <w:tr w:rsidR="00E30E2A" w14:paraId="55524AEC" w14:textId="77777777">
        <w:tc>
          <w:tcPr>
            <w:tcW w:w="2789" w:type="dxa"/>
          </w:tcPr>
          <w:p w14:paraId="55524AE7" w14:textId="77777777" w:rsidR="00E30E2A" w:rsidRPr="008A2B24" w:rsidRDefault="008A2B24">
            <w:pPr>
              <w:spacing w:after="0" w:line="240" w:lineRule="auto"/>
              <w:jc w:val="center"/>
              <w:rPr>
                <w:rFonts w:ascii="Arial" w:hAnsi="Arial" w:cs="Arial"/>
                <w:b/>
                <w:bCs/>
                <w:color w:val="000000"/>
                <w:kern w:val="0"/>
                <w:sz w:val="20"/>
                <w:szCs w:val="20"/>
                <w:lang w:eastAsia="en-IN"/>
                <w14:ligatures w14:val="none"/>
              </w:rPr>
            </w:pPr>
            <w:r w:rsidRPr="008A2B24">
              <w:rPr>
                <w:rFonts w:ascii="Arial" w:hAnsi="Arial" w:cs="Arial"/>
                <w:b/>
                <w:bCs/>
                <w:color w:val="000000"/>
                <w:kern w:val="0"/>
                <w:sz w:val="20"/>
                <w:szCs w:val="20"/>
                <w:lang w:eastAsia="en-IN"/>
                <w14:ligatures w14:val="none"/>
              </w:rPr>
              <w:t>C</w:t>
            </w:r>
            <w:r w:rsidRPr="008A2B24">
              <w:rPr>
                <w:rFonts w:ascii="Arial" w:hAnsi="Arial" w:cs="Arial"/>
                <w:b/>
                <w:bCs/>
                <w:color w:val="000000"/>
                <w:kern w:val="0"/>
                <w:sz w:val="20"/>
                <w:szCs w:val="20"/>
                <w:vertAlign w:val="subscript"/>
                <w:lang w:eastAsia="en-IN"/>
                <w14:ligatures w14:val="none"/>
              </w:rPr>
              <w:t>1</w:t>
            </w:r>
            <w:r w:rsidRPr="008A2B24">
              <w:rPr>
                <w:rFonts w:ascii="Arial" w:hAnsi="Arial" w:cs="Arial"/>
                <w:b/>
                <w:bCs/>
                <w:color w:val="000000"/>
                <w:kern w:val="0"/>
                <w:sz w:val="20"/>
                <w:szCs w:val="20"/>
                <w:lang w:eastAsia="en-IN"/>
                <w14:ligatures w14:val="none"/>
              </w:rPr>
              <w:t>S</w:t>
            </w:r>
            <w:r w:rsidRPr="008A2B24">
              <w:rPr>
                <w:rFonts w:ascii="Arial" w:hAnsi="Arial" w:cs="Arial"/>
                <w:b/>
                <w:bCs/>
                <w:color w:val="000000"/>
                <w:kern w:val="0"/>
                <w:sz w:val="20"/>
                <w:szCs w:val="20"/>
                <w:vertAlign w:val="subscript"/>
                <w:lang w:eastAsia="en-IN"/>
                <w14:ligatures w14:val="none"/>
              </w:rPr>
              <w:t>1</w:t>
            </w:r>
            <w:r w:rsidRPr="008A2B24">
              <w:rPr>
                <w:rFonts w:ascii="Arial" w:hAnsi="Arial" w:cs="Arial"/>
                <w:b/>
                <w:bCs/>
                <w:color w:val="000000"/>
                <w:kern w:val="0"/>
                <w:sz w:val="20"/>
                <w:szCs w:val="20"/>
                <w:lang w:eastAsia="en-IN"/>
                <w14:ligatures w14:val="none"/>
              </w:rPr>
              <w:t>T</w:t>
            </w:r>
            <w:r w:rsidRPr="008A2B24">
              <w:rPr>
                <w:rFonts w:ascii="Arial" w:hAnsi="Arial" w:cs="Arial"/>
                <w:b/>
                <w:bCs/>
                <w:color w:val="000000"/>
                <w:kern w:val="0"/>
                <w:sz w:val="20"/>
                <w:szCs w:val="20"/>
                <w:vertAlign w:val="subscript"/>
                <w:lang w:eastAsia="en-IN"/>
                <w14:ligatures w14:val="none"/>
              </w:rPr>
              <w:t>1</w:t>
            </w:r>
          </w:p>
        </w:tc>
        <w:tc>
          <w:tcPr>
            <w:tcW w:w="2789" w:type="dxa"/>
          </w:tcPr>
          <w:p w14:paraId="55524AE8" w14:textId="4436D54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color w:val="000000"/>
                <w:kern w:val="0"/>
                <w:sz w:val="20"/>
                <w:szCs w:val="20"/>
                <w:lang w:eastAsia="en-IN"/>
                <w14:ligatures w14:val="none"/>
              </w:rPr>
              <w:t>0</w:t>
            </w:r>
            <w:r w:rsidR="00456128">
              <w:rPr>
                <w:rFonts w:ascii="Arial" w:hAnsi="Arial" w:cs="Arial"/>
                <w:color w:val="000000"/>
                <w:kern w:val="0"/>
                <w:sz w:val="20"/>
                <w:szCs w:val="20"/>
                <w:lang w:eastAsia="en-IN"/>
                <w14:ligatures w14:val="none"/>
              </w:rPr>
              <w:t>.00</w:t>
            </w:r>
          </w:p>
        </w:tc>
        <w:tc>
          <w:tcPr>
            <w:tcW w:w="2790" w:type="dxa"/>
          </w:tcPr>
          <w:p w14:paraId="55524AE9" w14:textId="4B28F58C"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color w:val="000000"/>
                <w:kern w:val="0"/>
                <w:sz w:val="20"/>
                <w:szCs w:val="20"/>
                <w:lang w:eastAsia="en-IN"/>
                <w14:ligatures w14:val="none"/>
              </w:rPr>
              <w:t>0</w:t>
            </w:r>
            <w:r w:rsidR="00456128">
              <w:rPr>
                <w:rFonts w:ascii="Arial" w:hAnsi="Arial" w:cs="Arial"/>
                <w:color w:val="000000"/>
                <w:kern w:val="0"/>
                <w:sz w:val="20"/>
                <w:szCs w:val="20"/>
                <w:lang w:eastAsia="en-IN"/>
                <w14:ligatures w14:val="none"/>
              </w:rPr>
              <w:t>.00</w:t>
            </w:r>
          </w:p>
        </w:tc>
        <w:tc>
          <w:tcPr>
            <w:tcW w:w="2790" w:type="dxa"/>
          </w:tcPr>
          <w:p w14:paraId="55524AEA" w14:textId="7DC31A46"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color w:val="000000"/>
                <w:kern w:val="0"/>
                <w:sz w:val="20"/>
                <w:szCs w:val="20"/>
                <w:lang w:eastAsia="en-IN"/>
                <w14:ligatures w14:val="none"/>
              </w:rPr>
              <w:t>0</w:t>
            </w:r>
            <w:r w:rsidR="00456128">
              <w:rPr>
                <w:rFonts w:ascii="Arial" w:hAnsi="Arial" w:cs="Arial"/>
                <w:color w:val="000000"/>
                <w:kern w:val="0"/>
                <w:sz w:val="20"/>
                <w:szCs w:val="20"/>
                <w:lang w:eastAsia="en-IN"/>
                <w14:ligatures w14:val="none"/>
              </w:rPr>
              <w:t>.00</w:t>
            </w:r>
          </w:p>
        </w:tc>
        <w:tc>
          <w:tcPr>
            <w:tcW w:w="2790" w:type="dxa"/>
          </w:tcPr>
          <w:p w14:paraId="55524AEB" w14:textId="279044DC"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color w:val="000000"/>
                <w:kern w:val="0"/>
                <w:sz w:val="20"/>
                <w:szCs w:val="20"/>
                <w:lang w:eastAsia="en-IN"/>
                <w14:ligatures w14:val="none"/>
              </w:rPr>
              <w:t>0</w:t>
            </w:r>
            <w:r w:rsidR="00456128">
              <w:rPr>
                <w:rFonts w:ascii="Arial" w:hAnsi="Arial" w:cs="Arial"/>
                <w:color w:val="000000"/>
                <w:kern w:val="0"/>
                <w:sz w:val="20"/>
                <w:szCs w:val="20"/>
                <w:lang w:eastAsia="en-IN"/>
                <w14:ligatures w14:val="none"/>
              </w:rPr>
              <w:t>.00</w:t>
            </w:r>
          </w:p>
        </w:tc>
      </w:tr>
      <w:tr w:rsidR="00E30E2A" w14:paraId="55524AF2" w14:textId="77777777">
        <w:tc>
          <w:tcPr>
            <w:tcW w:w="2789" w:type="dxa"/>
          </w:tcPr>
          <w:p w14:paraId="55524AED" w14:textId="77777777" w:rsidR="00E30E2A" w:rsidRPr="008A2B24" w:rsidRDefault="008A2B24">
            <w:pPr>
              <w:spacing w:after="0" w:line="240" w:lineRule="auto"/>
              <w:jc w:val="center"/>
              <w:rPr>
                <w:rFonts w:ascii="Arial" w:hAnsi="Arial" w:cs="Arial"/>
                <w:b/>
                <w:bCs/>
                <w:color w:val="000000"/>
                <w:kern w:val="0"/>
                <w:sz w:val="20"/>
                <w:szCs w:val="20"/>
                <w:lang w:eastAsia="en-IN"/>
                <w14:ligatures w14:val="none"/>
              </w:rPr>
            </w:pPr>
            <w:r w:rsidRPr="008A2B24">
              <w:rPr>
                <w:rFonts w:ascii="Arial" w:hAnsi="Arial" w:cs="Arial"/>
                <w:b/>
                <w:bCs/>
                <w:color w:val="000000"/>
                <w:kern w:val="0"/>
                <w:sz w:val="20"/>
                <w:szCs w:val="20"/>
                <w:lang w:eastAsia="en-IN"/>
                <w14:ligatures w14:val="none"/>
              </w:rPr>
              <w:t>C</w:t>
            </w:r>
            <w:r w:rsidRPr="008A2B24">
              <w:rPr>
                <w:rFonts w:ascii="Arial" w:hAnsi="Arial" w:cs="Arial"/>
                <w:b/>
                <w:bCs/>
                <w:color w:val="000000"/>
                <w:kern w:val="0"/>
                <w:sz w:val="20"/>
                <w:szCs w:val="20"/>
                <w:vertAlign w:val="subscript"/>
                <w:lang w:eastAsia="en-IN"/>
                <w14:ligatures w14:val="none"/>
              </w:rPr>
              <w:t>1</w:t>
            </w:r>
            <w:r w:rsidRPr="008A2B24">
              <w:rPr>
                <w:rFonts w:ascii="Arial" w:hAnsi="Arial" w:cs="Arial"/>
                <w:b/>
                <w:bCs/>
                <w:color w:val="000000"/>
                <w:kern w:val="0"/>
                <w:sz w:val="20"/>
                <w:szCs w:val="20"/>
                <w:lang w:eastAsia="en-IN"/>
                <w14:ligatures w14:val="none"/>
              </w:rPr>
              <w:t>S</w:t>
            </w:r>
            <w:r w:rsidRPr="008A2B24">
              <w:rPr>
                <w:rFonts w:ascii="Arial" w:hAnsi="Arial" w:cs="Arial"/>
                <w:b/>
                <w:bCs/>
                <w:color w:val="000000"/>
                <w:kern w:val="0"/>
                <w:sz w:val="20"/>
                <w:szCs w:val="20"/>
                <w:vertAlign w:val="subscript"/>
                <w:lang w:eastAsia="en-IN"/>
                <w14:ligatures w14:val="none"/>
              </w:rPr>
              <w:t>1</w:t>
            </w:r>
            <w:r w:rsidRPr="008A2B24">
              <w:rPr>
                <w:rFonts w:ascii="Arial" w:hAnsi="Arial" w:cs="Arial"/>
                <w:b/>
                <w:bCs/>
                <w:color w:val="000000"/>
                <w:kern w:val="0"/>
                <w:sz w:val="20"/>
                <w:szCs w:val="20"/>
                <w:lang w:eastAsia="en-IN"/>
                <w14:ligatures w14:val="none"/>
              </w:rPr>
              <w:t>T</w:t>
            </w:r>
            <w:r w:rsidRPr="008A2B24">
              <w:rPr>
                <w:rFonts w:ascii="Arial" w:hAnsi="Arial" w:cs="Arial"/>
                <w:b/>
                <w:bCs/>
                <w:color w:val="000000"/>
                <w:kern w:val="0"/>
                <w:sz w:val="20"/>
                <w:szCs w:val="20"/>
                <w:vertAlign w:val="subscript"/>
                <w:lang w:eastAsia="en-IN"/>
                <w14:ligatures w14:val="none"/>
              </w:rPr>
              <w:t>2</w:t>
            </w:r>
          </w:p>
        </w:tc>
        <w:tc>
          <w:tcPr>
            <w:tcW w:w="2789" w:type="dxa"/>
          </w:tcPr>
          <w:p w14:paraId="55524AEE" w14:textId="20CE4DA0"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color w:val="000000"/>
                <w:kern w:val="0"/>
                <w:sz w:val="20"/>
                <w:szCs w:val="20"/>
                <w:lang w:eastAsia="en-IN"/>
                <w14:ligatures w14:val="none"/>
              </w:rPr>
              <w:t>0</w:t>
            </w:r>
            <w:r w:rsidR="00456128">
              <w:rPr>
                <w:rFonts w:ascii="Arial" w:hAnsi="Arial" w:cs="Arial"/>
                <w:color w:val="000000"/>
                <w:kern w:val="0"/>
                <w:sz w:val="20"/>
                <w:szCs w:val="20"/>
                <w:lang w:eastAsia="en-IN"/>
                <w14:ligatures w14:val="none"/>
              </w:rPr>
              <w:t>.00</w:t>
            </w:r>
          </w:p>
        </w:tc>
        <w:tc>
          <w:tcPr>
            <w:tcW w:w="2790" w:type="dxa"/>
          </w:tcPr>
          <w:p w14:paraId="55524AEF" w14:textId="64F1E615"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color w:val="000000"/>
                <w:kern w:val="0"/>
                <w:sz w:val="20"/>
                <w:szCs w:val="20"/>
                <w:lang w:eastAsia="en-IN"/>
                <w14:ligatures w14:val="none"/>
              </w:rPr>
              <w:t>0</w:t>
            </w:r>
            <w:r w:rsidR="00456128">
              <w:rPr>
                <w:rFonts w:ascii="Arial" w:hAnsi="Arial" w:cs="Arial"/>
                <w:color w:val="000000"/>
                <w:kern w:val="0"/>
                <w:sz w:val="20"/>
                <w:szCs w:val="20"/>
                <w:lang w:eastAsia="en-IN"/>
                <w14:ligatures w14:val="none"/>
              </w:rPr>
              <w:t>.00</w:t>
            </w:r>
          </w:p>
        </w:tc>
        <w:tc>
          <w:tcPr>
            <w:tcW w:w="2790" w:type="dxa"/>
          </w:tcPr>
          <w:p w14:paraId="55524AF0" w14:textId="17F9208E"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color w:val="000000"/>
                <w:kern w:val="0"/>
                <w:sz w:val="20"/>
                <w:szCs w:val="20"/>
                <w:lang w:eastAsia="en-IN"/>
                <w14:ligatures w14:val="none"/>
              </w:rPr>
              <w:t>0</w:t>
            </w:r>
            <w:r w:rsidR="00456128">
              <w:rPr>
                <w:rFonts w:ascii="Arial" w:hAnsi="Arial" w:cs="Arial"/>
                <w:color w:val="000000"/>
                <w:kern w:val="0"/>
                <w:sz w:val="20"/>
                <w:szCs w:val="20"/>
                <w:lang w:eastAsia="en-IN"/>
                <w14:ligatures w14:val="none"/>
              </w:rPr>
              <w:t>.00</w:t>
            </w:r>
          </w:p>
        </w:tc>
        <w:tc>
          <w:tcPr>
            <w:tcW w:w="2790" w:type="dxa"/>
          </w:tcPr>
          <w:p w14:paraId="55524AF1" w14:textId="3402B9A6"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color w:val="000000"/>
                <w:kern w:val="0"/>
                <w:sz w:val="20"/>
                <w:szCs w:val="20"/>
                <w:lang w:eastAsia="en-IN"/>
                <w14:ligatures w14:val="none"/>
              </w:rPr>
              <w:t>0</w:t>
            </w:r>
            <w:r w:rsidR="00456128">
              <w:rPr>
                <w:rFonts w:ascii="Arial" w:hAnsi="Arial" w:cs="Arial"/>
                <w:color w:val="000000"/>
                <w:kern w:val="0"/>
                <w:sz w:val="20"/>
                <w:szCs w:val="20"/>
                <w:lang w:eastAsia="en-IN"/>
                <w14:ligatures w14:val="none"/>
              </w:rPr>
              <w:t>.00</w:t>
            </w:r>
          </w:p>
        </w:tc>
      </w:tr>
      <w:tr w:rsidR="00E30E2A" w14:paraId="55524AF8" w14:textId="77777777">
        <w:tc>
          <w:tcPr>
            <w:tcW w:w="2789" w:type="dxa"/>
          </w:tcPr>
          <w:p w14:paraId="55524AF3" w14:textId="77777777" w:rsidR="00E30E2A" w:rsidRPr="008A2B24" w:rsidRDefault="008A2B24">
            <w:pPr>
              <w:spacing w:after="0" w:line="240" w:lineRule="auto"/>
              <w:jc w:val="center"/>
              <w:rPr>
                <w:rFonts w:ascii="Arial" w:hAnsi="Arial" w:cs="Arial"/>
                <w:b/>
                <w:bCs/>
                <w:color w:val="000000"/>
                <w:kern w:val="0"/>
                <w:sz w:val="20"/>
                <w:szCs w:val="20"/>
                <w:lang w:eastAsia="en-IN"/>
                <w14:ligatures w14:val="none"/>
              </w:rPr>
            </w:pPr>
            <w:r w:rsidRPr="008A2B24">
              <w:rPr>
                <w:rFonts w:ascii="Arial" w:hAnsi="Arial" w:cs="Arial"/>
                <w:b/>
                <w:bCs/>
                <w:color w:val="000000"/>
                <w:kern w:val="0"/>
                <w:sz w:val="20"/>
                <w:szCs w:val="20"/>
                <w:lang w:eastAsia="en-IN"/>
                <w14:ligatures w14:val="none"/>
              </w:rPr>
              <w:t>C</w:t>
            </w:r>
            <w:r w:rsidRPr="008A2B24">
              <w:rPr>
                <w:rFonts w:ascii="Arial" w:hAnsi="Arial" w:cs="Arial"/>
                <w:b/>
                <w:bCs/>
                <w:color w:val="000000"/>
                <w:kern w:val="0"/>
                <w:sz w:val="20"/>
                <w:szCs w:val="20"/>
                <w:vertAlign w:val="subscript"/>
                <w:lang w:eastAsia="en-IN"/>
                <w14:ligatures w14:val="none"/>
              </w:rPr>
              <w:t>1</w:t>
            </w:r>
            <w:r w:rsidRPr="008A2B24">
              <w:rPr>
                <w:rFonts w:ascii="Arial" w:hAnsi="Arial" w:cs="Arial"/>
                <w:b/>
                <w:bCs/>
                <w:color w:val="000000"/>
                <w:kern w:val="0"/>
                <w:sz w:val="20"/>
                <w:szCs w:val="20"/>
                <w:lang w:eastAsia="en-IN"/>
                <w14:ligatures w14:val="none"/>
              </w:rPr>
              <w:t>S</w:t>
            </w:r>
            <w:r w:rsidRPr="008A2B24">
              <w:rPr>
                <w:rFonts w:ascii="Arial" w:hAnsi="Arial" w:cs="Arial"/>
                <w:b/>
                <w:bCs/>
                <w:color w:val="000000"/>
                <w:kern w:val="0"/>
                <w:sz w:val="20"/>
                <w:szCs w:val="20"/>
                <w:vertAlign w:val="subscript"/>
                <w:lang w:eastAsia="en-IN"/>
                <w14:ligatures w14:val="none"/>
              </w:rPr>
              <w:t>1</w:t>
            </w:r>
            <w:r w:rsidRPr="008A2B24">
              <w:rPr>
                <w:rFonts w:ascii="Arial" w:hAnsi="Arial" w:cs="Arial"/>
                <w:b/>
                <w:bCs/>
                <w:color w:val="000000"/>
                <w:kern w:val="0"/>
                <w:sz w:val="20"/>
                <w:szCs w:val="20"/>
                <w:lang w:eastAsia="en-IN"/>
                <w14:ligatures w14:val="none"/>
              </w:rPr>
              <w:t>T</w:t>
            </w:r>
            <w:r w:rsidRPr="008A2B24">
              <w:rPr>
                <w:rFonts w:ascii="Arial" w:hAnsi="Arial" w:cs="Arial"/>
                <w:b/>
                <w:bCs/>
                <w:color w:val="000000"/>
                <w:kern w:val="0"/>
                <w:sz w:val="20"/>
                <w:szCs w:val="20"/>
                <w:vertAlign w:val="subscript"/>
                <w:lang w:eastAsia="en-IN"/>
                <w14:ligatures w14:val="none"/>
              </w:rPr>
              <w:t>3</w:t>
            </w:r>
          </w:p>
        </w:tc>
        <w:tc>
          <w:tcPr>
            <w:tcW w:w="2789" w:type="dxa"/>
          </w:tcPr>
          <w:p w14:paraId="55524AF4"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color w:val="000000"/>
                <w:kern w:val="0"/>
                <w:sz w:val="20"/>
                <w:szCs w:val="20"/>
                <w:lang w:eastAsia="en-IN"/>
                <w14:ligatures w14:val="none"/>
              </w:rPr>
              <w:t>2.66</w:t>
            </w:r>
          </w:p>
        </w:tc>
        <w:tc>
          <w:tcPr>
            <w:tcW w:w="2790" w:type="dxa"/>
          </w:tcPr>
          <w:p w14:paraId="55524AF5"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color w:val="000000"/>
                <w:kern w:val="0"/>
                <w:sz w:val="20"/>
                <w:szCs w:val="20"/>
                <w:lang w:eastAsia="en-IN"/>
                <w14:ligatures w14:val="none"/>
              </w:rPr>
              <w:t>9.33</w:t>
            </w:r>
          </w:p>
        </w:tc>
        <w:tc>
          <w:tcPr>
            <w:tcW w:w="2790" w:type="dxa"/>
          </w:tcPr>
          <w:p w14:paraId="55524AF6" w14:textId="4B629F68"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color w:val="000000"/>
                <w:kern w:val="0"/>
                <w:sz w:val="20"/>
                <w:szCs w:val="20"/>
                <w:lang w:eastAsia="en-IN"/>
                <w14:ligatures w14:val="none"/>
              </w:rPr>
              <w:t>5.5</w:t>
            </w:r>
            <w:r w:rsidR="00456128">
              <w:rPr>
                <w:rFonts w:ascii="Arial" w:hAnsi="Arial" w:cs="Arial"/>
                <w:color w:val="000000"/>
                <w:kern w:val="0"/>
                <w:sz w:val="20"/>
                <w:szCs w:val="20"/>
                <w:lang w:eastAsia="en-IN"/>
                <w14:ligatures w14:val="none"/>
              </w:rPr>
              <w:t>0</w:t>
            </w:r>
          </w:p>
        </w:tc>
        <w:tc>
          <w:tcPr>
            <w:tcW w:w="2790" w:type="dxa"/>
          </w:tcPr>
          <w:p w14:paraId="55524AF7"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color w:val="000000"/>
                <w:kern w:val="0"/>
                <w:sz w:val="20"/>
                <w:szCs w:val="20"/>
                <w:lang w:eastAsia="en-IN"/>
                <w14:ligatures w14:val="none"/>
              </w:rPr>
              <w:t>0.60</w:t>
            </w:r>
          </w:p>
        </w:tc>
      </w:tr>
      <w:tr w:rsidR="00E30E2A" w14:paraId="55524AFE" w14:textId="77777777">
        <w:tc>
          <w:tcPr>
            <w:tcW w:w="2789" w:type="dxa"/>
          </w:tcPr>
          <w:p w14:paraId="55524AF9" w14:textId="77777777" w:rsidR="00E30E2A" w:rsidRPr="008A2B24" w:rsidRDefault="008A2B24">
            <w:pPr>
              <w:spacing w:after="0" w:line="240" w:lineRule="auto"/>
              <w:jc w:val="center"/>
              <w:rPr>
                <w:rFonts w:ascii="Arial" w:hAnsi="Arial" w:cs="Arial"/>
                <w:b/>
                <w:bCs/>
                <w:color w:val="000000"/>
                <w:kern w:val="0"/>
                <w:sz w:val="20"/>
                <w:szCs w:val="20"/>
                <w:lang w:eastAsia="en-IN"/>
                <w14:ligatures w14:val="none"/>
              </w:rPr>
            </w:pPr>
            <w:r w:rsidRPr="008A2B24">
              <w:rPr>
                <w:rFonts w:ascii="Arial" w:hAnsi="Arial" w:cs="Arial"/>
                <w:b/>
                <w:bCs/>
                <w:color w:val="000000"/>
                <w:kern w:val="0"/>
                <w:sz w:val="20"/>
                <w:szCs w:val="20"/>
                <w:lang w:eastAsia="en-IN"/>
                <w14:ligatures w14:val="none"/>
              </w:rPr>
              <w:t>C</w:t>
            </w:r>
            <w:r w:rsidRPr="008A2B24">
              <w:rPr>
                <w:rFonts w:ascii="Arial" w:hAnsi="Arial" w:cs="Arial"/>
                <w:b/>
                <w:bCs/>
                <w:color w:val="000000"/>
                <w:kern w:val="0"/>
                <w:sz w:val="20"/>
                <w:szCs w:val="20"/>
                <w:vertAlign w:val="subscript"/>
                <w:lang w:eastAsia="en-IN"/>
                <w14:ligatures w14:val="none"/>
              </w:rPr>
              <w:t>1</w:t>
            </w:r>
            <w:r w:rsidRPr="008A2B24">
              <w:rPr>
                <w:rFonts w:ascii="Arial" w:hAnsi="Arial" w:cs="Arial"/>
                <w:b/>
                <w:bCs/>
                <w:color w:val="000000"/>
                <w:kern w:val="0"/>
                <w:sz w:val="20"/>
                <w:szCs w:val="20"/>
                <w:lang w:eastAsia="en-IN"/>
                <w14:ligatures w14:val="none"/>
              </w:rPr>
              <w:t>S</w:t>
            </w:r>
            <w:r w:rsidRPr="008A2B24">
              <w:rPr>
                <w:rFonts w:ascii="Arial" w:hAnsi="Arial" w:cs="Arial"/>
                <w:b/>
                <w:bCs/>
                <w:color w:val="000000"/>
                <w:kern w:val="0"/>
                <w:sz w:val="20"/>
                <w:szCs w:val="20"/>
                <w:vertAlign w:val="subscript"/>
                <w:lang w:eastAsia="en-IN"/>
                <w14:ligatures w14:val="none"/>
              </w:rPr>
              <w:t>1</w:t>
            </w:r>
            <w:r w:rsidRPr="008A2B24">
              <w:rPr>
                <w:rFonts w:ascii="Arial" w:hAnsi="Arial" w:cs="Arial"/>
                <w:b/>
                <w:bCs/>
                <w:color w:val="000000"/>
                <w:kern w:val="0"/>
                <w:sz w:val="20"/>
                <w:szCs w:val="20"/>
                <w:lang w:eastAsia="en-IN"/>
                <w14:ligatures w14:val="none"/>
              </w:rPr>
              <w:t>T</w:t>
            </w:r>
            <w:r w:rsidRPr="008A2B24">
              <w:rPr>
                <w:rFonts w:ascii="Arial" w:hAnsi="Arial" w:cs="Arial"/>
                <w:b/>
                <w:bCs/>
                <w:color w:val="000000"/>
                <w:kern w:val="0"/>
                <w:sz w:val="20"/>
                <w:szCs w:val="20"/>
                <w:vertAlign w:val="subscript"/>
                <w:lang w:eastAsia="en-IN"/>
                <w14:ligatures w14:val="none"/>
              </w:rPr>
              <w:t>4</w:t>
            </w:r>
          </w:p>
        </w:tc>
        <w:tc>
          <w:tcPr>
            <w:tcW w:w="2789" w:type="dxa"/>
          </w:tcPr>
          <w:p w14:paraId="55524AFA" w14:textId="7A97E87B"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color w:val="000000"/>
                <w:kern w:val="0"/>
                <w:sz w:val="20"/>
                <w:szCs w:val="20"/>
                <w:lang w:eastAsia="en-IN"/>
                <w14:ligatures w14:val="none"/>
              </w:rPr>
              <w:t>1</w:t>
            </w:r>
            <w:r w:rsidR="00456128">
              <w:rPr>
                <w:rFonts w:ascii="Arial" w:hAnsi="Arial" w:cs="Arial"/>
                <w:color w:val="000000"/>
                <w:kern w:val="0"/>
                <w:sz w:val="20"/>
                <w:szCs w:val="20"/>
                <w:lang w:eastAsia="en-IN"/>
                <w14:ligatures w14:val="none"/>
              </w:rPr>
              <w:t>.00</w:t>
            </w:r>
          </w:p>
        </w:tc>
        <w:tc>
          <w:tcPr>
            <w:tcW w:w="2790" w:type="dxa"/>
          </w:tcPr>
          <w:p w14:paraId="55524AFB"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color w:val="000000"/>
                <w:kern w:val="0"/>
                <w:sz w:val="20"/>
                <w:szCs w:val="20"/>
                <w:lang w:eastAsia="en-IN"/>
                <w14:ligatures w14:val="none"/>
              </w:rPr>
              <w:t>5.33</w:t>
            </w:r>
          </w:p>
        </w:tc>
        <w:tc>
          <w:tcPr>
            <w:tcW w:w="2790" w:type="dxa"/>
          </w:tcPr>
          <w:p w14:paraId="55524AFC"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color w:val="000000"/>
                <w:kern w:val="0"/>
                <w:sz w:val="20"/>
                <w:szCs w:val="20"/>
                <w:lang w:eastAsia="en-IN"/>
                <w14:ligatures w14:val="none"/>
              </w:rPr>
              <w:t>4.16</w:t>
            </w:r>
          </w:p>
        </w:tc>
        <w:tc>
          <w:tcPr>
            <w:tcW w:w="2790" w:type="dxa"/>
          </w:tcPr>
          <w:p w14:paraId="55524AFD"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color w:val="000000"/>
                <w:kern w:val="0"/>
                <w:sz w:val="20"/>
                <w:szCs w:val="20"/>
                <w:lang w:eastAsia="en-IN"/>
                <w14:ligatures w14:val="none"/>
              </w:rPr>
              <w:t>0.53</w:t>
            </w:r>
          </w:p>
        </w:tc>
      </w:tr>
      <w:tr w:rsidR="00E30E2A" w14:paraId="55524B04" w14:textId="77777777">
        <w:tc>
          <w:tcPr>
            <w:tcW w:w="2789" w:type="dxa"/>
          </w:tcPr>
          <w:p w14:paraId="55524AFF" w14:textId="77777777" w:rsidR="00E30E2A" w:rsidRPr="008A2B24" w:rsidRDefault="008A2B24">
            <w:pPr>
              <w:spacing w:after="0" w:line="240" w:lineRule="auto"/>
              <w:jc w:val="center"/>
              <w:rPr>
                <w:rFonts w:ascii="Arial" w:hAnsi="Arial" w:cs="Arial"/>
                <w:b/>
                <w:bCs/>
                <w:color w:val="000000"/>
                <w:kern w:val="0"/>
                <w:sz w:val="20"/>
                <w:szCs w:val="20"/>
                <w:lang w:eastAsia="en-IN"/>
                <w14:ligatures w14:val="none"/>
              </w:rPr>
            </w:pPr>
            <w:r w:rsidRPr="008A2B24">
              <w:rPr>
                <w:rFonts w:ascii="Arial" w:hAnsi="Arial" w:cs="Arial"/>
                <w:b/>
                <w:bCs/>
                <w:color w:val="000000"/>
                <w:kern w:val="0"/>
                <w:sz w:val="20"/>
                <w:szCs w:val="20"/>
                <w:lang w:eastAsia="en-IN"/>
                <w14:ligatures w14:val="none"/>
              </w:rPr>
              <w:t>C</w:t>
            </w:r>
            <w:r w:rsidRPr="008A2B24">
              <w:rPr>
                <w:rFonts w:ascii="Arial" w:hAnsi="Arial" w:cs="Arial"/>
                <w:b/>
                <w:bCs/>
                <w:color w:val="000000"/>
                <w:kern w:val="0"/>
                <w:sz w:val="20"/>
                <w:szCs w:val="20"/>
                <w:vertAlign w:val="subscript"/>
                <w:lang w:eastAsia="en-IN"/>
                <w14:ligatures w14:val="none"/>
              </w:rPr>
              <w:t>1</w:t>
            </w:r>
            <w:r w:rsidRPr="008A2B24">
              <w:rPr>
                <w:rFonts w:ascii="Arial" w:hAnsi="Arial" w:cs="Arial"/>
                <w:b/>
                <w:bCs/>
                <w:color w:val="000000"/>
                <w:kern w:val="0"/>
                <w:sz w:val="20"/>
                <w:szCs w:val="20"/>
                <w:lang w:eastAsia="en-IN"/>
                <w14:ligatures w14:val="none"/>
              </w:rPr>
              <w:t>S</w:t>
            </w:r>
            <w:r w:rsidRPr="008A2B24">
              <w:rPr>
                <w:rFonts w:ascii="Arial" w:hAnsi="Arial" w:cs="Arial"/>
                <w:b/>
                <w:bCs/>
                <w:color w:val="000000"/>
                <w:kern w:val="0"/>
                <w:sz w:val="20"/>
                <w:szCs w:val="20"/>
                <w:vertAlign w:val="subscript"/>
                <w:lang w:eastAsia="en-IN"/>
                <w14:ligatures w14:val="none"/>
              </w:rPr>
              <w:t>1</w:t>
            </w:r>
            <w:r w:rsidRPr="008A2B24">
              <w:rPr>
                <w:rFonts w:ascii="Arial" w:hAnsi="Arial" w:cs="Arial"/>
                <w:b/>
                <w:bCs/>
                <w:color w:val="000000"/>
                <w:kern w:val="0"/>
                <w:sz w:val="20"/>
                <w:szCs w:val="20"/>
                <w:lang w:eastAsia="en-IN"/>
                <w14:ligatures w14:val="none"/>
              </w:rPr>
              <w:t>T</w:t>
            </w:r>
            <w:r w:rsidRPr="008A2B24">
              <w:rPr>
                <w:rFonts w:ascii="Arial" w:hAnsi="Arial" w:cs="Arial"/>
                <w:b/>
                <w:bCs/>
                <w:color w:val="000000"/>
                <w:kern w:val="0"/>
                <w:sz w:val="20"/>
                <w:szCs w:val="20"/>
                <w:vertAlign w:val="subscript"/>
                <w:lang w:eastAsia="en-IN"/>
                <w14:ligatures w14:val="none"/>
              </w:rPr>
              <w:t>5</w:t>
            </w:r>
          </w:p>
        </w:tc>
        <w:tc>
          <w:tcPr>
            <w:tcW w:w="2789" w:type="dxa"/>
          </w:tcPr>
          <w:p w14:paraId="55524B00"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color w:val="000000"/>
                <w:kern w:val="0"/>
                <w:sz w:val="20"/>
                <w:szCs w:val="20"/>
                <w:lang w:eastAsia="en-IN"/>
                <w14:ligatures w14:val="none"/>
              </w:rPr>
              <w:t>1.66</w:t>
            </w:r>
          </w:p>
        </w:tc>
        <w:tc>
          <w:tcPr>
            <w:tcW w:w="2790" w:type="dxa"/>
          </w:tcPr>
          <w:p w14:paraId="55524B01"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color w:val="000000"/>
                <w:kern w:val="0"/>
                <w:sz w:val="20"/>
                <w:szCs w:val="20"/>
                <w:lang w:eastAsia="en-IN"/>
                <w14:ligatures w14:val="none"/>
              </w:rPr>
              <w:t>4.66</w:t>
            </w:r>
          </w:p>
        </w:tc>
        <w:tc>
          <w:tcPr>
            <w:tcW w:w="2790" w:type="dxa"/>
          </w:tcPr>
          <w:p w14:paraId="55524B02" w14:textId="218A3EFC"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color w:val="000000"/>
                <w:kern w:val="0"/>
                <w:sz w:val="20"/>
                <w:szCs w:val="20"/>
                <w:lang w:eastAsia="en-IN"/>
                <w14:ligatures w14:val="none"/>
              </w:rPr>
              <w:t>3.3</w:t>
            </w:r>
            <w:r w:rsidR="00456128">
              <w:rPr>
                <w:rFonts w:ascii="Arial" w:hAnsi="Arial" w:cs="Arial"/>
                <w:color w:val="000000"/>
                <w:kern w:val="0"/>
                <w:sz w:val="20"/>
                <w:szCs w:val="20"/>
                <w:lang w:eastAsia="en-IN"/>
                <w14:ligatures w14:val="none"/>
              </w:rPr>
              <w:t>0</w:t>
            </w:r>
          </w:p>
        </w:tc>
        <w:tc>
          <w:tcPr>
            <w:tcW w:w="2790" w:type="dxa"/>
          </w:tcPr>
          <w:p w14:paraId="55524B03"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color w:val="000000"/>
                <w:kern w:val="0"/>
                <w:sz w:val="20"/>
                <w:szCs w:val="20"/>
                <w:lang w:eastAsia="en-IN"/>
                <w14:ligatures w14:val="none"/>
              </w:rPr>
              <w:t>0.38</w:t>
            </w:r>
          </w:p>
        </w:tc>
      </w:tr>
      <w:tr w:rsidR="00E30E2A" w14:paraId="55524B0A" w14:textId="77777777">
        <w:tc>
          <w:tcPr>
            <w:tcW w:w="2789" w:type="dxa"/>
          </w:tcPr>
          <w:p w14:paraId="55524B05" w14:textId="77777777" w:rsidR="00E30E2A" w:rsidRPr="008A2B24" w:rsidRDefault="008A2B24">
            <w:pPr>
              <w:spacing w:after="0" w:line="240" w:lineRule="auto"/>
              <w:jc w:val="center"/>
              <w:rPr>
                <w:rFonts w:ascii="Arial" w:hAnsi="Arial" w:cs="Arial"/>
                <w:b/>
                <w:bCs/>
                <w:color w:val="000000"/>
                <w:kern w:val="0"/>
                <w:sz w:val="20"/>
                <w:szCs w:val="20"/>
                <w:lang w:eastAsia="en-IN"/>
                <w14:ligatures w14:val="none"/>
              </w:rPr>
            </w:pPr>
            <w:r w:rsidRPr="008A2B24">
              <w:rPr>
                <w:rFonts w:ascii="Arial" w:hAnsi="Arial" w:cs="Arial"/>
                <w:b/>
                <w:bCs/>
                <w:color w:val="000000"/>
                <w:kern w:val="0"/>
                <w:sz w:val="20"/>
                <w:szCs w:val="20"/>
                <w:lang w:eastAsia="en-IN"/>
                <w14:ligatures w14:val="none"/>
              </w:rPr>
              <w:t>C</w:t>
            </w:r>
            <w:r w:rsidRPr="008A2B24">
              <w:rPr>
                <w:rFonts w:ascii="Arial" w:hAnsi="Arial" w:cs="Arial"/>
                <w:b/>
                <w:bCs/>
                <w:color w:val="000000"/>
                <w:kern w:val="0"/>
                <w:sz w:val="20"/>
                <w:szCs w:val="20"/>
                <w:vertAlign w:val="subscript"/>
                <w:lang w:eastAsia="en-IN"/>
                <w14:ligatures w14:val="none"/>
              </w:rPr>
              <w:t>1</w:t>
            </w:r>
            <w:r w:rsidRPr="008A2B24">
              <w:rPr>
                <w:rFonts w:ascii="Arial" w:hAnsi="Arial" w:cs="Arial"/>
                <w:b/>
                <w:bCs/>
                <w:color w:val="000000"/>
                <w:kern w:val="0"/>
                <w:sz w:val="20"/>
                <w:szCs w:val="20"/>
                <w:lang w:eastAsia="en-IN"/>
                <w14:ligatures w14:val="none"/>
              </w:rPr>
              <w:t>S</w:t>
            </w:r>
            <w:r w:rsidRPr="008A2B24">
              <w:rPr>
                <w:rFonts w:ascii="Arial" w:hAnsi="Arial" w:cs="Arial"/>
                <w:b/>
                <w:bCs/>
                <w:color w:val="000000"/>
                <w:kern w:val="0"/>
                <w:sz w:val="20"/>
                <w:szCs w:val="20"/>
                <w:vertAlign w:val="subscript"/>
                <w:lang w:eastAsia="en-IN"/>
                <w14:ligatures w14:val="none"/>
              </w:rPr>
              <w:t>1</w:t>
            </w:r>
            <w:r w:rsidRPr="008A2B24">
              <w:rPr>
                <w:rFonts w:ascii="Arial" w:hAnsi="Arial" w:cs="Arial"/>
                <w:b/>
                <w:bCs/>
                <w:color w:val="000000"/>
                <w:kern w:val="0"/>
                <w:sz w:val="20"/>
                <w:szCs w:val="20"/>
                <w:lang w:eastAsia="en-IN"/>
                <w14:ligatures w14:val="none"/>
              </w:rPr>
              <w:t>T</w:t>
            </w:r>
            <w:r w:rsidRPr="008A2B24">
              <w:rPr>
                <w:rFonts w:ascii="Arial" w:hAnsi="Arial" w:cs="Arial"/>
                <w:b/>
                <w:bCs/>
                <w:color w:val="000000"/>
                <w:kern w:val="0"/>
                <w:sz w:val="20"/>
                <w:szCs w:val="20"/>
                <w:vertAlign w:val="subscript"/>
                <w:lang w:eastAsia="en-IN"/>
                <w14:ligatures w14:val="none"/>
              </w:rPr>
              <w:t>6</w:t>
            </w:r>
          </w:p>
        </w:tc>
        <w:tc>
          <w:tcPr>
            <w:tcW w:w="2789" w:type="dxa"/>
          </w:tcPr>
          <w:p w14:paraId="55524B06"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color w:val="000000"/>
                <w:kern w:val="0"/>
                <w:sz w:val="20"/>
                <w:szCs w:val="20"/>
                <w:lang w:eastAsia="en-IN"/>
                <w14:ligatures w14:val="none"/>
              </w:rPr>
              <w:t>1.33</w:t>
            </w:r>
          </w:p>
        </w:tc>
        <w:tc>
          <w:tcPr>
            <w:tcW w:w="2790" w:type="dxa"/>
          </w:tcPr>
          <w:p w14:paraId="55524B07"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color w:val="000000"/>
                <w:kern w:val="0"/>
                <w:sz w:val="20"/>
                <w:szCs w:val="20"/>
                <w:lang w:eastAsia="en-IN"/>
                <w14:ligatures w14:val="none"/>
              </w:rPr>
              <w:t>3.66</w:t>
            </w:r>
          </w:p>
        </w:tc>
        <w:tc>
          <w:tcPr>
            <w:tcW w:w="2790" w:type="dxa"/>
          </w:tcPr>
          <w:p w14:paraId="55524B08" w14:textId="4F9F1A18"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color w:val="000000"/>
                <w:kern w:val="0"/>
                <w:sz w:val="20"/>
                <w:szCs w:val="20"/>
                <w:lang w:eastAsia="en-IN"/>
                <w14:ligatures w14:val="none"/>
              </w:rPr>
              <w:t>3.8</w:t>
            </w:r>
            <w:r w:rsidR="00456128">
              <w:rPr>
                <w:rFonts w:ascii="Arial" w:hAnsi="Arial" w:cs="Arial"/>
                <w:color w:val="000000"/>
                <w:kern w:val="0"/>
                <w:sz w:val="20"/>
                <w:szCs w:val="20"/>
                <w:lang w:eastAsia="en-IN"/>
                <w14:ligatures w14:val="none"/>
              </w:rPr>
              <w:t>0</w:t>
            </w:r>
          </w:p>
        </w:tc>
        <w:tc>
          <w:tcPr>
            <w:tcW w:w="2790" w:type="dxa"/>
          </w:tcPr>
          <w:p w14:paraId="55524B09"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color w:val="000000"/>
                <w:kern w:val="0"/>
                <w:sz w:val="20"/>
                <w:szCs w:val="20"/>
                <w:lang w:eastAsia="en-IN"/>
                <w14:ligatures w14:val="none"/>
              </w:rPr>
              <w:t>0.55</w:t>
            </w:r>
          </w:p>
        </w:tc>
      </w:tr>
      <w:tr w:rsidR="00E30E2A" w14:paraId="55524B10" w14:textId="77777777">
        <w:tc>
          <w:tcPr>
            <w:tcW w:w="2789" w:type="dxa"/>
          </w:tcPr>
          <w:p w14:paraId="55524B0B" w14:textId="77777777" w:rsidR="00E30E2A" w:rsidRPr="008A2B24" w:rsidRDefault="008A2B24">
            <w:pPr>
              <w:spacing w:after="0" w:line="240" w:lineRule="auto"/>
              <w:jc w:val="center"/>
              <w:rPr>
                <w:rFonts w:ascii="Arial" w:hAnsi="Arial" w:cs="Arial"/>
                <w:b/>
                <w:bCs/>
                <w:color w:val="000000"/>
                <w:kern w:val="0"/>
                <w:sz w:val="20"/>
                <w:szCs w:val="20"/>
                <w:lang w:eastAsia="en-IN"/>
                <w14:ligatures w14:val="none"/>
              </w:rPr>
            </w:pPr>
            <w:r w:rsidRPr="008A2B24">
              <w:rPr>
                <w:rFonts w:ascii="Arial" w:hAnsi="Arial" w:cs="Arial"/>
                <w:b/>
                <w:bCs/>
                <w:color w:val="000000"/>
                <w:kern w:val="0"/>
                <w:sz w:val="20"/>
                <w:szCs w:val="20"/>
                <w:lang w:eastAsia="en-IN"/>
                <w14:ligatures w14:val="none"/>
              </w:rPr>
              <w:t>C</w:t>
            </w:r>
            <w:r w:rsidRPr="008A2B24">
              <w:rPr>
                <w:rFonts w:ascii="Arial" w:hAnsi="Arial" w:cs="Arial"/>
                <w:b/>
                <w:bCs/>
                <w:color w:val="000000"/>
                <w:kern w:val="0"/>
                <w:sz w:val="20"/>
                <w:szCs w:val="20"/>
                <w:vertAlign w:val="subscript"/>
                <w:lang w:eastAsia="en-IN"/>
                <w14:ligatures w14:val="none"/>
              </w:rPr>
              <w:t>1</w:t>
            </w:r>
            <w:r w:rsidRPr="008A2B24">
              <w:rPr>
                <w:rFonts w:ascii="Arial" w:hAnsi="Arial" w:cs="Arial"/>
                <w:b/>
                <w:bCs/>
                <w:color w:val="000000"/>
                <w:kern w:val="0"/>
                <w:sz w:val="20"/>
                <w:szCs w:val="20"/>
                <w:lang w:eastAsia="en-IN"/>
                <w14:ligatures w14:val="none"/>
              </w:rPr>
              <w:t>S</w:t>
            </w:r>
            <w:r w:rsidRPr="008A2B24">
              <w:rPr>
                <w:rFonts w:ascii="Arial" w:hAnsi="Arial" w:cs="Arial"/>
                <w:b/>
                <w:bCs/>
                <w:color w:val="000000"/>
                <w:kern w:val="0"/>
                <w:sz w:val="20"/>
                <w:szCs w:val="20"/>
                <w:vertAlign w:val="subscript"/>
                <w:lang w:eastAsia="en-IN"/>
                <w14:ligatures w14:val="none"/>
              </w:rPr>
              <w:t>1</w:t>
            </w:r>
            <w:r w:rsidRPr="008A2B24">
              <w:rPr>
                <w:rFonts w:ascii="Arial" w:hAnsi="Arial" w:cs="Arial"/>
                <w:b/>
                <w:bCs/>
                <w:color w:val="000000"/>
                <w:kern w:val="0"/>
                <w:sz w:val="20"/>
                <w:szCs w:val="20"/>
                <w:lang w:eastAsia="en-IN"/>
                <w14:ligatures w14:val="none"/>
              </w:rPr>
              <w:t>T</w:t>
            </w:r>
            <w:r w:rsidRPr="008A2B24">
              <w:rPr>
                <w:rFonts w:ascii="Arial" w:hAnsi="Arial" w:cs="Arial"/>
                <w:b/>
                <w:bCs/>
                <w:color w:val="000000"/>
                <w:kern w:val="0"/>
                <w:sz w:val="20"/>
                <w:szCs w:val="20"/>
                <w:vertAlign w:val="subscript"/>
                <w:lang w:eastAsia="en-IN"/>
                <w14:ligatures w14:val="none"/>
              </w:rPr>
              <w:t>7</w:t>
            </w:r>
          </w:p>
        </w:tc>
        <w:tc>
          <w:tcPr>
            <w:tcW w:w="2789" w:type="dxa"/>
          </w:tcPr>
          <w:p w14:paraId="55524B0C"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color w:val="000000"/>
                <w:kern w:val="0"/>
                <w:sz w:val="20"/>
                <w:szCs w:val="20"/>
                <w:lang w:eastAsia="en-IN"/>
                <w14:ligatures w14:val="none"/>
              </w:rPr>
              <w:t>1.66</w:t>
            </w:r>
          </w:p>
        </w:tc>
        <w:tc>
          <w:tcPr>
            <w:tcW w:w="2790" w:type="dxa"/>
          </w:tcPr>
          <w:p w14:paraId="55524B0D" w14:textId="73789654"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color w:val="000000"/>
                <w:kern w:val="0"/>
                <w:sz w:val="20"/>
                <w:szCs w:val="20"/>
                <w:lang w:eastAsia="en-IN"/>
                <w14:ligatures w14:val="none"/>
              </w:rPr>
              <w:t>6</w:t>
            </w:r>
            <w:r w:rsidR="00456128">
              <w:rPr>
                <w:rFonts w:ascii="Arial" w:hAnsi="Arial" w:cs="Arial"/>
                <w:color w:val="000000"/>
                <w:kern w:val="0"/>
                <w:sz w:val="20"/>
                <w:szCs w:val="20"/>
                <w:lang w:eastAsia="en-IN"/>
                <w14:ligatures w14:val="none"/>
              </w:rPr>
              <w:t>.00</w:t>
            </w:r>
          </w:p>
        </w:tc>
        <w:tc>
          <w:tcPr>
            <w:tcW w:w="2790" w:type="dxa"/>
          </w:tcPr>
          <w:p w14:paraId="55524B0E"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color w:val="000000"/>
                <w:kern w:val="0"/>
                <w:sz w:val="20"/>
                <w:szCs w:val="20"/>
                <w:lang w:eastAsia="en-IN"/>
                <w14:ligatures w14:val="none"/>
              </w:rPr>
              <w:t>4.44</w:t>
            </w:r>
          </w:p>
        </w:tc>
        <w:tc>
          <w:tcPr>
            <w:tcW w:w="2790" w:type="dxa"/>
          </w:tcPr>
          <w:p w14:paraId="55524B0F"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color w:val="000000"/>
                <w:kern w:val="0"/>
                <w:sz w:val="20"/>
                <w:szCs w:val="20"/>
                <w:lang w:eastAsia="en-IN"/>
                <w14:ligatures w14:val="none"/>
              </w:rPr>
              <w:t>0.55</w:t>
            </w:r>
          </w:p>
        </w:tc>
      </w:tr>
      <w:tr w:rsidR="00E30E2A" w14:paraId="55524B16" w14:textId="77777777">
        <w:tc>
          <w:tcPr>
            <w:tcW w:w="2789" w:type="dxa"/>
          </w:tcPr>
          <w:p w14:paraId="55524B11" w14:textId="77777777" w:rsidR="00E30E2A" w:rsidRPr="008A2B24" w:rsidRDefault="008A2B24">
            <w:pPr>
              <w:spacing w:after="0" w:line="240" w:lineRule="auto"/>
              <w:jc w:val="center"/>
              <w:rPr>
                <w:rFonts w:ascii="Arial" w:hAnsi="Arial" w:cs="Arial"/>
                <w:b/>
                <w:bCs/>
                <w:color w:val="000000"/>
                <w:kern w:val="0"/>
                <w:sz w:val="20"/>
                <w:szCs w:val="20"/>
                <w:lang w:eastAsia="en-IN"/>
                <w14:ligatures w14:val="none"/>
              </w:rPr>
            </w:pPr>
            <w:r w:rsidRPr="008A2B24">
              <w:rPr>
                <w:rFonts w:ascii="Arial" w:hAnsi="Arial" w:cs="Arial"/>
                <w:b/>
                <w:bCs/>
                <w:color w:val="000000"/>
                <w:kern w:val="0"/>
                <w:sz w:val="20"/>
                <w:szCs w:val="20"/>
                <w:lang w:eastAsia="en-IN"/>
                <w14:ligatures w14:val="none"/>
              </w:rPr>
              <w:t>C</w:t>
            </w:r>
            <w:r w:rsidRPr="008A2B24">
              <w:rPr>
                <w:rFonts w:ascii="Arial" w:hAnsi="Arial" w:cs="Arial"/>
                <w:b/>
                <w:bCs/>
                <w:color w:val="000000"/>
                <w:kern w:val="0"/>
                <w:sz w:val="20"/>
                <w:szCs w:val="20"/>
                <w:vertAlign w:val="subscript"/>
                <w:lang w:eastAsia="en-IN"/>
                <w14:ligatures w14:val="none"/>
              </w:rPr>
              <w:t>1</w:t>
            </w:r>
            <w:r w:rsidRPr="008A2B24">
              <w:rPr>
                <w:rFonts w:ascii="Arial" w:hAnsi="Arial" w:cs="Arial"/>
                <w:b/>
                <w:bCs/>
                <w:color w:val="000000"/>
                <w:kern w:val="0"/>
                <w:sz w:val="20"/>
                <w:szCs w:val="20"/>
                <w:lang w:eastAsia="en-IN"/>
                <w14:ligatures w14:val="none"/>
              </w:rPr>
              <w:t>S</w:t>
            </w:r>
            <w:r w:rsidRPr="008A2B24">
              <w:rPr>
                <w:rFonts w:ascii="Arial" w:hAnsi="Arial" w:cs="Arial"/>
                <w:b/>
                <w:bCs/>
                <w:color w:val="000000"/>
                <w:kern w:val="0"/>
                <w:sz w:val="20"/>
                <w:szCs w:val="20"/>
                <w:vertAlign w:val="subscript"/>
                <w:lang w:eastAsia="en-IN"/>
                <w14:ligatures w14:val="none"/>
              </w:rPr>
              <w:t>1</w:t>
            </w:r>
            <w:r w:rsidRPr="008A2B24">
              <w:rPr>
                <w:rFonts w:ascii="Arial" w:hAnsi="Arial" w:cs="Arial"/>
                <w:b/>
                <w:bCs/>
                <w:color w:val="000000"/>
                <w:kern w:val="0"/>
                <w:sz w:val="20"/>
                <w:szCs w:val="20"/>
                <w:lang w:eastAsia="en-IN"/>
                <w14:ligatures w14:val="none"/>
              </w:rPr>
              <w:t>T</w:t>
            </w:r>
            <w:r w:rsidRPr="008A2B24">
              <w:rPr>
                <w:rFonts w:ascii="Arial" w:hAnsi="Arial" w:cs="Arial"/>
                <w:b/>
                <w:bCs/>
                <w:color w:val="000000"/>
                <w:kern w:val="0"/>
                <w:sz w:val="20"/>
                <w:szCs w:val="20"/>
                <w:vertAlign w:val="subscript"/>
                <w:lang w:eastAsia="en-IN"/>
                <w14:ligatures w14:val="none"/>
              </w:rPr>
              <w:t>8</w:t>
            </w:r>
          </w:p>
        </w:tc>
        <w:tc>
          <w:tcPr>
            <w:tcW w:w="2789" w:type="dxa"/>
          </w:tcPr>
          <w:p w14:paraId="55524B12" w14:textId="13869E44"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color w:val="000000"/>
                <w:kern w:val="0"/>
                <w:sz w:val="20"/>
                <w:szCs w:val="20"/>
                <w:lang w:eastAsia="en-IN"/>
                <w14:ligatures w14:val="none"/>
              </w:rPr>
              <w:t>0</w:t>
            </w:r>
            <w:r w:rsidR="00456128">
              <w:rPr>
                <w:rFonts w:ascii="Arial" w:hAnsi="Arial" w:cs="Arial"/>
                <w:color w:val="000000"/>
                <w:kern w:val="0"/>
                <w:sz w:val="20"/>
                <w:szCs w:val="20"/>
                <w:lang w:eastAsia="en-IN"/>
                <w14:ligatures w14:val="none"/>
              </w:rPr>
              <w:t>.00</w:t>
            </w:r>
          </w:p>
        </w:tc>
        <w:tc>
          <w:tcPr>
            <w:tcW w:w="2790" w:type="dxa"/>
          </w:tcPr>
          <w:p w14:paraId="55524B13" w14:textId="3F367B6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color w:val="000000"/>
                <w:kern w:val="0"/>
                <w:sz w:val="20"/>
                <w:szCs w:val="20"/>
                <w:lang w:eastAsia="en-IN"/>
                <w14:ligatures w14:val="none"/>
              </w:rPr>
              <w:t>0</w:t>
            </w:r>
            <w:r w:rsidR="00456128">
              <w:rPr>
                <w:rFonts w:ascii="Arial" w:hAnsi="Arial" w:cs="Arial"/>
                <w:color w:val="000000"/>
                <w:kern w:val="0"/>
                <w:sz w:val="20"/>
                <w:szCs w:val="20"/>
                <w:lang w:eastAsia="en-IN"/>
                <w14:ligatures w14:val="none"/>
              </w:rPr>
              <w:t>.00</w:t>
            </w:r>
          </w:p>
        </w:tc>
        <w:tc>
          <w:tcPr>
            <w:tcW w:w="2790" w:type="dxa"/>
          </w:tcPr>
          <w:p w14:paraId="55524B14" w14:textId="6D906B63"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color w:val="000000"/>
                <w:kern w:val="0"/>
                <w:sz w:val="20"/>
                <w:szCs w:val="20"/>
                <w:lang w:eastAsia="en-IN"/>
                <w14:ligatures w14:val="none"/>
              </w:rPr>
              <w:t>0</w:t>
            </w:r>
            <w:r w:rsidR="00456128">
              <w:rPr>
                <w:rFonts w:ascii="Arial" w:hAnsi="Arial" w:cs="Arial"/>
                <w:color w:val="000000"/>
                <w:kern w:val="0"/>
                <w:sz w:val="20"/>
                <w:szCs w:val="20"/>
                <w:lang w:eastAsia="en-IN"/>
                <w14:ligatures w14:val="none"/>
              </w:rPr>
              <w:t>.00</w:t>
            </w:r>
          </w:p>
        </w:tc>
        <w:tc>
          <w:tcPr>
            <w:tcW w:w="2790" w:type="dxa"/>
          </w:tcPr>
          <w:p w14:paraId="55524B15" w14:textId="712E49CC"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color w:val="000000"/>
                <w:kern w:val="0"/>
                <w:sz w:val="20"/>
                <w:szCs w:val="20"/>
                <w:lang w:eastAsia="en-IN"/>
                <w14:ligatures w14:val="none"/>
              </w:rPr>
              <w:t>0</w:t>
            </w:r>
            <w:r w:rsidR="00456128">
              <w:rPr>
                <w:rFonts w:ascii="Arial" w:hAnsi="Arial" w:cs="Arial"/>
                <w:color w:val="000000"/>
                <w:kern w:val="0"/>
                <w:sz w:val="20"/>
                <w:szCs w:val="20"/>
                <w:lang w:eastAsia="en-IN"/>
                <w14:ligatures w14:val="none"/>
              </w:rPr>
              <w:t>.00</w:t>
            </w:r>
          </w:p>
        </w:tc>
      </w:tr>
      <w:tr w:rsidR="00E30E2A" w14:paraId="55524B1C" w14:textId="77777777">
        <w:tc>
          <w:tcPr>
            <w:tcW w:w="2789" w:type="dxa"/>
          </w:tcPr>
          <w:p w14:paraId="55524B17" w14:textId="77777777" w:rsidR="00E30E2A" w:rsidRPr="008A2B24" w:rsidRDefault="008A2B24">
            <w:pPr>
              <w:spacing w:after="0" w:line="240" w:lineRule="auto"/>
              <w:jc w:val="center"/>
              <w:rPr>
                <w:rFonts w:ascii="Arial" w:hAnsi="Arial" w:cs="Arial"/>
                <w:b/>
                <w:bCs/>
                <w:color w:val="000000"/>
                <w:kern w:val="0"/>
                <w:sz w:val="20"/>
                <w:szCs w:val="20"/>
                <w:lang w:eastAsia="en-IN"/>
                <w14:ligatures w14:val="none"/>
              </w:rPr>
            </w:pPr>
            <w:r w:rsidRPr="008A2B24">
              <w:rPr>
                <w:rFonts w:ascii="Arial" w:hAnsi="Arial" w:cs="Arial"/>
                <w:b/>
                <w:bCs/>
                <w:color w:val="000000"/>
                <w:kern w:val="0"/>
                <w:sz w:val="20"/>
                <w:szCs w:val="20"/>
                <w:lang w:eastAsia="en-IN"/>
                <w14:ligatures w14:val="none"/>
              </w:rPr>
              <w:t>C</w:t>
            </w:r>
            <w:r w:rsidRPr="008A2B24">
              <w:rPr>
                <w:rFonts w:ascii="Arial" w:hAnsi="Arial" w:cs="Arial"/>
                <w:b/>
                <w:bCs/>
                <w:color w:val="000000"/>
                <w:kern w:val="0"/>
                <w:sz w:val="20"/>
                <w:szCs w:val="20"/>
                <w:vertAlign w:val="subscript"/>
                <w:lang w:eastAsia="en-IN"/>
                <w14:ligatures w14:val="none"/>
              </w:rPr>
              <w:t>1</w:t>
            </w:r>
            <w:r w:rsidRPr="008A2B24">
              <w:rPr>
                <w:rFonts w:ascii="Arial" w:hAnsi="Arial" w:cs="Arial"/>
                <w:b/>
                <w:bCs/>
                <w:color w:val="000000"/>
                <w:kern w:val="0"/>
                <w:sz w:val="20"/>
                <w:szCs w:val="20"/>
                <w:lang w:eastAsia="en-IN"/>
                <w14:ligatures w14:val="none"/>
              </w:rPr>
              <w:t>S</w:t>
            </w:r>
            <w:r w:rsidRPr="008A2B24">
              <w:rPr>
                <w:rFonts w:ascii="Arial" w:hAnsi="Arial" w:cs="Arial"/>
                <w:b/>
                <w:bCs/>
                <w:color w:val="000000"/>
                <w:kern w:val="0"/>
                <w:sz w:val="20"/>
                <w:szCs w:val="20"/>
                <w:vertAlign w:val="subscript"/>
                <w:lang w:eastAsia="en-IN"/>
                <w14:ligatures w14:val="none"/>
              </w:rPr>
              <w:t>2</w:t>
            </w:r>
            <w:r w:rsidRPr="008A2B24">
              <w:rPr>
                <w:rFonts w:ascii="Arial" w:hAnsi="Arial" w:cs="Arial"/>
                <w:b/>
                <w:bCs/>
                <w:color w:val="000000"/>
                <w:kern w:val="0"/>
                <w:sz w:val="20"/>
                <w:szCs w:val="20"/>
                <w:lang w:eastAsia="en-IN"/>
                <w14:ligatures w14:val="none"/>
              </w:rPr>
              <w:t>T</w:t>
            </w:r>
            <w:r w:rsidRPr="008A2B24">
              <w:rPr>
                <w:rFonts w:ascii="Arial" w:hAnsi="Arial" w:cs="Arial"/>
                <w:b/>
                <w:bCs/>
                <w:color w:val="000000"/>
                <w:kern w:val="0"/>
                <w:sz w:val="20"/>
                <w:szCs w:val="20"/>
                <w:vertAlign w:val="subscript"/>
                <w:lang w:eastAsia="en-IN"/>
                <w14:ligatures w14:val="none"/>
              </w:rPr>
              <w:t>1</w:t>
            </w:r>
          </w:p>
        </w:tc>
        <w:tc>
          <w:tcPr>
            <w:tcW w:w="2789" w:type="dxa"/>
          </w:tcPr>
          <w:p w14:paraId="55524B18" w14:textId="54DB275E"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color w:val="000000"/>
                <w:kern w:val="0"/>
                <w:sz w:val="20"/>
                <w:szCs w:val="20"/>
                <w:lang w:eastAsia="en-IN"/>
                <w14:ligatures w14:val="none"/>
              </w:rPr>
              <w:t>3</w:t>
            </w:r>
            <w:r w:rsidR="00456128">
              <w:rPr>
                <w:rFonts w:ascii="Arial" w:hAnsi="Arial" w:cs="Arial"/>
                <w:color w:val="000000"/>
                <w:kern w:val="0"/>
                <w:sz w:val="20"/>
                <w:szCs w:val="20"/>
                <w:lang w:eastAsia="en-IN"/>
                <w14:ligatures w14:val="none"/>
              </w:rPr>
              <w:t>.00</w:t>
            </w:r>
          </w:p>
        </w:tc>
        <w:tc>
          <w:tcPr>
            <w:tcW w:w="2790" w:type="dxa"/>
          </w:tcPr>
          <w:p w14:paraId="55524B19"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color w:val="000000"/>
                <w:kern w:val="0"/>
                <w:sz w:val="20"/>
                <w:szCs w:val="20"/>
                <w:lang w:eastAsia="en-IN"/>
                <w14:ligatures w14:val="none"/>
              </w:rPr>
              <w:t>17.33</w:t>
            </w:r>
          </w:p>
        </w:tc>
        <w:tc>
          <w:tcPr>
            <w:tcW w:w="2790" w:type="dxa"/>
          </w:tcPr>
          <w:p w14:paraId="55524B1A"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color w:val="000000"/>
                <w:kern w:val="0"/>
                <w:sz w:val="20"/>
                <w:szCs w:val="20"/>
                <w:lang w:eastAsia="en-IN"/>
                <w14:ligatures w14:val="none"/>
              </w:rPr>
              <w:t>14.33</w:t>
            </w:r>
          </w:p>
        </w:tc>
        <w:tc>
          <w:tcPr>
            <w:tcW w:w="2790" w:type="dxa"/>
          </w:tcPr>
          <w:p w14:paraId="55524B1B"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color w:val="000000"/>
                <w:kern w:val="0"/>
                <w:sz w:val="20"/>
                <w:szCs w:val="20"/>
                <w:lang w:eastAsia="en-IN"/>
                <w14:ligatures w14:val="none"/>
              </w:rPr>
              <w:t>1.34</w:t>
            </w:r>
          </w:p>
        </w:tc>
      </w:tr>
      <w:tr w:rsidR="00E30E2A" w14:paraId="55524B22" w14:textId="77777777">
        <w:tc>
          <w:tcPr>
            <w:tcW w:w="2789" w:type="dxa"/>
          </w:tcPr>
          <w:p w14:paraId="55524B1D" w14:textId="77777777" w:rsidR="00E30E2A" w:rsidRPr="008A2B24" w:rsidRDefault="008A2B24">
            <w:pPr>
              <w:spacing w:after="0" w:line="240" w:lineRule="auto"/>
              <w:jc w:val="center"/>
              <w:rPr>
                <w:rFonts w:ascii="Arial" w:hAnsi="Arial" w:cs="Arial"/>
                <w:b/>
                <w:bCs/>
                <w:color w:val="000000"/>
                <w:kern w:val="0"/>
                <w:sz w:val="20"/>
                <w:szCs w:val="20"/>
                <w:lang w:eastAsia="en-IN"/>
                <w14:ligatures w14:val="none"/>
              </w:rPr>
            </w:pPr>
            <w:r w:rsidRPr="008A2B24">
              <w:rPr>
                <w:rFonts w:ascii="Arial" w:hAnsi="Arial" w:cs="Arial"/>
                <w:b/>
                <w:bCs/>
                <w:color w:val="000000"/>
                <w:kern w:val="0"/>
                <w:sz w:val="20"/>
                <w:szCs w:val="20"/>
                <w:lang w:eastAsia="en-IN"/>
                <w14:ligatures w14:val="none"/>
              </w:rPr>
              <w:t>C</w:t>
            </w:r>
            <w:r w:rsidRPr="008A2B24">
              <w:rPr>
                <w:rFonts w:ascii="Arial" w:hAnsi="Arial" w:cs="Arial"/>
                <w:b/>
                <w:bCs/>
                <w:color w:val="000000"/>
                <w:kern w:val="0"/>
                <w:sz w:val="20"/>
                <w:szCs w:val="20"/>
                <w:vertAlign w:val="subscript"/>
                <w:lang w:eastAsia="en-IN"/>
                <w14:ligatures w14:val="none"/>
              </w:rPr>
              <w:t>1</w:t>
            </w:r>
            <w:r w:rsidRPr="008A2B24">
              <w:rPr>
                <w:rFonts w:ascii="Arial" w:hAnsi="Arial" w:cs="Arial"/>
                <w:b/>
                <w:bCs/>
                <w:color w:val="000000"/>
                <w:kern w:val="0"/>
                <w:sz w:val="20"/>
                <w:szCs w:val="20"/>
                <w:lang w:eastAsia="en-IN"/>
                <w14:ligatures w14:val="none"/>
              </w:rPr>
              <w:t>S</w:t>
            </w:r>
            <w:r w:rsidRPr="008A2B24">
              <w:rPr>
                <w:rFonts w:ascii="Arial" w:hAnsi="Arial" w:cs="Arial"/>
                <w:b/>
                <w:bCs/>
                <w:color w:val="000000"/>
                <w:kern w:val="0"/>
                <w:sz w:val="20"/>
                <w:szCs w:val="20"/>
                <w:vertAlign w:val="subscript"/>
                <w:lang w:eastAsia="en-IN"/>
                <w14:ligatures w14:val="none"/>
              </w:rPr>
              <w:t>2</w:t>
            </w:r>
            <w:r w:rsidRPr="008A2B24">
              <w:rPr>
                <w:rFonts w:ascii="Arial" w:hAnsi="Arial" w:cs="Arial"/>
                <w:b/>
                <w:bCs/>
                <w:color w:val="000000"/>
                <w:kern w:val="0"/>
                <w:sz w:val="20"/>
                <w:szCs w:val="20"/>
                <w:lang w:eastAsia="en-IN"/>
                <w14:ligatures w14:val="none"/>
              </w:rPr>
              <w:t>T</w:t>
            </w:r>
            <w:r w:rsidRPr="008A2B24">
              <w:rPr>
                <w:rFonts w:ascii="Arial" w:hAnsi="Arial" w:cs="Arial"/>
                <w:b/>
                <w:bCs/>
                <w:color w:val="000000"/>
                <w:kern w:val="0"/>
                <w:sz w:val="20"/>
                <w:szCs w:val="20"/>
                <w:vertAlign w:val="subscript"/>
                <w:lang w:eastAsia="en-IN"/>
                <w14:ligatures w14:val="none"/>
              </w:rPr>
              <w:t>2</w:t>
            </w:r>
          </w:p>
        </w:tc>
        <w:tc>
          <w:tcPr>
            <w:tcW w:w="2789" w:type="dxa"/>
          </w:tcPr>
          <w:p w14:paraId="55524B1E"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color w:val="000000"/>
                <w:kern w:val="0"/>
                <w:sz w:val="20"/>
                <w:szCs w:val="20"/>
                <w:lang w:eastAsia="en-IN"/>
                <w14:ligatures w14:val="none"/>
              </w:rPr>
              <w:t>3.66</w:t>
            </w:r>
          </w:p>
        </w:tc>
        <w:tc>
          <w:tcPr>
            <w:tcW w:w="2790" w:type="dxa"/>
          </w:tcPr>
          <w:p w14:paraId="55524B1F"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color w:val="000000"/>
                <w:kern w:val="0"/>
                <w:sz w:val="20"/>
                <w:szCs w:val="20"/>
                <w:lang w:eastAsia="en-IN"/>
                <w14:ligatures w14:val="none"/>
              </w:rPr>
              <w:t>13.66</w:t>
            </w:r>
          </w:p>
        </w:tc>
        <w:tc>
          <w:tcPr>
            <w:tcW w:w="2790" w:type="dxa"/>
          </w:tcPr>
          <w:p w14:paraId="55524B20"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color w:val="000000"/>
                <w:kern w:val="0"/>
                <w:sz w:val="20"/>
                <w:szCs w:val="20"/>
                <w:lang w:eastAsia="en-IN"/>
                <w14:ligatures w14:val="none"/>
              </w:rPr>
              <w:t>15.33</w:t>
            </w:r>
          </w:p>
        </w:tc>
        <w:tc>
          <w:tcPr>
            <w:tcW w:w="2790" w:type="dxa"/>
          </w:tcPr>
          <w:p w14:paraId="55524B21"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color w:val="000000"/>
                <w:kern w:val="0"/>
                <w:sz w:val="20"/>
                <w:szCs w:val="20"/>
                <w:lang w:eastAsia="en-IN"/>
                <w14:ligatures w14:val="none"/>
              </w:rPr>
              <w:t>1.51</w:t>
            </w:r>
          </w:p>
        </w:tc>
      </w:tr>
      <w:tr w:rsidR="00E30E2A" w14:paraId="55524B28" w14:textId="77777777">
        <w:tc>
          <w:tcPr>
            <w:tcW w:w="2789" w:type="dxa"/>
          </w:tcPr>
          <w:p w14:paraId="55524B23" w14:textId="77777777" w:rsidR="00E30E2A" w:rsidRPr="008A2B24" w:rsidRDefault="008A2B24">
            <w:pPr>
              <w:spacing w:after="0" w:line="240" w:lineRule="auto"/>
              <w:jc w:val="center"/>
              <w:rPr>
                <w:rFonts w:ascii="Arial" w:hAnsi="Arial" w:cs="Arial"/>
                <w:b/>
                <w:bCs/>
                <w:color w:val="000000"/>
                <w:kern w:val="0"/>
                <w:sz w:val="20"/>
                <w:szCs w:val="20"/>
                <w:lang w:eastAsia="en-IN"/>
                <w14:ligatures w14:val="none"/>
              </w:rPr>
            </w:pPr>
            <w:r w:rsidRPr="008A2B24">
              <w:rPr>
                <w:rFonts w:ascii="Arial" w:hAnsi="Arial" w:cs="Arial"/>
                <w:b/>
                <w:bCs/>
                <w:color w:val="000000"/>
                <w:kern w:val="0"/>
                <w:sz w:val="20"/>
                <w:szCs w:val="20"/>
                <w:lang w:eastAsia="en-IN"/>
                <w14:ligatures w14:val="none"/>
              </w:rPr>
              <w:t>C</w:t>
            </w:r>
            <w:r w:rsidRPr="008A2B24">
              <w:rPr>
                <w:rFonts w:ascii="Arial" w:hAnsi="Arial" w:cs="Arial"/>
                <w:b/>
                <w:bCs/>
                <w:color w:val="000000"/>
                <w:kern w:val="0"/>
                <w:sz w:val="20"/>
                <w:szCs w:val="20"/>
                <w:vertAlign w:val="subscript"/>
                <w:lang w:eastAsia="en-IN"/>
                <w14:ligatures w14:val="none"/>
              </w:rPr>
              <w:t>1</w:t>
            </w:r>
            <w:r w:rsidRPr="008A2B24">
              <w:rPr>
                <w:rFonts w:ascii="Arial" w:hAnsi="Arial" w:cs="Arial"/>
                <w:b/>
                <w:bCs/>
                <w:color w:val="000000"/>
                <w:kern w:val="0"/>
                <w:sz w:val="20"/>
                <w:szCs w:val="20"/>
                <w:lang w:eastAsia="en-IN"/>
                <w14:ligatures w14:val="none"/>
              </w:rPr>
              <w:t>S</w:t>
            </w:r>
            <w:r w:rsidRPr="008A2B24">
              <w:rPr>
                <w:rFonts w:ascii="Arial" w:hAnsi="Arial" w:cs="Arial"/>
                <w:b/>
                <w:bCs/>
                <w:color w:val="000000"/>
                <w:kern w:val="0"/>
                <w:sz w:val="20"/>
                <w:szCs w:val="20"/>
                <w:vertAlign w:val="subscript"/>
                <w:lang w:eastAsia="en-IN"/>
                <w14:ligatures w14:val="none"/>
              </w:rPr>
              <w:t>2</w:t>
            </w:r>
            <w:r w:rsidRPr="008A2B24">
              <w:rPr>
                <w:rFonts w:ascii="Arial" w:hAnsi="Arial" w:cs="Arial"/>
                <w:b/>
                <w:bCs/>
                <w:color w:val="000000"/>
                <w:kern w:val="0"/>
                <w:sz w:val="20"/>
                <w:szCs w:val="20"/>
                <w:lang w:eastAsia="en-IN"/>
                <w14:ligatures w14:val="none"/>
              </w:rPr>
              <w:t>T</w:t>
            </w:r>
            <w:r w:rsidRPr="008A2B24">
              <w:rPr>
                <w:rFonts w:ascii="Arial" w:hAnsi="Arial" w:cs="Arial"/>
                <w:b/>
                <w:bCs/>
                <w:color w:val="000000"/>
                <w:kern w:val="0"/>
                <w:sz w:val="20"/>
                <w:szCs w:val="20"/>
                <w:vertAlign w:val="subscript"/>
                <w:lang w:eastAsia="en-IN"/>
                <w14:ligatures w14:val="none"/>
              </w:rPr>
              <w:t>3</w:t>
            </w:r>
          </w:p>
        </w:tc>
        <w:tc>
          <w:tcPr>
            <w:tcW w:w="2789" w:type="dxa"/>
          </w:tcPr>
          <w:p w14:paraId="55524B24" w14:textId="3655D340"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color w:val="000000"/>
                <w:kern w:val="0"/>
                <w:sz w:val="20"/>
                <w:szCs w:val="20"/>
                <w:lang w:eastAsia="en-IN"/>
                <w14:ligatures w14:val="none"/>
              </w:rPr>
              <w:t>5</w:t>
            </w:r>
            <w:r w:rsidR="00456128">
              <w:rPr>
                <w:rFonts w:ascii="Arial" w:hAnsi="Arial" w:cs="Arial"/>
                <w:color w:val="000000"/>
                <w:kern w:val="0"/>
                <w:sz w:val="20"/>
                <w:szCs w:val="20"/>
                <w:lang w:eastAsia="en-IN"/>
                <w14:ligatures w14:val="none"/>
              </w:rPr>
              <w:t>.00</w:t>
            </w:r>
          </w:p>
        </w:tc>
        <w:tc>
          <w:tcPr>
            <w:tcW w:w="2790" w:type="dxa"/>
          </w:tcPr>
          <w:p w14:paraId="55524B25"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color w:val="000000"/>
                <w:kern w:val="0"/>
                <w:sz w:val="20"/>
                <w:szCs w:val="20"/>
                <w:lang w:eastAsia="en-IN"/>
                <w14:ligatures w14:val="none"/>
              </w:rPr>
              <w:t>25.66</w:t>
            </w:r>
          </w:p>
        </w:tc>
        <w:tc>
          <w:tcPr>
            <w:tcW w:w="2790" w:type="dxa"/>
          </w:tcPr>
          <w:p w14:paraId="55524B26"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color w:val="000000"/>
                <w:kern w:val="0"/>
                <w:sz w:val="20"/>
                <w:szCs w:val="20"/>
                <w:lang w:eastAsia="en-IN"/>
                <w14:ligatures w14:val="none"/>
              </w:rPr>
              <w:t>31.16</w:t>
            </w:r>
          </w:p>
        </w:tc>
        <w:tc>
          <w:tcPr>
            <w:tcW w:w="2790" w:type="dxa"/>
          </w:tcPr>
          <w:p w14:paraId="55524B27"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color w:val="000000"/>
                <w:kern w:val="0"/>
                <w:sz w:val="20"/>
                <w:szCs w:val="20"/>
                <w:lang w:eastAsia="en-IN"/>
                <w14:ligatures w14:val="none"/>
              </w:rPr>
              <w:t>1.84</w:t>
            </w:r>
          </w:p>
        </w:tc>
      </w:tr>
      <w:tr w:rsidR="00E30E2A" w14:paraId="55524B2E" w14:textId="77777777">
        <w:tc>
          <w:tcPr>
            <w:tcW w:w="2789" w:type="dxa"/>
          </w:tcPr>
          <w:p w14:paraId="55524B29" w14:textId="77777777" w:rsidR="00E30E2A" w:rsidRPr="008A2B24" w:rsidRDefault="008A2B24">
            <w:pPr>
              <w:spacing w:after="0" w:line="240" w:lineRule="auto"/>
              <w:jc w:val="center"/>
              <w:rPr>
                <w:rFonts w:ascii="Arial" w:hAnsi="Arial" w:cs="Arial"/>
                <w:b/>
                <w:bCs/>
                <w:color w:val="000000"/>
                <w:kern w:val="0"/>
                <w:sz w:val="20"/>
                <w:szCs w:val="20"/>
                <w:lang w:eastAsia="en-IN"/>
                <w14:ligatures w14:val="none"/>
              </w:rPr>
            </w:pPr>
            <w:r w:rsidRPr="008A2B24">
              <w:rPr>
                <w:rFonts w:ascii="Arial" w:hAnsi="Arial" w:cs="Arial"/>
                <w:b/>
                <w:bCs/>
                <w:color w:val="000000"/>
                <w:kern w:val="0"/>
                <w:sz w:val="20"/>
                <w:szCs w:val="20"/>
                <w:lang w:eastAsia="en-IN"/>
                <w14:ligatures w14:val="none"/>
              </w:rPr>
              <w:t>C</w:t>
            </w:r>
            <w:r w:rsidRPr="008A2B24">
              <w:rPr>
                <w:rFonts w:ascii="Arial" w:hAnsi="Arial" w:cs="Arial"/>
                <w:b/>
                <w:bCs/>
                <w:color w:val="000000"/>
                <w:kern w:val="0"/>
                <w:sz w:val="20"/>
                <w:szCs w:val="20"/>
                <w:vertAlign w:val="subscript"/>
                <w:lang w:eastAsia="en-IN"/>
                <w14:ligatures w14:val="none"/>
              </w:rPr>
              <w:t>1</w:t>
            </w:r>
            <w:r w:rsidRPr="008A2B24">
              <w:rPr>
                <w:rFonts w:ascii="Arial" w:hAnsi="Arial" w:cs="Arial"/>
                <w:b/>
                <w:bCs/>
                <w:color w:val="000000"/>
                <w:kern w:val="0"/>
                <w:sz w:val="20"/>
                <w:szCs w:val="20"/>
                <w:lang w:eastAsia="en-IN"/>
                <w14:ligatures w14:val="none"/>
              </w:rPr>
              <w:t>S</w:t>
            </w:r>
            <w:r w:rsidRPr="008A2B24">
              <w:rPr>
                <w:rFonts w:ascii="Arial" w:hAnsi="Arial" w:cs="Arial"/>
                <w:b/>
                <w:bCs/>
                <w:color w:val="000000"/>
                <w:kern w:val="0"/>
                <w:sz w:val="20"/>
                <w:szCs w:val="20"/>
                <w:vertAlign w:val="subscript"/>
                <w:lang w:eastAsia="en-IN"/>
                <w14:ligatures w14:val="none"/>
              </w:rPr>
              <w:t>2</w:t>
            </w:r>
            <w:r w:rsidRPr="008A2B24">
              <w:rPr>
                <w:rFonts w:ascii="Arial" w:hAnsi="Arial" w:cs="Arial"/>
                <w:b/>
                <w:bCs/>
                <w:color w:val="000000"/>
                <w:kern w:val="0"/>
                <w:sz w:val="20"/>
                <w:szCs w:val="20"/>
                <w:lang w:eastAsia="en-IN"/>
                <w14:ligatures w14:val="none"/>
              </w:rPr>
              <w:t>T</w:t>
            </w:r>
            <w:r w:rsidRPr="008A2B24">
              <w:rPr>
                <w:rFonts w:ascii="Arial" w:hAnsi="Arial" w:cs="Arial"/>
                <w:b/>
                <w:bCs/>
                <w:color w:val="000000"/>
                <w:kern w:val="0"/>
                <w:sz w:val="20"/>
                <w:szCs w:val="20"/>
                <w:vertAlign w:val="subscript"/>
                <w:lang w:eastAsia="en-IN"/>
                <w14:ligatures w14:val="none"/>
              </w:rPr>
              <w:t>4</w:t>
            </w:r>
          </w:p>
        </w:tc>
        <w:tc>
          <w:tcPr>
            <w:tcW w:w="2789" w:type="dxa"/>
          </w:tcPr>
          <w:p w14:paraId="55524B2A"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color w:val="000000"/>
                <w:kern w:val="0"/>
                <w:sz w:val="20"/>
                <w:szCs w:val="20"/>
                <w:lang w:eastAsia="en-IN"/>
                <w14:ligatures w14:val="none"/>
              </w:rPr>
              <w:t>1.66</w:t>
            </w:r>
          </w:p>
        </w:tc>
        <w:tc>
          <w:tcPr>
            <w:tcW w:w="2790" w:type="dxa"/>
          </w:tcPr>
          <w:p w14:paraId="55524B2B"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color w:val="000000"/>
                <w:kern w:val="0"/>
                <w:sz w:val="20"/>
                <w:szCs w:val="20"/>
                <w:lang w:eastAsia="en-IN"/>
                <w14:ligatures w14:val="none"/>
              </w:rPr>
              <w:t>11.66</w:t>
            </w:r>
          </w:p>
        </w:tc>
        <w:tc>
          <w:tcPr>
            <w:tcW w:w="2790" w:type="dxa"/>
          </w:tcPr>
          <w:p w14:paraId="55524B2C"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color w:val="000000"/>
                <w:kern w:val="0"/>
                <w:sz w:val="20"/>
                <w:szCs w:val="20"/>
                <w:lang w:eastAsia="en-IN"/>
                <w14:ligatures w14:val="none"/>
              </w:rPr>
              <w:t>24.86</w:t>
            </w:r>
          </w:p>
        </w:tc>
        <w:tc>
          <w:tcPr>
            <w:tcW w:w="2790" w:type="dxa"/>
          </w:tcPr>
          <w:p w14:paraId="55524B2D"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color w:val="000000"/>
                <w:kern w:val="0"/>
                <w:sz w:val="20"/>
                <w:szCs w:val="20"/>
                <w:lang w:eastAsia="en-IN"/>
                <w14:ligatures w14:val="none"/>
              </w:rPr>
              <w:t>0.94</w:t>
            </w:r>
          </w:p>
        </w:tc>
      </w:tr>
      <w:tr w:rsidR="00E30E2A" w14:paraId="55524B34" w14:textId="77777777">
        <w:tc>
          <w:tcPr>
            <w:tcW w:w="2789" w:type="dxa"/>
          </w:tcPr>
          <w:p w14:paraId="55524B2F" w14:textId="77777777" w:rsidR="00E30E2A" w:rsidRPr="008A2B24" w:rsidRDefault="008A2B24">
            <w:pPr>
              <w:spacing w:after="0" w:line="240" w:lineRule="auto"/>
              <w:jc w:val="center"/>
              <w:rPr>
                <w:rFonts w:ascii="Arial" w:hAnsi="Arial" w:cs="Arial"/>
                <w:b/>
                <w:bCs/>
                <w:color w:val="000000"/>
                <w:kern w:val="0"/>
                <w:sz w:val="20"/>
                <w:szCs w:val="20"/>
                <w:lang w:eastAsia="en-IN"/>
                <w14:ligatures w14:val="none"/>
              </w:rPr>
            </w:pPr>
            <w:r w:rsidRPr="008A2B24">
              <w:rPr>
                <w:rFonts w:ascii="Arial" w:hAnsi="Arial" w:cs="Arial"/>
                <w:b/>
                <w:bCs/>
                <w:color w:val="000000"/>
                <w:kern w:val="0"/>
                <w:sz w:val="20"/>
                <w:szCs w:val="20"/>
                <w:lang w:eastAsia="en-IN"/>
                <w14:ligatures w14:val="none"/>
              </w:rPr>
              <w:t>C</w:t>
            </w:r>
            <w:r w:rsidRPr="008A2B24">
              <w:rPr>
                <w:rFonts w:ascii="Arial" w:hAnsi="Arial" w:cs="Arial"/>
                <w:b/>
                <w:bCs/>
                <w:color w:val="000000"/>
                <w:kern w:val="0"/>
                <w:sz w:val="20"/>
                <w:szCs w:val="20"/>
                <w:vertAlign w:val="subscript"/>
                <w:lang w:eastAsia="en-IN"/>
                <w14:ligatures w14:val="none"/>
              </w:rPr>
              <w:t>1</w:t>
            </w:r>
            <w:r w:rsidRPr="008A2B24">
              <w:rPr>
                <w:rFonts w:ascii="Arial" w:hAnsi="Arial" w:cs="Arial"/>
                <w:b/>
                <w:bCs/>
                <w:color w:val="000000"/>
                <w:kern w:val="0"/>
                <w:sz w:val="20"/>
                <w:szCs w:val="20"/>
                <w:lang w:eastAsia="en-IN"/>
                <w14:ligatures w14:val="none"/>
              </w:rPr>
              <w:t>S</w:t>
            </w:r>
            <w:r w:rsidRPr="008A2B24">
              <w:rPr>
                <w:rFonts w:ascii="Arial" w:hAnsi="Arial" w:cs="Arial"/>
                <w:b/>
                <w:bCs/>
                <w:color w:val="000000"/>
                <w:kern w:val="0"/>
                <w:sz w:val="20"/>
                <w:szCs w:val="20"/>
                <w:vertAlign w:val="subscript"/>
                <w:lang w:eastAsia="en-IN"/>
                <w14:ligatures w14:val="none"/>
              </w:rPr>
              <w:t>2</w:t>
            </w:r>
            <w:r w:rsidRPr="008A2B24">
              <w:rPr>
                <w:rFonts w:ascii="Arial" w:hAnsi="Arial" w:cs="Arial"/>
                <w:b/>
                <w:bCs/>
                <w:color w:val="000000"/>
                <w:kern w:val="0"/>
                <w:sz w:val="20"/>
                <w:szCs w:val="20"/>
                <w:lang w:eastAsia="en-IN"/>
                <w14:ligatures w14:val="none"/>
              </w:rPr>
              <w:t>T</w:t>
            </w:r>
            <w:r w:rsidRPr="008A2B24">
              <w:rPr>
                <w:rFonts w:ascii="Arial" w:hAnsi="Arial" w:cs="Arial"/>
                <w:b/>
                <w:bCs/>
                <w:color w:val="000000"/>
                <w:kern w:val="0"/>
                <w:sz w:val="20"/>
                <w:szCs w:val="20"/>
                <w:vertAlign w:val="subscript"/>
                <w:lang w:eastAsia="en-IN"/>
                <w14:ligatures w14:val="none"/>
              </w:rPr>
              <w:t>5</w:t>
            </w:r>
          </w:p>
        </w:tc>
        <w:tc>
          <w:tcPr>
            <w:tcW w:w="2789" w:type="dxa"/>
          </w:tcPr>
          <w:p w14:paraId="55524B30"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color w:val="000000"/>
                <w:kern w:val="0"/>
                <w:sz w:val="20"/>
                <w:szCs w:val="20"/>
                <w:lang w:eastAsia="en-IN"/>
                <w14:ligatures w14:val="none"/>
              </w:rPr>
              <w:t>3.66</w:t>
            </w:r>
          </w:p>
        </w:tc>
        <w:tc>
          <w:tcPr>
            <w:tcW w:w="2790" w:type="dxa"/>
          </w:tcPr>
          <w:p w14:paraId="55524B31"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color w:val="000000"/>
                <w:kern w:val="0"/>
                <w:sz w:val="20"/>
                <w:szCs w:val="20"/>
                <w:lang w:eastAsia="en-IN"/>
                <w14:ligatures w14:val="none"/>
              </w:rPr>
              <w:t>10.66</w:t>
            </w:r>
          </w:p>
        </w:tc>
        <w:tc>
          <w:tcPr>
            <w:tcW w:w="2790" w:type="dxa"/>
          </w:tcPr>
          <w:p w14:paraId="55524B32" w14:textId="5874B5C4"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color w:val="000000"/>
                <w:kern w:val="0"/>
                <w:sz w:val="20"/>
                <w:szCs w:val="20"/>
                <w:lang w:eastAsia="en-IN"/>
                <w14:ligatures w14:val="none"/>
              </w:rPr>
              <w:t>20.2</w:t>
            </w:r>
            <w:r w:rsidR="00456128">
              <w:rPr>
                <w:rFonts w:ascii="Arial" w:hAnsi="Arial" w:cs="Arial"/>
                <w:color w:val="000000"/>
                <w:kern w:val="0"/>
                <w:sz w:val="20"/>
                <w:szCs w:val="20"/>
                <w:lang w:eastAsia="en-IN"/>
                <w14:ligatures w14:val="none"/>
              </w:rPr>
              <w:t>0</w:t>
            </w:r>
          </w:p>
        </w:tc>
        <w:tc>
          <w:tcPr>
            <w:tcW w:w="2790" w:type="dxa"/>
          </w:tcPr>
          <w:p w14:paraId="55524B33"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color w:val="000000"/>
                <w:kern w:val="0"/>
                <w:sz w:val="20"/>
                <w:szCs w:val="20"/>
                <w:lang w:eastAsia="en-IN"/>
                <w14:ligatures w14:val="none"/>
              </w:rPr>
              <w:t>0.73</w:t>
            </w:r>
          </w:p>
        </w:tc>
      </w:tr>
      <w:tr w:rsidR="00E30E2A" w14:paraId="55524B3A" w14:textId="77777777">
        <w:tc>
          <w:tcPr>
            <w:tcW w:w="2789" w:type="dxa"/>
          </w:tcPr>
          <w:p w14:paraId="55524B35" w14:textId="77777777" w:rsidR="00E30E2A" w:rsidRPr="008A2B24" w:rsidRDefault="008A2B24">
            <w:pPr>
              <w:spacing w:after="0" w:line="240" w:lineRule="auto"/>
              <w:jc w:val="center"/>
              <w:rPr>
                <w:rFonts w:ascii="Arial" w:hAnsi="Arial" w:cs="Arial"/>
                <w:b/>
                <w:bCs/>
                <w:color w:val="000000"/>
                <w:kern w:val="0"/>
                <w:sz w:val="20"/>
                <w:szCs w:val="20"/>
                <w:lang w:eastAsia="en-IN"/>
                <w14:ligatures w14:val="none"/>
              </w:rPr>
            </w:pPr>
            <w:r w:rsidRPr="008A2B24">
              <w:rPr>
                <w:rFonts w:ascii="Arial" w:hAnsi="Arial" w:cs="Arial"/>
                <w:b/>
                <w:bCs/>
                <w:color w:val="000000"/>
                <w:kern w:val="0"/>
                <w:sz w:val="20"/>
                <w:szCs w:val="20"/>
                <w:lang w:eastAsia="en-IN"/>
                <w14:ligatures w14:val="none"/>
              </w:rPr>
              <w:t>C</w:t>
            </w:r>
            <w:r w:rsidRPr="008A2B24">
              <w:rPr>
                <w:rFonts w:ascii="Arial" w:hAnsi="Arial" w:cs="Arial"/>
                <w:b/>
                <w:bCs/>
                <w:color w:val="000000"/>
                <w:kern w:val="0"/>
                <w:sz w:val="20"/>
                <w:szCs w:val="20"/>
                <w:vertAlign w:val="subscript"/>
                <w:lang w:eastAsia="en-IN"/>
                <w14:ligatures w14:val="none"/>
              </w:rPr>
              <w:t>1</w:t>
            </w:r>
            <w:r w:rsidRPr="008A2B24">
              <w:rPr>
                <w:rFonts w:ascii="Arial" w:hAnsi="Arial" w:cs="Arial"/>
                <w:b/>
                <w:bCs/>
                <w:color w:val="000000"/>
                <w:kern w:val="0"/>
                <w:sz w:val="20"/>
                <w:szCs w:val="20"/>
                <w:lang w:eastAsia="en-IN"/>
                <w14:ligatures w14:val="none"/>
              </w:rPr>
              <w:t>S</w:t>
            </w:r>
            <w:r w:rsidRPr="008A2B24">
              <w:rPr>
                <w:rFonts w:ascii="Arial" w:hAnsi="Arial" w:cs="Arial"/>
                <w:b/>
                <w:bCs/>
                <w:color w:val="000000"/>
                <w:kern w:val="0"/>
                <w:sz w:val="20"/>
                <w:szCs w:val="20"/>
                <w:vertAlign w:val="subscript"/>
                <w:lang w:eastAsia="en-IN"/>
                <w14:ligatures w14:val="none"/>
              </w:rPr>
              <w:t>2</w:t>
            </w:r>
            <w:r w:rsidRPr="008A2B24">
              <w:rPr>
                <w:rFonts w:ascii="Arial" w:hAnsi="Arial" w:cs="Arial"/>
                <w:b/>
                <w:bCs/>
                <w:color w:val="000000"/>
                <w:kern w:val="0"/>
                <w:sz w:val="20"/>
                <w:szCs w:val="20"/>
                <w:lang w:eastAsia="en-IN"/>
                <w14:ligatures w14:val="none"/>
              </w:rPr>
              <w:t>T</w:t>
            </w:r>
            <w:r w:rsidRPr="008A2B24">
              <w:rPr>
                <w:rFonts w:ascii="Arial" w:hAnsi="Arial" w:cs="Arial"/>
                <w:b/>
                <w:bCs/>
                <w:color w:val="000000"/>
                <w:kern w:val="0"/>
                <w:sz w:val="20"/>
                <w:szCs w:val="20"/>
                <w:vertAlign w:val="subscript"/>
                <w:lang w:eastAsia="en-IN"/>
                <w14:ligatures w14:val="none"/>
              </w:rPr>
              <w:t>6</w:t>
            </w:r>
          </w:p>
        </w:tc>
        <w:tc>
          <w:tcPr>
            <w:tcW w:w="2789" w:type="dxa"/>
          </w:tcPr>
          <w:p w14:paraId="55524B36" w14:textId="051BE65D"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color w:val="000000"/>
                <w:kern w:val="0"/>
                <w:sz w:val="20"/>
                <w:szCs w:val="20"/>
                <w:lang w:eastAsia="en-IN"/>
                <w14:ligatures w14:val="none"/>
              </w:rPr>
              <w:t>4</w:t>
            </w:r>
            <w:r w:rsidR="00456128">
              <w:rPr>
                <w:rFonts w:ascii="Arial" w:hAnsi="Arial" w:cs="Arial"/>
                <w:color w:val="000000"/>
                <w:kern w:val="0"/>
                <w:sz w:val="20"/>
                <w:szCs w:val="20"/>
                <w:lang w:eastAsia="en-IN"/>
                <w14:ligatures w14:val="none"/>
              </w:rPr>
              <w:t>.00</w:t>
            </w:r>
          </w:p>
        </w:tc>
        <w:tc>
          <w:tcPr>
            <w:tcW w:w="2790" w:type="dxa"/>
          </w:tcPr>
          <w:p w14:paraId="55524B37" w14:textId="63BDE01C"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color w:val="000000"/>
                <w:kern w:val="0"/>
                <w:sz w:val="20"/>
                <w:szCs w:val="20"/>
                <w:lang w:eastAsia="en-IN"/>
                <w14:ligatures w14:val="none"/>
              </w:rPr>
              <w:t>9</w:t>
            </w:r>
            <w:r w:rsidR="00456128">
              <w:rPr>
                <w:rFonts w:ascii="Arial" w:hAnsi="Arial" w:cs="Arial"/>
                <w:color w:val="000000"/>
                <w:kern w:val="0"/>
                <w:sz w:val="20"/>
                <w:szCs w:val="20"/>
                <w:lang w:eastAsia="en-IN"/>
                <w14:ligatures w14:val="none"/>
              </w:rPr>
              <w:t>.00</w:t>
            </w:r>
          </w:p>
        </w:tc>
        <w:tc>
          <w:tcPr>
            <w:tcW w:w="2790" w:type="dxa"/>
          </w:tcPr>
          <w:p w14:paraId="55524B38" w14:textId="1D1848F5"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color w:val="000000"/>
                <w:kern w:val="0"/>
                <w:sz w:val="20"/>
                <w:szCs w:val="20"/>
                <w:lang w:eastAsia="en-IN"/>
                <w14:ligatures w14:val="none"/>
              </w:rPr>
              <w:t>19</w:t>
            </w:r>
            <w:r w:rsidR="00456128">
              <w:rPr>
                <w:rFonts w:ascii="Arial" w:hAnsi="Arial" w:cs="Arial"/>
                <w:color w:val="000000"/>
                <w:kern w:val="0"/>
                <w:sz w:val="20"/>
                <w:szCs w:val="20"/>
                <w:lang w:eastAsia="en-IN"/>
                <w14:ligatures w14:val="none"/>
              </w:rPr>
              <w:t>.00</w:t>
            </w:r>
          </w:p>
        </w:tc>
        <w:tc>
          <w:tcPr>
            <w:tcW w:w="2790" w:type="dxa"/>
          </w:tcPr>
          <w:p w14:paraId="55524B39"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color w:val="000000"/>
                <w:kern w:val="0"/>
                <w:sz w:val="20"/>
                <w:szCs w:val="20"/>
                <w:lang w:eastAsia="en-IN"/>
                <w14:ligatures w14:val="none"/>
              </w:rPr>
              <w:t>1.24</w:t>
            </w:r>
          </w:p>
        </w:tc>
      </w:tr>
      <w:tr w:rsidR="00E30E2A" w14:paraId="55524B40" w14:textId="77777777">
        <w:tc>
          <w:tcPr>
            <w:tcW w:w="2789" w:type="dxa"/>
          </w:tcPr>
          <w:p w14:paraId="55524B3B" w14:textId="77777777" w:rsidR="00E30E2A" w:rsidRPr="008A2B24" w:rsidRDefault="008A2B24">
            <w:pPr>
              <w:spacing w:after="0" w:line="240" w:lineRule="auto"/>
              <w:jc w:val="center"/>
              <w:rPr>
                <w:rFonts w:ascii="Arial" w:hAnsi="Arial" w:cs="Arial"/>
                <w:b/>
                <w:bCs/>
                <w:color w:val="000000"/>
                <w:kern w:val="0"/>
                <w:sz w:val="20"/>
                <w:szCs w:val="20"/>
                <w:lang w:eastAsia="en-IN"/>
                <w14:ligatures w14:val="none"/>
              </w:rPr>
            </w:pPr>
            <w:r w:rsidRPr="008A2B24">
              <w:rPr>
                <w:rFonts w:ascii="Arial" w:hAnsi="Arial" w:cs="Arial"/>
                <w:b/>
                <w:bCs/>
                <w:color w:val="000000"/>
                <w:kern w:val="0"/>
                <w:sz w:val="20"/>
                <w:szCs w:val="20"/>
                <w:lang w:eastAsia="en-IN"/>
                <w14:ligatures w14:val="none"/>
              </w:rPr>
              <w:t>C</w:t>
            </w:r>
            <w:r w:rsidRPr="008A2B24">
              <w:rPr>
                <w:rFonts w:ascii="Arial" w:hAnsi="Arial" w:cs="Arial"/>
                <w:b/>
                <w:bCs/>
                <w:color w:val="000000"/>
                <w:kern w:val="0"/>
                <w:sz w:val="20"/>
                <w:szCs w:val="20"/>
                <w:vertAlign w:val="subscript"/>
                <w:lang w:eastAsia="en-IN"/>
                <w14:ligatures w14:val="none"/>
              </w:rPr>
              <w:t>1</w:t>
            </w:r>
            <w:r w:rsidRPr="008A2B24">
              <w:rPr>
                <w:rFonts w:ascii="Arial" w:hAnsi="Arial" w:cs="Arial"/>
                <w:b/>
                <w:bCs/>
                <w:color w:val="000000"/>
                <w:kern w:val="0"/>
                <w:sz w:val="20"/>
                <w:szCs w:val="20"/>
                <w:lang w:eastAsia="en-IN"/>
                <w14:ligatures w14:val="none"/>
              </w:rPr>
              <w:t>S</w:t>
            </w:r>
            <w:r w:rsidRPr="008A2B24">
              <w:rPr>
                <w:rFonts w:ascii="Arial" w:hAnsi="Arial" w:cs="Arial"/>
                <w:b/>
                <w:bCs/>
                <w:color w:val="000000"/>
                <w:kern w:val="0"/>
                <w:sz w:val="20"/>
                <w:szCs w:val="20"/>
                <w:vertAlign w:val="subscript"/>
                <w:lang w:eastAsia="en-IN"/>
                <w14:ligatures w14:val="none"/>
              </w:rPr>
              <w:t>2</w:t>
            </w:r>
            <w:r w:rsidRPr="008A2B24">
              <w:rPr>
                <w:rFonts w:ascii="Arial" w:hAnsi="Arial" w:cs="Arial"/>
                <w:b/>
                <w:bCs/>
                <w:color w:val="000000"/>
                <w:kern w:val="0"/>
                <w:sz w:val="20"/>
                <w:szCs w:val="20"/>
                <w:lang w:eastAsia="en-IN"/>
                <w14:ligatures w14:val="none"/>
              </w:rPr>
              <w:t>T</w:t>
            </w:r>
            <w:r w:rsidRPr="008A2B24">
              <w:rPr>
                <w:rFonts w:ascii="Arial" w:hAnsi="Arial" w:cs="Arial"/>
                <w:b/>
                <w:bCs/>
                <w:color w:val="000000"/>
                <w:kern w:val="0"/>
                <w:sz w:val="20"/>
                <w:szCs w:val="20"/>
                <w:vertAlign w:val="subscript"/>
                <w:lang w:eastAsia="en-IN"/>
                <w14:ligatures w14:val="none"/>
              </w:rPr>
              <w:t>7</w:t>
            </w:r>
          </w:p>
        </w:tc>
        <w:tc>
          <w:tcPr>
            <w:tcW w:w="2789" w:type="dxa"/>
          </w:tcPr>
          <w:p w14:paraId="55524B3C"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color w:val="000000"/>
                <w:kern w:val="0"/>
                <w:sz w:val="20"/>
                <w:szCs w:val="20"/>
                <w:lang w:eastAsia="en-IN"/>
                <w14:ligatures w14:val="none"/>
              </w:rPr>
              <w:t>2.66</w:t>
            </w:r>
          </w:p>
        </w:tc>
        <w:tc>
          <w:tcPr>
            <w:tcW w:w="2790" w:type="dxa"/>
          </w:tcPr>
          <w:p w14:paraId="55524B3D" w14:textId="4023684C"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color w:val="000000"/>
                <w:kern w:val="0"/>
                <w:sz w:val="20"/>
                <w:szCs w:val="20"/>
                <w:lang w:eastAsia="en-IN"/>
                <w14:ligatures w14:val="none"/>
              </w:rPr>
              <w:t>15</w:t>
            </w:r>
            <w:r w:rsidR="00456128">
              <w:rPr>
                <w:rFonts w:ascii="Arial" w:hAnsi="Arial" w:cs="Arial"/>
                <w:color w:val="000000"/>
                <w:kern w:val="0"/>
                <w:sz w:val="20"/>
                <w:szCs w:val="20"/>
                <w:lang w:eastAsia="en-IN"/>
                <w14:ligatures w14:val="none"/>
              </w:rPr>
              <w:t>.00</w:t>
            </w:r>
          </w:p>
        </w:tc>
        <w:tc>
          <w:tcPr>
            <w:tcW w:w="2790" w:type="dxa"/>
          </w:tcPr>
          <w:p w14:paraId="55524B3E"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color w:val="000000"/>
                <w:kern w:val="0"/>
                <w:sz w:val="20"/>
                <w:szCs w:val="20"/>
                <w:lang w:eastAsia="en-IN"/>
                <w14:ligatures w14:val="none"/>
              </w:rPr>
              <w:t>13.33</w:t>
            </w:r>
          </w:p>
        </w:tc>
        <w:tc>
          <w:tcPr>
            <w:tcW w:w="2790" w:type="dxa"/>
          </w:tcPr>
          <w:p w14:paraId="55524B3F"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color w:val="000000"/>
                <w:kern w:val="0"/>
                <w:sz w:val="20"/>
                <w:szCs w:val="20"/>
                <w:lang w:eastAsia="en-IN"/>
                <w14:ligatures w14:val="none"/>
              </w:rPr>
              <w:t>1.04</w:t>
            </w:r>
          </w:p>
        </w:tc>
      </w:tr>
      <w:tr w:rsidR="00E30E2A" w14:paraId="55524B46" w14:textId="77777777">
        <w:tc>
          <w:tcPr>
            <w:tcW w:w="2789" w:type="dxa"/>
          </w:tcPr>
          <w:p w14:paraId="55524B41" w14:textId="77777777" w:rsidR="00E30E2A" w:rsidRPr="008A2B24" w:rsidRDefault="008A2B24">
            <w:pPr>
              <w:spacing w:after="0" w:line="240" w:lineRule="auto"/>
              <w:jc w:val="center"/>
              <w:rPr>
                <w:rFonts w:ascii="Arial" w:hAnsi="Arial" w:cs="Arial"/>
                <w:b/>
                <w:bCs/>
                <w:color w:val="000000"/>
                <w:kern w:val="0"/>
                <w:sz w:val="20"/>
                <w:szCs w:val="20"/>
                <w:lang w:eastAsia="en-IN"/>
                <w14:ligatures w14:val="none"/>
              </w:rPr>
            </w:pPr>
            <w:r w:rsidRPr="008A2B24">
              <w:rPr>
                <w:rFonts w:ascii="Arial" w:hAnsi="Arial" w:cs="Arial"/>
                <w:b/>
                <w:bCs/>
                <w:color w:val="000000"/>
                <w:kern w:val="0"/>
                <w:sz w:val="20"/>
                <w:szCs w:val="20"/>
                <w:lang w:eastAsia="en-IN"/>
                <w14:ligatures w14:val="none"/>
              </w:rPr>
              <w:t>C</w:t>
            </w:r>
            <w:r w:rsidRPr="008A2B24">
              <w:rPr>
                <w:rFonts w:ascii="Arial" w:hAnsi="Arial" w:cs="Arial"/>
                <w:b/>
                <w:bCs/>
                <w:color w:val="000000"/>
                <w:kern w:val="0"/>
                <w:sz w:val="20"/>
                <w:szCs w:val="20"/>
                <w:vertAlign w:val="subscript"/>
                <w:lang w:eastAsia="en-IN"/>
                <w14:ligatures w14:val="none"/>
              </w:rPr>
              <w:t>1</w:t>
            </w:r>
            <w:r w:rsidRPr="008A2B24">
              <w:rPr>
                <w:rFonts w:ascii="Arial" w:hAnsi="Arial" w:cs="Arial"/>
                <w:b/>
                <w:bCs/>
                <w:color w:val="000000"/>
                <w:kern w:val="0"/>
                <w:sz w:val="20"/>
                <w:szCs w:val="20"/>
                <w:lang w:eastAsia="en-IN"/>
                <w14:ligatures w14:val="none"/>
              </w:rPr>
              <w:t>S</w:t>
            </w:r>
            <w:r w:rsidRPr="008A2B24">
              <w:rPr>
                <w:rFonts w:ascii="Arial" w:hAnsi="Arial" w:cs="Arial"/>
                <w:b/>
                <w:bCs/>
                <w:color w:val="000000"/>
                <w:kern w:val="0"/>
                <w:sz w:val="20"/>
                <w:szCs w:val="20"/>
                <w:vertAlign w:val="subscript"/>
                <w:lang w:eastAsia="en-IN"/>
                <w14:ligatures w14:val="none"/>
              </w:rPr>
              <w:t>2</w:t>
            </w:r>
            <w:r w:rsidRPr="008A2B24">
              <w:rPr>
                <w:rFonts w:ascii="Arial" w:hAnsi="Arial" w:cs="Arial"/>
                <w:b/>
                <w:bCs/>
                <w:color w:val="000000"/>
                <w:kern w:val="0"/>
                <w:sz w:val="20"/>
                <w:szCs w:val="20"/>
                <w:lang w:eastAsia="en-IN"/>
                <w14:ligatures w14:val="none"/>
              </w:rPr>
              <w:t>T</w:t>
            </w:r>
            <w:r w:rsidRPr="008A2B24">
              <w:rPr>
                <w:rFonts w:ascii="Arial" w:hAnsi="Arial" w:cs="Arial"/>
                <w:b/>
                <w:bCs/>
                <w:color w:val="000000"/>
                <w:kern w:val="0"/>
                <w:sz w:val="20"/>
                <w:szCs w:val="20"/>
                <w:vertAlign w:val="subscript"/>
                <w:lang w:eastAsia="en-IN"/>
                <w14:ligatures w14:val="none"/>
              </w:rPr>
              <w:t>8</w:t>
            </w:r>
          </w:p>
        </w:tc>
        <w:tc>
          <w:tcPr>
            <w:tcW w:w="2789" w:type="dxa"/>
          </w:tcPr>
          <w:p w14:paraId="55524B42" w14:textId="41C732A0"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color w:val="000000"/>
                <w:kern w:val="0"/>
                <w:sz w:val="20"/>
                <w:szCs w:val="20"/>
                <w:lang w:eastAsia="en-IN"/>
                <w14:ligatures w14:val="none"/>
              </w:rPr>
              <w:t>2</w:t>
            </w:r>
            <w:r w:rsidR="00456128">
              <w:rPr>
                <w:rFonts w:ascii="Arial" w:hAnsi="Arial" w:cs="Arial"/>
                <w:color w:val="000000"/>
                <w:kern w:val="0"/>
                <w:sz w:val="20"/>
                <w:szCs w:val="20"/>
                <w:lang w:eastAsia="en-IN"/>
                <w14:ligatures w14:val="none"/>
              </w:rPr>
              <w:t>.00</w:t>
            </w:r>
          </w:p>
        </w:tc>
        <w:tc>
          <w:tcPr>
            <w:tcW w:w="2790" w:type="dxa"/>
          </w:tcPr>
          <w:p w14:paraId="55524B43"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color w:val="000000"/>
                <w:kern w:val="0"/>
                <w:sz w:val="20"/>
                <w:szCs w:val="20"/>
                <w:lang w:eastAsia="en-IN"/>
                <w14:ligatures w14:val="none"/>
              </w:rPr>
              <w:t>10.33</w:t>
            </w:r>
          </w:p>
        </w:tc>
        <w:tc>
          <w:tcPr>
            <w:tcW w:w="2790" w:type="dxa"/>
          </w:tcPr>
          <w:p w14:paraId="55524B44" w14:textId="26CEED9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color w:val="000000"/>
                <w:kern w:val="0"/>
                <w:sz w:val="20"/>
                <w:szCs w:val="20"/>
                <w:lang w:eastAsia="en-IN"/>
                <w14:ligatures w14:val="none"/>
              </w:rPr>
              <w:t>6</w:t>
            </w:r>
            <w:r w:rsidR="00456128">
              <w:rPr>
                <w:rFonts w:ascii="Arial" w:hAnsi="Arial" w:cs="Arial"/>
                <w:color w:val="000000"/>
                <w:kern w:val="0"/>
                <w:sz w:val="20"/>
                <w:szCs w:val="20"/>
                <w:lang w:eastAsia="en-IN"/>
                <w14:ligatures w14:val="none"/>
              </w:rPr>
              <w:t>.00</w:t>
            </w:r>
          </w:p>
        </w:tc>
        <w:tc>
          <w:tcPr>
            <w:tcW w:w="2790" w:type="dxa"/>
          </w:tcPr>
          <w:p w14:paraId="55524B45"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color w:val="000000"/>
                <w:kern w:val="0"/>
                <w:sz w:val="20"/>
                <w:szCs w:val="20"/>
                <w:lang w:eastAsia="en-IN"/>
                <w14:ligatures w14:val="none"/>
              </w:rPr>
              <w:t>1.22</w:t>
            </w:r>
          </w:p>
        </w:tc>
      </w:tr>
      <w:tr w:rsidR="00E30E2A" w14:paraId="55524B4C" w14:textId="77777777">
        <w:tc>
          <w:tcPr>
            <w:tcW w:w="2789" w:type="dxa"/>
          </w:tcPr>
          <w:p w14:paraId="55524B47" w14:textId="77777777" w:rsidR="00E30E2A" w:rsidRPr="008A2B24" w:rsidRDefault="008A2B24">
            <w:pPr>
              <w:spacing w:after="0" w:line="240" w:lineRule="auto"/>
              <w:jc w:val="center"/>
              <w:rPr>
                <w:rFonts w:ascii="Arial" w:hAnsi="Arial" w:cs="Arial"/>
                <w:b/>
                <w:bCs/>
                <w:color w:val="000000"/>
                <w:kern w:val="0"/>
                <w:sz w:val="20"/>
                <w:szCs w:val="20"/>
                <w:lang w:eastAsia="en-IN"/>
                <w14:ligatures w14:val="none"/>
              </w:rPr>
            </w:pPr>
            <w:r w:rsidRPr="008A2B24">
              <w:rPr>
                <w:rFonts w:ascii="Arial" w:hAnsi="Arial" w:cs="Arial"/>
                <w:b/>
                <w:bCs/>
                <w:color w:val="000000"/>
                <w:kern w:val="0"/>
                <w:sz w:val="20"/>
                <w:szCs w:val="20"/>
                <w:lang w:eastAsia="en-IN"/>
                <w14:ligatures w14:val="none"/>
              </w:rPr>
              <w:t>C</w:t>
            </w:r>
            <w:r w:rsidRPr="008A2B24">
              <w:rPr>
                <w:rFonts w:ascii="Arial" w:hAnsi="Arial" w:cs="Arial"/>
                <w:b/>
                <w:bCs/>
                <w:color w:val="000000"/>
                <w:kern w:val="0"/>
                <w:sz w:val="20"/>
                <w:szCs w:val="20"/>
                <w:vertAlign w:val="subscript"/>
                <w:lang w:eastAsia="en-IN"/>
                <w14:ligatures w14:val="none"/>
              </w:rPr>
              <w:t>1</w:t>
            </w:r>
            <w:r w:rsidRPr="008A2B24">
              <w:rPr>
                <w:rFonts w:ascii="Arial" w:hAnsi="Arial" w:cs="Arial"/>
                <w:b/>
                <w:bCs/>
                <w:color w:val="000000"/>
                <w:kern w:val="0"/>
                <w:sz w:val="20"/>
                <w:szCs w:val="20"/>
                <w:lang w:eastAsia="en-IN"/>
                <w14:ligatures w14:val="none"/>
              </w:rPr>
              <w:t>S</w:t>
            </w:r>
            <w:r w:rsidRPr="008A2B24">
              <w:rPr>
                <w:rFonts w:ascii="Arial" w:hAnsi="Arial" w:cs="Arial"/>
                <w:b/>
                <w:bCs/>
                <w:color w:val="000000"/>
                <w:kern w:val="0"/>
                <w:sz w:val="20"/>
                <w:szCs w:val="20"/>
                <w:vertAlign w:val="subscript"/>
                <w:lang w:eastAsia="en-IN"/>
                <w14:ligatures w14:val="none"/>
              </w:rPr>
              <w:t>3</w:t>
            </w:r>
            <w:r w:rsidRPr="008A2B24">
              <w:rPr>
                <w:rFonts w:ascii="Arial" w:hAnsi="Arial" w:cs="Arial"/>
                <w:b/>
                <w:bCs/>
                <w:color w:val="000000"/>
                <w:kern w:val="0"/>
                <w:sz w:val="20"/>
                <w:szCs w:val="20"/>
                <w:lang w:eastAsia="en-IN"/>
                <w14:ligatures w14:val="none"/>
              </w:rPr>
              <w:t>T</w:t>
            </w:r>
            <w:r w:rsidRPr="008A2B24">
              <w:rPr>
                <w:rFonts w:ascii="Arial" w:hAnsi="Arial" w:cs="Arial"/>
                <w:b/>
                <w:bCs/>
                <w:color w:val="000000"/>
                <w:kern w:val="0"/>
                <w:sz w:val="20"/>
                <w:szCs w:val="20"/>
                <w:vertAlign w:val="subscript"/>
                <w:lang w:eastAsia="en-IN"/>
                <w14:ligatures w14:val="none"/>
              </w:rPr>
              <w:t>1</w:t>
            </w:r>
          </w:p>
        </w:tc>
        <w:tc>
          <w:tcPr>
            <w:tcW w:w="2789" w:type="dxa"/>
          </w:tcPr>
          <w:p w14:paraId="55524B48"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color w:val="000000"/>
                <w:kern w:val="0"/>
                <w:sz w:val="20"/>
                <w:szCs w:val="20"/>
                <w:lang w:eastAsia="en-IN"/>
                <w14:ligatures w14:val="none"/>
              </w:rPr>
              <w:t>0.33</w:t>
            </w:r>
          </w:p>
        </w:tc>
        <w:tc>
          <w:tcPr>
            <w:tcW w:w="2790" w:type="dxa"/>
          </w:tcPr>
          <w:p w14:paraId="55524B49" w14:textId="230E0471"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color w:val="000000"/>
                <w:kern w:val="0"/>
                <w:sz w:val="20"/>
                <w:szCs w:val="20"/>
                <w:lang w:eastAsia="en-IN"/>
                <w14:ligatures w14:val="none"/>
              </w:rPr>
              <w:t>6</w:t>
            </w:r>
            <w:r w:rsidR="00456128">
              <w:rPr>
                <w:rFonts w:ascii="Arial" w:hAnsi="Arial" w:cs="Arial"/>
                <w:color w:val="000000"/>
                <w:kern w:val="0"/>
                <w:sz w:val="20"/>
                <w:szCs w:val="20"/>
                <w:lang w:eastAsia="en-IN"/>
                <w14:ligatures w14:val="none"/>
              </w:rPr>
              <w:t>.00</w:t>
            </w:r>
          </w:p>
        </w:tc>
        <w:tc>
          <w:tcPr>
            <w:tcW w:w="2790" w:type="dxa"/>
          </w:tcPr>
          <w:p w14:paraId="55524B4A"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color w:val="000000"/>
                <w:kern w:val="0"/>
                <w:sz w:val="20"/>
                <w:szCs w:val="20"/>
                <w:lang w:eastAsia="en-IN"/>
                <w14:ligatures w14:val="none"/>
              </w:rPr>
              <w:t>5.83</w:t>
            </w:r>
          </w:p>
        </w:tc>
        <w:tc>
          <w:tcPr>
            <w:tcW w:w="2790" w:type="dxa"/>
          </w:tcPr>
          <w:p w14:paraId="55524B4B"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color w:val="000000"/>
                <w:kern w:val="0"/>
                <w:sz w:val="20"/>
                <w:szCs w:val="20"/>
                <w:lang w:eastAsia="en-IN"/>
                <w14:ligatures w14:val="none"/>
              </w:rPr>
              <w:t>0.52</w:t>
            </w:r>
          </w:p>
        </w:tc>
      </w:tr>
      <w:tr w:rsidR="00E30E2A" w14:paraId="55524B52" w14:textId="77777777">
        <w:tc>
          <w:tcPr>
            <w:tcW w:w="2789" w:type="dxa"/>
          </w:tcPr>
          <w:p w14:paraId="55524B4D" w14:textId="77777777" w:rsidR="00E30E2A" w:rsidRPr="008A2B24" w:rsidRDefault="008A2B24">
            <w:pPr>
              <w:spacing w:after="0" w:line="240" w:lineRule="auto"/>
              <w:jc w:val="center"/>
              <w:rPr>
                <w:rFonts w:ascii="Arial" w:hAnsi="Arial" w:cs="Arial"/>
                <w:b/>
                <w:bCs/>
                <w:color w:val="000000"/>
                <w:kern w:val="0"/>
                <w:sz w:val="20"/>
                <w:szCs w:val="20"/>
                <w:lang w:eastAsia="en-IN"/>
                <w14:ligatures w14:val="none"/>
              </w:rPr>
            </w:pPr>
            <w:r w:rsidRPr="008A2B24">
              <w:rPr>
                <w:rFonts w:ascii="Arial" w:hAnsi="Arial" w:cs="Arial"/>
                <w:b/>
                <w:bCs/>
                <w:color w:val="000000"/>
                <w:kern w:val="0"/>
                <w:sz w:val="20"/>
                <w:szCs w:val="20"/>
                <w:lang w:eastAsia="en-IN"/>
                <w14:ligatures w14:val="none"/>
              </w:rPr>
              <w:t>C</w:t>
            </w:r>
            <w:r w:rsidRPr="008A2B24">
              <w:rPr>
                <w:rFonts w:ascii="Arial" w:hAnsi="Arial" w:cs="Arial"/>
                <w:b/>
                <w:bCs/>
                <w:color w:val="000000"/>
                <w:kern w:val="0"/>
                <w:sz w:val="20"/>
                <w:szCs w:val="20"/>
                <w:vertAlign w:val="subscript"/>
                <w:lang w:eastAsia="en-IN"/>
                <w14:ligatures w14:val="none"/>
              </w:rPr>
              <w:t>1</w:t>
            </w:r>
            <w:r w:rsidRPr="008A2B24">
              <w:rPr>
                <w:rFonts w:ascii="Arial" w:hAnsi="Arial" w:cs="Arial"/>
                <w:b/>
                <w:bCs/>
                <w:color w:val="000000"/>
                <w:kern w:val="0"/>
                <w:sz w:val="20"/>
                <w:szCs w:val="20"/>
                <w:lang w:eastAsia="en-IN"/>
                <w14:ligatures w14:val="none"/>
              </w:rPr>
              <w:t>S</w:t>
            </w:r>
            <w:r w:rsidRPr="008A2B24">
              <w:rPr>
                <w:rFonts w:ascii="Arial" w:hAnsi="Arial" w:cs="Arial"/>
                <w:b/>
                <w:bCs/>
                <w:color w:val="000000"/>
                <w:kern w:val="0"/>
                <w:sz w:val="20"/>
                <w:szCs w:val="20"/>
                <w:vertAlign w:val="subscript"/>
                <w:lang w:eastAsia="en-IN"/>
                <w14:ligatures w14:val="none"/>
              </w:rPr>
              <w:t>3</w:t>
            </w:r>
            <w:r w:rsidRPr="008A2B24">
              <w:rPr>
                <w:rFonts w:ascii="Arial" w:hAnsi="Arial" w:cs="Arial"/>
                <w:b/>
                <w:bCs/>
                <w:color w:val="000000"/>
                <w:kern w:val="0"/>
                <w:sz w:val="20"/>
                <w:szCs w:val="20"/>
                <w:lang w:eastAsia="en-IN"/>
                <w14:ligatures w14:val="none"/>
              </w:rPr>
              <w:t>T</w:t>
            </w:r>
            <w:r w:rsidRPr="008A2B24">
              <w:rPr>
                <w:rFonts w:ascii="Arial" w:hAnsi="Arial" w:cs="Arial"/>
                <w:b/>
                <w:bCs/>
                <w:color w:val="000000"/>
                <w:kern w:val="0"/>
                <w:sz w:val="20"/>
                <w:szCs w:val="20"/>
                <w:vertAlign w:val="subscript"/>
                <w:lang w:eastAsia="en-IN"/>
                <w14:ligatures w14:val="none"/>
              </w:rPr>
              <w:t>2</w:t>
            </w:r>
          </w:p>
        </w:tc>
        <w:tc>
          <w:tcPr>
            <w:tcW w:w="2789" w:type="dxa"/>
          </w:tcPr>
          <w:p w14:paraId="55524B4E"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color w:val="000000"/>
                <w:kern w:val="0"/>
                <w:sz w:val="20"/>
                <w:szCs w:val="20"/>
                <w:lang w:eastAsia="en-IN"/>
                <w14:ligatures w14:val="none"/>
              </w:rPr>
              <w:t>1.66</w:t>
            </w:r>
          </w:p>
        </w:tc>
        <w:tc>
          <w:tcPr>
            <w:tcW w:w="2790" w:type="dxa"/>
          </w:tcPr>
          <w:p w14:paraId="55524B4F" w14:textId="0C2A7129"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color w:val="000000"/>
                <w:kern w:val="0"/>
                <w:sz w:val="20"/>
                <w:szCs w:val="20"/>
                <w:lang w:eastAsia="en-IN"/>
                <w14:ligatures w14:val="none"/>
              </w:rPr>
              <w:t>13</w:t>
            </w:r>
            <w:r w:rsidR="00456128">
              <w:rPr>
                <w:rFonts w:ascii="Arial" w:hAnsi="Arial" w:cs="Arial"/>
                <w:color w:val="000000"/>
                <w:kern w:val="0"/>
                <w:sz w:val="20"/>
                <w:szCs w:val="20"/>
                <w:lang w:eastAsia="en-IN"/>
                <w14:ligatures w14:val="none"/>
              </w:rPr>
              <w:t>.00</w:t>
            </w:r>
          </w:p>
        </w:tc>
        <w:tc>
          <w:tcPr>
            <w:tcW w:w="2790" w:type="dxa"/>
          </w:tcPr>
          <w:p w14:paraId="55524B50" w14:textId="6B7D7678"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color w:val="000000"/>
                <w:kern w:val="0"/>
                <w:sz w:val="20"/>
                <w:szCs w:val="20"/>
                <w:lang w:eastAsia="en-IN"/>
                <w14:ligatures w14:val="none"/>
              </w:rPr>
              <w:t>7.6</w:t>
            </w:r>
            <w:r w:rsidR="00456128">
              <w:rPr>
                <w:rFonts w:ascii="Arial" w:hAnsi="Arial" w:cs="Arial"/>
                <w:color w:val="000000"/>
                <w:kern w:val="0"/>
                <w:sz w:val="20"/>
                <w:szCs w:val="20"/>
                <w:lang w:eastAsia="en-IN"/>
                <w14:ligatures w14:val="none"/>
              </w:rPr>
              <w:t>0</w:t>
            </w:r>
          </w:p>
        </w:tc>
        <w:tc>
          <w:tcPr>
            <w:tcW w:w="2790" w:type="dxa"/>
          </w:tcPr>
          <w:p w14:paraId="55524B51"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color w:val="000000"/>
                <w:kern w:val="0"/>
                <w:sz w:val="20"/>
                <w:szCs w:val="20"/>
                <w:lang w:eastAsia="en-IN"/>
                <w14:ligatures w14:val="none"/>
              </w:rPr>
              <w:t>0.65</w:t>
            </w:r>
          </w:p>
        </w:tc>
      </w:tr>
      <w:tr w:rsidR="00E30E2A" w14:paraId="55524B58" w14:textId="77777777">
        <w:tc>
          <w:tcPr>
            <w:tcW w:w="2789" w:type="dxa"/>
          </w:tcPr>
          <w:p w14:paraId="55524B53" w14:textId="77777777" w:rsidR="00E30E2A" w:rsidRPr="008A2B24" w:rsidRDefault="008A2B24">
            <w:pPr>
              <w:spacing w:after="0" w:line="240" w:lineRule="auto"/>
              <w:jc w:val="center"/>
              <w:rPr>
                <w:rFonts w:ascii="Arial" w:hAnsi="Arial" w:cs="Arial"/>
                <w:b/>
                <w:bCs/>
                <w:color w:val="000000"/>
                <w:kern w:val="0"/>
                <w:sz w:val="20"/>
                <w:szCs w:val="20"/>
                <w:lang w:eastAsia="en-IN"/>
                <w14:ligatures w14:val="none"/>
              </w:rPr>
            </w:pPr>
            <w:r w:rsidRPr="008A2B24">
              <w:rPr>
                <w:rFonts w:ascii="Arial" w:hAnsi="Arial" w:cs="Arial"/>
                <w:b/>
                <w:bCs/>
                <w:color w:val="000000"/>
                <w:kern w:val="0"/>
                <w:sz w:val="20"/>
                <w:szCs w:val="20"/>
                <w:lang w:eastAsia="en-IN"/>
                <w14:ligatures w14:val="none"/>
              </w:rPr>
              <w:t>C</w:t>
            </w:r>
            <w:r w:rsidRPr="008A2B24">
              <w:rPr>
                <w:rFonts w:ascii="Arial" w:hAnsi="Arial" w:cs="Arial"/>
                <w:b/>
                <w:bCs/>
                <w:color w:val="000000"/>
                <w:kern w:val="0"/>
                <w:sz w:val="20"/>
                <w:szCs w:val="20"/>
                <w:vertAlign w:val="subscript"/>
                <w:lang w:eastAsia="en-IN"/>
                <w14:ligatures w14:val="none"/>
              </w:rPr>
              <w:t>1</w:t>
            </w:r>
            <w:r w:rsidRPr="008A2B24">
              <w:rPr>
                <w:rFonts w:ascii="Arial" w:hAnsi="Arial" w:cs="Arial"/>
                <w:b/>
                <w:bCs/>
                <w:color w:val="000000"/>
                <w:kern w:val="0"/>
                <w:sz w:val="20"/>
                <w:szCs w:val="20"/>
                <w:lang w:eastAsia="en-IN"/>
                <w14:ligatures w14:val="none"/>
              </w:rPr>
              <w:t>S</w:t>
            </w:r>
            <w:r w:rsidRPr="008A2B24">
              <w:rPr>
                <w:rFonts w:ascii="Arial" w:hAnsi="Arial" w:cs="Arial"/>
                <w:b/>
                <w:bCs/>
                <w:color w:val="000000"/>
                <w:kern w:val="0"/>
                <w:sz w:val="20"/>
                <w:szCs w:val="20"/>
                <w:vertAlign w:val="subscript"/>
                <w:lang w:eastAsia="en-IN"/>
                <w14:ligatures w14:val="none"/>
              </w:rPr>
              <w:t>3</w:t>
            </w:r>
            <w:r w:rsidRPr="008A2B24">
              <w:rPr>
                <w:rFonts w:ascii="Arial" w:hAnsi="Arial" w:cs="Arial"/>
                <w:b/>
                <w:bCs/>
                <w:color w:val="000000"/>
                <w:kern w:val="0"/>
                <w:sz w:val="20"/>
                <w:szCs w:val="20"/>
                <w:lang w:eastAsia="en-IN"/>
                <w14:ligatures w14:val="none"/>
              </w:rPr>
              <w:t>T</w:t>
            </w:r>
            <w:r w:rsidRPr="008A2B24">
              <w:rPr>
                <w:rFonts w:ascii="Arial" w:hAnsi="Arial" w:cs="Arial"/>
                <w:b/>
                <w:bCs/>
                <w:color w:val="000000"/>
                <w:kern w:val="0"/>
                <w:sz w:val="20"/>
                <w:szCs w:val="20"/>
                <w:vertAlign w:val="subscript"/>
                <w:lang w:eastAsia="en-IN"/>
                <w14:ligatures w14:val="none"/>
              </w:rPr>
              <w:t>3</w:t>
            </w:r>
          </w:p>
        </w:tc>
        <w:tc>
          <w:tcPr>
            <w:tcW w:w="2789" w:type="dxa"/>
          </w:tcPr>
          <w:p w14:paraId="55524B54" w14:textId="1068EF75"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color w:val="000000"/>
                <w:kern w:val="0"/>
                <w:sz w:val="20"/>
                <w:szCs w:val="20"/>
                <w:lang w:eastAsia="en-IN"/>
                <w14:ligatures w14:val="none"/>
              </w:rPr>
              <w:t>2</w:t>
            </w:r>
            <w:r w:rsidR="00456128">
              <w:rPr>
                <w:rFonts w:ascii="Arial" w:hAnsi="Arial" w:cs="Arial"/>
                <w:color w:val="000000"/>
                <w:kern w:val="0"/>
                <w:sz w:val="20"/>
                <w:szCs w:val="20"/>
                <w:lang w:eastAsia="en-IN"/>
                <w14:ligatures w14:val="none"/>
              </w:rPr>
              <w:t>.00</w:t>
            </w:r>
          </w:p>
        </w:tc>
        <w:tc>
          <w:tcPr>
            <w:tcW w:w="2790" w:type="dxa"/>
          </w:tcPr>
          <w:p w14:paraId="55524B55" w14:textId="14AC90D2"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color w:val="000000"/>
                <w:kern w:val="0"/>
                <w:sz w:val="20"/>
                <w:szCs w:val="20"/>
                <w:lang w:eastAsia="en-IN"/>
                <w14:ligatures w14:val="none"/>
              </w:rPr>
              <w:t>18</w:t>
            </w:r>
            <w:r w:rsidR="00456128">
              <w:rPr>
                <w:rFonts w:ascii="Arial" w:hAnsi="Arial" w:cs="Arial"/>
                <w:color w:val="000000"/>
                <w:kern w:val="0"/>
                <w:sz w:val="20"/>
                <w:szCs w:val="20"/>
                <w:lang w:eastAsia="en-IN"/>
                <w14:ligatures w14:val="none"/>
              </w:rPr>
              <w:t>.00</w:t>
            </w:r>
          </w:p>
        </w:tc>
        <w:tc>
          <w:tcPr>
            <w:tcW w:w="2790" w:type="dxa"/>
          </w:tcPr>
          <w:p w14:paraId="55524B56" w14:textId="64AE7B1F"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color w:val="000000"/>
                <w:kern w:val="0"/>
                <w:sz w:val="20"/>
                <w:szCs w:val="20"/>
                <w:lang w:eastAsia="en-IN"/>
                <w14:ligatures w14:val="none"/>
              </w:rPr>
              <w:t>21.1</w:t>
            </w:r>
            <w:r w:rsidR="00456128">
              <w:rPr>
                <w:rFonts w:ascii="Arial" w:hAnsi="Arial" w:cs="Arial"/>
                <w:color w:val="000000"/>
                <w:kern w:val="0"/>
                <w:sz w:val="20"/>
                <w:szCs w:val="20"/>
                <w:lang w:eastAsia="en-IN"/>
                <w14:ligatures w14:val="none"/>
              </w:rPr>
              <w:t>0</w:t>
            </w:r>
          </w:p>
        </w:tc>
        <w:tc>
          <w:tcPr>
            <w:tcW w:w="2790" w:type="dxa"/>
          </w:tcPr>
          <w:p w14:paraId="55524B57"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color w:val="000000"/>
                <w:kern w:val="0"/>
                <w:sz w:val="20"/>
                <w:szCs w:val="20"/>
                <w:lang w:eastAsia="en-IN"/>
                <w14:ligatures w14:val="none"/>
              </w:rPr>
              <w:t>1.44</w:t>
            </w:r>
          </w:p>
        </w:tc>
      </w:tr>
      <w:tr w:rsidR="00E30E2A" w14:paraId="55524B5E" w14:textId="77777777">
        <w:tc>
          <w:tcPr>
            <w:tcW w:w="2789" w:type="dxa"/>
          </w:tcPr>
          <w:p w14:paraId="55524B59" w14:textId="77777777" w:rsidR="00E30E2A" w:rsidRPr="008A2B24" w:rsidRDefault="008A2B24">
            <w:pPr>
              <w:spacing w:after="0" w:line="240" w:lineRule="auto"/>
              <w:jc w:val="center"/>
              <w:rPr>
                <w:rFonts w:ascii="Arial" w:hAnsi="Arial" w:cs="Arial"/>
                <w:b/>
                <w:bCs/>
                <w:color w:val="000000"/>
                <w:kern w:val="0"/>
                <w:sz w:val="20"/>
                <w:szCs w:val="20"/>
                <w:lang w:eastAsia="en-IN"/>
                <w14:ligatures w14:val="none"/>
              </w:rPr>
            </w:pPr>
            <w:r w:rsidRPr="008A2B24">
              <w:rPr>
                <w:rFonts w:ascii="Arial" w:hAnsi="Arial" w:cs="Arial"/>
                <w:b/>
                <w:bCs/>
                <w:color w:val="000000"/>
                <w:kern w:val="0"/>
                <w:sz w:val="20"/>
                <w:szCs w:val="20"/>
                <w:lang w:eastAsia="en-IN"/>
                <w14:ligatures w14:val="none"/>
              </w:rPr>
              <w:t>C</w:t>
            </w:r>
            <w:r w:rsidRPr="008A2B24">
              <w:rPr>
                <w:rFonts w:ascii="Arial" w:hAnsi="Arial" w:cs="Arial"/>
                <w:b/>
                <w:bCs/>
                <w:color w:val="000000"/>
                <w:kern w:val="0"/>
                <w:sz w:val="20"/>
                <w:szCs w:val="20"/>
                <w:vertAlign w:val="subscript"/>
                <w:lang w:eastAsia="en-IN"/>
                <w14:ligatures w14:val="none"/>
              </w:rPr>
              <w:t>1</w:t>
            </w:r>
            <w:r w:rsidRPr="008A2B24">
              <w:rPr>
                <w:rFonts w:ascii="Arial" w:hAnsi="Arial" w:cs="Arial"/>
                <w:b/>
                <w:bCs/>
                <w:color w:val="000000"/>
                <w:kern w:val="0"/>
                <w:sz w:val="20"/>
                <w:szCs w:val="20"/>
                <w:lang w:eastAsia="en-IN"/>
                <w14:ligatures w14:val="none"/>
              </w:rPr>
              <w:t>S</w:t>
            </w:r>
            <w:r w:rsidRPr="008A2B24">
              <w:rPr>
                <w:rFonts w:ascii="Arial" w:hAnsi="Arial" w:cs="Arial"/>
                <w:b/>
                <w:bCs/>
                <w:color w:val="000000"/>
                <w:kern w:val="0"/>
                <w:sz w:val="20"/>
                <w:szCs w:val="20"/>
                <w:vertAlign w:val="subscript"/>
                <w:lang w:eastAsia="en-IN"/>
                <w14:ligatures w14:val="none"/>
              </w:rPr>
              <w:t>3</w:t>
            </w:r>
            <w:r w:rsidRPr="008A2B24">
              <w:rPr>
                <w:rFonts w:ascii="Arial" w:hAnsi="Arial" w:cs="Arial"/>
                <w:b/>
                <w:bCs/>
                <w:color w:val="000000"/>
                <w:kern w:val="0"/>
                <w:sz w:val="20"/>
                <w:szCs w:val="20"/>
                <w:lang w:eastAsia="en-IN"/>
                <w14:ligatures w14:val="none"/>
              </w:rPr>
              <w:t>T</w:t>
            </w:r>
            <w:r w:rsidRPr="008A2B24">
              <w:rPr>
                <w:rFonts w:ascii="Arial" w:hAnsi="Arial" w:cs="Arial"/>
                <w:b/>
                <w:bCs/>
                <w:color w:val="000000"/>
                <w:kern w:val="0"/>
                <w:sz w:val="20"/>
                <w:szCs w:val="20"/>
                <w:vertAlign w:val="subscript"/>
                <w:lang w:eastAsia="en-IN"/>
                <w14:ligatures w14:val="none"/>
              </w:rPr>
              <w:t>4</w:t>
            </w:r>
          </w:p>
        </w:tc>
        <w:tc>
          <w:tcPr>
            <w:tcW w:w="2789" w:type="dxa"/>
          </w:tcPr>
          <w:p w14:paraId="55524B5A" w14:textId="67B16713"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color w:val="000000"/>
                <w:kern w:val="0"/>
                <w:sz w:val="20"/>
                <w:szCs w:val="20"/>
                <w:lang w:eastAsia="en-IN"/>
                <w14:ligatures w14:val="none"/>
              </w:rPr>
              <w:t>1</w:t>
            </w:r>
            <w:r w:rsidR="00456128">
              <w:rPr>
                <w:rFonts w:ascii="Arial" w:hAnsi="Arial" w:cs="Arial"/>
                <w:color w:val="000000"/>
                <w:kern w:val="0"/>
                <w:sz w:val="20"/>
                <w:szCs w:val="20"/>
                <w:lang w:eastAsia="en-IN"/>
                <w14:ligatures w14:val="none"/>
              </w:rPr>
              <w:t>.00</w:t>
            </w:r>
          </w:p>
        </w:tc>
        <w:tc>
          <w:tcPr>
            <w:tcW w:w="2790" w:type="dxa"/>
          </w:tcPr>
          <w:p w14:paraId="55524B5B"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color w:val="000000"/>
                <w:kern w:val="0"/>
                <w:sz w:val="20"/>
                <w:szCs w:val="20"/>
                <w:lang w:eastAsia="en-IN"/>
                <w14:ligatures w14:val="none"/>
              </w:rPr>
              <w:t>5.66</w:t>
            </w:r>
          </w:p>
        </w:tc>
        <w:tc>
          <w:tcPr>
            <w:tcW w:w="2790" w:type="dxa"/>
          </w:tcPr>
          <w:p w14:paraId="55524B5C"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color w:val="000000"/>
                <w:kern w:val="0"/>
                <w:sz w:val="20"/>
                <w:szCs w:val="20"/>
                <w:lang w:eastAsia="en-IN"/>
                <w14:ligatures w14:val="none"/>
              </w:rPr>
              <w:t>4.66</w:t>
            </w:r>
          </w:p>
        </w:tc>
        <w:tc>
          <w:tcPr>
            <w:tcW w:w="2790" w:type="dxa"/>
          </w:tcPr>
          <w:p w14:paraId="55524B5D"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color w:val="000000"/>
                <w:kern w:val="0"/>
                <w:sz w:val="20"/>
                <w:szCs w:val="20"/>
                <w:lang w:eastAsia="en-IN"/>
                <w14:ligatures w14:val="none"/>
              </w:rPr>
              <w:t>0.55</w:t>
            </w:r>
          </w:p>
        </w:tc>
      </w:tr>
      <w:tr w:rsidR="00E30E2A" w14:paraId="55524B64" w14:textId="77777777">
        <w:tc>
          <w:tcPr>
            <w:tcW w:w="2789" w:type="dxa"/>
          </w:tcPr>
          <w:p w14:paraId="55524B5F" w14:textId="77777777" w:rsidR="00E30E2A" w:rsidRPr="008A2B24" w:rsidRDefault="008A2B24">
            <w:pPr>
              <w:spacing w:after="0" w:line="240" w:lineRule="auto"/>
              <w:jc w:val="center"/>
              <w:rPr>
                <w:rFonts w:ascii="Arial" w:hAnsi="Arial" w:cs="Arial"/>
                <w:b/>
                <w:bCs/>
                <w:color w:val="000000"/>
                <w:kern w:val="0"/>
                <w:sz w:val="20"/>
                <w:szCs w:val="20"/>
                <w:lang w:eastAsia="en-IN"/>
                <w14:ligatures w14:val="none"/>
              </w:rPr>
            </w:pPr>
            <w:r w:rsidRPr="008A2B24">
              <w:rPr>
                <w:rFonts w:ascii="Arial" w:hAnsi="Arial" w:cs="Arial"/>
                <w:b/>
                <w:bCs/>
                <w:color w:val="000000"/>
                <w:kern w:val="0"/>
                <w:sz w:val="20"/>
                <w:szCs w:val="20"/>
                <w:lang w:eastAsia="en-IN"/>
                <w14:ligatures w14:val="none"/>
              </w:rPr>
              <w:t>C</w:t>
            </w:r>
            <w:r w:rsidRPr="008A2B24">
              <w:rPr>
                <w:rFonts w:ascii="Arial" w:hAnsi="Arial" w:cs="Arial"/>
                <w:b/>
                <w:bCs/>
                <w:color w:val="000000"/>
                <w:kern w:val="0"/>
                <w:sz w:val="20"/>
                <w:szCs w:val="20"/>
                <w:vertAlign w:val="subscript"/>
                <w:lang w:eastAsia="en-IN"/>
                <w14:ligatures w14:val="none"/>
              </w:rPr>
              <w:t>1</w:t>
            </w:r>
            <w:r w:rsidRPr="008A2B24">
              <w:rPr>
                <w:rFonts w:ascii="Arial" w:hAnsi="Arial" w:cs="Arial"/>
                <w:b/>
                <w:bCs/>
                <w:color w:val="000000"/>
                <w:kern w:val="0"/>
                <w:sz w:val="20"/>
                <w:szCs w:val="20"/>
                <w:lang w:eastAsia="en-IN"/>
                <w14:ligatures w14:val="none"/>
              </w:rPr>
              <w:t>S</w:t>
            </w:r>
            <w:r w:rsidRPr="008A2B24">
              <w:rPr>
                <w:rFonts w:ascii="Arial" w:hAnsi="Arial" w:cs="Arial"/>
                <w:b/>
                <w:bCs/>
                <w:color w:val="000000"/>
                <w:kern w:val="0"/>
                <w:sz w:val="20"/>
                <w:szCs w:val="20"/>
                <w:vertAlign w:val="subscript"/>
                <w:lang w:eastAsia="en-IN"/>
                <w14:ligatures w14:val="none"/>
              </w:rPr>
              <w:t>3</w:t>
            </w:r>
            <w:r w:rsidRPr="008A2B24">
              <w:rPr>
                <w:rFonts w:ascii="Arial" w:hAnsi="Arial" w:cs="Arial"/>
                <w:b/>
                <w:bCs/>
                <w:color w:val="000000"/>
                <w:kern w:val="0"/>
                <w:sz w:val="20"/>
                <w:szCs w:val="20"/>
                <w:lang w:eastAsia="en-IN"/>
                <w14:ligatures w14:val="none"/>
              </w:rPr>
              <w:t>T</w:t>
            </w:r>
            <w:r w:rsidRPr="008A2B24">
              <w:rPr>
                <w:rFonts w:ascii="Arial" w:hAnsi="Arial" w:cs="Arial"/>
                <w:b/>
                <w:bCs/>
                <w:color w:val="000000"/>
                <w:kern w:val="0"/>
                <w:sz w:val="20"/>
                <w:szCs w:val="20"/>
                <w:vertAlign w:val="subscript"/>
                <w:lang w:eastAsia="en-IN"/>
                <w14:ligatures w14:val="none"/>
              </w:rPr>
              <w:t>5</w:t>
            </w:r>
          </w:p>
        </w:tc>
        <w:tc>
          <w:tcPr>
            <w:tcW w:w="2789" w:type="dxa"/>
          </w:tcPr>
          <w:p w14:paraId="55524B60" w14:textId="1031F8A5"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color w:val="000000"/>
                <w:kern w:val="0"/>
                <w:sz w:val="20"/>
                <w:szCs w:val="20"/>
                <w:lang w:eastAsia="en-IN"/>
                <w14:ligatures w14:val="none"/>
              </w:rPr>
              <w:t>0</w:t>
            </w:r>
            <w:r w:rsidR="00456128">
              <w:rPr>
                <w:rFonts w:ascii="Arial" w:hAnsi="Arial" w:cs="Arial"/>
                <w:color w:val="000000"/>
                <w:kern w:val="0"/>
                <w:sz w:val="20"/>
                <w:szCs w:val="20"/>
                <w:lang w:eastAsia="en-IN"/>
                <w14:ligatures w14:val="none"/>
              </w:rPr>
              <w:t>.00</w:t>
            </w:r>
          </w:p>
        </w:tc>
        <w:tc>
          <w:tcPr>
            <w:tcW w:w="2790" w:type="dxa"/>
          </w:tcPr>
          <w:p w14:paraId="55524B61" w14:textId="4686CF84"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color w:val="000000"/>
                <w:kern w:val="0"/>
                <w:sz w:val="20"/>
                <w:szCs w:val="20"/>
                <w:lang w:eastAsia="en-IN"/>
                <w14:ligatures w14:val="none"/>
              </w:rPr>
              <w:t>0</w:t>
            </w:r>
            <w:r w:rsidR="00456128">
              <w:rPr>
                <w:rFonts w:ascii="Arial" w:hAnsi="Arial" w:cs="Arial"/>
                <w:color w:val="000000"/>
                <w:kern w:val="0"/>
                <w:sz w:val="20"/>
                <w:szCs w:val="20"/>
                <w:lang w:eastAsia="en-IN"/>
                <w14:ligatures w14:val="none"/>
              </w:rPr>
              <w:t>.00</w:t>
            </w:r>
          </w:p>
        </w:tc>
        <w:tc>
          <w:tcPr>
            <w:tcW w:w="2790" w:type="dxa"/>
          </w:tcPr>
          <w:p w14:paraId="55524B62" w14:textId="1877FF00"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color w:val="000000"/>
                <w:kern w:val="0"/>
                <w:sz w:val="20"/>
                <w:szCs w:val="20"/>
                <w:lang w:eastAsia="en-IN"/>
                <w14:ligatures w14:val="none"/>
              </w:rPr>
              <w:t>0</w:t>
            </w:r>
            <w:r w:rsidR="00456128">
              <w:rPr>
                <w:rFonts w:ascii="Arial" w:hAnsi="Arial" w:cs="Arial"/>
                <w:color w:val="000000"/>
                <w:kern w:val="0"/>
                <w:sz w:val="20"/>
                <w:szCs w:val="20"/>
                <w:lang w:eastAsia="en-IN"/>
                <w14:ligatures w14:val="none"/>
              </w:rPr>
              <w:t>.00</w:t>
            </w:r>
          </w:p>
        </w:tc>
        <w:tc>
          <w:tcPr>
            <w:tcW w:w="2790" w:type="dxa"/>
          </w:tcPr>
          <w:p w14:paraId="55524B63" w14:textId="64DC23B1"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color w:val="000000"/>
                <w:kern w:val="0"/>
                <w:sz w:val="20"/>
                <w:szCs w:val="20"/>
                <w:lang w:eastAsia="en-IN"/>
                <w14:ligatures w14:val="none"/>
              </w:rPr>
              <w:t>0</w:t>
            </w:r>
            <w:r w:rsidR="00456128">
              <w:rPr>
                <w:rFonts w:ascii="Arial" w:hAnsi="Arial" w:cs="Arial"/>
                <w:color w:val="000000"/>
                <w:kern w:val="0"/>
                <w:sz w:val="20"/>
                <w:szCs w:val="20"/>
                <w:lang w:eastAsia="en-IN"/>
                <w14:ligatures w14:val="none"/>
              </w:rPr>
              <w:t>.00</w:t>
            </w:r>
          </w:p>
        </w:tc>
      </w:tr>
      <w:tr w:rsidR="00E30E2A" w14:paraId="55524B6A" w14:textId="77777777">
        <w:tc>
          <w:tcPr>
            <w:tcW w:w="2789" w:type="dxa"/>
          </w:tcPr>
          <w:p w14:paraId="55524B65" w14:textId="77777777" w:rsidR="00E30E2A" w:rsidRPr="008A2B24" w:rsidRDefault="008A2B24">
            <w:pPr>
              <w:spacing w:after="0" w:line="240" w:lineRule="auto"/>
              <w:jc w:val="center"/>
              <w:rPr>
                <w:rFonts w:ascii="Arial" w:hAnsi="Arial" w:cs="Arial"/>
                <w:b/>
                <w:bCs/>
                <w:color w:val="000000"/>
                <w:kern w:val="0"/>
                <w:sz w:val="20"/>
                <w:szCs w:val="20"/>
                <w:lang w:eastAsia="en-IN"/>
                <w14:ligatures w14:val="none"/>
              </w:rPr>
            </w:pPr>
            <w:r w:rsidRPr="008A2B24">
              <w:rPr>
                <w:rFonts w:ascii="Arial" w:hAnsi="Arial" w:cs="Arial"/>
                <w:b/>
                <w:bCs/>
                <w:color w:val="000000"/>
                <w:kern w:val="0"/>
                <w:sz w:val="20"/>
                <w:szCs w:val="20"/>
                <w:lang w:eastAsia="en-IN"/>
                <w14:ligatures w14:val="none"/>
              </w:rPr>
              <w:t>C</w:t>
            </w:r>
            <w:r w:rsidRPr="008A2B24">
              <w:rPr>
                <w:rFonts w:ascii="Arial" w:hAnsi="Arial" w:cs="Arial"/>
                <w:b/>
                <w:bCs/>
                <w:color w:val="000000"/>
                <w:kern w:val="0"/>
                <w:sz w:val="20"/>
                <w:szCs w:val="20"/>
                <w:vertAlign w:val="subscript"/>
                <w:lang w:eastAsia="en-IN"/>
                <w14:ligatures w14:val="none"/>
              </w:rPr>
              <w:t>1</w:t>
            </w:r>
            <w:r w:rsidRPr="008A2B24">
              <w:rPr>
                <w:rFonts w:ascii="Arial" w:hAnsi="Arial" w:cs="Arial"/>
                <w:b/>
                <w:bCs/>
                <w:color w:val="000000"/>
                <w:kern w:val="0"/>
                <w:sz w:val="20"/>
                <w:szCs w:val="20"/>
                <w:lang w:eastAsia="en-IN"/>
                <w14:ligatures w14:val="none"/>
              </w:rPr>
              <w:t>S</w:t>
            </w:r>
            <w:r w:rsidRPr="008A2B24">
              <w:rPr>
                <w:rFonts w:ascii="Arial" w:hAnsi="Arial" w:cs="Arial"/>
                <w:b/>
                <w:bCs/>
                <w:color w:val="000000"/>
                <w:kern w:val="0"/>
                <w:sz w:val="20"/>
                <w:szCs w:val="20"/>
                <w:vertAlign w:val="subscript"/>
                <w:lang w:eastAsia="en-IN"/>
                <w14:ligatures w14:val="none"/>
              </w:rPr>
              <w:t>3</w:t>
            </w:r>
            <w:r w:rsidRPr="008A2B24">
              <w:rPr>
                <w:rFonts w:ascii="Arial" w:hAnsi="Arial" w:cs="Arial"/>
                <w:b/>
                <w:bCs/>
                <w:color w:val="000000"/>
                <w:kern w:val="0"/>
                <w:sz w:val="20"/>
                <w:szCs w:val="20"/>
                <w:lang w:eastAsia="en-IN"/>
                <w14:ligatures w14:val="none"/>
              </w:rPr>
              <w:t>T</w:t>
            </w:r>
            <w:r w:rsidRPr="008A2B24">
              <w:rPr>
                <w:rFonts w:ascii="Arial" w:hAnsi="Arial" w:cs="Arial"/>
                <w:b/>
                <w:bCs/>
                <w:color w:val="000000"/>
                <w:kern w:val="0"/>
                <w:sz w:val="20"/>
                <w:szCs w:val="20"/>
                <w:vertAlign w:val="subscript"/>
                <w:lang w:eastAsia="en-IN"/>
                <w14:ligatures w14:val="none"/>
              </w:rPr>
              <w:t>6</w:t>
            </w:r>
          </w:p>
        </w:tc>
        <w:tc>
          <w:tcPr>
            <w:tcW w:w="2789" w:type="dxa"/>
          </w:tcPr>
          <w:p w14:paraId="55524B66"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color w:val="000000"/>
                <w:kern w:val="0"/>
                <w:sz w:val="20"/>
                <w:szCs w:val="20"/>
                <w:lang w:eastAsia="en-IN"/>
                <w14:ligatures w14:val="none"/>
              </w:rPr>
              <w:t>1.66</w:t>
            </w:r>
          </w:p>
        </w:tc>
        <w:tc>
          <w:tcPr>
            <w:tcW w:w="2790" w:type="dxa"/>
          </w:tcPr>
          <w:p w14:paraId="55524B67"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color w:val="000000"/>
                <w:kern w:val="0"/>
                <w:sz w:val="20"/>
                <w:szCs w:val="20"/>
                <w:lang w:eastAsia="en-IN"/>
                <w14:ligatures w14:val="none"/>
              </w:rPr>
              <w:t>15.33</w:t>
            </w:r>
          </w:p>
        </w:tc>
        <w:tc>
          <w:tcPr>
            <w:tcW w:w="2790" w:type="dxa"/>
          </w:tcPr>
          <w:p w14:paraId="55524B68"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color w:val="000000"/>
                <w:kern w:val="0"/>
                <w:sz w:val="20"/>
                <w:szCs w:val="20"/>
                <w:lang w:eastAsia="en-IN"/>
                <w14:ligatures w14:val="none"/>
              </w:rPr>
              <w:t>5.76</w:t>
            </w:r>
          </w:p>
        </w:tc>
        <w:tc>
          <w:tcPr>
            <w:tcW w:w="2790" w:type="dxa"/>
          </w:tcPr>
          <w:p w14:paraId="55524B69"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color w:val="000000"/>
                <w:kern w:val="0"/>
                <w:sz w:val="20"/>
                <w:szCs w:val="20"/>
                <w:lang w:eastAsia="en-IN"/>
                <w14:ligatures w14:val="none"/>
              </w:rPr>
              <w:t>0.66</w:t>
            </w:r>
          </w:p>
        </w:tc>
      </w:tr>
      <w:tr w:rsidR="00E30E2A" w14:paraId="55524B70" w14:textId="77777777">
        <w:tc>
          <w:tcPr>
            <w:tcW w:w="2789" w:type="dxa"/>
          </w:tcPr>
          <w:p w14:paraId="55524B6B" w14:textId="77777777" w:rsidR="00E30E2A" w:rsidRPr="008A2B24" w:rsidRDefault="008A2B24">
            <w:pPr>
              <w:spacing w:after="0" w:line="240" w:lineRule="auto"/>
              <w:jc w:val="center"/>
              <w:rPr>
                <w:rFonts w:ascii="Arial" w:hAnsi="Arial" w:cs="Arial"/>
                <w:b/>
                <w:bCs/>
                <w:color w:val="000000"/>
                <w:kern w:val="0"/>
                <w:sz w:val="20"/>
                <w:szCs w:val="20"/>
                <w:lang w:eastAsia="en-IN"/>
                <w14:ligatures w14:val="none"/>
              </w:rPr>
            </w:pPr>
            <w:r w:rsidRPr="008A2B24">
              <w:rPr>
                <w:rFonts w:ascii="Arial" w:hAnsi="Arial" w:cs="Arial"/>
                <w:b/>
                <w:bCs/>
                <w:color w:val="000000"/>
                <w:kern w:val="0"/>
                <w:sz w:val="20"/>
                <w:szCs w:val="20"/>
                <w:lang w:eastAsia="en-IN"/>
                <w14:ligatures w14:val="none"/>
              </w:rPr>
              <w:t>C</w:t>
            </w:r>
            <w:r w:rsidRPr="008A2B24">
              <w:rPr>
                <w:rFonts w:ascii="Arial" w:hAnsi="Arial" w:cs="Arial"/>
                <w:b/>
                <w:bCs/>
                <w:color w:val="000000"/>
                <w:kern w:val="0"/>
                <w:sz w:val="20"/>
                <w:szCs w:val="20"/>
                <w:vertAlign w:val="subscript"/>
                <w:lang w:eastAsia="en-IN"/>
                <w14:ligatures w14:val="none"/>
              </w:rPr>
              <w:t>1</w:t>
            </w:r>
            <w:r w:rsidRPr="008A2B24">
              <w:rPr>
                <w:rFonts w:ascii="Arial" w:hAnsi="Arial" w:cs="Arial"/>
                <w:b/>
                <w:bCs/>
                <w:color w:val="000000"/>
                <w:kern w:val="0"/>
                <w:sz w:val="20"/>
                <w:szCs w:val="20"/>
                <w:lang w:eastAsia="en-IN"/>
                <w14:ligatures w14:val="none"/>
              </w:rPr>
              <w:t>S</w:t>
            </w:r>
            <w:r w:rsidRPr="008A2B24">
              <w:rPr>
                <w:rFonts w:ascii="Arial" w:hAnsi="Arial" w:cs="Arial"/>
                <w:b/>
                <w:bCs/>
                <w:color w:val="000000"/>
                <w:kern w:val="0"/>
                <w:sz w:val="20"/>
                <w:szCs w:val="20"/>
                <w:vertAlign w:val="subscript"/>
                <w:lang w:eastAsia="en-IN"/>
                <w14:ligatures w14:val="none"/>
              </w:rPr>
              <w:t>3</w:t>
            </w:r>
            <w:r w:rsidRPr="008A2B24">
              <w:rPr>
                <w:rFonts w:ascii="Arial" w:hAnsi="Arial" w:cs="Arial"/>
                <w:b/>
                <w:bCs/>
                <w:color w:val="000000"/>
                <w:kern w:val="0"/>
                <w:sz w:val="20"/>
                <w:szCs w:val="20"/>
                <w:lang w:eastAsia="en-IN"/>
                <w14:ligatures w14:val="none"/>
              </w:rPr>
              <w:t>T</w:t>
            </w:r>
            <w:r w:rsidRPr="008A2B24">
              <w:rPr>
                <w:rFonts w:ascii="Arial" w:hAnsi="Arial" w:cs="Arial"/>
                <w:b/>
                <w:bCs/>
                <w:color w:val="000000"/>
                <w:kern w:val="0"/>
                <w:sz w:val="20"/>
                <w:szCs w:val="20"/>
                <w:vertAlign w:val="subscript"/>
                <w:lang w:eastAsia="en-IN"/>
                <w14:ligatures w14:val="none"/>
              </w:rPr>
              <w:t>7</w:t>
            </w:r>
          </w:p>
        </w:tc>
        <w:tc>
          <w:tcPr>
            <w:tcW w:w="2789" w:type="dxa"/>
          </w:tcPr>
          <w:p w14:paraId="55524B6C" w14:textId="71A51205"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color w:val="000000"/>
                <w:kern w:val="0"/>
                <w:sz w:val="20"/>
                <w:szCs w:val="20"/>
                <w:lang w:eastAsia="en-IN"/>
                <w14:ligatures w14:val="none"/>
              </w:rPr>
              <w:t>1</w:t>
            </w:r>
            <w:r w:rsidR="00456128">
              <w:rPr>
                <w:rFonts w:ascii="Arial" w:hAnsi="Arial" w:cs="Arial"/>
                <w:color w:val="000000"/>
                <w:kern w:val="0"/>
                <w:sz w:val="20"/>
                <w:szCs w:val="20"/>
                <w:lang w:eastAsia="en-IN"/>
                <w14:ligatures w14:val="none"/>
              </w:rPr>
              <w:t>.00</w:t>
            </w:r>
          </w:p>
        </w:tc>
        <w:tc>
          <w:tcPr>
            <w:tcW w:w="2790" w:type="dxa"/>
          </w:tcPr>
          <w:p w14:paraId="55524B6D" w14:textId="7C124AF4"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color w:val="000000"/>
                <w:kern w:val="0"/>
                <w:sz w:val="20"/>
                <w:szCs w:val="20"/>
                <w:lang w:eastAsia="en-IN"/>
                <w14:ligatures w14:val="none"/>
              </w:rPr>
              <w:t>5</w:t>
            </w:r>
            <w:r w:rsidR="00456128">
              <w:rPr>
                <w:rFonts w:ascii="Arial" w:hAnsi="Arial" w:cs="Arial"/>
                <w:color w:val="000000"/>
                <w:kern w:val="0"/>
                <w:sz w:val="20"/>
                <w:szCs w:val="20"/>
                <w:lang w:eastAsia="en-IN"/>
                <w14:ligatures w14:val="none"/>
              </w:rPr>
              <w:t>.00</w:t>
            </w:r>
          </w:p>
        </w:tc>
        <w:tc>
          <w:tcPr>
            <w:tcW w:w="2790" w:type="dxa"/>
          </w:tcPr>
          <w:p w14:paraId="55524B6E" w14:textId="44F45864"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color w:val="000000"/>
                <w:kern w:val="0"/>
                <w:sz w:val="20"/>
                <w:szCs w:val="20"/>
                <w:lang w:eastAsia="en-IN"/>
                <w14:ligatures w14:val="none"/>
              </w:rPr>
              <w:t>3</w:t>
            </w:r>
            <w:r w:rsidR="00456128">
              <w:rPr>
                <w:rFonts w:ascii="Arial" w:hAnsi="Arial" w:cs="Arial"/>
                <w:color w:val="000000"/>
                <w:kern w:val="0"/>
                <w:sz w:val="20"/>
                <w:szCs w:val="20"/>
                <w:lang w:eastAsia="en-IN"/>
                <w14:ligatures w14:val="none"/>
              </w:rPr>
              <w:t>.00</w:t>
            </w:r>
          </w:p>
        </w:tc>
        <w:tc>
          <w:tcPr>
            <w:tcW w:w="2790" w:type="dxa"/>
          </w:tcPr>
          <w:p w14:paraId="55524B6F"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color w:val="000000"/>
                <w:kern w:val="0"/>
                <w:sz w:val="20"/>
                <w:szCs w:val="20"/>
                <w:lang w:eastAsia="en-IN"/>
                <w14:ligatures w14:val="none"/>
              </w:rPr>
              <w:t>0.59</w:t>
            </w:r>
          </w:p>
        </w:tc>
      </w:tr>
      <w:tr w:rsidR="00E30E2A" w14:paraId="55524B76" w14:textId="77777777">
        <w:tc>
          <w:tcPr>
            <w:tcW w:w="2789" w:type="dxa"/>
          </w:tcPr>
          <w:p w14:paraId="55524B71" w14:textId="77777777" w:rsidR="00E30E2A" w:rsidRPr="008A2B24" w:rsidRDefault="008A2B24">
            <w:pPr>
              <w:spacing w:after="0" w:line="240" w:lineRule="auto"/>
              <w:jc w:val="center"/>
              <w:rPr>
                <w:rFonts w:ascii="Arial" w:hAnsi="Arial" w:cs="Arial"/>
                <w:b/>
                <w:bCs/>
                <w:color w:val="000000"/>
                <w:kern w:val="0"/>
                <w:sz w:val="20"/>
                <w:szCs w:val="20"/>
                <w:lang w:eastAsia="en-IN"/>
                <w14:ligatures w14:val="none"/>
              </w:rPr>
            </w:pPr>
            <w:r w:rsidRPr="008A2B24">
              <w:rPr>
                <w:rFonts w:ascii="Arial" w:hAnsi="Arial" w:cs="Arial"/>
                <w:b/>
                <w:bCs/>
                <w:color w:val="000000"/>
                <w:kern w:val="0"/>
                <w:sz w:val="20"/>
                <w:szCs w:val="20"/>
                <w:lang w:eastAsia="en-IN"/>
                <w14:ligatures w14:val="none"/>
              </w:rPr>
              <w:t>C</w:t>
            </w:r>
            <w:r w:rsidRPr="008A2B24">
              <w:rPr>
                <w:rFonts w:ascii="Arial" w:hAnsi="Arial" w:cs="Arial"/>
                <w:b/>
                <w:bCs/>
                <w:color w:val="000000"/>
                <w:kern w:val="0"/>
                <w:sz w:val="20"/>
                <w:szCs w:val="20"/>
                <w:vertAlign w:val="subscript"/>
                <w:lang w:eastAsia="en-IN"/>
                <w14:ligatures w14:val="none"/>
              </w:rPr>
              <w:t>1</w:t>
            </w:r>
            <w:r w:rsidRPr="008A2B24">
              <w:rPr>
                <w:rFonts w:ascii="Arial" w:hAnsi="Arial" w:cs="Arial"/>
                <w:b/>
                <w:bCs/>
                <w:color w:val="000000"/>
                <w:kern w:val="0"/>
                <w:sz w:val="20"/>
                <w:szCs w:val="20"/>
                <w:lang w:eastAsia="en-IN"/>
                <w14:ligatures w14:val="none"/>
              </w:rPr>
              <w:t>S</w:t>
            </w:r>
            <w:r w:rsidRPr="008A2B24">
              <w:rPr>
                <w:rFonts w:ascii="Arial" w:hAnsi="Arial" w:cs="Arial"/>
                <w:b/>
                <w:bCs/>
                <w:color w:val="000000"/>
                <w:kern w:val="0"/>
                <w:sz w:val="20"/>
                <w:szCs w:val="20"/>
                <w:vertAlign w:val="subscript"/>
                <w:lang w:eastAsia="en-IN"/>
                <w14:ligatures w14:val="none"/>
              </w:rPr>
              <w:t>3</w:t>
            </w:r>
            <w:r w:rsidRPr="008A2B24">
              <w:rPr>
                <w:rFonts w:ascii="Arial" w:hAnsi="Arial" w:cs="Arial"/>
                <w:b/>
                <w:bCs/>
                <w:color w:val="000000"/>
                <w:kern w:val="0"/>
                <w:sz w:val="20"/>
                <w:szCs w:val="20"/>
                <w:lang w:eastAsia="en-IN"/>
                <w14:ligatures w14:val="none"/>
              </w:rPr>
              <w:t>T</w:t>
            </w:r>
            <w:r w:rsidRPr="008A2B24">
              <w:rPr>
                <w:rFonts w:ascii="Arial" w:hAnsi="Arial" w:cs="Arial"/>
                <w:b/>
                <w:bCs/>
                <w:color w:val="000000"/>
                <w:kern w:val="0"/>
                <w:sz w:val="20"/>
                <w:szCs w:val="20"/>
                <w:vertAlign w:val="subscript"/>
                <w:lang w:eastAsia="en-IN"/>
                <w14:ligatures w14:val="none"/>
              </w:rPr>
              <w:t>8</w:t>
            </w:r>
          </w:p>
        </w:tc>
        <w:tc>
          <w:tcPr>
            <w:tcW w:w="2789" w:type="dxa"/>
          </w:tcPr>
          <w:p w14:paraId="55524B72" w14:textId="70D8F39F"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color w:val="000000"/>
                <w:kern w:val="0"/>
                <w:sz w:val="20"/>
                <w:szCs w:val="20"/>
                <w:lang w:eastAsia="en-IN"/>
                <w14:ligatures w14:val="none"/>
              </w:rPr>
              <w:t>1</w:t>
            </w:r>
            <w:r w:rsidR="00456128">
              <w:rPr>
                <w:rFonts w:ascii="Arial" w:hAnsi="Arial" w:cs="Arial"/>
                <w:color w:val="000000"/>
                <w:kern w:val="0"/>
                <w:sz w:val="20"/>
                <w:szCs w:val="20"/>
                <w:lang w:eastAsia="en-IN"/>
                <w14:ligatures w14:val="none"/>
              </w:rPr>
              <w:t>.00</w:t>
            </w:r>
          </w:p>
        </w:tc>
        <w:tc>
          <w:tcPr>
            <w:tcW w:w="2790" w:type="dxa"/>
          </w:tcPr>
          <w:p w14:paraId="55524B73" w14:textId="74DA7DCB"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color w:val="000000"/>
                <w:kern w:val="0"/>
                <w:sz w:val="20"/>
                <w:szCs w:val="20"/>
                <w:lang w:eastAsia="en-IN"/>
                <w14:ligatures w14:val="none"/>
              </w:rPr>
              <w:t>8</w:t>
            </w:r>
            <w:r w:rsidR="00456128">
              <w:rPr>
                <w:rFonts w:ascii="Arial" w:hAnsi="Arial" w:cs="Arial"/>
                <w:color w:val="000000"/>
                <w:kern w:val="0"/>
                <w:sz w:val="20"/>
                <w:szCs w:val="20"/>
                <w:lang w:eastAsia="en-IN"/>
                <w14:ligatures w14:val="none"/>
              </w:rPr>
              <w:t>.00</w:t>
            </w:r>
          </w:p>
        </w:tc>
        <w:tc>
          <w:tcPr>
            <w:tcW w:w="2790" w:type="dxa"/>
          </w:tcPr>
          <w:p w14:paraId="55524B74" w14:textId="596DA141"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color w:val="000000"/>
                <w:kern w:val="0"/>
                <w:sz w:val="20"/>
                <w:szCs w:val="20"/>
                <w:lang w:eastAsia="en-IN"/>
                <w14:ligatures w14:val="none"/>
              </w:rPr>
              <w:t>5</w:t>
            </w:r>
            <w:r w:rsidR="00456128">
              <w:rPr>
                <w:rFonts w:ascii="Arial" w:hAnsi="Arial" w:cs="Arial"/>
                <w:color w:val="000000"/>
                <w:kern w:val="0"/>
                <w:sz w:val="20"/>
                <w:szCs w:val="20"/>
                <w:lang w:eastAsia="en-IN"/>
                <w14:ligatures w14:val="none"/>
              </w:rPr>
              <w:t>.00</w:t>
            </w:r>
          </w:p>
        </w:tc>
        <w:tc>
          <w:tcPr>
            <w:tcW w:w="2790" w:type="dxa"/>
          </w:tcPr>
          <w:p w14:paraId="55524B75"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color w:val="000000"/>
                <w:kern w:val="0"/>
                <w:sz w:val="20"/>
                <w:szCs w:val="20"/>
                <w:lang w:eastAsia="en-IN"/>
                <w14:ligatures w14:val="none"/>
              </w:rPr>
              <w:t>0.25</w:t>
            </w:r>
          </w:p>
        </w:tc>
      </w:tr>
      <w:tr w:rsidR="00E30E2A" w14:paraId="55524B7C" w14:textId="77777777">
        <w:tc>
          <w:tcPr>
            <w:tcW w:w="2789" w:type="dxa"/>
          </w:tcPr>
          <w:p w14:paraId="55524B77" w14:textId="77777777" w:rsidR="00E30E2A" w:rsidRPr="008A2B24" w:rsidRDefault="008A2B24">
            <w:pPr>
              <w:spacing w:after="0" w:line="240" w:lineRule="auto"/>
              <w:jc w:val="center"/>
              <w:rPr>
                <w:rFonts w:ascii="Arial" w:hAnsi="Arial" w:cs="Arial"/>
                <w:b/>
                <w:bCs/>
                <w:color w:val="000000"/>
                <w:kern w:val="0"/>
                <w:sz w:val="20"/>
                <w:szCs w:val="20"/>
                <w:lang w:eastAsia="en-IN"/>
                <w14:ligatures w14:val="none"/>
              </w:rPr>
            </w:pPr>
            <w:r w:rsidRPr="008A2B24">
              <w:rPr>
                <w:rFonts w:ascii="Arial" w:hAnsi="Arial" w:cs="Arial"/>
                <w:b/>
                <w:bCs/>
                <w:color w:val="000000"/>
                <w:kern w:val="0"/>
                <w:sz w:val="20"/>
                <w:szCs w:val="20"/>
                <w:lang w:eastAsia="en-IN"/>
                <w14:ligatures w14:val="none"/>
              </w:rPr>
              <w:t>C</w:t>
            </w:r>
            <w:r w:rsidRPr="008A2B24">
              <w:rPr>
                <w:rFonts w:ascii="Arial" w:hAnsi="Arial" w:cs="Arial"/>
                <w:b/>
                <w:bCs/>
                <w:color w:val="000000"/>
                <w:kern w:val="0"/>
                <w:sz w:val="20"/>
                <w:szCs w:val="20"/>
                <w:vertAlign w:val="subscript"/>
                <w:lang w:eastAsia="en-IN"/>
                <w14:ligatures w14:val="none"/>
              </w:rPr>
              <w:t>2</w:t>
            </w:r>
            <w:r w:rsidRPr="008A2B24">
              <w:rPr>
                <w:rFonts w:ascii="Arial" w:hAnsi="Arial" w:cs="Arial"/>
                <w:b/>
                <w:bCs/>
                <w:color w:val="000000"/>
                <w:kern w:val="0"/>
                <w:sz w:val="20"/>
                <w:szCs w:val="20"/>
                <w:lang w:eastAsia="en-IN"/>
                <w14:ligatures w14:val="none"/>
              </w:rPr>
              <w:t>S</w:t>
            </w:r>
            <w:r w:rsidRPr="008A2B24">
              <w:rPr>
                <w:rFonts w:ascii="Arial" w:hAnsi="Arial" w:cs="Arial"/>
                <w:b/>
                <w:bCs/>
                <w:color w:val="000000"/>
                <w:kern w:val="0"/>
                <w:sz w:val="20"/>
                <w:szCs w:val="20"/>
                <w:vertAlign w:val="subscript"/>
                <w:lang w:eastAsia="en-IN"/>
                <w14:ligatures w14:val="none"/>
              </w:rPr>
              <w:t>1</w:t>
            </w:r>
            <w:r w:rsidRPr="008A2B24">
              <w:rPr>
                <w:rFonts w:ascii="Arial" w:hAnsi="Arial" w:cs="Arial"/>
                <w:b/>
                <w:bCs/>
                <w:color w:val="000000"/>
                <w:kern w:val="0"/>
                <w:sz w:val="20"/>
                <w:szCs w:val="20"/>
                <w:lang w:eastAsia="en-IN"/>
                <w14:ligatures w14:val="none"/>
              </w:rPr>
              <w:t>T</w:t>
            </w:r>
            <w:r w:rsidRPr="008A2B24">
              <w:rPr>
                <w:rFonts w:ascii="Arial" w:hAnsi="Arial" w:cs="Arial"/>
                <w:b/>
                <w:bCs/>
                <w:color w:val="000000"/>
                <w:kern w:val="0"/>
                <w:sz w:val="20"/>
                <w:szCs w:val="20"/>
                <w:vertAlign w:val="subscript"/>
                <w:lang w:eastAsia="en-IN"/>
                <w14:ligatures w14:val="none"/>
              </w:rPr>
              <w:t>1</w:t>
            </w:r>
          </w:p>
        </w:tc>
        <w:tc>
          <w:tcPr>
            <w:tcW w:w="2789" w:type="dxa"/>
          </w:tcPr>
          <w:p w14:paraId="55524B78"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color w:val="000000"/>
                <w:kern w:val="0"/>
                <w:sz w:val="20"/>
                <w:szCs w:val="20"/>
                <w:lang w:eastAsia="en-IN"/>
                <w14:ligatures w14:val="none"/>
              </w:rPr>
              <w:t>0.33</w:t>
            </w:r>
          </w:p>
        </w:tc>
        <w:tc>
          <w:tcPr>
            <w:tcW w:w="2790" w:type="dxa"/>
          </w:tcPr>
          <w:p w14:paraId="55524B79" w14:textId="23BEA4EB"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5</w:t>
            </w:r>
            <w:r w:rsidR="00456128">
              <w:rPr>
                <w:rFonts w:ascii="Arial" w:hAnsi="Arial" w:cs="Arial"/>
                <w:kern w:val="0"/>
                <w:sz w:val="20"/>
                <w:szCs w:val="20"/>
                <w:lang w:eastAsia="en-IN"/>
                <w14:ligatures w14:val="none"/>
              </w:rPr>
              <w:t>.00</w:t>
            </w:r>
          </w:p>
        </w:tc>
        <w:tc>
          <w:tcPr>
            <w:tcW w:w="2790" w:type="dxa"/>
          </w:tcPr>
          <w:p w14:paraId="55524B7A"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color w:val="000000"/>
                <w:kern w:val="0"/>
                <w:sz w:val="20"/>
                <w:szCs w:val="20"/>
                <w:lang w:eastAsia="en-IN"/>
                <w14:ligatures w14:val="none"/>
              </w:rPr>
              <w:t>2.83</w:t>
            </w:r>
          </w:p>
        </w:tc>
        <w:tc>
          <w:tcPr>
            <w:tcW w:w="2790" w:type="dxa"/>
          </w:tcPr>
          <w:p w14:paraId="55524B7B"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color w:val="000000"/>
                <w:kern w:val="0"/>
                <w:sz w:val="20"/>
                <w:szCs w:val="20"/>
                <w:lang w:eastAsia="en-IN"/>
                <w14:ligatures w14:val="none"/>
              </w:rPr>
              <w:t>0.33</w:t>
            </w:r>
          </w:p>
        </w:tc>
      </w:tr>
      <w:tr w:rsidR="00E30E2A" w14:paraId="55524B82" w14:textId="77777777">
        <w:tc>
          <w:tcPr>
            <w:tcW w:w="2789" w:type="dxa"/>
          </w:tcPr>
          <w:p w14:paraId="55524B7D" w14:textId="77777777" w:rsidR="00E30E2A" w:rsidRPr="008A2B24" w:rsidRDefault="008A2B24">
            <w:pPr>
              <w:spacing w:after="0" w:line="240" w:lineRule="auto"/>
              <w:jc w:val="center"/>
              <w:rPr>
                <w:rFonts w:ascii="Arial" w:hAnsi="Arial" w:cs="Arial"/>
                <w:b/>
                <w:bCs/>
                <w:color w:val="000000"/>
                <w:kern w:val="0"/>
                <w:sz w:val="20"/>
                <w:szCs w:val="20"/>
                <w:lang w:eastAsia="en-IN"/>
                <w14:ligatures w14:val="none"/>
              </w:rPr>
            </w:pPr>
            <w:r w:rsidRPr="008A2B24">
              <w:rPr>
                <w:rFonts w:ascii="Arial" w:hAnsi="Arial" w:cs="Arial"/>
                <w:b/>
                <w:bCs/>
                <w:color w:val="000000"/>
                <w:kern w:val="0"/>
                <w:sz w:val="20"/>
                <w:szCs w:val="20"/>
                <w:lang w:eastAsia="en-IN"/>
                <w14:ligatures w14:val="none"/>
              </w:rPr>
              <w:t>C</w:t>
            </w:r>
            <w:r w:rsidRPr="008A2B24">
              <w:rPr>
                <w:rFonts w:ascii="Arial" w:hAnsi="Arial" w:cs="Arial"/>
                <w:b/>
                <w:bCs/>
                <w:color w:val="000000"/>
                <w:kern w:val="0"/>
                <w:sz w:val="20"/>
                <w:szCs w:val="20"/>
                <w:vertAlign w:val="subscript"/>
                <w:lang w:eastAsia="en-IN"/>
                <w14:ligatures w14:val="none"/>
              </w:rPr>
              <w:t>2</w:t>
            </w:r>
            <w:r w:rsidRPr="008A2B24">
              <w:rPr>
                <w:rFonts w:ascii="Arial" w:hAnsi="Arial" w:cs="Arial"/>
                <w:b/>
                <w:bCs/>
                <w:color w:val="000000"/>
                <w:kern w:val="0"/>
                <w:sz w:val="20"/>
                <w:szCs w:val="20"/>
                <w:lang w:eastAsia="en-IN"/>
                <w14:ligatures w14:val="none"/>
              </w:rPr>
              <w:t>S</w:t>
            </w:r>
            <w:r w:rsidRPr="008A2B24">
              <w:rPr>
                <w:rFonts w:ascii="Arial" w:hAnsi="Arial" w:cs="Arial"/>
                <w:b/>
                <w:bCs/>
                <w:color w:val="000000"/>
                <w:kern w:val="0"/>
                <w:sz w:val="20"/>
                <w:szCs w:val="20"/>
                <w:vertAlign w:val="subscript"/>
                <w:lang w:eastAsia="en-IN"/>
                <w14:ligatures w14:val="none"/>
              </w:rPr>
              <w:t>1</w:t>
            </w:r>
            <w:r w:rsidRPr="008A2B24">
              <w:rPr>
                <w:rFonts w:ascii="Arial" w:hAnsi="Arial" w:cs="Arial"/>
                <w:b/>
                <w:bCs/>
                <w:color w:val="000000"/>
                <w:kern w:val="0"/>
                <w:sz w:val="20"/>
                <w:szCs w:val="20"/>
                <w:lang w:eastAsia="en-IN"/>
                <w14:ligatures w14:val="none"/>
              </w:rPr>
              <w:t>T</w:t>
            </w:r>
            <w:r w:rsidRPr="008A2B24">
              <w:rPr>
                <w:rFonts w:ascii="Arial" w:hAnsi="Arial" w:cs="Arial"/>
                <w:b/>
                <w:bCs/>
                <w:color w:val="000000"/>
                <w:kern w:val="0"/>
                <w:sz w:val="20"/>
                <w:szCs w:val="20"/>
                <w:vertAlign w:val="subscript"/>
                <w:lang w:eastAsia="en-IN"/>
                <w14:ligatures w14:val="none"/>
              </w:rPr>
              <w:t>2</w:t>
            </w:r>
          </w:p>
        </w:tc>
        <w:tc>
          <w:tcPr>
            <w:tcW w:w="2789" w:type="dxa"/>
          </w:tcPr>
          <w:p w14:paraId="55524B7E" w14:textId="324DCE7C"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color w:val="000000"/>
                <w:kern w:val="0"/>
                <w:sz w:val="20"/>
                <w:szCs w:val="20"/>
                <w:lang w:eastAsia="en-IN"/>
                <w14:ligatures w14:val="none"/>
              </w:rPr>
              <w:t>0</w:t>
            </w:r>
            <w:r w:rsidR="00456128">
              <w:rPr>
                <w:rFonts w:ascii="Arial" w:hAnsi="Arial" w:cs="Arial"/>
                <w:color w:val="000000"/>
                <w:kern w:val="0"/>
                <w:sz w:val="20"/>
                <w:szCs w:val="20"/>
                <w:lang w:eastAsia="en-IN"/>
                <w14:ligatures w14:val="none"/>
              </w:rPr>
              <w:t>.00</w:t>
            </w:r>
          </w:p>
        </w:tc>
        <w:tc>
          <w:tcPr>
            <w:tcW w:w="2790" w:type="dxa"/>
          </w:tcPr>
          <w:p w14:paraId="55524B7F" w14:textId="325564A1"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0</w:t>
            </w:r>
            <w:r w:rsidR="00456128">
              <w:rPr>
                <w:rFonts w:ascii="Arial" w:hAnsi="Arial" w:cs="Arial"/>
                <w:kern w:val="0"/>
                <w:sz w:val="20"/>
                <w:szCs w:val="20"/>
                <w:lang w:eastAsia="en-IN"/>
                <w14:ligatures w14:val="none"/>
              </w:rPr>
              <w:t>.00</w:t>
            </w:r>
          </w:p>
        </w:tc>
        <w:tc>
          <w:tcPr>
            <w:tcW w:w="2790" w:type="dxa"/>
          </w:tcPr>
          <w:p w14:paraId="55524B80" w14:textId="5EBBAE78"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color w:val="000000"/>
                <w:kern w:val="0"/>
                <w:sz w:val="20"/>
                <w:szCs w:val="20"/>
                <w:lang w:eastAsia="en-IN"/>
                <w14:ligatures w14:val="none"/>
              </w:rPr>
              <w:t>0</w:t>
            </w:r>
            <w:r w:rsidR="00456128">
              <w:rPr>
                <w:rFonts w:ascii="Arial" w:hAnsi="Arial" w:cs="Arial"/>
                <w:color w:val="000000"/>
                <w:kern w:val="0"/>
                <w:sz w:val="20"/>
                <w:szCs w:val="20"/>
                <w:lang w:eastAsia="en-IN"/>
                <w14:ligatures w14:val="none"/>
              </w:rPr>
              <w:t>.00</w:t>
            </w:r>
          </w:p>
        </w:tc>
        <w:tc>
          <w:tcPr>
            <w:tcW w:w="2790" w:type="dxa"/>
          </w:tcPr>
          <w:p w14:paraId="55524B81" w14:textId="627DEF16"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color w:val="000000"/>
                <w:kern w:val="0"/>
                <w:sz w:val="20"/>
                <w:szCs w:val="20"/>
                <w:lang w:eastAsia="en-IN"/>
                <w14:ligatures w14:val="none"/>
              </w:rPr>
              <w:t>0</w:t>
            </w:r>
            <w:r w:rsidR="00456128">
              <w:rPr>
                <w:rFonts w:ascii="Arial" w:hAnsi="Arial" w:cs="Arial"/>
                <w:color w:val="000000"/>
                <w:kern w:val="0"/>
                <w:sz w:val="20"/>
                <w:szCs w:val="20"/>
                <w:lang w:eastAsia="en-IN"/>
                <w14:ligatures w14:val="none"/>
              </w:rPr>
              <w:t>.00</w:t>
            </w:r>
          </w:p>
        </w:tc>
      </w:tr>
      <w:tr w:rsidR="00E30E2A" w14:paraId="55524B88" w14:textId="77777777">
        <w:tc>
          <w:tcPr>
            <w:tcW w:w="2789" w:type="dxa"/>
          </w:tcPr>
          <w:p w14:paraId="55524B83" w14:textId="77777777" w:rsidR="00E30E2A" w:rsidRPr="008A2B24" w:rsidRDefault="008A2B24">
            <w:pPr>
              <w:spacing w:after="0" w:line="240" w:lineRule="auto"/>
              <w:jc w:val="center"/>
              <w:rPr>
                <w:rFonts w:ascii="Arial" w:hAnsi="Arial" w:cs="Arial"/>
                <w:b/>
                <w:bCs/>
                <w:color w:val="000000"/>
                <w:kern w:val="0"/>
                <w:sz w:val="20"/>
                <w:szCs w:val="20"/>
                <w:lang w:eastAsia="en-IN"/>
                <w14:ligatures w14:val="none"/>
              </w:rPr>
            </w:pPr>
            <w:r w:rsidRPr="008A2B24">
              <w:rPr>
                <w:rFonts w:ascii="Arial" w:hAnsi="Arial" w:cs="Arial"/>
                <w:b/>
                <w:bCs/>
                <w:color w:val="000000"/>
                <w:kern w:val="0"/>
                <w:sz w:val="20"/>
                <w:szCs w:val="20"/>
                <w:lang w:eastAsia="en-IN"/>
                <w14:ligatures w14:val="none"/>
              </w:rPr>
              <w:t>C</w:t>
            </w:r>
            <w:r w:rsidRPr="008A2B24">
              <w:rPr>
                <w:rFonts w:ascii="Arial" w:hAnsi="Arial" w:cs="Arial"/>
                <w:b/>
                <w:bCs/>
                <w:color w:val="000000"/>
                <w:kern w:val="0"/>
                <w:sz w:val="20"/>
                <w:szCs w:val="20"/>
                <w:vertAlign w:val="subscript"/>
                <w:lang w:eastAsia="en-IN"/>
                <w14:ligatures w14:val="none"/>
              </w:rPr>
              <w:t>2</w:t>
            </w:r>
            <w:r w:rsidRPr="008A2B24">
              <w:rPr>
                <w:rFonts w:ascii="Arial" w:hAnsi="Arial" w:cs="Arial"/>
                <w:b/>
                <w:bCs/>
                <w:color w:val="000000"/>
                <w:kern w:val="0"/>
                <w:sz w:val="20"/>
                <w:szCs w:val="20"/>
                <w:lang w:eastAsia="en-IN"/>
                <w14:ligatures w14:val="none"/>
              </w:rPr>
              <w:t>S</w:t>
            </w:r>
            <w:r w:rsidRPr="008A2B24">
              <w:rPr>
                <w:rFonts w:ascii="Arial" w:hAnsi="Arial" w:cs="Arial"/>
                <w:b/>
                <w:bCs/>
                <w:color w:val="000000"/>
                <w:kern w:val="0"/>
                <w:sz w:val="20"/>
                <w:szCs w:val="20"/>
                <w:vertAlign w:val="subscript"/>
                <w:lang w:eastAsia="en-IN"/>
                <w14:ligatures w14:val="none"/>
              </w:rPr>
              <w:t>1</w:t>
            </w:r>
            <w:r w:rsidRPr="008A2B24">
              <w:rPr>
                <w:rFonts w:ascii="Arial" w:hAnsi="Arial" w:cs="Arial"/>
                <w:b/>
                <w:bCs/>
                <w:color w:val="000000"/>
                <w:kern w:val="0"/>
                <w:sz w:val="20"/>
                <w:szCs w:val="20"/>
                <w:lang w:eastAsia="en-IN"/>
                <w14:ligatures w14:val="none"/>
              </w:rPr>
              <w:t>T</w:t>
            </w:r>
            <w:r w:rsidRPr="008A2B24">
              <w:rPr>
                <w:rFonts w:ascii="Arial" w:hAnsi="Arial" w:cs="Arial"/>
                <w:b/>
                <w:bCs/>
                <w:color w:val="000000"/>
                <w:kern w:val="0"/>
                <w:sz w:val="20"/>
                <w:szCs w:val="20"/>
                <w:vertAlign w:val="subscript"/>
                <w:lang w:eastAsia="en-IN"/>
                <w14:ligatures w14:val="none"/>
              </w:rPr>
              <w:t>3</w:t>
            </w:r>
          </w:p>
        </w:tc>
        <w:tc>
          <w:tcPr>
            <w:tcW w:w="2789" w:type="dxa"/>
          </w:tcPr>
          <w:p w14:paraId="55524B84"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color w:val="000000"/>
                <w:kern w:val="0"/>
                <w:sz w:val="20"/>
                <w:szCs w:val="20"/>
                <w:lang w:eastAsia="en-IN"/>
                <w14:ligatures w14:val="none"/>
              </w:rPr>
              <w:t>1.66</w:t>
            </w:r>
          </w:p>
        </w:tc>
        <w:tc>
          <w:tcPr>
            <w:tcW w:w="2790" w:type="dxa"/>
          </w:tcPr>
          <w:p w14:paraId="55524B85"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5.33</w:t>
            </w:r>
          </w:p>
        </w:tc>
        <w:tc>
          <w:tcPr>
            <w:tcW w:w="2790" w:type="dxa"/>
          </w:tcPr>
          <w:p w14:paraId="55524B86"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5.66</w:t>
            </w:r>
          </w:p>
        </w:tc>
        <w:tc>
          <w:tcPr>
            <w:tcW w:w="2790" w:type="dxa"/>
          </w:tcPr>
          <w:p w14:paraId="55524B87"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color w:val="000000"/>
                <w:kern w:val="0"/>
                <w:sz w:val="20"/>
                <w:szCs w:val="20"/>
                <w:lang w:eastAsia="en-IN"/>
                <w14:ligatures w14:val="none"/>
              </w:rPr>
              <w:t>0.41</w:t>
            </w:r>
          </w:p>
        </w:tc>
      </w:tr>
      <w:tr w:rsidR="00E30E2A" w14:paraId="55524B8E" w14:textId="77777777">
        <w:tc>
          <w:tcPr>
            <w:tcW w:w="2789" w:type="dxa"/>
          </w:tcPr>
          <w:p w14:paraId="55524B89" w14:textId="77777777" w:rsidR="00E30E2A" w:rsidRPr="008A2B24" w:rsidRDefault="008A2B24">
            <w:pPr>
              <w:spacing w:after="0" w:line="240" w:lineRule="auto"/>
              <w:jc w:val="center"/>
              <w:rPr>
                <w:rFonts w:ascii="Arial" w:hAnsi="Arial" w:cs="Arial"/>
                <w:b/>
                <w:bCs/>
                <w:color w:val="000000"/>
                <w:kern w:val="0"/>
                <w:sz w:val="20"/>
                <w:szCs w:val="20"/>
                <w:lang w:eastAsia="en-IN"/>
                <w14:ligatures w14:val="none"/>
              </w:rPr>
            </w:pPr>
            <w:r w:rsidRPr="008A2B24">
              <w:rPr>
                <w:rFonts w:ascii="Arial" w:hAnsi="Arial" w:cs="Arial"/>
                <w:b/>
                <w:bCs/>
                <w:color w:val="000000"/>
                <w:kern w:val="0"/>
                <w:sz w:val="20"/>
                <w:szCs w:val="20"/>
                <w:lang w:eastAsia="en-IN"/>
                <w14:ligatures w14:val="none"/>
              </w:rPr>
              <w:t>C</w:t>
            </w:r>
            <w:r w:rsidRPr="008A2B24">
              <w:rPr>
                <w:rFonts w:ascii="Arial" w:hAnsi="Arial" w:cs="Arial"/>
                <w:b/>
                <w:bCs/>
                <w:color w:val="000000"/>
                <w:kern w:val="0"/>
                <w:sz w:val="20"/>
                <w:szCs w:val="20"/>
                <w:vertAlign w:val="subscript"/>
                <w:lang w:eastAsia="en-IN"/>
                <w14:ligatures w14:val="none"/>
              </w:rPr>
              <w:t>2</w:t>
            </w:r>
            <w:r w:rsidRPr="008A2B24">
              <w:rPr>
                <w:rFonts w:ascii="Arial" w:hAnsi="Arial" w:cs="Arial"/>
                <w:b/>
                <w:bCs/>
                <w:color w:val="000000"/>
                <w:kern w:val="0"/>
                <w:sz w:val="20"/>
                <w:szCs w:val="20"/>
                <w:lang w:eastAsia="en-IN"/>
                <w14:ligatures w14:val="none"/>
              </w:rPr>
              <w:t>S</w:t>
            </w:r>
            <w:r w:rsidRPr="008A2B24">
              <w:rPr>
                <w:rFonts w:ascii="Arial" w:hAnsi="Arial" w:cs="Arial"/>
                <w:b/>
                <w:bCs/>
                <w:color w:val="000000"/>
                <w:kern w:val="0"/>
                <w:sz w:val="20"/>
                <w:szCs w:val="20"/>
                <w:vertAlign w:val="subscript"/>
                <w:lang w:eastAsia="en-IN"/>
                <w14:ligatures w14:val="none"/>
              </w:rPr>
              <w:t>1</w:t>
            </w:r>
            <w:r w:rsidRPr="008A2B24">
              <w:rPr>
                <w:rFonts w:ascii="Arial" w:hAnsi="Arial" w:cs="Arial"/>
                <w:b/>
                <w:bCs/>
                <w:color w:val="000000"/>
                <w:kern w:val="0"/>
                <w:sz w:val="20"/>
                <w:szCs w:val="20"/>
                <w:lang w:eastAsia="en-IN"/>
                <w14:ligatures w14:val="none"/>
              </w:rPr>
              <w:t>T</w:t>
            </w:r>
            <w:r w:rsidRPr="008A2B24">
              <w:rPr>
                <w:rFonts w:ascii="Arial" w:hAnsi="Arial" w:cs="Arial"/>
                <w:b/>
                <w:bCs/>
                <w:color w:val="000000"/>
                <w:kern w:val="0"/>
                <w:sz w:val="20"/>
                <w:szCs w:val="20"/>
                <w:vertAlign w:val="subscript"/>
                <w:lang w:eastAsia="en-IN"/>
                <w14:ligatures w14:val="none"/>
              </w:rPr>
              <w:t>4</w:t>
            </w:r>
          </w:p>
        </w:tc>
        <w:tc>
          <w:tcPr>
            <w:tcW w:w="2789" w:type="dxa"/>
          </w:tcPr>
          <w:p w14:paraId="55524B8A" w14:textId="1B180711"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color w:val="000000"/>
                <w:kern w:val="0"/>
                <w:sz w:val="20"/>
                <w:szCs w:val="20"/>
                <w:lang w:eastAsia="en-IN"/>
                <w14:ligatures w14:val="none"/>
              </w:rPr>
              <w:t>0</w:t>
            </w:r>
            <w:r w:rsidR="00456128">
              <w:rPr>
                <w:rFonts w:ascii="Arial" w:hAnsi="Arial" w:cs="Arial"/>
                <w:color w:val="000000"/>
                <w:kern w:val="0"/>
                <w:sz w:val="20"/>
                <w:szCs w:val="20"/>
                <w:lang w:eastAsia="en-IN"/>
                <w14:ligatures w14:val="none"/>
              </w:rPr>
              <w:t>.00</w:t>
            </w:r>
          </w:p>
        </w:tc>
        <w:tc>
          <w:tcPr>
            <w:tcW w:w="2790" w:type="dxa"/>
          </w:tcPr>
          <w:p w14:paraId="55524B8B" w14:textId="5FEE0791"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0</w:t>
            </w:r>
            <w:r w:rsidR="00456128">
              <w:rPr>
                <w:rFonts w:ascii="Arial" w:hAnsi="Arial" w:cs="Arial"/>
                <w:kern w:val="0"/>
                <w:sz w:val="20"/>
                <w:szCs w:val="20"/>
                <w:lang w:eastAsia="en-IN"/>
                <w14:ligatures w14:val="none"/>
              </w:rPr>
              <w:t>.00</w:t>
            </w:r>
          </w:p>
        </w:tc>
        <w:tc>
          <w:tcPr>
            <w:tcW w:w="2790" w:type="dxa"/>
          </w:tcPr>
          <w:p w14:paraId="55524B8C" w14:textId="12CD8593"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color w:val="000000"/>
                <w:kern w:val="0"/>
                <w:sz w:val="20"/>
                <w:szCs w:val="20"/>
                <w:lang w:eastAsia="en-IN"/>
                <w14:ligatures w14:val="none"/>
              </w:rPr>
              <w:t>0</w:t>
            </w:r>
            <w:r w:rsidR="00456128">
              <w:rPr>
                <w:rFonts w:ascii="Arial" w:hAnsi="Arial" w:cs="Arial"/>
                <w:color w:val="000000"/>
                <w:kern w:val="0"/>
                <w:sz w:val="20"/>
                <w:szCs w:val="20"/>
                <w:lang w:eastAsia="en-IN"/>
                <w14:ligatures w14:val="none"/>
              </w:rPr>
              <w:t>.00</w:t>
            </w:r>
          </w:p>
        </w:tc>
        <w:tc>
          <w:tcPr>
            <w:tcW w:w="2790" w:type="dxa"/>
          </w:tcPr>
          <w:p w14:paraId="55524B8D" w14:textId="1BD8E04D"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color w:val="000000"/>
                <w:kern w:val="0"/>
                <w:sz w:val="20"/>
                <w:szCs w:val="20"/>
                <w:lang w:eastAsia="en-IN"/>
                <w14:ligatures w14:val="none"/>
              </w:rPr>
              <w:t>0</w:t>
            </w:r>
            <w:r w:rsidR="00456128">
              <w:rPr>
                <w:rFonts w:ascii="Arial" w:hAnsi="Arial" w:cs="Arial"/>
                <w:color w:val="000000"/>
                <w:kern w:val="0"/>
                <w:sz w:val="20"/>
                <w:szCs w:val="20"/>
                <w:lang w:eastAsia="en-IN"/>
                <w14:ligatures w14:val="none"/>
              </w:rPr>
              <w:t>.00</w:t>
            </w:r>
          </w:p>
        </w:tc>
      </w:tr>
      <w:tr w:rsidR="00E30E2A" w14:paraId="55524B94" w14:textId="77777777">
        <w:tc>
          <w:tcPr>
            <w:tcW w:w="2789" w:type="dxa"/>
          </w:tcPr>
          <w:p w14:paraId="55524B8F" w14:textId="77777777" w:rsidR="00E30E2A" w:rsidRPr="008A2B24" w:rsidRDefault="008A2B24">
            <w:pPr>
              <w:spacing w:after="0" w:line="240" w:lineRule="auto"/>
              <w:jc w:val="center"/>
              <w:rPr>
                <w:rFonts w:ascii="Arial" w:hAnsi="Arial" w:cs="Arial"/>
                <w:b/>
                <w:bCs/>
                <w:color w:val="000000"/>
                <w:kern w:val="0"/>
                <w:sz w:val="20"/>
                <w:szCs w:val="20"/>
                <w:lang w:eastAsia="en-IN"/>
                <w14:ligatures w14:val="none"/>
              </w:rPr>
            </w:pPr>
            <w:r w:rsidRPr="008A2B24">
              <w:rPr>
                <w:rFonts w:ascii="Arial" w:hAnsi="Arial" w:cs="Arial"/>
                <w:b/>
                <w:bCs/>
                <w:color w:val="000000"/>
                <w:kern w:val="0"/>
                <w:sz w:val="20"/>
                <w:szCs w:val="20"/>
                <w:lang w:eastAsia="en-IN"/>
                <w14:ligatures w14:val="none"/>
              </w:rPr>
              <w:t>C</w:t>
            </w:r>
            <w:r w:rsidRPr="008A2B24">
              <w:rPr>
                <w:rFonts w:ascii="Arial" w:hAnsi="Arial" w:cs="Arial"/>
                <w:b/>
                <w:bCs/>
                <w:color w:val="000000"/>
                <w:kern w:val="0"/>
                <w:sz w:val="20"/>
                <w:szCs w:val="20"/>
                <w:vertAlign w:val="subscript"/>
                <w:lang w:eastAsia="en-IN"/>
                <w14:ligatures w14:val="none"/>
              </w:rPr>
              <w:t>2</w:t>
            </w:r>
            <w:r w:rsidRPr="008A2B24">
              <w:rPr>
                <w:rFonts w:ascii="Arial" w:hAnsi="Arial" w:cs="Arial"/>
                <w:b/>
                <w:bCs/>
                <w:color w:val="000000"/>
                <w:kern w:val="0"/>
                <w:sz w:val="20"/>
                <w:szCs w:val="20"/>
                <w:lang w:eastAsia="en-IN"/>
                <w14:ligatures w14:val="none"/>
              </w:rPr>
              <w:t>S</w:t>
            </w:r>
            <w:r w:rsidRPr="008A2B24">
              <w:rPr>
                <w:rFonts w:ascii="Arial" w:hAnsi="Arial" w:cs="Arial"/>
                <w:b/>
                <w:bCs/>
                <w:color w:val="000000"/>
                <w:kern w:val="0"/>
                <w:sz w:val="20"/>
                <w:szCs w:val="20"/>
                <w:vertAlign w:val="subscript"/>
                <w:lang w:eastAsia="en-IN"/>
                <w14:ligatures w14:val="none"/>
              </w:rPr>
              <w:t>1</w:t>
            </w:r>
            <w:r w:rsidRPr="008A2B24">
              <w:rPr>
                <w:rFonts w:ascii="Arial" w:hAnsi="Arial" w:cs="Arial"/>
                <w:b/>
                <w:bCs/>
                <w:color w:val="000000"/>
                <w:kern w:val="0"/>
                <w:sz w:val="20"/>
                <w:szCs w:val="20"/>
                <w:lang w:eastAsia="en-IN"/>
                <w14:ligatures w14:val="none"/>
              </w:rPr>
              <w:t>T</w:t>
            </w:r>
            <w:r w:rsidRPr="008A2B24">
              <w:rPr>
                <w:rFonts w:ascii="Arial" w:hAnsi="Arial" w:cs="Arial"/>
                <w:b/>
                <w:bCs/>
                <w:color w:val="000000"/>
                <w:kern w:val="0"/>
                <w:sz w:val="20"/>
                <w:szCs w:val="20"/>
                <w:vertAlign w:val="subscript"/>
                <w:lang w:eastAsia="en-IN"/>
                <w14:ligatures w14:val="none"/>
              </w:rPr>
              <w:t>5</w:t>
            </w:r>
          </w:p>
        </w:tc>
        <w:tc>
          <w:tcPr>
            <w:tcW w:w="2789" w:type="dxa"/>
          </w:tcPr>
          <w:p w14:paraId="55524B90" w14:textId="4C2C8FAE"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color w:val="000000"/>
                <w:kern w:val="0"/>
                <w:sz w:val="20"/>
                <w:szCs w:val="20"/>
                <w:lang w:eastAsia="en-IN"/>
                <w14:ligatures w14:val="none"/>
              </w:rPr>
              <w:t>0</w:t>
            </w:r>
            <w:r w:rsidR="00456128">
              <w:rPr>
                <w:rFonts w:ascii="Arial" w:hAnsi="Arial" w:cs="Arial"/>
                <w:color w:val="000000"/>
                <w:kern w:val="0"/>
                <w:sz w:val="20"/>
                <w:szCs w:val="20"/>
                <w:lang w:eastAsia="en-IN"/>
                <w14:ligatures w14:val="none"/>
              </w:rPr>
              <w:t>.00</w:t>
            </w:r>
          </w:p>
        </w:tc>
        <w:tc>
          <w:tcPr>
            <w:tcW w:w="2790" w:type="dxa"/>
          </w:tcPr>
          <w:p w14:paraId="55524B91" w14:textId="0C05CC3C"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0</w:t>
            </w:r>
            <w:r w:rsidR="00456128">
              <w:rPr>
                <w:rFonts w:ascii="Arial" w:hAnsi="Arial" w:cs="Arial"/>
                <w:kern w:val="0"/>
                <w:sz w:val="20"/>
                <w:szCs w:val="20"/>
                <w:lang w:eastAsia="en-IN"/>
                <w14:ligatures w14:val="none"/>
              </w:rPr>
              <w:t>.00</w:t>
            </w:r>
          </w:p>
        </w:tc>
        <w:tc>
          <w:tcPr>
            <w:tcW w:w="2790" w:type="dxa"/>
          </w:tcPr>
          <w:p w14:paraId="55524B92" w14:textId="2597C23A"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color w:val="000000"/>
                <w:kern w:val="0"/>
                <w:sz w:val="20"/>
                <w:szCs w:val="20"/>
                <w:lang w:eastAsia="en-IN"/>
                <w14:ligatures w14:val="none"/>
              </w:rPr>
              <w:t>0</w:t>
            </w:r>
            <w:r w:rsidR="00456128">
              <w:rPr>
                <w:rFonts w:ascii="Arial" w:hAnsi="Arial" w:cs="Arial"/>
                <w:color w:val="000000"/>
                <w:kern w:val="0"/>
                <w:sz w:val="20"/>
                <w:szCs w:val="20"/>
                <w:lang w:eastAsia="en-IN"/>
                <w14:ligatures w14:val="none"/>
              </w:rPr>
              <w:t>.00</w:t>
            </w:r>
          </w:p>
        </w:tc>
        <w:tc>
          <w:tcPr>
            <w:tcW w:w="2790" w:type="dxa"/>
          </w:tcPr>
          <w:p w14:paraId="55524B93" w14:textId="5149C19A"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color w:val="000000"/>
                <w:kern w:val="0"/>
                <w:sz w:val="20"/>
                <w:szCs w:val="20"/>
                <w:lang w:eastAsia="en-IN"/>
                <w14:ligatures w14:val="none"/>
              </w:rPr>
              <w:t>0</w:t>
            </w:r>
            <w:r w:rsidR="00456128">
              <w:rPr>
                <w:rFonts w:ascii="Arial" w:hAnsi="Arial" w:cs="Arial"/>
                <w:color w:val="000000"/>
                <w:kern w:val="0"/>
                <w:sz w:val="20"/>
                <w:szCs w:val="20"/>
                <w:lang w:eastAsia="en-IN"/>
                <w14:ligatures w14:val="none"/>
              </w:rPr>
              <w:t>.00</w:t>
            </w:r>
          </w:p>
        </w:tc>
      </w:tr>
      <w:tr w:rsidR="00E30E2A" w14:paraId="55524B9A" w14:textId="77777777">
        <w:tc>
          <w:tcPr>
            <w:tcW w:w="2789" w:type="dxa"/>
          </w:tcPr>
          <w:p w14:paraId="55524B95" w14:textId="77777777" w:rsidR="00E30E2A" w:rsidRPr="008A2B24" w:rsidRDefault="008A2B24">
            <w:pPr>
              <w:spacing w:after="0" w:line="240" w:lineRule="auto"/>
              <w:jc w:val="center"/>
              <w:rPr>
                <w:rFonts w:ascii="Arial" w:hAnsi="Arial" w:cs="Arial"/>
                <w:b/>
                <w:bCs/>
                <w:color w:val="000000"/>
                <w:kern w:val="0"/>
                <w:sz w:val="20"/>
                <w:szCs w:val="20"/>
                <w:lang w:eastAsia="en-IN"/>
                <w14:ligatures w14:val="none"/>
              </w:rPr>
            </w:pPr>
            <w:r w:rsidRPr="008A2B24">
              <w:rPr>
                <w:rFonts w:ascii="Arial" w:hAnsi="Arial" w:cs="Arial"/>
                <w:b/>
                <w:bCs/>
                <w:color w:val="000000"/>
                <w:kern w:val="0"/>
                <w:sz w:val="20"/>
                <w:szCs w:val="20"/>
                <w:lang w:eastAsia="en-IN"/>
                <w14:ligatures w14:val="none"/>
              </w:rPr>
              <w:t>C</w:t>
            </w:r>
            <w:r w:rsidRPr="008A2B24">
              <w:rPr>
                <w:rFonts w:ascii="Arial" w:hAnsi="Arial" w:cs="Arial"/>
                <w:b/>
                <w:bCs/>
                <w:color w:val="000000"/>
                <w:kern w:val="0"/>
                <w:sz w:val="20"/>
                <w:szCs w:val="20"/>
                <w:vertAlign w:val="subscript"/>
                <w:lang w:eastAsia="en-IN"/>
                <w14:ligatures w14:val="none"/>
              </w:rPr>
              <w:t>2</w:t>
            </w:r>
            <w:r w:rsidRPr="008A2B24">
              <w:rPr>
                <w:rFonts w:ascii="Arial" w:hAnsi="Arial" w:cs="Arial"/>
                <w:b/>
                <w:bCs/>
                <w:color w:val="000000"/>
                <w:kern w:val="0"/>
                <w:sz w:val="20"/>
                <w:szCs w:val="20"/>
                <w:lang w:eastAsia="en-IN"/>
                <w14:ligatures w14:val="none"/>
              </w:rPr>
              <w:t>S</w:t>
            </w:r>
            <w:r w:rsidRPr="008A2B24">
              <w:rPr>
                <w:rFonts w:ascii="Arial" w:hAnsi="Arial" w:cs="Arial"/>
                <w:b/>
                <w:bCs/>
                <w:color w:val="000000"/>
                <w:kern w:val="0"/>
                <w:sz w:val="20"/>
                <w:szCs w:val="20"/>
                <w:vertAlign w:val="subscript"/>
                <w:lang w:eastAsia="en-IN"/>
                <w14:ligatures w14:val="none"/>
              </w:rPr>
              <w:t>1</w:t>
            </w:r>
            <w:r w:rsidRPr="008A2B24">
              <w:rPr>
                <w:rFonts w:ascii="Arial" w:hAnsi="Arial" w:cs="Arial"/>
                <w:b/>
                <w:bCs/>
                <w:color w:val="000000"/>
                <w:kern w:val="0"/>
                <w:sz w:val="20"/>
                <w:szCs w:val="20"/>
                <w:lang w:eastAsia="en-IN"/>
                <w14:ligatures w14:val="none"/>
              </w:rPr>
              <w:t>T</w:t>
            </w:r>
            <w:r w:rsidRPr="008A2B24">
              <w:rPr>
                <w:rFonts w:ascii="Arial" w:hAnsi="Arial" w:cs="Arial"/>
                <w:b/>
                <w:bCs/>
                <w:color w:val="000000"/>
                <w:kern w:val="0"/>
                <w:sz w:val="20"/>
                <w:szCs w:val="20"/>
                <w:vertAlign w:val="subscript"/>
                <w:lang w:eastAsia="en-IN"/>
                <w14:ligatures w14:val="none"/>
              </w:rPr>
              <w:t>6</w:t>
            </w:r>
          </w:p>
        </w:tc>
        <w:tc>
          <w:tcPr>
            <w:tcW w:w="2789" w:type="dxa"/>
          </w:tcPr>
          <w:p w14:paraId="55524B96" w14:textId="6EC9A063"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color w:val="000000"/>
                <w:kern w:val="0"/>
                <w:sz w:val="20"/>
                <w:szCs w:val="20"/>
                <w:lang w:eastAsia="en-IN"/>
                <w14:ligatures w14:val="none"/>
              </w:rPr>
              <w:t>0</w:t>
            </w:r>
            <w:r w:rsidR="00456128">
              <w:rPr>
                <w:rFonts w:ascii="Arial" w:hAnsi="Arial" w:cs="Arial"/>
                <w:color w:val="000000"/>
                <w:kern w:val="0"/>
                <w:sz w:val="20"/>
                <w:szCs w:val="20"/>
                <w:lang w:eastAsia="en-IN"/>
                <w14:ligatures w14:val="none"/>
              </w:rPr>
              <w:t>.00</w:t>
            </w:r>
          </w:p>
        </w:tc>
        <w:tc>
          <w:tcPr>
            <w:tcW w:w="2790" w:type="dxa"/>
          </w:tcPr>
          <w:p w14:paraId="55524B97" w14:textId="2E4E314E"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0</w:t>
            </w:r>
            <w:r w:rsidR="00456128">
              <w:rPr>
                <w:rFonts w:ascii="Arial" w:hAnsi="Arial" w:cs="Arial"/>
                <w:kern w:val="0"/>
                <w:sz w:val="20"/>
                <w:szCs w:val="20"/>
                <w:lang w:eastAsia="en-IN"/>
                <w14:ligatures w14:val="none"/>
              </w:rPr>
              <w:t>.00</w:t>
            </w:r>
          </w:p>
        </w:tc>
        <w:tc>
          <w:tcPr>
            <w:tcW w:w="2790" w:type="dxa"/>
          </w:tcPr>
          <w:p w14:paraId="55524B98" w14:textId="09A00EA3"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color w:val="000000"/>
                <w:kern w:val="0"/>
                <w:sz w:val="20"/>
                <w:szCs w:val="20"/>
                <w:lang w:eastAsia="en-IN"/>
                <w14:ligatures w14:val="none"/>
              </w:rPr>
              <w:t>0</w:t>
            </w:r>
            <w:r w:rsidR="00456128">
              <w:rPr>
                <w:rFonts w:ascii="Arial" w:hAnsi="Arial" w:cs="Arial"/>
                <w:color w:val="000000"/>
                <w:kern w:val="0"/>
                <w:sz w:val="20"/>
                <w:szCs w:val="20"/>
                <w:lang w:eastAsia="en-IN"/>
                <w14:ligatures w14:val="none"/>
              </w:rPr>
              <w:t>.00</w:t>
            </w:r>
          </w:p>
        </w:tc>
        <w:tc>
          <w:tcPr>
            <w:tcW w:w="2790" w:type="dxa"/>
          </w:tcPr>
          <w:p w14:paraId="55524B99" w14:textId="296F62B8"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color w:val="000000"/>
                <w:kern w:val="0"/>
                <w:sz w:val="20"/>
                <w:szCs w:val="20"/>
                <w:lang w:eastAsia="en-IN"/>
                <w14:ligatures w14:val="none"/>
              </w:rPr>
              <w:t>0</w:t>
            </w:r>
            <w:r w:rsidR="00456128">
              <w:rPr>
                <w:rFonts w:ascii="Arial" w:hAnsi="Arial" w:cs="Arial"/>
                <w:color w:val="000000"/>
                <w:kern w:val="0"/>
                <w:sz w:val="20"/>
                <w:szCs w:val="20"/>
                <w:lang w:eastAsia="en-IN"/>
                <w14:ligatures w14:val="none"/>
              </w:rPr>
              <w:t>.00</w:t>
            </w:r>
          </w:p>
        </w:tc>
      </w:tr>
      <w:tr w:rsidR="00E30E2A" w14:paraId="55524BA0" w14:textId="77777777">
        <w:tc>
          <w:tcPr>
            <w:tcW w:w="2789" w:type="dxa"/>
          </w:tcPr>
          <w:p w14:paraId="55524B9B" w14:textId="77777777" w:rsidR="00E30E2A" w:rsidRPr="008A2B24" w:rsidRDefault="008A2B24">
            <w:pPr>
              <w:spacing w:after="0" w:line="240" w:lineRule="auto"/>
              <w:jc w:val="center"/>
              <w:rPr>
                <w:rFonts w:ascii="Arial" w:hAnsi="Arial" w:cs="Arial"/>
                <w:b/>
                <w:bCs/>
                <w:kern w:val="0"/>
                <w:sz w:val="20"/>
                <w:szCs w:val="20"/>
                <w:lang w:eastAsia="en-IN"/>
                <w14:ligatures w14:val="none"/>
              </w:rPr>
            </w:pPr>
            <w:r w:rsidRPr="008A2B24">
              <w:rPr>
                <w:rFonts w:ascii="Arial" w:hAnsi="Arial" w:cs="Arial"/>
                <w:b/>
                <w:bCs/>
                <w:color w:val="000000"/>
                <w:kern w:val="0"/>
                <w:sz w:val="20"/>
                <w:szCs w:val="20"/>
                <w:lang w:eastAsia="en-IN"/>
                <w14:ligatures w14:val="none"/>
              </w:rPr>
              <w:t>C</w:t>
            </w:r>
            <w:r w:rsidRPr="008A2B24">
              <w:rPr>
                <w:rFonts w:ascii="Arial" w:hAnsi="Arial" w:cs="Arial"/>
                <w:b/>
                <w:bCs/>
                <w:color w:val="000000"/>
                <w:kern w:val="0"/>
                <w:sz w:val="20"/>
                <w:szCs w:val="20"/>
                <w:vertAlign w:val="subscript"/>
                <w:lang w:eastAsia="en-IN"/>
                <w14:ligatures w14:val="none"/>
              </w:rPr>
              <w:t>2</w:t>
            </w:r>
            <w:r w:rsidRPr="008A2B24">
              <w:rPr>
                <w:rFonts w:ascii="Arial" w:hAnsi="Arial" w:cs="Arial"/>
                <w:b/>
                <w:bCs/>
                <w:color w:val="000000"/>
                <w:kern w:val="0"/>
                <w:sz w:val="20"/>
                <w:szCs w:val="20"/>
                <w:lang w:eastAsia="en-IN"/>
                <w14:ligatures w14:val="none"/>
              </w:rPr>
              <w:t>S</w:t>
            </w:r>
            <w:r w:rsidRPr="008A2B24">
              <w:rPr>
                <w:rFonts w:ascii="Arial" w:hAnsi="Arial" w:cs="Arial"/>
                <w:b/>
                <w:bCs/>
                <w:color w:val="000000"/>
                <w:kern w:val="0"/>
                <w:sz w:val="20"/>
                <w:szCs w:val="20"/>
                <w:vertAlign w:val="subscript"/>
                <w:lang w:eastAsia="en-IN"/>
                <w14:ligatures w14:val="none"/>
              </w:rPr>
              <w:t>1</w:t>
            </w:r>
            <w:r w:rsidRPr="008A2B24">
              <w:rPr>
                <w:rFonts w:ascii="Arial" w:hAnsi="Arial" w:cs="Arial"/>
                <w:b/>
                <w:bCs/>
                <w:color w:val="000000"/>
                <w:kern w:val="0"/>
                <w:sz w:val="20"/>
                <w:szCs w:val="20"/>
                <w:lang w:eastAsia="en-IN"/>
                <w14:ligatures w14:val="none"/>
              </w:rPr>
              <w:t>T</w:t>
            </w:r>
            <w:r w:rsidRPr="008A2B24">
              <w:rPr>
                <w:rFonts w:ascii="Arial" w:hAnsi="Arial" w:cs="Arial"/>
                <w:b/>
                <w:bCs/>
                <w:color w:val="000000"/>
                <w:kern w:val="0"/>
                <w:sz w:val="20"/>
                <w:szCs w:val="20"/>
                <w:vertAlign w:val="subscript"/>
                <w:lang w:eastAsia="en-IN"/>
                <w14:ligatures w14:val="none"/>
              </w:rPr>
              <w:t>7</w:t>
            </w:r>
          </w:p>
        </w:tc>
        <w:tc>
          <w:tcPr>
            <w:tcW w:w="2789" w:type="dxa"/>
          </w:tcPr>
          <w:p w14:paraId="55524B9C"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1.33</w:t>
            </w:r>
          </w:p>
        </w:tc>
        <w:tc>
          <w:tcPr>
            <w:tcW w:w="2790" w:type="dxa"/>
          </w:tcPr>
          <w:p w14:paraId="55524B9D" w14:textId="761D0F7F"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3</w:t>
            </w:r>
            <w:r w:rsidR="00456128">
              <w:rPr>
                <w:rFonts w:ascii="Arial" w:hAnsi="Arial" w:cs="Arial"/>
                <w:kern w:val="0"/>
                <w:sz w:val="20"/>
                <w:szCs w:val="20"/>
                <w:lang w:eastAsia="en-IN"/>
                <w14:ligatures w14:val="none"/>
              </w:rPr>
              <w:t>.00</w:t>
            </w:r>
          </w:p>
        </w:tc>
        <w:tc>
          <w:tcPr>
            <w:tcW w:w="2790" w:type="dxa"/>
          </w:tcPr>
          <w:p w14:paraId="55524B9E"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3.43</w:t>
            </w:r>
          </w:p>
        </w:tc>
        <w:tc>
          <w:tcPr>
            <w:tcW w:w="2790" w:type="dxa"/>
          </w:tcPr>
          <w:p w14:paraId="55524B9F"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color w:val="000000"/>
                <w:kern w:val="0"/>
                <w:sz w:val="20"/>
                <w:szCs w:val="20"/>
                <w:lang w:eastAsia="en-IN"/>
                <w14:ligatures w14:val="none"/>
              </w:rPr>
              <w:t>0.19</w:t>
            </w:r>
          </w:p>
        </w:tc>
      </w:tr>
      <w:tr w:rsidR="00E30E2A" w14:paraId="55524BA6" w14:textId="77777777">
        <w:tc>
          <w:tcPr>
            <w:tcW w:w="2789" w:type="dxa"/>
          </w:tcPr>
          <w:p w14:paraId="55524BA1" w14:textId="77777777" w:rsidR="00E30E2A" w:rsidRPr="008A2B24" w:rsidRDefault="008A2B24">
            <w:pPr>
              <w:spacing w:after="0" w:line="240" w:lineRule="auto"/>
              <w:jc w:val="center"/>
              <w:rPr>
                <w:rFonts w:ascii="Arial" w:hAnsi="Arial" w:cs="Arial"/>
                <w:b/>
                <w:bCs/>
                <w:color w:val="000000"/>
                <w:kern w:val="0"/>
                <w:sz w:val="20"/>
                <w:szCs w:val="20"/>
                <w:lang w:eastAsia="en-IN"/>
                <w14:ligatures w14:val="none"/>
              </w:rPr>
            </w:pPr>
            <w:r w:rsidRPr="008A2B24">
              <w:rPr>
                <w:rFonts w:ascii="Arial" w:hAnsi="Arial" w:cs="Arial"/>
                <w:b/>
                <w:bCs/>
                <w:color w:val="000000"/>
                <w:kern w:val="0"/>
                <w:sz w:val="20"/>
                <w:szCs w:val="20"/>
                <w:lang w:eastAsia="en-IN"/>
                <w14:ligatures w14:val="none"/>
              </w:rPr>
              <w:t>C</w:t>
            </w:r>
            <w:r w:rsidRPr="008A2B24">
              <w:rPr>
                <w:rFonts w:ascii="Arial" w:hAnsi="Arial" w:cs="Arial"/>
                <w:b/>
                <w:bCs/>
                <w:color w:val="000000"/>
                <w:kern w:val="0"/>
                <w:sz w:val="20"/>
                <w:szCs w:val="20"/>
                <w:vertAlign w:val="subscript"/>
                <w:lang w:eastAsia="en-IN"/>
                <w14:ligatures w14:val="none"/>
              </w:rPr>
              <w:t>2</w:t>
            </w:r>
            <w:r w:rsidRPr="008A2B24">
              <w:rPr>
                <w:rFonts w:ascii="Arial" w:hAnsi="Arial" w:cs="Arial"/>
                <w:b/>
                <w:bCs/>
                <w:color w:val="000000"/>
                <w:kern w:val="0"/>
                <w:sz w:val="20"/>
                <w:szCs w:val="20"/>
                <w:lang w:eastAsia="en-IN"/>
                <w14:ligatures w14:val="none"/>
              </w:rPr>
              <w:t>S</w:t>
            </w:r>
            <w:r w:rsidRPr="008A2B24">
              <w:rPr>
                <w:rFonts w:ascii="Arial" w:hAnsi="Arial" w:cs="Arial"/>
                <w:b/>
                <w:bCs/>
                <w:color w:val="000000"/>
                <w:kern w:val="0"/>
                <w:sz w:val="20"/>
                <w:szCs w:val="20"/>
                <w:vertAlign w:val="subscript"/>
                <w:lang w:eastAsia="en-IN"/>
                <w14:ligatures w14:val="none"/>
              </w:rPr>
              <w:t>1</w:t>
            </w:r>
            <w:r w:rsidRPr="008A2B24">
              <w:rPr>
                <w:rFonts w:ascii="Arial" w:hAnsi="Arial" w:cs="Arial"/>
                <w:b/>
                <w:bCs/>
                <w:color w:val="000000"/>
                <w:kern w:val="0"/>
                <w:sz w:val="20"/>
                <w:szCs w:val="20"/>
                <w:lang w:eastAsia="en-IN"/>
                <w14:ligatures w14:val="none"/>
              </w:rPr>
              <w:t>T</w:t>
            </w:r>
            <w:r w:rsidRPr="008A2B24">
              <w:rPr>
                <w:rFonts w:ascii="Arial" w:hAnsi="Arial" w:cs="Arial"/>
                <w:b/>
                <w:bCs/>
                <w:color w:val="000000"/>
                <w:kern w:val="0"/>
                <w:sz w:val="20"/>
                <w:szCs w:val="20"/>
                <w:vertAlign w:val="subscript"/>
                <w:lang w:eastAsia="en-IN"/>
                <w14:ligatures w14:val="none"/>
              </w:rPr>
              <w:t>8</w:t>
            </w:r>
          </w:p>
        </w:tc>
        <w:tc>
          <w:tcPr>
            <w:tcW w:w="2789" w:type="dxa"/>
          </w:tcPr>
          <w:p w14:paraId="55524BA2" w14:textId="737F1026"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color w:val="000000"/>
                <w:kern w:val="0"/>
                <w:sz w:val="20"/>
                <w:szCs w:val="20"/>
                <w:lang w:eastAsia="en-IN"/>
                <w14:ligatures w14:val="none"/>
              </w:rPr>
              <w:t>1</w:t>
            </w:r>
            <w:r w:rsidR="00456128">
              <w:rPr>
                <w:rFonts w:ascii="Arial" w:hAnsi="Arial" w:cs="Arial"/>
                <w:color w:val="000000"/>
                <w:kern w:val="0"/>
                <w:sz w:val="20"/>
                <w:szCs w:val="20"/>
                <w:lang w:eastAsia="en-IN"/>
                <w14:ligatures w14:val="none"/>
              </w:rPr>
              <w:t>.00</w:t>
            </w:r>
          </w:p>
        </w:tc>
        <w:tc>
          <w:tcPr>
            <w:tcW w:w="2790" w:type="dxa"/>
          </w:tcPr>
          <w:p w14:paraId="55524BA3"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2.66</w:t>
            </w:r>
          </w:p>
        </w:tc>
        <w:tc>
          <w:tcPr>
            <w:tcW w:w="2790" w:type="dxa"/>
          </w:tcPr>
          <w:p w14:paraId="55524BA4"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2.33</w:t>
            </w:r>
          </w:p>
        </w:tc>
        <w:tc>
          <w:tcPr>
            <w:tcW w:w="2790" w:type="dxa"/>
          </w:tcPr>
          <w:p w14:paraId="55524BA5"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color w:val="000000"/>
                <w:kern w:val="0"/>
                <w:sz w:val="20"/>
                <w:szCs w:val="20"/>
                <w:lang w:eastAsia="en-IN"/>
                <w14:ligatures w14:val="none"/>
              </w:rPr>
              <w:t>0.35</w:t>
            </w:r>
          </w:p>
        </w:tc>
      </w:tr>
      <w:tr w:rsidR="00E30E2A" w14:paraId="55524BAC" w14:textId="77777777">
        <w:tc>
          <w:tcPr>
            <w:tcW w:w="2789" w:type="dxa"/>
          </w:tcPr>
          <w:p w14:paraId="55524BA7" w14:textId="77777777" w:rsidR="00E30E2A" w:rsidRPr="008A2B24" w:rsidRDefault="008A2B24">
            <w:pPr>
              <w:spacing w:after="0" w:line="240" w:lineRule="auto"/>
              <w:jc w:val="center"/>
              <w:rPr>
                <w:rFonts w:ascii="Arial" w:hAnsi="Arial" w:cs="Arial"/>
                <w:b/>
                <w:bCs/>
                <w:color w:val="000000"/>
                <w:kern w:val="0"/>
                <w:sz w:val="20"/>
                <w:szCs w:val="20"/>
                <w:lang w:eastAsia="en-IN"/>
                <w14:ligatures w14:val="none"/>
              </w:rPr>
            </w:pPr>
            <w:r w:rsidRPr="008A2B24">
              <w:rPr>
                <w:rFonts w:ascii="Arial" w:hAnsi="Arial" w:cs="Arial"/>
                <w:b/>
                <w:bCs/>
                <w:color w:val="000000"/>
                <w:kern w:val="0"/>
                <w:sz w:val="20"/>
                <w:szCs w:val="20"/>
                <w:lang w:eastAsia="en-IN"/>
                <w14:ligatures w14:val="none"/>
              </w:rPr>
              <w:t>C</w:t>
            </w:r>
            <w:r w:rsidRPr="008A2B24">
              <w:rPr>
                <w:rFonts w:ascii="Arial" w:hAnsi="Arial" w:cs="Arial"/>
                <w:b/>
                <w:bCs/>
                <w:color w:val="000000"/>
                <w:kern w:val="0"/>
                <w:sz w:val="20"/>
                <w:szCs w:val="20"/>
                <w:vertAlign w:val="subscript"/>
                <w:lang w:eastAsia="en-IN"/>
                <w14:ligatures w14:val="none"/>
              </w:rPr>
              <w:t>2</w:t>
            </w:r>
            <w:r w:rsidRPr="008A2B24">
              <w:rPr>
                <w:rFonts w:ascii="Arial" w:hAnsi="Arial" w:cs="Arial"/>
                <w:b/>
                <w:bCs/>
                <w:color w:val="000000"/>
                <w:kern w:val="0"/>
                <w:sz w:val="20"/>
                <w:szCs w:val="20"/>
                <w:lang w:eastAsia="en-IN"/>
                <w14:ligatures w14:val="none"/>
              </w:rPr>
              <w:t>S</w:t>
            </w:r>
            <w:r w:rsidRPr="008A2B24">
              <w:rPr>
                <w:rFonts w:ascii="Arial" w:hAnsi="Arial" w:cs="Arial"/>
                <w:b/>
                <w:bCs/>
                <w:color w:val="000000"/>
                <w:kern w:val="0"/>
                <w:sz w:val="20"/>
                <w:szCs w:val="20"/>
                <w:vertAlign w:val="subscript"/>
                <w:lang w:eastAsia="en-IN"/>
                <w14:ligatures w14:val="none"/>
              </w:rPr>
              <w:t>2</w:t>
            </w:r>
            <w:r w:rsidRPr="008A2B24">
              <w:rPr>
                <w:rFonts w:ascii="Arial" w:hAnsi="Arial" w:cs="Arial"/>
                <w:b/>
                <w:bCs/>
                <w:color w:val="000000"/>
                <w:kern w:val="0"/>
                <w:sz w:val="20"/>
                <w:szCs w:val="20"/>
                <w:lang w:eastAsia="en-IN"/>
                <w14:ligatures w14:val="none"/>
              </w:rPr>
              <w:t>T</w:t>
            </w:r>
            <w:r w:rsidRPr="008A2B24">
              <w:rPr>
                <w:rFonts w:ascii="Arial" w:hAnsi="Arial" w:cs="Arial"/>
                <w:b/>
                <w:bCs/>
                <w:color w:val="000000"/>
                <w:kern w:val="0"/>
                <w:sz w:val="20"/>
                <w:szCs w:val="20"/>
                <w:vertAlign w:val="subscript"/>
                <w:lang w:eastAsia="en-IN"/>
                <w14:ligatures w14:val="none"/>
              </w:rPr>
              <w:t>1</w:t>
            </w:r>
          </w:p>
        </w:tc>
        <w:tc>
          <w:tcPr>
            <w:tcW w:w="2789" w:type="dxa"/>
          </w:tcPr>
          <w:p w14:paraId="55524BA8" w14:textId="26264BEA"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color w:val="000000"/>
                <w:kern w:val="0"/>
                <w:sz w:val="20"/>
                <w:szCs w:val="20"/>
                <w:lang w:eastAsia="en-IN"/>
                <w14:ligatures w14:val="none"/>
              </w:rPr>
              <w:t>2</w:t>
            </w:r>
            <w:r w:rsidR="00456128">
              <w:rPr>
                <w:rFonts w:ascii="Arial" w:hAnsi="Arial" w:cs="Arial"/>
                <w:color w:val="000000"/>
                <w:kern w:val="0"/>
                <w:sz w:val="20"/>
                <w:szCs w:val="20"/>
                <w:lang w:eastAsia="en-IN"/>
                <w14:ligatures w14:val="none"/>
              </w:rPr>
              <w:t>.00</w:t>
            </w:r>
          </w:p>
        </w:tc>
        <w:tc>
          <w:tcPr>
            <w:tcW w:w="2790" w:type="dxa"/>
          </w:tcPr>
          <w:p w14:paraId="55524BA9" w14:textId="48A45E7D"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color w:val="000000"/>
                <w:kern w:val="0"/>
                <w:sz w:val="20"/>
                <w:szCs w:val="20"/>
                <w:lang w:eastAsia="en-IN"/>
                <w14:ligatures w14:val="none"/>
              </w:rPr>
              <w:t>7</w:t>
            </w:r>
            <w:r w:rsidR="00456128">
              <w:rPr>
                <w:rFonts w:ascii="Arial" w:hAnsi="Arial" w:cs="Arial"/>
                <w:color w:val="000000"/>
                <w:kern w:val="0"/>
                <w:sz w:val="20"/>
                <w:szCs w:val="20"/>
                <w:lang w:eastAsia="en-IN"/>
                <w14:ligatures w14:val="none"/>
              </w:rPr>
              <w:t>.00</w:t>
            </w:r>
          </w:p>
        </w:tc>
        <w:tc>
          <w:tcPr>
            <w:tcW w:w="2790" w:type="dxa"/>
          </w:tcPr>
          <w:p w14:paraId="55524BAA"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color w:val="000000"/>
                <w:kern w:val="0"/>
                <w:sz w:val="20"/>
                <w:szCs w:val="20"/>
                <w:lang w:eastAsia="en-IN"/>
                <w14:ligatures w14:val="none"/>
              </w:rPr>
              <w:t>7.56</w:t>
            </w:r>
          </w:p>
        </w:tc>
        <w:tc>
          <w:tcPr>
            <w:tcW w:w="2790" w:type="dxa"/>
          </w:tcPr>
          <w:p w14:paraId="55524BAB"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color w:val="000000"/>
                <w:kern w:val="0"/>
                <w:sz w:val="20"/>
                <w:szCs w:val="20"/>
                <w:lang w:eastAsia="en-IN"/>
                <w14:ligatures w14:val="none"/>
              </w:rPr>
              <w:t>1.26</w:t>
            </w:r>
          </w:p>
        </w:tc>
      </w:tr>
      <w:tr w:rsidR="00E30E2A" w14:paraId="55524BB1" w14:textId="77777777">
        <w:tc>
          <w:tcPr>
            <w:tcW w:w="2789" w:type="dxa"/>
          </w:tcPr>
          <w:p w14:paraId="55524BAD" w14:textId="77777777" w:rsidR="00E30E2A" w:rsidRPr="008A2B24" w:rsidRDefault="008A2B24">
            <w:pPr>
              <w:spacing w:after="0" w:line="240" w:lineRule="auto"/>
              <w:jc w:val="center"/>
              <w:rPr>
                <w:rFonts w:ascii="Arial" w:hAnsi="Arial" w:cs="Arial"/>
                <w:b/>
                <w:bCs/>
                <w:color w:val="000000"/>
                <w:kern w:val="0"/>
                <w:sz w:val="20"/>
                <w:szCs w:val="20"/>
                <w:lang w:eastAsia="en-IN"/>
                <w14:ligatures w14:val="none"/>
              </w:rPr>
            </w:pPr>
            <w:r w:rsidRPr="008A2B24">
              <w:rPr>
                <w:rFonts w:ascii="Arial" w:hAnsi="Arial" w:cs="Arial"/>
                <w:b/>
                <w:bCs/>
                <w:kern w:val="0"/>
                <w:sz w:val="20"/>
                <w:szCs w:val="20"/>
                <w:lang w:eastAsia="en-IN"/>
                <w14:ligatures w14:val="none"/>
              </w:rPr>
              <w:lastRenderedPageBreak/>
              <w:t>Treatments</w:t>
            </w:r>
          </w:p>
        </w:tc>
        <w:tc>
          <w:tcPr>
            <w:tcW w:w="5579" w:type="dxa"/>
            <w:gridSpan w:val="2"/>
          </w:tcPr>
          <w:p w14:paraId="55524BAE" w14:textId="77777777" w:rsidR="00E30E2A" w:rsidRDefault="008A2B24">
            <w:pPr>
              <w:spacing w:after="0" w:line="240" w:lineRule="auto"/>
              <w:jc w:val="center"/>
              <w:rPr>
                <w:rFonts w:ascii="Arial" w:hAnsi="Arial" w:cs="Arial"/>
                <w:color w:val="000000"/>
                <w:kern w:val="0"/>
                <w:sz w:val="20"/>
                <w:szCs w:val="20"/>
                <w:lang w:eastAsia="en-IN"/>
                <w14:ligatures w14:val="none"/>
              </w:rPr>
            </w:pPr>
            <w:r>
              <w:rPr>
                <w:rFonts w:ascii="Arial" w:hAnsi="Arial" w:cs="Arial"/>
                <w:b/>
                <w:bCs/>
                <w:kern w:val="0"/>
                <w:sz w:val="20"/>
                <w:szCs w:val="20"/>
                <w:lang w:eastAsia="en-IN"/>
                <w14:ligatures w14:val="none"/>
              </w:rPr>
              <w:t xml:space="preserve">Number of primary and secondary roots </w:t>
            </w:r>
          </w:p>
        </w:tc>
        <w:tc>
          <w:tcPr>
            <w:tcW w:w="2790" w:type="dxa"/>
          </w:tcPr>
          <w:p w14:paraId="55524BAF" w14:textId="77777777" w:rsidR="00E30E2A" w:rsidRDefault="008A2B24">
            <w:pPr>
              <w:spacing w:after="0" w:line="240" w:lineRule="auto"/>
              <w:jc w:val="center"/>
              <w:rPr>
                <w:rFonts w:ascii="Arial" w:hAnsi="Arial" w:cs="Arial"/>
                <w:color w:val="000000"/>
                <w:kern w:val="0"/>
                <w:sz w:val="20"/>
                <w:szCs w:val="20"/>
                <w:lang w:eastAsia="en-IN"/>
                <w14:ligatures w14:val="none"/>
              </w:rPr>
            </w:pPr>
            <w:r>
              <w:rPr>
                <w:rFonts w:ascii="Arial" w:hAnsi="Arial" w:cs="Arial"/>
                <w:b/>
                <w:bCs/>
                <w:kern w:val="0"/>
                <w:sz w:val="20"/>
                <w:szCs w:val="20"/>
                <w:lang w:eastAsia="en-IN"/>
                <w14:ligatures w14:val="none"/>
              </w:rPr>
              <w:t>Root length (cm)</w:t>
            </w:r>
          </w:p>
        </w:tc>
        <w:tc>
          <w:tcPr>
            <w:tcW w:w="2790" w:type="dxa"/>
          </w:tcPr>
          <w:p w14:paraId="55524BB0" w14:textId="77777777" w:rsidR="00E30E2A" w:rsidRDefault="008A2B24">
            <w:pPr>
              <w:spacing w:after="0" w:line="240" w:lineRule="auto"/>
              <w:jc w:val="center"/>
              <w:rPr>
                <w:rFonts w:ascii="Arial" w:hAnsi="Arial" w:cs="Arial"/>
                <w:color w:val="000000"/>
                <w:kern w:val="0"/>
                <w:sz w:val="20"/>
                <w:szCs w:val="20"/>
                <w:lang w:eastAsia="en-IN"/>
                <w14:ligatures w14:val="none"/>
              </w:rPr>
            </w:pPr>
            <w:r>
              <w:rPr>
                <w:rFonts w:ascii="Arial" w:hAnsi="Arial" w:cs="Arial"/>
                <w:b/>
                <w:bCs/>
                <w:kern w:val="0"/>
                <w:sz w:val="20"/>
                <w:szCs w:val="20"/>
                <w:lang w:eastAsia="en-IN"/>
                <w14:ligatures w14:val="none"/>
              </w:rPr>
              <w:t>Root diameter (mm)</w:t>
            </w:r>
          </w:p>
        </w:tc>
      </w:tr>
      <w:tr w:rsidR="00E30E2A" w14:paraId="55524BB7" w14:textId="77777777">
        <w:tc>
          <w:tcPr>
            <w:tcW w:w="2789" w:type="dxa"/>
          </w:tcPr>
          <w:p w14:paraId="55524BB2" w14:textId="77777777" w:rsidR="00E30E2A" w:rsidRPr="008A2B24" w:rsidRDefault="008A2B24">
            <w:pPr>
              <w:spacing w:after="0" w:line="240" w:lineRule="auto"/>
              <w:jc w:val="center"/>
              <w:rPr>
                <w:rFonts w:ascii="Arial" w:hAnsi="Arial" w:cs="Arial"/>
                <w:b/>
                <w:bCs/>
                <w:color w:val="000000"/>
                <w:kern w:val="0"/>
                <w:sz w:val="20"/>
                <w:szCs w:val="20"/>
                <w:lang w:eastAsia="en-IN"/>
                <w14:ligatures w14:val="none"/>
              </w:rPr>
            </w:pPr>
            <w:r w:rsidRPr="008A2B24">
              <w:rPr>
                <w:rFonts w:ascii="Arial" w:hAnsi="Arial" w:cs="Arial"/>
                <w:b/>
                <w:bCs/>
                <w:color w:val="000000"/>
                <w:kern w:val="0"/>
                <w:sz w:val="20"/>
                <w:szCs w:val="20"/>
                <w:lang w:eastAsia="en-IN"/>
                <w14:ligatures w14:val="none"/>
              </w:rPr>
              <w:t>C</w:t>
            </w:r>
            <w:r w:rsidRPr="008A2B24">
              <w:rPr>
                <w:rFonts w:ascii="Arial" w:hAnsi="Arial" w:cs="Arial"/>
                <w:b/>
                <w:bCs/>
                <w:color w:val="000000"/>
                <w:kern w:val="0"/>
                <w:sz w:val="20"/>
                <w:szCs w:val="20"/>
                <w:vertAlign w:val="subscript"/>
                <w:lang w:eastAsia="en-IN"/>
                <w14:ligatures w14:val="none"/>
              </w:rPr>
              <w:t>2</w:t>
            </w:r>
            <w:r w:rsidRPr="008A2B24">
              <w:rPr>
                <w:rFonts w:ascii="Arial" w:hAnsi="Arial" w:cs="Arial"/>
                <w:b/>
                <w:bCs/>
                <w:color w:val="000000"/>
                <w:kern w:val="0"/>
                <w:sz w:val="20"/>
                <w:szCs w:val="20"/>
                <w:lang w:eastAsia="en-IN"/>
                <w14:ligatures w14:val="none"/>
              </w:rPr>
              <w:t>S</w:t>
            </w:r>
            <w:r w:rsidRPr="008A2B24">
              <w:rPr>
                <w:rFonts w:ascii="Arial" w:hAnsi="Arial" w:cs="Arial"/>
                <w:b/>
                <w:bCs/>
                <w:color w:val="000000"/>
                <w:kern w:val="0"/>
                <w:sz w:val="20"/>
                <w:szCs w:val="20"/>
                <w:vertAlign w:val="subscript"/>
                <w:lang w:eastAsia="en-IN"/>
                <w14:ligatures w14:val="none"/>
              </w:rPr>
              <w:t>2</w:t>
            </w:r>
            <w:r w:rsidRPr="008A2B24">
              <w:rPr>
                <w:rFonts w:ascii="Arial" w:hAnsi="Arial" w:cs="Arial"/>
                <w:b/>
                <w:bCs/>
                <w:color w:val="000000"/>
                <w:kern w:val="0"/>
                <w:sz w:val="20"/>
                <w:szCs w:val="20"/>
                <w:lang w:eastAsia="en-IN"/>
                <w14:ligatures w14:val="none"/>
              </w:rPr>
              <w:t>T</w:t>
            </w:r>
            <w:r w:rsidRPr="008A2B24">
              <w:rPr>
                <w:rFonts w:ascii="Arial" w:hAnsi="Arial" w:cs="Arial"/>
                <w:b/>
                <w:bCs/>
                <w:color w:val="000000"/>
                <w:kern w:val="0"/>
                <w:sz w:val="20"/>
                <w:szCs w:val="20"/>
                <w:vertAlign w:val="subscript"/>
                <w:lang w:eastAsia="en-IN"/>
                <w14:ligatures w14:val="none"/>
              </w:rPr>
              <w:t>2</w:t>
            </w:r>
          </w:p>
        </w:tc>
        <w:tc>
          <w:tcPr>
            <w:tcW w:w="2789" w:type="dxa"/>
          </w:tcPr>
          <w:p w14:paraId="55524BB3"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color w:val="000000"/>
                <w:kern w:val="0"/>
                <w:sz w:val="20"/>
                <w:szCs w:val="20"/>
                <w:lang w:eastAsia="en-IN"/>
                <w14:ligatures w14:val="none"/>
              </w:rPr>
              <w:t>2.66</w:t>
            </w:r>
          </w:p>
        </w:tc>
        <w:tc>
          <w:tcPr>
            <w:tcW w:w="2790" w:type="dxa"/>
          </w:tcPr>
          <w:p w14:paraId="55524BB4"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color w:val="000000"/>
                <w:kern w:val="0"/>
                <w:sz w:val="20"/>
                <w:szCs w:val="20"/>
                <w:lang w:eastAsia="en-IN"/>
                <w14:ligatures w14:val="none"/>
              </w:rPr>
              <w:t>11.33</w:t>
            </w:r>
          </w:p>
        </w:tc>
        <w:tc>
          <w:tcPr>
            <w:tcW w:w="2790" w:type="dxa"/>
          </w:tcPr>
          <w:p w14:paraId="55524BB5" w14:textId="436C5734"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color w:val="000000"/>
                <w:kern w:val="0"/>
                <w:sz w:val="20"/>
                <w:szCs w:val="20"/>
                <w:lang w:eastAsia="en-IN"/>
                <w14:ligatures w14:val="none"/>
              </w:rPr>
              <w:t>5.8</w:t>
            </w:r>
            <w:r w:rsidR="00456128">
              <w:rPr>
                <w:rFonts w:ascii="Arial" w:hAnsi="Arial" w:cs="Arial"/>
                <w:color w:val="000000"/>
                <w:kern w:val="0"/>
                <w:sz w:val="20"/>
                <w:szCs w:val="20"/>
                <w:lang w:eastAsia="en-IN"/>
                <w14:ligatures w14:val="none"/>
              </w:rPr>
              <w:t>0</w:t>
            </w:r>
          </w:p>
        </w:tc>
        <w:tc>
          <w:tcPr>
            <w:tcW w:w="2790" w:type="dxa"/>
          </w:tcPr>
          <w:p w14:paraId="55524BB6"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color w:val="000000"/>
                <w:kern w:val="0"/>
                <w:sz w:val="20"/>
                <w:szCs w:val="20"/>
                <w:lang w:eastAsia="en-IN"/>
                <w14:ligatures w14:val="none"/>
              </w:rPr>
              <w:t>1.35</w:t>
            </w:r>
          </w:p>
        </w:tc>
      </w:tr>
      <w:tr w:rsidR="00E30E2A" w14:paraId="55524BBD" w14:textId="77777777">
        <w:tc>
          <w:tcPr>
            <w:tcW w:w="2789" w:type="dxa"/>
          </w:tcPr>
          <w:p w14:paraId="55524BB8" w14:textId="77777777" w:rsidR="00E30E2A" w:rsidRPr="008A2B24" w:rsidRDefault="008A2B24">
            <w:pPr>
              <w:spacing w:after="0" w:line="240" w:lineRule="auto"/>
              <w:jc w:val="center"/>
              <w:rPr>
                <w:rFonts w:ascii="Arial" w:hAnsi="Arial" w:cs="Arial"/>
                <w:b/>
                <w:bCs/>
                <w:color w:val="000000"/>
                <w:kern w:val="0"/>
                <w:sz w:val="20"/>
                <w:szCs w:val="20"/>
                <w:lang w:eastAsia="en-IN"/>
                <w14:ligatures w14:val="none"/>
              </w:rPr>
            </w:pPr>
            <w:r w:rsidRPr="008A2B24">
              <w:rPr>
                <w:rFonts w:ascii="Arial" w:hAnsi="Arial" w:cs="Arial"/>
                <w:b/>
                <w:bCs/>
                <w:color w:val="000000"/>
                <w:kern w:val="0"/>
                <w:sz w:val="20"/>
                <w:szCs w:val="20"/>
                <w:lang w:eastAsia="en-IN"/>
                <w14:ligatures w14:val="none"/>
              </w:rPr>
              <w:t>C</w:t>
            </w:r>
            <w:r w:rsidRPr="008A2B24">
              <w:rPr>
                <w:rFonts w:ascii="Arial" w:hAnsi="Arial" w:cs="Arial"/>
                <w:b/>
                <w:bCs/>
                <w:color w:val="000000"/>
                <w:kern w:val="0"/>
                <w:sz w:val="20"/>
                <w:szCs w:val="20"/>
                <w:vertAlign w:val="subscript"/>
                <w:lang w:eastAsia="en-IN"/>
                <w14:ligatures w14:val="none"/>
              </w:rPr>
              <w:t>2</w:t>
            </w:r>
            <w:r w:rsidRPr="008A2B24">
              <w:rPr>
                <w:rFonts w:ascii="Arial" w:hAnsi="Arial" w:cs="Arial"/>
                <w:b/>
                <w:bCs/>
                <w:color w:val="000000"/>
                <w:kern w:val="0"/>
                <w:sz w:val="20"/>
                <w:szCs w:val="20"/>
                <w:lang w:eastAsia="en-IN"/>
                <w14:ligatures w14:val="none"/>
              </w:rPr>
              <w:t>S</w:t>
            </w:r>
            <w:r w:rsidRPr="008A2B24">
              <w:rPr>
                <w:rFonts w:ascii="Arial" w:hAnsi="Arial" w:cs="Arial"/>
                <w:b/>
                <w:bCs/>
                <w:color w:val="000000"/>
                <w:kern w:val="0"/>
                <w:sz w:val="20"/>
                <w:szCs w:val="20"/>
                <w:vertAlign w:val="subscript"/>
                <w:lang w:eastAsia="en-IN"/>
                <w14:ligatures w14:val="none"/>
              </w:rPr>
              <w:t>2</w:t>
            </w:r>
            <w:r w:rsidRPr="008A2B24">
              <w:rPr>
                <w:rFonts w:ascii="Arial" w:hAnsi="Arial" w:cs="Arial"/>
                <w:b/>
                <w:bCs/>
                <w:color w:val="000000"/>
                <w:kern w:val="0"/>
                <w:sz w:val="20"/>
                <w:szCs w:val="20"/>
                <w:lang w:eastAsia="en-IN"/>
                <w14:ligatures w14:val="none"/>
              </w:rPr>
              <w:t>T</w:t>
            </w:r>
            <w:r w:rsidRPr="008A2B24">
              <w:rPr>
                <w:rFonts w:ascii="Arial" w:hAnsi="Arial" w:cs="Arial"/>
                <w:b/>
                <w:bCs/>
                <w:color w:val="000000"/>
                <w:kern w:val="0"/>
                <w:sz w:val="20"/>
                <w:szCs w:val="20"/>
                <w:vertAlign w:val="subscript"/>
                <w:lang w:eastAsia="en-IN"/>
                <w14:ligatures w14:val="none"/>
              </w:rPr>
              <w:t>3</w:t>
            </w:r>
          </w:p>
        </w:tc>
        <w:tc>
          <w:tcPr>
            <w:tcW w:w="2789" w:type="dxa"/>
          </w:tcPr>
          <w:p w14:paraId="55524BB9" w14:textId="2A3B5FB1"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color w:val="000000"/>
                <w:kern w:val="0"/>
                <w:sz w:val="20"/>
                <w:szCs w:val="20"/>
                <w:lang w:eastAsia="en-IN"/>
                <w14:ligatures w14:val="none"/>
              </w:rPr>
              <w:t>4</w:t>
            </w:r>
            <w:r w:rsidR="00456128">
              <w:rPr>
                <w:rFonts w:ascii="Arial" w:hAnsi="Arial" w:cs="Arial"/>
                <w:color w:val="000000"/>
                <w:kern w:val="0"/>
                <w:sz w:val="20"/>
                <w:szCs w:val="20"/>
                <w:lang w:eastAsia="en-IN"/>
                <w14:ligatures w14:val="none"/>
              </w:rPr>
              <w:t>.00</w:t>
            </w:r>
          </w:p>
        </w:tc>
        <w:tc>
          <w:tcPr>
            <w:tcW w:w="2790" w:type="dxa"/>
          </w:tcPr>
          <w:p w14:paraId="55524BBA"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color w:val="000000"/>
                <w:kern w:val="0"/>
                <w:sz w:val="20"/>
                <w:szCs w:val="20"/>
                <w:lang w:eastAsia="en-IN"/>
                <w14:ligatures w14:val="none"/>
              </w:rPr>
              <w:t>16.66</w:t>
            </w:r>
          </w:p>
        </w:tc>
        <w:tc>
          <w:tcPr>
            <w:tcW w:w="2790" w:type="dxa"/>
          </w:tcPr>
          <w:p w14:paraId="55524BBB"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color w:val="000000"/>
                <w:kern w:val="0"/>
                <w:sz w:val="20"/>
                <w:szCs w:val="20"/>
                <w:lang w:eastAsia="en-IN"/>
                <w14:ligatures w14:val="none"/>
              </w:rPr>
              <w:t>18.56</w:t>
            </w:r>
          </w:p>
        </w:tc>
        <w:tc>
          <w:tcPr>
            <w:tcW w:w="2790" w:type="dxa"/>
          </w:tcPr>
          <w:p w14:paraId="55524BBC"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color w:val="000000"/>
                <w:kern w:val="0"/>
                <w:sz w:val="20"/>
                <w:szCs w:val="20"/>
                <w:lang w:eastAsia="en-IN"/>
                <w14:ligatures w14:val="none"/>
              </w:rPr>
              <w:t>1.73</w:t>
            </w:r>
          </w:p>
        </w:tc>
      </w:tr>
      <w:tr w:rsidR="00E30E2A" w14:paraId="55524BC3" w14:textId="77777777">
        <w:tc>
          <w:tcPr>
            <w:tcW w:w="2789" w:type="dxa"/>
          </w:tcPr>
          <w:p w14:paraId="55524BBE" w14:textId="77777777" w:rsidR="00E30E2A" w:rsidRPr="008A2B24" w:rsidRDefault="008A2B24">
            <w:pPr>
              <w:spacing w:after="0" w:line="240" w:lineRule="auto"/>
              <w:jc w:val="center"/>
              <w:rPr>
                <w:rFonts w:ascii="Arial" w:hAnsi="Arial" w:cs="Arial"/>
                <w:b/>
                <w:bCs/>
                <w:color w:val="000000"/>
                <w:kern w:val="0"/>
                <w:sz w:val="20"/>
                <w:szCs w:val="20"/>
                <w:lang w:eastAsia="en-IN"/>
                <w14:ligatures w14:val="none"/>
              </w:rPr>
            </w:pPr>
            <w:r w:rsidRPr="008A2B24">
              <w:rPr>
                <w:rFonts w:ascii="Arial" w:hAnsi="Arial" w:cs="Arial"/>
                <w:b/>
                <w:bCs/>
                <w:color w:val="000000"/>
                <w:kern w:val="0"/>
                <w:sz w:val="20"/>
                <w:szCs w:val="20"/>
                <w:lang w:eastAsia="en-IN"/>
                <w14:ligatures w14:val="none"/>
              </w:rPr>
              <w:t>C</w:t>
            </w:r>
            <w:r w:rsidRPr="008A2B24">
              <w:rPr>
                <w:rFonts w:ascii="Arial" w:hAnsi="Arial" w:cs="Arial"/>
                <w:b/>
                <w:bCs/>
                <w:color w:val="000000"/>
                <w:kern w:val="0"/>
                <w:sz w:val="20"/>
                <w:szCs w:val="20"/>
                <w:vertAlign w:val="subscript"/>
                <w:lang w:eastAsia="en-IN"/>
                <w14:ligatures w14:val="none"/>
              </w:rPr>
              <w:t>2</w:t>
            </w:r>
            <w:r w:rsidRPr="008A2B24">
              <w:rPr>
                <w:rFonts w:ascii="Arial" w:hAnsi="Arial" w:cs="Arial"/>
                <w:b/>
                <w:bCs/>
                <w:color w:val="000000"/>
                <w:kern w:val="0"/>
                <w:sz w:val="20"/>
                <w:szCs w:val="20"/>
                <w:lang w:eastAsia="en-IN"/>
                <w14:ligatures w14:val="none"/>
              </w:rPr>
              <w:t>S</w:t>
            </w:r>
            <w:r w:rsidRPr="008A2B24">
              <w:rPr>
                <w:rFonts w:ascii="Arial" w:hAnsi="Arial" w:cs="Arial"/>
                <w:b/>
                <w:bCs/>
                <w:color w:val="000000"/>
                <w:kern w:val="0"/>
                <w:sz w:val="20"/>
                <w:szCs w:val="20"/>
                <w:vertAlign w:val="subscript"/>
                <w:lang w:eastAsia="en-IN"/>
                <w14:ligatures w14:val="none"/>
              </w:rPr>
              <w:t>2</w:t>
            </w:r>
            <w:r w:rsidRPr="008A2B24">
              <w:rPr>
                <w:rFonts w:ascii="Arial" w:hAnsi="Arial" w:cs="Arial"/>
                <w:b/>
                <w:bCs/>
                <w:color w:val="000000"/>
                <w:kern w:val="0"/>
                <w:sz w:val="20"/>
                <w:szCs w:val="20"/>
                <w:lang w:eastAsia="en-IN"/>
                <w14:ligatures w14:val="none"/>
              </w:rPr>
              <w:t>T</w:t>
            </w:r>
            <w:r w:rsidRPr="008A2B24">
              <w:rPr>
                <w:rFonts w:ascii="Arial" w:hAnsi="Arial" w:cs="Arial"/>
                <w:b/>
                <w:bCs/>
                <w:color w:val="000000"/>
                <w:kern w:val="0"/>
                <w:sz w:val="20"/>
                <w:szCs w:val="20"/>
                <w:vertAlign w:val="subscript"/>
                <w:lang w:eastAsia="en-IN"/>
                <w14:ligatures w14:val="none"/>
              </w:rPr>
              <w:t>4</w:t>
            </w:r>
          </w:p>
        </w:tc>
        <w:tc>
          <w:tcPr>
            <w:tcW w:w="2789" w:type="dxa"/>
          </w:tcPr>
          <w:p w14:paraId="55524BBF"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color w:val="000000"/>
                <w:kern w:val="0"/>
                <w:sz w:val="20"/>
                <w:szCs w:val="20"/>
                <w:lang w:eastAsia="en-IN"/>
                <w14:ligatures w14:val="none"/>
              </w:rPr>
              <w:t>1.66</w:t>
            </w:r>
          </w:p>
        </w:tc>
        <w:tc>
          <w:tcPr>
            <w:tcW w:w="2790" w:type="dxa"/>
          </w:tcPr>
          <w:p w14:paraId="55524BC0" w14:textId="7233AC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color w:val="000000"/>
                <w:kern w:val="0"/>
                <w:sz w:val="20"/>
                <w:szCs w:val="20"/>
                <w:lang w:eastAsia="en-IN"/>
                <w14:ligatures w14:val="none"/>
              </w:rPr>
              <w:t>7</w:t>
            </w:r>
            <w:r w:rsidR="00456128">
              <w:rPr>
                <w:rFonts w:ascii="Arial" w:hAnsi="Arial" w:cs="Arial"/>
                <w:color w:val="000000"/>
                <w:kern w:val="0"/>
                <w:sz w:val="20"/>
                <w:szCs w:val="20"/>
                <w:lang w:eastAsia="en-IN"/>
                <w14:ligatures w14:val="none"/>
              </w:rPr>
              <w:t>.00</w:t>
            </w:r>
          </w:p>
        </w:tc>
        <w:tc>
          <w:tcPr>
            <w:tcW w:w="2790" w:type="dxa"/>
          </w:tcPr>
          <w:p w14:paraId="55524BC1"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color w:val="000000"/>
                <w:kern w:val="0"/>
                <w:sz w:val="20"/>
                <w:szCs w:val="20"/>
                <w:lang w:eastAsia="en-IN"/>
                <w14:ligatures w14:val="none"/>
              </w:rPr>
              <w:t>8.33</w:t>
            </w:r>
          </w:p>
        </w:tc>
        <w:tc>
          <w:tcPr>
            <w:tcW w:w="2790" w:type="dxa"/>
          </w:tcPr>
          <w:p w14:paraId="55524BC2"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color w:val="000000"/>
                <w:kern w:val="0"/>
                <w:sz w:val="20"/>
                <w:szCs w:val="20"/>
                <w:lang w:eastAsia="en-IN"/>
                <w14:ligatures w14:val="none"/>
              </w:rPr>
              <w:t>1.05</w:t>
            </w:r>
          </w:p>
        </w:tc>
      </w:tr>
      <w:tr w:rsidR="00E30E2A" w14:paraId="55524BC9" w14:textId="77777777">
        <w:tc>
          <w:tcPr>
            <w:tcW w:w="2789" w:type="dxa"/>
          </w:tcPr>
          <w:p w14:paraId="55524BC4" w14:textId="77777777" w:rsidR="00E30E2A" w:rsidRPr="008A2B24" w:rsidRDefault="008A2B24">
            <w:pPr>
              <w:spacing w:after="0" w:line="240" w:lineRule="auto"/>
              <w:jc w:val="center"/>
              <w:rPr>
                <w:rFonts w:ascii="Arial" w:hAnsi="Arial" w:cs="Arial"/>
                <w:b/>
                <w:bCs/>
                <w:color w:val="000000"/>
                <w:kern w:val="0"/>
                <w:sz w:val="20"/>
                <w:szCs w:val="20"/>
                <w:lang w:eastAsia="en-IN"/>
                <w14:ligatures w14:val="none"/>
              </w:rPr>
            </w:pPr>
            <w:r w:rsidRPr="008A2B24">
              <w:rPr>
                <w:rFonts w:ascii="Arial" w:hAnsi="Arial" w:cs="Arial"/>
                <w:b/>
                <w:bCs/>
                <w:color w:val="000000"/>
                <w:kern w:val="0"/>
                <w:sz w:val="20"/>
                <w:szCs w:val="20"/>
                <w:lang w:eastAsia="en-IN"/>
                <w14:ligatures w14:val="none"/>
              </w:rPr>
              <w:t>C</w:t>
            </w:r>
            <w:r w:rsidRPr="008A2B24">
              <w:rPr>
                <w:rFonts w:ascii="Arial" w:hAnsi="Arial" w:cs="Arial"/>
                <w:b/>
                <w:bCs/>
                <w:color w:val="000000"/>
                <w:kern w:val="0"/>
                <w:sz w:val="20"/>
                <w:szCs w:val="20"/>
                <w:vertAlign w:val="subscript"/>
                <w:lang w:eastAsia="en-IN"/>
                <w14:ligatures w14:val="none"/>
              </w:rPr>
              <w:t>2</w:t>
            </w:r>
            <w:r w:rsidRPr="008A2B24">
              <w:rPr>
                <w:rFonts w:ascii="Arial" w:hAnsi="Arial" w:cs="Arial"/>
                <w:b/>
                <w:bCs/>
                <w:color w:val="000000"/>
                <w:kern w:val="0"/>
                <w:sz w:val="20"/>
                <w:szCs w:val="20"/>
                <w:lang w:eastAsia="en-IN"/>
                <w14:ligatures w14:val="none"/>
              </w:rPr>
              <w:t>S</w:t>
            </w:r>
            <w:r w:rsidRPr="008A2B24">
              <w:rPr>
                <w:rFonts w:ascii="Arial" w:hAnsi="Arial" w:cs="Arial"/>
                <w:b/>
                <w:bCs/>
                <w:color w:val="000000"/>
                <w:kern w:val="0"/>
                <w:sz w:val="20"/>
                <w:szCs w:val="20"/>
                <w:vertAlign w:val="subscript"/>
                <w:lang w:eastAsia="en-IN"/>
                <w14:ligatures w14:val="none"/>
              </w:rPr>
              <w:t>2</w:t>
            </w:r>
            <w:r w:rsidRPr="008A2B24">
              <w:rPr>
                <w:rFonts w:ascii="Arial" w:hAnsi="Arial" w:cs="Arial"/>
                <w:b/>
                <w:bCs/>
                <w:color w:val="000000"/>
                <w:kern w:val="0"/>
                <w:sz w:val="20"/>
                <w:szCs w:val="20"/>
                <w:lang w:eastAsia="en-IN"/>
                <w14:ligatures w14:val="none"/>
              </w:rPr>
              <w:t>T</w:t>
            </w:r>
            <w:r w:rsidRPr="008A2B24">
              <w:rPr>
                <w:rFonts w:ascii="Arial" w:hAnsi="Arial" w:cs="Arial"/>
                <w:b/>
                <w:bCs/>
                <w:color w:val="000000"/>
                <w:kern w:val="0"/>
                <w:sz w:val="20"/>
                <w:szCs w:val="20"/>
                <w:vertAlign w:val="subscript"/>
                <w:lang w:eastAsia="en-IN"/>
                <w14:ligatures w14:val="none"/>
              </w:rPr>
              <w:t>5</w:t>
            </w:r>
          </w:p>
        </w:tc>
        <w:tc>
          <w:tcPr>
            <w:tcW w:w="2789" w:type="dxa"/>
          </w:tcPr>
          <w:p w14:paraId="55524BC5"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color w:val="000000"/>
                <w:kern w:val="0"/>
                <w:sz w:val="20"/>
                <w:szCs w:val="20"/>
                <w:lang w:eastAsia="en-IN"/>
                <w14:ligatures w14:val="none"/>
              </w:rPr>
              <w:t>1.66</w:t>
            </w:r>
          </w:p>
        </w:tc>
        <w:tc>
          <w:tcPr>
            <w:tcW w:w="2790" w:type="dxa"/>
          </w:tcPr>
          <w:p w14:paraId="55524BC6"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color w:val="000000"/>
                <w:kern w:val="0"/>
                <w:sz w:val="20"/>
                <w:szCs w:val="20"/>
                <w:lang w:eastAsia="en-IN"/>
                <w14:ligatures w14:val="none"/>
              </w:rPr>
              <w:t>4.66</w:t>
            </w:r>
          </w:p>
        </w:tc>
        <w:tc>
          <w:tcPr>
            <w:tcW w:w="2790" w:type="dxa"/>
          </w:tcPr>
          <w:p w14:paraId="55524BC7"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color w:val="000000"/>
                <w:kern w:val="0"/>
                <w:sz w:val="20"/>
                <w:szCs w:val="20"/>
                <w:lang w:eastAsia="en-IN"/>
                <w14:ligatures w14:val="none"/>
              </w:rPr>
              <w:t>7.03</w:t>
            </w:r>
          </w:p>
        </w:tc>
        <w:tc>
          <w:tcPr>
            <w:tcW w:w="2790" w:type="dxa"/>
          </w:tcPr>
          <w:p w14:paraId="55524BC8"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color w:val="000000"/>
                <w:kern w:val="0"/>
                <w:sz w:val="20"/>
                <w:szCs w:val="20"/>
                <w:lang w:eastAsia="en-IN"/>
                <w14:ligatures w14:val="none"/>
              </w:rPr>
              <w:t>0.35</w:t>
            </w:r>
          </w:p>
        </w:tc>
      </w:tr>
      <w:tr w:rsidR="00E30E2A" w14:paraId="55524BCF" w14:textId="77777777">
        <w:tc>
          <w:tcPr>
            <w:tcW w:w="2789" w:type="dxa"/>
          </w:tcPr>
          <w:p w14:paraId="55524BCA" w14:textId="77777777" w:rsidR="00E30E2A" w:rsidRPr="008A2B24" w:rsidRDefault="008A2B24">
            <w:pPr>
              <w:spacing w:after="0" w:line="240" w:lineRule="auto"/>
              <w:jc w:val="center"/>
              <w:rPr>
                <w:rFonts w:ascii="Arial" w:hAnsi="Arial" w:cs="Arial"/>
                <w:b/>
                <w:bCs/>
                <w:color w:val="000000"/>
                <w:kern w:val="0"/>
                <w:sz w:val="20"/>
                <w:szCs w:val="20"/>
                <w:lang w:eastAsia="en-IN"/>
                <w14:ligatures w14:val="none"/>
              </w:rPr>
            </w:pPr>
            <w:r w:rsidRPr="008A2B24">
              <w:rPr>
                <w:rFonts w:ascii="Arial" w:hAnsi="Arial" w:cs="Arial"/>
                <w:b/>
                <w:bCs/>
                <w:color w:val="000000"/>
                <w:kern w:val="0"/>
                <w:sz w:val="20"/>
                <w:szCs w:val="20"/>
                <w:lang w:eastAsia="en-IN"/>
                <w14:ligatures w14:val="none"/>
              </w:rPr>
              <w:t>C</w:t>
            </w:r>
            <w:r w:rsidRPr="008A2B24">
              <w:rPr>
                <w:rFonts w:ascii="Arial" w:hAnsi="Arial" w:cs="Arial"/>
                <w:b/>
                <w:bCs/>
                <w:color w:val="000000"/>
                <w:kern w:val="0"/>
                <w:sz w:val="20"/>
                <w:szCs w:val="20"/>
                <w:vertAlign w:val="subscript"/>
                <w:lang w:eastAsia="en-IN"/>
                <w14:ligatures w14:val="none"/>
              </w:rPr>
              <w:t>2</w:t>
            </w:r>
            <w:r w:rsidRPr="008A2B24">
              <w:rPr>
                <w:rFonts w:ascii="Arial" w:hAnsi="Arial" w:cs="Arial"/>
                <w:b/>
                <w:bCs/>
                <w:color w:val="000000"/>
                <w:kern w:val="0"/>
                <w:sz w:val="20"/>
                <w:szCs w:val="20"/>
                <w:lang w:eastAsia="en-IN"/>
                <w14:ligatures w14:val="none"/>
              </w:rPr>
              <w:t>S</w:t>
            </w:r>
            <w:r w:rsidRPr="008A2B24">
              <w:rPr>
                <w:rFonts w:ascii="Arial" w:hAnsi="Arial" w:cs="Arial"/>
                <w:b/>
                <w:bCs/>
                <w:color w:val="000000"/>
                <w:kern w:val="0"/>
                <w:sz w:val="20"/>
                <w:szCs w:val="20"/>
                <w:vertAlign w:val="subscript"/>
                <w:lang w:eastAsia="en-IN"/>
                <w14:ligatures w14:val="none"/>
              </w:rPr>
              <w:t>2</w:t>
            </w:r>
            <w:r w:rsidRPr="008A2B24">
              <w:rPr>
                <w:rFonts w:ascii="Arial" w:hAnsi="Arial" w:cs="Arial"/>
                <w:b/>
                <w:bCs/>
                <w:color w:val="000000"/>
                <w:kern w:val="0"/>
                <w:sz w:val="20"/>
                <w:szCs w:val="20"/>
                <w:lang w:eastAsia="en-IN"/>
                <w14:ligatures w14:val="none"/>
              </w:rPr>
              <w:t>T</w:t>
            </w:r>
            <w:r w:rsidRPr="008A2B24">
              <w:rPr>
                <w:rFonts w:ascii="Arial" w:hAnsi="Arial" w:cs="Arial"/>
                <w:b/>
                <w:bCs/>
                <w:color w:val="000000"/>
                <w:kern w:val="0"/>
                <w:sz w:val="20"/>
                <w:szCs w:val="20"/>
                <w:vertAlign w:val="subscript"/>
                <w:lang w:eastAsia="en-IN"/>
                <w14:ligatures w14:val="none"/>
              </w:rPr>
              <w:t>6</w:t>
            </w:r>
          </w:p>
        </w:tc>
        <w:tc>
          <w:tcPr>
            <w:tcW w:w="2789" w:type="dxa"/>
          </w:tcPr>
          <w:p w14:paraId="55524BCB" w14:textId="76654758"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color w:val="000000"/>
                <w:kern w:val="0"/>
                <w:sz w:val="20"/>
                <w:szCs w:val="20"/>
                <w:lang w:eastAsia="en-IN"/>
                <w14:ligatures w14:val="none"/>
              </w:rPr>
              <w:t>2</w:t>
            </w:r>
            <w:r w:rsidR="00456128">
              <w:rPr>
                <w:rFonts w:ascii="Arial" w:hAnsi="Arial" w:cs="Arial"/>
                <w:color w:val="000000"/>
                <w:kern w:val="0"/>
                <w:sz w:val="20"/>
                <w:szCs w:val="20"/>
                <w:lang w:eastAsia="en-IN"/>
                <w14:ligatures w14:val="none"/>
              </w:rPr>
              <w:t>.00</w:t>
            </w:r>
          </w:p>
        </w:tc>
        <w:tc>
          <w:tcPr>
            <w:tcW w:w="2790" w:type="dxa"/>
          </w:tcPr>
          <w:p w14:paraId="55524BCC" w14:textId="6FE2E5BC"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color w:val="000000"/>
                <w:kern w:val="0"/>
                <w:sz w:val="20"/>
                <w:szCs w:val="20"/>
                <w:lang w:eastAsia="en-IN"/>
                <w14:ligatures w14:val="none"/>
              </w:rPr>
              <w:t>10</w:t>
            </w:r>
            <w:r w:rsidR="00456128">
              <w:rPr>
                <w:rFonts w:ascii="Arial" w:hAnsi="Arial" w:cs="Arial"/>
                <w:color w:val="000000"/>
                <w:kern w:val="0"/>
                <w:sz w:val="20"/>
                <w:szCs w:val="20"/>
                <w:lang w:eastAsia="en-IN"/>
                <w14:ligatures w14:val="none"/>
              </w:rPr>
              <w:t>.00</w:t>
            </w:r>
          </w:p>
        </w:tc>
        <w:tc>
          <w:tcPr>
            <w:tcW w:w="2790" w:type="dxa"/>
          </w:tcPr>
          <w:p w14:paraId="55524BCD"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color w:val="000000"/>
                <w:kern w:val="0"/>
                <w:sz w:val="20"/>
                <w:szCs w:val="20"/>
                <w:lang w:eastAsia="en-IN"/>
                <w14:ligatures w14:val="none"/>
              </w:rPr>
              <w:t>8.73</w:t>
            </w:r>
          </w:p>
        </w:tc>
        <w:tc>
          <w:tcPr>
            <w:tcW w:w="2790" w:type="dxa"/>
          </w:tcPr>
          <w:p w14:paraId="55524BCE"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color w:val="000000"/>
                <w:kern w:val="0"/>
                <w:sz w:val="20"/>
                <w:szCs w:val="20"/>
                <w:lang w:eastAsia="en-IN"/>
                <w14:ligatures w14:val="none"/>
              </w:rPr>
              <w:t>1.09</w:t>
            </w:r>
          </w:p>
        </w:tc>
      </w:tr>
      <w:tr w:rsidR="00E30E2A" w14:paraId="55524BD5" w14:textId="77777777">
        <w:tc>
          <w:tcPr>
            <w:tcW w:w="2789" w:type="dxa"/>
          </w:tcPr>
          <w:p w14:paraId="55524BD0" w14:textId="77777777" w:rsidR="00E30E2A" w:rsidRPr="008A2B24" w:rsidRDefault="008A2B24">
            <w:pPr>
              <w:spacing w:after="0" w:line="240" w:lineRule="auto"/>
              <w:jc w:val="center"/>
              <w:rPr>
                <w:rFonts w:ascii="Arial" w:hAnsi="Arial" w:cs="Arial"/>
                <w:b/>
                <w:bCs/>
                <w:color w:val="000000"/>
                <w:kern w:val="0"/>
                <w:sz w:val="20"/>
                <w:szCs w:val="20"/>
                <w:lang w:eastAsia="en-IN"/>
                <w14:ligatures w14:val="none"/>
              </w:rPr>
            </w:pPr>
            <w:r w:rsidRPr="008A2B24">
              <w:rPr>
                <w:rFonts w:ascii="Arial" w:hAnsi="Arial" w:cs="Arial"/>
                <w:b/>
                <w:bCs/>
                <w:color w:val="000000"/>
                <w:kern w:val="0"/>
                <w:sz w:val="20"/>
                <w:szCs w:val="20"/>
                <w:lang w:eastAsia="en-IN"/>
                <w14:ligatures w14:val="none"/>
              </w:rPr>
              <w:t>C</w:t>
            </w:r>
            <w:r w:rsidRPr="008A2B24">
              <w:rPr>
                <w:rFonts w:ascii="Arial" w:hAnsi="Arial" w:cs="Arial"/>
                <w:b/>
                <w:bCs/>
                <w:color w:val="000000"/>
                <w:kern w:val="0"/>
                <w:sz w:val="20"/>
                <w:szCs w:val="20"/>
                <w:vertAlign w:val="subscript"/>
                <w:lang w:eastAsia="en-IN"/>
                <w14:ligatures w14:val="none"/>
              </w:rPr>
              <w:t>2</w:t>
            </w:r>
            <w:r w:rsidRPr="008A2B24">
              <w:rPr>
                <w:rFonts w:ascii="Arial" w:hAnsi="Arial" w:cs="Arial"/>
                <w:b/>
                <w:bCs/>
                <w:color w:val="000000"/>
                <w:kern w:val="0"/>
                <w:sz w:val="20"/>
                <w:szCs w:val="20"/>
                <w:lang w:eastAsia="en-IN"/>
                <w14:ligatures w14:val="none"/>
              </w:rPr>
              <w:t>S</w:t>
            </w:r>
            <w:r w:rsidRPr="008A2B24">
              <w:rPr>
                <w:rFonts w:ascii="Arial" w:hAnsi="Arial" w:cs="Arial"/>
                <w:b/>
                <w:bCs/>
                <w:color w:val="000000"/>
                <w:kern w:val="0"/>
                <w:sz w:val="20"/>
                <w:szCs w:val="20"/>
                <w:vertAlign w:val="subscript"/>
                <w:lang w:eastAsia="en-IN"/>
                <w14:ligatures w14:val="none"/>
              </w:rPr>
              <w:t>2</w:t>
            </w:r>
            <w:r w:rsidRPr="008A2B24">
              <w:rPr>
                <w:rFonts w:ascii="Arial" w:hAnsi="Arial" w:cs="Arial"/>
                <w:b/>
                <w:bCs/>
                <w:color w:val="000000"/>
                <w:kern w:val="0"/>
                <w:sz w:val="20"/>
                <w:szCs w:val="20"/>
                <w:lang w:eastAsia="en-IN"/>
                <w14:ligatures w14:val="none"/>
              </w:rPr>
              <w:t>T</w:t>
            </w:r>
            <w:r w:rsidRPr="008A2B24">
              <w:rPr>
                <w:rFonts w:ascii="Arial" w:hAnsi="Arial" w:cs="Arial"/>
                <w:b/>
                <w:bCs/>
                <w:color w:val="000000"/>
                <w:kern w:val="0"/>
                <w:sz w:val="20"/>
                <w:szCs w:val="20"/>
                <w:vertAlign w:val="subscript"/>
                <w:lang w:eastAsia="en-IN"/>
                <w14:ligatures w14:val="none"/>
              </w:rPr>
              <w:t>7</w:t>
            </w:r>
          </w:p>
        </w:tc>
        <w:tc>
          <w:tcPr>
            <w:tcW w:w="2789" w:type="dxa"/>
          </w:tcPr>
          <w:p w14:paraId="55524BD1" w14:textId="0F444534"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color w:val="000000"/>
                <w:kern w:val="0"/>
                <w:sz w:val="20"/>
                <w:szCs w:val="20"/>
                <w:lang w:eastAsia="en-IN"/>
                <w14:ligatures w14:val="none"/>
              </w:rPr>
              <w:t>3</w:t>
            </w:r>
            <w:r w:rsidR="00456128">
              <w:rPr>
                <w:rFonts w:ascii="Arial" w:hAnsi="Arial" w:cs="Arial"/>
                <w:color w:val="000000"/>
                <w:kern w:val="0"/>
                <w:sz w:val="20"/>
                <w:szCs w:val="20"/>
                <w:lang w:eastAsia="en-IN"/>
                <w14:ligatures w14:val="none"/>
              </w:rPr>
              <w:t>.00</w:t>
            </w:r>
          </w:p>
        </w:tc>
        <w:tc>
          <w:tcPr>
            <w:tcW w:w="2790" w:type="dxa"/>
          </w:tcPr>
          <w:p w14:paraId="55524BD2"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color w:val="000000"/>
                <w:kern w:val="0"/>
                <w:sz w:val="20"/>
                <w:szCs w:val="20"/>
                <w:lang w:eastAsia="en-IN"/>
                <w14:ligatures w14:val="none"/>
              </w:rPr>
              <w:t>11.66</w:t>
            </w:r>
          </w:p>
        </w:tc>
        <w:tc>
          <w:tcPr>
            <w:tcW w:w="2790" w:type="dxa"/>
          </w:tcPr>
          <w:p w14:paraId="55524BD3"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color w:val="000000"/>
                <w:kern w:val="0"/>
                <w:sz w:val="20"/>
                <w:szCs w:val="20"/>
                <w:lang w:eastAsia="en-IN"/>
                <w14:ligatures w14:val="none"/>
              </w:rPr>
              <w:t>13.46</w:t>
            </w:r>
          </w:p>
        </w:tc>
        <w:tc>
          <w:tcPr>
            <w:tcW w:w="2790" w:type="dxa"/>
          </w:tcPr>
          <w:p w14:paraId="55524BD4"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color w:val="000000"/>
                <w:kern w:val="0"/>
                <w:sz w:val="20"/>
                <w:szCs w:val="20"/>
                <w:lang w:eastAsia="en-IN"/>
                <w14:ligatures w14:val="none"/>
              </w:rPr>
              <w:t>0.96</w:t>
            </w:r>
          </w:p>
        </w:tc>
      </w:tr>
      <w:tr w:rsidR="00E30E2A" w14:paraId="55524BDB" w14:textId="77777777">
        <w:tc>
          <w:tcPr>
            <w:tcW w:w="2789" w:type="dxa"/>
          </w:tcPr>
          <w:p w14:paraId="55524BD6" w14:textId="77777777" w:rsidR="00E30E2A" w:rsidRPr="008A2B24" w:rsidRDefault="008A2B24">
            <w:pPr>
              <w:spacing w:after="0" w:line="240" w:lineRule="auto"/>
              <w:jc w:val="center"/>
              <w:rPr>
                <w:rFonts w:ascii="Arial" w:hAnsi="Arial" w:cs="Arial"/>
                <w:b/>
                <w:bCs/>
                <w:color w:val="000000"/>
                <w:kern w:val="0"/>
                <w:sz w:val="20"/>
                <w:szCs w:val="20"/>
                <w:lang w:eastAsia="en-IN"/>
                <w14:ligatures w14:val="none"/>
              </w:rPr>
            </w:pPr>
            <w:r w:rsidRPr="008A2B24">
              <w:rPr>
                <w:rFonts w:ascii="Arial" w:hAnsi="Arial" w:cs="Arial"/>
                <w:b/>
                <w:bCs/>
                <w:color w:val="000000"/>
                <w:kern w:val="0"/>
                <w:sz w:val="20"/>
                <w:szCs w:val="20"/>
                <w:lang w:eastAsia="en-IN"/>
                <w14:ligatures w14:val="none"/>
              </w:rPr>
              <w:t>C</w:t>
            </w:r>
            <w:r w:rsidRPr="008A2B24">
              <w:rPr>
                <w:rFonts w:ascii="Arial" w:hAnsi="Arial" w:cs="Arial"/>
                <w:b/>
                <w:bCs/>
                <w:color w:val="000000"/>
                <w:kern w:val="0"/>
                <w:sz w:val="20"/>
                <w:szCs w:val="20"/>
                <w:vertAlign w:val="subscript"/>
                <w:lang w:eastAsia="en-IN"/>
                <w14:ligatures w14:val="none"/>
              </w:rPr>
              <w:t>2</w:t>
            </w:r>
            <w:r w:rsidRPr="008A2B24">
              <w:rPr>
                <w:rFonts w:ascii="Arial" w:hAnsi="Arial" w:cs="Arial"/>
                <w:b/>
                <w:bCs/>
                <w:color w:val="000000"/>
                <w:kern w:val="0"/>
                <w:sz w:val="20"/>
                <w:szCs w:val="20"/>
                <w:lang w:eastAsia="en-IN"/>
                <w14:ligatures w14:val="none"/>
              </w:rPr>
              <w:t>S</w:t>
            </w:r>
            <w:r w:rsidRPr="008A2B24">
              <w:rPr>
                <w:rFonts w:ascii="Arial" w:hAnsi="Arial" w:cs="Arial"/>
                <w:b/>
                <w:bCs/>
                <w:color w:val="000000"/>
                <w:kern w:val="0"/>
                <w:sz w:val="20"/>
                <w:szCs w:val="20"/>
                <w:vertAlign w:val="subscript"/>
                <w:lang w:eastAsia="en-IN"/>
                <w14:ligatures w14:val="none"/>
              </w:rPr>
              <w:t>2</w:t>
            </w:r>
            <w:r w:rsidRPr="008A2B24">
              <w:rPr>
                <w:rFonts w:ascii="Arial" w:hAnsi="Arial" w:cs="Arial"/>
                <w:b/>
                <w:bCs/>
                <w:color w:val="000000"/>
                <w:kern w:val="0"/>
                <w:sz w:val="20"/>
                <w:szCs w:val="20"/>
                <w:lang w:eastAsia="en-IN"/>
                <w14:ligatures w14:val="none"/>
              </w:rPr>
              <w:t>T</w:t>
            </w:r>
            <w:r w:rsidRPr="008A2B24">
              <w:rPr>
                <w:rFonts w:ascii="Arial" w:hAnsi="Arial" w:cs="Arial"/>
                <w:b/>
                <w:bCs/>
                <w:color w:val="000000"/>
                <w:kern w:val="0"/>
                <w:sz w:val="20"/>
                <w:szCs w:val="20"/>
                <w:vertAlign w:val="subscript"/>
                <w:lang w:eastAsia="en-IN"/>
                <w14:ligatures w14:val="none"/>
              </w:rPr>
              <w:t>8</w:t>
            </w:r>
          </w:p>
        </w:tc>
        <w:tc>
          <w:tcPr>
            <w:tcW w:w="2789" w:type="dxa"/>
          </w:tcPr>
          <w:p w14:paraId="55524BD7" w14:textId="203EA1E8"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color w:val="000000"/>
                <w:kern w:val="0"/>
                <w:sz w:val="20"/>
                <w:szCs w:val="20"/>
                <w:lang w:eastAsia="en-IN"/>
                <w14:ligatures w14:val="none"/>
              </w:rPr>
              <w:t>3</w:t>
            </w:r>
            <w:r w:rsidR="00456128">
              <w:rPr>
                <w:rFonts w:ascii="Arial" w:hAnsi="Arial" w:cs="Arial"/>
                <w:color w:val="000000"/>
                <w:kern w:val="0"/>
                <w:sz w:val="20"/>
                <w:szCs w:val="20"/>
                <w:lang w:eastAsia="en-IN"/>
                <w14:ligatures w14:val="none"/>
              </w:rPr>
              <w:t>.00</w:t>
            </w:r>
          </w:p>
        </w:tc>
        <w:tc>
          <w:tcPr>
            <w:tcW w:w="2790" w:type="dxa"/>
          </w:tcPr>
          <w:p w14:paraId="55524BD8"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color w:val="000000"/>
                <w:kern w:val="0"/>
                <w:sz w:val="20"/>
                <w:szCs w:val="20"/>
                <w:lang w:eastAsia="en-IN"/>
                <w14:ligatures w14:val="none"/>
              </w:rPr>
              <w:t>12.66</w:t>
            </w:r>
          </w:p>
        </w:tc>
        <w:tc>
          <w:tcPr>
            <w:tcW w:w="2790" w:type="dxa"/>
          </w:tcPr>
          <w:p w14:paraId="55524BD9"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color w:val="000000"/>
                <w:kern w:val="0"/>
                <w:sz w:val="20"/>
                <w:szCs w:val="20"/>
                <w:lang w:eastAsia="en-IN"/>
                <w14:ligatures w14:val="none"/>
              </w:rPr>
              <w:t>8.69</w:t>
            </w:r>
          </w:p>
        </w:tc>
        <w:tc>
          <w:tcPr>
            <w:tcW w:w="2790" w:type="dxa"/>
          </w:tcPr>
          <w:p w14:paraId="55524BDA"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color w:val="000000"/>
                <w:kern w:val="0"/>
                <w:sz w:val="20"/>
                <w:szCs w:val="20"/>
                <w:lang w:eastAsia="en-IN"/>
                <w14:ligatures w14:val="none"/>
              </w:rPr>
              <w:t>0.61</w:t>
            </w:r>
          </w:p>
        </w:tc>
      </w:tr>
      <w:tr w:rsidR="00E30E2A" w14:paraId="55524BE1" w14:textId="77777777">
        <w:tc>
          <w:tcPr>
            <w:tcW w:w="2789" w:type="dxa"/>
          </w:tcPr>
          <w:p w14:paraId="55524BDC" w14:textId="77777777" w:rsidR="00E30E2A" w:rsidRPr="008A2B24" w:rsidRDefault="008A2B24">
            <w:pPr>
              <w:spacing w:after="0" w:line="240" w:lineRule="auto"/>
              <w:jc w:val="center"/>
              <w:rPr>
                <w:rFonts w:ascii="Arial" w:hAnsi="Arial" w:cs="Arial"/>
                <w:b/>
                <w:bCs/>
                <w:color w:val="000000"/>
                <w:kern w:val="0"/>
                <w:sz w:val="20"/>
                <w:szCs w:val="20"/>
                <w:lang w:eastAsia="en-IN"/>
                <w14:ligatures w14:val="none"/>
              </w:rPr>
            </w:pPr>
            <w:r w:rsidRPr="008A2B24">
              <w:rPr>
                <w:rFonts w:ascii="Arial" w:hAnsi="Arial" w:cs="Arial"/>
                <w:b/>
                <w:bCs/>
                <w:color w:val="000000"/>
                <w:kern w:val="0"/>
                <w:sz w:val="20"/>
                <w:szCs w:val="20"/>
                <w:lang w:eastAsia="en-IN"/>
                <w14:ligatures w14:val="none"/>
              </w:rPr>
              <w:t>C</w:t>
            </w:r>
            <w:r w:rsidRPr="008A2B24">
              <w:rPr>
                <w:rFonts w:ascii="Arial" w:hAnsi="Arial" w:cs="Arial"/>
                <w:b/>
                <w:bCs/>
                <w:color w:val="000000"/>
                <w:kern w:val="0"/>
                <w:sz w:val="20"/>
                <w:szCs w:val="20"/>
                <w:vertAlign w:val="subscript"/>
                <w:lang w:eastAsia="en-IN"/>
                <w14:ligatures w14:val="none"/>
              </w:rPr>
              <w:t>2</w:t>
            </w:r>
            <w:r w:rsidRPr="008A2B24">
              <w:rPr>
                <w:rFonts w:ascii="Arial" w:hAnsi="Arial" w:cs="Arial"/>
                <w:b/>
                <w:bCs/>
                <w:color w:val="000000"/>
                <w:kern w:val="0"/>
                <w:sz w:val="20"/>
                <w:szCs w:val="20"/>
                <w:lang w:eastAsia="en-IN"/>
                <w14:ligatures w14:val="none"/>
              </w:rPr>
              <w:t>S</w:t>
            </w:r>
            <w:r w:rsidRPr="008A2B24">
              <w:rPr>
                <w:rFonts w:ascii="Arial" w:hAnsi="Arial" w:cs="Arial"/>
                <w:b/>
                <w:bCs/>
                <w:color w:val="000000"/>
                <w:kern w:val="0"/>
                <w:sz w:val="20"/>
                <w:szCs w:val="20"/>
                <w:vertAlign w:val="subscript"/>
                <w:lang w:eastAsia="en-IN"/>
                <w14:ligatures w14:val="none"/>
              </w:rPr>
              <w:t>3</w:t>
            </w:r>
            <w:r w:rsidRPr="008A2B24">
              <w:rPr>
                <w:rFonts w:ascii="Arial" w:hAnsi="Arial" w:cs="Arial"/>
                <w:b/>
                <w:bCs/>
                <w:color w:val="000000"/>
                <w:kern w:val="0"/>
                <w:sz w:val="20"/>
                <w:szCs w:val="20"/>
                <w:lang w:eastAsia="en-IN"/>
                <w14:ligatures w14:val="none"/>
              </w:rPr>
              <w:t>T</w:t>
            </w:r>
            <w:r w:rsidRPr="008A2B24">
              <w:rPr>
                <w:rFonts w:ascii="Arial" w:hAnsi="Arial" w:cs="Arial"/>
                <w:b/>
                <w:bCs/>
                <w:color w:val="000000"/>
                <w:kern w:val="0"/>
                <w:sz w:val="20"/>
                <w:szCs w:val="20"/>
                <w:vertAlign w:val="subscript"/>
                <w:lang w:eastAsia="en-IN"/>
                <w14:ligatures w14:val="none"/>
              </w:rPr>
              <w:t>1</w:t>
            </w:r>
          </w:p>
        </w:tc>
        <w:tc>
          <w:tcPr>
            <w:tcW w:w="2789" w:type="dxa"/>
          </w:tcPr>
          <w:p w14:paraId="55524BDD" w14:textId="2F15A53E"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color w:val="000000"/>
                <w:kern w:val="0"/>
                <w:sz w:val="20"/>
                <w:szCs w:val="20"/>
                <w:lang w:eastAsia="en-IN"/>
                <w14:ligatures w14:val="none"/>
              </w:rPr>
              <w:t>0</w:t>
            </w:r>
            <w:r w:rsidR="00456128">
              <w:rPr>
                <w:rFonts w:ascii="Arial" w:hAnsi="Arial" w:cs="Arial"/>
                <w:color w:val="000000"/>
                <w:kern w:val="0"/>
                <w:sz w:val="20"/>
                <w:szCs w:val="20"/>
                <w:lang w:eastAsia="en-IN"/>
                <w14:ligatures w14:val="none"/>
              </w:rPr>
              <w:t>.00</w:t>
            </w:r>
          </w:p>
        </w:tc>
        <w:tc>
          <w:tcPr>
            <w:tcW w:w="2790" w:type="dxa"/>
          </w:tcPr>
          <w:p w14:paraId="55524BDE" w14:textId="4615DD7C"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color w:val="000000"/>
                <w:kern w:val="0"/>
                <w:sz w:val="20"/>
                <w:szCs w:val="20"/>
                <w:lang w:eastAsia="en-IN"/>
                <w14:ligatures w14:val="none"/>
              </w:rPr>
              <w:t>0</w:t>
            </w:r>
            <w:r w:rsidR="00456128">
              <w:rPr>
                <w:rFonts w:ascii="Arial" w:hAnsi="Arial" w:cs="Arial"/>
                <w:color w:val="000000"/>
                <w:kern w:val="0"/>
                <w:sz w:val="20"/>
                <w:szCs w:val="20"/>
                <w:lang w:eastAsia="en-IN"/>
                <w14:ligatures w14:val="none"/>
              </w:rPr>
              <w:t>.00</w:t>
            </w:r>
          </w:p>
        </w:tc>
        <w:tc>
          <w:tcPr>
            <w:tcW w:w="2790" w:type="dxa"/>
          </w:tcPr>
          <w:p w14:paraId="55524BDF" w14:textId="175AAA62"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color w:val="000000"/>
                <w:kern w:val="0"/>
                <w:sz w:val="20"/>
                <w:szCs w:val="20"/>
                <w:lang w:eastAsia="en-IN"/>
                <w14:ligatures w14:val="none"/>
              </w:rPr>
              <w:t>0</w:t>
            </w:r>
            <w:r w:rsidR="00456128">
              <w:rPr>
                <w:rFonts w:ascii="Arial" w:hAnsi="Arial" w:cs="Arial"/>
                <w:color w:val="000000"/>
                <w:kern w:val="0"/>
                <w:sz w:val="20"/>
                <w:szCs w:val="20"/>
                <w:lang w:eastAsia="en-IN"/>
                <w14:ligatures w14:val="none"/>
              </w:rPr>
              <w:t>.00</w:t>
            </w:r>
          </w:p>
        </w:tc>
        <w:tc>
          <w:tcPr>
            <w:tcW w:w="2790" w:type="dxa"/>
          </w:tcPr>
          <w:p w14:paraId="55524BE0" w14:textId="0BCF7226"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color w:val="000000"/>
                <w:kern w:val="0"/>
                <w:sz w:val="20"/>
                <w:szCs w:val="20"/>
                <w:lang w:eastAsia="en-IN"/>
                <w14:ligatures w14:val="none"/>
              </w:rPr>
              <w:t>0</w:t>
            </w:r>
            <w:r w:rsidR="00456128">
              <w:rPr>
                <w:rFonts w:ascii="Arial" w:hAnsi="Arial" w:cs="Arial"/>
                <w:color w:val="000000"/>
                <w:kern w:val="0"/>
                <w:sz w:val="20"/>
                <w:szCs w:val="20"/>
                <w:lang w:eastAsia="en-IN"/>
                <w14:ligatures w14:val="none"/>
              </w:rPr>
              <w:t>.00</w:t>
            </w:r>
          </w:p>
        </w:tc>
      </w:tr>
      <w:tr w:rsidR="00E30E2A" w14:paraId="55524BE7" w14:textId="77777777">
        <w:tc>
          <w:tcPr>
            <w:tcW w:w="2789" w:type="dxa"/>
          </w:tcPr>
          <w:p w14:paraId="55524BE2" w14:textId="77777777" w:rsidR="00E30E2A" w:rsidRPr="008A2B24" w:rsidRDefault="008A2B24">
            <w:pPr>
              <w:spacing w:after="0" w:line="240" w:lineRule="auto"/>
              <w:jc w:val="center"/>
              <w:rPr>
                <w:rFonts w:ascii="Arial" w:hAnsi="Arial" w:cs="Arial"/>
                <w:b/>
                <w:bCs/>
                <w:color w:val="000000"/>
                <w:kern w:val="0"/>
                <w:sz w:val="20"/>
                <w:szCs w:val="20"/>
                <w:lang w:eastAsia="en-IN"/>
                <w14:ligatures w14:val="none"/>
              </w:rPr>
            </w:pPr>
            <w:r w:rsidRPr="008A2B24">
              <w:rPr>
                <w:rFonts w:ascii="Arial" w:hAnsi="Arial" w:cs="Arial"/>
                <w:b/>
                <w:bCs/>
                <w:color w:val="000000"/>
                <w:kern w:val="0"/>
                <w:sz w:val="20"/>
                <w:szCs w:val="20"/>
                <w:lang w:eastAsia="en-IN"/>
                <w14:ligatures w14:val="none"/>
              </w:rPr>
              <w:t>C</w:t>
            </w:r>
            <w:r w:rsidRPr="008A2B24">
              <w:rPr>
                <w:rFonts w:ascii="Arial" w:hAnsi="Arial" w:cs="Arial"/>
                <w:b/>
                <w:bCs/>
                <w:color w:val="000000"/>
                <w:kern w:val="0"/>
                <w:sz w:val="20"/>
                <w:szCs w:val="20"/>
                <w:vertAlign w:val="subscript"/>
                <w:lang w:eastAsia="en-IN"/>
                <w14:ligatures w14:val="none"/>
              </w:rPr>
              <w:t>2</w:t>
            </w:r>
            <w:r w:rsidRPr="008A2B24">
              <w:rPr>
                <w:rFonts w:ascii="Arial" w:hAnsi="Arial" w:cs="Arial"/>
                <w:b/>
                <w:bCs/>
                <w:color w:val="000000"/>
                <w:kern w:val="0"/>
                <w:sz w:val="20"/>
                <w:szCs w:val="20"/>
                <w:lang w:eastAsia="en-IN"/>
                <w14:ligatures w14:val="none"/>
              </w:rPr>
              <w:t>S</w:t>
            </w:r>
            <w:r w:rsidRPr="008A2B24">
              <w:rPr>
                <w:rFonts w:ascii="Arial" w:hAnsi="Arial" w:cs="Arial"/>
                <w:b/>
                <w:bCs/>
                <w:color w:val="000000"/>
                <w:kern w:val="0"/>
                <w:sz w:val="20"/>
                <w:szCs w:val="20"/>
                <w:vertAlign w:val="subscript"/>
                <w:lang w:eastAsia="en-IN"/>
                <w14:ligatures w14:val="none"/>
              </w:rPr>
              <w:t>3</w:t>
            </w:r>
            <w:r w:rsidRPr="008A2B24">
              <w:rPr>
                <w:rFonts w:ascii="Arial" w:hAnsi="Arial" w:cs="Arial"/>
                <w:b/>
                <w:bCs/>
                <w:color w:val="000000"/>
                <w:kern w:val="0"/>
                <w:sz w:val="20"/>
                <w:szCs w:val="20"/>
                <w:lang w:eastAsia="en-IN"/>
                <w14:ligatures w14:val="none"/>
              </w:rPr>
              <w:t>T</w:t>
            </w:r>
            <w:r w:rsidRPr="008A2B24">
              <w:rPr>
                <w:rFonts w:ascii="Arial" w:hAnsi="Arial" w:cs="Arial"/>
                <w:b/>
                <w:bCs/>
                <w:color w:val="000000"/>
                <w:kern w:val="0"/>
                <w:sz w:val="20"/>
                <w:szCs w:val="20"/>
                <w:vertAlign w:val="subscript"/>
                <w:lang w:eastAsia="en-IN"/>
                <w14:ligatures w14:val="none"/>
              </w:rPr>
              <w:t>2</w:t>
            </w:r>
          </w:p>
        </w:tc>
        <w:tc>
          <w:tcPr>
            <w:tcW w:w="2789" w:type="dxa"/>
          </w:tcPr>
          <w:p w14:paraId="55524BE3" w14:textId="43425938"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color w:val="000000"/>
                <w:kern w:val="0"/>
                <w:sz w:val="20"/>
                <w:szCs w:val="20"/>
                <w:lang w:eastAsia="en-IN"/>
                <w14:ligatures w14:val="none"/>
              </w:rPr>
              <w:t>1</w:t>
            </w:r>
            <w:r w:rsidR="00456128">
              <w:rPr>
                <w:rFonts w:ascii="Arial" w:hAnsi="Arial" w:cs="Arial"/>
                <w:color w:val="000000"/>
                <w:kern w:val="0"/>
                <w:sz w:val="20"/>
                <w:szCs w:val="20"/>
                <w:lang w:eastAsia="en-IN"/>
                <w14:ligatures w14:val="none"/>
              </w:rPr>
              <w:t>.00</w:t>
            </w:r>
          </w:p>
        </w:tc>
        <w:tc>
          <w:tcPr>
            <w:tcW w:w="2790" w:type="dxa"/>
          </w:tcPr>
          <w:p w14:paraId="55524BE4"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color w:val="000000"/>
                <w:kern w:val="0"/>
                <w:sz w:val="20"/>
                <w:szCs w:val="20"/>
                <w:lang w:eastAsia="en-IN"/>
                <w14:ligatures w14:val="none"/>
              </w:rPr>
              <w:t>7.33</w:t>
            </w:r>
          </w:p>
        </w:tc>
        <w:tc>
          <w:tcPr>
            <w:tcW w:w="2790" w:type="dxa"/>
          </w:tcPr>
          <w:p w14:paraId="55524BE5"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color w:val="000000"/>
                <w:kern w:val="0"/>
                <w:sz w:val="20"/>
                <w:szCs w:val="20"/>
                <w:lang w:eastAsia="en-IN"/>
                <w14:ligatures w14:val="none"/>
              </w:rPr>
              <w:t>3.66</w:t>
            </w:r>
          </w:p>
        </w:tc>
        <w:tc>
          <w:tcPr>
            <w:tcW w:w="2790" w:type="dxa"/>
          </w:tcPr>
          <w:p w14:paraId="55524BE6"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color w:val="000000"/>
                <w:kern w:val="0"/>
                <w:sz w:val="20"/>
                <w:szCs w:val="20"/>
                <w:lang w:eastAsia="en-IN"/>
                <w14:ligatures w14:val="none"/>
              </w:rPr>
              <w:t>0.96</w:t>
            </w:r>
          </w:p>
        </w:tc>
      </w:tr>
      <w:tr w:rsidR="00E30E2A" w14:paraId="55524BED" w14:textId="77777777">
        <w:tc>
          <w:tcPr>
            <w:tcW w:w="2789" w:type="dxa"/>
          </w:tcPr>
          <w:p w14:paraId="55524BE8" w14:textId="77777777" w:rsidR="00E30E2A" w:rsidRPr="008A2B24" w:rsidRDefault="008A2B24">
            <w:pPr>
              <w:spacing w:after="0" w:line="240" w:lineRule="auto"/>
              <w:jc w:val="center"/>
              <w:rPr>
                <w:rFonts w:ascii="Arial" w:hAnsi="Arial" w:cs="Arial"/>
                <w:b/>
                <w:bCs/>
                <w:color w:val="000000"/>
                <w:kern w:val="0"/>
                <w:sz w:val="20"/>
                <w:szCs w:val="20"/>
                <w:lang w:eastAsia="en-IN"/>
                <w14:ligatures w14:val="none"/>
              </w:rPr>
            </w:pPr>
            <w:r w:rsidRPr="008A2B24">
              <w:rPr>
                <w:rFonts w:ascii="Arial" w:hAnsi="Arial" w:cs="Arial"/>
                <w:b/>
                <w:bCs/>
                <w:color w:val="000000"/>
                <w:kern w:val="0"/>
                <w:sz w:val="20"/>
                <w:szCs w:val="20"/>
                <w:lang w:eastAsia="en-IN"/>
                <w14:ligatures w14:val="none"/>
              </w:rPr>
              <w:t>C</w:t>
            </w:r>
            <w:r w:rsidRPr="008A2B24">
              <w:rPr>
                <w:rFonts w:ascii="Arial" w:hAnsi="Arial" w:cs="Arial"/>
                <w:b/>
                <w:bCs/>
                <w:color w:val="000000"/>
                <w:kern w:val="0"/>
                <w:sz w:val="20"/>
                <w:szCs w:val="20"/>
                <w:vertAlign w:val="subscript"/>
                <w:lang w:eastAsia="en-IN"/>
                <w14:ligatures w14:val="none"/>
              </w:rPr>
              <w:t>2</w:t>
            </w:r>
            <w:r w:rsidRPr="008A2B24">
              <w:rPr>
                <w:rFonts w:ascii="Arial" w:hAnsi="Arial" w:cs="Arial"/>
                <w:b/>
                <w:bCs/>
                <w:color w:val="000000"/>
                <w:kern w:val="0"/>
                <w:sz w:val="20"/>
                <w:szCs w:val="20"/>
                <w:lang w:eastAsia="en-IN"/>
                <w14:ligatures w14:val="none"/>
              </w:rPr>
              <w:t>S</w:t>
            </w:r>
            <w:r w:rsidRPr="008A2B24">
              <w:rPr>
                <w:rFonts w:ascii="Arial" w:hAnsi="Arial" w:cs="Arial"/>
                <w:b/>
                <w:bCs/>
                <w:color w:val="000000"/>
                <w:kern w:val="0"/>
                <w:sz w:val="20"/>
                <w:szCs w:val="20"/>
                <w:vertAlign w:val="subscript"/>
                <w:lang w:eastAsia="en-IN"/>
                <w14:ligatures w14:val="none"/>
              </w:rPr>
              <w:t>3</w:t>
            </w:r>
            <w:r w:rsidRPr="008A2B24">
              <w:rPr>
                <w:rFonts w:ascii="Arial" w:hAnsi="Arial" w:cs="Arial"/>
                <w:b/>
                <w:bCs/>
                <w:color w:val="000000"/>
                <w:kern w:val="0"/>
                <w:sz w:val="20"/>
                <w:szCs w:val="20"/>
                <w:lang w:eastAsia="en-IN"/>
                <w14:ligatures w14:val="none"/>
              </w:rPr>
              <w:t>T</w:t>
            </w:r>
            <w:r w:rsidRPr="008A2B24">
              <w:rPr>
                <w:rFonts w:ascii="Arial" w:hAnsi="Arial" w:cs="Arial"/>
                <w:b/>
                <w:bCs/>
                <w:color w:val="000000"/>
                <w:kern w:val="0"/>
                <w:sz w:val="20"/>
                <w:szCs w:val="20"/>
                <w:vertAlign w:val="subscript"/>
                <w:lang w:eastAsia="en-IN"/>
                <w14:ligatures w14:val="none"/>
              </w:rPr>
              <w:t>3</w:t>
            </w:r>
          </w:p>
        </w:tc>
        <w:tc>
          <w:tcPr>
            <w:tcW w:w="2789" w:type="dxa"/>
          </w:tcPr>
          <w:p w14:paraId="55524BE9"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color w:val="000000"/>
                <w:kern w:val="0"/>
                <w:sz w:val="20"/>
                <w:szCs w:val="20"/>
                <w:lang w:eastAsia="en-IN"/>
                <w14:ligatures w14:val="none"/>
              </w:rPr>
              <w:t>1.66</w:t>
            </w:r>
          </w:p>
        </w:tc>
        <w:tc>
          <w:tcPr>
            <w:tcW w:w="2790" w:type="dxa"/>
          </w:tcPr>
          <w:p w14:paraId="55524BEA" w14:textId="32F0392C"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color w:val="000000"/>
                <w:kern w:val="0"/>
                <w:sz w:val="20"/>
                <w:szCs w:val="20"/>
                <w:lang w:eastAsia="en-IN"/>
                <w14:ligatures w14:val="none"/>
              </w:rPr>
              <w:t>14</w:t>
            </w:r>
            <w:r w:rsidR="00456128">
              <w:rPr>
                <w:rFonts w:ascii="Arial" w:hAnsi="Arial" w:cs="Arial"/>
                <w:color w:val="000000"/>
                <w:kern w:val="0"/>
                <w:sz w:val="20"/>
                <w:szCs w:val="20"/>
                <w:lang w:eastAsia="en-IN"/>
                <w14:ligatures w14:val="none"/>
              </w:rPr>
              <w:t>.00</w:t>
            </w:r>
          </w:p>
        </w:tc>
        <w:tc>
          <w:tcPr>
            <w:tcW w:w="2790" w:type="dxa"/>
          </w:tcPr>
          <w:p w14:paraId="55524BEB"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color w:val="000000"/>
                <w:kern w:val="0"/>
                <w:sz w:val="20"/>
                <w:szCs w:val="20"/>
                <w:lang w:eastAsia="en-IN"/>
                <w14:ligatures w14:val="none"/>
              </w:rPr>
              <w:t>6.66</w:t>
            </w:r>
          </w:p>
        </w:tc>
        <w:tc>
          <w:tcPr>
            <w:tcW w:w="2790" w:type="dxa"/>
          </w:tcPr>
          <w:p w14:paraId="55524BEC"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color w:val="000000"/>
                <w:kern w:val="0"/>
                <w:sz w:val="20"/>
                <w:szCs w:val="20"/>
                <w:lang w:eastAsia="en-IN"/>
                <w14:ligatures w14:val="none"/>
              </w:rPr>
              <w:t>1.43</w:t>
            </w:r>
          </w:p>
        </w:tc>
      </w:tr>
      <w:tr w:rsidR="00E30E2A" w14:paraId="55524BF3" w14:textId="77777777">
        <w:tc>
          <w:tcPr>
            <w:tcW w:w="2789" w:type="dxa"/>
          </w:tcPr>
          <w:p w14:paraId="55524BEE" w14:textId="77777777" w:rsidR="00E30E2A" w:rsidRPr="008A2B24" w:rsidRDefault="008A2B24">
            <w:pPr>
              <w:spacing w:after="0" w:line="240" w:lineRule="auto"/>
              <w:jc w:val="center"/>
              <w:rPr>
                <w:rFonts w:ascii="Arial" w:hAnsi="Arial" w:cs="Arial"/>
                <w:b/>
                <w:bCs/>
                <w:color w:val="000000"/>
                <w:kern w:val="0"/>
                <w:sz w:val="20"/>
                <w:szCs w:val="20"/>
                <w:lang w:eastAsia="en-IN"/>
                <w14:ligatures w14:val="none"/>
              </w:rPr>
            </w:pPr>
            <w:r w:rsidRPr="008A2B24">
              <w:rPr>
                <w:rFonts w:ascii="Arial" w:hAnsi="Arial" w:cs="Arial"/>
                <w:b/>
                <w:bCs/>
                <w:color w:val="000000"/>
                <w:kern w:val="0"/>
                <w:sz w:val="20"/>
                <w:szCs w:val="20"/>
                <w:lang w:eastAsia="en-IN"/>
                <w14:ligatures w14:val="none"/>
              </w:rPr>
              <w:t>C</w:t>
            </w:r>
            <w:r w:rsidRPr="008A2B24">
              <w:rPr>
                <w:rFonts w:ascii="Arial" w:hAnsi="Arial" w:cs="Arial"/>
                <w:b/>
                <w:bCs/>
                <w:color w:val="000000"/>
                <w:kern w:val="0"/>
                <w:sz w:val="20"/>
                <w:szCs w:val="20"/>
                <w:vertAlign w:val="subscript"/>
                <w:lang w:eastAsia="en-IN"/>
                <w14:ligatures w14:val="none"/>
              </w:rPr>
              <w:t>2</w:t>
            </w:r>
            <w:r w:rsidRPr="008A2B24">
              <w:rPr>
                <w:rFonts w:ascii="Arial" w:hAnsi="Arial" w:cs="Arial"/>
                <w:b/>
                <w:bCs/>
                <w:color w:val="000000"/>
                <w:kern w:val="0"/>
                <w:sz w:val="20"/>
                <w:szCs w:val="20"/>
                <w:lang w:eastAsia="en-IN"/>
                <w14:ligatures w14:val="none"/>
              </w:rPr>
              <w:t>S</w:t>
            </w:r>
            <w:r w:rsidRPr="008A2B24">
              <w:rPr>
                <w:rFonts w:ascii="Arial" w:hAnsi="Arial" w:cs="Arial"/>
                <w:b/>
                <w:bCs/>
                <w:color w:val="000000"/>
                <w:kern w:val="0"/>
                <w:sz w:val="20"/>
                <w:szCs w:val="20"/>
                <w:vertAlign w:val="subscript"/>
                <w:lang w:eastAsia="en-IN"/>
                <w14:ligatures w14:val="none"/>
              </w:rPr>
              <w:t>3</w:t>
            </w:r>
            <w:r w:rsidRPr="008A2B24">
              <w:rPr>
                <w:rFonts w:ascii="Arial" w:hAnsi="Arial" w:cs="Arial"/>
                <w:b/>
                <w:bCs/>
                <w:color w:val="000000"/>
                <w:kern w:val="0"/>
                <w:sz w:val="20"/>
                <w:szCs w:val="20"/>
                <w:lang w:eastAsia="en-IN"/>
                <w14:ligatures w14:val="none"/>
              </w:rPr>
              <w:t>T</w:t>
            </w:r>
            <w:r w:rsidRPr="008A2B24">
              <w:rPr>
                <w:rFonts w:ascii="Arial" w:hAnsi="Arial" w:cs="Arial"/>
                <w:b/>
                <w:bCs/>
                <w:color w:val="000000"/>
                <w:kern w:val="0"/>
                <w:sz w:val="20"/>
                <w:szCs w:val="20"/>
                <w:vertAlign w:val="subscript"/>
                <w:lang w:eastAsia="en-IN"/>
                <w14:ligatures w14:val="none"/>
              </w:rPr>
              <w:t>4</w:t>
            </w:r>
          </w:p>
        </w:tc>
        <w:tc>
          <w:tcPr>
            <w:tcW w:w="2789" w:type="dxa"/>
          </w:tcPr>
          <w:p w14:paraId="55524BEF" w14:textId="4EBACC51"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color w:val="000000"/>
                <w:kern w:val="0"/>
                <w:sz w:val="20"/>
                <w:szCs w:val="20"/>
                <w:lang w:eastAsia="en-IN"/>
                <w14:ligatures w14:val="none"/>
              </w:rPr>
              <w:t>1</w:t>
            </w:r>
            <w:r w:rsidR="00456128">
              <w:rPr>
                <w:rFonts w:ascii="Arial" w:hAnsi="Arial" w:cs="Arial"/>
                <w:color w:val="000000"/>
                <w:kern w:val="0"/>
                <w:sz w:val="20"/>
                <w:szCs w:val="20"/>
                <w:lang w:eastAsia="en-IN"/>
                <w14:ligatures w14:val="none"/>
              </w:rPr>
              <w:t>.00</w:t>
            </w:r>
          </w:p>
        </w:tc>
        <w:tc>
          <w:tcPr>
            <w:tcW w:w="2790" w:type="dxa"/>
          </w:tcPr>
          <w:p w14:paraId="55524BF0"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color w:val="000000"/>
                <w:kern w:val="0"/>
                <w:sz w:val="20"/>
                <w:szCs w:val="20"/>
                <w:lang w:eastAsia="en-IN"/>
                <w14:ligatures w14:val="none"/>
              </w:rPr>
              <w:t>12.33</w:t>
            </w:r>
          </w:p>
        </w:tc>
        <w:tc>
          <w:tcPr>
            <w:tcW w:w="2790" w:type="dxa"/>
          </w:tcPr>
          <w:p w14:paraId="55524BF1"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color w:val="000000"/>
                <w:kern w:val="0"/>
                <w:sz w:val="20"/>
                <w:szCs w:val="20"/>
                <w:lang w:eastAsia="en-IN"/>
                <w14:ligatures w14:val="none"/>
              </w:rPr>
              <w:t>3.33</w:t>
            </w:r>
          </w:p>
        </w:tc>
        <w:tc>
          <w:tcPr>
            <w:tcW w:w="2790" w:type="dxa"/>
          </w:tcPr>
          <w:p w14:paraId="55524BF2"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color w:val="000000"/>
                <w:kern w:val="0"/>
                <w:sz w:val="20"/>
                <w:szCs w:val="20"/>
                <w:lang w:eastAsia="en-IN"/>
                <w14:ligatures w14:val="none"/>
              </w:rPr>
              <w:t>0.30</w:t>
            </w:r>
          </w:p>
        </w:tc>
      </w:tr>
      <w:tr w:rsidR="00E30E2A" w14:paraId="55524BF9" w14:textId="77777777">
        <w:tc>
          <w:tcPr>
            <w:tcW w:w="2789" w:type="dxa"/>
          </w:tcPr>
          <w:p w14:paraId="55524BF4" w14:textId="77777777" w:rsidR="00E30E2A" w:rsidRPr="008A2B24" w:rsidRDefault="008A2B24">
            <w:pPr>
              <w:spacing w:after="0" w:line="240" w:lineRule="auto"/>
              <w:jc w:val="center"/>
              <w:rPr>
                <w:rFonts w:ascii="Arial" w:hAnsi="Arial" w:cs="Arial"/>
                <w:b/>
                <w:bCs/>
                <w:color w:val="000000"/>
                <w:kern w:val="0"/>
                <w:sz w:val="20"/>
                <w:szCs w:val="20"/>
                <w:lang w:eastAsia="en-IN"/>
                <w14:ligatures w14:val="none"/>
              </w:rPr>
            </w:pPr>
            <w:r w:rsidRPr="008A2B24">
              <w:rPr>
                <w:rFonts w:ascii="Arial" w:hAnsi="Arial" w:cs="Arial"/>
                <w:b/>
                <w:bCs/>
                <w:color w:val="000000"/>
                <w:kern w:val="0"/>
                <w:sz w:val="20"/>
                <w:szCs w:val="20"/>
                <w:lang w:eastAsia="en-IN"/>
                <w14:ligatures w14:val="none"/>
              </w:rPr>
              <w:t>C</w:t>
            </w:r>
            <w:r w:rsidRPr="008A2B24">
              <w:rPr>
                <w:rFonts w:ascii="Arial" w:hAnsi="Arial" w:cs="Arial"/>
                <w:b/>
                <w:bCs/>
                <w:color w:val="000000"/>
                <w:kern w:val="0"/>
                <w:sz w:val="20"/>
                <w:szCs w:val="20"/>
                <w:vertAlign w:val="subscript"/>
                <w:lang w:eastAsia="en-IN"/>
                <w14:ligatures w14:val="none"/>
              </w:rPr>
              <w:t>2</w:t>
            </w:r>
            <w:r w:rsidRPr="008A2B24">
              <w:rPr>
                <w:rFonts w:ascii="Arial" w:hAnsi="Arial" w:cs="Arial"/>
                <w:b/>
                <w:bCs/>
                <w:color w:val="000000"/>
                <w:kern w:val="0"/>
                <w:sz w:val="20"/>
                <w:szCs w:val="20"/>
                <w:lang w:eastAsia="en-IN"/>
                <w14:ligatures w14:val="none"/>
              </w:rPr>
              <w:t>S</w:t>
            </w:r>
            <w:r w:rsidRPr="008A2B24">
              <w:rPr>
                <w:rFonts w:ascii="Arial" w:hAnsi="Arial" w:cs="Arial"/>
                <w:b/>
                <w:bCs/>
                <w:color w:val="000000"/>
                <w:kern w:val="0"/>
                <w:sz w:val="20"/>
                <w:szCs w:val="20"/>
                <w:vertAlign w:val="subscript"/>
                <w:lang w:eastAsia="en-IN"/>
                <w14:ligatures w14:val="none"/>
              </w:rPr>
              <w:t>3</w:t>
            </w:r>
            <w:r w:rsidRPr="008A2B24">
              <w:rPr>
                <w:rFonts w:ascii="Arial" w:hAnsi="Arial" w:cs="Arial"/>
                <w:b/>
                <w:bCs/>
                <w:color w:val="000000"/>
                <w:kern w:val="0"/>
                <w:sz w:val="20"/>
                <w:szCs w:val="20"/>
                <w:lang w:eastAsia="en-IN"/>
                <w14:ligatures w14:val="none"/>
              </w:rPr>
              <w:t>T</w:t>
            </w:r>
            <w:r w:rsidRPr="008A2B24">
              <w:rPr>
                <w:rFonts w:ascii="Arial" w:hAnsi="Arial" w:cs="Arial"/>
                <w:b/>
                <w:bCs/>
                <w:color w:val="000000"/>
                <w:kern w:val="0"/>
                <w:sz w:val="20"/>
                <w:szCs w:val="20"/>
                <w:vertAlign w:val="subscript"/>
                <w:lang w:eastAsia="en-IN"/>
                <w14:ligatures w14:val="none"/>
              </w:rPr>
              <w:t>5</w:t>
            </w:r>
          </w:p>
        </w:tc>
        <w:tc>
          <w:tcPr>
            <w:tcW w:w="2789" w:type="dxa"/>
          </w:tcPr>
          <w:p w14:paraId="55524BF5"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color w:val="000000"/>
                <w:kern w:val="0"/>
                <w:sz w:val="20"/>
                <w:szCs w:val="20"/>
                <w:lang w:eastAsia="en-IN"/>
                <w14:ligatures w14:val="none"/>
              </w:rPr>
              <w:t>1.33</w:t>
            </w:r>
          </w:p>
        </w:tc>
        <w:tc>
          <w:tcPr>
            <w:tcW w:w="2790" w:type="dxa"/>
          </w:tcPr>
          <w:p w14:paraId="55524BF6" w14:textId="2AE0ACA8"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color w:val="000000"/>
                <w:kern w:val="0"/>
                <w:sz w:val="20"/>
                <w:szCs w:val="20"/>
                <w:lang w:eastAsia="en-IN"/>
                <w14:ligatures w14:val="none"/>
              </w:rPr>
              <w:t>13</w:t>
            </w:r>
            <w:r w:rsidR="00456128">
              <w:rPr>
                <w:rFonts w:ascii="Arial" w:hAnsi="Arial" w:cs="Arial"/>
                <w:color w:val="000000"/>
                <w:kern w:val="0"/>
                <w:sz w:val="20"/>
                <w:szCs w:val="20"/>
                <w:lang w:eastAsia="en-IN"/>
                <w14:ligatures w14:val="none"/>
              </w:rPr>
              <w:t>.00</w:t>
            </w:r>
          </w:p>
        </w:tc>
        <w:tc>
          <w:tcPr>
            <w:tcW w:w="2790" w:type="dxa"/>
          </w:tcPr>
          <w:p w14:paraId="55524BF7" w14:textId="0B79F7FB"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color w:val="000000"/>
                <w:kern w:val="0"/>
                <w:sz w:val="20"/>
                <w:szCs w:val="20"/>
                <w:lang w:eastAsia="en-IN"/>
                <w14:ligatures w14:val="none"/>
              </w:rPr>
              <w:t>5</w:t>
            </w:r>
            <w:r w:rsidR="00456128">
              <w:rPr>
                <w:rFonts w:ascii="Arial" w:hAnsi="Arial" w:cs="Arial"/>
                <w:color w:val="000000"/>
                <w:kern w:val="0"/>
                <w:sz w:val="20"/>
                <w:szCs w:val="20"/>
                <w:lang w:eastAsia="en-IN"/>
                <w14:ligatures w14:val="none"/>
              </w:rPr>
              <w:t>.00</w:t>
            </w:r>
          </w:p>
        </w:tc>
        <w:tc>
          <w:tcPr>
            <w:tcW w:w="2790" w:type="dxa"/>
          </w:tcPr>
          <w:p w14:paraId="55524BF8"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color w:val="000000"/>
                <w:kern w:val="0"/>
                <w:sz w:val="20"/>
                <w:szCs w:val="20"/>
                <w:lang w:eastAsia="en-IN"/>
                <w14:ligatures w14:val="none"/>
              </w:rPr>
              <w:t>0.44</w:t>
            </w:r>
          </w:p>
        </w:tc>
      </w:tr>
      <w:tr w:rsidR="00E30E2A" w14:paraId="55524BFF" w14:textId="77777777">
        <w:tc>
          <w:tcPr>
            <w:tcW w:w="2789" w:type="dxa"/>
          </w:tcPr>
          <w:p w14:paraId="55524BFA" w14:textId="77777777" w:rsidR="00E30E2A" w:rsidRPr="008A2B24" w:rsidRDefault="008A2B24">
            <w:pPr>
              <w:spacing w:after="0" w:line="240" w:lineRule="auto"/>
              <w:jc w:val="center"/>
              <w:rPr>
                <w:rFonts w:ascii="Arial" w:hAnsi="Arial" w:cs="Arial"/>
                <w:b/>
                <w:bCs/>
                <w:color w:val="000000"/>
                <w:kern w:val="0"/>
                <w:sz w:val="20"/>
                <w:szCs w:val="20"/>
                <w:lang w:eastAsia="en-IN"/>
                <w14:ligatures w14:val="none"/>
              </w:rPr>
            </w:pPr>
            <w:r w:rsidRPr="008A2B24">
              <w:rPr>
                <w:rFonts w:ascii="Arial" w:hAnsi="Arial" w:cs="Arial"/>
                <w:b/>
                <w:bCs/>
                <w:color w:val="000000"/>
                <w:kern w:val="0"/>
                <w:sz w:val="20"/>
                <w:szCs w:val="20"/>
                <w:lang w:eastAsia="en-IN"/>
                <w14:ligatures w14:val="none"/>
              </w:rPr>
              <w:t>C</w:t>
            </w:r>
            <w:r w:rsidRPr="008A2B24">
              <w:rPr>
                <w:rFonts w:ascii="Arial" w:hAnsi="Arial" w:cs="Arial"/>
                <w:b/>
                <w:bCs/>
                <w:color w:val="000000"/>
                <w:kern w:val="0"/>
                <w:sz w:val="20"/>
                <w:szCs w:val="20"/>
                <w:vertAlign w:val="subscript"/>
                <w:lang w:eastAsia="en-IN"/>
                <w14:ligatures w14:val="none"/>
              </w:rPr>
              <w:t>2</w:t>
            </w:r>
            <w:r w:rsidRPr="008A2B24">
              <w:rPr>
                <w:rFonts w:ascii="Arial" w:hAnsi="Arial" w:cs="Arial"/>
                <w:b/>
                <w:bCs/>
                <w:color w:val="000000"/>
                <w:kern w:val="0"/>
                <w:sz w:val="20"/>
                <w:szCs w:val="20"/>
                <w:lang w:eastAsia="en-IN"/>
                <w14:ligatures w14:val="none"/>
              </w:rPr>
              <w:t>S</w:t>
            </w:r>
            <w:r w:rsidRPr="008A2B24">
              <w:rPr>
                <w:rFonts w:ascii="Arial" w:hAnsi="Arial" w:cs="Arial"/>
                <w:b/>
                <w:bCs/>
                <w:color w:val="000000"/>
                <w:kern w:val="0"/>
                <w:sz w:val="20"/>
                <w:szCs w:val="20"/>
                <w:vertAlign w:val="subscript"/>
                <w:lang w:eastAsia="en-IN"/>
                <w14:ligatures w14:val="none"/>
              </w:rPr>
              <w:t>3</w:t>
            </w:r>
            <w:r w:rsidRPr="008A2B24">
              <w:rPr>
                <w:rFonts w:ascii="Arial" w:hAnsi="Arial" w:cs="Arial"/>
                <w:b/>
                <w:bCs/>
                <w:color w:val="000000"/>
                <w:kern w:val="0"/>
                <w:sz w:val="20"/>
                <w:szCs w:val="20"/>
                <w:lang w:eastAsia="en-IN"/>
                <w14:ligatures w14:val="none"/>
              </w:rPr>
              <w:t>T</w:t>
            </w:r>
            <w:r w:rsidRPr="008A2B24">
              <w:rPr>
                <w:rFonts w:ascii="Arial" w:hAnsi="Arial" w:cs="Arial"/>
                <w:b/>
                <w:bCs/>
                <w:color w:val="000000"/>
                <w:kern w:val="0"/>
                <w:sz w:val="20"/>
                <w:szCs w:val="20"/>
                <w:vertAlign w:val="subscript"/>
                <w:lang w:eastAsia="en-IN"/>
                <w14:ligatures w14:val="none"/>
              </w:rPr>
              <w:t>6</w:t>
            </w:r>
          </w:p>
        </w:tc>
        <w:tc>
          <w:tcPr>
            <w:tcW w:w="2789" w:type="dxa"/>
          </w:tcPr>
          <w:p w14:paraId="55524BFB" w14:textId="564CF91C"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color w:val="000000"/>
                <w:kern w:val="0"/>
                <w:sz w:val="20"/>
                <w:szCs w:val="20"/>
                <w:lang w:eastAsia="en-IN"/>
                <w14:ligatures w14:val="none"/>
              </w:rPr>
              <w:t>0</w:t>
            </w:r>
            <w:r w:rsidR="00456128">
              <w:rPr>
                <w:rFonts w:ascii="Arial" w:hAnsi="Arial" w:cs="Arial"/>
                <w:color w:val="000000"/>
                <w:kern w:val="0"/>
                <w:sz w:val="20"/>
                <w:szCs w:val="20"/>
                <w:lang w:eastAsia="en-IN"/>
                <w14:ligatures w14:val="none"/>
              </w:rPr>
              <w:t>.00</w:t>
            </w:r>
          </w:p>
        </w:tc>
        <w:tc>
          <w:tcPr>
            <w:tcW w:w="2790" w:type="dxa"/>
          </w:tcPr>
          <w:p w14:paraId="55524BFC" w14:textId="05C3216C"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color w:val="000000"/>
                <w:kern w:val="0"/>
                <w:sz w:val="20"/>
                <w:szCs w:val="20"/>
                <w:lang w:eastAsia="en-IN"/>
                <w14:ligatures w14:val="none"/>
              </w:rPr>
              <w:t>0</w:t>
            </w:r>
            <w:r w:rsidR="00456128">
              <w:rPr>
                <w:rFonts w:ascii="Arial" w:hAnsi="Arial" w:cs="Arial"/>
                <w:color w:val="000000"/>
                <w:kern w:val="0"/>
                <w:sz w:val="20"/>
                <w:szCs w:val="20"/>
                <w:lang w:eastAsia="en-IN"/>
                <w14:ligatures w14:val="none"/>
              </w:rPr>
              <w:t>.00</w:t>
            </w:r>
          </w:p>
        </w:tc>
        <w:tc>
          <w:tcPr>
            <w:tcW w:w="2790" w:type="dxa"/>
          </w:tcPr>
          <w:p w14:paraId="55524BFD" w14:textId="7D7D807A"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color w:val="000000"/>
                <w:kern w:val="0"/>
                <w:sz w:val="20"/>
                <w:szCs w:val="20"/>
                <w:lang w:eastAsia="en-IN"/>
                <w14:ligatures w14:val="none"/>
              </w:rPr>
              <w:t>0</w:t>
            </w:r>
            <w:r w:rsidR="00456128">
              <w:rPr>
                <w:rFonts w:ascii="Arial" w:hAnsi="Arial" w:cs="Arial"/>
                <w:color w:val="000000"/>
                <w:kern w:val="0"/>
                <w:sz w:val="20"/>
                <w:szCs w:val="20"/>
                <w:lang w:eastAsia="en-IN"/>
                <w14:ligatures w14:val="none"/>
              </w:rPr>
              <w:t>.00</w:t>
            </w:r>
          </w:p>
        </w:tc>
        <w:tc>
          <w:tcPr>
            <w:tcW w:w="2790" w:type="dxa"/>
          </w:tcPr>
          <w:p w14:paraId="55524BFE" w14:textId="452BA734"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color w:val="000000"/>
                <w:kern w:val="0"/>
                <w:sz w:val="20"/>
                <w:szCs w:val="20"/>
                <w:lang w:eastAsia="en-IN"/>
                <w14:ligatures w14:val="none"/>
              </w:rPr>
              <w:t>0</w:t>
            </w:r>
            <w:r w:rsidR="00456128">
              <w:rPr>
                <w:rFonts w:ascii="Arial" w:hAnsi="Arial" w:cs="Arial"/>
                <w:color w:val="000000"/>
                <w:kern w:val="0"/>
                <w:sz w:val="20"/>
                <w:szCs w:val="20"/>
                <w:lang w:eastAsia="en-IN"/>
                <w14:ligatures w14:val="none"/>
              </w:rPr>
              <w:t>.00</w:t>
            </w:r>
          </w:p>
        </w:tc>
      </w:tr>
      <w:tr w:rsidR="00E30E2A" w14:paraId="55524C05" w14:textId="77777777">
        <w:tc>
          <w:tcPr>
            <w:tcW w:w="2789" w:type="dxa"/>
          </w:tcPr>
          <w:p w14:paraId="55524C00" w14:textId="77777777" w:rsidR="00E30E2A" w:rsidRPr="008A2B24" w:rsidRDefault="008A2B24">
            <w:pPr>
              <w:spacing w:after="0" w:line="240" w:lineRule="auto"/>
              <w:jc w:val="center"/>
              <w:rPr>
                <w:rFonts w:ascii="Arial" w:hAnsi="Arial" w:cs="Arial"/>
                <w:b/>
                <w:bCs/>
                <w:color w:val="000000"/>
                <w:kern w:val="0"/>
                <w:sz w:val="20"/>
                <w:szCs w:val="20"/>
                <w:lang w:eastAsia="en-IN"/>
                <w14:ligatures w14:val="none"/>
              </w:rPr>
            </w:pPr>
            <w:r w:rsidRPr="008A2B24">
              <w:rPr>
                <w:rFonts w:ascii="Arial" w:hAnsi="Arial" w:cs="Arial"/>
                <w:b/>
                <w:bCs/>
                <w:color w:val="000000"/>
                <w:kern w:val="0"/>
                <w:sz w:val="20"/>
                <w:szCs w:val="20"/>
                <w:lang w:eastAsia="en-IN"/>
                <w14:ligatures w14:val="none"/>
              </w:rPr>
              <w:t>C</w:t>
            </w:r>
            <w:r w:rsidRPr="008A2B24">
              <w:rPr>
                <w:rFonts w:ascii="Arial" w:hAnsi="Arial" w:cs="Arial"/>
                <w:b/>
                <w:bCs/>
                <w:color w:val="000000"/>
                <w:kern w:val="0"/>
                <w:sz w:val="20"/>
                <w:szCs w:val="20"/>
                <w:vertAlign w:val="subscript"/>
                <w:lang w:eastAsia="en-IN"/>
                <w14:ligatures w14:val="none"/>
              </w:rPr>
              <w:t>2</w:t>
            </w:r>
            <w:r w:rsidRPr="008A2B24">
              <w:rPr>
                <w:rFonts w:ascii="Arial" w:hAnsi="Arial" w:cs="Arial"/>
                <w:b/>
                <w:bCs/>
                <w:color w:val="000000"/>
                <w:kern w:val="0"/>
                <w:sz w:val="20"/>
                <w:szCs w:val="20"/>
                <w:lang w:eastAsia="en-IN"/>
                <w14:ligatures w14:val="none"/>
              </w:rPr>
              <w:t>S</w:t>
            </w:r>
            <w:r w:rsidRPr="008A2B24">
              <w:rPr>
                <w:rFonts w:ascii="Arial" w:hAnsi="Arial" w:cs="Arial"/>
                <w:b/>
                <w:bCs/>
                <w:color w:val="000000"/>
                <w:kern w:val="0"/>
                <w:sz w:val="20"/>
                <w:szCs w:val="20"/>
                <w:vertAlign w:val="subscript"/>
                <w:lang w:eastAsia="en-IN"/>
                <w14:ligatures w14:val="none"/>
              </w:rPr>
              <w:t>3</w:t>
            </w:r>
            <w:r w:rsidRPr="008A2B24">
              <w:rPr>
                <w:rFonts w:ascii="Arial" w:hAnsi="Arial" w:cs="Arial"/>
                <w:b/>
                <w:bCs/>
                <w:color w:val="000000"/>
                <w:kern w:val="0"/>
                <w:sz w:val="20"/>
                <w:szCs w:val="20"/>
                <w:lang w:eastAsia="en-IN"/>
                <w14:ligatures w14:val="none"/>
              </w:rPr>
              <w:t>T</w:t>
            </w:r>
            <w:r w:rsidRPr="008A2B24">
              <w:rPr>
                <w:rFonts w:ascii="Arial" w:hAnsi="Arial" w:cs="Arial"/>
                <w:b/>
                <w:bCs/>
                <w:color w:val="000000"/>
                <w:kern w:val="0"/>
                <w:sz w:val="20"/>
                <w:szCs w:val="20"/>
                <w:vertAlign w:val="subscript"/>
                <w:lang w:eastAsia="en-IN"/>
                <w14:ligatures w14:val="none"/>
              </w:rPr>
              <w:t>7</w:t>
            </w:r>
          </w:p>
        </w:tc>
        <w:tc>
          <w:tcPr>
            <w:tcW w:w="2789" w:type="dxa"/>
          </w:tcPr>
          <w:p w14:paraId="55524C01" w14:textId="5FC83A4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color w:val="000000"/>
                <w:kern w:val="0"/>
                <w:sz w:val="20"/>
                <w:szCs w:val="20"/>
                <w:lang w:eastAsia="en-IN"/>
                <w14:ligatures w14:val="none"/>
              </w:rPr>
              <w:t>0</w:t>
            </w:r>
            <w:r w:rsidR="00456128">
              <w:rPr>
                <w:rFonts w:ascii="Arial" w:hAnsi="Arial" w:cs="Arial"/>
                <w:color w:val="000000"/>
                <w:kern w:val="0"/>
                <w:sz w:val="20"/>
                <w:szCs w:val="20"/>
                <w:lang w:eastAsia="en-IN"/>
                <w14:ligatures w14:val="none"/>
              </w:rPr>
              <w:t>.00</w:t>
            </w:r>
          </w:p>
        </w:tc>
        <w:tc>
          <w:tcPr>
            <w:tcW w:w="2790" w:type="dxa"/>
          </w:tcPr>
          <w:p w14:paraId="55524C02" w14:textId="5315D55A"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color w:val="000000"/>
                <w:kern w:val="0"/>
                <w:sz w:val="20"/>
                <w:szCs w:val="20"/>
                <w:lang w:eastAsia="en-IN"/>
                <w14:ligatures w14:val="none"/>
              </w:rPr>
              <w:t>0</w:t>
            </w:r>
            <w:r w:rsidR="00456128">
              <w:rPr>
                <w:rFonts w:ascii="Arial" w:hAnsi="Arial" w:cs="Arial"/>
                <w:color w:val="000000"/>
                <w:kern w:val="0"/>
                <w:sz w:val="20"/>
                <w:szCs w:val="20"/>
                <w:lang w:eastAsia="en-IN"/>
                <w14:ligatures w14:val="none"/>
              </w:rPr>
              <w:t>.00</w:t>
            </w:r>
          </w:p>
        </w:tc>
        <w:tc>
          <w:tcPr>
            <w:tcW w:w="2790" w:type="dxa"/>
          </w:tcPr>
          <w:p w14:paraId="55524C03" w14:textId="7EEB2150"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color w:val="000000"/>
                <w:kern w:val="0"/>
                <w:sz w:val="20"/>
                <w:szCs w:val="20"/>
                <w:lang w:eastAsia="en-IN"/>
                <w14:ligatures w14:val="none"/>
              </w:rPr>
              <w:t>0</w:t>
            </w:r>
            <w:r w:rsidR="00456128">
              <w:rPr>
                <w:rFonts w:ascii="Arial" w:hAnsi="Arial" w:cs="Arial"/>
                <w:color w:val="000000"/>
                <w:kern w:val="0"/>
                <w:sz w:val="20"/>
                <w:szCs w:val="20"/>
                <w:lang w:eastAsia="en-IN"/>
                <w14:ligatures w14:val="none"/>
              </w:rPr>
              <w:t>.00</w:t>
            </w:r>
          </w:p>
        </w:tc>
        <w:tc>
          <w:tcPr>
            <w:tcW w:w="2790" w:type="dxa"/>
          </w:tcPr>
          <w:p w14:paraId="55524C04" w14:textId="4992768F"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color w:val="000000"/>
                <w:kern w:val="0"/>
                <w:sz w:val="20"/>
                <w:szCs w:val="20"/>
                <w:lang w:eastAsia="en-IN"/>
                <w14:ligatures w14:val="none"/>
              </w:rPr>
              <w:t>0</w:t>
            </w:r>
            <w:r w:rsidR="00456128">
              <w:rPr>
                <w:rFonts w:ascii="Arial" w:hAnsi="Arial" w:cs="Arial"/>
                <w:color w:val="000000"/>
                <w:kern w:val="0"/>
                <w:sz w:val="20"/>
                <w:szCs w:val="20"/>
                <w:lang w:eastAsia="en-IN"/>
                <w14:ligatures w14:val="none"/>
              </w:rPr>
              <w:t>.00</w:t>
            </w:r>
          </w:p>
        </w:tc>
      </w:tr>
      <w:tr w:rsidR="00E30E2A" w14:paraId="55524C0B" w14:textId="77777777">
        <w:tc>
          <w:tcPr>
            <w:tcW w:w="2789" w:type="dxa"/>
          </w:tcPr>
          <w:p w14:paraId="55524C06" w14:textId="77777777" w:rsidR="00E30E2A" w:rsidRPr="008A2B24" w:rsidRDefault="008A2B24">
            <w:pPr>
              <w:spacing w:after="0" w:line="240" w:lineRule="auto"/>
              <w:jc w:val="center"/>
              <w:rPr>
                <w:rFonts w:ascii="Arial" w:hAnsi="Arial" w:cs="Arial"/>
                <w:b/>
                <w:bCs/>
                <w:color w:val="000000"/>
                <w:kern w:val="0"/>
                <w:sz w:val="20"/>
                <w:szCs w:val="20"/>
                <w:lang w:eastAsia="en-IN"/>
                <w14:ligatures w14:val="none"/>
              </w:rPr>
            </w:pPr>
            <w:r w:rsidRPr="008A2B24">
              <w:rPr>
                <w:rFonts w:ascii="Arial" w:hAnsi="Arial" w:cs="Arial"/>
                <w:b/>
                <w:bCs/>
                <w:color w:val="000000"/>
                <w:kern w:val="0"/>
                <w:sz w:val="20"/>
                <w:szCs w:val="20"/>
                <w:lang w:eastAsia="en-IN"/>
                <w14:ligatures w14:val="none"/>
              </w:rPr>
              <w:t>C</w:t>
            </w:r>
            <w:r w:rsidRPr="008A2B24">
              <w:rPr>
                <w:rFonts w:ascii="Arial" w:hAnsi="Arial" w:cs="Arial"/>
                <w:b/>
                <w:bCs/>
                <w:color w:val="000000"/>
                <w:kern w:val="0"/>
                <w:sz w:val="20"/>
                <w:szCs w:val="20"/>
                <w:vertAlign w:val="subscript"/>
                <w:lang w:eastAsia="en-IN"/>
                <w14:ligatures w14:val="none"/>
              </w:rPr>
              <w:t>2</w:t>
            </w:r>
            <w:r w:rsidRPr="008A2B24">
              <w:rPr>
                <w:rFonts w:ascii="Arial" w:hAnsi="Arial" w:cs="Arial"/>
                <w:b/>
                <w:bCs/>
                <w:color w:val="000000"/>
                <w:kern w:val="0"/>
                <w:sz w:val="20"/>
                <w:szCs w:val="20"/>
                <w:lang w:eastAsia="en-IN"/>
                <w14:ligatures w14:val="none"/>
              </w:rPr>
              <w:t>S</w:t>
            </w:r>
            <w:r w:rsidRPr="008A2B24">
              <w:rPr>
                <w:rFonts w:ascii="Arial" w:hAnsi="Arial" w:cs="Arial"/>
                <w:b/>
                <w:bCs/>
                <w:color w:val="000000"/>
                <w:kern w:val="0"/>
                <w:sz w:val="20"/>
                <w:szCs w:val="20"/>
                <w:vertAlign w:val="subscript"/>
                <w:lang w:eastAsia="en-IN"/>
                <w14:ligatures w14:val="none"/>
              </w:rPr>
              <w:t>3</w:t>
            </w:r>
            <w:r w:rsidRPr="008A2B24">
              <w:rPr>
                <w:rFonts w:ascii="Arial" w:hAnsi="Arial" w:cs="Arial"/>
                <w:b/>
                <w:bCs/>
                <w:color w:val="000000"/>
                <w:kern w:val="0"/>
                <w:sz w:val="20"/>
                <w:szCs w:val="20"/>
                <w:lang w:eastAsia="en-IN"/>
                <w14:ligatures w14:val="none"/>
              </w:rPr>
              <w:t>T</w:t>
            </w:r>
            <w:r w:rsidRPr="008A2B24">
              <w:rPr>
                <w:rFonts w:ascii="Arial" w:hAnsi="Arial" w:cs="Arial"/>
                <w:b/>
                <w:bCs/>
                <w:color w:val="000000"/>
                <w:kern w:val="0"/>
                <w:sz w:val="20"/>
                <w:szCs w:val="20"/>
                <w:vertAlign w:val="subscript"/>
                <w:lang w:eastAsia="en-IN"/>
                <w14:ligatures w14:val="none"/>
              </w:rPr>
              <w:t>8</w:t>
            </w:r>
          </w:p>
        </w:tc>
        <w:tc>
          <w:tcPr>
            <w:tcW w:w="2789" w:type="dxa"/>
          </w:tcPr>
          <w:p w14:paraId="55524C07" w14:textId="559DA741"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color w:val="000000"/>
                <w:kern w:val="0"/>
                <w:sz w:val="20"/>
                <w:szCs w:val="20"/>
                <w:lang w:eastAsia="en-IN"/>
                <w14:ligatures w14:val="none"/>
              </w:rPr>
              <w:t>0</w:t>
            </w:r>
            <w:r w:rsidR="00456128">
              <w:rPr>
                <w:rFonts w:ascii="Arial" w:hAnsi="Arial" w:cs="Arial"/>
                <w:color w:val="000000"/>
                <w:kern w:val="0"/>
                <w:sz w:val="20"/>
                <w:szCs w:val="20"/>
                <w:lang w:eastAsia="en-IN"/>
                <w14:ligatures w14:val="none"/>
              </w:rPr>
              <w:t>.00</w:t>
            </w:r>
          </w:p>
        </w:tc>
        <w:tc>
          <w:tcPr>
            <w:tcW w:w="2790" w:type="dxa"/>
          </w:tcPr>
          <w:p w14:paraId="55524C08" w14:textId="3C2AABDA"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color w:val="000000"/>
                <w:kern w:val="0"/>
                <w:sz w:val="20"/>
                <w:szCs w:val="20"/>
                <w:lang w:eastAsia="en-IN"/>
                <w14:ligatures w14:val="none"/>
              </w:rPr>
              <w:t>0</w:t>
            </w:r>
            <w:r w:rsidR="00456128">
              <w:rPr>
                <w:rFonts w:ascii="Arial" w:hAnsi="Arial" w:cs="Arial"/>
                <w:color w:val="000000"/>
                <w:kern w:val="0"/>
                <w:sz w:val="20"/>
                <w:szCs w:val="20"/>
                <w:lang w:eastAsia="en-IN"/>
                <w14:ligatures w14:val="none"/>
              </w:rPr>
              <w:t>.00</w:t>
            </w:r>
          </w:p>
        </w:tc>
        <w:tc>
          <w:tcPr>
            <w:tcW w:w="2790" w:type="dxa"/>
          </w:tcPr>
          <w:p w14:paraId="55524C09" w14:textId="3E80068A"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color w:val="000000"/>
                <w:kern w:val="0"/>
                <w:sz w:val="20"/>
                <w:szCs w:val="20"/>
                <w:lang w:eastAsia="en-IN"/>
                <w14:ligatures w14:val="none"/>
              </w:rPr>
              <w:t>0</w:t>
            </w:r>
            <w:r w:rsidR="00456128">
              <w:rPr>
                <w:rFonts w:ascii="Arial" w:hAnsi="Arial" w:cs="Arial"/>
                <w:color w:val="000000"/>
                <w:kern w:val="0"/>
                <w:sz w:val="20"/>
                <w:szCs w:val="20"/>
                <w:lang w:eastAsia="en-IN"/>
                <w14:ligatures w14:val="none"/>
              </w:rPr>
              <w:t>.00</w:t>
            </w:r>
          </w:p>
        </w:tc>
        <w:tc>
          <w:tcPr>
            <w:tcW w:w="2790" w:type="dxa"/>
          </w:tcPr>
          <w:p w14:paraId="55524C0A" w14:textId="1851AD63"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color w:val="000000"/>
                <w:kern w:val="0"/>
                <w:sz w:val="20"/>
                <w:szCs w:val="20"/>
                <w:lang w:eastAsia="en-IN"/>
                <w14:ligatures w14:val="none"/>
              </w:rPr>
              <w:t>0</w:t>
            </w:r>
            <w:r w:rsidR="00456128">
              <w:rPr>
                <w:rFonts w:ascii="Arial" w:hAnsi="Arial" w:cs="Arial"/>
                <w:color w:val="000000"/>
                <w:kern w:val="0"/>
                <w:sz w:val="20"/>
                <w:szCs w:val="20"/>
                <w:lang w:eastAsia="en-IN"/>
                <w14:ligatures w14:val="none"/>
              </w:rPr>
              <w:t>.00</w:t>
            </w:r>
          </w:p>
        </w:tc>
      </w:tr>
      <w:tr w:rsidR="00E30E2A" w14:paraId="55524C11" w14:textId="77777777">
        <w:tc>
          <w:tcPr>
            <w:tcW w:w="2789" w:type="dxa"/>
          </w:tcPr>
          <w:p w14:paraId="55524C0C" w14:textId="77777777" w:rsidR="00E30E2A" w:rsidRDefault="008A2B24">
            <w:pPr>
              <w:spacing w:after="0" w:line="240" w:lineRule="auto"/>
              <w:jc w:val="center"/>
              <w:rPr>
                <w:rFonts w:ascii="Arial" w:hAnsi="Arial" w:cs="Arial"/>
                <w:b/>
                <w:bCs/>
                <w:kern w:val="0"/>
                <w:sz w:val="20"/>
                <w:szCs w:val="20"/>
                <w:lang w:eastAsia="en-IN"/>
                <w14:ligatures w14:val="none"/>
              </w:rPr>
            </w:pPr>
            <w:r>
              <w:rPr>
                <w:rFonts w:ascii="Arial" w:hAnsi="Arial" w:cs="Arial"/>
                <w:b/>
                <w:bCs/>
                <w:color w:val="000000"/>
                <w:kern w:val="0"/>
                <w:sz w:val="20"/>
                <w:szCs w:val="20"/>
                <w:lang w:eastAsia="en-IN"/>
                <w14:ligatures w14:val="none"/>
              </w:rPr>
              <w:t>SE (d)</w:t>
            </w:r>
          </w:p>
        </w:tc>
        <w:tc>
          <w:tcPr>
            <w:tcW w:w="2789" w:type="dxa"/>
          </w:tcPr>
          <w:p w14:paraId="55524C0D"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NS</w:t>
            </w:r>
          </w:p>
        </w:tc>
        <w:tc>
          <w:tcPr>
            <w:tcW w:w="2790" w:type="dxa"/>
          </w:tcPr>
          <w:p w14:paraId="55524C0E"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4.30</w:t>
            </w:r>
          </w:p>
        </w:tc>
        <w:tc>
          <w:tcPr>
            <w:tcW w:w="2790" w:type="dxa"/>
          </w:tcPr>
          <w:p w14:paraId="55524C0F"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3.20</w:t>
            </w:r>
          </w:p>
        </w:tc>
        <w:tc>
          <w:tcPr>
            <w:tcW w:w="2790" w:type="dxa"/>
          </w:tcPr>
          <w:p w14:paraId="55524C10"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NS</w:t>
            </w:r>
          </w:p>
        </w:tc>
      </w:tr>
      <w:tr w:rsidR="00E30E2A" w14:paraId="55524C17" w14:textId="77777777">
        <w:tc>
          <w:tcPr>
            <w:tcW w:w="2789" w:type="dxa"/>
          </w:tcPr>
          <w:p w14:paraId="55524C12" w14:textId="77777777" w:rsidR="00E30E2A" w:rsidRDefault="008A2B24">
            <w:pPr>
              <w:spacing w:after="0" w:line="240" w:lineRule="auto"/>
              <w:jc w:val="center"/>
              <w:rPr>
                <w:rFonts w:ascii="Arial" w:hAnsi="Arial" w:cs="Arial"/>
                <w:b/>
                <w:bCs/>
                <w:kern w:val="0"/>
                <w:sz w:val="20"/>
                <w:szCs w:val="20"/>
                <w:lang w:eastAsia="en-IN"/>
                <w14:ligatures w14:val="none"/>
              </w:rPr>
            </w:pPr>
            <w:r>
              <w:rPr>
                <w:rFonts w:ascii="Arial" w:hAnsi="Arial" w:cs="Arial"/>
                <w:b/>
                <w:bCs/>
                <w:color w:val="000000"/>
                <w:kern w:val="0"/>
                <w:sz w:val="20"/>
                <w:szCs w:val="20"/>
                <w:lang w:eastAsia="en-IN"/>
                <w14:ligatures w14:val="none"/>
              </w:rPr>
              <w:t>CD 5 %</w:t>
            </w:r>
          </w:p>
        </w:tc>
        <w:tc>
          <w:tcPr>
            <w:tcW w:w="2789" w:type="dxa"/>
          </w:tcPr>
          <w:p w14:paraId="55524C13"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NS</w:t>
            </w:r>
          </w:p>
        </w:tc>
        <w:tc>
          <w:tcPr>
            <w:tcW w:w="2790" w:type="dxa"/>
          </w:tcPr>
          <w:p w14:paraId="55524C14"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8.63</w:t>
            </w:r>
          </w:p>
        </w:tc>
        <w:tc>
          <w:tcPr>
            <w:tcW w:w="2790" w:type="dxa"/>
          </w:tcPr>
          <w:p w14:paraId="55524C15"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6.41</w:t>
            </w:r>
          </w:p>
        </w:tc>
        <w:tc>
          <w:tcPr>
            <w:tcW w:w="2790" w:type="dxa"/>
          </w:tcPr>
          <w:p w14:paraId="55524C16"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NS</w:t>
            </w:r>
          </w:p>
        </w:tc>
      </w:tr>
    </w:tbl>
    <w:p w14:paraId="55524C18" w14:textId="77777777" w:rsidR="00E30E2A" w:rsidRDefault="00E30E2A">
      <w:pPr>
        <w:jc w:val="center"/>
        <w:rPr>
          <w:rFonts w:ascii="Arial" w:hAnsi="Arial" w:cs="Arial"/>
          <w:sz w:val="20"/>
          <w:szCs w:val="20"/>
        </w:rPr>
      </w:pPr>
    </w:p>
    <w:p w14:paraId="3DA03E5A" w14:textId="77777777" w:rsidR="0097207F" w:rsidRPr="0097207F" w:rsidRDefault="0097207F" w:rsidP="0097207F">
      <w:pPr>
        <w:rPr>
          <w:rFonts w:ascii="Arial" w:hAnsi="Arial" w:cs="Arial"/>
          <w:i/>
          <w:iCs/>
          <w:sz w:val="20"/>
          <w:szCs w:val="20"/>
        </w:rPr>
      </w:pPr>
      <w:r w:rsidRPr="0097207F">
        <w:rPr>
          <w:rFonts w:ascii="Arial" w:hAnsi="Arial" w:cs="Arial"/>
          <w:i/>
          <w:iCs/>
          <w:sz w:val="20"/>
          <w:szCs w:val="20"/>
        </w:rPr>
        <w:t>(C</w:t>
      </w:r>
      <w:r w:rsidRPr="0097207F">
        <w:rPr>
          <w:rFonts w:ascii="Arial" w:hAnsi="Arial" w:cs="Arial"/>
          <w:i/>
          <w:iCs/>
          <w:sz w:val="20"/>
          <w:szCs w:val="20"/>
          <w:vertAlign w:val="subscript"/>
        </w:rPr>
        <w:t xml:space="preserve">1 </w:t>
      </w:r>
      <w:r w:rsidRPr="0097207F">
        <w:rPr>
          <w:rFonts w:ascii="Arial" w:hAnsi="Arial" w:cs="Arial"/>
          <w:i/>
          <w:iCs/>
          <w:sz w:val="20"/>
          <w:szCs w:val="20"/>
        </w:rPr>
        <w:t>- Hardwood cuttings, C</w:t>
      </w:r>
      <w:r w:rsidRPr="0097207F">
        <w:rPr>
          <w:rFonts w:ascii="Arial" w:hAnsi="Arial" w:cs="Arial"/>
          <w:i/>
          <w:iCs/>
          <w:sz w:val="20"/>
          <w:szCs w:val="20"/>
          <w:vertAlign w:val="subscript"/>
        </w:rPr>
        <w:t xml:space="preserve">2 </w:t>
      </w:r>
      <w:r w:rsidRPr="0097207F">
        <w:rPr>
          <w:rFonts w:ascii="Arial" w:hAnsi="Arial" w:cs="Arial"/>
          <w:i/>
          <w:iCs/>
          <w:sz w:val="20"/>
          <w:szCs w:val="20"/>
        </w:rPr>
        <w:t>- Semi-hardwood cuttings, S</w:t>
      </w:r>
      <w:r w:rsidRPr="0097207F">
        <w:rPr>
          <w:rFonts w:ascii="Arial" w:hAnsi="Arial" w:cs="Arial"/>
          <w:i/>
          <w:iCs/>
          <w:sz w:val="20"/>
          <w:szCs w:val="20"/>
          <w:vertAlign w:val="subscript"/>
        </w:rPr>
        <w:t>1</w:t>
      </w:r>
      <w:r w:rsidRPr="0097207F">
        <w:rPr>
          <w:rFonts w:ascii="Arial" w:hAnsi="Arial" w:cs="Arial"/>
          <w:i/>
          <w:iCs/>
          <w:sz w:val="20"/>
          <w:szCs w:val="20"/>
        </w:rPr>
        <w:t xml:space="preserve"> – First fortnight of September, S</w:t>
      </w:r>
      <w:r w:rsidRPr="0097207F">
        <w:rPr>
          <w:rFonts w:ascii="Arial" w:hAnsi="Arial" w:cs="Arial"/>
          <w:i/>
          <w:iCs/>
          <w:sz w:val="20"/>
          <w:szCs w:val="20"/>
          <w:vertAlign w:val="subscript"/>
        </w:rPr>
        <w:t>2</w:t>
      </w:r>
      <w:r w:rsidRPr="0097207F">
        <w:rPr>
          <w:rFonts w:ascii="Arial" w:hAnsi="Arial" w:cs="Arial"/>
          <w:i/>
          <w:iCs/>
          <w:sz w:val="20"/>
          <w:szCs w:val="20"/>
        </w:rPr>
        <w:t xml:space="preserve"> – Second fortnight of September, S</w:t>
      </w:r>
      <w:r w:rsidRPr="0097207F">
        <w:rPr>
          <w:rFonts w:ascii="Arial" w:hAnsi="Arial" w:cs="Arial"/>
          <w:i/>
          <w:iCs/>
          <w:sz w:val="20"/>
          <w:szCs w:val="20"/>
          <w:vertAlign w:val="subscript"/>
        </w:rPr>
        <w:t>3</w:t>
      </w:r>
      <w:r w:rsidRPr="0097207F">
        <w:rPr>
          <w:rFonts w:ascii="Arial" w:hAnsi="Arial" w:cs="Arial"/>
          <w:i/>
          <w:iCs/>
          <w:sz w:val="20"/>
          <w:szCs w:val="20"/>
        </w:rPr>
        <w:t xml:space="preserve"> – First fortnight of October, </w:t>
      </w:r>
    </w:p>
    <w:p w14:paraId="4784DF9B" w14:textId="77777777" w:rsidR="0097207F" w:rsidRPr="0097207F" w:rsidRDefault="0097207F" w:rsidP="0097207F">
      <w:pPr>
        <w:rPr>
          <w:rFonts w:ascii="Arial" w:hAnsi="Arial" w:cs="Arial"/>
          <w:i/>
          <w:iCs/>
          <w:sz w:val="20"/>
          <w:szCs w:val="20"/>
        </w:rPr>
      </w:pPr>
      <w:r w:rsidRPr="0097207F">
        <w:rPr>
          <w:rFonts w:ascii="Arial" w:hAnsi="Arial" w:cs="Arial"/>
          <w:i/>
          <w:iCs/>
          <w:sz w:val="20"/>
          <w:szCs w:val="20"/>
        </w:rPr>
        <w:t>T</w:t>
      </w:r>
      <w:r w:rsidRPr="0097207F">
        <w:rPr>
          <w:rFonts w:ascii="Arial" w:hAnsi="Arial" w:cs="Arial"/>
          <w:i/>
          <w:iCs/>
          <w:sz w:val="20"/>
          <w:szCs w:val="20"/>
          <w:vertAlign w:val="subscript"/>
        </w:rPr>
        <w:t>1</w:t>
      </w:r>
      <w:r w:rsidRPr="0097207F">
        <w:rPr>
          <w:rFonts w:ascii="Arial" w:hAnsi="Arial" w:cs="Arial"/>
          <w:i/>
          <w:iCs/>
          <w:sz w:val="20"/>
          <w:szCs w:val="20"/>
        </w:rPr>
        <w:t xml:space="preserve"> – 1000 ppm IBA, T</w:t>
      </w:r>
      <w:r w:rsidRPr="0097207F">
        <w:rPr>
          <w:rFonts w:ascii="Arial" w:hAnsi="Arial" w:cs="Arial"/>
          <w:i/>
          <w:iCs/>
          <w:sz w:val="20"/>
          <w:szCs w:val="20"/>
          <w:vertAlign w:val="subscript"/>
        </w:rPr>
        <w:t>2</w:t>
      </w:r>
      <w:r w:rsidRPr="0097207F">
        <w:rPr>
          <w:rFonts w:ascii="Arial" w:hAnsi="Arial" w:cs="Arial"/>
          <w:i/>
          <w:iCs/>
          <w:sz w:val="20"/>
          <w:szCs w:val="20"/>
        </w:rPr>
        <w:t xml:space="preserve"> – 1500 ppm IBA, T</w:t>
      </w:r>
      <w:r w:rsidRPr="0097207F">
        <w:rPr>
          <w:rFonts w:ascii="Arial" w:hAnsi="Arial" w:cs="Arial"/>
          <w:i/>
          <w:iCs/>
          <w:sz w:val="20"/>
          <w:szCs w:val="20"/>
          <w:vertAlign w:val="subscript"/>
        </w:rPr>
        <w:t>3</w:t>
      </w:r>
      <w:r w:rsidRPr="0097207F">
        <w:rPr>
          <w:rFonts w:ascii="Arial" w:hAnsi="Arial" w:cs="Arial"/>
          <w:i/>
          <w:iCs/>
          <w:sz w:val="20"/>
          <w:szCs w:val="20"/>
        </w:rPr>
        <w:t xml:space="preserve"> – 2000 ppm IBA, T</w:t>
      </w:r>
      <w:r w:rsidRPr="0097207F">
        <w:rPr>
          <w:rFonts w:ascii="Arial" w:hAnsi="Arial" w:cs="Arial"/>
          <w:i/>
          <w:iCs/>
          <w:sz w:val="20"/>
          <w:szCs w:val="20"/>
          <w:vertAlign w:val="subscript"/>
        </w:rPr>
        <w:t>4</w:t>
      </w:r>
      <w:r w:rsidRPr="0097207F">
        <w:rPr>
          <w:rFonts w:ascii="Arial" w:hAnsi="Arial" w:cs="Arial"/>
          <w:i/>
          <w:iCs/>
          <w:sz w:val="20"/>
          <w:szCs w:val="20"/>
        </w:rPr>
        <w:t xml:space="preserve"> – 1000 ppm IAA, T</w:t>
      </w:r>
      <w:r w:rsidRPr="0097207F">
        <w:rPr>
          <w:rFonts w:ascii="Arial" w:hAnsi="Arial" w:cs="Arial"/>
          <w:i/>
          <w:iCs/>
          <w:sz w:val="20"/>
          <w:szCs w:val="20"/>
          <w:vertAlign w:val="subscript"/>
        </w:rPr>
        <w:t>5</w:t>
      </w:r>
      <w:r w:rsidRPr="0097207F">
        <w:rPr>
          <w:rFonts w:ascii="Arial" w:hAnsi="Arial" w:cs="Arial"/>
          <w:i/>
          <w:iCs/>
          <w:sz w:val="20"/>
          <w:szCs w:val="20"/>
        </w:rPr>
        <w:t xml:space="preserve"> – 1500 ppm IAA, T</w:t>
      </w:r>
      <w:r w:rsidRPr="0097207F">
        <w:rPr>
          <w:rFonts w:ascii="Arial" w:hAnsi="Arial" w:cs="Arial"/>
          <w:i/>
          <w:iCs/>
          <w:sz w:val="20"/>
          <w:szCs w:val="20"/>
          <w:vertAlign w:val="subscript"/>
        </w:rPr>
        <w:t>6</w:t>
      </w:r>
      <w:r w:rsidRPr="0097207F">
        <w:rPr>
          <w:rFonts w:ascii="Arial" w:hAnsi="Arial" w:cs="Arial"/>
          <w:i/>
          <w:iCs/>
          <w:sz w:val="20"/>
          <w:szCs w:val="20"/>
        </w:rPr>
        <w:t xml:space="preserve"> – 2000 ppm IAA, T</w:t>
      </w:r>
      <w:r w:rsidRPr="0097207F">
        <w:rPr>
          <w:rFonts w:ascii="Arial" w:hAnsi="Arial" w:cs="Arial"/>
          <w:i/>
          <w:iCs/>
          <w:sz w:val="20"/>
          <w:szCs w:val="20"/>
          <w:vertAlign w:val="subscript"/>
        </w:rPr>
        <w:t>7</w:t>
      </w:r>
      <w:r w:rsidRPr="0097207F">
        <w:rPr>
          <w:rFonts w:ascii="Arial" w:hAnsi="Arial" w:cs="Arial"/>
          <w:i/>
          <w:iCs/>
          <w:sz w:val="20"/>
          <w:szCs w:val="20"/>
        </w:rPr>
        <w:t xml:space="preserve"> – 2% Ascorbic acid, T</w:t>
      </w:r>
      <w:r w:rsidRPr="0097207F">
        <w:rPr>
          <w:rFonts w:ascii="Arial" w:hAnsi="Arial" w:cs="Arial"/>
          <w:i/>
          <w:iCs/>
          <w:sz w:val="20"/>
          <w:szCs w:val="20"/>
          <w:vertAlign w:val="subscript"/>
        </w:rPr>
        <w:t>8</w:t>
      </w:r>
      <w:r w:rsidRPr="0097207F">
        <w:rPr>
          <w:rFonts w:ascii="Arial" w:hAnsi="Arial" w:cs="Arial"/>
          <w:i/>
          <w:iCs/>
          <w:sz w:val="20"/>
          <w:szCs w:val="20"/>
        </w:rPr>
        <w:t xml:space="preserve"> – Control – dipping in sterile water)</w:t>
      </w:r>
    </w:p>
    <w:p w14:paraId="55524C22" w14:textId="77777777" w:rsidR="00E30E2A" w:rsidRDefault="00E30E2A" w:rsidP="003622FC">
      <w:pPr>
        <w:rPr>
          <w:rFonts w:ascii="Arial" w:hAnsi="Arial" w:cs="Arial"/>
          <w:b/>
          <w:bCs/>
          <w:sz w:val="20"/>
          <w:szCs w:val="20"/>
        </w:rPr>
      </w:pPr>
    </w:p>
    <w:p w14:paraId="7CD1ECC9" w14:textId="77777777" w:rsidR="0097207F" w:rsidRDefault="0097207F" w:rsidP="003622FC">
      <w:pPr>
        <w:rPr>
          <w:rFonts w:ascii="Arial" w:hAnsi="Arial" w:cs="Arial"/>
          <w:b/>
          <w:bCs/>
          <w:sz w:val="20"/>
          <w:szCs w:val="20"/>
        </w:rPr>
      </w:pPr>
    </w:p>
    <w:p w14:paraId="70708B23" w14:textId="77777777" w:rsidR="0097207F" w:rsidRDefault="0097207F" w:rsidP="003622FC">
      <w:pPr>
        <w:rPr>
          <w:rFonts w:ascii="Arial" w:hAnsi="Arial" w:cs="Arial"/>
          <w:b/>
          <w:bCs/>
          <w:sz w:val="20"/>
          <w:szCs w:val="20"/>
        </w:rPr>
      </w:pPr>
    </w:p>
    <w:p w14:paraId="3A2BD041" w14:textId="77777777" w:rsidR="0097207F" w:rsidRDefault="0097207F" w:rsidP="003622FC">
      <w:pPr>
        <w:rPr>
          <w:rFonts w:ascii="Arial" w:hAnsi="Arial" w:cs="Arial"/>
          <w:b/>
          <w:bCs/>
          <w:sz w:val="20"/>
          <w:szCs w:val="20"/>
        </w:rPr>
      </w:pPr>
    </w:p>
    <w:p w14:paraId="00351004" w14:textId="77777777" w:rsidR="0097207F" w:rsidRDefault="0097207F" w:rsidP="003622FC">
      <w:pPr>
        <w:rPr>
          <w:rFonts w:ascii="Arial" w:hAnsi="Arial" w:cs="Arial"/>
          <w:b/>
          <w:bCs/>
          <w:sz w:val="20"/>
          <w:szCs w:val="20"/>
        </w:rPr>
      </w:pPr>
    </w:p>
    <w:p w14:paraId="305BF5E7" w14:textId="77777777" w:rsidR="0097207F" w:rsidRDefault="0097207F" w:rsidP="003622FC">
      <w:pPr>
        <w:rPr>
          <w:rFonts w:ascii="Arial" w:hAnsi="Arial" w:cs="Arial"/>
          <w:b/>
          <w:bCs/>
          <w:sz w:val="20"/>
          <w:szCs w:val="20"/>
        </w:rPr>
      </w:pPr>
    </w:p>
    <w:p w14:paraId="29A51810" w14:textId="77777777" w:rsidR="0097207F" w:rsidRDefault="0097207F" w:rsidP="003622FC">
      <w:pPr>
        <w:rPr>
          <w:rFonts w:ascii="Arial" w:hAnsi="Arial" w:cs="Arial"/>
          <w:b/>
          <w:bCs/>
          <w:sz w:val="20"/>
          <w:szCs w:val="20"/>
        </w:rPr>
      </w:pPr>
    </w:p>
    <w:p w14:paraId="55524C23" w14:textId="77777777" w:rsidR="00E30E2A" w:rsidRDefault="008A2B24">
      <w:pPr>
        <w:jc w:val="center"/>
        <w:rPr>
          <w:rFonts w:ascii="Arial" w:hAnsi="Arial" w:cs="Arial"/>
          <w:sz w:val="20"/>
          <w:szCs w:val="20"/>
        </w:rPr>
      </w:pPr>
      <w:r>
        <w:rPr>
          <w:rFonts w:ascii="Arial" w:hAnsi="Arial" w:cs="Arial"/>
          <w:sz w:val="20"/>
          <w:szCs w:val="20"/>
        </w:rPr>
        <w:lastRenderedPageBreak/>
        <w:t>Table 4. Effect of types of cuttings, seasons, and plant growth regulators of number of leaves, shoots, shoot length (cm), and height of cuttings (cm) in the intervals of 30, 60, 90, and 120 days of planting</w:t>
      </w:r>
    </w:p>
    <w:tbl>
      <w:tblPr>
        <w:tblStyle w:val="TableGrid"/>
        <w:tblW w:w="13641" w:type="dxa"/>
        <w:tblLook w:val="04A0" w:firstRow="1" w:lastRow="0" w:firstColumn="1" w:lastColumn="0" w:noHBand="0" w:noVBand="1"/>
      </w:tblPr>
      <w:tblGrid>
        <w:gridCol w:w="1403"/>
        <w:gridCol w:w="816"/>
        <w:gridCol w:w="756"/>
        <w:gridCol w:w="756"/>
        <w:gridCol w:w="756"/>
        <w:gridCol w:w="710"/>
        <w:gridCol w:w="710"/>
        <w:gridCol w:w="710"/>
        <w:gridCol w:w="719"/>
        <w:gridCol w:w="764"/>
        <w:gridCol w:w="764"/>
        <w:gridCol w:w="756"/>
        <w:gridCol w:w="756"/>
        <w:gridCol w:w="782"/>
        <w:gridCol w:w="828"/>
        <w:gridCol w:w="827"/>
        <w:gridCol w:w="828"/>
      </w:tblGrid>
      <w:tr w:rsidR="00E30E2A" w14:paraId="55524C35" w14:textId="77777777">
        <w:tc>
          <w:tcPr>
            <w:tcW w:w="1403" w:type="dxa"/>
          </w:tcPr>
          <w:p w14:paraId="55524C24" w14:textId="77777777" w:rsidR="00E30E2A" w:rsidRDefault="008A2B24">
            <w:pPr>
              <w:spacing w:after="0" w:line="240" w:lineRule="auto"/>
              <w:jc w:val="center"/>
              <w:rPr>
                <w:rFonts w:ascii="Arial" w:hAnsi="Arial" w:cs="Arial"/>
                <w:b/>
                <w:bCs/>
                <w:kern w:val="0"/>
                <w:sz w:val="20"/>
                <w:szCs w:val="20"/>
                <w:lang w:eastAsia="en-IN"/>
                <w14:ligatures w14:val="none"/>
              </w:rPr>
            </w:pPr>
            <w:r>
              <w:rPr>
                <w:rFonts w:ascii="Arial" w:hAnsi="Arial" w:cs="Arial"/>
                <w:b/>
                <w:bCs/>
                <w:kern w:val="0"/>
                <w:sz w:val="20"/>
                <w:szCs w:val="20"/>
                <w:lang w:eastAsia="en-IN"/>
                <w14:ligatures w14:val="none"/>
              </w:rPr>
              <w:t>Treatments</w:t>
            </w:r>
          </w:p>
        </w:tc>
        <w:tc>
          <w:tcPr>
            <w:tcW w:w="816" w:type="dxa"/>
          </w:tcPr>
          <w:p w14:paraId="55524C25" w14:textId="77777777" w:rsidR="00E30E2A" w:rsidRDefault="008A2B24">
            <w:pPr>
              <w:spacing w:after="0" w:line="240" w:lineRule="auto"/>
              <w:jc w:val="center"/>
              <w:rPr>
                <w:rFonts w:ascii="Arial" w:hAnsi="Arial" w:cs="Arial"/>
                <w:b/>
                <w:bCs/>
                <w:kern w:val="0"/>
                <w:sz w:val="20"/>
                <w:szCs w:val="20"/>
                <w:lang w:eastAsia="en-IN"/>
                <w14:ligatures w14:val="none"/>
              </w:rPr>
            </w:pPr>
            <w:r>
              <w:rPr>
                <w:rFonts w:ascii="Arial" w:hAnsi="Arial" w:cs="Arial"/>
                <w:b/>
                <w:bCs/>
                <w:kern w:val="0"/>
                <w:sz w:val="20"/>
                <w:szCs w:val="20"/>
                <w:lang w:eastAsia="en-IN"/>
                <w14:ligatures w14:val="none"/>
              </w:rPr>
              <w:t>30</w:t>
            </w:r>
            <w:r>
              <w:rPr>
                <w:rFonts w:ascii="Arial" w:hAnsi="Arial" w:cs="Arial"/>
                <w:b/>
                <w:bCs/>
                <w:kern w:val="0"/>
                <w:sz w:val="20"/>
                <w:szCs w:val="20"/>
                <w:vertAlign w:val="superscript"/>
                <w:lang w:eastAsia="en-IN"/>
                <w14:ligatures w14:val="none"/>
              </w:rPr>
              <w:t>th</w:t>
            </w:r>
            <w:r>
              <w:rPr>
                <w:rFonts w:ascii="Arial" w:hAnsi="Arial" w:cs="Arial"/>
                <w:b/>
                <w:bCs/>
                <w:kern w:val="0"/>
                <w:sz w:val="20"/>
                <w:szCs w:val="20"/>
                <w:lang w:eastAsia="en-IN"/>
                <w14:ligatures w14:val="none"/>
              </w:rPr>
              <w:t xml:space="preserve"> DAP</w:t>
            </w:r>
          </w:p>
        </w:tc>
        <w:tc>
          <w:tcPr>
            <w:tcW w:w="756" w:type="dxa"/>
          </w:tcPr>
          <w:p w14:paraId="55524C26" w14:textId="77777777" w:rsidR="00E30E2A" w:rsidRDefault="008A2B24">
            <w:pPr>
              <w:spacing w:after="0" w:line="240" w:lineRule="auto"/>
              <w:jc w:val="center"/>
              <w:rPr>
                <w:rFonts w:ascii="Arial" w:hAnsi="Arial" w:cs="Arial"/>
                <w:b/>
                <w:bCs/>
                <w:kern w:val="0"/>
                <w:sz w:val="20"/>
                <w:szCs w:val="20"/>
                <w:lang w:eastAsia="en-IN"/>
                <w14:ligatures w14:val="none"/>
              </w:rPr>
            </w:pPr>
            <w:r>
              <w:rPr>
                <w:rFonts w:ascii="Arial" w:hAnsi="Arial" w:cs="Arial"/>
                <w:b/>
                <w:bCs/>
                <w:kern w:val="0"/>
                <w:sz w:val="20"/>
                <w:szCs w:val="20"/>
                <w:lang w:eastAsia="en-IN"/>
                <w14:ligatures w14:val="none"/>
              </w:rPr>
              <w:t>60</w:t>
            </w:r>
            <w:r>
              <w:rPr>
                <w:rFonts w:ascii="Arial" w:hAnsi="Arial" w:cs="Arial"/>
                <w:b/>
                <w:bCs/>
                <w:kern w:val="0"/>
                <w:sz w:val="20"/>
                <w:szCs w:val="20"/>
                <w:vertAlign w:val="superscript"/>
                <w:lang w:eastAsia="en-IN"/>
                <w14:ligatures w14:val="none"/>
              </w:rPr>
              <w:t>th</w:t>
            </w:r>
            <w:r>
              <w:rPr>
                <w:rFonts w:ascii="Arial" w:hAnsi="Arial" w:cs="Arial"/>
                <w:b/>
                <w:bCs/>
                <w:kern w:val="0"/>
                <w:sz w:val="20"/>
                <w:szCs w:val="20"/>
                <w:lang w:eastAsia="en-IN"/>
                <w14:ligatures w14:val="none"/>
              </w:rPr>
              <w:t xml:space="preserve"> DAP</w:t>
            </w:r>
          </w:p>
        </w:tc>
        <w:tc>
          <w:tcPr>
            <w:tcW w:w="756" w:type="dxa"/>
          </w:tcPr>
          <w:p w14:paraId="55524C27" w14:textId="77777777" w:rsidR="00E30E2A" w:rsidRDefault="008A2B24">
            <w:pPr>
              <w:spacing w:after="0" w:line="240" w:lineRule="auto"/>
              <w:jc w:val="center"/>
              <w:rPr>
                <w:rFonts w:ascii="Arial" w:hAnsi="Arial" w:cs="Arial"/>
                <w:b/>
                <w:bCs/>
                <w:kern w:val="0"/>
                <w:sz w:val="20"/>
                <w:szCs w:val="20"/>
                <w:lang w:eastAsia="en-IN"/>
                <w14:ligatures w14:val="none"/>
              </w:rPr>
            </w:pPr>
            <w:r>
              <w:rPr>
                <w:rFonts w:ascii="Arial" w:hAnsi="Arial" w:cs="Arial"/>
                <w:b/>
                <w:bCs/>
                <w:kern w:val="0"/>
                <w:sz w:val="20"/>
                <w:szCs w:val="20"/>
                <w:lang w:eastAsia="en-IN"/>
                <w14:ligatures w14:val="none"/>
              </w:rPr>
              <w:t>90</w:t>
            </w:r>
            <w:r>
              <w:rPr>
                <w:rFonts w:ascii="Arial" w:hAnsi="Arial" w:cs="Arial"/>
                <w:b/>
                <w:bCs/>
                <w:kern w:val="0"/>
                <w:sz w:val="20"/>
                <w:szCs w:val="20"/>
                <w:vertAlign w:val="superscript"/>
                <w:lang w:eastAsia="en-IN"/>
                <w14:ligatures w14:val="none"/>
              </w:rPr>
              <w:t>th</w:t>
            </w:r>
            <w:r>
              <w:rPr>
                <w:rFonts w:ascii="Arial" w:hAnsi="Arial" w:cs="Arial"/>
                <w:b/>
                <w:bCs/>
                <w:kern w:val="0"/>
                <w:sz w:val="20"/>
                <w:szCs w:val="20"/>
                <w:lang w:eastAsia="en-IN"/>
                <w14:ligatures w14:val="none"/>
              </w:rPr>
              <w:t xml:space="preserve"> DAP</w:t>
            </w:r>
          </w:p>
        </w:tc>
        <w:tc>
          <w:tcPr>
            <w:tcW w:w="756" w:type="dxa"/>
          </w:tcPr>
          <w:p w14:paraId="55524C28" w14:textId="77777777" w:rsidR="00E30E2A" w:rsidRDefault="008A2B24">
            <w:pPr>
              <w:spacing w:after="0" w:line="240" w:lineRule="auto"/>
              <w:jc w:val="center"/>
              <w:rPr>
                <w:rFonts w:ascii="Arial" w:hAnsi="Arial" w:cs="Arial"/>
                <w:b/>
                <w:bCs/>
                <w:kern w:val="0"/>
                <w:sz w:val="20"/>
                <w:szCs w:val="20"/>
                <w:lang w:eastAsia="en-IN"/>
                <w14:ligatures w14:val="none"/>
              </w:rPr>
            </w:pPr>
            <w:r>
              <w:rPr>
                <w:rFonts w:ascii="Arial" w:hAnsi="Arial" w:cs="Arial"/>
                <w:b/>
                <w:bCs/>
                <w:kern w:val="0"/>
                <w:sz w:val="20"/>
                <w:szCs w:val="20"/>
                <w:lang w:eastAsia="en-IN"/>
                <w14:ligatures w14:val="none"/>
              </w:rPr>
              <w:t>120</w:t>
            </w:r>
            <w:r>
              <w:rPr>
                <w:rFonts w:ascii="Arial" w:hAnsi="Arial" w:cs="Arial"/>
                <w:b/>
                <w:bCs/>
                <w:kern w:val="0"/>
                <w:sz w:val="20"/>
                <w:szCs w:val="20"/>
                <w:vertAlign w:val="superscript"/>
                <w:lang w:eastAsia="en-IN"/>
                <w14:ligatures w14:val="none"/>
              </w:rPr>
              <w:t>th</w:t>
            </w:r>
            <w:r>
              <w:rPr>
                <w:rFonts w:ascii="Arial" w:hAnsi="Arial" w:cs="Arial"/>
                <w:b/>
                <w:bCs/>
                <w:kern w:val="0"/>
                <w:sz w:val="20"/>
                <w:szCs w:val="20"/>
                <w:lang w:eastAsia="en-IN"/>
                <w14:ligatures w14:val="none"/>
              </w:rPr>
              <w:t xml:space="preserve"> DAP</w:t>
            </w:r>
          </w:p>
        </w:tc>
        <w:tc>
          <w:tcPr>
            <w:tcW w:w="710" w:type="dxa"/>
          </w:tcPr>
          <w:p w14:paraId="55524C29" w14:textId="77777777" w:rsidR="00E30E2A" w:rsidRDefault="008A2B24">
            <w:pPr>
              <w:spacing w:after="0" w:line="240" w:lineRule="auto"/>
              <w:jc w:val="center"/>
              <w:rPr>
                <w:rFonts w:ascii="Arial" w:hAnsi="Arial" w:cs="Arial"/>
                <w:b/>
                <w:bCs/>
                <w:kern w:val="0"/>
                <w:sz w:val="20"/>
                <w:szCs w:val="20"/>
                <w:lang w:eastAsia="en-IN"/>
                <w14:ligatures w14:val="none"/>
              </w:rPr>
            </w:pPr>
            <w:r>
              <w:rPr>
                <w:rFonts w:ascii="Arial" w:hAnsi="Arial" w:cs="Arial"/>
                <w:b/>
                <w:bCs/>
                <w:kern w:val="0"/>
                <w:sz w:val="20"/>
                <w:szCs w:val="20"/>
                <w:lang w:eastAsia="en-IN"/>
                <w14:ligatures w14:val="none"/>
              </w:rPr>
              <w:t>30</w:t>
            </w:r>
            <w:r>
              <w:rPr>
                <w:rFonts w:ascii="Arial" w:hAnsi="Arial" w:cs="Arial"/>
                <w:b/>
                <w:bCs/>
                <w:kern w:val="0"/>
                <w:sz w:val="20"/>
                <w:szCs w:val="20"/>
                <w:vertAlign w:val="superscript"/>
                <w:lang w:eastAsia="en-IN"/>
                <w14:ligatures w14:val="none"/>
              </w:rPr>
              <w:t>th</w:t>
            </w:r>
            <w:r>
              <w:rPr>
                <w:rFonts w:ascii="Arial" w:hAnsi="Arial" w:cs="Arial"/>
                <w:b/>
                <w:bCs/>
                <w:kern w:val="0"/>
                <w:sz w:val="20"/>
                <w:szCs w:val="20"/>
                <w:lang w:eastAsia="en-IN"/>
                <w14:ligatures w14:val="none"/>
              </w:rPr>
              <w:t xml:space="preserve"> DAP</w:t>
            </w:r>
          </w:p>
        </w:tc>
        <w:tc>
          <w:tcPr>
            <w:tcW w:w="710" w:type="dxa"/>
          </w:tcPr>
          <w:p w14:paraId="55524C2A" w14:textId="77777777" w:rsidR="00E30E2A" w:rsidRDefault="008A2B24">
            <w:pPr>
              <w:spacing w:after="0" w:line="240" w:lineRule="auto"/>
              <w:jc w:val="center"/>
              <w:rPr>
                <w:rFonts w:ascii="Arial" w:hAnsi="Arial" w:cs="Arial"/>
                <w:b/>
                <w:bCs/>
                <w:kern w:val="0"/>
                <w:sz w:val="20"/>
                <w:szCs w:val="20"/>
                <w:lang w:eastAsia="en-IN"/>
                <w14:ligatures w14:val="none"/>
              </w:rPr>
            </w:pPr>
            <w:r>
              <w:rPr>
                <w:rFonts w:ascii="Arial" w:hAnsi="Arial" w:cs="Arial"/>
                <w:b/>
                <w:bCs/>
                <w:kern w:val="0"/>
                <w:sz w:val="20"/>
                <w:szCs w:val="20"/>
                <w:lang w:eastAsia="en-IN"/>
                <w14:ligatures w14:val="none"/>
              </w:rPr>
              <w:t>60</w:t>
            </w:r>
            <w:r>
              <w:rPr>
                <w:rFonts w:ascii="Arial" w:hAnsi="Arial" w:cs="Arial"/>
                <w:b/>
                <w:bCs/>
                <w:kern w:val="0"/>
                <w:sz w:val="20"/>
                <w:szCs w:val="20"/>
                <w:vertAlign w:val="superscript"/>
                <w:lang w:eastAsia="en-IN"/>
                <w14:ligatures w14:val="none"/>
              </w:rPr>
              <w:t>th</w:t>
            </w:r>
            <w:r>
              <w:rPr>
                <w:rFonts w:ascii="Arial" w:hAnsi="Arial" w:cs="Arial"/>
                <w:b/>
                <w:bCs/>
                <w:kern w:val="0"/>
                <w:sz w:val="20"/>
                <w:szCs w:val="20"/>
                <w:lang w:eastAsia="en-IN"/>
                <w14:ligatures w14:val="none"/>
              </w:rPr>
              <w:t xml:space="preserve"> DAP</w:t>
            </w:r>
          </w:p>
        </w:tc>
        <w:tc>
          <w:tcPr>
            <w:tcW w:w="710" w:type="dxa"/>
          </w:tcPr>
          <w:p w14:paraId="55524C2B" w14:textId="77777777" w:rsidR="00E30E2A" w:rsidRDefault="008A2B24">
            <w:pPr>
              <w:spacing w:after="0" w:line="240" w:lineRule="auto"/>
              <w:jc w:val="center"/>
              <w:rPr>
                <w:rFonts w:ascii="Arial" w:hAnsi="Arial" w:cs="Arial"/>
                <w:b/>
                <w:bCs/>
                <w:kern w:val="0"/>
                <w:sz w:val="20"/>
                <w:szCs w:val="20"/>
                <w:lang w:eastAsia="en-IN"/>
                <w14:ligatures w14:val="none"/>
              </w:rPr>
            </w:pPr>
            <w:r>
              <w:rPr>
                <w:rFonts w:ascii="Arial" w:hAnsi="Arial" w:cs="Arial"/>
                <w:b/>
                <w:bCs/>
                <w:kern w:val="0"/>
                <w:sz w:val="20"/>
                <w:szCs w:val="20"/>
                <w:lang w:eastAsia="en-IN"/>
                <w14:ligatures w14:val="none"/>
              </w:rPr>
              <w:t>90</w:t>
            </w:r>
            <w:r>
              <w:rPr>
                <w:rFonts w:ascii="Arial" w:hAnsi="Arial" w:cs="Arial"/>
                <w:b/>
                <w:bCs/>
                <w:kern w:val="0"/>
                <w:sz w:val="20"/>
                <w:szCs w:val="20"/>
                <w:vertAlign w:val="superscript"/>
                <w:lang w:eastAsia="en-IN"/>
                <w14:ligatures w14:val="none"/>
              </w:rPr>
              <w:t>th</w:t>
            </w:r>
            <w:r>
              <w:rPr>
                <w:rFonts w:ascii="Arial" w:hAnsi="Arial" w:cs="Arial"/>
                <w:b/>
                <w:bCs/>
                <w:kern w:val="0"/>
                <w:sz w:val="20"/>
                <w:szCs w:val="20"/>
                <w:lang w:eastAsia="en-IN"/>
                <w14:ligatures w14:val="none"/>
              </w:rPr>
              <w:t xml:space="preserve"> DAP</w:t>
            </w:r>
          </w:p>
        </w:tc>
        <w:tc>
          <w:tcPr>
            <w:tcW w:w="719" w:type="dxa"/>
          </w:tcPr>
          <w:p w14:paraId="55524C2C" w14:textId="77777777" w:rsidR="00E30E2A" w:rsidRDefault="008A2B24">
            <w:pPr>
              <w:spacing w:after="0" w:line="240" w:lineRule="auto"/>
              <w:jc w:val="center"/>
              <w:rPr>
                <w:rFonts w:ascii="Arial" w:hAnsi="Arial" w:cs="Arial"/>
                <w:b/>
                <w:bCs/>
                <w:kern w:val="0"/>
                <w:sz w:val="20"/>
                <w:szCs w:val="20"/>
                <w:lang w:eastAsia="en-IN"/>
                <w14:ligatures w14:val="none"/>
              </w:rPr>
            </w:pPr>
            <w:r>
              <w:rPr>
                <w:rFonts w:ascii="Arial" w:hAnsi="Arial" w:cs="Arial"/>
                <w:b/>
                <w:bCs/>
                <w:kern w:val="0"/>
                <w:sz w:val="20"/>
                <w:szCs w:val="20"/>
                <w:lang w:eastAsia="en-IN"/>
                <w14:ligatures w14:val="none"/>
              </w:rPr>
              <w:t>120</w:t>
            </w:r>
            <w:r>
              <w:rPr>
                <w:rFonts w:ascii="Arial" w:hAnsi="Arial" w:cs="Arial"/>
                <w:b/>
                <w:bCs/>
                <w:kern w:val="0"/>
                <w:sz w:val="20"/>
                <w:szCs w:val="20"/>
                <w:vertAlign w:val="superscript"/>
                <w:lang w:eastAsia="en-IN"/>
                <w14:ligatures w14:val="none"/>
              </w:rPr>
              <w:t>th</w:t>
            </w:r>
            <w:r>
              <w:rPr>
                <w:rFonts w:ascii="Arial" w:hAnsi="Arial" w:cs="Arial"/>
                <w:b/>
                <w:bCs/>
                <w:kern w:val="0"/>
                <w:sz w:val="20"/>
                <w:szCs w:val="20"/>
                <w:lang w:eastAsia="en-IN"/>
                <w14:ligatures w14:val="none"/>
              </w:rPr>
              <w:t xml:space="preserve"> DAP</w:t>
            </w:r>
          </w:p>
        </w:tc>
        <w:tc>
          <w:tcPr>
            <w:tcW w:w="764" w:type="dxa"/>
          </w:tcPr>
          <w:p w14:paraId="55524C2D" w14:textId="77777777" w:rsidR="00E30E2A" w:rsidRDefault="008A2B24">
            <w:pPr>
              <w:spacing w:after="0" w:line="240" w:lineRule="auto"/>
              <w:jc w:val="center"/>
              <w:rPr>
                <w:rFonts w:ascii="Arial" w:hAnsi="Arial" w:cs="Arial"/>
                <w:b/>
                <w:bCs/>
                <w:kern w:val="0"/>
                <w:sz w:val="20"/>
                <w:szCs w:val="20"/>
                <w:lang w:eastAsia="en-IN"/>
                <w14:ligatures w14:val="none"/>
              </w:rPr>
            </w:pPr>
            <w:r>
              <w:rPr>
                <w:rFonts w:ascii="Arial" w:hAnsi="Arial" w:cs="Arial"/>
                <w:b/>
                <w:bCs/>
                <w:kern w:val="0"/>
                <w:sz w:val="20"/>
                <w:szCs w:val="20"/>
                <w:lang w:eastAsia="en-IN"/>
                <w14:ligatures w14:val="none"/>
              </w:rPr>
              <w:t>30</w:t>
            </w:r>
            <w:r>
              <w:rPr>
                <w:rFonts w:ascii="Arial" w:hAnsi="Arial" w:cs="Arial"/>
                <w:b/>
                <w:bCs/>
                <w:kern w:val="0"/>
                <w:sz w:val="20"/>
                <w:szCs w:val="20"/>
                <w:vertAlign w:val="superscript"/>
                <w:lang w:eastAsia="en-IN"/>
                <w14:ligatures w14:val="none"/>
              </w:rPr>
              <w:t>th</w:t>
            </w:r>
            <w:r>
              <w:rPr>
                <w:rFonts w:ascii="Arial" w:hAnsi="Arial" w:cs="Arial"/>
                <w:b/>
                <w:bCs/>
                <w:kern w:val="0"/>
                <w:sz w:val="20"/>
                <w:szCs w:val="20"/>
                <w:lang w:eastAsia="en-IN"/>
                <w14:ligatures w14:val="none"/>
              </w:rPr>
              <w:t xml:space="preserve"> DAP</w:t>
            </w:r>
          </w:p>
        </w:tc>
        <w:tc>
          <w:tcPr>
            <w:tcW w:w="764" w:type="dxa"/>
          </w:tcPr>
          <w:p w14:paraId="55524C2E" w14:textId="77777777" w:rsidR="00E30E2A" w:rsidRDefault="008A2B24">
            <w:pPr>
              <w:spacing w:after="0" w:line="240" w:lineRule="auto"/>
              <w:jc w:val="center"/>
              <w:rPr>
                <w:rFonts w:ascii="Arial" w:hAnsi="Arial" w:cs="Arial"/>
                <w:b/>
                <w:bCs/>
                <w:kern w:val="0"/>
                <w:sz w:val="20"/>
                <w:szCs w:val="20"/>
                <w:lang w:eastAsia="en-IN"/>
                <w14:ligatures w14:val="none"/>
              </w:rPr>
            </w:pPr>
            <w:r>
              <w:rPr>
                <w:rFonts w:ascii="Arial" w:hAnsi="Arial" w:cs="Arial"/>
                <w:b/>
                <w:bCs/>
                <w:kern w:val="0"/>
                <w:sz w:val="20"/>
                <w:szCs w:val="20"/>
                <w:lang w:eastAsia="en-IN"/>
                <w14:ligatures w14:val="none"/>
              </w:rPr>
              <w:t>60</w:t>
            </w:r>
            <w:r>
              <w:rPr>
                <w:rFonts w:ascii="Arial" w:hAnsi="Arial" w:cs="Arial"/>
                <w:b/>
                <w:bCs/>
                <w:kern w:val="0"/>
                <w:sz w:val="20"/>
                <w:szCs w:val="20"/>
                <w:vertAlign w:val="superscript"/>
                <w:lang w:eastAsia="en-IN"/>
                <w14:ligatures w14:val="none"/>
              </w:rPr>
              <w:t>th</w:t>
            </w:r>
            <w:r>
              <w:rPr>
                <w:rFonts w:ascii="Arial" w:hAnsi="Arial" w:cs="Arial"/>
                <w:b/>
                <w:bCs/>
                <w:kern w:val="0"/>
                <w:sz w:val="20"/>
                <w:szCs w:val="20"/>
                <w:lang w:eastAsia="en-IN"/>
                <w14:ligatures w14:val="none"/>
              </w:rPr>
              <w:t xml:space="preserve"> DAP</w:t>
            </w:r>
          </w:p>
        </w:tc>
        <w:tc>
          <w:tcPr>
            <w:tcW w:w="756" w:type="dxa"/>
          </w:tcPr>
          <w:p w14:paraId="55524C2F" w14:textId="77777777" w:rsidR="00E30E2A" w:rsidRDefault="008A2B24">
            <w:pPr>
              <w:spacing w:after="0" w:line="240" w:lineRule="auto"/>
              <w:jc w:val="center"/>
              <w:rPr>
                <w:rFonts w:ascii="Arial" w:hAnsi="Arial" w:cs="Arial"/>
                <w:b/>
                <w:bCs/>
                <w:kern w:val="0"/>
                <w:sz w:val="20"/>
                <w:szCs w:val="20"/>
                <w:lang w:eastAsia="en-IN"/>
                <w14:ligatures w14:val="none"/>
              </w:rPr>
            </w:pPr>
            <w:r>
              <w:rPr>
                <w:rFonts w:ascii="Arial" w:hAnsi="Arial" w:cs="Arial"/>
                <w:b/>
                <w:bCs/>
                <w:kern w:val="0"/>
                <w:sz w:val="20"/>
                <w:szCs w:val="20"/>
                <w:lang w:eastAsia="en-IN"/>
                <w14:ligatures w14:val="none"/>
              </w:rPr>
              <w:t>90</w:t>
            </w:r>
            <w:r>
              <w:rPr>
                <w:rFonts w:ascii="Arial" w:hAnsi="Arial" w:cs="Arial"/>
                <w:b/>
                <w:bCs/>
                <w:kern w:val="0"/>
                <w:sz w:val="20"/>
                <w:szCs w:val="20"/>
                <w:vertAlign w:val="superscript"/>
                <w:lang w:eastAsia="en-IN"/>
                <w14:ligatures w14:val="none"/>
              </w:rPr>
              <w:t>th</w:t>
            </w:r>
            <w:r>
              <w:rPr>
                <w:rFonts w:ascii="Arial" w:hAnsi="Arial" w:cs="Arial"/>
                <w:b/>
                <w:bCs/>
                <w:kern w:val="0"/>
                <w:sz w:val="20"/>
                <w:szCs w:val="20"/>
                <w:lang w:eastAsia="en-IN"/>
                <w14:ligatures w14:val="none"/>
              </w:rPr>
              <w:t xml:space="preserve"> DAP</w:t>
            </w:r>
          </w:p>
        </w:tc>
        <w:tc>
          <w:tcPr>
            <w:tcW w:w="756" w:type="dxa"/>
          </w:tcPr>
          <w:p w14:paraId="55524C30" w14:textId="77777777" w:rsidR="00E30E2A" w:rsidRDefault="008A2B24">
            <w:pPr>
              <w:spacing w:after="0" w:line="240" w:lineRule="auto"/>
              <w:jc w:val="center"/>
              <w:rPr>
                <w:rFonts w:ascii="Arial" w:hAnsi="Arial" w:cs="Arial"/>
                <w:b/>
                <w:bCs/>
                <w:kern w:val="0"/>
                <w:sz w:val="20"/>
                <w:szCs w:val="20"/>
                <w:lang w:eastAsia="en-IN"/>
                <w14:ligatures w14:val="none"/>
              </w:rPr>
            </w:pPr>
            <w:r>
              <w:rPr>
                <w:rFonts w:ascii="Arial" w:hAnsi="Arial" w:cs="Arial"/>
                <w:b/>
                <w:bCs/>
                <w:kern w:val="0"/>
                <w:sz w:val="20"/>
                <w:szCs w:val="20"/>
                <w:lang w:eastAsia="en-IN"/>
                <w14:ligatures w14:val="none"/>
              </w:rPr>
              <w:t>120</w:t>
            </w:r>
            <w:r>
              <w:rPr>
                <w:rFonts w:ascii="Arial" w:hAnsi="Arial" w:cs="Arial"/>
                <w:b/>
                <w:bCs/>
                <w:kern w:val="0"/>
                <w:sz w:val="20"/>
                <w:szCs w:val="20"/>
                <w:vertAlign w:val="superscript"/>
                <w:lang w:eastAsia="en-IN"/>
                <w14:ligatures w14:val="none"/>
              </w:rPr>
              <w:t>th</w:t>
            </w:r>
            <w:r>
              <w:rPr>
                <w:rFonts w:ascii="Arial" w:hAnsi="Arial" w:cs="Arial"/>
                <w:b/>
                <w:bCs/>
                <w:kern w:val="0"/>
                <w:sz w:val="20"/>
                <w:szCs w:val="20"/>
                <w:lang w:eastAsia="en-IN"/>
                <w14:ligatures w14:val="none"/>
              </w:rPr>
              <w:t xml:space="preserve"> DAP</w:t>
            </w:r>
          </w:p>
        </w:tc>
        <w:tc>
          <w:tcPr>
            <w:tcW w:w="782" w:type="dxa"/>
          </w:tcPr>
          <w:p w14:paraId="55524C31" w14:textId="77777777" w:rsidR="00E30E2A" w:rsidRDefault="008A2B24">
            <w:pPr>
              <w:spacing w:after="0" w:line="240" w:lineRule="auto"/>
              <w:jc w:val="center"/>
              <w:rPr>
                <w:rFonts w:ascii="Arial" w:hAnsi="Arial" w:cs="Arial"/>
                <w:b/>
                <w:bCs/>
                <w:kern w:val="0"/>
                <w:sz w:val="20"/>
                <w:szCs w:val="20"/>
                <w:lang w:eastAsia="en-IN"/>
                <w14:ligatures w14:val="none"/>
              </w:rPr>
            </w:pPr>
            <w:r>
              <w:rPr>
                <w:rFonts w:ascii="Arial" w:hAnsi="Arial" w:cs="Arial"/>
                <w:b/>
                <w:bCs/>
                <w:kern w:val="0"/>
                <w:sz w:val="20"/>
                <w:szCs w:val="20"/>
                <w:lang w:eastAsia="en-IN"/>
                <w14:ligatures w14:val="none"/>
              </w:rPr>
              <w:t>30</w:t>
            </w:r>
            <w:r>
              <w:rPr>
                <w:rFonts w:ascii="Arial" w:hAnsi="Arial" w:cs="Arial"/>
                <w:b/>
                <w:bCs/>
                <w:kern w:val="0"/>
                <w:sz w:val="20"/>
                <w:szCs w:val="20"/>
                <w:vertAlign w:val="superscript"/>
                <w:lang w:eastAsia="en-IN"/>
                <w14:ligatures w14:val="none"/>
              </w:rPr>
              <w:t>th</w:t>
            </w:r>
            <w:r>
              <w:rPr>
                <w:rFonts w:ascii="Arial" w:hAnsi="Arial" w:cs="Arial"/>
                <w:b/>
                <w:bCs/>
                <w:kern w:val="0"/>
                <w:sz w:val="20"/>
                <w:szCs w:val="20"/>
                <w:lang w:eastAsia="en-IN"/>
                <w14:ligatures w14:val="none"/>
              </w:rPr>
              <w:t xml:space="preserve"> DAP</w:t>
            </w:r>
          </w:p>
        </w:tc>
        <w:tc>
          <w:tcPr>
            <w:tcW w:w="828" w:type="dxa"/>
          </w:tcPr>
          <w:p w14:paraId="55524C32" w14:textId="77777777" w:rsidR="00E30E2A" w:rsidRDefault="008A2B24">
            <w:pPr>
              <w:spacing w:after="0" w:line="240" w:lineRule="auto"/>
              <w:jc w:val="center"/>
              <w:rPr>
                <w:rFonts w:ascii="Arial" w:hAnsi="Arial" w:cs="Arial"/>
                <w:b/>
                <w:bCs/>
                <w:kern w:val="0"/>
                <w:sz w:val="20"/>
                <w:szCs w:val="20"/>
                <w:lang w:eastAsia="en-IN"/>
                <w14:ligatures w14:val="none"/>
              </w:rPr>
            </w:pPr>
            <w:r>
              <w:rPr>
                <w:rFonts w:ascii="Arial" w:hAnsi="Arial" w:cs="Arial"/>
                <w:b/>
                <w:bCs/>
                <w:kern w:val="0"/>
                <w:sz w:val="20"/>
                <w:szCs w:val="20"/>
                <w:lang w:eastAsia="en-IN"/>
                <w14:ligatures w14:val="none"/>
              </w:rPr>
              <w:t>60</w:t>
            </w:r>
            <w:r>
              <w:rPr>
                <w:rFonts w:ascii="Arial" w:hAnsi="Arial" w:cs="Arial"/>
                <w:b/>
                <w:bCs/>
                <w:kern w:val="0"/>
                <w:sz w:val="20"/>
                <w:szCs w:val="20"/>
                <w:vertAlign w:val="superscript"/>
                <w:lang w:eastAsia="en-IN"/>
                <w14:ligatures w14:val="none"/>
              </w:rPr>
              <w:t>th</w:t>
            </w:r>
            <w:r>
              <w:rPr>
                <w:rFonts w:ascii="Arial" w:hAnsi="Arial" w:cs="Arial"/>
                <w:b/>
                <w:bCs/>
                <w:kern w:val="0"/>
                <w:sz w:val="20"/>
                <w:szCs w:val="20"/>
                <w:lang w:eastAsia="en-IN"/>
                <w14:ligatures w14:val="none"/>
              </w:rPr>
              <w:t xml:space="preserve"> DAP</w:t>
            </w:r>
          </w:p>
        </w:tc>
        <w:tc>
          <w:tcPr>
            <w:tcW w:w="827" w:type="dxa"/>
          </w:tcPr>
          <w:p w14:paraId="55524C33" w14:textId="77777777" w:rsidR="00E30E2A" w:rsidRDefault="008A2B24">
            <w:pPr>
              <w:spacing w:after="0" w:line="240" w:lineRule="auto"/>
              <w:jc w:val="center"/>
              <w:rPr>
                <w:rFonts w:ascii="Arial" w:hAnsi="Arial" w:cs="Arial"/>
                <w:b/>
                <w:bCs/>
                <w:kern w:val="0"/>
                <w:sz w:val="20"/>
                <w:szCs w:val="20"/>
                <w:lang w:eastAsia="en-IN"/>
                <w14:ligatures w14:val="none"/>
              </w:rPr>
            </w:pPr>
            <w:r>
              <w:rPr>
                <w:rFonts w:ascii="Arial" w:hAnsi="Arial" w:cs="Arial"/>
                <w:b/>
                <w:bCs/>
                <w:kern w:val="0"/>
                <w:sz w:val="20"/>
                <w:szCs w:val="20"/>
                <w:lang w:eastAsia="en-IN"/>
                <w14:ligatures w14:val="none"/>
              </w:rPr>
              <w:t>90</w:t>
            </w:r>
            <w:r>
              <w:rPr>
                <w:rFonts w:ascii="Arial" w:hAnsi="Arial" w:cs="Arial"/>
                <w:b/>
                <w:bCs/>
                <w:kern w:val="0"/>
                <w:sz w:val="20"/>
                <w:szCs w:val="20"/>
                <w:vertAlign w:val="superscript"/>
                <w:lang w:eastAsia="en-IN"/>
                <w14:ligatures w14:val="none"/>
              </w:rPr>
              <w:t>th</w:t>
            </w:r>
            <w:r>
              <w:rPr>
                <w:rFonts w:ascii="Arial" w:hAnsi="Arial" w:cs="Arial"/>
                <w:b/>
                <w:bCs/>
                <w:kern w:val="0"/>
                <w:sz w:val="20"/>
                <w:szCs w:val="20"/>
                <w:lang w:eastAsia="en-IN"/>
                <w14:ligatures w14:val="none"/>
              </w:rPr>
              <w:t xml:space="preserve"> DAP</w:t>
            </w:r>
          </w:p>
        </w:tc>
        <w:tc>
          <w:tcPr>
            <w:tcW w:w="828" w:type="dxa"/>
          </w:tcPr>
          <w:p w14:paraId="55524C34" w14:textId="77777777" w:rsidR="00E30E2A" w:rsidRDefault="008A2B24">
            <w:pPr>
              <w:spacing w:after="0" w:line="240" w:lineRule="auto"/>
              <w:jc w:val="center"/>
              <w:rPr>
                <w:rFonts w:ascii="Arial" w:hAnsi="Arial" w:cs="Arial"/>
                <w:b/>
                <w:bCs/>
                <w:kern w:val="0"/>
                <w:sz w:val="20"/>
                <w:szCs w:val="20"/>
                <w:lang w:eastAsia="en-IN"/>
                <w14:ligatures w14:val="none"/>
              </w:rPr>
            </w:pPr>
            <w:r>
              <w:rPr>
                <w:rFonts w:ascii="Arial" w:hAnsi="Arial" w:cs="Arial"/>
                <w:b/>
                <w:bCs/>
                <w:kern w:val="0"/>
                <w:sz w:val="20"/>
                <w:szCs w:val="20"/>
                <w:lang w:eastAsia="en-IN"/>
                <w14:ligatures w14:val="none"/>
              </w:rPr>
              <w:t>120</w:t>
            </w:r>
            <w:r>
              <w:rPr>
                <w:rFonts w:ascii="Arial" w:hAnsi="Arial" w:cs="Arial"/>
                <w:b/>
                <w:bCs/>
                <w:kern w:val="0"/>
                <w:sz w:val="20"/>
                <w:szCs w:val="20"/>
                <w:vertAlign w:val="superscript"/>
                <w:lang w:eastAsia="en-IN"/>
                <w14:ligatures w14:val="none"/>
              </w:rPr>
              <w:t>th</w:t>
            </w:r>
            <w:r>
              <w:rPr>
                <w:rFonts w:ascii="Arial" w:hAnsi="Arial" w:cs="Arial"/>
                <w:b/>
                <w:bCs/>
                <w:kern w:val="0"/>
                <w:sz w:val="20"/>
                <w:szCs w:val="20"/>
                <w:lang w:eastAsia="en-IN"/>
                <w14:ligatures w14:val="none"/>
              </w:rPr>
              <w:t xml:space="preserve"> DAP</w:t>
            </w:r>
          </w:p>
        </w:tc>
      </w:tr>
      <w:tr w:rsidR="00E30E2A" w14:paraId="55524C3B" w14:textId="77777777">
        <w:tc>
          <w:tcPr>
            <w:tcW w:w="1403" w:type="dxa"/>
          </w:tcPr>
          <w:p w14:paraId="55524C36" w14:textId="77777777" w:rsidR="00E30E2A" w:rsidRDefault="00E30E2A">
            <w:pPr>
              <w:spacing w:after="0" w:line="240" w:lineRule="auto"/>
              <w:jc w:val="center"/>
              <w:rPr>
                <w:rFonts w:ascii="Arial" w:hAnsi="Arial" w:cs="Arial"/>
                <w:kern w:val="0"/>
                <w:sz w:val="20"/>
                <w:szCs w:val="20"/>
                <w:lang w:eastAsia="en-IN"/>
                <w14:ligatures w14:val="none"/>
              </w:rPr>
            </w:pPr>
          </w:p>
        </w:tc>
        <w:tc>
          <w:tcPr>
            <w:tcW w:w="3084" w:type="dxa"/>
            <w:gridSpan w:val="4"/>
          </w:tcPr>
          <w:p w14:paraId="55524C37" w14:textId="77777777" w:rsidR="00E30E2A" w:rsidRDefault="008A2B24">
            <w:pPr>
              <w:spacing w:after="0" w:line="240" w:lineRule="auto"/>
              <w:jc w:val="center"/>
              <w:rPr>
                <w:rFonts w:ascii="Arial" w:hAnsi="Arial" w:cs="Arial"/>
                <w:b/>
                <w:bCs/>
                <w:kern w:val="0"/>
                <w:sz w:val="20"/>
                <w:szCs w:val="20"/>
                <w:lang w:eastAsia="en-IN"/>
                <w14:ligatures w14:val="none"/>
              </w:rPr>
            </w:pPr>
            <w:r>
              <w:rPr>
                <w:rFonts w:ascii="Arial" w:hAnsi="Arial" w:cs="Arial"/>
                <w:b/>
                <w:bCs/>
                <w:kern w:val="0"/>
                <w:sz w:val="20"/>
                <w:szCs w:val="20"/>
                <w:lang w:eastAsia="en-IN"/>
                <w14:ligatures w14:val="none"/>
              </w:rPr>
              <w:t>Number of leaves</w:t>
            </w:r>
          </w:p>
        </w:tc>
        <w:tc>
          <w:tcPr>
            <w:tcW w:w="2849" w:type="dxa"/>
            <w:gridSpan w:val="4"/>
          </w:tcPr>
          <w:p w14:paraId="55524C38" w14:textId="77777777" w:rsidR="00E30E2A" w:rsidRDefault="008A2B24">
            <w:pPr>
              <w:spacing w:after="0" w:line="240" w:lineRule="auto"/>
              <w:jc w:val="center"/>
              <w:rPr>
                <w:rFonts w:ascii="Arial" w:hAnsi="Arial" w:cs="Arial"/>
                <w:b/>
                <w:bCs/>
                <w:kern w:val="0"/>
                <w:sz w:val="20"/>
                <w:szCs w:val="20"/>
                <w:lang w:eastAsia="en-IN"/>
                <w14:ligatures w14:val="none"/>
              </w:rPr>
            </w:pPr>
            <w:r>
              <w:rPr>
                <w:rFonts w:ascii="Arial" w:hAnsi="Arial" w:cs="Arial"/>
                <w:b/>
                <w:bCs/>
                <w:kern w:val="0"/>
                <w:sz w:val="20"/>
                <w:szCs w:val="20"/>
                <w:lang w:eastAsia="en-IN"/>
                <w14:ligatures w14:val="none"/>
              </w:rPr>
              <w:t>Number of shoots</w:t>
            </w:r>
          </w:p>
        </w:tc>
        <w:tc>
          <w:tcPr>
            <w:tcW w:w="3040" w:type="dxa"/>
            <w:gridSpan w:val="4"/>
          </w:tcPr>
          <w:p w14:paraId="55524C39" w14:textId="77777777" w:rsidR="00E30E2A" w:rsidRDefault="008A2B24">
            <w:pPr>
              <w:spacing w:after="0" w:line="240" w:lineRule="auto"/>
              <w:jc w:val="center"/>
              <w:rPr>
                <w:rFonts w:ascii="Arial" w:hAnsi="Arial" w:cs="Arial"/>
                <w:b/>
                <w:bCs/>
                <w:kern w:val="0"/>
                <w:sz w:val="20"/>
                <w:szCs w:val="20"/>
                <w:lang w:eastAsia="en-IN"/>
                <w14:ligatures w14:val="none"/>
              </w:rPr>
            </w:pPr>
            <w:r>
              <w:rPr>
                <w:rFonts w:ascii="Arial" w:hAnsi="Arial" w:cs="Arial"/>
                <w:b/>
                <w:bCs/>
                <w:kern w:val="0"/>
                <w:sz w:val="20"/>
                <w:szCs w:val="20"/>
                <w:lang w:eastAsia="en-IN"/>
                <w14:ligatures w14:val="none"/>
              </w:rPr>
              <w:t>Shoot length (cm)</w:t>
            </w:r>
          </w:p>
        </w:tc>
        <w:tc>
          <w:tcPr>
            <w:tcW w:w="3265" w:type="dxa"/>
            <w:gridSpan w:val="4"/>
          </w:tcPr>
          <w:p w14:paraId="55524C3A" w14:textId="77777777" w:rsidR="00E30E2A" w:rsidRDefault="008A2B24">
            <w:pPr>
              <w:spacing w:after="0" w:line="240" w:lineRule="auto"/>
              <w:jc w:val="center"/>
              <w:rPr>
                <w:rFonts w:ascii="Arial" w:hAnsi="Arial" w:cs="Arial"/>
                <w:b/>
                <w:bCs/>
                <w:kern w:val="0"/>
                <w:sz w:val="20"/>
                <w:szCs w:val="20"/>
                <w:lang w:eastAsia="en-IN"/>
                <w14:ligatures w14:val="none"/>
              </w:rPr>
            </w:pPr>
            <w:r>
              <w:rPr>
                <w:rFonts w:ascii="Arial" w:hAnsi="Arial" w:cs="Arial"/>
                <w:b/>
                <w:bCs/>
                <w:kern w:val="0"/>
                <w:sz w:val="20"/>
                <w:szCs w:val="20"/>
                <w:lang w:eastAsia="en-IN"/>
                <w14:ligatures w14:val="none"/>
              </w:rPr>
              <w:t>Height of cuttings (cm)</w:t>
            </w:r>
          </w:p>
        </w:tc>
      </w:tr>
      <w:tr w:rsidR="00E30E2A" w14:paraId="55524C3D" w14:textId="77777777">
        <w:tc>
          <w:tcPr>
            <w:tcW w:w="13641" w:type="dxa"/>
            <w:gridSpan w:val="17"/>
          </w:tcPr>
          <w:p w14:paraId="55524C3C" w14:textId="77777777" w:rsidR="00E30E2A" w:rsidRPr="008A2B24" w:rsidRDefault="008A2B24">
            <w:pPr>
              <w:spacing w:after="0" w:line="240" w:lineRule="auto"/>
              <w:jc w:val="center"/>
              <w:rPr>
                <w:rFonts w:ascii="Arial" w:hAnsi="Arial" w:cs="Arial"/>
                <w:b/>
                <w:bCs/>
                <w:kern w:val="0"/>
                <w:sz w:val="20"/>
                <w:szCs w:val="20"/>
                <w:lang w:eastAsia="en-IN"/>
                <w14:ligatures w14:val="none"/>
              </w:rPr>
            </w:pPr>
            <w:r w:rsidRPr="008A2B24">
              <w:rPr>
                <w:rFonts w:ascii="Arial" w:hAnsi="Arial" w:cs="Arial"/>
                <w:b/>
                <w:bCs/>
                <w:kern w:val="0"/>
                <w:sz w:val="20"/>
                <w:szCs w:val="20"/>
                <w:lang w:eastAsia="en-IN"/>
                <w14:ligatures w14:val="none"/>
              </w:rPr>
              <w:t>Types of cuttings (C)</w:t>
            </w:r>
          </w:p>
        </w:tc>
      </w:tr>
      <w:tr w:rsidR="00E30E2A" w14:paraId="55524C4F" w14:textId="77777777">
        <w:tc>
          <w:tcPr>
            <w:tcW w:w="1403" w:type="dxa"/>
          </w:tcPr>
          <w:p w14:paraId="55524C3E" w14:textId="77777777" w:rsidR="00E30E2A" w:rsidRPr="008A2B24" w:rsidRDefault="008A2B24">
            <w:pPr>
              <w:spacing w:after="0" w:line="240" w:lineRule="auto"/>
              <w:jc w:val="center"/>
              <w:rPr>
                <w:rFonts w:ascii="Arial" w:hAnsi="Arial" w:cs="Arial"/>
                <w:b/>
                <w:bCs/>
                <w:kern w:val="0"/>
                <w:sz w:val="20"/>
                <w:szCs w:val="20"/>
                <w:lang w:eastAsia="en-IN"/>
                <w14:ligatures w14:val="none"/>
              </w:rPr>
            </w:pPr>
            <w:r w:rsidRPr="008A2B24">
              <w:rPr>
                <w:rFonts w:ascii="Arial" w:hAnsi="Arial" w:cs="Arial"/>
                <w:b/>
                <w:bCs/>
                <w:kern w:val="0"/>
                <w:sz w:val="20"/>
                <w:szCs w:val="20"/>
                <w:lang w:eastAsia="en-IN"/>
                <w14:ligatures w14:val="none"/>
              </w:rPr>
              <w:t>C</w:t>
            </w:r>
            <w:r w:rsidRPr="008A2B24">
              <w:rPr>
                <w:rFonts w:ascii="Arial" w:hAnsi="Arial" w:cs="Arial"/>
                <w:b/>
                <w:bCs/>
                <w:kern w:val="0"/>
                <w:sz w:val="20"/>
                <w:szCs w:val="20"/>
                <w:vertAlign w:val="subscript"/>
                <w:lang w:eastAsia="en-IN"/>
                <w14:ligatures w14:val="none"/>
              </w:rPr>
              <w:t>1</w:t>
            </w:r>
          </w:p>
        </w:tc>
        <w:tc>
          <w:tcPr>
            <w:tcW w:w="816" w:type="dxa"/>
          </w:tcPr>
          <w:p w14:paraId="55524C3F"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19.13</w:t>
            </w:r>
          </w:p>
        </w:tc>
        <w:tc>
          <w:tcPr>
            <w:tcW w:w="756" w:type="dxa"/>
          </w:tcPr>
          <w:p w14:paraId="55524C40"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20.71</w:t>
            </w:r>
          </w:p>
        </w:tc>
        <w:tc>
          <w:tcPr>
            <w:tcW w:w="756" w:type="dxa"/>
          </w:tcPr>
          <w:p w14:paraId="55524C41"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20.73</w:t>
            </w:r>
          </w:p>
        </w:tc>
        <w:tc>
          <w:tcPr>
            <w:tcW w:w="756" w:type="dxa"/>
          </w:tcPr>
          <w:p w14:paraId="55524C42"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21.62</w:t>
            </w:r>
          </w:p>
        </w:tc>
        <w:tc>
          <w:tcPr>
            <w:tcW w:w="710" w:type="dxa"/>
          </w:tcPr>
          <w:p w14:paraId="55524C43"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 xml:space="preserve">3.68 </w:t>
            </w:r>
          </w:p>
        </w:tc>
        <w:tc>
          <w:tcPr>
            <w:tcW w:w="710" w:type="dxa"/>
          </w:tcPr>
          <w:p w14:paraId="55524C44"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3.99</w:t>
            </w:r>
          </w:p>
        </w:tc>
        <w:tc>
          <w:tcPr>
            <w:tcW w:w="710" w:type="dxa"/>
          </w:tcPr>
          <w:p w14:paraId="55524C45"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3.82</w:t>
            </w:r>
          </w:p>
        </w:tc>
        <w:tc>
          <w:tcPr>
            <w:tcW w:w="719" w:type="dxa"/>
          </w:tcPr>
          <w:p w14:paraId="55524C46"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4.02</w:t>
            </w:r>
          </w:p>
        </w:tc>
        <w:tc>
          <w:tcPr>
            <w:tcW w:w="764" w:type="dxa"/>
          </w:tcPr>
          <w:p w14:paraId="55524C47"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6.83</w:t>
            </w:r>
          </w:p>
        </w:tc>
        <w:tc>
          <w:tcPr>
            <w:tcW w:w="764" w:type="dxa"/>
          </w:tcPr>
          <w:p w14:paraId="55524C48"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11.15</w:t>
            </w:r>
          </w:p>
        </w:tc>
        <w:tc>
          <w:tcPr>
            <w:tcW w:w="756" w:type="dxa"/>
          </w:tcPr>
          <w:p w14:paraId="55524C49"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11.33</w:t>
            </w:r>
          </w:p>
        </w:tc>
        <w:tc>
          <w:tcPr>
            <w:tcW w:w="756" w:type="dxa"/>
          </w:tcPr>
          <w:p w14:paraId="55524C4A"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11.99</w:t>
            </w:r>
          </w:p>
        </w:tc>
        <w:tc>
          <w:tcPr>
            <w:tcW w:w="782" w:type="dxa"/>
          </w:tcPr>
          <w:p w14:paraId="55524C4B"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14.75</w:t>
            </w:r>
          </w:p>
        </w:tc>
        <w:tc>
          <w:tcPr>
            <w:tcW w:w="828" w:type="dxa"/>
          </w:tcPr>
          <w:p w14:paraId="55524C4C"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15.14</w:t>
            </w:r>
          </w:p>
        </w:tc>
        <w:tc>
          <w:tcPr>
            <w:tcW w:w="827" w:type="dxa"/>
          </w:tcPr>
          <w:p w14:paraId="55524C4D"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15.26</w:t>
            </w:r>
          </w:p>
        </w:tc>
        <w:tc>
          <w:tcPr>
            <w:tcW w:w="828" w:type="dxa"/>
          </w:tcPr>
          <w:p w14:paraId="55524C4E"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15.54</w:t>
            </w:r>
          </w:p>
        </w:tc>
      </w:tr>
      <w:tr w:rsidR="00E30E2A" w14:paraId="55524C61" w14:textId="77777777">
        <w:tc>
          <w:tcPr>
            <w:tcW w:w="1403" w:type="dxa"/>
          </w:tcPr>
          <w:p w14:paraId="55524C50" w14:textId="77777777" w:rsidR="00E30E2A" w:rsidRPr="008A2B24" w:rsidRDefault="008A2B24">
            <w:pPr>
              <w:spacing w:after="0" w:line="240" w:lineRule="auto"/>
              <w:jc w:val="center"/>
              <w:rPr>
                <w:rFonts w:ascii="Arial" w:hAnsi="Arial" w:cs="Arial"/>
                <w:b/>
                <w:bCs/>
                <w:kern w:val="0"/>
                <w:sz w:val="20"/>
                <w:szCs w:val="20"/>
                <w:lang w:eastAsia="en-IN"/>
                <w14:ligatures w14:val="none"/>
              </w:rPr>
            </w:pPr>
            <w:r w:rsidRPr="008A2B24">
              <w:rPr>
                <w:rFonts w:ascii="Arial" w:hAnsi="Arial" w:cs="Arial"/>
                <w:b/>
                <w:bCs/>
                <w:kern w:val="0"/>
                <w:sz w:val="20"/>
                <w:szCs w:val="20"/>
                <w:lang w:eastAsia="en-IN"/>
                <w14:ligatures w14:val="none"/>
              </w:rPr>
              <w:t>C</w:t>
            </w:r>
            <w:r w:rsidRPr="008A2B24">
              <w:rPr>
                <w:rFonts w:ascii="Arial" w:hAnsi="Arial" w:cs="Arial"/>
                <w:b/>
                <w:bCs/>
                <w:kern w:val="0"/>
                <w:sz w:val="20"/>
                <w:szCs w:val="20"/>
                <w:vertAlign w:val="subscript"/>
                <w:lang w:eastAsia="en-IN"/>
                <w14:ligatures w14:val="none"/>
              </w:rPr>
              <w:t>2</w:t>
            </w:r>
          </w:p>
        </w:tc>
        <w:tc>
          <w:tcPr>
            <w:tcW w:w="816" w:type="dxa"/>
          </w:tcPr>
          <w:p w14:paraId="55524C51"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14.20</w:t>
            </w:r>
          </w:p>
        </w:tc>
        <w:tc>
          <w:tcPr>
            <w:tcW w:w="756" w:type="dxa"/>
          </w:tcPr>
          <w:p w14:paraId="55524C52"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14.28</w:t>
            </w:r>
          </w:p>
        </w:tc>
        <w:tc>
          <w:tcPr>
            <w:tcW w:w="756" w:type="dxa"/>
          </w:tcPr>
          <w:p w14:paraId="55524C53"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12.89</w:t>
            </w:r>
          </w:p>
        </w:tc>
        <w:tc>
          <w:tcPr>
            <w:tcW w:w="756" w:type="dxa"/>
          </w:tcPr>
          <w:p w14:paraId="55524C54"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11.57</w:t>
            </w:r>
          </w:p>
        </w:tc>
        <w:tc>
          <w:tcPr>
            <w:tcW w:w="710" w:type="dxa"/>
          </w:tcPr>
          <w:p w14:paraId="55524C55"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2.69</w:t>
            </w:r>
          </w:p>
        </w:tc>
        <w:tc>
          <w:tcPr>
            <w:tcW w:w="710" w:type="dxa"/>
          </w:tcPr>
          <w:p w14:paraId="55524C56"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2.47</w:t>
            </w:r>
          </w:p>
        </w:tc>
        <w:tc>
          <w:tcPr>
            <w:tcW w:w="710" w:type="dxa"/>
          </w:tcPr>
          <w:p w14:paraId="55524C57"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2.95</w:t>
            </w:r>
          </w:p>
        </w:tc>
        <w:tc>
          <w:tcPr>
            <w:tcW w:w="719" w:type="dxa"/>
          </w:tcPr>
          <w:p w14:paraId="55524C58"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2.35</w:t>
            </w:r>
          </w:p>
        </w:tc>
        <w:tc>
          <w:tcPr>
            <w:tcW w:w="764" w:type="dxa"/>
          </w:tcPr>
          <w:p w14:paraId="55524C59"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4.78</w:t>
            </w:r>
          </w:p>
        </w:tc>
        <w:tc>
          <w:tcPr>
            <w:tcW w:w="764" w:type="dxa"/>
          </w:tcPr>
          <w:p w14:paraId="55524C5A"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7.22</w:t>
            </w:r>
          </w:p>
        </w:tc>
        <w:tc>
          <w:tcPr>
            <w:tcW w:w="756" w:type="dxa"/>
          </w:tcPr>
          <w:p w14:paraId="55524C5B"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7.36</w:t>
            </w:r>
          </w:p>
        </w:tc>
        <w:tc>
          <w:tcPr>
            <w:tcW w:w="756" w:type="dxa"/>
          </w:tcPr>
          <w:p w14:paraId="55524C5C"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6.30</w:t>
            </w:r>
          </w:p>
        </w:tc>
        <w:tc>
          <w:tcPr>
            <w:tcW w:w="782" w:type="dxa"/>
          </w:tcPr>
          <w:p w14:paraId="55524C5D"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14.31</w:t>
            </w:r>
          </w:p>
        </w:tc>
        <w:tc>
          <w:tcPr>
            <w:tcW w:w="828" w:type="dxa"/>
          </w:tcPr>
          <w:p w14:paraId="55524C5E"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12.54</w:t>
            </w:r>
          </w:p>
        </w:tc>
        <w:tc>
          <w:tcPr>
            <w:tcW w:w="827" w:type="dxa"/>
          </w:tcPr>
          <w:p w14:paraId="55524C5F" w14:textId="357AB39E"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14</w:t>
            </w:r>
            <w:r w:rsidR="00456128">
              <w:rPr>
                <w:rFonts w:ascii="Arial" w:hAnsi="Arial" w:cs="Arial"/>
                <w:kern w:val="0"/>
                <w:sz w:val="20"/>
                <w:szCs w:val="20"/>
                <w:lang w:eastAsia="en-IN"/>
                <w14:ligatures w14:val="none"/>
              </w:rPr>
              <w:t>.00</w:t>
            </w:r>
          </w:p>
        </w:tc>
        <w:tc>
          <w:tcPr>
            <w:tcW w:w="828" w:type="dxa"/>
          </w:tcPr>
          <w:p w14:paraId="55524C60"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12.15</w:t>
            </w:r>
          </w:p>
        </w:tc>
      </w:tr>
      <w:tr w:rsidR="00E30E2A" w14:paraId="55524C73" w14:textId="77777777">
        <w:tc>
          <w:tcPr>
            <w:tcW w:w="1403" w:type="dxa"/>
          </w:tcPr>
          <w:p w14:paraId="55524C62" w14:textId="77777777" w:rsidR="00E30E2A" w:rsidRPr="008A2B24" w:rsidRDefault="008A2B24">
            <w:pPr>
              <w:spacing w:after="0" w:line="240" w:lineRule="auto"/>
              <w:jc w:val="center"/>
              <w:rPr>
                <w:rFonts w:ascii="Arial" w:hAnsi="Arial" w:cs="Arial"/>
                <w:b/>
                <w:bCs/>
                <w:kern w:val="0"/>
                <w:sz w:val="20"/>
                <w:szCs w:val="20"/>
                <w:lang w:eastAsia="en-IN"/>
                <w14:ligatures w14:val="none"/>
              </w:rPr>
            </w:pPr>
            <w:r w:rsidRPr="008A2B24">
              <w:rPr>
                <w:rFonts w:ascii="Arial" w:hAnsi="Arial" w:cs="Arial"/>
                <w:b/>
                <w:bCs/>
                <w:color w:val="000000"/>
                <w:kern w:val="0"/>
                <w:sz w:val="20"/>
                <w:szCs w:val="20"/>
                <w:lang w:eastAsia="en-IN"/>
                <w14:ligatures w14:val="none"/>
              </w:rPr>
              <w:t>SE (d)</w:t>
            </w:r>
          </w:p>
        </w:tc>
        <w:tc>
          <w:tcPr>
            <w:tcW w:w="816" w:type="dxa"/>
          </w:tcPr>
          <w:p w14:paraId="55524C63"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0.80</w:t>
            </w:r>
          </w:p>
        </w:tc>
        <w:tc>
          <w:tcPr>
            <w:tcW w:w="756" w:type="dxa"/>
          </w:tcPr>
          <w:p w14:paraId="55524C64"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1.20</w:t>
            </w:r>
          </w:p>
        </w:tc>
        <w:tc>
          <w:tcPr>
            <w:tcW w:w="756" w:type="dxa"/>
          </w:tcPr>
          <w:p w14:paraId="55524C65"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0.88</w:t>
            </w:r>
          </w:p>
        </w:tc>
        <w:tc>
          <w:tcPr>
            <w:tcW w:w="756" w:type="dxa"/>
          </w:tcPr>
          <w:p w14:paraId="55524C66"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1.10</w:t>
            </w:r>
          </w:p>
        </w:tc>
        <w:tc>
          <w:tcPr>
            <w:tcW w:w="710" w:type="dxa"/>
          </w:tcPr>
          <w:p w14:paraId="55524C67"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0.16</w:t>
            </w:r>
          </w:p>
        </w:tc>
        <w:tc>
          <w:tcPr>
            <w:tcW w:w="710" w:type="dxa"/>
          </w:tcPr>
          <w:p w14:paraId="55524C68"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0.22</w:t>
            </w:r>
          </w:p>
        </w:tc>
        <w:tc>
          <w:tcPr>
            <w:tcW w:w="710" w:type="dxa"/>
          </w:tcPr>
          <w:p w14:paraId="55524C69"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0.19</w:t>
            </w:r>
          </w:p>
        </w:tc>
        <w:tc>
          <w:tcPr>
            <w:tcW w:w="719" w:type="dxa"/>
          </w:tcPr>
          <w:p w14:paraId="55524C6A"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0.22</w:t>
            </w:r>
          </w:p>
        </w:tc>
        <w:tc>
          <w:tcPr>
            <w:tcW w:w="764" w:type="dxa"/>
          </w:tcPr>
          <w:p w14:paraId="55524C6B"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0.33</w:t>
            </w:r>
          </w:p>
        </w:tc>
        <w:tc>
          <w:tcPr>
            <w:tcW w:w="764" w:type="dxa"/>
          </w:tcPr>
          <w:p w14:paraId="55524C6C"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0.84</w:t>
            </w:r>
          </w:p>
        </w:tc>
        <w:tc>
          <w:tcPr>
            <w:tcW w:w="756" w:type="dxa"/>
          </w:tcPr>
          <w:p w14:paraId="55524C6D"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0.64</w:t>
            </w:r>
          </w:p>
        </w:tc>
        <w:tc>
          <w:tcPr>
            <w:tcW w:w="756" w:type="dxa"/>
          </w:tcPr>
          <w:p w14:paraId="55524C6E"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0.78</w:t>
            </w:r>
          </w:p>
        </w:tc>
        <w:tc>
          <w:tcPr>
            <w:tcW w:w="782" w:type="dxa"/>
          </w:tcPr>
          <w:p w14:paraId="55524C6F"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0.20</w:t>
            </w:r>
          </w:p>
        </w:tc>
        <w:tc>
          <w:tcPr>
            <w:tcW w:w="828" w:type="dxa"/>
          </w:tcPr>
          <w:p w14:paraId="55524C70"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0.44</w:t>
            </w:r>
          </w:p>
        </w:tc>
        <w:tc>
          <w:tcPr>
            <w:tcW w:w="827" w:type="dxa"/>
          </w:tcPr>
          <w:p w14:paraId="55524C71"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0.67</w:t>
            </w:r>
          </w:p>
        </w:tc>
        <w:tc>
          <w:tcPr>
            <w:tcW w:w="828" w:type="dxa"/>
          </w:tcPr>
          <w:p w14:paraId="55524C72"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1.28</w:t>
            </w:r>
          </w:p>
        </w:tc>
      </w:tr>
      <w:tr w:rsidR="00E30E2A" w14:paraId="55524C85" w14:textId="77777777">
        <w:tc>
          <w:tcPr>
            <w:tcW w:w="1403" w:type="dxa"/>
          </w:tcPr>
          <w:p w14:paraId="55524C74" w14:textId="77777777" w:rsidR="00E30E2A" w:rsidRPr="008A2B24" w:rsidRDefault="008A2B24">
            <w:pPr>
              <w:spacing w:after="0" w:line="240" w:lineRule="auto"/>
              <w:jc w:val="center"/>
              <w:rPr>
                <w:rFonts w:ascii="Arial" w:hAnsi="Arial" w:cs="Arial"/>
                <w:b/>
                <w:bCs/>
                <w:kern w:val="0"/>
                <w:sz w:val="20"/>
                <w:szCs w:val="20"/>
                <w:lang w:eastAsia="en-IN"/>
                <w14:ligatures w14:val="none"/>
              </w:rPr>
            </w:pPr>
            <w:r w:rsidRPr="008A2B24">
              <w:rPr>
                <w:rFonts w:ascii="Arial" w:hAnsi="Arial" w:cs="Arial"/>
                <w:b/>
                <w:bCs/>
                <w:kern w:val="0"/>
                <w:sz w:val="20"/>
                <w:szCs w:val="20"/>
                <w:lang w:eastAsia="en-IN"/>
                <w14:ligatures w14:val="none"/>
              </w:rPr>
              <w:t>CD 5%</w:t>
            </w:r>
          </w:p>
        </w:tc>
        <w:tc>
          <w:tcPr>
            <w:tcW w:w="816" w:type="dxa"/>
          </w:tcPr>
          <w:p w14:paraId="55524C75"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1.59</w:t>
            </w:r>
          </w:p>
        </w:tc>
        <w:tc>
          <w:tcPr>
            <w:tcW w:w="756" w:type="dxa"/>
          </w:tcPr>
          <w:p w14:paraId="55524C76"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2.34</w:t>
            </w:r>
          </w:p>
        </w:tc>
        <w:tc>
          <w:tcPr>
            <w:tcW w:w="756" w:type="dxa"/>
          </w:tcPr>
          <w:p w14:paraId="55524C77"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1.75</w:t>
            </w:r>
          </w:p>
        </w:tc>
        <w:tc>
          <w:tcPr>
            <w:tcW w:w="756" w:type="dxa"/>
          </w:tcPr>
          <w:p w14:paraId="55524C78"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2.21</w:t>
            </w:r>
          </w:p>
        </w:tc>
        <w:tc>
          <w:tcPr>
            <w:tcW w:w="710" w:type="dxa"/>
          </w:tcPr>
          <w:p w14:paraId="55524C79"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0.33</w:t>
            </w:r>
          </w:p>
        </w:tc>
        <w:tc>
          <w:tcPr>
            <w:tcW w:w="710" w:type="dxa"/>
          </w:tcPr>
          <w:p w14:paraId="55524C7A"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0.43</w:t>
            </w:r>
          </w:p>
        </w:tc>
        <w:tc>
          <w:tcPr>
            <w:tcW w:w="710" w:type="dxa"/>
          </w:tcPr>
          <w:p w14:paraId="55524C7B"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0.39</w:t>
            </w:r>
          </w:p>
        </w:tc>
        <w:tc>
          <w:tcPr>
            <w:tcW w:w="719" w:type="dxa"/>
          </w:tcPr>
          <w:p w14:paraId="55524C7C"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0.43</w:t>
            </w:r>
          </w:p>
        </w:tc>
        <w:tc>
          <w:tcPr>
            <w:tcW w:w="764" w:type="dxa"/>
          </w:tcPr>
          <w:p w14:paraId="55524C7D"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0.66</w:t>
            </w:r>
          </w:p>
        </w:tc>
        <w:tc>
          <w:tcPr>
            <w:tcW w:w="764" w:type="dxa"/>
          </w:tcPr>
          <w:p w14:paraId="55524C7E"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1.64</w:t>
            </w:r>
          </w:p>
        </w:tc>
        <w:tc>
          <w:tcPr>
            <w:tcW w:w="756" w:type="dxa"/>
          </w:tcPr>
          <w:p w14:paraId="55524C7F"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1.28</w:t>
            </w:r>
          </w:p>
        </w:tc>
        <w:tc>
          <w:tcPr>
            <w:tcW w:w="756" w:type="dxa"/>
          </w:tcPr>
          <w:p w14:paraId="55524C80"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1.55</w:t>
            </w:r>
          </w:p>
        </w:tc>
        <w:tc>
          <w:tcPr>
            <w:tcW w:w="782" w:type="dxa"/>
          </w:tcPr>
          <w:p w14:paraId="55524C81"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0.41</w:t>
            </w:r>
          </w:p>
        </w:tc>
        <w:tc>
          <w:tcPr>
            <w:tcW w:w="828" w:type="dxa"/>
          </w:tcPr>
          <w:p w14:paraId="55524C82"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0.90</w:t>
            </w:r>
          </w:p>
        </w:tc>
        <w:tc>
          <w:tcPr>
            <w:tcW w:w="827" w:type="dxa"/>
          </w:tcPr>
          <w:p w14:paraId="55524C83"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1.35</w:t>
            </w:r>
          </w:p>
        </w:tc>
        <w:tc>
          <w:tcPr>
            <w:tcW w:w="828" w:type="dxa"/>
          </w:tcPr>
          <w:p w14:paraId="55524C84"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2.56</w:t>
            </w:r>
          </w:p>
        </w:tc>
      </w:tr>
      <w:tr w:rsidR="00E30E2A" w14:paraId="55524C87" w14:textId="77777777">
        <w:tc>
          <w:tcPr>
            <w:tcW w:w="13641" w:type="dxa"/>
            <w:gridSpan w:val="17"/>
          </w:tcPr>
          <w:p w14:paraId="55524C86" w14:textId="77777777" w:rsidR="00E30E2A" w:rsidRPr="008A2B24" w:rsidRDefault="008A2B24">
            <w:pPr>
              <w:spacing w:after="0" w:line="240" w:lineRule="auto"/>
              <w:jc w:val="center"/>
              <w:rPr>
                <w:rFonts w:ascii="Arial" w:hAnsi="Arial" w:cs="Arial"/>
                <w:b/>
                <w:bCs/>
                <w:kern w:val="0"/>
                <w:sz w:val="20"/>
                <w:szCs w:val="20"/>
                <w:lang w:eastAsia="en-IN"/>
                <w14:ligatures w14:val="none"/>
              </w:rPr>
            </w:pPr>
            <w:r w:rsidRPr="008A2B24">
              <w:rPr>
                <w:rFonts w:ascii="Arial" w:hAnsi="Arial" w:cs="Arial"/>
                <w:b/>
                <w:bCs/>
                <w:kern w:val="0"/>
                <w:sz w:val="20"/>
                <w:szCs w:val="20"/>
                <w:lang w:eastAsia="en-IN"/>
                <w14:ligatures w14:val="none"/>
              </w:rPr>
              <w:t>Types of seasons (S)</w:t>
            </w:r>
          </w:p>
        </w:tc>
      </w:tr>
      <w:tr w:rsidR="00E30E2A" w14:paraId="55524C99" w14:textId="77777777">
        <w:tc>
          <w:tcPr>
            <w:tcW w:w="1403" w:type="dxa"/>
          </w:tcPr>
          <w:p w14:paraId="55524C88" w14:textId="77777777" w:rsidR="00E30E2A" w:rsidRPr="008A2B24" w:rsidRDefault="008A2B24">
            <w:pPr>
              <w:spacing w:after="0" w:line="240" w:lineRule="auto"/>
              <w:jc w:val="center"/>
              <w:rPr>
                <w:rFonts w:ascii="Arial" w:hAnsi="Arial" w:cs="Arial"/>
                <w:b/>
                <w:bCs/>
                <w:kern w:val="0"/>
                <w:sz w:val="20"/>
                <w:szCs w:val="20"/>
                <w:lang w:eastAsia="en-IN"/>
                <w14:ligatures w14:val="none"/>
              </w:rPr>
            </w:pPr>
            <w:r w:rsidRPr="008A2B24">
              <w:rPr>
                <w:rFonts w:ascii="Arial" w:hAnsi="Arial" w:cs="Arial"/>
                <w:b/>
                <w:bCs/>
                <w:kern w:val="0"/>
                <w:sz w:val="20"/>
                <w:szCs w:val="20"/>
                <w:lang w:eastAsia="en-IN"/>
                <w14:ligatures w14:val="none"/>
              </w:rPr>
              <w:t>S</w:t>
            </w:r>
            <w:r w:rsidRPr="008A2B24">
              <w:rPr>
                <w:rFonts w:ascii="Arial" w:hAnsi="Arial" w:cs="Arial"/>
                <w:b/>
                <w:bCs/>
                <w:kern w:val="0"/>
                <w:sz w:val="20"/>
                <w:szCs w:val="20"/>
                <w:vertAlign w:val="subscript"/>
                <w:lang w:eastAsia="en-IN"/>
                <w14:ligatures w14:val="none"/>
              </w:rPr>
              <w:t>1</w:t>
            </w:r>
          </w:p>
        </w:tc>
        <w:tc>
          <w:tcPr>
            <w:tcW w:w="816" w:type="dxa"/>
          </w:tcPr>
          <w:p w14:paraId="55524C89"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23.09</w:t>
            </w:r>
          </w:p>
        </w:tc>
        <w:tc>
          <w:tcPr>
            <w:tcW w:w="756" w:type="dxa"/>
          </w:tcPr>
          <w:p w14:paraId="55524C8A"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6.64</w:t>
            </w:r>
          </w:p>
        </w:tc>
        <w:tc>
          <w:tcPr>
            <w:tcW w:w="756" w:type="dxa"/>
          </w:tcPr>
          <w:p w14:paraId="55524C8B"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1.80</w:t>
            </w:r>
          </w:p>
        </w:tc>
        <w:tc>
          <w:tcPr>
            <w:tcW w:w="756" w:type="dxa"/>
          </w:tcPr>
          <w:p w14:paraId="55524C8C"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1.52</w:t>
            </w:r>
          </w:p>
        </w:tc>
        <w:tc>
          <w:tcPr>
            <w:tcW w:w="710" w:type="dxa"/>
          </w:tcPr>
          <w:p w14:paraId="55524C8D"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3.60</w:t>
            </w:r>
          </w:p>
        </w:tc>
        <w:tc>
          <w:tcPr>
            <w:tcW w:w="710" w:type="dxa"/>
          </w:tcPr>
          <w:p w14:paraId="55524C8E"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0.89</w:t>
            </w:r>
          </w:p>
        </w:tc>
        <w:tc>
          <w:tcPr>
            <w:tcW w:w="710" w:type="dxa"/>
          </w:tcPr>
          <w:p w14:paraId="55524C8F"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0.49</w:t>
            </w:r>
          </w:p>
        </w:tc>
        <w:tc>
          <w:tcPr>
            <w:tcW w:w="719" w:type="dxa"/>
          </w:tcPr>
          <w:p w14:paraId="55524C90"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0.72</w:t>
            </w:r>
          </w:p>
        </w:tc>
        <w:tc>
          <w:tcPr>
            <w:tcW w:w="764" w:type="dxa"/>
          </w:tcPr>
          <w:p w14:paraId="55524C91"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4.81</w:t>
            </w:r>
          </w:p>
        </w:tc>
        <w:tc>
          <w:tcPr>
            <w:tcW w:w="764" w:type="dxa"/>
          </w:tcPr>
          <w:p w14:paraId="55524C92"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3.74</w:t>
            </w:r>
          </w:p>
        </w:tc>
        <w:tc>
          <w:tcPr>
            <w:tcW w:w="756" w:type="dxa"/>
          </w:tcPr>
          <w:p w14:paraId="55524C93"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1.24</w:t>
            </w:r>
          </w:p>
        </w:tc>
        <w:tc>
          <w:tcPr>
            <w:tcW w:w="756" w:type="dxa"/>
          </w:tcPr>
          <w:p w14:paraId="55524C94"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3.06</w:t>
            </w:r>
          </w:p>
        </w:tc>
        <w:tc>
          <w:tcPr>
            <w:tcW w:w="782" w:type="dxa"/>
          </w:tcPr>
          <w:p w14:paraId="55524C95"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14.08</w:t>
            </w:r>
          </w:p>
        </w:tc>
        <w:tc>
          <w:tcPr>
            <w:tcW w:w="828" w:type="dxa"/>
          </w:tcPr>
          <w:p w14:paraId="55524C96"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10.12</w:t>
            </w:r>
          </w:p>
        </w:tc>
        <w:tc>
          <w:tcPr>
            <w:tcW w:w="827" w:type="dxa"/>
          </w:tcPr>
          <w:p w14:paraId="55524C97"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8.31</w:t>
            </w:r>
          </w:p>
        </w:tc>
        <w:tc>
          <w:tcPr>
            <w:tcW w:w="828" w:type="dxa"/>
          </w:tcPr>
          <w:p w14:paraId="55524C98"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8.31</w:t>
            </w:r>
          </w:p>
        </w:tc>
      </w:tr>
      <w:tr w:rsidR="00E30E2A" w14:paraId="55524CAB" w14:textId="77777777">
        <w:tc>
          <w:tcPr>
            <w:tcW w:w="1403" w:type="dxa"/>
          </w:tcPr>
          <w:p w14:paraId="55524C9A" w14:textId="77777777" w:rsidR="00E30E2A" w:rsidRPr="008A2B24" w:rsidRDefault="008A2B24">
            <w:pPr>
              <w:spacing w:after="0" w:line="240" w:lineRule="auto"/>
              <w:jc w:val="center"/>
              <w:rPr>
                <w:rFonts w:ascii="Arial" w:hAnsi="Arial" w:cs="Arial"/>
                <w:b/>
                <w:bCs/>
                <w:kern w:val="0"/>
                <w:sz w:val="20"/>
                <w:szCs w:val="20"/>
                <w:lang w:eastAsia="en-IN"/>
                <w14:ligatures w14:val="none"/>
              </w:rPr>
            </w:pPr>
            <w:r w:rsidRPr="008A2B24">
              <w:rPr>
                <w:rFonts w:ascii="Arial" w:hAnsi="Arial" w:cs="Arial"/>
                <w:b/>
                <w:bCs/>
                <w:kern w:val="0"/>
                <w:sz w:val="20"/>
                <w:szCs w:val="20"/>
                <w:lang w:eastAsia="en-IN"/>
                <w14:ligatures w14:val="none"/>
              </w:rPr>
              <w:t>S</w:t>
            </w:r>
            <w:r w:rsidRPr="008A2B24">
              <w:rPr>
                <w:rFonts w:ascii="Arial" w:hAnsi="Arial" w:cs="Arial"/>
                <w:b/>
                <w:bCs/>
                <w:kern w:val="0"/>
                <w:sz w:val="20"/>
                <w:szCs w:val="20"/>
                <w:vertAlign w:val="subscript"/>
                <w:lang w:eastAsia="en-IN"/>
                <w14:ligatures w14:val="none"/>
              </w:rPr>
              <w:t>2</w:t>
            </w:r>
          </w:p>
        </w:tc>
        <w:tc>
          <w:tcPr>
            <w:tcW w:w="816" w:type="dxa"/>
          </w:tcPr>
          <w:p w14:paraId="55524C9B"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16.83</w:t>
            </w:r>
          </w:p>
        </w:tc>
        <w:tc>
          <w:tcPr>
            <w:tcW w:w="756" w:type="dxa"/>
          </w:tcPr>
          <w:p w14:paraId="55524C9C"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24.88</w:t>
            </w:r>
          </w:p>
        </w:tc>
        <w:tc>
          <w:tcPr>
            <w:tcW w:w="756" w:type="dxa"/>
          </w:tcPr>
          <w:p w14:paraId="55524C9D"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28.99</w:t>
            </w:r>
          </w:p>
        </w:tc>
        <w:tc>
          <w:tcPr>
            <w:tcW w:w="756" w:type="dxa"/>
          </w:tcPr>
          <w:p w14:paraId="55524C9E"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32.71</w:t>
            </w:r>
          </w:p>
        </w:tc>
        <w:tc>
          <w:tcPr>
            <w:tcW w:w="710" w:type="dxa"/>
          </w:tcPr>
          <w:p w14:paraId="55524C9F"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3.84</w:t>
            </w:r>
          </w:p>
        </w:tc>
        <w:tc>
          <w:tcPr>
            <w:tcW w:w="710" w:type="dxa"/>
          </w:tcPr>
          <w:p w14:paraId="55524CA0"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3.84</w:t>
            </w:r>
          </w:p>
        </w:tc>
        <w:tc>
          <w:tcPr>
            <w:tcW w:w="710" w:type="dxa"/>
          </w:tcPr>
          <w:p w14:paraId="55524CA1"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4.99</w:t>
            </w:r>
          </w:p>
        </w:tc>
        <w:tc>
          <w:tcPr>
            <w:tcW w:w="719" w:type="dxa"/>
          </w:tcPr>
          <w:p w14:paraId="55524CA2"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6.49</w:t>
            </w:r>
          </w:p>
        </w:tc>
        <w:tc>
          <w:tcPr>
            <w:tcW w:w="764" w:type="dxa"/>
          </w:tcPr>
          <w:p w14:paraId="55524CA3"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6.28</w:t>
            </w:r>
          </w:p>
        </w:tc>
        <w:tc>
          <w:tcPr>
            <w:tcW w:w="764" w:type="dxa"/>
          </w:tcPr>
          <w:p w14:paraId="55524CA4"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11.43</w:t>
            </w:r>
          </w:p>
        </w:tc>
        <w:tc>
          <w:tcPr>
            <w:tcW w:w="756" w:type="dxa"/>
          </w:tcPr>
          <w:p w14:paraId="55524CA5"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13.90</w:t>
            </w:r>
          </w:p>
        </w:tc>
        <w:tc>
          <w:tcPr>
            <w:tcW w:w="756" w:type="dxa"/>
          </w:tcPr>
          <w:p w14:paraId="55524CA6"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16.28</w:t>
            </w:r>
          </w:p>
        </w:tc>
        <w:tc>
          <w:tcPr>
            <w:tcW w:w="782" w:type="dxa"/>
          </w:tcPr>
          <w:p w14:paraId="55524CA7"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14.76</w:t>
            </w:r>
          </w:p>
        </w:tc>
        <w:tc>
          <w:tcPr>
            <w:tcW w:w="828" w:type="dxa"/>
          </w:tcPr>
          <w:p w14:paraId="55524CA8"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14.96</w:t>
            </w:r>
          </w:p>
        </w:tc>
        <w:tc>
          <w:tcPr>
            <w:tcW w:w="827" w:type="dxa"/>
          </w:tcPr>
          <w:p w14:paraId="55524CA9"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16.30</w:t>
            </w:r>
          </w:p>
        </w:tc>
        <w:tc>
          <w:tcPr>
            <w:tcW w:w="828" w:type="dxa"/>
          </w:tcPr>
          <w:p w14:paraId="55524CAA"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19.95</w:t>
            </w:r>
          </w:p>
        </w:tc>
      </w:tr>
      <w:tr w:rsidR="00E30E2A" w14:paraId="55524CBD" w14:textId="77777777">
        <w:tc>
          <w:tcPr>
            <w:tcW w:w="1403" w:type="dxa"/>
          </w:tcPr>
          <w:p w14:paraId="55524CAC" w14:textId="77777777" w:rsidR="00E30E2A" w:rsidRPr="008A2B24" w:rsidRDefault="008A2B24">
            <w:pPr>
              <w:spacing w:after="0" w:line="240" w:lineRule="auto"/>
              <w:jc w:val="center"/>
              <w:rPr>
                <w:rFonts w:ascii="Arial" w:hAnsi="Arial" w:cs="Arial"/>
                <w:b/>
                <w:bCs/>
                <w:kern w:val="0"/>
                <w:sz w:val="20"/>
                <w:szCs w:val="20"/>
                <w:lang w:eastAsia="en-IN"/>
                <w14:ligatures w14:val="none"/>
              </w:rPr>
            </w:pPr>
            <w:r w:rsidRPr="008A2B24">
              <w:rPr>
                <w:rFonts w:ascii="Arial" w:hAnsi="Arial" w:cs="Arial"/>
                <w:b/>
                <w:bCs/>
                <w:kern w:val="0"/>
                <w:sz w:val="20"/>
                <w:szCs w:val="20"/>
                <w:lang w:eastAsia="en-IN"/>
                <w14:ligatures w14:val="none"/>
              </w:rPr>
              <w:t>S</w:t>
            </w:r>
            <w:r w:rsidRPr="008A2B24">
              <w:rPr>
                <w:rFonts w:ascii="Arial" w:hAnsi="Arial" w:cs="Arial"/>
                <w:b/>
                <w:bCs/>
                <w:kern w:val="0"/>
                <w:sz w:val="20"/>
                <w:szCs w:val="20"/>
                <w:vertAlign w:val="subscript"/>
                <w:lang w:eastAsia="en-IN"/>
                <w14:ligatures w14:val="none"/>
              </w:rPr>
              <w:t>3</w:t>
            </w:r>
          </w:p>
        </w:tc>
        <w:tc>
          <w:tcPr>
            <w:tcW w:w="816" w:type="dxa"/>
          </w:tcPr>
          <w:p w14:paraId="55524CAD"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13.80</w:t>
            </w:r>
          </w:p>
        </w:tc>
        <w:tc>
          <w:tcPr>
            <w:tcW w:w="756" w:type="dxa"/>
          </w:tcPr>
          <w:p w14:paraId="55524CAE"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20.97</w:t>
            </w:r>
          </w:p>
        </w:tc>
        <w:tc>
          <w:tcPr>
            <w:tcW w:w="756" w:type="dxa"/>
          </w:tcPr>
          <w:p w14:paraId="55524CAF"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19.62</w:t>
            </w:r>
          </w:p>
        </w:tc>
        <w:tc>
          <w:tcPr>
            <w:tcW w:w="756" w:type="dxa"/>
          </w:tcPr>
          <w:p w14:paraId="55524CB0"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11.84</w:t>
            </w:r>
          </w:p>
        </w:tc>
        <w:tc>
          <w:tcPr>
            <w:tcW w:w="710" w:type="dxa"/>
          </w:tcPr>
          <w:p w14:paraId="55524CB1"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2.63</w:t>
            </w:r>
          </w:p>
        </w:tc>
        <w:tc>
          <w:tcPr>
            <w:tcW w:w="710" w:type="dxa"/>
          </w:tcPr>
          <w:p w14:paraId="55524CB2"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4.50</w:t>
            </w:r>
          </w:p>
        </w:tc>
        <w:tc>
          <w:tcPr>
            <w:tcW w:w="710" w:type="dxa"/>
          </w:tcPr>
          <w:p w14:paraId="55524CB3"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4.94</w:t>
            </w:r>
          </w:p>
        </w:tc>
        <w:tc>
          <w:tcPr>
            <w:tcW w:w="719" w:type="dxa"/>
          </w:tcPr>
          <w:p w14:paraId="55524CB4"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2.05</w:t>
            </w:r>
          </w:p>
        </w:tc>
        <w:tc>
          <w:tcPr>
            <w:tcW w:w="764" w:type="dxa"/>
          </w:tcPr>
          <w:p w14:paraId="55524CB5"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6.33</w:t>
            </w:r>
          </w:p>
        </w:tc>
        <w:tc>
          <w:tcPr>
            <w:tcW w:w="764" w:type="dxa"/>
          </w:tcPr>
          <w:p w14:paraId="55524CB6"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12.66</w:t>
            </w:r>
          </w:p>
        </w:tc>
        <w:tc>
          <w:tcPr>
            <w:tcW w:w="756" w:type="dxa"/>
          </w:tcPr>
          <w:p w14:paraId="55524CB7"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13.88</w:t>
            </w:r>
          </w:p>
        </w:tc>
        <w:tc>
          <w:tcPr>
            <w:tcW w:w="756" w:type="dxa"/>
          </w:tcPr>
          <w:p w14:paraId="55524CB8"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6.85</w:t>
            </w:r>
          </w:p>
        </w:tc>
        <w:tc>
          <w:tcPr>
            <w:tcW w:w="782" w:type="dxa"/>
          </w:tcPr>
          <w:p w14:paraId="55524CB9"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14.76</w:t>
            </w:r>
          </w:p>
        </w:tc>
        <w:tc>
          <w:tcPr>
            <w:tcW w:w="828" w:type="dxa"/>
          </w:tcPr>
          <w:p w14:paraId="55524CBA"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16.44</w:t>
            </w:r>
          </w:p>
        </w:tc>
        <w:tc>
          <w:tcPr>
            <w:tcW w:w="827" w:type="dxa"/>
          </w:tcPr>
          <w:p w14:paraId="55524CBB"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19.71</w:t>
            </w:r>
          </w:p>
        </w:tc>
        <w:tc>
          <w:tcPr>
            <w:tcW w:w="828" w:type="dxa"/>
          </w:tcPr>
          <w:p w14:paraId="55524CBC"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12.86</w:t>
            </w:r>
          </w:p>
        </w:tc>
      </w:tr>
      <w:tr w:rsidR="00E30E2A" w14:paraId="55524CCF" w14:textId="77777777">
        <w:tc>
          <w:tcPr>
            <w:tcW w:w="1403" w:type="dxa"/>
          </w:tcPr>
          <w:p w14:paraId="55524CBE" w14:textId="77777777" w:rsidR="00E30E2A" w:rsidRPr="008A2B24" w:rsidRDefault="008A2B24">
            <w:pPr>
              <w:spacing w:after="0" w:line="240" w:lineRule="auto"/>
              <w:jc w:val="center"/>
              <w:rPr>
                <w:rFonts w:ascii="Arial" w:hAnsi="Arial" w:cs="Arial"/>
                <w:b/>
                <w:bCs/>
                <w:kern w:val="0"/>
                <w:sz w:val="20"/>
                <w:szCs w:val="20"/>
                <w:lang w:eastAsia="en-IN"/>
                <w14:ligatures w14:val="none"/>
              </w:rPr>
            </w:pPr>
            <w:r w:rsidRPr="008A2B24">
              <w:rPr>
                <w:rFonts w:ascii="Arial" w:hAnsi="Arial" w:cs="Arial"/>
                <w:b/>
                <w:bCs/>
                <w:color w:val="000000"/>
                <w:kern w:val="0"/>
                <w:sz w:val="20"/>
                <w:szCs w:val="20"/>
                <w:lang w:eastAsia="en-IN"/>
                <w14:ligatures w14:val="none"/>
              </w:rPr>
              <w:t>SE (d)</w:t>
            </w:r>
          </w:p>
        </w:tc>
        <w:tc>
          <w:tcPr>
            <w:tcW w:w="816" w:type="dxa"/>
          </w:tcPr>
          <w:p w14:paraId="55524CBF"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0.98</w:t>
            </w:r>
          </w:p>
        </w:tc>
        <w:tc>
          <w:tcPr>
            <w:tcW w:w="756" w:type="dxa"/>
          </w:tcPr>
          <w:p w14:paraId="55524CC0"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1.48</w:t>
            </w:r>
          </w:p>
        </w:tc>
        <w:tc>
          <w:tcPr>
            <w:tcW w:w="756" w:type="dxa"/>
          </w:tcPr>
          <w:p w14:paraId="55524CC1"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1.08</w:t>
            </w:r>
          </w:p>
        </w:tc>
        <w:tc>
          <w:tcPr>
            <w:tcW w:w="756" w:type="dxa"/>
          </w:tcPr>
          <w:p w14:paraId="55524CC2"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1.35</w:t>
            </w:r>
          </w:p>
        </w:tc>
        <w:tc>
          <w:tcPr>
            <w:tcW w:w="710" w:type="dxa"/>
          </w:tcPr>
          <w:p w14:paraId="55524CC3"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0.20</w:t>
            </w:r>
          </w:p>
        </w:tc>
        <w:tc>
          <w:tcPr>
            <w:tcW w:w="710" w:type="dxa"/>
          </w:tcPr>
          <w:p w14:paraId="55524CC4"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0.27</w:t>
            </w:r>
          </w:p>
        </w:tc>
        <w:tc>
          <w:tcPr>
            <w:tcW w:w="710" w:type="dxa"/>
          </w:tcPr>
          <w:p w14:paraId="55524CC5"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0.23</w:t>
            </w:r>
          </w:p>
        </w:tc>
        <w:tc>
          <w:tcPr>
            <w:tcW w:w="719" w:type="dxa"/>
          </w:tcPr>
          <w:p w14:paraId="55524CC6"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0.27</w:t>
            </w:r>
          </w:p>
        </w:tc>
        <w:tc>
          <w:tcPr>
            <w:tcW w:w="764" w:type="dxa"/>
          </w:tcPr>
          <w:p w14:paraId="55524CC7"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0.40</w:t>
            </w:r>
          </w:p>
        </w:tc>
        <w:tc>
          <w:tcPr>
            <w:tcW w:w="764" w:type="dxa"/>
          </w:tcPr>
          <w:p w14:paraId="55524CC8"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1.03</w:t>
            </w:r>
          </w:p>
        </w:tc>
        <w:tc>
          <w:tcPr>
            <w:tcW w:w="756" w:type="dxa"/>
          </w:tcPr>
          <w:p w14:paraId="55524CC9"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0.78</w:t>
            </w:r>
          </w:p>
        </w:tc>
        <w:tc>
          <w:tcPr>
            <w:tcW w:w="756" w:type="dxa"/>
          </w:tcPr>
          <w:p w14:paraId="55524CCA"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0.96</w:t>
            </w:r>
          </w:p>
        </w:tc>
        <w:tc>
          <w:tcPr>
            <w:tcW w:w="782" w:type="dxa"/>
          </w:tcPr>
          <w:p w14:paraId="55524CCB"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0.25</w:t>
            </w:r>
          </w:p>
        </w:tc>
        <w:tc>
          <w:tcPr>
            <w:tcW w:w="828" w:type="dxa"/>
          </w:tcPr>
          <w:p w14:paraId="55524CCC"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0.55</w:t>
            </w:r>
          </w:p>
        </w:tc>
        <w:tc>
          <w:tcPr>
            <w:tcW w:w="827" w:type="dxa"/>
          </w:tcPr>
          <w:p w14:paraId="55524CCD"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0.82</w:t>
            </w:r>
          </w:p>
        </w:tc>
        <w:tc>
          <w:tcPr>
            <w:tcW w:w="828" w:type="dxa"/>
          </w:tcPr>
          <w:p w14:paraId="55524CCE"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1.57</w:t>
            </w:r>
          </w:p>
        </w:tc>
      </w:tr>
      <w:tr w:rsidR="00E30E2A" w14:paraId="55524CE1" w14:textId="77777777">
        <w:tc>
          <w:tcPr>
            <w:tcW w:w="1403" w:type="dxa"/>
          </w:tcPr>
          <w:p w14:paraId="55524CD0" w14:textId="77777777" w:rsidR="00E30E2A" w:rsidRPr="008A2B24" w:rsidRDefault="008A2B24">
            <w:pPr>
              <w:spacing w:after="0" w:line="240" w:lineRule="auto"/>
              <w:jc w:val="center"/>
              <w:rPr>
                <w:rFonts w:ascii="Arial" w:hAnsi="Arial" w:cs="Arial"/>
                <w:b/>
                <w:bCs/>
                <w:kern w:val="0"/>
                <w:sz w:val="20"/>
                <w:szCs w:val="20"/>
                <w:lang w:eastAsia="en-IN"/>
                <w14:ligatures w14:val="none"/>
              </w:rPr>
            </w:pPr>
            <w:r w:rsidRPr="008A2B24">
              <w:rPr>
                <w:rFonts w:ascii="Arial" w:hAnsi="Arial" w:cs="Arial"/>
                <w:b/>
                <w:bCs/>
                <w:kern w:val="0"/>
                <w:sz w:val="20"/>
                <w:szCs w:val="20"/>
                <w:lang w:eastAsia="en-IN"/>
                <w14:ligatures w14:val="none"/>
              </w:rPr>
              <w:t>CD 5%</w:t>
            </w:r>
          </w:p>
        </w:tc>
        <w:tc>
          <w:tcPr>
            <w:tcW w:w="816" w:type="dxa"/>
          </w:tcPr>
          <w:p w14:paraId="55524CD1"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1.95</w:t>
            </w:r>
          </w:p>
        </w:tc>
        <w:tc>
          <w:tcPr>
            <w:tcW w:w="756" w:type="dxa"/>
          </w:tcPr>
          <w:p w14:paraId="55524CD2"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2.87</w:t>
            </w:r>
          </w:p>
        </w:tc>
        <w:tc>
          <w:tcPr>
            <w:tcW w:w="756" w:type="dxa"/>
          </w:tcPr>
          <w:p w14:paraId="55524CD3"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2.14</w:t>
            </w:r>
          </w:p>
        </w:tc>
        <w:tc>
          <w:tcPr>
            <w:tcW w:w="756" w:type="dxa"/>
          </w:tcPr>
          <w:p w14:paraId="55524CD4"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2.71</w:t>
            </w:r>
          </w:p>
        </w:tc>
        <w:tc>
          <w:tcPr>
            <w:tcW w:w="710" w:type="dxa"/>
          </w:tcPr>
          <w:p w14:paraId="55524CD5"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0.41</w:t>
            </w:r>
          </w:p>
        </w:tc>
        <w:tc>
          <w:tcPr>
            <w:tcW w:w="710" w:type="dxa"/>
          </w:tcPr>
          <w:p w14:paraId="55524CD6"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0.52</w:t>
            </w:r>
          </w:p>
        </w:tc>
        <w:tc>
          <w:tcPr>
            <w:tcW w:w="710" w:type="dxa"/>
          </w:tcPr>
          <w:p w14:paraId="55524CD7"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0.47</w:t>
            </w:r>
          </w:p>
        </w:tc>
        <w:tc>
          <w:tcPr>
            <w:tcW w:w="719" w:type="dxa"/>
          </w:tcPr>
          <w:p w14:paraId="55524CD8"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0.53</w:t>
            </w:r>
          </w:p>
        </w:tc>
        <w:tc>
          <w:tcPr>
            <w:tcW w:w="764" w:type="dxa"/>
          </w:tcPr>
          <w:p w14:paraId="55524CD9"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0.80</w:t>
            </w:r>
          </w:p>
        </w:tc>
        <w:tc>
          <w:tcPr>
            <w:tcW w:w="764" w:type="dxa"/>
          </w:tcPr>
          <w:p w14:paraId="55524CDA"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2.01</w:t>
            </w:r>
          </w:p>
        </w:tc>
        <w:tc>
          <w:tcPr>
            <w:tcW w:w="756" w:type="dxa"/>
          </w:tcPr>
          <w:p w14:paraId="55524CDB"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1.57</w:t>
            </w:r>
          </w:p>
        </w:tc>
        <w:tc>
          <w:tcPr>
            <w:tcW w:w="756" w:type="dxa"/>
          </w:tcPr>
          <w:p w14:paraId="55524CDC"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1.90</w:t>
            </w:r>
          </w:p>
        </w:tc>
        <w:tc>
          <w:tcPr>
            <w:tcW w:w="782" w:type="dxa"/>
          </w:tcPr>
          <w:p w14:paraId="55524CDD"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0.50</w:t>
            </w:r>
          </w:p>
        </w:tc>
        <w:tc>
          <w:tcPr>
            <w:tcW w:w="828" w:type="dxa"/>
          </w:tcPr>
          <w:p w14:paraId="55524CDE"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1.10</w:t>
            </w:r>
          </w:p>
        </w:tc>
        <w:tc>
          <w:tcPr>
            <w:tcW w:w="827" w:type="dxa"/>
          </w:tcPr>
          <w:p w14:paraId="55524CDF"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1.65</w:t>
            </w:r>
          </w:p>
        </w:tc>
        <w:tc>
          <w:tcPr>
            <w:tcW w:w="828" w:type="dxa"/>
          </w:tcPr>
          <w:p w14:paraId="55524CE0"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3.14</w:t>
            </w:r>
          </w:p>
        </w:tc>
      </w:tr>
      <w:tr w:rsidR="00E30E2A" w14:paraId="55524CE3" w14:textId="77777777">
        <w:tc>
          <w:tcPr>
            <w:tcW w:w="13641" w:type="dxa"/>
            <w:gridSpan w:val="17"/>
          </w:tcPr>
          <w:p w14:paraId="55524CE2" w14:textId="77777777" w:rsidR="00E30E2A" w:rsidRPr="008A2B24" w:rsidRDefault="008A2B24">
            <w:pPr>
              <w:spacing w:after="0" w:line="240" w:lineRule="auto"/>
              <w:jc w:val="center"/>
              <w:rPr>
                <w:rFonts w:ascii="Arial" w:hAnsi="Arial" w:cs="Arial"/>
                <w:b/>
                <w:bCs/>
                <w:kern w:val="0"/>
                <w:sz w:val="20"/>
                <w:szCs w:val="20"/>
                <w:lang w:eastAsia="en-IN"/>
                <w14:ligatures w14:val="none"/>
              </w:rPr>
            </w:pPr>
            <w:r w:rsidRPr="008A2B24">
              <w:rPr>
                <w:rFonts w:ascii="Arial" w:hAnsi="Arial" w:cs="Arial"/>
                <w:b/>
                <w:bCs/>
                <w:kern w:val="0"/>
                <w:sz w:val="20"/>
                <w:szCs w:val="20"/>
                <w:lang w:eastAsia="en-IN"/>
                <w14:ligatures w14:val="none"/>
              </w:rPr>
              <w:t>Plant growth regulators (T)</w:t>
            </w:r>
          </w:p>
        </w:tc>
      </w:tr>
      <w:tr w:rsidR="00E30E2A" w14:paraId="55524CF5" w14:textId="77777777">
        <w:tc>
          <w:tcPr>
            <w:tcW w:w="1403" w:type="dxa"/>
          </w:tcPr>
          <w:p w14:paraId="55524CE4" w14:textId="77777777" w:rsidR="00E30E2A" w:rsidRPr="008A2B24" w:rsidRDefault="008A2B24">
            <w:pPr>
              <w:spacing w:after="0" w:line="240" w:lineRule="auto"/>
              <w:jc w:val="center"/>
              <w:rPr>
                <w:rFonts w:ascii="Arial" w:hAnsi="Arial" w:cs="Arial"/>
                <w:b/>
                <w:bCs/>
                <w:kern w:val="0"/>
                <w:sz w:val="20"/>
                <w:szCs w:val="20"/>
                <w:lang w:eastAsia="en-IN"/>
                <w14:ligatures w14:val="none"/>
              </w:rPr>
            </w:pPr>
            <w:r w:rsidRPr="008A2B24">
              <w:rPr>
                <w:rFonts w:ascii="Arial" w:hAnsi="Arial" w:cs="Arial"/>
                <w:b/>
                <w:bCs/>
                <w:kern w:val="0"/>
                <w:sz w:val="20"/>
                <w:szCs w:val="20"/>
                <w:lang w:eastAsia="en-IN"/>
                <w14:ligatures w14:val="none"/>
              </w:rPr>
              <w:t>T</w:t>
            </w:r>
            <w:r w:rsidRPr="008A2B24">
              <w:rPr>
                <w:rFonts w:ascii="Arial" w:hAnsi="Arial" w:cs="Arial"/>
                <w:b/>
                <w:bCs/>
                <w:kern w:val="0"/>
                <w:sz w:val="20"/>
                <w:szCs w:val="20"/>
                <w:vertAlign w:val="subscript"/>
                <w:lang w:eastAsia="en-IN"/>
                <w14:ligatures w14:val="none"/>
              </w:rPr>
              <w:t>1</w:t>
            </w:r>
          </w:p>
        </w:tc>
        <w:tc>
          <w:tcPr>
            <w:tcW w:w="816" w:type="dxa"/>
          </w:tcPr>
          <w:p w14:paraId="55524CE5"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17..22</w:t>
            </w:r>
          </w:p>
        </w:tc>
        <w:tc>
          <w:tcPr>
            <w:tcW w:w="756" w:type="dxa"/>
          </w:tcPr>
          <w:p w14:paraId="55524CE6"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20.34</w:t>
            </w:r>
          </w:p>
        </w:tc>
        <w:tc>
          <w:tcPr>
            <w:tcW w:w="756" w:type="dxa"/>
          </w:tcPr>
          <w:p w14:paraId="55524CE7"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19.22</w:t>
            </w:r>
          </w:p>
        </w:tc>
        <w:tc>
          <w:tcPr>
            <w:tcW w:w="756" w:type="dxa"/>
          </w:tcPr>
          <w:p w14:paraId="55524CE8"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12.91</w:t>
            </w:r>
          </w:p>
        </w:tc>
        <w:tc>
          <w:tcPr>
            <w:tcW w:w="710" w:type="dxa"/>
          </w:tcPr>
          <w:p w14:paraId="55524CE9"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3.64</w:t>
            </w:r>
          </w:p>
        </w:tc>
        <w:tc>
          <w:tcPr>
            <w:tcW w:w="710" w:type="dxa"/>
          </w:tcPr>
          <w:p w14:paraId="55524CEA"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3.13</w:t>
            </w:r>
          </w:p>
        </w:tc>
        <w:tc>
          <w:tcPr>
            <w:tcW w:w="710" w:type="dxa"/>
          </w:tcPr>
          <w:p w14:paraId="55524CEB"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3.56</w:t>
            </w:r>
          </w:p>
        </w:tc>
        <w:tc>
          <w:tcPr>
            <w:tcW w:w="719" w:type="dxa"/>
          </w:tcPr>
          <w:p w14:paraId="55524CEC"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2.44</w:t>
            </w:r>
          </w:p>
        </w:tc>
        <w:tc>
          <w:tcPr>
            <w:tcW w:w="764" w:type="dxa"/>
          </w:tcPr>
          <w:p w14:paraId="55524CED"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5.65</w:t>
            </w:r>
          </w:p>
        </w:tc>
        <w:tc>
          <w:tcPr>
            <w:tcW w:w="764" w:type="dxa"/>
          </w:tcPr>
          <w:p w14:paraId="55524CEE"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9.46</w:t>
            </w:r>
          </w:p>
        </w:tc>
        <w:tc>
          <w:tcPr>
            <w:tcW w:w="756" w:type="dxa"/>
          </w:tcPr>
          <w:p w14:paraId="55524CEF"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10.56</w:t>
            </w:r>
          </w:p>
        </w:tc>
        <w:tc>
          <w:tcPr>
            <w:tcW w:w="756" w:type="dxa"/>
          </w:tcPr>
          <w:p w14:paraId="55524CF0"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7.52</w:t>
            </w:r>
          </w:p>
        </w:tc>
        <w:tc>
          <w:tcPr>
            <w:tcW w:w="782" w:type="dxa"/>
          </w:tcPr>
          <w:p w14:paraId="55524CF1"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14.55</w:t>
            </w:r>
          </w:p>
        </w:tc>
        <w:tc>
          <w:tcPr>
            <w:tcW w:w="828" w:type="dxa"/>
          </w:tcPr>
          <w:p w14:paraId="55524CF2"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12.75</w:t>
            </w:r>
          </w:p>
        </w:tc>
        <w:tc>
          <w:tcPr>
            <w:tcW w:w="827" w:type="dxa"/>
          </w:tcPr>
          <w:p w14:paraId="55524CF3"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13.72</w:t>
            </w:r>
          </w:p>
        </w:tc>
        <w:tc>
          <w:tcPr>
            <w:tcW w:w="828" w:type="dxa"/>
          </w:tcPr>
          <w:p w14:paraId="55524CF4"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11.49</w:t>
            </w:r>
          </w:p>
        </w:tc>
      </w:tr>
      <w:tr w:rsidR="00E30E2A" w14:paraId="55524D07" w14:textId="77777777">
        <w:tc>
          <w:tcPr>
            <w:tcW w:w="1403" w:type="dxa"/>
          </w:tcPr>
          <w:p w14:paraId="55524CF6" w14:textId="77777777" w:rsidR="00E30E2A" w:rsidRPr="008A2B24" w:rsidRDefault="008A2B24">
            <w:pPr>
              <w:spacing w:after="0" w:line="240" w:lineRule="auto"/>
              <w:jc w:val="center"/>
              <w:rPr>
                <w:rFonts w:ascii="Arial" w:hAnsi="Arial" w:cs="Arial"/>
                <w:b/>
                <w:bCs/>
                <w:kern w:val="0"/>
                <w:sz w:val="20"/>
                <w:szCs w:val="20"/>
                <w:lang w:eastAsia="en-IN"/>
                <w14:ligatures w14:val="none"/>
              </w:rPr>
            </w:pPr>
            <w:r w:rsidRPr="008A2B24">
              <w:rPr>
                <w:rFonts w:ascii="Arial" w:hAnsi="Arial" w:cs="Arial"/>
                <w:b/>
                <w:bCs/>
                <w:kern w:val="0"/>
                <w:sz w:val="20"/>
                <w:szCs w:val="20"/>
                <w:lang w:eastAsia="en-IN"/>
                <w14:ligatures w14:val="none"/>
              </w:rPr>
              <w:t>T</w:t>
            </w:r>
            <w:r w:rsidRPr="008A2B24">
              <w:rPr>
                <w:rFonts w:ascii="Arial" w:hAnsi="Arial" w:cs="Arial"/>
                <w:b/>
                <w:bCs/>
                <w:kern w:val="0"/>
                <w:sz w:val="20"/>
                <w:szCs w:val="20"/>
                <w:vertAlign w:val="subscript"/>
                <w:lang w:eastAsia="en-IN"/>
                <w14:ligatures w14:val="none"/>
              </w:rPr>
              <w:t>2</w:t>
            </w:r>
          </w:p>
        </w:tc>
        <w:tc>
          <w:tcPr>
            <w:tcW w:w="816" w:type="dxa"/>
          </w:tcPr>
          <w:p w14:paraId="55524CF7"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16.64</w:t>
            </w:r>
          </w:p>
        </w:tc>
        <w:tc>
          <w:tcPr>
            <w:tcW w:w="756" w:type="dxa"/>
          </w:tcPr>
          <w:p w14:paraId="55524CF8"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14.95</w:t>
            </w:r>
          </w:p>
        </w:tc>
        <w:tc>
          <w:tcPr>
            <w:tcW w:w="756" w:type="dxa"/>
          </w:tcPr>
          <w:p w14:paraId="55524CF9"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15.14</w:t>
            </w:r>
          </w:p>
        </w:tc>
        <w:tc>
          <w:tcPr>
            <w:tcW w:w="756" w:type="dxa"/>
          </w:tcPr>
          <w:p w14:paraId="55524CFA"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13.37</w:t>
            </w:r>
          </w:p>
        </w:tc>
        <w:tc>
          <w:tcPr>
            <w:tcW w:w="710" w:type="dxa"/>
          </w:tcPr>
          <w:p w14:paraId="55524CFB"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3.04</w:t>
            </w:r>
          </w:p>
        </w:tc>
        <w:tc>
          <w:tcPr>
            <w:tcW w:w="710" w:type="dxa"/>
          </w:tcPr>
          <w:p w14:paraId="55524CFC"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2.64</w:t>
            </w:r>
          </w:p>
        </w:tc>
        <w:tc>
          <w:tcPr>
            <w:tcW w:w="710" w:type="dxa"/>
          </w:tcPr>
          <w:p w14:paraId="55524CFD"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2.75</w:t>
            </w:r>
          </w:p>
        </w:tc>
        <w:tc>
          <w:tcPr>
            <w:tcW w:w="719" w:type="dxa"/>
          </w:tcPr>
          <w:p w14:paraId="55524CFE"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2.18</w:t>
            </w:r>
          </w:p>
        </w:tc>
        <w:tc>
          <w:tcPr>
            <w:tcW w:w="764" w:type="dxa"/>
          </w:tcPr>
          <w:p w14:paraId="55524CFF"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5.87</w:t>
            </w:r>
          </w:p>
        </w:tc>
        <w:tc>
          <w:tcPr>
            <w:tcW w:w="764" w:type="dxa"/>
          </w:tcPr>
          <w:p w14:paraId="55524D00"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10.38</w:t>
            </w:r>
          </w:p>
        </w:tc>
        <w:tc>
          <w:tcPr>
            <w:tcW w:w="756" w:type="dxa"/>
          </w:tcPr>
          <w:p w14:paraId="55524D01"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10.25</w:t>
            </w:r>
          </w:p>
        </w:tc>
        <w:tc>
          <w:tcPr>
            <w:tcW w:w="756" w:type="dxa"/>
          </w:tcPr>
          <w:p w14:paraId="55524D02"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7.63</w:t>
            </w:r>
          </w:p>
        </w:tc>
        <w:tc>
          <w:tcPr>
            <w:tcW w:w="782" w:type="dxa"/>
          </w:tcPr>
          <w:p w14:paraId="55524D03"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14.42</w:t>
            </w:r>
          </w:p>
        </w:tc>
        <w:tc>
          <w:tcPr>
            <w:tcW w:w="828" w:type="dxa"/>
          </w:tcPr>
          <w:p w14:paraId="55524D04"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12.49</w:t>
            </w:r>
          </w:p>
        </w:tc>
        <w:tc>
          <w:tcPr>
            <w:tcW w:w="827" w:type="dxa"/>
          </w:tcPr>
          <w:p w14:paraId="55524D05"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11.65</w:t>
            </w:r>
          </w:p>
        </w:tc>
        <w:tc>
          <w:tcPr>
            <w:tcW w:w="828" w:type="dxa"/>
          </w:tcPr>
          <w:p w14:paraId="55524D06"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12.14</w:t>
            </w:r>
          </w:p>
        </w:tc>
      </w:tr>
      <w:tr w:rsidR="00E30E2A" w14:paraId="55524D19" w14:textId="77777777">
        <w:tc>
          <w:tcPr>
            <w:tcW w:w="1403" w:type="dxa"/>
          </w:tcPr>
          <w:p w14:paraId="55524D08" w14:textId="77777777" w:rsidR="00E30E2A" w:rsidRPr="008A2B24" w:rsidRDefault="008A2B24">
            <w:pPr>
              <w:spacing w:after="0" w:line="240" w:lineRule="auto"/>
              <w:jc w:val="center"/>
              <w:rPr>
                <w:rFonts w:ascii="Arial" w:hAnsi="Arial" w:cs="Arial"/>
                <w:b/>
                <w:bCs/>
                <w:kern w:val="0"/>
                <w:sz w:val="20"/>
                <w:szCs w:val="20"/>
                <w:lang w:eastAsia="en-IN"/>
                <w14:ligatures w14:val="none"/>
              </w:rPr>
            </w:pPr>
            <w:r w:rsidRPr="008A2B24">
              <w:rPr>
                <w:rFonts w:ascii="Arial" w:hAnsi="Arial" w:cs="Arial"/>
                <w:b/>
                <w:bCs/>
                <w:kern w:val="0"/>
                <w:sz w:val="20"/>
                <w:szCs w:val="20"/>
                <w:lang w:eastAsia="en-IN"/>
                <w14:ligatures w14:val="none"/>
              </w:rPr>
              <w:t>T</w:t>
            </w:r>
            <w:r w:rsidRPr="008A2B24">
              <w:rPr>
                <w:rFonts w:ascii="Arial" w:hAnsi="Arial" w:cs="Arial"/>
                <w:b/>
                <w:bCs/>
                <w:kern w:val="0"/>
                <w:sz w:val="20"/>
                <w:szCs w:val="20"/>
                <w:vertAlign w:val="subscript"/>
                <w:lang w:eastAsia="en-IN"/>
                <w14:ligatures w14:val="none"/>
              </w:rPr>
              <w:t>3</w:t>
            </w:r>
          </w:p>
        </w:tc>
        <w:tc>
          <w:tcPr>
            <w:tcW w:w="816" w:type="dxa"/>
          </w:tcPr>
          <w:p w14:paraId="55524D09"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27.35</w:t>
            </w:r>
          </w:p>
        </w:tc>
        <w:tc>
          <w:tcPr>
            <w:tcW w:w="756" w:type="dxa"/>
          </w:tcPr>
          <w:p w14:paraId="55524D0A"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28.93</w:t>
            </w:r>
          </w:p>
        </w:tc>
        <w:tc>
          <w:tcPr>
            <w:tcW w:w="756" w:type="dxa"/>
          </w:tcPr>
          <w:p w14:paraId="55524D0B"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29.16</w:t>
            </w:r>
          </w:p>
        </w:tc>
        <w:tc>
          <w:tcPr>
            <w:tcW w:w="756" w:type="dxa"/>
          </w:tcPr>
          <w:p w14:paraId="55524D0C"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30.70</w:t>
            </w:r>
          </w:p>
        </w:tc>
        <w:tc>
          <w:tcPr>
            <w:tcW w:w="710" w:type="dxa"/>
          </w:tcPr>
          <w:p w14:paraId="55524D0D"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4.33</w:t>
            </w:r>
          </w:p>
        </w:tc>
        <w:tc>
          <w:tcPr>
            <w:tcW w:w="710" w:type="dxa"/>
          </w:tcPr>
          <w:p w14:paraId="55524D0E"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4.37</w:t>
            </w:r>
          </w:p>
        </w:tc>
        <w:tc>
          <w:tcPr>
            <w:tcW w:w="710" w:type="dxa"/>
          </w:tcPr>
          <w:p w14:paraId="55524D0F"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5.27</w:t>
            </w:r>
          </w:p>
        </w:tc>
        <w:tc>
          <w:tcPr>
            <w:tcW w:w="719" w:type="dxa"/>
          </w:tcPr>
          <w:p w14:paraId="55524D10"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5.54</w:t>
            </w:r>
          </w:p>
        </w:tc>
        <w:tc>
          <w:tcPr>
            <w:tcW w:w="764" w:type="dxa"/>
          </w:tcPr>
          <w:p w14:paraId="55524D11"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9.75</w:t>
            </w:r>
          </w:p>
        </w:tc>
        <w:tc>
          <w:tcPr>
            <w:tcW w:w="764" w:type="dxa"/>
          </w:tcPr>
          <w:p w14:paraId="55524D12"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16.12</w:t>
            </w:r>
          </w:p>
        </w:tc>
        <w:tc>
          <w:tcPr>
            <w:tcW w:w="756" w:type="dxa"/>
          </w:tcPr>
          <w:p w14:paraId="55524D13"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16.26</w:t>
            </w:r>
          </w:p>
        </w:tc>
        <w:tc>
          <w:tcPr>
            <w:tcW w:w="756" w:type="dxa"/>
          </w:tcPr>
          <w:p w14:paraId="55524D14"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17.94</w:t>
            </w:r>
          </w:p>
        </w:tc>
        <w:tc>
          <w:tcPr>
            <w:tcW w:w="782" w:type="dxa"/>
          </w:tcPr>
          <w:p w14:paraId="55524D15"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16.88</w:t>
            </w:r>
          </w:p>
        </w:tc>
        <w:tc>
          <w:tcPr>
            <w:tcW w:w="828" w:type="dxa"/>
          </w:tcPr>
          <w:p w14:paraId="55524D16"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17.71</w:t>
            </w:r>
          </w:p>
        </w:tc>
        <w:tc>
          <w:tcPr>
            <w:tcW w:w="827" w:type="dxa"/>
          </w:tcPr>
          <w:p w14:paraId="55524D17"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20.67</w:t>
            </w:r>
          </w:p>
        </w:tc>
        <w:tc>
          <w:tcPr>
            <w:tcW w:w="828" w:type="dxa"/>
          </w:tcPr>
          <w:p w14:paraId="55524D18"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21.34</w:t>
            </w:r>
          </w:p>
        </w:tc>
      </w:tr>
      <w:tr w:rsidR="00E30E2A" w14:paraId="55524D2B" w14:textId="77777777">
        <w:tc>
          <w:tcPr>
            <w:tcW w:w="1403" w:type="dxa"/>
          </w:tcPr>
          <w:p w14:paraId="55524D1A" w14:textId="77777777" w:rsidR="00E30E2A" w:rsidRPr="008A2B24" w:rsidRDefault="008A2B24">
            <w:pPr>
              <w:spacing w:after="0" w:line="240" w:lineRule="auto"/>
              <w:jc w:val="center"/>
              <w:rPr>
                <w:rFonts w:ascii="Arial" w:hAnsi="Arial" w:cs="Arial"/>
                <w:b/>
                <w:bCs/>
                <w:kern w:val="0"/>
                <w:sz w:val="20"/>
                <w:szCs w:val="20"/>
                <w:lang w:eastAsia="en-IN"/>
                <w14:ligatures w14:val="none"/>
              </w:rPr>
            </w:pPr>
            <w:r w:rsidRPr="008A2B24">
              <w:rPr>
                <w:rFonts w:ascii="Arial" w:hAnsi="Arial" w:cs="Arial"/>
                <w:b/>
                <w:bCs/>
                <w:kern w:val="0"/>
                <w:sz w:val="20"/>
                <w:szCs w:val="20"/>
                <w:lang w:eastAsia="en-IN"/>
                <w14:ligatures w14:val="none"/>
              </w:rPr>
              <w:t>T</w:t>
            </w:r>
            <w:r w:rsidRPr="008A2B24">
              <w:rPr>
                <w:rFonts w:ascii="Arial" w:hAnsi="Arial" w:cs="Arial"/>
                <w:b/>
                <w:bCs/>
                <w:kern w:val="0"/>
                <w:sz w:val="20"/>
                <w:szCs w:val="20"/>
                <w:vertAlign w:val="subscript"/>
                <w:lang w:eastAsia="en-IN"/>
                <w14:ligatures w14:val="none"/>
              </w:rPr>
              <w:t>4</w:t>
            </w:r>
          </w:p>
        </w:tc>
        <w:tc>
          <w:tcPr>
            <w:tcW w:w="816" w:type="dxa"/>
          </w:tcPr>
          <w:p w14:paraId="55524D1B"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15.98</w:t>
            </w:r>
          </w:p>
        </w:tc>
        <w:tc>
          <w:tcPr>
            <w:tcW w:w="756" w:type="dxa"/>
          </w:tcPr>
          <w:p w14:paraId="55524D1C"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15.79</w:t>
            </w:r>
          </w:p>
        </w:tc>
        <w:tc>
          <w:tcPr>
            <w:tcW w:w="756" w:type="dxa"/>
          </w:tcPr>
          <w:p w14:paraId="55524D1D"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16.08</w:t>
            </w:r>
          </w:p>
        </w:tc>
        <w:tc>
          <w:tcPr>
            <w:tcW w:w="756" w:type="dxa"/>
          </w:tcPr>
          <w:p w14:paraId="55524D1E"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17.17</w:t>
            </w:r>
          </w:p>
        </w:tc>
        <w:tc>
          <w:tcPr>
            <w:tcW w:w="710" w:type="dxa"/>
          </w:tcPr>
          <w:p w14:paraId="55524D1F"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3.06</w:t>
            </w:r>
          </w:p>
        </w:tc>
        <w:tc>
          <w:tcPr>
            <w:tcW w:w="710" w:type="dxa"/>
          </w:tcPr>
          <w:p w14:paraId="55524D20"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2.76</w:t>
            </w:r>
          </w:p>
        </w:tc>
        <w:tc>
          <w:tcPr>
            <w:tcW w:w="710" w:type="dxa"/>
          </w:tcPr>
          <w:p w14:paraId="55524D21"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3.35</w:t>
            </w:r>
          </w:p>
        </w:tc>
        <w:tc>
          <w:tcPr>
            <w:tcW w:w="719" w:type="dxa"/>
          </w:tcPr>
          <w:p w14:paraId="55524D22"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2.60</w:t>
            </w:r>
          </w:p>
        </w:tc>
        <w:tc>
          <w:tcPr>
            <w:tcW w:w="764" w:type="dxa"/>
          </w:tcPr>
          <w:p w14:paraId="55524D23"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5.04</w:t>
            </w:r>
          </w:p>
        </w:tc>
        <w:tc>
          <w:tcPr>
            <w:tcW w:w="764" w:type="dxa"/>
          </w:tcPr>
          <w:p w14:paraId="55524D24"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8.21</w:t>
            </w:r>
          </w:p>
        </w:tc>
        <w:tc>
          <w:tcPr>
            <w:tcW w:w="756" w:type="dxa"/>
          </w:tcPr>
          <w:p w14:paraId="55524D25"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8.98</w:t>
            </w:r>
          </w:p>
        </w:tc>
        <w:tc>
          <w:tcPr>
            <w:tcW w:w="756" w:type="dxa"/>
          </w:tcPr>
          <w:p w14:paraId="55524D26"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7.41</w:t>
            </w:r>
          </w:p>
        </w:tc>
        <w:tc>
          <w:tcPr>
            <w:tcW w:w="782" w:type="dxa"/>
          </w:tcPr>
          <w:p w14:paraId="55524D27"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13.83</w:t>
            </w:r>
          </w:p>
        </w:tc>
        <w:tc>
          <w:tcPr>
            <w:tcW w:w="828" w:type="dxa"/>
          </w:tcPr>
          <w:p w14:paraId="55524D28"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13.11</w:t>
            </w:r>
          </w:p>
        </w:tc>
        <w:tc>
          <w:tcPr>
            <w:tcW w:w="827" w:type="dxa"/>
          </w:tcPr>
          <w:p w14:paraId="55524D29"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14.72</w:t>
            </w:r>
          </w:p>
        </w:tc>
        <w:tc>
          <w:tcPr>
            <w:tcW w:w="828" w:type="dxa"/>
          </w:tcPr>
          <w:p w14:paraId="55524D2A"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14.92</w:t>
            </w:r>
          </w:p>
        </w:tc>
      </w:tr>
      <w:tr w:rsidR="00E30E2A" w14:paraId="55524D3D" w14:textId="77777777">
        <w:tc>
          <w:tcPr>
            <w:tcW w:w="1403" w:type="dxa"/>
          </w:tcPr>
          <w:p w14:paraId="55524D2C" w14:textId="77777777" w:rsidR="00E30E2A" w:rsidRPr="008A2B24" w:rsidRDefault="008A2B24">
            <w:pPr>
              <w:spacing w:after="0" w:line="240" w:lineRule="auto"/>
              <w:jc w:val="center"/>
              <w:rPr>
                <w:rFonts w:ascii="Arial" w:hAnsi="Arial" w:cs="Arial"/>
                <w:b/>
                <w:bCs/>
                <w:kern w:val="0"/>
                <w:sz w:val="20"/>
                <w:szCs w:val="20"/>
                <w:lang w:eastAsia="en-IN"/>
                <w14:ligatures w14:val="none"/>
              </w:rPr>
            </w:pPr>
            <w:r w:rsidRPr="008A2B24">
              <w:rPr>
                <w:rFonts w:ascii="Arial" w:hAnsi="Arial" w:cs="Arial"/>
                <w:b/>
                <w:bCs/>
                <w:kern w:val="0"/>
                <w:sz w:val="20"/>
                <w:szCs w:val="20"/>
                <w:lang w:eastAsia="en-IN"/>
                <w14:ligatures w14:val="none"/>
              </w:rPr>
              <w:t>T</w:t>
            </w:r>
            <w:r w:rsidRPr="008A2B24">
              <w:rPr>
                <w:rFonts w:ascii="Arial" w:hAnsi="Arial" w:cs="Arial"/>
                <w:b/>
                <w:bCs/>
                <w:kern w:val="0"/>
                <w:sz w:val="20"/>
                <w:szCs w:val="20"/>
                <w:vertAlign w:val="subscript"/>
                <w:lang w:eastAsia="en-IN"/>
                <w14:ligatures w14:val="none"/>
              </w:rPr>
              <w:t>5</w:t>
            </w:r>
          </w:p>
        </w:tc>
        <w:tc>
          <w:tcPr>
            <w:tcW w:w="816" w:type="dxa"/>
          </w:tcPr>
          <w:p w14:paraId="55524D2D"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14.60</w:t>
            </w:r>
          </w:p>
        </w:tc>
        <w:tc>
          <w:tcPr>
            <w:tcW w:w="756" w:type="dxa"/>
          </w:tcPr>
          <w:p w14:paraId="55524D2E"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14.70</w:t>
            </w:r>
          </w:p>
        </w:tc>
        <w:tc>
          <w:tcPr>
            <w:tcW w:w="756" w:type="dxa"/>
          </w:tcPr>
          <w:p w14:paraId="55524D2F"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14.98</w:t>
            </w:r>
          </w:p>
        </w:tc>
        <w:tc>
          <w:tcPr>
            <w:tcW w:w="756" w:type="dxa"/>
          </w:tcPr>
          <w:p w14:paraId="55524D30"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16.11</w:t>
            </w:r>
          </w:p>
        </w:tc>
        <w:tc>
          <w:tcPr>
            <w:tcW w:w="710" w:type="dxa"/>
          </w:tcPr>
          <w:p w14:paraId="55524D31"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3.20</w:t>
            </w:r>
          </w:p>
        </w:tc>
        <w:tc>
          <w:tcPr>
            <w:tcW w:w="710" w:type="dxa"/>
          </w:tcPr>
          <w:p w14:paraId="55524D32" w14:textId="12E979AF"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3</w:t>
            </w:r>
            <w:r w:rsidR="00456128">
              <w:rPr>
                <w:rFonts w:ascii="Arial" w:hAnsi="Arial" w:cs="Arial"/>
                <w:kern w:val="0"/>
                <w:sz w:val="20"/>
                <w:szCs w:val="20"/>
                <w:lang w:eastAsia="en-IN"/>
                <w14:ligatures w14:val="none"/>
              </w:rPr>
              <w:t>.00</w:t>
            </w:r>
          </w:p>
        </w:tc>
        <w:tc>
          <w:tcPr>
            <w:tcW w:w="710" w:type="dxa"/>
          </w:tcPr>
          <w:p w14:paraId="55524D33"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3.63</w:t>
            </w:r>
          </w:p>
        </w:tc>
        <w:tc>
          <w:tcPr>
            <w:tcW w:w="719" w:type="dxa"/>
          </w:tcPr>
          <w:p w14:paraId="55524D34"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3.04</w:t>
            </w:r>
          </w:p>
        </w:tc>
        <w:tc>
          <w:tcPr>
            <w:tcW w:w="764" w:type="dxa"/>
          </w:tcPr>
          <w:p w14:paraId="55524D35"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4.50</w:t>
            </w:r>
          </w:p>
        </w:tc>
        <w:tc>
          <w:tcPr>
            <w:tcW w:w="764" w:type="dxa"/>
          </w:tcPr>
          <w:p w14:paraId="55524D36"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7.19</w:t>
            </w:r>
          </w:p>
        </w:tc>
        <w:tc>
          <w:tcPr>
            <w:tcW w:w="756" w:type="dxa"/>
          </w:tcPr>
          <w:p w14:paraId="55524D37"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8.01</w:t>
            </w:r>
          </w:p>
        </w:tc>
        <w:tc>
          <w:tcPr>
            <w:tcW w:w="756" w:type="dxa"/>
          </w:tcPr>
          <w:p w14:paraId="55524D38"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7.25</w:t>
            </w:r>
          </w:p>
        </w:tc>
        <w:tc>
          <w:tcPr>
            <w:tcW w:w="782" w:type="dxa"/>
          </w:tcPr>
          <w:p w14:paraId="55524D39"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13.98</w:t>
            </w:r>
          </w:p>
        </w:tc>
        <w:tc>
          <w:tcPr>
            <w:tcW w:w="828" w:type="dxa"/>
          </w:tcPr>
          <w:p w14:paraId="55524D3A"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12.50</w:t>
            </w:r>
          </w:p>
        </w:tc>
        <w:tc>
          <w:tcPr>
            <w:tcW w:w="827" w:type="dxa"/>
          </w:tcPr>
          <w:p w14:paraId="55524D3B"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13.91</w:t>
            </w:r>
          </w:p>
        </w:tc>
        <w:tc>
          <w:tcPr>
            <w:tcW w:w="828" w:type="dxa"/>
          </w:tcPr>
          <w:p w14:paraId="55524D3C"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12.01</w:t>
            </w:r>
          </w:p>
        </w:tc>
      </w:tr>
      <w:tr w:rsidR="00E30E2A" w14:paraId="55524D4F" w14:textId="77777777">
        <w:tc>
          <w:tcPr>
            <w:tcW w:w="1403" w:type="dxa"/>
          </w:tcPr>
          <w:p w14:paraId="55524D3E" w14:textId="77777777" w:rsidR="00E30E2A" w:rsidRPr="008A2B24" w:rsidRDefault="008A2B24">
            <w:pPr>
              <w:spacing w:after="0" w:line="240" w:lineRule="auto"/>
              <w:jc w:val="center"/>
              <w:rPr>
                <w:rFonts w:ascii="Arial" w:hAnsi="Arial" w:cs="Arial"/>
                <w:b/>
                <w:bCs/>
                <w:kern w:val="0"/>
                <w:sz w:val="20"/>
                <w:szCs w:val="20"/>
                <w:lang w:eastAsia="en-IN"/>
                <w14:ligatures w14:val="none"/>
              </w:rPr>
            </w:pPr>
            <w:r w:rsidRPr="008A2B24">
              <w:rPr>
                <w:rFonts w:ascii="Arial" w:hAnsi="Arial" w:cs="Arial"/>
                <w:b/>
                <w:bCs/>
                <w:kern w:val="0"/>
                <w:sz w:val="20"/>
                <w:szCs w:val="20"/>
                <w:lang w:eastAsia="en-IN"/>
                <w14:ligatures w14:val="none"/>
              </w:rPr>
              <w:t>T</w:t>
            </w:r>
            <w:r w:rsidRPr="008A2B24">
              <w:rPr>
                <w:rFonts w:ascii="Arial" w:hAnsi="Arial" w:cs="Arial"/>
                <w:b/>
                <w:bCs/>
                <w:kern w:val="0"/>
                <w:sz w:val="20"/>
                <w:szCs w:val="20"/>
                <w:vertAlign w:val="subscript"/>
                <w:lang w:eastAsia="en-IN"/>
                <w14:ligatures w14:val="none"/>
              </w:rPr>
              <w:t>6</w:t>
            </w:r>
          </w:p>
        </w:tc>
        <w:tc>
          <w:tcPr>
            <w:tcW w:w="816" w:type="dxa"/>
          </w:tcPr>
          <w:p w14:paraId="55524D3F"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13.79</w:t>
            </w:r>
          </w:p>
        </w:tc>
        <w:tc>
          <w:tcPr>
            <w:tcW w:w="756" w:type="dxa"/>
          </w:tcPr>
          <w:p w14:paraId="55524D40"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11.35</w:t>
            </w:r>
          </w:p>
        </w:tc>
        <w:tc>
          <w:tcPr>
            <w:tcW w:w="756" w:type="dxa"/>
          </w:tcPr>
          <w:p w14:paraId="55524D41"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13.02</w:t>
            </w:r>
          </w:p>
        </w:tc>
        <w:tc>
          <w:tcPr>
            <w:tcW w:w="756" w:type="dxa"/>
          </w:tcPr>
          <w:p w14:paraId="55524D42"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11.46</w:t>
            </w:r>
          </w:p>
        </w:tc>
        <w:tc>
          <w:tcPr>
            <w:tcW w:w="710" w:type="dxa"/>
          </w:tcPr>
          <w:p w14:paraId="55524D43" w14:textId="6A58F25A"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3</w:t>
            </w:r>
            <w:r w:rsidR="00456128">
              <w:rPr>
                <w:rFonts w:ascii="Arial" w:hAnsi="Arial" w:cs="Arial"/>
                <w:kern w:val="0"/>
                <w:sz w:val="20"/>
                <w:szCs w:val="20"/>
                <w:lang w:eastAsia="en-IN"/>
                <w14:ligatures w14:val="none"/>
              </w:rPr>
              <w:t>.00</w:t>
            </w:r>
          </w:p>
        </w:tc>
        <w:tc>
          <w:tcPr>
            <w:tcW w:w="710" w:type="dxa"/>
          </w:tcPr>
          <w:p w14:paraId="55524D44"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2.42</w:t>
            </w:r>
          </w:p>
        </w:tc>
        <w:tc>
          <w:tcPr>
            <w:tcW w:w="710" w:type="dxa"/>
          </w:tcPr>
          <w:p w14:paraId="55524D45"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2.91</w:t>
            </w:r>
          </w:p>
        </w:tc>
        <w:tc>
          <w:tcPr>
            <w:tcW w:w="719" w:type="dxa"/>
          </w:tcPr>
          <w:p w14:paraId="55524D46"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3.17</w:t>
            </w:r>
          </w:p>
        </w:tc>
        <w:tc>
          <w:tcPr>
            <w:tcW w:w="764" w:type="dxa"/>
          </w:tcPr>
          <w:p w14:paraId="55524D47"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5.02</w:t>
            </w:r>
          </w:p>
        </w:tc>
        <w:tc>
          <w:tcPr>
            <w:tcW w:w="764" w:type="dxa"/>
          </w:tcPr>
          <w:p w14:paraId="55524D48"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6.02</w:t>
            </w:r>
          </w:p>
        </w:tc>
        <w:tc>
          <w:tcPr>
            <w:tcW w:w="756" w:type="dxa"/>
          </w:tcPr>
          <w:p w14:paraId="55524D49"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7.04</w:t>
            </w:r>
          </w:p>
        </w:tc>
        <w:tc>
          <w:tcPr>
            <w:tcW w:w="756" w:type="dxa"/>
          </w:tcPr>
          <w:p w14:paraId="55524D4A"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6.58</w:t>
            </w:r>
          </w:p>
        </w:tc>
        <w:tc>
          <w:tcPr>
            <w:tcW w:w="782" w:type="dxa"/>
          </w:tcPr>
          <w:p w14:paraId="55524D4B"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14.50</w:t>
            </w:r>
          </w:p>
        </w:tc>
        <w:tc>
          <w:tcPr>
            <w:tcW w:w="828" w:type="dxa"/>
          </w:tcPr>
          <w:p w14:paraId="55524D4C"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12.61</w:t>
            </w:r>
          </w:p>
        </w:tc>
        <w:tc>
          <w:tcPr>
            <w:tcW w:w="827" w:type="dxa"/>
          </w:tcPr>
          <w:p w14:paraId="55524D4D"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13.88</w:t>
            </w:r>
          </w:p>
        </w:tc>
        <w:tc>
          <w:tcPr>
            <w:tcW w:w="828" w:type="dxa"/>
          </w:tcPr>
          <w:p w14:paraId="55524D4E"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12.09</w:t>
            </w:r>
          </w:p>
        </w:tc>
      </w:tr>
      <w:tr w:rsidR="00E30E2A" w14:paraId="55524D61" w14:textId="77777777">
        <w:tc>
          <w:tcPr>
            <w:tcW w:w="1403" w:type="dxa"/>
          </w:tcPr>
          <w:p w14:paraId="55524D50" w14:textId="77777777" w:rsidR="00E30E2A" w:rsidRPr="008A2B24" w:rsidRDefault="008A2B24">
            <w:pPr>
              <w:spacing w:after="0" w:line="240" w:lineRule="auto"/>
              <w:jc w:val="center"/>
              <w:rPr>
                <w:rFonts w:ascii="Arial" w:hAnsi="Arial" w:cs="Arial"/>
                <w:b/>
                <w:bCs/>
                <w:kern w:val="0"/>
                <w:sz w:val="20"/>
                <w:szCs w:val="20"/>
                <w:lang w:eastAsia="en-IN"/>
                <w14:ligatures w14:val="none"/>
              </w:rPr>
            </w:pPr>
            <w:r w:rsidRPr="008A2B24">
              <w:rPr>
                <w:rFonts w:ascii="Arial" w:hAnsi="Arial" w:cs="Arial"/>
                <w:b/>
                <w:bCs/>
                <w:kern w:val="0"/>
                <w:sz w:val="20"/>
                <w:szCs w:val="20"/>
                <w:lang w:eastAsia="en-IN"/>
                <w14:ligatures w14:val="none"/>
              </w:rPr>
              <w:t>T</w:t>
            </w:r>
            <w:r w:rsidRPr="008A2B24">
              <w:rPr>
                <w:rFonts w:ascii="Arial" w:hAnsi="Arial" w:cs="Arial"/>
                <w:b/>
                <w:bCs/>
                <w:kern w:val="0"/>
                <w:sz w:val="20"/>
                <w:szCs w:val="20"/>
                <w:vertAlign w:val="subscript"/>
                <w:lang w:eastAsia="en-IN"/>
                <w14:ligatures w14:val="none"/>
              </w:rPr>
              <w:t>7</w:t>
            </w:r>
          </w:p>
        </w:tc>
        <w:tc>
          <w:tcPr>
            <w:tcW w:w="816" w:type="dxa"/>
          </w:tcPr>
          <w:p w14:paraId="55524D51"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16.49</w:t>
            </w:r>
          </w:p>
        </w:tc>
        <w:tc>
          <w:tcPr>
            <w:tcW w:w="756" w:type="dxa"/>
          </w:tcPr>
          <w:p w14:paraId="55524D52"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16.48</w:t>
            </w:r>
          </w:p>
        </w:tc>
        <w:tc>
          <w:tcPr>
            <w:tcW w:w="756" w:type="dxa"/>
          </w:tcPr>
          <w:p w14:paraId="55524D53"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14.40</w:t>
            </w:r>
          </w:p>
        </w:tc>
        <w:tc>
          <w:tcPr>
            <w:tcW w:w="756" w:type="dxa"/>
          </w:tcPr>
          <w:p w14:paraId="55524D54"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11.69</w:t>
            </w:r>
          </w:p>
        </w:tc>
        <w:tc>
          <w:tcPr>
            <w:tcW w:w="710" w:type="dxa"/>
          </w:tcPr>
          <w:p w14:paraId="55524D55"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3.12</w:t>
            </w:r>
          </w:p>
        </w:tc>
        <w:tc>
          <w:tcPr>
            <w:tcW w:w="710" w:type="dxa"/>
          </w:tcPr>
          <w:p w14:paraId="55524D56"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3.37</w:t>
            </w:r>
          </w:p>
        </w:tc>
        <w:tc>
          <w:tcPr>
            <w:tcW w:w="710" w:type="dxa"/>
          </w:tcPr>
          <w:p w14:paraId="55524D57"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3.12</w:t>
            </w:r>
          </w:p>
        </w:tc>
        <w:tc>
          <w:tcPr>
            <w:tcW w:w="719" w:type="dxa"/>
          </w:tcPr>
          <w:p w14:paraId="55524D58"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3.24</w:t>
            </w:r>
          </w:p>
        </w:tc>
        <w:tc>
          <w:tcPr>
            <w:tcW w:w="764" w:type="dxa"/>
          </w:tcPr>
          <w:p w14:paraId="55524D59"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5.29</w:t>
            </w:r>
          </w:p>
        </w:tc>
        <w:tc>
          <w:tcPr>
            <w:tcW w:w="764" w:type="dxa"/>
          </w:tcPr>
          <w:p w14:paraId="55524D5A"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7.80</w:t>
            </w:r>
          </w:p>
        </w:tc>
        <w:tc>
          <w:tcPr>
            <w:tcW w:w="756" w:type="dxa"/>
          </w:tcPr>
          <w:p w14:paraId="55524D5B"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7.46</w:t>
            </w:r>
          </w:p>
        </w:tc>
        <w:tc>
          <w:tcPr>
            <w:tcW w:w="756" w:type="dxa"/>
          </w:tcPr>
          <w:p w14:paraId="55524D5C"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9.17</w:t>
            </w:r>
          </w:p>
        </w:tc>
        <w:tc>
          <w:tcPr>
            <w:tcW w:w="782" w:type="dxa"/>
          </w:tcPr>
          <w:p w14:paraId="55524D5D"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13.48</w:t>
            </w:r>
          </w:p>
        </w:tc>
        <w:tc>
          <w:tcPr>
            <w:tcW w:w="828" w:type="dxa"/>
          </w:tcPr>
          <w:p w14:paraId="55524D5E"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14.34</w:t>
            </w:r>
          </w:p>
        </w:tc>
        <w:tc>
          <w:tcPr>
            <w:tcW w:w="827" w:type="dxa"/>
          </w:tcPr>
          <w:p w14:paraId="55524D5F"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15.92</w:t>
            </w:r>
          </w:p>
        </w:tc>
        <w:tc>
          <w:tcPr>
            <w:tcW w:w="828" w:type="dxa"/>
          </w:tcPr>
          <w:p w14:paraId="55524D60"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14.18</w:t>
            </w:r>
          </w:p>
        </w:tc>
      </w:tr>
      <w:tr w:rsidR="00E30E2A" w14:paraId="55524D73" w14:textId="77777777">
        <w:tc>
          <w:tcPr>
            <w:tcW w:w="1403" w:type="dxa"/>
          </w:tcPr>
          <w:p w14:paraId="55524D62" w14:textId="77777777" w:rsidR="00E30E2A" w:rsidRPr="008A2B24" w:rsidRDefault="008A2B24">
            <w:pPr>
              <w:spacing w:after="0" w:line="240" w:lineRule="auto"/>
              <w:jc w:val="center"/>
              <w:rPr>
                <w:rFonts w:ascii="Arial" w:hAnsi="Arial" w:cs="Arial"/>
                <w:b/>
                <w:bCs/>
                <w:kern w:val="0"/>
                <w:sz w:val="20"/>
                <w:szCs w:val="20"/>
                <w:lang w:eastAsia="en-IN"/>
                <w14:ligatures w14:val="none"/>
              </w:rPr>
            </w:pPr>
            <w:r w:rsidRPr="008A2B24">
              <w:rPr>
                <w:rFonts w:ascii="Arial" w:hAnsi="Arial" w:cs="Arial"/>
                <w:b/>
                <w:bCs/>
                <w:kern w:val="0"/>
                <w:sz w:val="20"/>
                <w:szCs w:val="20"/>
                <w:lang w:eastAsia="en-IN"/>
                <w14:ligatures w14:val="none"/>
              </w:rPr>
              <w:t>T</w:t>
            </w:r>
            <w:r w:rsidRPr="008A2B24">
              <w:rPr>
                <w:rFonts w:ascii="Arial" w:hAnsi="Arial" w:cs="Arial"/>
                <w:b/>
                <w:bCs/>
                <w:kern w:val="0"/>
                <w:sz w:val="20"/>
                <w:szCs w:val="20"/>
                <w:vertAlign w:val="subscript"/>
                <w:lang w:eastAsia="en-IN"/>
                <w14:ligatures w14:val="none"/>
              </w:rPr>
              <w:t>8</w:t>
            </w:r>
          </w:p>
        </w:tc>
        <w:tc>
          <w:tcPr>
            <w:tcW w:w="816" w:type="dxa"/>
          </w:tcPr>
          <w:p w14:paraId="55524D63"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17.83</w:t>
            </w:r>
          </w:p>
        </w:tc>
        <w:tc>
          <w:tcPr>
            <w:tcW w:w="756" w:type="dxa"/>
          </w:tcPr>
          <w:p w14:paraId="55524D64"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17.22</w:t>
            </w:r>
          </w:p>
        </w:tc>
        <w:tc>
          <w:tcPr>
            <w:tcW w:w="756" w:type="dxa"/>
          </w:tcPr>
          <w:p w14:paraId="55524D65"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14.22</w:t>
            </w:r>
          </w:p>
        </w:tc>
        <w:tc>
          <w:tcPr>
            <w:tcW w:w="756" w:type="dxa"/>
          </w:tcPr>
          <w:p w14:paraId="55524D66"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11.19</w:t>
            </w:r>
          </w:p>
        </w:tc>
        <w:tc>
          <w:tcPr>
            <w:tcW w:w="710" w:type="dxa"/>
          </w:tcPr>
          <w:p w14:paraId="55524D67"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3.40</w:t>
            </w:r>
          </w:p>
        </w:tc>
        <w:tc>
          <w:tcPr>
            <w:tcW w:w="710" w:type="dxa"/>
          </w:tcPr>
          <w:p w14:paraId="55524D68"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2.94</w:t>
            </w:r>
          </w:p>
        </w:tc>
        <w:tc>
          <w:tcPr>
            <w:tcW w:w="710" w:type="dxa"/>
          </w:tcPr>
          <w:p w14:paraId="55524D69"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3.17</w:t>
            </w:r>
          </w:p>
        </w:tc>
        <w:tc>
          <w:tcPr>
            <w:tcW w:w="719" w:type="dxa"/>
          </w:tcPr>
          <w:p w14:paraId="55524D6A"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2.48</w:t>
            </w:r>
          </w:p>
        </w:tc>
        <w:tc>
          <w:tcPr>
            <w:tcW w:w="764" w:type="dxa"/>
          </w:tcPr>
          <w:p w14:paraId="55524D6B"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5.33</w:t>
            </w:r>
          </w:p>
        </w:tc>
        <w:tc>
          <w:tcPr>
            <w:tcW w:w="764" w:type="dxa"/>
          </w:tcPr>
          <w:p w14:paraId="55524D6C"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8.87</w:t>
            </w:r>
          </w:p>
        </w:tc>
        <w:tc>
          <w:tcPr>
            <w:tcW w:w="756" w:type="dxa"/>
          </w:tcPr>
          <w:p w14:paraId="55524D6D"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8.96</w:t>
            </w:r>
          </w:p>
        </w:tc>
        <w:tc>
          <w:tcPr>
            <w:tcW w:w="756" w:type="dxa"/>
          </w:tcPr>
          <w:p w14:paraId="55524D6E"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6.30</w:t>
            </w:r>
          </w:p>
        </w:tc>
        <w:tc>
          <w:tcPr>
            <w:tcW w:w="782" w:type="dxa"/>
          </w:tcPr>
          <w:p w14:paraId="55524D6F"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14.63</w:t>
            </w:r>
          </w:p>
        </w:tc>
        <w:tc>
          <w:tcPr>
            <w:tcW w:w="828" w:type="dxa"/>
          </w:tcPr>
          <w:p w14:paraId="55524D70"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15.20</w:t>
            </w:r>
          </w:p>
        </w:tc>
        <w:tc>
          <w:tcPr>
            <w:tcW w:w="827" w:type="dxa"/>
          </w:tcPr>
          <w:p w14:paraId="55524D71"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13.70</w:t>
            </w:r>
          </w:p>
        </w:tc>
        <w:tc>
          <w:tcPr>
            <w:tcW w:w="828" w:type="dxa"/>
          </w:tcPr>
          <w:p w14:paraId="55524D72"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11.46</w:t>
            </w:r>
          </w:p>
        </w:tc>
      </w:tr>
      <w:tr w:rsidR="00E30E2A" w14:paraId="55524D85" w14:textId="77777777">
        <w:tc>
          <w:tcPr>
            <w:tcW w:w="1403" w:type="dxa"/>
          </w:tcPr>
          <w:p w14:paraId="55524D74" w14:textId="77777777" w:rsidR="00E30E2A" w:rsidRPr="008A2B24" w:rsidRDefault="008A2B24">
            <w:pPr>
              <w:spacing w:after="0" w:line="240" w:lineRule="auto"/>
              <w:jc w:val="center"/>
              <w:rPr>
                <w:rFonts w:ascii="Arial" w:hAnsi="Arial" w:cs="Arial"/>
                <w:b/>
                <w:bCs/>
                <w:kern w:val="0"/>
                <w:sz w:val="20"/>
                <w:szCs w:val="20"/>
                <w:lang w:eastAsia="en-IN"/>
                <w14:ligatures w14:val="none"/>
              </w:rPr>
            </w:pPr>
            <w:r w:rsidRPr="008A2B24">
              <w:rPr>
                <w:rFonts w:ascii="Arial" w:hAnsi="Arial" w:cs="Arial"/>
                <w:b/>
                <w:bCs/>
                <w:color w:val="000000"/>
                <w:kern w:val="0"/>
                <w:sz w:val="20"/>
                <w:szCs w:val="20"/>
                <w:lang w:eastAsia="en-IN"/>
                <w14:ligatures w14:val="none"/>
              </w:rPr>
              <w:t>SE (d)</w:t>
            </w:r>
          </w:p>
        </w:tc>
        <w:tc>
          <w:tcPr>
            <w:tcW w:w="816" w:type="dxa"/>
          </w:tcPr>
          <w:p w14:paraId="55524D75"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1.38</w:t>
            </w:r>
          </w:p>
        </w:tc>
        <w:tc>
          <w:tcPr>
            <w:tcW w:w="756" w:type="dxa"/>
          </w:tcPr>
          <w:p w14:paraId="55524D76"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2.41</w:t>
            </w:r>
          </w:p>
        </w:tc>
        <w:tc>
          <w:tcPr>
            <w:tcW w:w="756" w:type="dxa"/>
          </w:tcPr>
          <w:p w14:paraId="55524D77"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1.77</w:t>
            </w:r>
          </w:p>
        </w:tc>
        <w:tc>
          <w:tcPr>
            <w:tcW w:w="756" w:type="dxa"/>
          </w:tcPr>
          <w:p w14:paraId="55524D78"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2.21</w:t>
            </w:r>
          </w:p>
        </w:tc>
        <w:tc>
          <w:tcPr>
            <w:tcW w:w="710" w:type="dxa"/>
          </w:tcPr>
          <w:p w14:paraId="55524D79"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0.33</w:t>
            </w:r>
          </w:p>
        </w:tc>
        <w:tc>
          <w:tcPr>
            <w:tcW w:w="710" w:type="dxa"/>
          </w:tcPr>
          <w:p w14:paraId="55524D7A"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0.45</w:t>
            </w:r>
          </w:p>
        </w:tc>
        <w:tc>
          <w:tcPr>
            <w:tcW w:w="710" w:type="dxa"/>
          </w:tcPr>
          <w:p w14:paraId="55524D7B"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0.39</w:t>
            </w:r>
          </w:p>
        </w:tc>
        <w:tc>
          <w:tcPr>
            <w:tcW w:w="719" w:type="dxa"/>
          </w:tcPr>
          <w:p w14:paraId="55524D7C"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0.44</w:t>
            </w:r>
          </w:p>
        </w:tc>
        <w:tc>
          <w:tcPr>
            <w:tcW w:w="764" w:type="dxa"/>
          </w:tcPr>
          <w:p w14:paraId="55524D7D"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0.66</w:t>
            </w:r>
          </w:p>
        </w:tc>
        <w:tc>
          <w:tcPr>
            <w:tcW w:w="764" w:type="dxa"/>
          </w:tcPr>
          <w:p w14:paraId="55524D7E"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1.68</w:t>
            </w:r>
          </w:p>
        </w:tc>
        <w:tc>
          <w:tcPr>
            <w:tcW w:w="756" w:type="dxa"/>
          </w:tcPr>
          <w:p w14:paraId="55524D7F"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1.28</w:t>
            </w:r>
          </w:p>
        </w:tc>
        <w:tc>
          <w:tcPr>
            <w:tcW w:w="756" w:type="dxa"/>
          </w:tcPr>
          <w:p w14:paraId="55524D80"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1.57</w:t>
            </w:r>
          </w:p>
        </w:tc>
        <w:tc>
          <w:tcPr>
            <w:tcW w:w="782" w:type="dxa"/>
          </w:tcPr>
          <w:p w14:paraId="55524D81"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0.41</w:t>
            </w:r>
          </w:p>
        </w:tc>
        <w:tc>
          <w:tcPr>
            <w:tcW w:w="828" w:type="dxa"/>
          </w:tcPr>
          <w:p w14:paraId="55524D82"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0.89</w:t>
            </w:r>
          </w:p>
        </w:tc>
        <w:tc>
          <w:tcPr>
            <w:tcW w:w="827" w:type="dxa"/>
          </w:tcPr>
          <w:p w14:paraId="55524D83"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1.34</w:t>
            </w:r>
          </w:p>
        </w:tc>
        <w:tc>
          <w:tcPr>
            <w:tcW w:w="828" w:type="dxa"/>
          </w:tcPr>
          <w:p w14:paraId="55524D84"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2.56</w:t>
            </w:r>
          </w:p>
        </w:tc>
      </w:tr>
      <w:tr w:rsidR="00E30E2A" w14:paraId="55524D97" w14:textId="77777777">
        <w:tc>
          <w:tcPr>
            <w:tcW w:w="1403" w:type="dxa"/>
          </w:tcPr>
          <w:p w14:paraId="55524D86" w14:textId="77777777" w:rsidR="00E30E2A" w:rsidRDefault="008A2B24">
            <w:pPr>
              <w:spacing w:after="0" w:line="240" w:lineRule="auto"/>
              <w:jc w:val="center"/>
              <w:rPr>
                <w:rFonts w:ascii="Arial" w:hAnsi="Arial" w:cs="Arial"/>
                <w:b/>
                <w:bCs/>
                <w:kern w:val="0"/>
                <w:sz w:val="20"/>
                <w:szCs w:val="20"/>
                <w:lang w:eastAsia="en-IN"/>
                <w14:ligatures w14:val="none"/>
              </w:rPr>
            </w:pPr>
            <w:r>
              <w:rPr>
                <w:rFonts w:ascii="Arial" w:hAnsi="Arial" w:cs="Arial"/>
                <w:b/>
                <w:bCs/>
                <w:kern w:val="0"/>
                <w:sz w:val="20"/>
                <w:szCs w:val="20"/>
                <w:lang w:eastAsia="en-IN"/>
                <w14:ligatures w14:val="none"/>
              </w:rPr>
              <w:t>CD 5%</w:t>
            </w:r>
          </w:p>
        </w:tc>
        <w:tc>
          <w:tcPr>
            <w:tcW w:w="816" w:type="dxa"/>
          </w:tcPr>
          <w:p w14:paraId="55524D87"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3.19</w:t>
            </w:r>
          </w:p>
        </w:tc>
        <w:tc>
          <w:tcPr>
            <w:tcW w:w="756" w:type="dxa"/>
          </w:tcPr>
          <w:p w14:paraId="55524D88"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4.68</w:t>
            </w:r>
          </w:p>
        </w:tc>
        <w:tc>
          <w:tcPr>
            <w:tcW w:w="756" w:type="dxa"/>
          </w:tcPr>
          <w:p w14:paraId="55524D89"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3.50</w:t>
            </w:r>
          </w:p>
        </w:tc>
        <w:tc>
          <w:tcPr>
            <w:tcW w:w="756" w:type="dxa"/>
          </w:tcPr>
          <w:p w14:paraId="55524D8A"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4.43</w:t>
            </w:r>
          </w:p>
        </w:tc>
        <w:tc>
          <w:tcPr>
            <w:tcW w:w="710" w:type="dxa"/>
          </w:tcPr>
          <w:p w14:paraId="55524D8B"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0.67</w:t>
            </w:r>
          </w:p>
        </w:tc>
        <w:tc>
          <w:tcPr>
            <w:tcW w:w="710" w:type="dxa"/>
          </w:tcPr>
          <w:p w14:paraId="55524D8C"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0.85</w:t>
            </w:r>
          </w:p>
        </w:tc>
        <w:tc>
          <w:tcPr>
            <w:tcW w:w="710" w:type="dxa"/>
          </w:tcPr>
          <w:p w14:paraId="55524D8D"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0.78</w:t>
            </w:r>
          </w:p>
        </w:tc>
        <w:tc>
          <w:tcPr>
            <w:tcW w:w="719" w:type="dxa"/>
          </w:tcPr>
          <w:p w14:paraId="55524D8E"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0.87</w:t>
            </w:r>
          </w:p>
        </w:tc>
        <w:tc>
          <w:tcPr>
            <w:tcW w:w="764" w:type="dxa"/>
          </w:tcPr>
          <w:p w14:paraId="55524D8F"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1.31</w:t>
            </w:r>
          </w:p>
        </w:tc>
        <w:tc>
          <w:tcPr>
            <w:tcW w:w="764" w:type="dxa"/>
          </w:tcPr>
          <w:p w14:paraId="55524D90"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3.28</w:t>
            </w:r>
          </w:p>
        </w:tc>
        <w:tc>
          <w:tcPr>
            <w:tcW w:w="756" w:type="dxa"/>
          </w:tcPr>
          <w:p w14:paraId="55524D91"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2.56</w:t>
            </w:r>
          </w:p>
        </w:tc>
        <w:tc>
          <w:tcPr>
            <w:tcW w:w="756" w:type="dxa"/>
          </w:tcPr>
          <w:p w14:paraId="55524D92"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3.11</w:t>
            </w:r>
          </w:p>
        </w:tc>
        <w:tc>
          <w:tcPr>
            <w:tcW w:w="782" w:type="dxa"/>
          </w:tcPr>
          <w:p w14:paraId="55524D93"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0.83</w:t>
            </w:r>
          </w:p>
        </w:tc>
        <w:tc>
          <w:tcPr>
            <w:tcW w:w="828" w:type="dxa"/>
          </w:tcPr>
          <w:p w14:paraId="55524D94"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1.80</w:t>
            </w:r>
          </w:p>
        </w:tc>
        <w:tc>
          <w:tcPr>
            <w:tcW w:w="827" w:type="dxa"/>
          </w:tcPr>
          <w:p w14:paraId="55524D95"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2.70</w:t>
            </w:r>
          </w:p>
        </w:tc>
        <w:tc>
          <w:tcPr>
            <w:tcW w:w="828" w:type="dxa"/>
          </w:tcPr>
          <w:p w14:paraId="55524D96" w14:textId="77777777" w:rsidR="00E30E2A" w:rsidRDefault="008A2B24" w:rsidP="00456128">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5.12</w:t>
            </w:r>
          </w:p>
        </w:tc>
      </w:tr>
      <w:tr w:rsidR="00E30E2A" w14:paraId="55524D99" w14:textId="77777777">
        <w:tc>
          <w:tcPr>
            <w:tcW w:w="13641" w:type="dxa"/>
            <w:gridSpan w:val="17"/>
          </w:tcPr>
          <w:p w14:paraId="55524D98" w14:textId="77777777" w:rsidR="00E30E2A" w:rsidRPr="008A2B24" w:rsidRDefault="008A2B24">
            <w:pPr>
              <w:spacing w:after="0" w:line="240" w:lineRule="auto"/>
              <w:jc w:val="center"/>
              <w:rPr>
                <w:rFonts w:ascii="Arial" w:hAnsi="Arial" w:cs="Arial"/>
                <w:b/>
                <w:bCs/>
                <w:kern w:val="0"/>
                <w:sz w:val="20"/>
                <w:szCs w:val="20"/>
                <w:lang w:eastAsia="en-IN"/>
                <w14:ligatures w14:val="none"/>
              </w:rPr>
            </w:pPr>
            <w:r w:rsidRPr="008A2B24">
              <w:rPr>
                <w:rFonts w:ascii="Arial" w:hAnsi="Arial" w:cs="Arial"/>
                <w:b/>
                <w:bCs/>
                <w:kern w:val="0"/>
                <w:sz w:val="20"/>
                <w:szCs w:val="20"/>
                <w:lang w:eastAsia="en-IN"/>
                <w14:ligatures w14:val="none"/>
              </w:rPr>
              <w:t>Cuttings х Seasons (C х S)</w:t>
            </w:r>
          </w:p>
        </w:tc>
      </w:tr>
      <w:tr w:rsidR="00E30E2A" w14:paraId="55524DAB" w14:textId="77777777">
        <w:tc>
          <w:tcPr>
            <w:tcW w:w="1403" w:type="dxa"/>
          </w:tcPr>
          <w:p w14:paraId="55524D9A" w14:textId="77777777" w:rsidR="00E30E2A" w:rsidRDefault="008A2B24">
            <w:pPr>
              <w:spacing w:after="0" w:line="240" w:lineRule="auto"/>
              <w:jc w:val="center"/>
              <w:rPr>
                <w:rFonts w:ascii="Arial" w:hAnsi="Arial" w:cs="Arial"/>
                <w:b/>
                <w:bCs/>
                <w:kern w:val="0"/>
                <w:sz w:val="20"/>
                <w:szCs w:val="20"/>
                <w:lang w:eastAsia="en-IN"/>
                <w14:ligatures w14:val="none"/>
              </w:rPr>
            </w:pPr>
            <w:r>
              <w:rPr>
                <w:rFonts w:ascii="Arial" w:hAnsi="Arial" w:cs="Arial"/>
                <w:b/>
                <w:bCs/>
                <w:color w:val="000000"/>
                <w:kern w:val="0"/>
                <w:sz w:val="20"/>
                <w:szCs w:val="20"/>
                <w:lang w:eastAsia="en-IN"/>
                <w14:ligatures w14:val="none"/>
              </w:rPr>
              <w:t>SE (d)</w:t>
            </w:r>
          </w:p>
        </w:tc>
        <w:tc>
          <w:tcPr>
            <w:tcW w:w="816" w:type="dxa"/>
          </w:tcPr>
          <w:p w14:paraId="55524D9B"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1.38</w:t>
            </w:r>
          </w:p>
        </w:tc>
        <w:tc>
          <w:tcPr>
            <w:tcW w:w="756" w:type="dxa"/>
          </w:tcPr>
          <w:p w14:paraId="55524D9C"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2.09</w:t>
            </w:r>
          </w:p>
        </w:tc>
        <w:tc>
          <w:tcPr>
            <w:tcW w:w="756" w:type="dxa"/>
          </w:tcPr>
          <w:p w14:paraId="55524D9D"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1.53</w:t>
            </w:r>
          </w:p>
        </w:tc>
        <w:tc>
          <w:tcPr>
            <w:tcW w:w="756" w:type="dxa"/>
          </w:tcPr>
          <w:p w14:paraId="55524D9E"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1.91</w:t>
            </w:r>
          </w:p>
        </w:tc>
        <w:tc>
          <w:tcPr>
            <w:tcW w:w="710" w:type="dxa"/>
          </w:tcPr>
          <w:p w14:paraId="55524D9F"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0.29</w:t>
            </w:r>
          </w:p>
        </w:tc>
        <w:tc>
          <w:tcPr>
            <w:tcW w:w="710" w:type="dxa"/>
          </w:tcPr>
          <w:p w14:paraId="55524DA0"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0.39</w:t>
            </w:r>
          </w:p>
        </w:tc>
        <w:tc>
          <w:tcPr>
            <w:tcW w:w="710" w:type="dxa"/>
          </w:tcPr>
          <w:p w14:paraId="55524DA1"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0.33</w:t>
            </w:r>
          </w:p>
        </w:tc>
        <w:tc>
          <w:tcPr>
            <w:tcW w:w="719" w:type="dxa"/>
          </w:tcPr>
          <w:p w14:paraId="55524DA2"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0.38</w:t>
            </w:r>
          </w:p>
        </w:tc>
        <w:tc>
          <w:tcPr>
            <w:tcW w:w="764" w:type="dxa"/>
          </w:tcPr>
          <w:p w14:paraId="55524DA3"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NS</w:t>
            </w:r>
          </w:p>
        </w:tc>
        <w:tc>
          <w:tcPr>
            <w:tcW w:w="764" w:type="dxa"/>
          </w:tcPr>
          <w:p w14:paraId="55524DA4"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NS</w:t>
            </w:r>
          </w:p>
        </w:tc>
        <w:tc>
          <w:tcPr>
            <w:tcW w:w="756" w:type="dxa"/>
          </w:tcPr>
          <w:p w14:paraId="55524DA5"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1.11</w:t>
            </w:r>
          </w:p>
        </w:tc>
        <w:tc>
          <w:tcPr>
            <w:tcW w:w="756" w:type="dxa"/>
          </w:tcPr>
          <w:p w14:paraId="55524DA6"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NS</w:t>
            </w:r>
          </w:p>
        </w:tc>
        <w:tc>
          <w:tcPr>
            <w:tcW w:w="782" w:type="dxa"/>
          </w:tcPr>
          <w:p w14:paraId="55524DA7"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NS</w:t>
            </w:r>
          </w:p>
        </w:tc>
        <w:tc>
          <w:tcPr>
            <w:tcW w:w="828" w:type="dxa"/>
          </w:tcPr>
          <w:p w14:paraId="55524DA8"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0.77</w:t>
            </w:r>
          </w:p>
        </w:tc>
        <w:tc>
          <w:tcPr>
            <w:tcW w:w="827" w:type="dxa"/>
          </w:tcPr>
          <w:p w14:paraId="55524DA9"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NS</w:t>
            </w:r>
          </w:p>
        </w:tc>
        <w:tc>
          <w:tcPr>
            <w:tcW w:w="828" w:type="dxa"/>
          </w:tcPr>
          <w:p w14:paraId="55524DAA"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NS</w:t>
            </w:r>
          </w:p>
        </w:tc>
      </w:tr>
      <w:tr w:rsidR="00E30E2A" w14:paraId="55524DBD" w14:textId="77777777">
        <w:tc>
          <w:tcPr>
            <w:tcW w:w="1403" w:type="dxa"/>
          </w:tcPr>
          <w:p w14:paraId="55524DAC" w14:textId="77777777" w:rsidR="00E30E2A" w:rsidRDefault="008A2B24">
            <w:pPr>
              <w:spacing w:after="0" w:line="240" w:lineRule="auto"/>
              <w:jc w:val="center"/>
              <w:rPr>
                <w:rFonts w:ascii="Arial" w:hAnsi="Arial" w:cs="Arial"/>
                <w:b/>
                <w:bCs/>
                <w:kern w:val="0"/>
                <w:sz w:val="20"/>
                <w:szCs w:val="20"/>
                <w:lang w:eastAsia="en-IN"/>
                <w14:ligatures w14:val="none"/>
              </w:rPr>
            </w:pPr>
            <w:r>
              <w:rPr>
                <w:rFonts w:ascii="Arial" w:hAnsi="Arial" w:cs="Arial"/>
                <w:b/>
                <w:bCs/>
                <w:kern w:val="0"/>
                <w:sz w:val="20"/>
                <w:szCs w:val="20"/>
                <w:lang w:eastAsia="en-IN"/>
                <w14:ligatures w14:val="none"/>
              </w:rPr>
              <w:t>CD 5%</w:t>
            </w:r>
          </w:p>
        </w:tc>
        <w:tc>
          <w:tcPr>
            <w:tcW w:w="816" w:type="dxa"/>
          </w:tcPr>
          <w:p w14:paraId="55524DAD"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2.75</w:t>
            </w:r>
          </w:p>
        </w:tc>
        <w:tc>
          <w:tcPr>
            <w:tcW w:w="756" w:type="dxa"/>
          </w:tcPr>
          <w:p w14:paraId="55524DAE"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4.15</w:t>
            </w:r>
          </w:p>
        </w:tc>
        <w:tc>
          <w:tcPr>
            <w:tcW w:w="756" w:type="dxa"/>
          </w:tcPr>
          <w:p w14:paraId="55524DAF"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3.05</w:t>
            </w:r>
          </w:p>
        </w:tc>
        <w:tc>
          <w:tcPr>
            <w:tcW w:w="756" w:type="dxa"/>
          </w:tcPr>
          <w:p w14:paraId="55524DB0"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3.80</w:t>
            </w:r>
          </w:p>
        </w:tc>
        <w:tc>
          <w:tcPr>
            <w:tcW w:w="710" w:type="dxa"/>
          </w:tcPr>
          <w:p w14:paraId="55524DB1"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0.57</w:t>
            </w:r>
          </w:p>
        </w:tc>
        <w:tc>
          <w:tcPr>
            <w:tcW w:w="710" w:type="dxa"/>
          </w:tcPr>
          <w:p w14:paraId="55524DB2"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0.77</w:t>
            </w:r>
          </w:p>
        </w:tc>
        <w:tc>
          <w:tcPr>
            <w:tcW w:w="710" w:type="dxa"/>
          </w:tcPr>
          <w:p w14:paraId="55524DB3"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0.67</w:t>
            </w:r>
          </w:p>
        </w:tc>
        <w:tc>
          <w:tcPr>
            <w:tcW w:w="719" w:type="dxa"/>
          </w:tcPr>
          <w:p w14:paraId="55524DB4"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0.76</w:t>
            </w:r>
          </w:p>
        </w:tc>
        <w:tc>
          <w:tcPr>
            <w:tcW w:w="764" w:type="dxa"/>
          </w:tcPr>
          <w:p w14:paraId="55524DB5"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NS</w:t>
            </w:r>
          </w:p>
        </w:tc>
        <w:tc>
          <w:tcPr>
            <w:tcW w:w="764" w:type="dxa"/>
          </w:tcPr>
          <w:p w14:paraId="55524DB6"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NS</w:t>
            </w:r>
          </w:p>
        </w:tc>
        <w:tc>
          <w:tcPr>
            <w:tcW w:w="756" w:type="dxa"/>
          </w:tcPr>
          <w:p w14:paraId="55524DB7"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2.21</w:t>
            </w:r>
          </w:p>
        </w:tc>
        <w:tc>
          <w:tcPr>
            <w:tcW w:w="756" w:type="dxa"/>
          </w:tcPr>
          <w:p w14:paraId="55524DB8"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NS</w:t>
            </w:r>
          </w:p>
        </w:tc>
        <w:tc>
          <w:tcPr>
            <w:tcW w:w="782" w:type="dxa"/>
          </w:tcPr>
          <w:p w14:paraId="55524DB9"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NS</w:t>
            </w:r>
          </w:p>
        </w:tc>
        <w:tc>
          <w:tcPr>
            <w:tcW w:w="828" w:type="dxa"/>
          </w:tcPr>
          <w:p w14:paraId="55524DBA"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1.54</w:t>
            </w:r>
          </w:p>
        </w:tc>
        <w:tc>
          <w:tcPr>
            <w:tcW w:w="827" w:type="dxa"/>
          </w:tcPr>
          <w:p w14:paraId="55524DBB"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NS</w:t>
            </w:r>
          </w:p>
        </w:tc>
        <w:tc>
          <w:tcPr>
            <w:tcW w:w="828" w:type="dxa"/>
          </w:tcPr>
          <w:p w14:paraId="55524DBC"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NS</w:t>
            </w:r>
          </w:p>
        </w:tc>
      </w:tr>
      <w:tr w:rsidR="00E30E2A" w14:paraId="55524DBF" w14:textId="77777777">
        <w:tc>
          <w:tcPr>
            <w:tcW w:w="13641" w:type="dxa"/>
            <w:gridSpan w:val="17"/>
          </w:tcPr>
          <w:p w14:paraId="55524DBE" w14:textId="77777777" w:rsidR="00E30E2A" w:rsidRPr="008A2B24" w:rsidRDefault="008A2B24">
            <w:pPr>
              <w:spacing w:after="0" w:line="240" w:lineRule="auto"/>
              <w:jc w:val="center"/>
              <w:rPr>
                <w:rFonts w:ascii="Arial" w:hAnsi="Arial" w:cs="Arial"/>
                <w:b/>
                <w:bCs/>
                <w:kern w:val="0"/>
                <w:sz w:val="20"/>
                <w:szCs w:val="20"/>
                <w:lang w:eastAsia="en-IN"/>
                <w14:ligatures w14:val="none"/>
              </w:rPr>
            </w:pPr>
            <w:r w:rsidRPr="008A2B24">
              <w:rPr>
                <w:rFonts w:ascii="Arial" w:hAnsi="Arial" w:cs="Arial"/>
                <w:b/>
                <w:bCs/>
                <w:kern w:val="0"/>
                <w:sz w:val="20"/>
                <w:szCs w:val="20"/>
                <w:lang w:eastAsia="en-IN"/>
                <w14:ligatures w14:val="none"/>
              </w:rPr>
              <w:t>Cuttings х Treatments (C х T)</w:t>
            </w:r>
          </w:p>
        </w:tc>
      </w:tr>
      <w:tr w:rsidR="00E30E2A" w14:paraId="55524DD1" w14:textId="77777777">
        <w:tc>
          <w:tcPr>
            <w:tcW w:w="1403" w:type="dxa"/>
          </w:tcPr>
          <w:p w14:paraId="55524DC0" w14:textId="77777777" w:rsidR="00E30E2A" w:rsidRDefault="008A2B24">
            <w:pPr>
              <w:spacing w:after="0" w:line="240" w:lineRule="auto"/>
              <w:jc w:val="center"/>
              <w:rPr>
                <w:rFonts w:ascii="Arial" w:hAnsi="Arial" w:cs="Arial"/>
                <w:b/>
                <w:bCs/>
                <w:kern w:val="0"/>
                <w:sz w:val="20"/>
                <w:szCs w:val="20"/>
                <w:lang w:eastAsia="en-IN"/>
                <w14:ligatures w14:val="none"/>
              </w:rPr>
            </w:pPr>
            <w:r>
              <w:rPr>
                <w:rFonts w:ascii="Arial" w:hAnsi="Arial" w:cs="Arial"/>
                <w:b/>
                <w:bCs/>
                <w:color w:val="000000"/>
                <w:kern w:val="0"/>
                <w:sz w:val="20"/>
                <w:szCs w:val="20"/>
                <w:lang w:eastAsia="en-IN"/>
                <w14:ligatures w14:val="none"/>
              </w:rPr>
              <w:t>SE (d)</w:t>
            </w:r>
          </w:p>
        </w:tc>
        <w:tc>
          <w:tcPr>
            <w:tcW w:w="816" w:type="dxa"/>
          </w:tcPr>
          <w:p w14:paraId="55524DC1"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2.26</w:t>
            </w:r>
          </w:p>
        </w:tc>
        <w:tc>
          <w:tcPr>
            <w:tcW w:w="756" w:type="dxa"/>
          </w:tcPr>
          <w:p w14:paraId="55524DC2"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NS</w:t>
            </w:r>
          </w:p>
        </w:tc>
        <w:tc>
          <w:tcPr>
            <w:tcW w:w="756" w:type="dxa"/>
          </w:tcPr>
          <w:p w14:paraId="55524DC3"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NS</w:t>
            </w:r>
          </w:p>
        </w:tc>
        <w:tc>
          <w:tcPr>
            <w:tcW w:w="756" w:type="dxa"/>
          </w:tcPr>
          <w:p w14:paraId="55524DC4"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NS</w:t>
            </w:r>
          </w:p>
        </w:tc>
        <w:tc>
          <w:tcPr>
            <w:tcW w:w="710" w:type="dxa"/>
          </w:tcPr>
          <w:p w14:paraId="55524DC5"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0.47</w:t>
            </w:r>
          </w:p>
        </w:tc>
        <w:tc>
          <w:tcPr>
            <w:tcW w:w="710" w:type="dxa"/>
          </w:tcPr>
          <w:p w14:paraId="55524DC6"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NS</w:t>
            </w:r>
          </w:p>
        </w:tc>
        <w:tc>
          <w:tcPr>
            <w:tcW w:w="710" w:type="dxa"/>
          </w:tcPr>
          <w:p w14:paraId="55524DC7"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NS</w:t>
            </w:r>
          </w:p>
        </w:tc>
        <w:tc>
          <w:tcPr>
            <w:tcW w:w="719" w:type="dxa"/>
          </w:tcPr>
          <w:p w14:paraId="55524DC8"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0.63</w:t>
            </w:r>
          </w:p>
        </w:tc>
        <w:tc>
          <w:tcPr>
            <w:tcW w:w="764" w:type="dxa"/>
          </w:tcPr>
          <w:p w14:paraId="55524DC9"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NS</w:t>
            </w:r>
          </w:p>
        </w:tc>
        <w:tc>
          <w:tcPr>
            <w:tcW w:w="764" w:type="dxa"/>
          </w:tcPr>
          <w:p w14:paraId="55524DCA"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NS</w:t>
            </w:r>
          </w:p>
        </w:tc>
        <w:tc>
          <w:tcPr>
            <w:tcW w:w="756" w:type="dxa"/>
          </w:tcPr>
          <w:p w14:paraId="55524DCB"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NS</w:t>
            </w:r>
          </w:p>
        </w:tc>
        <w:tc>
          <w:tcPr>
            <w:tcW w:w="756" w:type="dxa"/>
          </w:tcPr>
          <w:p w14:paraId="55524DCC"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NS</w:t>
            </w:r>
          </w:p>
        </w:tc>
        <w:tc>
          <w:tcPr>
            <w:tcW w:w="782" w:type="dxa"/>
          </w:tcPr>
          <w:p w14:paraId="55524DCD"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NS</w:t>
            </w:r>
          </w:p>
        </w:tc>
        <w:tc>
          <w:tcPr>
            <w:tcW w:w="828" w:type="dxa"/>
          </w:tcPr>
          <w:p w14:paraId="55524DCE"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1.27</w:t>
            </w:r>
          </w:p>
        </w:tc>
        <w:tc>
          <w:tcPr>
            <w:tcW w:w="827" w:type="dxa"/>
          </w:tcPr>
          <w:p w14:paraId="55524DCF"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1.90</w:t>
            </w:r>
          </w:p>
        </w:tc>
        <w:tc>
          <w:tcPr>
            <w:tcW w:w="828" w:type="dxa"/>
          </w:tcPr>
          <w:p w14:paraId="55524DD0"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NS</w:t>
            </w:r>
          </w:p>
        </w:tc>
      </w:tr>
      <w:tr w:rsidR="00E30E2A" w14:paraId="55524DE3" w14:textId="77777777">
        <w:tc>
          <w:tcPr>
            <w:tcW w:w="1403" w:type="dxa"/>
          </w:tcPr>
          <w:p w14:paraId="55524DD2" w14:textId="77777777" w:rsidR="00E30E2A" w:rsidRDefault="008A2B24">
            <w:pPr>
              <w:spacing w:after="0" w:line="240" w:lineRule="auto"/>
              <w:jc w:val="center"/>
              <w:rPr>
                <w:rFonts w:ascii="Arial" w:hAnsi="Arial" w:cs="Arial"/>
                <w:b/>
                <w:bCs/>
                <w:kern w:val="0"/>
                <w:sz w:val="20"/>
                <w:szCs w:val="20"/>
                <w:lang w:eastAsia="en-IN"/>
                <w14:ligatures w14:val="none"/>
              </w:rPr>
            </w:pPr>
            <w:r>
              <w:rPr>
                <w:rFonts w:ascii="Arial" w:hAnsi="Arial" w:cs="Arial"/>
                <w:b/>
                <w:bCs/>
                <w:kern w:val="0"/>
                <w:sz w:val="20"/>
                <w:szCs w:val="20"/>
                <w:lang w:eastAsia="en-IN"/>
                <w14:ligatures w14:val="none"/>
              </w:rPr>
              <w:t>CD 5%</w:t>
            </w:r>
          </w:p>
        </w:tc>
        <w:tc>
          <w:tcPr>
            <w:tcW w:w="816" w:type="dxa"/>
          </w:tcPr>
          <w:p w14:paraId="55524DD3"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4.50</w:t>
            </w:r>
          </w:p>
        </w:tc>
        <w:tc>
          <w:tcPr>
            <w:tcW w:w="756" w:type="dxa"/>
          </w:tcPr>
          <w:p w14:paraId="55524DD4"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NS</w:t>
            </w:r>
          </w:p>
        </w:tc>
        <w:tc>
          <w:tcPr>
            <w:tcW w:w="756" w:type="dxa"/>
          </w:tcPr>
          <w:p w14:paraId="55524DD5"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NS</w:t>
            </w:r>
          </w:p>
        </w:tc>
        <w:tc>
          <w:tcPr>
            <w:tcW w:w="756" w:type="dxa"/>
          </w:tcPr>
          <w:p w14:paraId="55524DD6"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NS</w:t>
            </w:r>
          </w:p>
        </w:tc>
        <w:tc>
          <w:tcPr>
            <w:tcW w:w="710" w:type="dxa"/>
          </w:tcPr>
          <w:p w14:paraId="55524DD7"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0.94</w:t>
            </w:r>
          </w:p>
        </w:tc>
        <w:tc>
          <w:tcPr>
            <w:tcW w:w="710" w:type="dxa"/>
          </w:tcPr>
          <w:p w14:paraId="55524DD8"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NS</w:t>
            </w:r>
          </w:p>
        </w:tc>
        <w:tc>
          <w:tcPr>
            <w:tcW w:w="710" w:type="dxa"/>
          </w:tcPr>
          <w:p w14:paraId="55524DD9"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NS</w:t>
            </w:r>
          </w:p>
        </w:tc>
        <w:tc>
          <w:tcPr>
            <w:tcW w:w="719" w:type="dxa"/>
          </w:tcPr>
          <w:p w14:paraId="55524DDA"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1.25</w:t>
            </w:r>
          </w:p>
        </w:tc>
        <w:tc>
          <w:tcPr>
            <w:tcW w:w="764" w:type="dxa"/>
          </w:tcPr>
          <w:p w14:paraId="55524DDB"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NS</w:t>
            </w:r>
          </w:p>
        </w:tc>
        <w:tc>
          <w:tcPr>
            <w:tcW w:w="764" w:type="dxa"/>
          </w:tcPr>
          <w:p w14:paraId="55524DDC"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NS</w:t>
            </w:r>
          </w:p>
        </w:tc>
        <w:tc>
          <w:tcPr>
            <w:tcW w:w="756" w:type="dxa"/>
          </w:tcPr>
          <w:p w14:paraId="55524DDD"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NS</w:t>
            </w:r>
          </w:p>
        </w:tc>
        <w:tc>
          <w:tcPr>
            <w:tcW w:w="756" w:type="dxa"/>
          </w:tcPr>
          <w:p w14:paraId="55524DDE"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NS</w:t>
            </w:r>
          </w:p>
        </w:tc>
        <w:tc>
          <w:tcPr>
            <w:tcW w:w="782" w:type="dxa"/>
          </w:tcPr>
          <w:p w14:paraId="55524DDF"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NS</w:t>
            </w:r>
          </w:p>
        </w:tc>
        <w:tc>
          <w:tcPr>
            <w:tcW w:w="828" w:type="dxa"/>
          </w:tcPr>
          <w:p w14:paraId="55524DE0"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2.52</w:t>
            </w:r>
          </w:p>
        </w:tc>
        <w:tc>
          <w:tcPr>
            <w:tcW w:w="827" w:type="dxa"/>
          </w:tcPr>
          <w:p w14:paraId="55524DE1"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3.78</w:t>
            </w:r>
          </w:p>
        </w:tc>
        <w:tc>
          <w:tcPr>
            <w:tcW w:w="828" w:type="dxa"/>
          </w:tcPr>
          <w:p w14:paraId="55524DE2"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NS</w:t>
            </w:r>
          </w:p>
        </w:tc>
      </w:tr>
      <w:tr w:rsidR="00E30E2A" w14:paraId="55524DE5" w14:textId="77777777">
        <w:tc>
          <w:tcPr>
            <w:tcW w:w="13641" w:type="dxa"/>
            <w:gridSpan w:val="17"/>
          </w:tcPr>
          <w:p w14:paraId="55524DE4" w14:textId="77777777" w:rsidR="00E30E2A" w:rsidRPr="008A2B24" w:rsidRDefault="008A2B24">
            <w:pPr>
              <w:spacing w:after="0" w:line="240" w:lineRule="auto"/>
              <w:jc w:val="center"/>
              <w:rPr>
                <w:rFonts w:ascii="Arial" w:hAnsi="Arial" w:cs="Arial"/>
                <w:b/>
                <w:bCs/>
                <w:kern w:val="0"/>
                <w:sz w:val="20"/>
                <w:szCs w:val="20"/>
                <w:lang w:eastAsia="en-IN"/>
                <w14:ligatures w14:val="none"/>
              </w:rPr>
            </w:pPr>
            <w:r w:rsidRPr="008A2B24">
              <w:rPr>
                <w:rFonts w:ascii="Arial" w:hAnsi="Arial" w:cs="Arial"/>
                <w:b/>
                <w:bCs/>
                <w:kern w:val="0"/>
                <w:sz w:val="20"/>
                <w:szCs w:val="20"/>
                <w:lang w:eastAsia="en-IN"/>
                <w14:ligatures w14:val="none"/>
              </w:rPr>
              <w:t>Seasons х Treatments (S х T)</w:t>
            </w:r>
          </w:p>
        </w:tc>
      </w:tr>
      <w:tr w:rsidR="00E30E2A" w14:paraId="55524DF7" w14:textId="77777777">
        <w:tc>
          <w:tcPr>
            <w:tcW w:w="1403" w:type="dxa"/>
          </w:tcPr>
          <w:p w14:paraId="55524DE6" w14:textId="77777777" w:rsidR="00E30E2A" w:rsidRDefault="008A2B24">
            <w:pPr>
              <w:spacing w:after="0" w:line="240" w:lineRule="auto"/>
              <w:jc w:val="center"/>
              <w:rPr>
                <w:rFonts w:ascii="Arial" w:hAnsi="Arial" w:cs="Arial"/>
                <w:b/>
                <w:bCs/>
                <w:kern w:val="0"/>
                <w:sz w:val="20"/>
                <w:szCs w:val="20"/>
                <w:lang w:eastAsia="en-IN"/>
                <w14:ligatures w14:val="none"/>
              </w:rPr>
            </w:pPr>
            <w:r>
              <w:rPr>
                <w:rFonts w:ascii="Arial" w:hAnsi="Arial" w:cs="Arial"/>
                <w:b/>
                <w:bCs/>
                <w:color w:val="000000"/>
                <w:kern w:val="0"/>
                <w:sz w:val="20"/>
                <w:szCs w:val="20"/>
                <w:lang w:eastAsia="en-IN"/>
                <w14:ligatures w14:val="none"/>
              </w:rPr>
              <w:t>SE (d)</w:t>
            </w:r>
          </w:p>
        </w:tc>
        <w:tc>
          <w:tcPr>
            <w:tcW w:w="816" w:type="dxa"/>
          </w:tcPr>
          <w:p w14:paraId="55524DE7"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2.77</w:t>
            </w:r>
          </w:p>
        </w:tc>
        <w:tc>
          <w:tcPr>
            <w:tcW w:w="756" w:type="dxa"/>
          </w:tcPr>
          <w:p w14:paraId="55524DE8"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4.18</w:t>
            </w:r>
          </w:p>
        </w:tc>
        <w:tc>
          <w:tcPr>
            <w:tcW w:w="756" w:type="dxa"/>
          </w:tcPr>
          <w:p w14:paraId="55524DE9"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3.07</w:t>
            </w:r>
          </w:p>
        </w:tc>
        <w:tc>
          <w:tcPr>
            <w:tcW w:w="756" w:type="dxa"/>
          </w:tcPr>
          <w:p w14:paraId="55524DEA"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3.83</w:t>
            </w:r>
          </w:p>
        </w:tc>
        <w:tc>
          <w:tcPr>
            <w:tcW w:w="710" w:type="dxa"/>
          </w:tcPr>
          <w:p w14:paraId="55524DEB"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NS</w:t>
            </w:r>
          </w:p>
        </w:tc>
        <w:tc>
          <w:tcPr>
            <w:tcW w:w="710" w:type="dxa"/>
          </w:tcPr>
          <w:p w14:paraId="55524DEC"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NS</w:t>
            </w:r>
          </w:p>
        </w:tc>
        <w:tc>
          <w:tcPr>
            <w:tcW w:w="710" w:type="dxa"/>
          </w:tcPr>
          <w:p w14:paraId="55524DED"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0.67</w:t>
            </w:r>
          </w:p>
        </w:tc>
        <w:tc>
          <w:tcPr>
            <w:tcW w:w="719" w:type="dxa"/>
          </w:tcPr>
          <w:p w14:paraId="55524DEE"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0.77</w:t>
            </w:r>
          </w:p>
        </w:tc>
        <w:tc>
          <w:tcPr>
            <w:tcW w:w="764" w:type="dxa"/>
          </w:tcPr>
          <w:p w14:paraId="55524DEF"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NS</w:t>
            </w:r>
          </w:p>
        </w:tc>
        <w:tc>
          <w:tcPr>
            <w:tcW w:w="764" w:type="dxa"/>
          </w:tcPr>
          <w:p w14:paraId="55524DF0"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NS</w:t>
            </w:r>
          </w:p>
        </w:tc>
        <w:tc>
          <w:tcPr>
            <w:tcW w:w="756" w:type="dxa"/>
          </w:tcPr>
          <w:p w14:paraId="55524DF1"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NS</w:t>
            </w:r>
          </w:p>
        </w:tc>
        <w:tc>
          <w:tcPr>
            <w:tcW w:w="756" w:type="dxa"/>
          </w:tcPr>
          <w:p w14:paraId="55524DF2"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2.72</w:t>
            </w:r>
          </w:p>
        </w:tc>
        <w:tc>
          <w:tcPr>
            <w:tcW w:w="782" w:type="dxa"/>
          </w:tcPr>
          <w:p w14:paraId="55524DF3"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0.72</w:t>
            </w:r>
          </w:p>
        </w:tc>
        <w:tc>
          <w:tcPr>
            <w:tcW w:w="828" w:type="dxa"/>
          </w:tcPr>
          <w:p w14:paraId="55524DF4"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1.55</w:t>
            </w:r>
          </w:p>
        </w:tc>
        <w:tc>
          <w:tcPr>
            <w:tcW w:w="827" w:type="dxa"/>
          </w:tcPr>
          <w:p w14:paraId="55524DF5"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2.33</w:t>
            </w:r>
          </w:p>
        </w:tc>
        <w:tc>
          <w:tcPr>
            <w:tcW w:w="828" w:type="dxa"/>
          </w:tcPr>
          <w:p w14:paraId="55524DF6"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NS</w:t>
            </w:r>
          </w:p>
        </w:tc>
      </w:tr>
      <w:tr w:rsidR="00E30E2A" w14:paraId="55524E09" w14:textId="77777777">
        <w:tc>
          <w:tcPr>
            <w:tcW w:w="1403" w:type="dxa"/>
          </w:tcPr>
          <w:p w14:paraId="55524DF8" w14:textId="77777777" w:rsidR="00E30E2A" w:rsidRDefault="008A2B24">
            <w:pPr>
              <w:spacing w:after="0" w:line="240" w:lineRule="auto"/>
              <w:jc w:val="center"/>
              <w:rPr>
                <w:rFonts w:ascii="Arial" w:hAnsi="Arial" w:cs="Arial"/>
                <w:b/>
                <w:bCs/>
                <w:kern w:val="0"/>
                <w:sz w:val="20"/>
                <w:szCs w:val="20"/>
                <w:lang w:eastAsia="en-IN"/>
                <w14:ligatures w14:val="none"/>
              </w:rPr>
            </w:pPr>
            <w:r>
              <w:rPr>
                <w:rFonts w:ascii="Arial" w:hAnsi="Arial" w:cs="Arial"/>
                <w:b/>
                <w:bCs/>
                <w:kern w:val="0"/>
                <w:sz w:val="20"/>
                <w:szCs w:val="20"/>
                <w:lang w:eastAsia="en-IN"/>
                <w14:ligatures w14:val="none"/>
              </w:rPr>
              <w:t>CD 5%</w:t>
            </w:r>
          </w:p>
        </w:tc>
        <w:tc>
          <w:tcPr>
            <w:tcW w:w="816" w:type="dxa"/>
          </w:tcPr>
          <w:p w14:paraId="55524DF9"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5.51</w:t>
            </w:r>
          </w:p>
        </w:tc>
        <w:tc>
          <w:tcPr>
            <w:tcW w:w="756" w:type="dxa"/>
          </w:tcPr>
          <w:p w14:paraId="55524DFA"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8.31</w:t>
            </w:r>
          </w:p>
        </w:tc>
        <w:tc>
          <w:tcPr>
            <w:tcW w:w="756" w:type="dxa"/>
          </w:tcPr>
          <w:p w14:paraId="55524DFB"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6.10</w:t>
            </w:r>
          </w:p>
        </w:tc>
        <w:tc>
          <w:tcPr>
            <w:tcW w:w="756" w:type="dxa"/>
          </w:tcPr>
          <w:p w14:paraId="55524DFC"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7.60</w:t>
            </w:r>
          </w:p>
        </w:tc>
        <w:tc>
          <w:tcPr>
            <w:tcW w:w="710" w:type="dxa"/>
          </w:tcPr>
          <w:p w14:paraId="55524DFD"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NS</w:t>
            </w:r>
          </w:p>
        </w:tc>
        <w:tc>
          <w:tcPr>
            <w:tcW w:w="710" w:type="dxa"/>
          </w:tcPr>
          <w:p w14:paraId="55524DFE"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NS</w:t>
            </w:r>
          </w:p>
        </w:tc>
        <w:tc>
          <w:tcPr>
            <w:tcW w:w="710" w:type="dxa"/>
          </w:tcPr>
          <w:p w14:paraId="55524DFF"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1.34</w:t>
            </w:r>
          </w:p>
        </w:tc>
        <w:tc>
          <w:tcPr>
            <w:tcW w:w="719" w:type="dxa"/>
          </w:tcPr>
          <w:p w14:paraId="55524E00"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1.53</w:t>
            </w:r>
          </w:p>
        </w:tc>
        <w:tc>
          <w:tcPr>
            <w:tcW w:w="764" w:type="dxa"/>
          </w:tcPr>
          <w:p w14:paraId="55524E01"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NS</w:t>
            </w:r>
          </w:p>
        </w:tc>
        <w:tc>
          <w:tcPr>
            <w:tcW w:w="764" w:type="dxa"/>
          </w:tcPr>
          <w:p w14:paraId="55524E02"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NS</w:t>
            </w:r>
          </w:p>
        </w:tc>
        <w:tc>
          <w:tcPr>
            <w:tcW w:w="756" w:type="dxa"/>
          </w:tcPr>
          <w:p w14:paraId="55524E03"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NS</w:t>
            </w:r>
          </w:p>
        </w:tc>
        <w:tc>
          <w:tcPr>
            <w:tcW w:w="756" w:type="dxa"/>
          </w:tcPr>
          <w:p w14:paraId="55524E04"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5.40</w:t>
            </w:r>
          </w:p>
        </w:tc>
        <w:tc>
          <w:tcPr>
            <w:tcW w:w="782" w:type="dxa"/>
          </w:tcPr>
          <w:p w14:paraId="55524E05"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1.43</w:t>
            </w:r>
          </w:p>
        </w:tc>
        <w:tc>
          <w:tcPr>
            <w:tcW w:w="828" w:type="dxa"/>
          </w:tcPr>
          <w:p w14:paraId="55524E06"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3.08</w:t>
            </w:r>
          </w:p>
        </w:tc>
        <w:tc>
          <w:tcPr>
            <w:tcW w:w="827" w:type="dxa"/>
          </w:tcPr>
          <w:p w14:paraId="55524E07"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4.63</w:t>
            </w:r>
          </w:p>
        </w:tc>
        <w:tc>
          <w:tcPr>
            <w:tcW w:w="828" w:type="dxa"/>
          </w:tcPr>
          <w:p w14:paraId="55524E08"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NS</w:t>
            </w:r>
          </w:p>
        </w:tc>
      </w:tr>
      <w:tr w:rsidR="00E30E2A" w14:paraId="55524E1B" w14:textId="77777777">
        <w:tc>
          <w:tcPr>
            <w:tcW w:w="1403" w:type="dxa"/>
          </w:tcPr>
          <w:p w14:paraId="55524E0A" w14:textId="77777777" w:rsidR="00E30E2A" w:rsidRDefault="008A2B24">
            <w:pPr>
              <w:spacing w:after="0" w:line="240" w:lineRule="auto"/>
              <w:jc w:val="center"/>
              <w:rPr>
                <w:rFonts w:ascii="Arial" w:hAnsi="Arial" w:cs="Arial"/>
                <w:b/>
                <w:bCs/>
                <w:kern w:val="0"/>
                <w:sz w:val="20"/>
                <w:szCs w:val="20"/>
                <w:lang w:eastAsia="en-IN"/>
                <w14:ligatures w14:val="none"/>
              </w:rPr>
            </w:pPr>
            <w:r>
              <w:rPr>
                <w:rFonts w:ascii="Arial" w:hAnsi="Arial" w:cs="Arial"/>
                <w:b/>
                <w:bCs/>
                <w:kern w:val="0"/>
                <w:sz w:val="20"/>
                <w:szCs w:val="20"/>
                <w:lang w:eastAsia="en-IN"/>
                <w14:ligatures w14:val="none"/>
              </w:rPr>
              <w:lastRenderedPageBreak/>
              <w:t>Treatments</w:t>
            </w:r>
          </w:p>
        </w:tc>
        <w:tc>
          <w:tcPr>
            <w:tcW w:w="816" w:type="dxa"/>
          </w:tcPr>
          <w:p w14:paraId="55524E0B"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b/>
                <w:bCs/>
                <w:kern w:val="0"/>
                <w:sz w:val="20"/>
                <w:szCs w:val="20"/>
                <w:lang w:eastAsia="en-IN"/>
                <w14:ligatures w14:val="none"/>
              </w:rPr>
              <w:t>30</w:t>
            </w:r>
            <w:r>
              <w:rPr>
                <w:rFonts w:ascii="Arial" w:hAnsi="Arial" w:cs="Arial"/>
                <w:b/>
                <w:bCs/>
                <w:kern w:val="0"/>
                <w:sz w:val="20"/>
                <w:szCs w:val="20"/>
                <w:vertAlign w:val="superscript"/>
                <w:lang w:eastAsia="en-IN"/>
                <w14:ligatures w14:val="none"/>
              </w:rPr>
              <w:t>th</w:t>
            </w:r>
            <w:r>
              <w:rPr>
                <w:rFonts w:ascii="Arial" w:hAnsi="Arial" w:cs="Arial"/>
                <w:b/>
                <w:bCs/>
                <w:kern w:val="0"/>
                <w:sz w:val="20"/>
                <w:szCs w:val="20"/>
                <w:lang w:eastAsia="en-IN"/>
                <w14:ligatures w14:val="none"/>
              </w:rPr>
              <w:t xml:space="preserve"> DAP</w:t>
            </w:r>
          </w:p>
        </w:tc>
        <w:tc>
          <w:tcPr>
            <w:tcW w:w="756" w:type="dxa"/>
          </w:tcPr>
          <w:p w14:paraId="55524E0C"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b/>
                <w:bCs/>
                <w:kern w:val="0"/>
                <w:sz w:val="20"/>
                <w:szCs w:val="20"/>
                <w:lang w:eastAsia="en-IN"/>
                <w14:ligatures w14:val="none"/>
              </w:rPr>
              <w:t>60</w:t>
            </w:r>
            <w:r>
              <w:rPr>
                <w:rFonts w:ascii="Arial" w:hAnsi="Arial" w:cs="Arial"/>
                <w:b/>
                <w:bCs/>
                <w:kern w:val="0"/>
                <w:sz w:val="20"/>
                <w:szCs w:val="20"/>
                <w:vertAlign w:val="superscript"/>
                <w:lang w:eastAsia="en-IN"/>
                <w14:ligatures w14:val="none"/>
              </w:rPr>
              <w:t>th</w:t>
            </w:r>
            <w:r>
              <w:rPr>
                <w:rFonts w:ascii="Arial" w:hAnsi="Arial" w:cs="Arial"/>
                <w:b/>
                <w:bCs/>
                <w:kern w:val="0"/>
                <w:sz w:val="20"/>
                <w:szCs w:val="20"/>
                <w:lang w:eastAsia="en-IN"/>
                <w14:ligatures w14:val="none"/>
              </w:rPr>
              <w:t xml:space="preserve"> DAP</w:t>
            </w:r>
          </w:p>
        </w:tc>
        <w:tc>
          <w:tcPr>
            <w:tcW w:w="756" w:type="dxa"/>
          </w:tcPr>
          <w:p w14:paraId="55524E0D"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b/>
                <w:bCs/>
                <w:kern w:val="0"/>
                <w:sz w:val="20"/>
                <w:szCs w:val="20"/>
                <w:lang w:eastAsia="en-IN"/>
                <w14:ligatures w14:val="none"/>
              </w:rPr>
              <w:t>90</w:t>
            </w:r>
            <w:r>
              <w:rPr>
                <w:rFonts w:ascii="Arial" w:hAnsi="Arial" w:cs="Arial"/>
                <w:b/>
                <w:bCs/>
                <w:kern w:val="0"/>
                <w:sz w:val="20"/>
                <w:szCs w:val="20"/>
                <w:vertAlign w:val="superscript"/>
                <w:lang w:eastAsia="en-IN"/>
                <w14:ligatures w14:val="none"/>
              </w:rPr>
              <w:t>th</w:t>
            </w:r>
            <w:r>
              <w:rPr>
                <w:rFonts w:ascii="Arial" w:hAnsi="Arial" w:cs="Arial"/>
                <w:b/>
                <w:bCs/>
                <w:kern w:val="0"/>
                <w:sz w:val="20"/>
                <w:szCs w:val="20"/>
                <w:lang w:eastAsia="en-IN"/>
                <w14:ligatures w14:val="none"/>
              </w:rPr>
              <w:t xml:space="preserve"> DAP</w:t>
            </w:r>
          </w:p>
        </w:tc>
        <w:tc>
          <w:tcPr>
            <w:tcW w:w="756" w:type="dxa"/>
          </w:tcPr>
          <w:p w14:paraId="55524E0E"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b/>
                <w:bCs/>
                <w:kern w:val="0"/>
                <w:sz w:val="20"/>
                <w:szCs w:val="20"/>
                <w:lang w:eastAsia="en-IN"/>
                <w14:ligatures w14:val="none"/>
              </w:rPr>
              <w:t>120</w:t>
            </w:r>
            <w:r>
              <w:rPr>
                <w:rFonts w:ascii="Arial" w:hAnsi="Arial" w:cs="Arial"/>
                <w:b/>
                <w:bCs/>
                <w:kern w:val="0"/>
                <w:sz w:val="20"/>
                <w:szCs w:val="20"/>
                <w:vertAlign w:val="superscript"/>
                <w:lang w:eastAsia="en-IN"/>
                <w14:ligatures w14:val="none"/>
              </w:rPr>
              <w:t>th</w:t>
            </w:r>
            <w:r>
              <w:rPr>
                <w:rFonts w:ascii="Arial" w:hAnsi="Arial" w:cs="Arial"/>
                <w:b/>
                <w:bCs/>
                <w:kern w:val="0"/>
                <w:sz w:val="20"/>
                <w:szCs w:val="20"/>
                <w:lang w:eastAsia="en-IN"/>
                <w14:ligatures w14:val="none"/>
              </w:rPr>
              <w:t xml:space="preserve"> DAP</w:t>
            </w:r>
          </w:p>
        </w:tc>
        <w:tc>
          <w:tcPr>
            <w:tcW w:w="710" w:type="dxa"/>
          </w:tcPr>
          <w:p w14:paraId="55524E0F"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b/>
                <w:bCs/>
                <w:kern w:val="0"/>
                <w:sz w:val="20"/>
                <w:szCs w:val="20"/>
                <w:lang w:eastAsia="en-IN"/>
                <w14:ligatures w14:val="none"/>
              </w:rPr>
              <w:t>30</w:t>
            </w:r>
            <w:r>
              <w:rPr>
                <w:rFonts w:ascii="Arial" w:hAnsi="Arial" w:cs="Arial"/>
                <w:b/>
                <w:bCs/>
                <w:kern w:val="0"/>
                <w:sz w:val="20"/>
                <w:szCs w:val="20"/>
                <w:vertAlign w:val="superscript"/>
                <w:lang w:eastAsia="en-IN"/>
                <w14:ligatures w14:val="none"/>
              </w:rPr>
              <w:t>th</w:t>
            </w:r>
            <w:r>
              <w:rPr>
                <w:rFonts w:ascii="Arial" w:hAnsi="Arial" w:cs="Arial"/>
                <w:b/>
                <w:bCs/>
                <w:kern w:val="0"/>
                <w:sz w:val="20"/>
                <w:szCs w:val="20"/>
                <w:lang w:eastAsia="en-IN"/>
                <w14:ligatures w14:val="none"/>
              </w:rPr>
              <w:t xml:space="preserve"> DAP</w:t>
            </w:r>
          </w:p>
        </w:tc>
        <w:tc>
          <w:tcPr>
            <w:tcW w:w="710" w:type="dxa"/>
          </w:tcPr>
          <w:p w14:paraId="55524E10"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b/>
                <w:bCs/>
                <w:kern w:val="0"/>
                <w:sz w:val="20"/>
                <w:szCs w:val="20"/>
                <w:lang w:eastAsia="en-IN"/>
                <w14:ligatures w14:val="none"/>
              </w:rPr>
              <w:t>60</w:t>
            </w:r>
            <w:r>
              <w:rPr>
                <w:rFonts w:ascii="Arial" w:hAnsi="Arial" w:cs="Arial"/>
                <w:b/>
                <w:bCs/>
                <w:kern w:val="0"/>
                <w:sz w:val="20"/>
                <w:szCs w:val="20"/>
                <w:vertAlign w:val="superscript"/>
                <w:lang w:eastAsia="en-IN"/>
                <w14:ligatures w14:val="none"/>
              </w:rPr>
              <w:t>th</w:t>
            </w:r>
            <w:r>
              <w:rPr>
                <w:rFonts w:ascii="Arial" w:hAnsi="Arial" w:cs="Arial"/>
                <w:b/>
                <w:bCs/>
                <w:kern w:val="0"/>
                <w:sz w:val="20"/>
                <w:szCs w:val="20"/>
                <w:lang w:eastAsia="en-IN"/>
                <w14:ligatures w14:val="none"/>
              </w:rPr>
              <w:t xml:space="preserve"> DAP</w:t>
            </w:r>
          </w:p>
        </w:tc>
        <w:tc>
          <w:tcPr>
            <w:tcW w:w="710" w:type="dxa"/>
          </w:tcPr>
          <w:p w14:paraId="55524E11"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b/>
                <w:bCs/>
                <w:kern w:val="0"/>
                <w:sz w:val="20"/>
                <w:szCs w:val="20"/>
                <w:lang w:eastAsia="en-IN"/>
                <w14:ligatures w14:val="none"/>
              </w:rPr>
              <w:t>90</w:t>
            </w:r>
            <w:r>
              <w:rPr>
                <w:rFonts w:ascii="Arial" w:hAnsi="Arial" w:cs="Arial"/>
                <w:b/>
                <w:bCs/>
                <w:kern w:val="0"/>
                <w:sz w:val="20"/>
                <w:szCs w:val="20"/>
                <w:vertAlign w:val="superscript"/>
                <w:lang w:eastAsia="en-IN"/>
                <w14:ligatures w14:val="none"/>
              </w:rPr>
              <w:t>th</w:t>
            </w:r>
            <w:r>
              <w:rPr>
                <w:rFonts w:ascii="Arial" w:hAnsi="Arial" w:cs="Arial"/>
                <w:b/>
                <w:bCs/>
                <w:kern w:val="0"/>
                <w:sz w:val="20"/>
                <w:szCs w:val="20"/>
                <w:lang w:eastAsia="en-IN"/>
                <w14:ligatures w14:val="none"/>
              </w:rPr>
              <w:t xml:space="preserve"> DAP</w:t>
            </w:r>
          </w:p>
        </w:tc>
        <w:tc>
          <w:tcPr>
            <w:tcW w:w="719" w:type="dxa"/>
          </w:tcPr>
          <w:p w14:paraId="55524E12"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b/>
                <w:bCs/>
                <w:kern w:val="0"/>
                <w:sz w:val="20"/>
                <w:szCs w:val="20"/>
                <w:lang w:eastAsia="en-IN"/>
                <w14:ligatures w14:val="none"/>
              </w:rPr>
              <w:t>120</w:t>
            </w:r>
            <w:r>
              <w:rPr>
                <w:rFonts w:ascii="Arial" w:hAnsi="Arial" w:cs="Arial"/>
                <w:b/>
                <w:bCs/>
                <w:kern w:val="0"/>
                <w:sz w:val="20"/>
                <w:szCs w:val="20"/>
                <w:vertAlign w:val="superscript"/>
                <w:lang w:eastAsia="en-IN"/>
                <w14:ligatures w14:val="none"/>
              </w:rPr>
              <w:t>th</w:t>
            </w:r>
            <w:r>
              <w:rPr>
                <w:rFonts w:ascii="Arial" w:hAnsi="Arial" w:cs="Arial"/>
                <w:b/>
                <w:bCs/>
                <w:kern w:val="0"/>
                <w:sz w:val="20"/>
                <w:szCs w:val="20"/>
                <w:lang w:eastAsia="en-IN"/>
                <w14:ligatures w14:val="none"/>
              </w:rPr>
              <w:t xml:space="preserve"> DAP</w:t>
            </w:r>
          </w:p>
        </w:tc>
        <w:tc>
          <w:tcPr>
            <w:tcW w:w="764" w:type="dxa"/>
          </w:tcPr>
          <w:p w14:paraId="55524E13"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b/>
                <w:bCs/>
                <w:kern w:val="0"/>
                <w:sz w:val="20"/>
                <w:szCs w:val="20"/>
                <w:lang w:eastAsia="en-IN"/>
                <w14:ligatures w14:val="none"/>
              </w:rPr>
              <w:t>30</w:t>
            </w:r>
            <w:r>
              <w:rPr>
                <w:rFonts w:ascii="Arial" w:hAnsi="Arial" w:cs="Arial"/>
                <w:b/>
                <w:bCs/>
                <w:kern w:val="0"/>
                <w:sz w:val="20"/>
                <w:szCs w:val="20"/>
                <w:vertAlign w:val="superscript"/>
                <w:lang w:eastAsia="en-IN"/>
                <w14:ligatures w14:val="none"/>
              </w:rPr>
              <w:t>th</w:t>
            </w:r>
            <w:r>
              <w:rPr>
                <w:rFonts w:ascii="Arial" w:hAnsi="Arial" w:cs="Arial"/>
                <w:b/>
                <w:bCs/>
                <w:kern w:val="0"/>
                <w:sz w:val="20"/>
                <w:szCs w:val="20"/>
                <w:lang w:eastAsia="en-IN"/>
                <w14:ligatures w14:val="none"/>
              </w:rPr>
              <w:t xml:space="preserve"> DAP</w:t>
            </w:r>
          </w:p>
        </w:tc>
        <w:tc>
          <w:tcPr>
            <w:tcW w:w="764" w:type="dxa"/>
          </w:tcPr>
          <w:p w14:paraId="55524E14"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b/>
                <w:bCs/>
                <w:kern w:val="0"/>
                <w:sz w:val="20"/>
                <w:szCs w:val="20"/>
                <w:lang w:eastAsia="en-IN"/>
                <w14:ligatures w14:val="none"/>
              </w:rPr>
              <w:t>60</w:t>
            </w:r>
            <w:r>
              <w:rPr>
                <w:rFonts w:ascii="Arial" w:hAnsi="Arial" w:cs="Arial"/>
                <w:b/>
                <w:bCs/>
                <w:kern w:val="0"/>
                <w:sz w:val="20"/>
                <w:szCs w:val="20"/>
                <w:vertAlign w:val="superscript"/>
                <w:lang w:eastAsia="en-IN"/>
                <w14:ligatures w14:val="none"/>
              </w:rPr>
              <w:t>th</w:t>
            </w:r>
            <w:r>
              <w:rPr>
                <w:rFonts w:ascii="Arial" w:hAnsi="Arial" w:cs="Arial"/>
                <w:b/>
                <w:bCs/>
                <w:kern w:val="0"/>
                <w:sz w:val="20"/>
                <w:szCs w:val="20"/>
                <w:lang w:eastAsia="en-IN"/>
                <w14:ligatures w14:val="none"/>
              </w:rPr>
              <w:t xml:space="preserve"> DAP</w:t>
            </w:r>
          </w:p>
        </w:tc>
        <w:tc>
          <w:tcPr>
            <w:tcW w:w="756" w:type="dxa"/>
          </w:tcPr>
          <w:p w14:paraId="55524E15"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b/>
                <w:bCs/>
                <w:kern w:val="0"/>
                <w:sz w:val="20"/>
                <w:szCs w:val="20"/>
                <w:lang w:eastAsia="en-IN"/>
                <w14:ligatures w14:val="none"/>
              </w:rPr>
              <w:t>90</w:t>
            </w:r>
            <w:r>
              <w:rPr>
                <w:rFonts w:ascii="Arial" w:hAnsi="Arial" w:cs="Arial"/>
                <w:b/>
                <w:bCs/>
                <w:kern w:val="0"/>
                <w:sz w:val="20"/>
                <w:szCs w:val="20"/>
                <w:vertAlign w:val="superscript"/>
                <w:lang w:eastAsia="en-IN"/>
                <w14:ligatures w14:val="none"/>
              </w:rPr>
              <w:t>th</w:t>
            </w:r>
            <w:r>
              <w:rPr>
                <w:rFonts w:ascii="Arial" w:hAnsi="Arial" w:cs="Arial"/>
                <w:b/>
                <w:bCs/>
                <w:kern w:val="0"/>
                <w:sz w:val="20"/>
                <w:szCs w:val="20"/>
                <w:lang w:eastAsia="en-IN"/>
                <w14:ligatures w14:val="none"/>
              </w:rPr>
              <w:t xml:space="preserve"> DAP</w:t>
            </w:r>
          </w:p>
        </w:tc>
        <w:tc>
          <w:tcPr>
            <w:tcW w:w="756" w:type="dxa"/>
          </w:tcPr>
          <w:p w14:paraId="55524E16"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b/>
                <w:bCs/>
                <w:kern w:val="0"/>
                <w:sz w:val="20"/>
                <w:szCs w:val="20"/>
                <w:lang w:eastAsia="en-IN"/>
                <w14:ligatures w14:val="none"/>
              </w:rPr>
              <w:t>120</w:t>
            </w:r>
            <w:r>
              <w:rPr>
                <w:rFonts w:ascii="Arial" w:hAnsi="Arial" w:cs="Arial"/>
                <w:b/>
                <w:bCs/>
                <w:kern w:val="0"/>
                <w:sz w:val="20"/>
                <w:szCs w:val="20"/>
                <w:vertAlign w:val="superscript"/>
                <w:lang w:eastAsia="en-IN"/>
                <w14:ligatures w14:val="none"/>
              </w:rPr>
              <w:t>th</w:t>
            </w:r>
            <w:r>
              <w:rPr>
                <w:rFonts w:ascii="Arial" w:hAnsi="Arial" w:cs="Arial"/>
                <w:b/>
                <w:bCs/>
                <w:kern w:val="0"/>
                <w:sz w:val="20"/>
                <w:szCs w:val="20"/>
                <w:lang w:eastAsia="en-IN"/>
                <w14:ligatures w14:val="none"/>
              </w:rPr>
              <w:t xml:space="preserve"> DAP</w:t>
            </w:r>
          </w:p>
        </w:tc>
        <w:tc>
          <w:tcPr>
            <w:tcW w:w="782" w:type="dxa"/>
          </w:tcPr>
          <w:p w14:paraId="55524E17"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b/>
                <w:bCs/>
                <w:kern w:val="0"/>
                <w:sz w:val="20"/>
                <w:szCs w:val="20"/>
                <w:lang w:eastAsia="en-IN"/>
                <w14:ligatures w14:val="none"/>
              </w:rPr>
              <w:t>30</w:t>
            </w:r>
            <w:r>
              <w:rPr>
                <w:rFonts w:ascii="Arial" w:hAnsi="Arial" w:cs="Arial"/>
                <w:b/>
                <w:bCs/>
                <w:kern w:val="0"/>
                <w:sz w:val="20"/>
                <w:szCs w:val="20"/>
                <w:vertAlign w:val="superscript"/>
                <w:lang w:eastAsia="en-IN"/>
                <w14:ligatures w14:val="none"/>
              </w:rPr>
              <w:t>th</w:t>
            </w:r>
            <w:r>
              <w:rPr>
                <w:rFonts w:ascii="Arial" w:hAnsi="Arial" w:cs="Arial"/>
                <w:b/>
                <w:bCs/>
                <w:kern w:val="0"/>
                <w:sz w:val="20"/>
                <w:szCs w:val="20"/>
                <w:lang w:eastAsia="en-IN"/>
                <w14:ligatures w14:val="none"/>
              </w:rPr>
              <w:t xml:space="preserve"> DAP</w:t>
            </w:r>
          </w:p>
        </w:tc>
        <w:tc>
          <w:tcPr>
            <w:tcW w:w="828" w:type="dxa"/>
          </w:tcPr>
          <w:p w14:paraId="55524E18"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b/>
                <w:bCs/>
                <w:kern w:val="0"/>
                <w:sz w:val="20"/>
                <w:szCs w:val="20"/>
                <w:lang w:eastAsia="en-IN"/>
                <w14:ligatures w14:val="none"/>
              </w:rPr>
              <w:t>60</w:t>
            </w:r>
            <w:r>
              <w:rPr>
                <w:rFonts w:ascii="Arial" w:hAnsi="Arial" w:cs="Arial"/>
                <w:b/>
                <w:bCs/>
                <w:kern w:val="0"/>
                <w:sz w:val="20"/>
                <w:szCs w:val="20"/>
                <w:vertAlign w:val="superscript"/>
                <w:lang w:eastAsia="en-IN"/>
                <w14:ligatures w14:val="none"/>
              </w:rPr>
              <w:t>th</w:t>
            </w:r>
            <w:r>
              <w:rPr>
                <w:rFonts w:ascii="Arial" w:hAnsi="Arial" w:cs="Arial"/>
                <w:b/>
                <w:bCs/>
                <w:kern w:val="0"/>
                <w:sz w:val="20"/>
                <w:szCs w:val="20"/>
                <w:lang w:eastAsia="en-IN"/>
                <w14:ligatures w14:val="none"/>
              </w:rPr>
              <w:t xml:space="preserve"> DAP</w:t>
            </w:r>
          </w:p>
        </w:tc>
        <w:tc>
          <w:tcPr>
            <w:tcW w:w="827" w:type="dxa"/>
          </w:tcPr>
          <w:p w14:paraId="55524E19"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b/>
                <w:bCs/>
                <w:kern w:val="0"/>
                <w:sz w:val="20"/>
                <w:szCs w:val="20"/>
                <w:lang w:eastAsia="en-IN"/>
                <w14:ligatures w14:val="none"/>
              </w:rPr>
              <w:t>90</w:t>
            </w:r>
            <w:r>
              <w:rPr>
                <w:rFonts w:ascii="Arial" w:hAnsi="Arial" w:cs="Arial"/>
                <w:b/>
                <w:bCs/>
                <w:kern w:val="0"/>
                <w:sz w:val="20"/>
                <w:szCs w:val="20"/>
                <w:vertAlign w:val="superscript"/>
                <w:lang w:eastAsia="en-IN"/>
                <w14:ligatures w14:val="none"/>
              </w:rPr>
              <w:t>th</w:t>
            </w:r>
            <w:r>
              <w:rPr>
                <w:rFonts w:ascii="Arial" w:hAnsi="Arial" w:cs="Arial"/>
                <w:b/>
                <w:bCs/>
                <w:kern w:val="0"/>
                <w:sz w:val="20"/>
                <w:szCs w:val="20"/>
                <w:lang w:eastAsia="en-IN"/>
                <w14:ligatures w14:val="none"/>
              </w:rPr>
              <w:t xml:space="preserve"> DAP</w:t>
            </w:r>
          </w:p>
        </w:tc>
        <w:tc>
          <w:tcPr>
            <w:tcW w:w="828" w:type="dxa"/>
          </w:tcPr>
          <w:p w14:paraId="55524E1A"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b/>
                <w:bCs/>
                <w:kern w:val="0"/>
                <w:sz w:val="20"/>
                <w:szCs w:val="20"/>
                <w:lang w:eastAsia="en-IN"/>
                <w14:ligatures w14:val="none"/>
              </w:rPr>
              <w:t>120</w:t>
            </w:r>
            <w:r>
              <w:rPr>
                <w:rFonts w:ascii="Arial" w:hAnsi="Arial" w:cs="Arial"/>
                <w:b/>
                <w:bCs/>
                <w:kern w:val="0"/>
                <w:sz w:val="20"/>
                <w:szCs w:val="20"/>
                <w:vertAlign w:val="superscript"/>
                <w:lang w:eastAsia="en-IN"/>
                <w14:ligatures w14:val="none"/>
              </w:rPr>
              <w:t>th</w:t>
            </w:r>
            <w:r>
              <w:rPr>
                <w:rFonts w:ascii="Arial" w:hAnsi="Arial" w:cs="Arial"/>
                <w:b/>
                <w:bCs/>
                <w:kern w:val="0"/>
                <w:sz w:val="20"/>
                <w:szCs w:val="20"/>
                <w:lang w:eastAsia="en-IN"/>
                <w14:ligatures w14:val="none"/>
              </w:rPr>
              <w:t xml:space="preserve"> DAP</w:t>
            </w:r>
          </w:p>
        </w:tc>
      </w:tr>
      <w:tr w:rsidR="00E30E2A" w14:paraId="55524E21" w14:textId="77777777">
        <w:tc>
          <w:tcPr>
            <w:tcW w:w="1403" w:type="dxa"/>
          </w:tcPr>
          <w:p w14:paraId="55524E1C" w14:textId="77777777" w:rsidR="00E30E2A" w:rsidRDefault="00E30E2A">
            <w:pPr>
              <w:spacing w:after="0" w:line="240" w:lineRule="auto"/>
              <w:jc w:val="center"/>
              <w:rPr>
                <w:rFonts w:ascii="Arial" w:hAnsi="Arial" w:cs="Arial"/>
                <w:b/>
                <w:bCs/>
                <w:kern w:val="0"/>
                <w:sz w:val="20"/>
                <w:szCs w:val="20"/>
                <w:lang w:eastAsia="en-IN"/>
                <w14:ligatures w14:val="none"/>
              </w:rPr>
            </w:pPr>
          </w:p>
        </w:tc>
        <w:tc>
          <w:tcPr>
            <w:tcW w:w="3084" w:type="dxa"/>
            <w:gridSpan w:val="4"/>
          </w:tcPr>
          <w:p w14:paraId="55524E1D"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b/>
                <w:bCs/>
                <w:kern w:val="0"/>
                <w:sz w:val="20"/>
                <w:szCs w:val="20"/>
                <w:lang w:eastAsia="en-IN"/>
                <w14:ligatures w14:val="none"/>
              </w:rPr>
              <w:t>Number of leaves</w:t>
            </w:r>
          </w:p>
        </w:tc>
        <w:tc>
          <w:tcPr>
            <w:tcW w:w="2849" w:type="dxa"/>
            <w:gridSpan w:val="4"/>
          </w:tcPr>
          <w:p w14:paraId="55524E1E"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b/>
                <w:bCs/>
                <w:kern w:val="0"/>
                <w:sz w:val="20"/>
                <w:szCs w:val="20"/>
                <w:lang w:eastAsia="en-IN"/>
                <w14:ligatures w14:val="none"/>
              </w:rPr>
              <w:t>Number of shoots</w:t>
            </w:r>
          </w:p>
        </w:tc>
        <w:tc>
          <w:tcPr>
            <w:tcW w:w="3040" w:type="dxa"/>
            <w:gridSpan w:val="4"/>
          </w:tcPr>
          <w:p w14:paraId="55524E1F"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b/>
                <w:bCs/>
                <w:kern w:val="0"/>
                <w:sz w:val="20"/>
                <w:szCs w:val="20"/>
                <w:lang w:eastAsia="en-IN"/>
                <w14:ligatures w14:val="none"/>
              </w:rPr>
              <w:t>Shoot length (cm)</w:t>
            </w:r>
          </w:p>
        </w:tc>
        <w:tc>
          <w:tcPr>
            <w:tcW w:w="3265" w:type="dxa"/>
            <w:gridSpan w:val="4"/>
          </w:tcPr>
          <w:p w14:paraId="55524E20"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b/>
                <w:bCs/>
                <w:kern w:val="0"/>
                <w:sz w:val="20"/>
                <w:szCs w:val="20"/>
                <w:lang w:eastAsia="en-IN"/>
                <w14:ligatures w14:val="none"/>
              </w:rPr>
              <w:t>Height of cuttings (cm)</w:t>
            </w:r>
          </w:p>
        </w:tc>
      </w:tr>
      <w:tr w:rsidR="00E30E2A" w14:paraId="55524E23" w14:textId="77777777">
        <w:tc>
          <w:tcPr>
            <w:tcW w:w="13641" w:type="dxa"/>
            <w:gridSpan w:val="17"/>
          </w:tcPr>
          <w:p w14:paraId="55524E22" w14:textId="77777777" w:rsidR="00E30E2A" w:rsidRPr="008A2B24" w:rsidRDefault="008A2B24">
            <w:pPr>
              <w:spacing w:after="0" w:line="240" w:lineRule="auto"/>
              <w:jc w:val="center"/>
              <w:rPr>
                <w:rFonts w:ascii="Arial" w:hAnsi="Arial" w:cs="Arial"/>
                <w:b/>
                <w:bCs/>
                <w:kern w:val="0"/>
                <w:sz w:val="20"/>
                <w:szCs w:val="20"/>
                <w:lang w:eastAsia="en-IN"/>
                <w14:ligatures w14:val="none"/>
              </w:rPr>
            </w:pPr>
            <w:r w:rsidRPr="008A2B24">
              <w:rPr>
                <w:rFonts w:ascii="Arial" w:hAnsi="Arial" w:cs="Arial"/>
                <w:b/>
                <w:bCs/>
                <w:kern w:val="0"/>
                <w:sz w:val="20"/>
                <w:szCs w:val="20"/>
                <w:lang w:eastAsia="en-IN"/>
                <w14:ligatures w14:val="none"/>
              </w:rPr>
              <w:t>Cuttings х Seasons х Treatments (C х S х T)</w:t>
            </w:r>
          </w:p>
        </w:tc>
      </w:tr>
      <w:tr w:rsidR="00E30E2A" w14:paraId="55524E35" w14:textId="77777777">
        <w:tc>
          <w:tcPr>
            <w:tcW w:w="1403" w:type="dxa"/>
          </w:tcPr>
          <w:p w14:paraId="55524E24" w14:textId="77777777" w:rsidR="00E30E2A" w:rsidRDefault="008A2B24">
            <w:pPr>
              <w:spacing w:after="0" w:line="240" w:lineRule="auto"/>
              <w:jc w:val="center"/>
              <w:rPr>
                <w:rFonts w:ascii="Arial" w:hAnsi="Arial" w:cs="Arial"/>
                <w:b/>
                <w:bCs/>
                <w:kern w:val="0"/>
                <w:sz w:val="20"/>
                <w:szCs w:val="20"/>
                <w:lang w:eastAsia="en-IN"/>
                <w14:ligatures w14:val="none"/>
              </w:rPr>
            </w:pPr>
            <w:r>
              <w:rPr>
                <w:rFonts w:ascii="Arial" w:hAnsi="Arial" w:cs="Arial"/>
                <w:b/>
                <w:bCs/>
                <w:color w:val="000000"/>
                <w:kern w:val="0"/>
                <w:sz w:val="20"/>
                <w:szCs w:val="20"/>
                <w:lang w:eastAsia="en-IN"/>
                <w14:ligatures w14:val="none"/>
              </w:rPr>
              <w:t>SE (d)</w:t>
            </w:r>
          </w:p>
        </w:tc>
        <w:tc>
          <w:tcPr>
            <w:tcW w:w="816" w:type="dxa"/>
          </w:tcPr>
          <w:p w14:paraId="55524E25"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NS</w:t>
            </w:r>
          </w:p>
        </w:tc>
        <w:tc>
          <w:tcPr>
            <w:tcW w:w="756" w:type="dxa"/>
          </w:tcPr>
          <w:p w14:paraId="55524E26"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NS</w:t>
            </w:r>
          </w:p>
        </w:tc>
        <w:tc>
          <w:tcPr>
            <w:tcW w:w="756" w:type="dxa"/>
          </w:tcPr>
          <w:p w14:paraId="55524E27"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NS</w:t>
            </w:r>
          </w:p>
        </w:tc>
        <w:tc>
          <w:tcPr>
            <w:tcW w:w="756" w:type="dxa"/>
          </w:tcPr>
          <w:p w14:paraId="55524E28"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5.41</w:t>
            </w:r>
          </w:p>
        </w:tc>
        <w:tc>
          <w:tcPr>
            <w:tcW w:w="710" w:type="dxa"/>
          </w:tcPr>
          <w:p w14:paraId="55524E29"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NS</w:t>
            </w:r>
          </w:p>
        </w:tc>
        <w:tc>
          <w:tcPr>
            <w:tcW w:w="710" w:type="dxa"/>
          </w:tcPr>
          <w:p w14:paraId="55524E2A"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NS</w:t>
            </w:r>
          </w:p>
        </w:tc>
        <w:tc>
          <w:tcPr>
            <w:tcW w:w="710" w:type="dxa"/>
          </w:tcPr>
          <w:p w14:paraId="55524E2B"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NS</w:t>
            </w:r>
          </w:p>
        </w:tc>
        <w:tc>
          <w:tcPr>
            <w:tcW w:w="719" w:type="dxa"/>
          </w:tcPr>
          <w:p w14:paraId="55524E2C"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1.09</w:t>
            </w:r>
          </w:p>
        </w:tc>
        <w:tc>
          <w:tcPr>
            <w:tcW w:w="764" w:type="dxa"/>
          </w:tcPr>
          <w:p w14:paraId="55524E2D"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NS</w:t>
            </w:r>
          </w:p>
        </w:tc>
        <w:tc>
          <w:tcPr>
            <w:tcW w:w="764" w:type="dxa"/>
          </w:tcPr>
          <w:p w14:paraId="55524E2E"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NS</w:t>
            </w:r>
          </w:p>
        </w:tc>
        <w:tc>
          <w:tcPr>
            <w:tcW w:w="756" w:type="dxa"/>
          </w:tcPr>
          <w:p w14:paraId="55524E2F"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NS</w:t>
            </w:r>
          </w:p>
        </w:tc>
        <w:tc>
          <w:tcPr>
            <w:tcW w:w="756" w:type="dxa"/>
          </w:tcPr>
          <w:p w14:paraId="55524E30"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3.84</w:t>
            </w:r>
          </w:p>
        </w:tc>
        <w:tc>
          <w:tcPr>
            <w:tcW w:w="782" w:type="dxa"/>
          </w:tcPr>
          <w:p w14:paraId="55524E31"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NS</w:t>
            </w:r>
          </w:p>
        </w:tc>
        <w:tc>
          <w:tcPr>
            <w:tcW w:w="828" w:type="dxa"/>
          </w:tcPr>
          <w:p w14:paraId="55524E32"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2.20</w:t>
            </w:r>
          </w:p>
        </w:tc>
        <w:tc>
          <w:tcPr>
            <w:tcW w:w="827" w:type="dxa"/>
          </w:tcPr>
          <w:p w14:paraId="55524E33"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3.30</w:t>
            </w:r>
          </w:p>
        </w:tc>
        <w:tc>
          <w:tcPr>
            <w:tcW w:w="828" w:type="dxa"/>
          </w:tcPr>
          <w:p w14:paraId="55524E34"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6.29</w:t>
            </w:r>
          </w:p>
        </w:tc>
      </w:tr>
      <w:tr w:rsidR="00E30E2A" w14:paraId="55524E47" w14:textId="77777777">
        <w:tc>
          <w:tcPr>
            <w:tcW w:w="1403" w:type="dxa"/>
          </w:tcPr>
          <w:p w14:paraId="55524E36" w14:textId="77777777" w:rsidR="00E30E2A" w:rsidRDefault="008A2B24">
            <w:pPr>
              <w:spacing w:after="0" w:line="240" w:lineRule="auto"/>
              <w:jc w:val="center"/>
              <w:rPr>
                <w:rFonts w:ascii="Arial" w:hAnsi="Arial" w:cs="Arial"/>
                <w:b/>
                <w:bCs/>
                <w:kern w:val="0"/>
                <w:sz w:val="20"/>
                <w:szCs w:val="20"/>
                <w:lang w:eastAsia="en-IN"/>
                <w14:ligatures w14:val="none"/>
              </w:rPr>
            </w:pPr>
            <w:r>
              <w:rPr>
                <w:rFonts w:ascii="Arial" w:hAnsi="Arial" w:cs="Arial"/>
                <w:b/>
                <w:bCs/>
                <w:kern w:val="0"/>
                <w:sz w:val="20"/>
                <w:szCs w:val="20"/>
                <w:lang w:eastAsia="en-IN"/>
                <w14:ligatures w14:val="none"/>
              </w:rPr>
              <w:t>CD 5%</w:t>
            </w:r>
          </w:p>
        </w:tc>
        <w:tc>
          <w:tcPr>
            <w:tcW w:w="816" w:type="dxa"/>
          </w:tcPr>
          <w:p w14:paraId="55524E37"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NS</w:t>
            </w:r>
          </w:p>
        </w:tc>
        <w:tc>
          <w:tcPr>
            <w:tcW w:w="756" w:type="dxa"/>
          </w:tcPr>
          <w:p w14:paraId="55524E38"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NS</w:t>
            </w:r>
          </w:p>
        </w:tc>
        <w:tc>
          <w:tcPr>
            <w:tcW w:w="756" w:type="dxa"/>
          </w:tcPr>
          <w:p w14:paraId="55524E39"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NS</w:t>
            </w:r>
          </w:p>
        </w:tc>
        <w:tc>
          <w:tcPr>
            <w:tcW w:w="756" w:type="dxa"/>
          </w:tcPr>
          <w:p w14:paraId="55524E3A"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10.75</w:t>
            </w:r>
          </w:p>
        </w:tc>
        <w:tc>
          <w:tcPr>
            <w:tcW w:w="710" w:type="dxa"/>
          </w:tcPr>
          <w:p w14:paraId="55524E3B"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NS</w:t>
            </w:r>
          </w:p>
        </w:tc>
        <w:tc>
          <w:tcPr>
            <w:tcW w:w="710" w:type="dxa"/>
          </w:tcPr>
          <w:p w14:paraId="55524E3C"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NS</w:t>
            </w:r>
          </w:p>
        </w:tc>
        <w:tc>
          <w:tcPr>
            <w:tcW w:w="710" w:type="dxa"/>
          </w:tcPr>
          <w:p w14:paraId="55524E3D"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NS</w:t>
            </w:r>
          </w:p>
        </w:tc>
        <w:tc>
          <w:tcPr>
            <w:tcW w:w="719" w:type="dxa"/>
          </w:tcPr>
          <w:p w14:paraId="55524E3E"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2.17</w:t>
            </w:r>
          </w:p>
        </w:tc>
        <w:tc>
          <w:tcPr>
            <w:tcW w:w="764" w:type="dxa"/>
          </w:tcPr>
          <w:p w14:paraId="55524E3F"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NS</w:t>
            </w:r>
          </w:p>
        </w:tc>
        <w:tc>
          <w:tcPr>
            <w:tcW w:w="764" w:type="dxa"/>
          </w:tcPr>
          <w:p w14:paraId="55524E40"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NS</w:t>
            </w:r>
          </w:p>
        </w:tc>
        <w:tc>
          <w:tcPr>
            <w:tcW w:w="756" w:type="dxa"/>
          </w:tcPr>
          <w:p w14:paraId="55524E41"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NS</w:t>
            </w:r>
          </w:p>
        </w:tc>
        <w:tc>
          <w:tcPr>
            <w:tcW w:w="756" w:type="dxa"/>
          </w:tcPr>
          <w:p w14:paraId="55524E42"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7.63</w:t>
            </w:r>
          </w:p>
        </w:tc>
        <w:tc>
          <w:tcPr>
            <w:tcW w:w="782" w:type="dxa"/>
          </w:tcPr>
          <w:p w14:paraId="55524E43"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NS</w:t>
            </w:r>
          </w:p>
        </w:tc>
        <w:tc>
          <w:tcPr>
            <w:tcW w:w="828" w:type="dxa"/>
          </w:tcPr>
          <w:p w14:paraId="55524E44"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4.36</w:t>
            </w:r>
          </w:p>
        </w:tc>
        <w:tc>
          <w:tcPr>
            <w:tcW w:w="827" w:type="dxa"/>
          </w:tcPr>
          <w:p w14:paraId="55524E45"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6.55</w:t>
            </w:r>
          </w:p>
        </w:tc>
        <w:tc>
          <w:tcPr>
            <w:tcW w:w="828" w:type="dxa"/>
          </w:tcPr>
          <w:p w14:paraId="55524E46"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12.48</w:t>
            </w:r>
          </w:p>
        </w:tc>
      </w:tr>
    </w:tbl>
    <w:p w14:paraId="55524E48" w14:textId="77777777" w:rsidR="00E30E2A" w:rsidRDefault="00E30E2A">
      <w:pPr>
        <w:jc w:val="center"/>
        <w:rPr>
          <w:rFonts w:ascii="Arial" w:hAnsi="Arial" w:cs="Arial"/>
          <w:sz w:val="20"/>
          <w:szCs w:val="20"/>
        </w:rPr>
      </w:pPr>
    </w:p>
    <w:p w14:paraId="34CCD7CB" w14:textId="77777777" w:rsidR="0097207F" w:rsidRPr="0097207F" w:rsidRDefault="0097207F" w:rsidP="0097207F">
      <w:pPr>
        <w:rPr>
          <w:rFonts w:ascii="Arial" w:hAnsi="Arial" w:cs="Arial"/>
          <w:i/>
          <w:iCs/>
          <w:sz w:val="20"/>
          <w:szCs w:val="20"/>
        </w:rPr>
      </w:pPr>
      <w:r w:rsidRPr="0097207F">
        <w:rPr>
          <w:rFonts w:ascii="Arial" w:hAnsi="Arial" w:cs="Arial"/>
          <w:i/>
          <w:iCs/>
          <w:sz w:val="20"/>
          <w:szCs w:val="20"/>
        </w:rPr>
        <w:t>(C</w:t>
      </w:r>
      <w:r w:rsidRPr="0097207F">
        <w:rPr>
          <w:rFonts w:ascii="Arial" w:hAnsi="Arial" w:cs="Arial"/>
          <w:i/>
          <w:iCs/>
          <w:sz w:val="20"/>
          <w:szCs w:val="20"/>
          <w:vertAlign w:val="subscript"/>
        </w:rPr>
        <w:t xml:space="preserve">1 </w:t>
      </w:r>
      <w:r w:rsidRPr="0097207F">
        <w:rPr>
          <w:rFonts w:ascii="Arial" w:hAnsi="Arial" w:cs="Arial"/>
          <w:i/>
          <w:iCs/>
          <w:sz w:val="20"/>
          <w:szCs w:val="20"/>
        </w:rPr>
        <w:t>- Hardwood cuttings, C</w:t>
      </w:r>
      <w:r w:rsidRPr="0097207F">
        <w:rPr>
          <w:rFonts w:ascii="Arial" w:hAnsi="Arial" w:cs="Arial"/>
          <w:i/>
          <w:iCs/>
          <w:sz w:val="20"/>
          <w:szCs w:val="20"/>
          <w:vertAlign w:val="subscript"/>
        </w:rPr>
        <w:t xml:space="preserve">2 </w:t>
      </w:r>
      <w:r w:rsidRPr="0097207F">
        <w:rPr>
          <w:rFonts w:ascii="Arial" w:hAnsi="Arial" w:cs="Arial"/>
          <w:i/>
          <w:iCs/>
          <w:sz w:val="20"/>
          <w:szCs w:val="20"/>
        </w:rPr>
        <w:t>- Semi-hardwood cuttings, S</w:t>
      </w:r>
      <w:r w:rsidRPr="0097207F">
        <w:rPr>
          <w:rFonts w:ascii="Arial" w:hAnsi="Arial" w:cs="Arial"/>
          <w:i/>
          <w:iCs/>
          <w:sz w:val="20"/>
          <w:szCs w:val="20"/>
          <w:vertAlign w:val="subscript"/>
        </w:rPr>
        <w:t>1</w:t>
      </w:r>
      <w:r w:rsidRPr="0097207F">
        <w:rPr>
          <w:rFonts w:ascii="Arial" w:hAnsi="Arial" w:cs="Arial"/>
          <w:i/>
          <w:iCs/>
          <w:sz w:val="20"/>
          <w:szCs w:val="20"/>
        </w:rPr>
        <w:t xml:space="preserve"> – First fortnight of September, S</w:t>
      </w:r>
      <w:r w:rsidRPr="0097207F">
        <w:rPr>
          <w:rFonts w:ascii="Arial" w:hAnsi="Arial" w:cs="Arial"/>
          <w:i/>
          <w:iCs/>
          <w:sz w:val="20"/>
          <w:szCs w:val="20"/>
          <w:vertAlign w:val="subscript"/>
        </w:rPr>
        <w:t>2</w:t>
      </w:r>
      <w:r w:rsidRPr="0097207F">
        <w:rPr>
          <w:rFonts w:ascii="Arial" w:hAnsi="Arial" w:cs="Arial"/>
          <w:i/>
          <w:iCs/>
          <w:sz w:val="20"/>
          <w:szCs w:val="20"/>
        </w:rPr>
        <w:t xml:space="preserve"> – Second fortnight of September, S</w:t>
      </w:r>
      <w:r w:rsidRPr="0097207F">
        <w:rPr>
          <w:rFonts w:ascii="Arial" w:hAnsi="Arial" w:cs="Arial"/>
          <w:i/>
          <w:iCs/>
          <w:sz w:val="20"/>
          <w:szCs w:val="20"/>
          <w:vertAlign w:val="subscript"/>
        </w:rPr>
        <w:t>3</w:t>
      </w:r>
      <w:r w:rsidRPr="0097207F">
        <w:rPr>
          <w:rFonts w:ascii="Arial" w:hAnsi="Arial" w:cs="Arial"/>
          <w:i/>
          <w:iCs/>
          <w:sz w:val="20"/>
          <w:szCs w:val="20"/>
        </w:rPr>
        <w:t xml:space="preserve"> – First fortnight of October, </w:t>
      </w:r>
    </w:p>
    <w:p w14:paraId="317F4862" w14:textId="77777777" w:rsidR="0097207F" w:rsidRPr="0097207F" w:rsidRDefault="0097207F" w:rsidP="0097207F">
      <w:pPr>
        <w:rPr>
          <w:rFonts w:ascii="Arial" w:hAnsi="Arial" w:cs="Arial"/>
          <w:i/>
          <w:iCs/>
          <w:sz w:val="20"/>
          <w:szCs w:val="20"/>
        </w:rPr>
      </w:pPr>
      <w:r w:rsidRPr="0097207F">
        <w:rPr>
          <w:rFonts w:ascii="Arial" w:hAnsi="Arial" w:cs="Arial"/>
          <w:i/>
          <w:iCs/>
          <w:sz w:val="20"/>
          <w:szCs w:val="20"/>
        </w:rPr>
        <w:t>T</w:t>
      </w:r>
      <w:r w:rsidRPr="0097207F">
        <w:rPr>
          <w:rFonts w:ascii="Arial" w:hAnsi="Arial" w:cs="Arial"/>
          <w:i/>
          <w:iCs/>
          <w:sz w:val="20"/>
          <w:szCs w:val="20"/>
          <w:vertAlign w:val="subscript"/>
        </w:rPr>
        <w:t>1</w:t>
      </w:r>
      <w:r w:rsidRPr="0097207F">
        <w:rPr>
          <w:rFonts w:ascii="Arial" w:hAnsi="Arial" w:cs="Arial"/>
          <w:i/>
          <w:iCs/>
          <w:sz w:val="20"/>
          <w:szCs w:val="20"/>
        </w:rPr>
        <w:t xml:space="preserve"> – 1000 ppm IBA, T</w:t>
      </w:r>
      <w:r w:rsidRPr="0097207F">
        <w:rPr>
          <w:rFonts w:ascii="Arial" w:hAnsi="Arial" w:cs="Arial"/>
          <w:i/>
          <w:iCs/>
          <w:sz w:val="20"/>
          <w:szCs w:val="20"/>
          <w:vertAlign w:val="subscript"/>
        </w:rPr>
        <w:t>2</w:t>
      </w:r>
      <w:r w:rsidRPr="0097207F">
        <w:rPr>
          <w:rFonts w:ascii="Arial" w:hAnsi="Arial" w:cs="Arial"/>
          <w:i/>
          <w:iCs/>
          <w:sz w:val="20"/>
          <w:szCs w:val="20"/>
        </w:rPr>
        <w:t xml:space="preserve"> – 1500 ppm IBA, T</w:t>
      </w:r>
      <w:r w:rsidRPr="0097207F">
        <w:rPr>
          <w:rFonts w:ascii="Arial" w:hAnsi="Arial" w:cs="Arial"/>
          <w:i/>
          <w:iCs/>
          <w:sz w:val="20"/>
          <w:szCs w:val="20"/>
          <w:vertAlign w:val="subscript"/>
        </w:rPr>
        <w:t>3</w:t>
      </w:r>
      <w:r w:rsidRPr="0097207F">
        <w:rPr>
          <w:rFonts w:ascii="Arial" w:hAnsi="Arial" w:cs="Arial"/>
          <w:i/>
          <w:iCs/>
          <w:sz w:val="20"/>
          <w:szCs w:val="20"/>
        </w:rPr>
        <w:t xml:space="preserve"> – 2000 ppm IBA, T</w:t>
      </w:r>
      <w:r w:rsidRPr="0097207F">
        <w:rPr>
          <w:rFonts w:ascii="Arial" w:hAnsi="Arial" w:cs="Arial"/>
          <w:i/>
          <w:iCs/>
          <w:sz w:val="20"/>
          <w:szCs w:val="20"/>
          <w:vertAlign w:val="subscript"/>
        </w:rPr>
        <w:t>4</w:t>
      </w:r>
      <w:r w:rsidRPr="0097207F">
        <w:rPr>
          <w:rFonts w:ascii="Arial" w:hAnsi="Arial" w:cs="Arial"/>
          <w:i/>
          <w:iCs/>
          <w:sz w:val="20"/>
          <w:szCs w:val="20"/>
        </w:rPr>
        <w:t xml:space="preserve"> – 1000 ppm IAA, T</w:t>
      </w:r>
      <w:r w:rsidRPr="0097207F">
        <w:rPr>
          <w:rFonts w:ascii="Arial" w:hAnsi="Arial" w:cs="Arial"/>
          <w:i/>
          <w:iCs/>
          <w:sz w:val="20"/>
          <w:szCs w:val="20"/>
          <w:vertAlign w:val="subscript"/>
        </w:rPr>
        <w:t>5</w:t>
      </w:r>
      <w:r w:rsidRPr="0097207F">
        <w:rPr>
          <w:rFonts w:ascii="Arial" w:hAnsi="Arial" w:cs="Arial"/>
          <w:i/>
          <w:iCs/>
          <w:sz w:val="20"/>
          <w:szCs w:val="20"/>
        </w:rPr>
        <w:t xml:space="preserve"> – 1500 ppm IAA, T</w:t>
      </w:r>
      <w:r w:rsidRPr="0097207F">
        <w:rPr>
          <w:rFonts w:ascii="Arial" w:hAnsi="Arial" w:cs="Arial"/>
          <w:i/>
          <w:iCs/>
          <w:sz w:val="20"/>
          <w:szCs w:val="20"/>
          <w:vertAlign w:val="subscript"/>
        </w:rPr>
        <w:t>6</w:t>
      </w:r>
      <w:r w:rsidRPr="0097207F">
        <w:rPr>
          <w:rFonts w:ascii="Arial" w:hAnsi="Arial" w:cs="Arial"/>
          <w:i/>
          <w:iCs/>
          <w:sz w:val="20"/>
          <w:szCs w:val="20"/>
        </w:rPr>
        <w:t xml:space="preserve"> – 2000 ppm IAA, T</w:t>
      </w:r>
      <w:r w:rsidRPr="0097207F">
        <w:rPr>
          <w:rFonts w:ascii="Arial" w:hAnsi="Arial" w:cs="Arial"/>
          <w:i/>
          <w:iCs/>
          <w:sz w:val="20"/>
          <w:szCs w:val="20"/>
          <w:vertAlign w:val="subscript"/>
        </w:rPr>
        <w:t>7</w:t>
      </w:r>
      <w:r w:rsidRPr="0097207F">
        <w:rPr>
          <w:rFonts w:ascii="Arial" w:hAnsi="Arial" w:cs="Arial"/>
          <w:i/>
          <w:iCs/>
          <w:sz w:val="20"/>
          <w:szCs w:val="20"/>
        </w:rPr>
        <w:t xml:space="preserve"> – 2% Ascorbic acid, T</w:t>
      </w:r>
      <w:r w:rsidRPr="0097207F">
        <w:rPr>
          <w:rFonts w:ascii="Arial" w:hAnsi="Arial" w:cs="Arial"/>
          <w:i/>
          <w:iCs/>
          <w:sz w:val="20"/>
          <w:szCs w:val="20"/>
          <w:vertAlign w:val="subscript"/>
        </w:rPr>
        <w:t>8</w:t>
      </w:r>
      <w:r w:rsidRPr="0097207F">
        <w:rPr>
          <w:rFonts w:ascii="Arial" w:hAnsi="Arial" w:cs="Arial"/>
          <w:i/>
          <w:iCs/>
          <w:sz w:val="20"/>
          <w:szCs w:val="20"/>
        </w:rPr>
        <w:t xml:space="preserve"> – Control – dipping in sterile water)</w:t>
      </w:r>
    </w:p>
    <w:p w14:paraId="55524E49" w14:textId="77777777" w:rsidR="00E30E2A" w:rsidRDefault="00E30E2A">
      <w:pPr>
        <w:jc w:val="center"/>
        <w:rPr>
          <w:rFonts w:ascii="Arial" w:hAnsi="Arial" w:cs="Arial"/>
          <w:sz w:val="20"/>
          <w:szCs w:val="20"/>
        </w:rPr>
      </w:pPr>
    </w:p>
    <w:p w14:paraId="55524E4A" w14:textId="77777777" w:rsidR="00E30E2A" w:rsidRDefault="00E30E2A" w:rsidP="003622FC">
      <w:pPr>
        <w:rPr>
          <w:rFonts w:ascii="Arial" w:hAnsi="Arial" w:cs="Arial"/>
          <w:sz w:val="20"/>
          <w:szCs w:val="20"/>
        </w:rPr>
      </w:pPr>
    </w:p>
    <w:p w14:paraId="55524E4B" w14:textId="77777777" w:rsidR="00E30E2A" w:rsidRDefault="00E30E2A">
      <w:pPr>
        <w:jc w:val="center"/>
        <w:rPr>
          <w:rFonts w:ascii="Arial" w:hAnsi="Arial" w:cs="Arial"/>
          <w:sz w:val="20"/>
          <w:szCs w:val="20"/>
        </w:rPr>
      </w:pPr>
    </w:p>
    <w:p w14:paraId="55524E4C" w14:textId="77777777" w:rsidR="00E30E2A" w:rsidRDefault="00E30E2A">
      <w:pPr>
        <w:jc w:val="center"/>
        <w:rPr>
          <w:rFonts w:ascii="Arial" w:hAnsi="Arial" w:cs="Arial"/>
          <w:sz w:val="20"/>
          <w:szCs w:val="20"/>
        </w:rPr>
      </w:pPr>
    </w:p>
    <w:p w14:paraId="55524E4D" w14:textId="77777777" w:rsidR="00E30E2A" w:rsidRDefault="00E30E2A">
      <w:pPr>
        <w:jc w:val="center"/>
        <w:rPr>
          <w:rFonts w:ascii="Arial" w:hAnsi="Arial" w:cs="Arial"/>
          <w:sz w:val="20"/>
          <w:szCs w:val="20"/>
        </w:rPr>
      </w:pPr>
    </w:p>
    <w:p w14:paraId="55524E4E" w14:textId="77777777" w:rsidR="00E30E2A" w:rsidRDefault="00E30E2A">
      <w:pPr>
        <w:jc w:val="center"/>
        <w:rPr>
          <w:rFonts w:ascii="Arial" w:hAnsi="Arial" w:cs="Arial"/>
          <w:sz w:val="20"/>
          <w:szCs w:val="20"/>
        </w:rPr>
      </w:pPr>
    </w:p>
    <w:p w14:paraId="55524E4F" w14:textId="77777777" w:rsidR="00E30E2A" w:rsidRDefault="00E30E2A">
      <w:pPr>
        <w:jc w:val="center"/>
        <w:rPr>
          <w:rFonts w:ascii="Arial" w:hAnsi="Arial" w:cs="Arial"/>
          <w:sz w:val="20"/>
          <w:szCs w:val="20"/>
        </w:rPr>
      </w:pPr>
    </w:p>
    <w:p w14:paraId="55524E50" w14:textId="77777777" w:rsidR="00E30E2A" w:rsidRDefault="00E30E2A">
      <w:pPr>
        <w:jc w:val="center"/>
        <w:rPr>
          <w:rFonts w:ascii="Arial" w:hAnsi="Arial" w:cs="Arial"/>
          <w:sz w:val="20"/>
          <w:szCs w:val="20"/>
        </w:rPr>
      </w:pPr>
    </w:p>
    <w:p w14:paraId="2B6B0C81" w14:textId="77777777" w:rsidR="0097207F" w:rsidRDefault="0097207F">
      <w:pPr>
        <w:jc w:val="center"/>
        <w:rPr>
          <w:rFonts w:ascii="Arial" w:hAnsi="Arial" w:cs="Arial"/>
          <w:sz w:val="20"/>
          <w:szCs w:val="20"/>
        </w:rPr>
      </w:pPr>
    </w:p>
    <w:p w14:paraId="4C87103D" w14:textId="77777777" w:rsidR="0097207F" w:rsidRDefault="0097207F">
      <w:pPr>
        <w:jc w:val="center"/>
        <w:rPr>
          <w:rFonts w:ascii="Arial" w:hAnsi="Arial" w:cs="Arial"/>
          <w:sz w:val="20"/>
          <w:szCs w:val="20"/>
        </w:rPr>
      </w:pPr>
    </w:p>
    <w:p w14:paraId="73CA59F6" w14:textId="77777777" w:rsidR="0097207F" w:rsidRDefault="0097207F">
      <w:pPr>
        <w:jc w:val="center"/>
        <w:rPr>
          <w:rFonts w:ascii="Arial" w:hAnsi="Arial" w:cs="Arial"/>
          <w:sz w:val="20"/>
          <w:szCs w:val="20"/>
        </w:rPr>
      </w:pPr>
    </w:p>
    <w:p w14:paraId="1558772C" w14:textId="77777777" w:rsidR="0097207F" w:rsidRDefault="0097207F">
      <w:pPr>
        <w:jc w:val="center"/>
        <w:rPr>
          <w:rFonts w:ascii="Arial" w:hAnsi="Arial" w:cs="Arial"/>
          <w:sz w:val="20"/>
          <w:szCs w:val="20"/>
        </w:rPr>
      </w:pPr>
    </w:p>
    <w:p w14:paraId="2A0EC8FB" w14:textId="77777777" w:rsidR="0097207F" w:rsidRDefault="0097207F">
      <w:pPr>
        <w:jc w:val="center"/>
        <w:rPr>
          <w:rFonts w:ascii="Arial" w:hAnsi="Arial" w:cs="Arial"/>
          <w:sz w:val="20"/>
          <w:szCs w:val="20"/>
        </w:rPr>
      </w:pPr>
    </w:p>
    <w:p w14:paraId="55524E5A" w14:textId="77777777" w:rsidR="00E30E2A" w:rsidRDefault="00E30E2A">
      <w:pPr>
        <w:rPr>
          <w:rFonts w:ascii="Arial" w:hAnsi="Arial" w:cs="Arial"/>
          <w:sz w:val="20"/>
          <w:szCs w:val="20"/>
        </w:rPr>
      </w:pPr>
    </w:p>
    <w:p w14:paraId="55524E5B" w14:textId="77777777" w:rsidR="00E30E2A" w:rsidRDefault="008A2B24">
      <w:pPr>
        <w:jc w:val="center"/>
        <w:rPr>
          <w:rFonts w:ascii="Arial" w:hAnsi="Arial" w:cs="Arial"/>
          <w:sz w:val="20"/>
          <w:szCs w:val="20"/>
        </w:rPr>
      </w:pPr>
      <w:bookmarkStart w:id="6" w:name="_GoBack"/>
      <w:r>
        <w:rPr>
          <w:rFonts w:ascii="Arial" w:hAnsi="Arial" w:cs="Arial"/>
          <w:sz w:val="20"/>
          <w:szCs w:val="20"/>
        </w:rPr>
        <w:lastRenderedPageBreak/>
        <w:t>Table</w:t>
      </w:r>
      <w:bookmarkEnd w:id="6"/>
      <w:r>
        <w:rPr>
          <w:rFonts w:ascii="Arial" w:hAnsi="Arial" w:cs="Arial"/>
          <w:sz w:val="20"/>
          <w:szCs w:val="20"/>
        </w:rPr>
        <w:t xml:space="preserve"> 5. Effect of types of cuttings, seasons, and plant growth regulators on the number of primary and secondary roots, root length (cm), and root diameter (mm) after 120 days of planting</w:t>
      </w:r>
    </w:p>
    <w:tbl>
      <w:tblPr>
        <w:tblStyle w:val="TableGrid"/>
        <w:tblW w:w="13174" w:type="dxa"/>
        <w:tblLook w:val="04A0" w:firstRow="1" w:lastRow="0" w:firstColumn="1" w:lastColumn="0" w:noHBand="0" w:noVBand="1"/>
      </w:tblPr>
      <w:tblGrid>
        <w:gridCol w:w="3305"/>
        <w:gridCol w:w="2425"/>
        <w:gridCol w:w="2038"/>
        <w:gridCol w:w="2696"/>
        <w:gridCol w:w="2710"/>
      </w:tblGrid>
      <w:tr w:rsidR="00E30E2A" w14:paraId="55524E60" w14:textId="77777777">
        <w:trPr>
          <w:trHeight w:val="86"/>
        </w:trPr>
        <w:tc>
          <w:tcPr>
            <w:tcW w:w="3305" w:type="dxa"/>
          </w:tcPr>
          <w:p w14:paraId="55524E5C" w14:textId="77777777" w:rsidR="00E30E2A" w:rsidRDefault="008A2B24">
            <w:pPr>
              <w:spacing w:after="0" w:line="240" w:lineRule="auto"/>
              <w:jc w:val="center"/>
              <w:rPr>
                <w:rFonts w:ascii="Arial" w:hAnsi="Arial" w:cs="Arial"/>
                <w:b/>
                <w:bCs/>
                <w:kern w:val="0"/>
                <w:sz w:val="20"/>
                <w:szCs w:val="20"/>
                <w:lang w:eastAsia="en-IN"/>
                <w14:ligatures w14:val="none"/>
              </w:rPr>
            </w:pPr>
            <w:r>
              <w:rPr>
                <w:rFonts w:ascii="Arial" w:hAnsi="Arial" w:cs="Arial"/>
                <w:b/>
                <w:bCs/>
                <w:kern w:val="0"/>
                <w:sz w:val="20"/>
                <w:szCs w:val="20"/>
                <w:lang w:eastAsia="en-IN"/>
                <w14:ligatures w14:val="none"/>
              </w:rPr>
              <w:t>Treatments</w:t>
            </w:r>
          </w:p>
        </w:tc>
        <w:tc>
          <w:tcPr>
            <w:tcW w:w="4463" w:type="dxa"/>
            <w:gridSpan w:val="2"/>
          </w:tcPr>
          <w:p w14:paraId="55524E5D" w14:textId="77777777" w:rsidR="00E30E2A" w:rsidRDefault="008A2B24">
            <w:pPr>
              <w:spacing w:after="0" w:line="240" w:lineRule="auto"/>
              <w:jc w:val="center"/>
              <w:rPr>
                <w:rFonts w:ascii="Arial" w:hAnsi="Arial" w:cs="Arial"/>
                <w:b/>
                <w:bCs/>
                <w:kern w:val="0"/>
                <w:sz w:val="20"/>
                <w:szCs w:val="20"/>
                <w:lang w:eastAsia="en-IN"/>
                <w14:ligatures w14:val="none"/>
              </w:rPr>
            </w:pPr>
            <w:r>
              <w:rPr>
                <w:rFonts w:ascii="Arial" w:hAnsi="Arial" w:cs="Arial"/>
                <w:b/>
                <w:bCs/>
                <w:kern w:val="0"/>
                <w:sz w:val="20"/>
                <w:szCs w:val="20"/>
                <w:lang w:eastAsia="en-IN"/>
                <w14:ligatures w14:val="none"/>
              </w:rPr>
              <w:t xml:space="preserve">Number of primary and secondary roots </w:t>
            </w:r>
          </w:p>
        </w:tc>
        <w:tc>
          <w:tcPr>
            <w:tcW w:w="2696" w:type="dxa"/>
          </w:tcPr>
          <w:p w14:paraId="55524E5E" w14:textId="77777777" w:rsidR="00E30E2A" w:rsidRDefault="008A2B24">
            <w:pPr>
              <w:spacing w:after="0" w:line="240" w:lineRule="auto"/>
              <w:jc w:val="center"/>
              <w:rPr>
                <w:rFonts w:ascii="Arial" w:hAnsi="Arial" w:cs="Arial"/>
                <w:b/>
                <w:bCs/>
                <w:kern w:val="0"/>
                <w:sz w:val="20"/>
                <w:szCs w:val="20"/>
                <w:lang w:eastAsia="en-IN"/>
                <w14:ligatures w14:val="none"/>
              </w:rPr>
            </w:pPr>
            <w:r>
              <w:rPr>
                <w:rFonts w:ascii="Arial" w:hAnsi="Arial" w:cs="Arial"/>
                <w:b/>
                <w:bCs/>
                <w:kern w:val="0"/>
                <w:sz w:val="20"/>
                <w:szCs w:val="20"/>
                <w:lang w:eastAsia="en-IN"/>
                <w14:ligatures w14:val="none"/>
              </w:rPr>
              <w:t>Root length (cm)</w:t>
            </w:r>
          </w:p>
        </w:tc>
        <w:tc>
          <w:tcPr>
            <w:tcW w:w="2710" w:type="dxa"/>
          </w:tcPr>
          <w:p w14:paraId="55524E5F" w14:textId="77777777" w:rsidR="00E30E2A" w:rsidRDefault="008A2B24">
            <w:pPr>
              <w:spacing w:after="0" w:line="240" w:lineRule="auto"/>
              <w:jc w:val="center"/>
              <w:rPr>
                <w:rFonts w:ascii="Arial" w:hAnsi="Arial" w:cs="Arial"/>
                <w:b/>
                <w:bCs/>
                <w:kern w:val="0"/>
                <w:sz w:val="20"/>
                <w:szCs w:val="20"/>
                <w:lang w:eastAsia="en-IN"/>
                <w14:ligatures w14:val="none"/>
              </w:rPr>
            </w:pPr>
            <w:r>
              <w:rPr>
                <w:rFonts w:ascii="Arial" w:hAnsi="Arial" w:cs="Arial"/>
                <w:b/>
                <w:bCs/>
                <w:kern w:val="0"/>
                <w:sz w:val="20"/>
                <w:szCs w:val="20"/>
                <w:lang w:eastAsia="en-IN"/>
                <w14:ligatures w14:val="none"/>
              </w:rPr>
              <w:t>Root diameter (mm)</w:t>
            </w:r>
          </w:p>
        </w:tc>
      </w:tr>
      <w:tr w:rsidR="00E30E2A" w14:paraId="55524E62" w14:textId="77777777">
        <w:trPr>
          <w:trHeight w:val="132"/>
        </w:trPr>
        <w:tc>
          <w:tcPr>
            <w:tcW w:w="13174" w:type="dxa"/>
            <w:gridSpan w:val="5"/>
          </w:tcPr>
          <w:p w14:paraId="55524E61" w14:textId="77777777" w:rsidR="00E30E2A" w:rsidRPr="008A2B24" w:rsidRDefault="008A2B24">
            <w:pPr>
              <w:spacing w:after="0" w:line="240" w:lineRule="auto"/>
              <w:jc w:val="center"/>
              <w:rPr>
                <w:rFonts w:ascii="Arial" w:hAnsi="Arial" w:cs="Arial"/>
                <w:b/>
                <w:bCs/>
                <w:kern w:val="0"/>
                <w:sz w:val="20"/>
                <w:szCs w:val="20"/>
                <w:lang w:eastAsia="en-IN"/>
                <w14:ligatures w14:val="none"/>
              </w:rPr>
            </w:pPr>
            <w:r w:rsidRPr="008A2B24">
              <w:rPr>
                <w:rFonts w:ascii="Arial" w:hAnsi="Arial" w:cs="Arial"/>
                <w:b/>
                <w:bCs/>
                <w:kern w:val="0"/>
                <w:sz w:val="20"/>
                <w:szCs w:val="20"/>
                <w:lang w:eastAsia="en-IN"/>
                <w14:ligatures w14:val="none"/>
              </w:rPr>
              <w:t>Types of cuttings (C)</w:t>
            </w:r>
          </w:p>
        </w:tc>
      </w:tr>
      <w:tr w:rsidR="00E30E2A" w14:paraId="55524E68" w14:textId="77777777">
        <w:trPr>
          <w:trHeight w:val="78"/>
        </w:trPr>
        <w:tc>
          <w:tcPr>
            <w:tcW w:w="3305" w:type="dxa"/>
          </w:tcPr>
          <w:p w14:paraId="55524E63" w14:textId="77777777" w:rsidR="00E30E2A" w:rsidRPr="008A2B24" w:rsidRDefault="008A2B24">
            <w:pPr>
              <w:spacing w:after="0" w:line="240" w:lineRule="auto"/>
              <w:jc w:val="center"/>
              <w:rPr>
                <w:rFonts w:ascii="Arial" w:hAnsi="Arial" w:cs="Arial"/>
                <w:b/>
                <w:bCs/>
                <w:kern w:val="0"/>
                <w:sz w:val="20"/>
                <w:szCs w:val="20"/>
                <w:lang w:eastAsia="en-IN"/>
                <w14:ligatures w14:val="none"/>
              </w:rPr>
            </w:pPr>
            <w:r w:rsidRPr="008A2B24">
              <w:rPr>
                <w:rFonts w:ascii="Arial" w:hAnsi="Arial" w:cs="Arial"/>
                <w:b/>
                <w:bCs/>
                <w:kern w:val="0"/>
                <w:sz w:val="20"/>
                <w:szCs w:val="20"/>
                <w:lang w:eastAsia="en-IN"/>
                <w14:ligatures w14:val="none"/>
              </w:rPr>
              <w:t>C</w:t>
            </w:r>
            <w:r w:rsidRPr="008A2B24">
              <w:rPr>
                <w:rFonts w:ascii="Arial" w:hAnsi="Arial" w:cs="Arial"/>
                <w:b/>
                <w:bCs/>
                <w:kern w:val="0"/>
                <w:sz w:val="20"/>
                <w:szCs w:val="20"/>
                <w:vertAlign w:val="subscript"/>
                <w:lang w:eastAsia="en-IN"/>
                <w14:ligatures w14:val="none"/>
              </w:rPr>
              <w:t>1</w:t>
            </w:r>
          </w:p>
        </w:tc>
        <w:tc>
          <w:tcPr>
            <w:tcW w:w="2425" w:type="dxa"/>
          </w:tcPr>
          <w:p w14:paraId="55524E64"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1.77</w:t>
            </w:r>
          </w:p>
        </w:tc>
        <w:tc>
          <w:tcPr>
            <w:tcW w:w="2038" w:type="dxa"/>
          </w:tcPr>
          <w:p w14:paraId="55524E65"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8.88</w:t>
            </w:r>
          </w:p>
        </w:tc>
        <w:tc>
          <w:tcPr>
            <w:tcW w:w="2696" w:type="dxa"/>
          </w:tcPr>
          <w:p w14:paraId="55524E66"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9.10</w:t>
            </w:r>
          </w:p>
        </w:tc>
        <w:tc>
          <w:tcPr>
            <w:tcW w:w="2710" w:type="dxa"/>
          </w:tcPr>
          <w:p w14:paraId="55524E67"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0.71</w:t>
            </w:r>
          </w:p>
        </w:tc>
      </w:tr>
      <w:tr w:rsidR="00E30E2A" w14:paraId="55524E6E" w14:textId="77777777">
        <w:trPr>
          <w:trHeight w:val="138"/>
        </w:trPr>
        <w:tc>
          <w:tcPr>
            <w:tcW w:w="3305" w:type="dxa"/>
          </w:tcPr>
          <w:p w14:paraId="55524E69" w14:textId="77777777" w:rsidR="00E30E2A" w:rsidRPr="008A2B24" w:rsidRDefault="008A2B24">
            <w:pPr>
              <w:spacing w:after="0" w:line="240" w:lineRule="auto"/>
              <w:jc w:val="center"/>
              <w:rPr>
                <w:rFonts w:ascii="Arial" w:hAnsi="Arial" w:cs="Arial"/>
                <w:b/>
                <w:bCs/>
                <w:kern w:val="0"/>
                <w:sz w:val="20"/>
                <w:szCs w:val="20"/>
                <w:lang w:eastAsia="en-IN"/>
                <w14:ligatures w14:val="none"/>
              </w:rPr>
            </w:pPr>
            <w:r w:rsidRPr="008A2B24">
              <w:rPr>
                <w:rFonts w:ascii="Arial" w:hAnsi="Arial" w:cs="Arial"/>
                <w:b/>
                <w:bCs/>
                <w:kern w:val="0"/>
                <w:sz w:val="20"/>
                <w:szCs w:val="20"/>
                <w:lang w:eastAsia="en-IN"/>
                <w14:ligatures w14:val="none"/>
              </w:rPr>
              <w:t>C</w:t>
            </w:r>
            <w:r w:rsidRPr="008A2B24">
              <w:rPr>
                <w:rFonts w:ascii="Arial" w:hAnsi="Arial" w:cs="Arial"/>
                <w:b/>
                <w:bCs/>
                <w:kern w:val="0"/>
                <w:sz w:val="20"/>
                <w:szCs w:val="20"/>
                <w:vertAlign w:val="subscript"/>
                <w:lang w:eastAsia="en-IN"/>
                <w14:ligatures w14:val="none"/>
              </w:rPr>
              <w:t>2</w:t>
            </w:r>
          </w:p>
        </w:tc>
        <w:tc>
          <w:tcPr>
            <w:tcW w:w="2425" w:type="dxa"/>
          </w:tcPr>
          <w:p w14:paraId="55524E6A"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1.22</w:t>
            </w:r>
          </w:p>
        </w:tc>
        <w:tc>
          <w:tcPr>
            <w:tcW w:w="2038" w:type="dxa"/>
          </w:tcPr>
          <w:p w14:paraId="55524E6B"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5.98</w:t>
            </w:r>
          </w:p>
        </w:tc>
        <w:tc>
          <w:tcPr>
            <w:tcW w:w="2696" w:type="dxa"/>
          </w:tcPr>
          <w:p w14:paraId="55524E6C"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4.63</w:t>
            </w:r>
          </w:p>
        </w:tc>
        <w:tc>
          <w:tcPr>
            <w:tcW w:w="2710" w:type="dxa"/>
          </w:tcPr>
          <w:p w14:paraId="55524E6D"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0.54</w:t>
            </w:r>
          </w:p>
        </w:tc>
      </w:tr>
      <w:tr w:rsidR="00E30E2A" w14:paraId="55524E74" w14:textId="77777777">
        <w:trPr>
          <w:trHeight w:val="211"/>
        </w:trPr>
        <w:tc>
          <w:tcPr>
            <w:tcW w:w="3305" w:type="dxa"/>
          </w:tcPr>
          <w:p w14:paraId="55524E6F" w14:textId="77777777" w:rsidR="00E30E2A" w:rsidRPr="003622FC" w:rsidRDefault="008A2B24">
            <w:pPr>
              <w:spacing w:after="0" w:line="240" w:lineRule="auto"/>
              <w:jc w:val="center"/>
              <w:rPr>
                <w:rFonts w:ascii="Arial" w:hAnsi="Arial" w:cs="Arial"/>
                <w:b/>
                <w:bCs/>
                <w:kern w:val="0"/>
                <w:sz w:val="20"/>
                <w:szCs w:val="20"/>
                <w:lang w:eastAsia="en-IN"/>
                <w14:ligatures w14:val="none"/>
              </w:rPr>
            </w:pPr>
            <w:r w:rsidRPr="003622FC">
              <w:rPr>
                <w:rFonts w:ascii="Arial" w:hAnsi="Arial" w:cs="Arial"/>
                <w:b/>
                <w:bCs/>
                <w:color w:val="000000"/>
                <w:kern w:val="0"/>
                <w:sz w:val="20"/>
                <w:szCs w:val="20"/>
                <w:lang w:eastAsia="en-IN"/>
                <w14:ligatures w14:val="none"/>
              </w:rPr>
              <w:t>SE (d)</w:t>
            </w:r>
          </w:p>
        </w:tc>
        <w:tc>
          <w:tcPr>
            <w:tcW w:w="2425" w:type="dxa"/>
          </w:tcPr>
          <w:p w14:paraId="55524E70"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0.21</w:t>
            </w:r>
          </w:p>
        </w:tc>
        <w:tc>
          <w:tcPr>
            <w:tcW w:w="2038" w:type="dxa"/>
          </w:tcPr>
          <w:p w14:paraId="55524E71"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0.87</w:t>
            </w:r>
          </w:p>
        </w:tc>
        <w:tc>
          <w:tcPr>
            <w:tcW w:w="2696" w:type="dxa"/>
          </w:tcPr>
          <w:p w14:paraId="55524E72"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0.65</w:t>
            </w:r>
          </w:p>
        </w:tc>
        <w:tc>
          <w:tcPr>
            <w:tcW w:w="2710" w:type="dxa"/>
          </w:tcPr>
          <w:p w14:paraId="55524E73"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0.08</w:t>
            </w:r>
          </w:p>
        </w:tc>
      </w:tr>
      <w:tr w:rsidR="00E30E2A" w14:paraId="55524E7A" w14:textId="77777777">
        <w:trPr>
          <w:trHeight w:val="129"/>
        </w:trPr>
        <w:tc>
          <w:tcPr>
            <w:tcW w:w="3305" w:type="dxa"/>
          </w:tcPr>
          <w:p w14:paraId="55524E75" w14:textId="77777777" w:rsidR="00E30E2A" w:rsidRPr="003622FC" w:rsidRDefault="008A2B24">
            <w:pPr>
              <w:spacing w:after="0" w:line="240" w:lineRule="auto"/>
              <w:jc w:val="center"/>
              <w:rPr>
                <w:rFonts w:ascii="Arial" w:hAnsi="Arial" w:cs="Arial"/>
                <w:b/>
                <w:bCs/>
                <w:kern w:val="0"/>
                <w:sz w:val="20"/>
                <w:szCs w:val="20"/>
                <w:lang w:eastAsia="en-IN"/>
                <w14:ligatures w14:val="none"/>
              </w:rPr>
            </w:pPr>
            <w:r w:rsidRPr="003622FC">
              <w:rPr>
                <w:rFonts w:ascii="Arial" w:hAnsi="Arial" w:cs="Arial"/>
                <w:b/>
                <w:bCs/>
                <w:kern w:val="0"/>
                <w:sz w:val="20"/>
                <w:szCs w:val="20"/>
                <w:lang w:eastAsia="en-IN"/>
                <w14:ligatures w14:val="none"/>
              </w:rPr>
              <w:t>CD 5%</w:t>
            </w:r>
          </w:p>
        </w:tc>
        <w:tc>
          <w:tcPr>
            <w:tcW w:w="2425" w:type="dxa"/>
          </w:tcPr>
          <w:p w14:paraId="55524E76"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0.42</w:t>
            </w:r>
          </w:p>
        </w:tc>
        <w:tc>
          <w:tcPr>
            <w:tcW w:w="2038" w:type="dxa"/>
          </w:tcPr>
          <w:p w14:paraId="55524E77"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1.76</w:t>
            </w:r>
          </w:p>
        </w:tc>
        <w:tc>
          <w:tcPr>
            <w:tcW w:w="2696" w:type="dxa"/>
          </w:tcPr>
          <w:p w14:paraId="55524E78"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1.30</w:t>
            </w:r>
          </w:p>
        </w:tc>
        <w:tc>
          <w:tcPr>
            <w:tcW w:w="2710" w:type="dxa"/>
          </w:tcPr>
          <w:p w14:paraId="55524E79"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0.16</w:t>
            </w:r>
          </w:p>
        </w:tc>
      </w:tr>
      <w:tr w:rsidR="00E30E2A" w14:paraId="55524E7C" w14:textId="77777777">
        <w:trPr>
          <w:trHeight w:val="203"/>
        </w:trPr>
        <w:tc>
          <w:tcPr>
            <w:tcW w:w="13174" w:type="dxa"/>
            <w:gridSpan w:val="5"/>
          </w:tcPr>
          <w:p w14:paraId="55524E7B" w14:textId="77777777" w:rsidR="00E30E2A" w:rsidRPr="003622FC" w:rsidRDefault="008A2B24">
            <w:pPr>
              <w:spacing w:after="0" w:line="240" w:lineRule="auto"/>
              <w:jc w:val="center"/>
              <w:rPr>
                <w:rFonts w:ascii="Arial" w:hAnsi="Arial" w:cs="Arial"/>
                <w:b/>
                <w:bCs/>
                <w:kern w:val="0"/>
                <w:sz w:val="20"/>
                <w:szCs w:val="20"/>
                <w:lang w:eastAsia="en-IN"/>
                <w14:ligatures w14:val="none"/>
              </w:rPr>
            </w:pPr>
            <w:r w:rsidRPr="003622FC">
              <w:rPr>
                <w:rFonts w:ascii="Arial" w:hAnsi="Arial" w:cs="Arial"/>
                <w:b/>
                <w:bCs/>
                <w:kern w:val="0"/>
                <w:sz w:val="20"/>
                <w:szCs w:val="20"/>
                <w:lang w:eastAsia="en-IN"/>
                <w14:ligatures w14:val="none"/>
              </w:rPr>
              <w:t>Types of seasons (S)</w:t>
            </w:r>
          </w:p>
        </w:tc>
      </w:tr>
      <w:tr w:rsidR="00E30E2A" w14:paraId="55524E82" w14:textId="77777777">
        <w:trPr>
          <w:trHeight w:val="135"/>
        </w:trPr>
        <w:tc>
          <w:tcPr>
            <w:tcW w:w="3305" w:type="dxa"/>
          </w:tcPr>
          <w:p w14:paraId="55524E7D" w14:textId="77777777" w:rsidR="00E30E2A" w:rsidRPr="003622FC" w:rsidRDefault="008A2B24">
            <w:pPr>
              <w:spacing w:after="0" w:line="240" w:lineRule="auto"/>
              <w:jc w:val="center"/>
              <w:rPr>
                <w:rFonts w:ascii="Arial" w:hAnsi="Arial" w:cs="Arial"/>
                <w:b/>
                <w:bCs/>
                <w:kern w:val="0"/>
                <w:sz w:val="20"/>
                <w:szCs w:val="20"/>
                <w:lang w:eastAsia="en-IN"/>
                <w14:ligatures w14:val="none"/>
              </w:rPr>
            </w:pPr>
            <w:r w:rsidRPr="003622FC">
              <w:rPr>
                <w:rFonts w:ascii="Arial" w:hAnsi="Arial" w:cs="Arial"/>
                <w:b/>
                <w:bCs/>
                <w:kern w:val="0"/>
                <w:sz w:val="20"/>
                <w:szCs w:val="20"/>
                <w:lang w:eastAsia="en-IN"/>
                <w14:ligatures w14:val="none"/>
              </w:rPr>
              <w:t>S1</w:t>
            </w:r>
          </w:p>
        </w:tc>
        <w:tc>
          <w:tcPr>
            <w:tcW w:w="2425" w:type="dxa"/>
          </w:tcPr>
          <w:p w14:paraId="55524E7E"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0.79</w:t>
            </w:r>
          </w:p>
        </w:tc>
        <w:tc>
          <w:tcPr>
            <w:tcW w:w="2038" w:type="dxa"/>
          </w:tcPr>
          <w:p w14:paraId="55524E7F"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2.81</w:t>
            </w:r>
          </w:p>
        </w:tc>
        <w:tc>
          <w:tcPr>
            <w:tcW w:w="2696" w:type="dxa"/>
          </w:tcPr>
          <w:p w14:paraId="55524E80"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2.21</w:t>
            </w:r>
          </w:p>
        </w:tc>
        <w:tc>
          <w:tcPr>
            <w:tcW w:w="2710" w:type="dxa"/>
          </w:tcPr>
          <w:p w14:paraId="55524E81"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0.24</w:t>
            </w:r>
          </w:p>
        </w:tc>
      </w:tr>
      <w:tr w:rsidR="00E30E2A" w14:paraId="55524E88" w14:textId="77777777">
        <w:trPr>
          <w:trHeight w:val="195"/>
        </w:trPr>
        <w:tc>
          <w:tcPr>
            <w:tcW w:w="3305" w:type="dxa"/>
          </w:tcPr>
          <w:p w14:paraId="55524E83" w14:textId="77777777" w:rsidR="00E30E2A" w:rsidRPr="003622FC" w:rsidRDefault="008A2B24">
            <w:pPr>
              <w:spacing w:after="0" w:line="240" w:lineRule="auto"/>
              <w:jc w:val="center"/>
              <w:rPr>
                <w:rFonts w:ascii="Arial" w:hAnsi="Arial" w:cs="Arial"/>
                <w:b/>
                <w:bCs/>
                <w:kern w:val="0"/>
                <w:sz w:val="20"/>
                <w:szCs w:val="20"/>
                <w:lang w:eastAsia="en-IN"/>
                <w14:ligatures w14:val="none"/>
              </w:rPr>
            </w:pPr>
            <w:r w:rsidRPr="003622FC">
              <w:rPr>
                <w:rFonts w:ascii="Arial" w:hAnsi="Arial" w:cs="Arial"/>
                <w:b/>
                <w:bCs/>
                <w:kern w:val="0"/>
                <w:sz w:val="20"/>
                <w:szCs w:val="20"/>
                <w:lang w:eastAsia="en-IN"/>
                <w14:ligatures w14:val="none"/>
              </w:rPr>
              <w:t>S2</w:t>
            </w:r>
          </w:p>
        </w:tc>
        <w:tc>
          <w:tcPr>
            <w:tcW w:w="2425" w:type="dxa"/>
          </w:tcPr>
          <w:p w14:paraId="55524E84"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2.85</w:t>
            </w:r>
          </w:p>
        </w:tc>
        <w:tc>
          <w:tcPr>
            <w:tcW w:w="2038" w:type="dxa"/>
          </w:tcPr>
          <w:p w14:paraId="55524E85"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12.14</w:t>
            </w:r>
          </w:p>
        </w:tc>
        <w:tc>
          <w:tcPr>
            <w:tcW w:w="2696" w:type="dxa"/>
          </w:tcPr>
          <w:p w14:paraId="55524E86"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13.90</w:t>
            </w:r>
          </w:p>
        </w:tc>
        <w:tc>
          <w:tcPr>
            <w:tcW w:w="2710" w:type="dxa"/>
          </w:tcPr>
          <w:p w14:paraId="55524E87"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1.51</w:t>
            </w:r>
          </w:p>
        </w:tc>
      </w:tr>
      <w:tr w:rsidR="00E30E2A" w14:paraId="55524E8E" w14:textId="77777777">
        <w:trPr>
          <w:trHeight w:val="113"/>
        </w:trPr>
        <w:tc>
          <w:tcPr>
            <w:tcW w:w="3305" w:type="dxa"/>
          </w:tcPr>
          <w:p w14:paraId="55524E89" w14:textId="77777777" w:rsidR="00E30E2A" w:rsidRPr="003622FC" w:rsidRDefault="008A2B24">
            <w:pPr>
              <w:spacing w:after="0" w:line="240" w:lineRule="auto"/>
              <w:jc w:val="center"/>
              <w:rPr>
                <w:rFonts w:ascii="Arial" w:hAnsi="Arial" w:cs="Arial"/>
                <w:b/>
                <w:bCs/>
                <w:kern w:val="0"/>
                <w:sz w:val="20"/>
                <w:szCs w:val="20"/>
                <w:lang w:eastAsia="en-IN"/>
                <w14:ligatures w14:val="none"/>
              </w:rPr>
            </w:pPr>
            <w:r w:rsidRPr="003622FC">
              <w:rPr>
                <w:rFonts w:ascii="Arial" w:hAnsi="Arial" w:cs="Arial"/>
                <w:b/>
                <w:bCs/>
                <w:kern w:val="0"/>
                <w:sz w:val="20"/>
                <w:szCs w:val="20"/>
                <w:lang w:eastAsia="en-IN"/>
                <w14:ligatures w14:val="none"/>
              </w:rPr>
              <w:t>S3</w:t>
            </w:r>
          </w:p>
        </w:tc>
        <w:tc>
          <w:tcPr>
            <w:tcW w:w="2425" w:type="dxa"/>
          </w:tcPr>
          <w:p w14:paraId="55524E8A"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0.85</w:t>
            </w:r>
          </w:p>
        </w:tc>
        <w:tc>
          <w:tcPr>
            <w:tcW w:w="2038" w:type="dxa"/>
          </w:tcPr>
          <w:p w14:paraId="55524E8B"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7.35</w:t>
            </w:r>
          </w:p>
        </w:tc>
        <w:tc>
          <w:tcPr>
            <w:tcW w:w="2696" w:type="dxa"/>
          </w:tcPr>
          <w:p w14:paraId="55524E8C"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4.47</w:t>
            </w:r>
          </w:p>
        </w:tc>
        <w:tc>
          <w:tcPr>
            <w:tcW w:w="2710" w:type="dxa"/>
          </w:tcPr>
          <w:p w14:paraId="55524E8D"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0.48</w:t>
            </w:r>
          </w:p>
        </w:tc>
      </w:tr>
      <w:tr w:rsidR="00E30E2A" w14:paraId="55524E94" w14:textId="77777777">
        <w:trPr>
          <w:trHeight w:val="187"/>
        </w:trPr>
        <w:tc>
          <w:tcPr>
            <w:tcW w:w="3305" w:type="dxa"/>
          </w:tcPr>
          <w:p w14:paraId="55524E8F" w14:textId="77777777" w:rsidR="00E30E2A" w:rsidRPr="003622FC" w:rsidRDefault="008A2B24">
            <w:pPr>
              <w:spacing w:after="0" w:line="240" w:lineRule="auto"/>
              <w:jc w:val="center"/>
              <w:rPr>
                <w:rFonts w:ascii="Arial" w:hAnsi="Arial" w:cs="Arial"/>
                <w:b/>
                <w:bCs/>
                <w:kern w:val="0"/>
                <w:sz w:val="20"/>
                <w:szCs w:val="20"/>
                <w:lang w:eastAsia="en-IN"/>
                <w14:ligatures w14:val="none"/>
              </w:rPr>
            </w:pPr>
            <w:r w:rsidRPr="003622FC">
              <w:rPr>
                <w:rFonts w:ascii="Arial" w:hAnsi="Arial" w:cs="Arial"/>
                <w:b/>
                <w:bCs/>
                <w:color w:val="000000"/>
                <w:kern w:val="0"/>
                <w:sz w:val="20"/>
                <w:szCs w:val="20"/>
                <w:lang w:eastAsia="en-IN"/>
                <w14:ligatures w14:val="none"/>
              </w:rPr>
              <w:t>SE (d)</w:t>
            </w:r>
          </w:p>
        </w:tc>
        <w:tc>
          <w:tcPr>
            <w:tcW w:w="2425" w:type="dxa"/>
          </w:tcPr>
          <w:p w14:paraId="55524E90"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0.25</w:t>
            </w:r>
          </w:p>
        </w:tc>
        <w:tc>
          <w:tcPr>
            <w:tcW w:w="2038" w:type="dxa"/>
          </w:tcPr>
          <w:p w14:paraId="55524E91"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1.07</w:t>
            </w:r>
          </w:p>
        </w:tc>
        <w:tc>
          <w:tcPr>
            <w:tcW w:w="2696" w:type="dxa"/>
          </w:tcPr>
          <w:p w14:paraId="55524E92"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0.80</w:t>
            </w:r>
          </w:p>
        </w:tc>
        <w:tc>
          <w:tcPr>
            <w:tcW w:w="2710" w:type="dxa"/>
          </w:tcPr>
          <w:p w14:paraId="55524E93"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0.09</w:t>
            </w:r>
          </w:p>
        </w:tc>
      </w:tr>
      <w:tr w:rsidR="00E30E2A" w14:paraId="55524E9A" w14:textId="77777777">
        <w:trPr>
          <w:trHeight w:val="106"/>
        </w:trPr>
        <w:tc>
          <w:tcPr>
            <w:tcW w:w="3305" w:type="dxa"/>
          </w:tcPr>
          <w:p w14:paraId="55524E95" w14:textId="77777777" w:rsidR="00E30E2A" w:rsidRPr="003622FC" w:rsidRDefault="008A2B24">
            <w:pPr>
              <w:spacing w:after="0" w:line="240" w:lineRule="auto"/>
              <w:jc w:val="center"/>
              <w:rPr>
                <w:rFonts w:ascii="Arial" w:hAnsi="Arial" w:cs="Arial"/>
                <w:b/>
                <w:bCs/>
                <w:kern w:val="0"/>
                <w:sz w:val="20"/>
                <w:szCs w:val="20"/>
                <w:lang w:eastAsia="en-IN"/>
                <w14:ligatures w14:val="none"/>
              </w:rPr>
            </w:pPr>
            <w:r w:rsidRPr="003622FC">
              <w:rPr>
                <w:rFonts w:ascii="Arial" w:hAnsi="Arial" w:cs="Arial"/>
                <w:b/>
                <w:bCs/>
                <w:kern w:val="0"/>
                <w:sz w:val="20"/>
                <w:szCs w:val="20"/>
                <w:lang w:eastAsia="en-IN"/>
                <w14:ligatures w14:val="none"/>
              </w:rPr>
              <w:t>CD 5%</w:t>
            </w:r>
          </w:p>
        </w:tc>
        <w:tc>
          <w:tcPr>
            <w:tcW w:w="2425" w:type="dxa"/>
          </w:tcPr>
          <w:p w14:paraId="55524E96"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0.51</w:t>
            </w:r>
          </w:p>
        </w:tc>
        <w:tc>
          <w:tcPr>
            <w:tcW w:w="2038" w:type="dxa"/>
          </w:tcPr>
          <w:p w14:paraId="55524E97"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2.15</w:t>
            </w:r>
          </w:p>
        </w:tc>
        <w:tc>
          <w:tcPr>
            <w:tcW w:w="2696" w:type="dxa"/>
          </w:tcPr>
          <w:p w14:paraId="55524E98"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1.60</w:t>
            </w:r>
          </w:p>
        </w:tc>
        <w:tc>
          <w:tcPr>
            <w:tcW w:w="2710" w:type="dxa"/>
          </w:tcPr>
          <w:p w14:paraId="55524E99"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0.19</w:t>
            </w:r>
          </w:p>
        </w:tc>
      </w:tr>
      <w:tr w:rsidR="00E30E2A" w14:paraId="55524E9C" w14:textId="77777777">
        <w:trPr>
          <w:trHeight w:val="179"/>
        </w:trPr>
        <w:tc>
          <w:tcPr>
            <w:tcW w:w="13174" w:type="dxa"/>
            <w:gridSpan w:val="5"/>
          </w:tcPr>
          <w:p w14:paraId="55524E9B" w14:textId="77777777" w:rsidR="00E30E2A" w:rsidRPr="003622FC" w:rsidRDefault="008A2B24">
            <w:pPr>
              <w:spacing w:after="0" w:line="240" w:lineRule="auto"/>
              <w:jc w:val="center"/>
              <w:rPr>
                <w:rFonts w:ascii="Arial" w:hAnsi="Arial" w:cs="Arial"/>
                <w:b/>
                <w:bCs/>
                <w:kern w:val="0"/>
                <w:sz w:val="20"/>
                <w:szCs w:val="20"/>
                <w:lang w:eastAsia="en-IN"/>
                <w14:ligatures w14:val="none"/>
              </w:rPr>
            </w:pPr>
            <w:r w:rsidRPr="003622FC">
              <w:rPr>
                <w:rFonts w:ascii="Arial" w:hAnsi="Arial" w:cs="Arial"/>
                <w:b/>
                <w:bCs/>
                <w:kern w:val="0"/>
                <w:sz w:val="20"/>
                <w:szCs w:val="20"/>
                <w:lang w:eastAsia="en-IN"/>
                <w14:ligatures w14:val="none"/>
              </w:rPr>
              <w:t>Plant growth regulators (T)</w:t>
            </w:r>
          </w:p>
        </w:tc>
      </w:tr>
      <w:tr w:rsidR="00E30E2A" w14:paraId="55524EA2" w14:textId="77777777">
        <w:trPr>
          <w:trHeight w:val="97"/>
        </w:trPr>
        <w:tc>
          <w:tcPr>
            <w:tcW w:w="3305" w:type="dxa"/>
          </w:tcPr>
          <w:p w14:paraId="55524E9D" w14:textId="77777777" w:rsidR="00E30E2A" w:rsidRPr="003622FC" w:rsidRDefault="008A2B24">
            <w:pPr>
              <w:spacing w:after="0" w:line="240" w:lineRule="auto"/>
              <w:jc w:val="center"/>
              <w:rPr>
                <w:rFonts w:ascii="Arial" w:hAnsi="Arial" w:cs="Arial"/>
                <w:b/>
                <w:bCs/>
                <w:kern w:val="0"/>
                <w:sz w:val="20"/>
                <w:szCs w:val="20"/>
                <w:lang w:eastAsia="en-IN"/>
                <w14:ligatures w14:val="none"/>
              </w:rPr>
            </w:pPr>
            <w:r w:rsidRPr="003622FC">
              <w:rPr>
                <w:rFonts w:ascii="Arial" w:hAnsi="Arial" w:cs="Arial"/>
                <w:b/>
                <w:bCs/>
                <w:kern w:val="0"/>
                <w:sz w:val="20"/>
                <w:szCs w:val="20"/>
                <w:lang w:eastAsia="en-IN"/>
                <w14:ligatures w14:val="none"/>
              </w:rPr>
              <w:t>T1</w:t>
            </w:r>
          </w:p>
        </w:tc>
        <w:tc>
          <w:tcPr>
            <w:tcW w:w="2425" w:type="dxa"/>
          </w:tcPr>
          <w:p w14:paraId="55524E9E"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0.94</w:t>
            </w:r>
          </w:p>
        </w:tc>
        <w:tc>
          <w:tcPr>
            <w:tcW w:w="2038" w:type="dxa"/>
          </w:tcPr>
          <w:p w14:paraId="55524E9F"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5.88</w:t>
            </w:r>
          </w:p>
        </w:tc>
        <w:tc>
          <w:tcPr>
            <w:tcW w:w="2696" w:type="dxa"/>
          </w:tcPr>
          <w:p w14:paraId="55524EA0"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5.09</w:t>
            </w:r>
          </w:p>
        </w:tc>
        <w:tc>
          <w:tcPr>
            <w:tcW w:w="2710" w:type="dxa"/>
          </w:tcPr>
          <w:p w14:paraId="55524EA1"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0.57</w:t>
            </w:r>
          </w:p>
        </w:tc>
      </w:tr>
      <w:tr w:rsidR="00E30E2A" w14:paraId="55524EA8" w14:textId="77777777">
        <w:trPr>
          <w:trHeight w:val="157"/>
        </w:trPr>
        <w:tc>
          <w:tcPr>
            <w:tcW w:w="3305" w:type="dxa"/>
          </w:tcPr>
          <w:p w14:paraId="55524EA3" w14:textId="77777777" w:rsidR="00E30E2A" w:rsidRPr="003622FC" w:rsidRDefault="008A2B24">
            <w:pPr>
              <w:spacing w:after="0" w:line="240" w:lineRule="auto"/>
              <w:jc w:val="center"/>
              <w:rPr>
                <w:rFonts w:ascii="Arial" w:hAnsi="Arial" w:cs="Arial"/>
                <w:b/>
                <w:bCs/>
                <w:kern w:val="0"/>
                <w:sz w:val="20"/>
                <w:szCs w:val="20"/>
                <w:lang w:eastAsia="en-IN"/>
                <w14:ligatures w14:val="none"/>
              </w:rPr>
            </w:pPr>
            <w:r w:rsidRPr="003622FC">
              <w:rPr>
                <w:rFonts w:ascii="Arial" w:hAnsi="Arial" w:cs="Arial"/>
                <w:b/>
                <w:bCs/>
                <w:kern w:val="0"/>
                <w:sz w:val="20"/>
                <w:szCs w:val="20"/>
                <w:lang w:eastAsia="en-IN"/>
                <w14:ligatures w14:val="none"/>
              </w:rPr>
              <w:t>T2</w:t>
            </w:r>
          </w:p>
        </w:tc>
        <w:tc>
          <w:tcPr>
            <w:tcW w:w="2425" w:type="dxa"/>
          </w:tcPr>
          <w:p w14:paraId="55524EA4"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1.50</w:t>
            </w:r>
          </w:p>
        </w:tc>
        <w:tc>
          <w:tcPr>
            <w:tcW w:w="2038" w:type="dxa"/>
          </w:tcPr>
          <w:p w14:paraId="55524EA5"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7.55</w:t>
            </w:r>
          </w:p>
        </w:tc>
        <w:tc>
          <w:tcPr>
            <w:tcW w:w="2696" w:type="dxa"/>
          </w:tcPr>
          <w:p w14:paraId="55524EA6"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5.40</w:t>
            </w:r>
          </w:p>
        </w:tc>
        <w:tc>
          <w:tcPr>
            <w:tcW w:w="2710" w:type="dxa"/>
          </w:tcPr>
          <w:p w14:paraId="55524EA7"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0.74</w:t>
            </w:r>
          </w:p>
        </w:tc>
      </w:tr>
      <w:tr w:rsidR="00E30E2A" w14:paraId="55524EAE" w14:textId="77777777">
        <w:trPr>
          <w:trHeight w:val="231"/>
        </w:trPr>
        <w:tc>
          <w:tcPr>
            <w:tcW w:w="3305" w:type="dxa"/>
          </w:tcPr>
          <w:p w14:paraId="55524EA9" w14:textId="77777777" w:rsidR="00E30E2A" w:rsidRPr="003622FC" w:rsidRDefault="008A2B24">
            <w:pPr>
              <w:spacing w:after="0" w:line="240" w:lineRule="auto"/>
              <w:jc w:val="center"/>
              <w:rPr>
                <w:rFonts w:ascii="Arial" w:hAnsi="Arial" w:cs="Arial"/>
                <w:b/>
                <w:bCs/>
                <w:kern w:val="0"/>
                <w:sz w:val="20"/>
                <w:szCs w:val="20"/>
                <w:lang w:eastAsia="en-IN"/>
                <w14:ligatures w14:val="none"/>
              </w:rPr>
            </w:pPr>
            <w:r w:rsidRPr="003622FC">
              <w:rPr>
                <w:rFonts w:ascii="Arial" w:hAnsi="Arial" w:cs="Arial"/>
                <w:b/>
                <w:bCs/>
                <w:kern w:val="0"/>
                <w:sz w:val="20"/>
                <w:szCs w:val="20"/>
                <w:lang w:eastAsia="en-IN"/>
                <w14:ligatures w14:val="none"/>
              </w:rPr>
              <w:t>T3</w:t>
            </w:r>
          </w:p>
        </w:tc>
        <w:tc>
          <w:tcPr>
            <w:tcW w:w="2425" w:type="dxa"/>
          </w:tcPr>
          <w:p w14:paraId="55524EAA"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2.83</w:t>
            </w:r>
          </w:p>
        </w:tc>
        <w:tc>
          <w:tcPr>
            <w:tcW w:w="2038" w:type="dxa"/>
          </w:tcPr>
          <w:p w14:paraId="55524EAB"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14.83</w:t>
            </w:r>
          </w:p>
        </w:tc>
        <w:tc>
          <w:tcPr>
            <w:tcW w:w="2696" w:type="dxa"/>
          </w:tcPr>
          <w:p w14:paraId="55524EAC"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14.77</w:t>
            </w:r>
          </w:p>
        </w:tc>
        <w:tc>
          <w:tcPr>
            <w:tcW w:w="2710" w:type="dxa"/>
          </w:tcPr>
          <w:p w14:paraId="55524EAD"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1.25</w:t>
            </w:r>
          </w:p>
        </w:tc>
      </w:tr>
      <w:tr w:rsidR="00E30E2A" w14:paraId="55524EB4" w14:textId="77777777">
        <w:trPr>
          <w:trHeight w:val="135"/>
        </w:trPr>
        <w:tc>
          <w:tcPr>
            <w:tcW w:w="3305" w:type="dxa"/>
          </w:tcPr>
          <w:p w14:paraId="55524EAF" w14:textId="77777777" w:rsidR="00E30E2A" w:rsidRPr="003622FC" w:rsidRDefault="008A2B24">
            <w:pPr>
              <w:spacing w:after="0" w:line="240" w:lineRule="auto"/>
              <w:jc w:val="center"/>
              <w:rPr>
                <w:rFonts w:ascii="Arial" w:hAnsi="Arial" w:cs="Arial"/>
                <w:b/>
                <w:bCs/>
                <w:kern w:val="0"/>
                <w:sz w:val="20"/>
                <w:szCs w:val="20"/>
                <w:lang w:eastAsia="en-IN"/>
                <w14:ligatures w14:val="none"/>
              </w:rPr>
            </w:pPr>
            <w:r w:rsidRPr="003622FC">
              <w:rPr>
                <w:rFonts w:ascii="Arial" w:hAnsi="Arial" w:cs="Arial"/>
                <w:b/>
                <w:bCs/>
                <w:kern w:val="0"/>
                <w:sz w:val="20"/>
                <w:szCs w:val="20"/>
                <w:lang w:eastAsia="en-IN"/>
                <w14:ligatures w14:val="none"/>
              </w:rPr>
              <w:t>T4</w:t>
            </w:r>
          </w:p>
        </w:tc>
        <w:tc>
          <w:tcPr>
            <w:tcW w:w="2425" w:type="dxa"/>
          </w:tcPr>
          <w:p w14:paraId="55524EB0"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1.05</w:t>
            </w:r>
          </w:p>
        </w:tc>
        <w:tc>
          <w:tcPr>
            <w:tcW w:w="2038" w:type="dxa"/>
          </w:tcPr>
          <w:p w14:paraId="55524EB1" w14:textId="66B75D70"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7</w:t>
            </w:r>
            <w:r w:rsidR="00456128">
              <w:rPr>
                <w:rFonts w:ascii="Arial" w:hAnsi="Arial" w:cs="Arial"/>
                <w:kern w:val="0"/>
                <w:sz w:val="20"/>
                <w:szCs w:val="20"/>
                <w:lang w:eastAsia="en-IN"/>
                <w14:ligatures w14:val="none"/>
              </w:rPr>
              <w:t>.00</w:t>
            </w:r>
          </w:p>
        </w:tc>
        <w:tc>
          <w:tcPr>
            <w:tcW w:w="2696" w:type="dxa"/>
          </w:tcPr>
          <w:p w14:paraId="55524EB2"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7.56</w:t>
            </w:r>
          </w:p>
        </w:tc>
        <w:tc>
          <w:tcPr>
            <w:tcW w:w="2710" w:type="dxa"/>
          </w:tcPr>
          <w:p w14:paraId="55524EB3"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0.56</w:t>
            </w:r>
          </w:p>
        </w:tc>
      </w:tr>
      <w:tr w:rsidR="00E30E2A" w14:paraId="55524EBA" w14:textId="77777777">
        <w:trPr>
          <w:trHeight w:val="195"/>
        </w:trPr>
        <w:tc>
          <w:tcPr>
            <w:tcW w:w="3305" w:type="dxa"/>
          </w:tcPr>
          <w:p w14:paraId="55524EB5" w14:textId="77777777" w:rsidR="00E30E2A" w:rsidRPr="003622FC" w:rsidRDefault="008A2B24">
            <w:pPr>
              <w:spacing w:after="0" w:line="240" w:lineRule="auto"/>
              <w:jc w:val="center"/>
              <w:rPr>
                <w:rFonts w:ascii="Arial" w:hAnsi="Arial" w:cs="Arial"/>
                <w:b/>
                <w:bCs/>
                <w:kern w:val="0"/>
                <w:sz w:val="20"/>
                <w:szCs w:val="20"/>
                <w:lang w:eastAsia="en-IN"/>
                <w14:ligatures w14:val="none"/>
              </w:rPr>
            </w:pPr>
            <w:r w:rsidRPr="003622FC">
              <w:rPr>
                <w:rFonts w:ascii="Arial" w:hAnsi="Arial" w:cs="Arial"/>
                <w:b/>
                <w:bCs/>
                <w:kern w:val="0"/>
                <w:sz w:val="20"/>
                <w:szCs w:val="20"/>
                <w:lang w:eastAsia="en-IN"/>
                <w14:ligatures w14:val="none"/>
              </w:rPr>
              <w:t>T5</w:t>
            </w:r>
          </w:p>
        </w:tc>
        <w:tc>
          <w:tcPr>
            <w:tcW w:w="2425" w:type="dxa"/>
          </w:tcPr>
          <w:p w14:paraId="55524EB6"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1.38</w:t>
            </w:r>
          </w:p>
        </w:tc>
        <w:tc>
          <w:tcPr>
            <w:tcW w:w="2038" w:type="dxa"/>
          </w:tcPr>
          <w:p w14:paraId="55524EB7"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5.50</w:t>
            </w:r>
          </w:p>
        </w:tc>
        <w:tc>
          <w:tcPr>
            <w:tcW w:w="2696" w:type="dxa"/>
          </w:tcPr>
          <w:p w14:paraId="55524EB8"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5.92</w:t>
            </w:r>
          </w:p>
        </w:tc>
        <w:tc>
          <w:tcPr>
            <w:tcW w:w="2710" w:type="dxa"/>
          </w:tcPr>
          <w:p w14:paraId="55524EB9"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0.31</w:t>
            </w:r>
          </w:p>
        </w:tc>
      </w:tr>
      <w:tr w:rsidR="00E30E2A" w14:paraId="55524EC0" w14:textId="77777777">
        <w:trPr>
          <w:trHeight w:val="127"/>
        </w:trPr>
        <w:tc>
          <w:tcPr>
            <w:tcW w:w="3305" w:type="dxa"/>
          </w:tcPr>
          <w:p w14:paraId="55524EBB" w14:textId="77777777" w:rsidR="00E30E2A" w:rsidRPr="003622FC" w:rsidRDefault="008A2B24">
            <w:pPr>
              <w:spacing w:after="0" w:line="240" w:lineRule="auto"/>
              <w:jc w:val="center"/>
              <w:rPr>
                <w:rFonts w:ascii="Arial" w:hAnsi="Arial" w:cs="Arial"/>
                <w:b/>
                <w:bCs/>
                <w:kern w:val="0"/>
                <w:sz w:val="20"/>
                <w:szCs w:val="20"/>
                <w:lang w:eastAsia="en-IN"/>
                <w14:ligatures w14:val="none"/>
              </w:rPr>
            </w:pPr>
            <w:r w:rsidRPr="003622FC">
              <w:rPr>
                <w:rFonts w:ascii="Arial" w:hAnsi="Arial" w:cs="Arial"/>
                <w:b/>
                <w:bCs/>
                <w:kern w:val="0"/>
                <w:sz w:val="20"/>
                <w:szCs w:val="20"/>
                <w:lang w:eastAsia="en-IN"/>
                <w14:ligatures w14:val="none"/>
              </w:rPr>
              <w:t>T6</w:t>
            </w:r>
          </w:p>
        </w:tc>
        <w:tc>
          <w:tcPr>
            <w:tcW w:w="2425" w:type="dxa"/>
          </w:tcPr>
          <w:p w14:paraId="55524EBC"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1.50</w:t>
            </w:r>
          </w:p>
        </w:tc>
        <w:tc>
          <w:tcPr>
            <w:tcW w:w="2038" w:type="dxa"/>
          </w:tcPr>
          <w:p w14:paraId="55524EBD"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6.33</w:t>
            </w:r>
          </w:p>
        </w:tc>
        <w:tc>
          <w:tcPr>
            <w:tcW w:w="2696" w:type="dxa"/>
          </w:tcPr>
          <w:p w14:paraId="55524EBE"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6.21</w:t>
            </w:r>
          </w:p>
        </w:tc>
        <w:tc>
          <w:tcPr>
            <w:tcW w:w="2710" w:type="dxa"/>
          </w:tcPr>
          <w:p w14:paraId="55524EBF"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0.59</w:t>
            </w:r>
          </w:p>
        </w:tc>
      </w:tr>
      <w:tr w:rsidR="00E30E2A" w14:paraId="55524EC6" w14:textId="77777777">
        <w:trPr>
          <w:trHeight w:val="188"/>
        </w:trPr>
        <w:tc>
          <w:tcPr>
            <w:tcW w:w="3305" w:type="dxa"/>
          </w:tcPr>
          <w:p w14:paraId="55524EC1" w14:textId="77777777" w:rsidR="00E30E2A" w:rsidRPr="003622FC" w:rsidRDefault="008A2B24">
            <w:pPr>
              <w:spacing w:after="0" w:line="240" w:lineRule="auto"/>
              <w:jc w:val="center"/>
              <w:rPr>
                <w:rFonts w:ascii="Arial" w:hAnsi="Arial" w:cs="Arial"/>
                <w:b/>
                <w:bCs/>
                <w:kern w:val="0"/>
                <w:sz w:val="20"/>
                <w:szCs w:val="20"/>
                <w:lang w:eastAsia="en-IN"/>
                <w14:ligatures w14:val="none"/>
              </w:rPr>
            </w:pPr>
            <w:r w:rsidRPr="003622FC">
              <w:rPr>
                <w:rFonts w:ascii="Arial" w:hAnsi="Arial" w:cs="Arial"/>
                <w:b/>
                <w:bCs/>
                <w:kern w:val="0"/>
                <w:sz w:val="20"/>
                <w:szCs w:val="20"/>
                <w:lang w:eastAsia="en-IN"/>
                <w14:ligatures w14:val="none"/>
              </w:rPr>
              <w:t>T7</w:t>
            </w:r>
          </w:p>
        </w:tc>
        <w:tc>
          <w:tcPr>
            <w:tcW w:w="2425" w:type="dxa"/>
          </w:tcPr>
          <w:p w14:paraId="55524EC2"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1.61</w:t>
            </w:r>
          </w:p>
        </w:tc>
        <w:tc>
          <w:tcPr>
            <w:tcW w:w="2038" w:type="dxa"/>
          </w:tcPr>
          <w:p w14:paraId="55524EC3"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6.77</w:t>
            </w:r>
          </w:p>
        </w:tc>
        <w:tc>
          <w:tcPr>
            <w:tcW w:w="2696" w:type="dxa"/>
          </w:tcPr>
          <w:p w14:paraId="55524EC4"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6.27</w:t>
            </w:r>
          </w:p>
        </w:tc>
        <w:tc>
          <w:tcPr>
            <w:tcW w:w="2710" w:type="dxa"/>
          </w:tcPr>
          <w:p w14:paraId="55524EC5"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0.55</w:t>
            </w:r>
          </w:p>
        </w:tc>
      </w:tr>
      <w:tr w:rsidR="00E30E2A" w14:paraId="55524ECC" w14:textId="77777777">
        <w:trPr>
          <w:trHeight w:val="119"/>
        </w:trPr>
        <w:tc>
          <w:tcPr>
            <w:tcW w:w="3305" w:type="dxa"/>
          </w:tcPr>
          <w:p w14:paraId="55524EC7" w14:textId="77777777" w:rsidR="00E30E2A" w:rsidRPr="003622FC" w:rsidRDefault="008A2B24">
            <w:pPr>
              <w:spacing w:after="0" w:line="240" w:lineRule="auto"/>
              <w:jc w:val="center"/>
              <w:rPr>
                <w:rFonts w:ascii="Arial" w:hAnsi="Arial" w:cs="Arial"/>
                <w:b/>
                <w:bCs/>
                <w:kern w:val="0"/>
                <w:sz w:val="20"/>
                <w:szCs w:val="20"/>
                <w:lang w:eastAsia="en-IN"/>
                <w14:ligatures w14:val="none"/>
              </w:rPr>
            </w:pPr>
            <w:r w:rsidRPr="003622FC">
              <w:rPr>
                <w:rFonts w:ascii="Arial" w:hAnsi="Arial" w:cs="Arial"/>
                <w:b/>
                <w:bCs/>
                <w:kern w:val="0"/>
                <w:sz w:val="20"/>
                <w:szCs w:val="20"/>
                <w:lang w:eastAsia="en-IN"/>
                <w14:ligatures w14:val="none"/>
              </w:rPr>
              <w:t>T8</w:t>
            </w:r>
          </w:p>
        </w:tc>
        <w:tc>
          <w:tcPr>
            <w:tcW w:w="2425" w:type="dxa"/>
          </w:tcPr>
          <w:p w14:paraId="55524EC8"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1.16</w:t>
            </w:r>
          </w:p>
        </w:tc>
        <w:tc>
          <w:tcPr>
            <w:tcW w:w="2038" w:type="dxa"/>
          </w:tcPr>
          <w:p w14:paraId="55524EC9"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5.61</w:t>
            </w:r>
          </w:p>
        </w:tc>
        <w:tc>
          <w:tcPr>
            <w:tcW w:w="2696" w:type="dxa"/>
          </w:tcPr>
          <w:p w14:paraId="55524ECA"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3.67</w:t>
            </w:r>
          </w:p>
        </w:tc>
        <w:tc>
          <w:tcPr>
            <w:tcW w:w="2710" w:type="dxa"/>
          </w:tcPr>
          <w:p w14:paraId="55524ECB"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0.42</w:t>
            </w:r>
          </w:p>
        </w:tc>
      </w:tr>
      <w:tr w:rsidR="00E30E2A" w14:paraId="55524ED2" w14:textId="77777777">
        <w:trPr>
          <w:trHeight w:val="207"/>
        </w:trPr>
        <w:tc>
          <w:tcPr>
            <w:tcW w:w="3305" w:type="dxa"/>
          </w:tcPr>
          <w:p w14:paraId="55524ECD" w14:textId="77777777" w:rsidR="00E30E2A" w:rsidRPr="003622FC" w:rsidRDefault="008A2B24">
            <w:pPr>
              <w:spacing w:after="0" w:line="240" w:lineRule="auto"/>
              <w:jc w:val="center"/>
              <w:rPr>
                <w:rFonts w:ascii="Arial" w:hAnsi="Arial" w:cs="Arial"/>
                <w:b/>
                <w:bCs/>
                <w:kern w:val="0"/>
                <w:sz w:val="20"/>
                <w:szCs w:val="20"/>
                <w:lang w:eastAsia="en-IN"/>
                <w14:ligatures w14:val="none"/>
              </w:rPr>
            </w:pPr>
            <w:r w:rsidRPr="003622FC">
              <w:rPr>
                <w:rFonts w:ascii="Arial" w:hAnsi="Arial" w:cs="Arial"/>
                <w:b/>
                <w:bCs/>
                <w:color w:val="000000"/>
                <w:kern w:val="0"/>
                <w:sz w:val="20"/>
                <w:szCs w:val="20"/>
                <w:lang w:eastAsia="en-IN"/>
                <w14:ligatures w14:val="none"/>
              </w:rPr>
              <w:t>SE (d)</w:t>
            </w:r>
          </w:p>
        </w:tc>
        <w:tc>
          <w:tcPr>
            <w:tcW w:w="2425" w:type="dxa"/>
          </w:tcPr>
          <w:p w14:paraId="55524ECE"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0.42</w:t>
            </w:r>
          </w:p>
        </w:tc>
        <w:tc>
          <w:tcPr>
            <w:tcW w:w="2038" w:type="dxa"/>
          </w:tcPr>
          <w:p w14:paraId="55524ECF"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1.75</w:t>
            </w:r>
          </w:p>
        </w:tc>
        <w:tc>
          <w:tcPr>
            <w:tcW w:w="2696" w:type="dxa"/>
          </w:tcPr>
          <w:p w14:paraId="55524ED0"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1.30</w:t>
            </w:r>
          </w:p>
        </w:tc>
        <w:tc>
          <w:tcPr>
            <w:tcW w:w="2710" w:type="dxa"/>
          </w:tcPr>
          <w:p w14:paraId="55524ED1"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0.16</w:t>
            </w:r>
          </w:p>
        </w:tc>
      </w:tr>
      <w:tr w:rsidR="00E30E2A" w14:paraId="55524ED8" w14:textId="77777777">
        <w:trPr>
          <w:trHeight w:val="183"/>
        </w:trPr>
        <w:tc>
          <w:tcPr>
            <w:tcW w:w="3305" w:type="dxa"/>
          </w:tcPr>
          <w:p w14:paraId="55524ED3" w14:textId="77777777" w:rsidR="00E30E2A" w:rsidRPr="003622FC" w:rsidRDefault="008A2B24">
            <w:pPr>
              <w:spacing w:after="0" w:line="240" w:lineRule="auto"/>
              <w:jc w:val="center"/>
              <w:rPr>
                <w:rFonts w:ascii="Arial" w:hAnsi="Arial" w:cs="Arial"/>
                <w:b/>
                <w:bCs/>
                <w:kern w:val="0"/>
                <w:sz w:val="20"/>
                <w:szCs w:val="20"/>
                <w:lang w:eastAsia="en-IN"/>
                <w14:ligatures w14:val="none"/>
              </w:rPr>
            </w:pPr>
            <w:r w:rsidRPr="003622FC">
              <w:rPr>
                <w:rFonts w:ascii="Arial" w:hAnsi="Arial" w:cs="Arial"/>
                <w:b/>
                <w:bCs/>
                <w:kern w:val="0"/>
                <w:sz w:val="20"/>
                <w:szCs w:val="20"/>
                <w:lang w:eastAsia="en-IN"/>
                <w14:ligatures w14:val="none"/>
              </w:rPr>
              <w:t>CD 5%</w:t>
            </w:r>
          </w:p>
        </w:tc>
        <w:tc>
          <w:tcPr>
            <w:tcW w:w="2425" w:type="dxa"/>
          </w:tcPr>
          <w:p w14:paraId="55524ED4"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0.84</w:t>
            </w:r>
          </w:p>
        </w:tc>
        <w:tc>
          <w:tcPr>
            <w:tcW w:w="2038" w:type="dxa"/>
          </w:tcPr>
          <w:p w14:paraId="55524ED5"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3.52</w:t>
            </w:r>
          </w:p>
        </w:tc>
        <w:tc>
          <w:tcPr>
            <w:tcW w:w="2696" w:type="dxa"/>
          </w:tcPr>
          <w:p w14:paraId="55524ED6"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2.61</w:t>
            </w:r>
          </w:p>
        </w:tc>
        <w:tc>
          <w:tcPr>
            <w:tcW w:w="2710" w:type="dxa"/>
          </w:tcPr>
          <w:p w14:paraId="55524ED7"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0.32</w:t>
            </w:r>
          </w:p>
        </w:tc>
      </w:tr>
      <w:tr w:rsidR="00E30E2A" w14:paraId="55524EDA" w14:textId="77777777">
        <w:trPr>
          <w:trHeight w:val="199"/>
        </w:trPr>
        <w:tc>
          <w:tcPr>
            <w:tcW w:w="13174" w:type="dxa"/>
            <w:gridSpan w:val="5"/>
          </w:tcPr>
          <w:p w14:paraId="55524ED9" w14:textId="77777777" w:rsidR="00E30E2A" w:rsidRPr="003622FC" w:rsidRDefault="008A2B24">
            <w:pPr>
              <w:spacing w:after="0" w:line="240" w:lineRule="auto"/>
              <w:jc w:val="center"/>
              <w:rPr>
                <w:rFonts w:ascii="Arial" w:hAnsi="Arial" w:cs="Arial"/>
                <w:b/>
                <w:bCs/>
                <w:kern w:val="0"/>
                <w:sz w:val="20"/>
                <w:szCs w:val="20"/>
                <w:lang w:eastAsia="en-IN"/>
                <w14:ligatures w14:val="none"/>
              </w:rPr>
            </w:pPr>
            <w:r w:rsidRPr="003622FC">
              <w:rPr>
                <w:rFonts w:ascii="Arial" w:hAnsi="Arial" w:cs="Arial"/>
                <w:b/>
                <w:bCs/>
                <w:kern w:val="0"/>
                <w:sz w:val="20"/>
                <w:szCs w:val="20"/>
                <w:lang w:eastAsia="en-IN"/>
                <w14:ligatures w14:val="none"/>
              </w:rPr>
              <w:t>Cuttings х Seasons (C х S)</w:t>
            </w:r>
          </w:p>
        </w:tc>
      </w:tr>
      <w:tr w:rsidR="00E30E2A" w14:paraId="55524EE0" w14:textId="77777777">
        <w:trPr>
          <w:trHeight w:val="117"/>
        </w:trPr>
        <w:tc>
          <w:tcPr>
            <w:tcW w:w="3305" w:type="dxa"/>
          </w:tcPr>
          <w:p w14:paraId="55524EDB" w14:textId="77777777" w:rsidR="00E30E2A" w:rsidRPr="003622FC" w:rsidRDefault="008A2B24">
            <w:pPr>
              <w:spacing w:after="0" w:line="240" w:lineRule="auto"/>
              <w:jc w:val="center"/>
              <w:rPr>
                <w:rFonts w:ascii="Arial" w:hAnsi="Arial" w:cs="Arial"/>
                <w:b/>
                <w:bCs/>
                <w:kern w:val="0"/>
                <w:sz w:val="20"/>
                <w:szCs w:val="20"/>
                <w:lang w:eastAsia="en-IN"/>
                <w14:ligatures w14:val="none"/>
              </w:rPr>
            </w:pPr>
            <w:r w:rsidRPr="003622FC">
              <w:rPr>
                <w:rFonts w:ascii="Arial" w:hAnsi="Arial" w:cs="Arial"/>
                <w:b/>
                <w:bCs/>
                <w:color w:val="000000"/>
                <w:kern w:val="0"/>
                <w:sz w:val="20"/>
                <w:szCs w:val="20"/>
                <w:lang w:eastAsia="en-IN"/>
                <w14:ligatures w14:val="none"/>
              </w:rPr>
              <w:t>SE (d)</w:t>
            </w:r>
          </w:p>
        </w:tc>
        <w:tc>
          <w:tcPr>
            <w:tcW w:w="2425" w:type="dxa"/>
          </w:tcPr>
          <w:p w14:paraId="55524EDC"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NS</w:t>
            </w:r>
          </w:p>
        </w:tc>
        <w:tc>
          <w:tcPr>
            <w:tcW w:w="2038" w:type="dxa"/>
          </w:tcPr>
          <w:p w14:paraId="55524EDD"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NS</w:t>
            </w:r>
          </w:p>
        </w:tc>
        <w:tc>
          <w:tcPr>
            <w:tcW w:w="2696" w:type="dxa"/>
          </w:tcPr>
          <w:p w14:paraId="55524EDE"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1.13</w:t>
            </w:r>
          </w:p>
        </w:tc>
        <w:tc>
          <w:tcPr>
            <w:tcW w:w="2710" w:type="dxa"/>
          </w:tcPr>
          <w:p w14:paraId="55524EDF"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NS</w:t>
            </w:r>
          </w:p>
        </w:tc>
      </w:tr>
      <w:tr w:rsidR="00E30E2A" w14:paraId="55524EE6" w14:textId="77777777">
        <w:trPr>
          <w:trHeight w:val="191"/>
        </w:trPr>
        <w:tc>
          <w:tcPr>
            <w:tcW w:w="3305" w:type="dxa"/>
          </w:tcPr>
          <w:p w14:paraId="55524EE1" w14:textId="77777777" w:rsidR="00E30E2A" w:rsidRPr="003622FC" w:rsidRDefault="008A2B24">
            <w:pPr>
              <w:spacing w:after="0" w:line="240" w:lineRule="auto"/>
              <w:jc w:val="center"/>
              <w:rPr>
                <w:rFonts w:ascii="Arial" w:hAnsi="Arial" w:cs="Arial"/>
                <w:b/>
                <w:bCs/>
                <w:kern w:val="0"/>
                <w:sz w:val="20"/>
                <w:szCs w:val="20"/>
                <w:lang w:eastAsia="en-IN"/>
                <w14:ligatures w14:val="none"/>
              </w:rPr>
            </w:pPr>
            <w:r w:rsidRPr="003622FC">
              <w:rPr>
                <w:rFonts w:ascii="Arial" w:hAnsi="Arial" w:cs="Arial"/>
                <w:b/>
                <w:bCs/>
                <w:kern w:val="0"/>
                <w:sz w:val="20"/>
                <w:szCs w:val="20"/>
                <w:lang w:eastAsia="en-IN"/>
                <w14:ligatures w14:val="none"/>
              </w:rPr>
              <w:t>CD 5%</w:t>
            </w:r>
          </w:p>
        </w:tc>
        <w:tc>
          <w:tcPr>
            <w:tcW w:w="2425" w:type="dxa"/>
          </w:tcPr>
          <w:p w14:paraId="55524EE2"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NS</w:t>
            </w:r>
          </w:p>
        </w:tc>
        <w:tc>
          <w:tcPr>
            <w:tcW w:w="2038" w:type="dxa"/>
          </w:tcPr>
          <w:p w14:paraId="55524EE3"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NS</w:t>
            </w:r>
          </w:p>
        </w:tc>
        <w:tc>
          <w:tcPr>
            <w:tcW w:w="2696" w:type="dxa"/>
          </w:tcPr>
          <w:p w14:paraId="55524EE4"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2.24</w:t>
            </w:r>
          </w:p>
        </w:tc>
        <w:tc>
          <w:tcPr>
            <w:tcW w:w="2710" w:type="dxa"/>
          </w:tcPr>
          <w:p w14:paraId="55524EE5"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NS</w:t>
            </w:r>
          </w:p>
        </w:tc>
      </w:tr>
      <w:tr w:rsidR="00E30E2A" w14:paraId="55524EE8" w14:textId="77777777">
        <w:trPr>
          <w:trHeight w:val="251"/>
        </w:trPr>
        <w:tc>
          <w:tcPr>
            <w:tcW w:w="13174" w:type="dxa"/>
            <w:gridSpan w:val="5"/>
          </w:tcPr>
          <w:p w14:paraId="55524EE7" w14:textId="77777777" w:rsidR="00E30E2A" w:rsidRPr="003622FC" w:rsidRDefault="008A2B24">
            <w:pPr>
              <w:spacing w:after="0" w:line="240" w:lineRule="auto"/>
              <w:jc w:val="center"/>
              <w:rPr>
                <w:rFonts w:ascii="Arial" w:hAnsi="Arial" w:cs="Arial"/>
                <w:b/>
                <w:bCs/>
                <w:kern w:val="0"/>
                <w:sz w:val="20"/>
                <w:szCs w:val="20"/>
                <w:lang w:eastAsia="en-IN"/>
                <w14:ligatures w14:val="none"/>
              </w:rPr>
            </w:pPr>
            <w:r w:rsidRPr="003622FC">
              <w:rPr>
                <w:rFonts w:ascii="Arial" w:hAnsi="Arial" w:cs="Arial"/>
                <w:b/>
                <w:bCs/>
                <w:kern w:val="0"/>
                <w:sz w:val="20"/>
                <w:szCs w:val="20"/>
                <w:lang w:eastAsia="en-IN"/>
                <w14:ligatures w14:val="none"/>
              </w:rPr>
              <w:t>Cuttings х Treatments (C х T)</w:t>
            </w:r>
          </w:p>
        </w:tc>
      </w:tr>
      <w:tr w:rsidR="00E30E2A" w14:paraId="55524EEE" w14:textId="77777777">
        <w:trPr>
          <w:trHeight w:val="113"/>
        </w:trPr>
        <w:tc>
          <w:tcPr>
            <w:tcW w:w="3305" w:type="dxa"/>
          </w:tcPr>
          <w:p w14:paraId="55524EE9" w14:textId="77777777" w:rsidR="00E30E2A" w:rsidRPr="003622FC" w:rsidRDefault="008A2B24">
            <w:pPr>
              <w:spacing w:after="0" w:line="240" w:lineRule="auto"/>
              <w:jc w:val="center"/>
              <w:rPr>
                <w:rFonts w:ascii="Arial" w:hAnsi="Arial" w:cs="Arial"/>
                <w:b/>
                <w:bCs/>
                <w:kern w:val="0"/>
                <w:sz w:val="20"/>
                <w:szCs w:val="20"/>
                <w:lang w:eastAsia="en-IN"/>
                <w14:ligatures w14:val="none"/>
              </w:rPr>
            </w:pPr>
            <w:r w:rsidRPr="003622FC">
              <w:rPr>
                <w:rFonts w:ascii="Arial" w:hAnsi="Arial" w:cs="Arial"/>
                <w:b/>
                <w:bCs/>
                <w:color w:val="000000"/>
                <w:kern w:val="0"/>
                <w:sz w:val="20"/>
                <w:szCs w:val="20"/>
                <w:lang w:eastAsia="en-IN"/>
                <w14:ligatures w14:val="none"/>
              </w:rPr>
              <w:t>SE (d)</w:t>
            </w:r>
          </w:p>
        </w:tc>
        <w:tc>
          <w:tcPr>
            <w:tcW w:w="2425" w:type="dxa"/>
          </w:tcPr>
          <w:p w14:paraId="55524EEA"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NS</w:t>
            </w:r>
          </w:p>
        </w:tc>
        <w:tc>
          <w:tcPr>
            <w:tcW w:w="2038" w:type="dxa"/>
          </w:tcPr>
          <w:p w14:paraId="55524EEB"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NS</w:t>
            </w:r>
          </w:p>
        </w:tc>
        <w:tc>
          <w:tcPr>
            <w:tcW w:w="2696" w:type="dxa"/>
          </w:tcPr>
          <w:p w14:paraId="55524EEC"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1.85</w:t>
            </w:r>
          </w:p>
        </w:tc>
        <w:tc>
          <w:tcPr>
            <w:tcW w:w="2710" w:type="dxa"/>
          </w:tcPr>
          <w:p w14:paraId="55524EED"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NS</w:t>
            </w:r>
          </w:p>
        </w:tc>
      </w:tr>
      <w:tr w:rsidR="00E30E2A" w14:paraId="55524EF4" w14:textId="77777777">
        <w:trPr>
          <w:trHeight w:val="173"/>
        </w:trPr>
        <w:tc>
          <w:tcPr>
            <w:tcW w:w="3305" w:type="dxa"/>
          </w:tcPr>
          <w:p w14:paraId="55524EEF" w14:textId="77777777" w:rsidR="00E30E2A" w:rsidRPr="003622FC" w:rsidRDefault="008A2B24">
            <w:pPr>
              <w:spacing w:after="0" w:line="240" w:lineRule="auto"/>
              <w:jc w:val="center"/>
              <w:rPr>
                <w:rFonts w:ascii="Arial" w:hAnsi="Arial" w:cs="Arial"/>
                <w:b/>
                <w:bCs/>
                <w:kern w:val="0"/>
                <w:sz w:val="20"/>
                <w:szCs w:val="20"/>
                <w:lang w:eastAsia="en-IN"/>
                <w14:ligatures w14:val="none"/>
              </w:rPr>
            </w:pPr>
            <w:r w:rsidRPr="003622FC">
              <w:rPr>
                <w:rFonts w:ascii="Arial" w:hAnsi="Arial" w:cs="Arial"/>
                <w:b/>
                <w:bCs/>
                <w:kern w:val="0"/>
                <w:sz w:val="20"/>
                <w:szCs w:val="20"/>
                <w:lang w:eastAsia="en-IN"/>
                <w14:ligatures w14:val="none"/>
              </w:rPr>
              <w:t>CD 5%</w:t>
            </w:r>
          </w:p>
        </w:tc>
        <w:tc>
          <w:tcPr>
            <w:tcW w:w="2425" w:type="dxa"/>
          </w:tcPr>
          <w:p w14:paraId="55524EF0"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NS</w:t>
            </w:r>
          </w:p>
        </w:tc>
        <w:tc>
          <w:tcPr>
            <w:tcW w:w="2038" w:type="dxa"/>
          </w:tcPr>
          <w:p w14:paraId="55524EF1"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NS</w:t>
            </w:r>
          </w:p>
        </w:tc>
        <w:tc>
          <w:tcPr>
            <w:tcW w:w="2696" w:type="dxa"/>
          </w:tcPr>
          <w:p w14:paraId="55524EF2"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3.67</w:t>
            </w:r>
          </w:p>
        </w:tc>
        <w:tc>
          <w:tcPr>
            <w:tcW w:w="2710" w:type="dxa"/>
          </w:tcPr>
          <w:p w14:paraId="55524EF3"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NS</w:t>
            </w:r>
          </w:p>
        </w:tc>
      </w:tr>
      <w:tr w:rsidR="00E30E2A" w14:paraId="55524EF6" w14:textId="77777777">
        <w:trPr>
          <w:trHeight w:val="234"/>
        </w:trPr>
        <w:tc>
          <w:tcPr>
            <w:tcW w:w="13174" w:type="dxa"/>
            <w:gridSpan w:val="5"/>
          </w:tcPr>
          <w:p w14:paraId="55524EF5" w14:textId="77777777" w:rsidR="00E30E2A" w:rsidRPr="003622FC" w:rsidRDefault="008A2B24">
            <w:pPr>
              <w:spacing w:after="0" w:line="240" w:lineRule="auto"/>
              <w:jc w:val="center"/>
              <w:rPr>
                <w:rFonts w:ascii="Arial" w:hAnsi="Arial" w:cs="Arial"/>
                <w:b/>
                <w:bCs/>
                <w:kern w:val="0"/>
                <w:sz w:val="20"/>
                <w:szCs w:val="20"/>
                <w:lang w:eastAsia="en-IN"/>
                <w14:ligatures w14:val="none"/>
              </w:rPr>
            </w:pPr>
            <w:r w:rsidRPr="003622FC">
              <w:rPr>
                <w:rFonts w:ascii="Arial" w:hAnsi="Arial" w:cs="Arial"/>
                <w:b/>
                <w:bCs/>
                <w:kern w:val="0"/>
                <w:sz w:val="20"/>
                <w:szCs w:val="20"/>
                <w:lang w:eastAsia="en-IN"/>
                <w14:ligatures w14:val="none"/>
              </w:rPr>
              <w:t>Seasons х Treatments (S х T)</w:t>
            </w:r>
          </w:p>
        </w:tc>
      </w:tr>
      <w:tr w:rsidR="00E30E2A" w14:paraId="55524EFC" w14:textId="77777777">
        <w:trPr>
          <w:trHeight w:val="137"/>
        </w:trPr>
        <w:tc>
          <w:tcPr>
            <w:tcW w:w="3305" w:type="dxa"/>
          </w:tcPr>
          <w:p w14:paraId="55524EF7" w14:textId="77777777" w:rsidR="00E30E2A" w:rsidRPr="003622FC" w:rsidRDefault="008A2B24">
            <w:pPr>
              <w:spacing w:after="0" w:line="240" w:lineRule="auto"/>
              <w:jc w:val="center"/>
              <w:rPr>
                <w:rFonts w:ascii="Arial" w:hAnsi="Arial" w:cs="Arial"/>
                <w:b/>
                <w:bCs/>
                <w:kern w:val="0"/>
                <w:sz w:val="20"/>
                <w:szCs w:val="20"/>
                <w:lang w:eastAsia="en-IN"/>
                <w14:ligatures w14:val="none"/>
              </w:rPr>
            </w:pPr>
            <w:r w:rsidRPr="003622FC">
              <w:rPr>
                <w:rFonts w:ascii="Arial" w:hAnsi="Arial" w:cs="Arial"/>
                <w:b/>
                <w:bCs/>
                <w:color w:val="000000"/>
                <w:kern w:val="0"/>
                <w:sz w:val="20"/>
                <w:szCs w:val="20"/>
                <w:lang w:eastAsia="en-IN"/>
                <w14:ligatures w14:val="none"/>
              </w:rPr>
              <w:t>SE (d)</w:t>
            </w:r>
          </w:p>
        </w:tc>
        <w:tc>
          <w:tcPr>
            <w:tcW w:w="2425" w:type="dxa"/>
          </w:tcPr>
          <w:p w14:paraId="55524EF8"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NS</w:t>
            </w:r>
          </w:p>
        </w:tc>
        <w:tc>
          <w:tcPr>
            <w:tcW w:w="2038" w:type="dxa"/>
          </w:tcPr>
          <w:p w14:paraId="55524EF9"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NS</w:t>
            </w:r>
          </w:p>
        </w:tc>
        <w:tc>
          <w:tcPr>
            <w:tcW w:w="2696" w:type="dxa"/>
          </w:tcPr>
          <w:p w14:paraId="55524EFA"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2.26</w:t>
            </w:r>
          </w:p>
        </w:tc>
        <w:tc>
          <w:tcPr>
            <w:tcW w:w="2710" w:type="dxa"/>
          </w:tcPr>
          <w:p w14:paraId="55524EFB"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NS</w:t>
            </w:r>
          </w:p>
        </w:tc>
      </w:tr>
      <w:tr w:rsidR="00E30E2A" w14:paraId="55524F02" w14:textId="77777777">
        <w:trPr>
          <w:trHeight w:val="211"/>
        </w:trPr>
        <w:tc>
          <w:tcPr>
            <w:tcW w:w="3305" w:type="dxa"/>
          </w:tcPr>
          <w:p w14:paraId="55524EFD" w14:textId="77777777" w:rsidR="00E30E2A" w:rsidRPr="003622FC" w:rsidRDefault="008A2B24">
            <w:pPr>
              <w:spacing w:after="0" w:line="240" w:lineRule="auto"/>
              <w:jc w:val="center"/>
              <w:rPr>
                <w:rFonts w:ascii="Arial" w:hAnsi="Arial" w:cs="Arial"/>
                <w:b/>
                <w:bCs/>
                <w:kern w:val="0"/>
                <w:sz w:val="20"/>
                <w:szCs w:val="20"/>
                <w:lang w:eastAsia="en-IN"/>
                <w14:ligatures w14:val="none"/>
              </w:rPr>
            </w:pPr>
            <w:r w:rsidRPr="003622FC">
              <w:rPr>
                <w:rFonts w:ascii="Arial" w:hAnsi="Arial" w:cs="Arial"/>
                <w:b/>
                <w:bCs/>
                <w:kern w:val="0"/>
                <w:sz w:val="20"/>
                <w:szCs w:val="20"/>
                <w:lang w:eastAsia="en-IN"/>
                <w14:ligatures w14:val="none"/>
              </w:rPr>
              <w:t>CD 5%</w:t>
            </w:r>
          </w:p>
        </w:tc>
        <w:tc>
          <w:tcPr>
            <w:tcW w:w="2425" w:type="dxa"/>
          </w:tcPr>
          <w:p w14:paraId="55524EFE"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NS</w:t>
            </w:r>
          </w:p>
        </w:tc>
        <w:tc>
          <w:tcPr>
            <w:tcW w:w="2038" w:type="dxa"/>
          </w:tcPr>
          <w:p w14:paraId="55524EFF"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NS</w:t>
            </w:r>
          </w:p>
        </w:tc>
        <w:tc>
          <w:tcPr>
            <w:tcW w:w="2696" w:type="dxa"/>
          </w:tcPr>
          <w:p w14:paraId="55524F00"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4.49</w:t>
            </w:r>
          </w:p>
        </w:tc>
        <w:tc>
          <w:tcPr>
            <w:tcW w:w="2710" w:type="dxa"/>
          </w:tcPr>
          <w:p w14:paraId="55524F01"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NS</w:t>
            </w:r>
          </w:p>
        </w:tc>
      </w:tr>
      <w:tr w:rsidR="00E30E2A" w14:paraId="55524F04" w14:textId="77777777">
        <w:trPr>
          <w:trHeight w:val="271"/>
        </w:trPr>
        <w:tc>
          <w:tcPr>
            <w:tcW w:w="13174" w:type="dxa"/>
            <w:gridSpan w:val="5"/>
          </w:tcPr>
          <w:p w14:paraId="55524F03" w14:textId="77777777" w:rsidR="00E30E2A" w:rsidRPr="003622FC" w:rsidRDefault="008A2B24">
            <w:pPr>
              <w:spacing w:after="0" w:line="240" w:lineRule="auto"/>
              <w:jc w:val="center"/>
              <w:rPr>
                <w:rFonts w:ascii="Arial" w:hAnsi="Arial" w:cs="Arial"/>
                <w:b/>
                <w:bCs/>
                <w:kern w:val="0"/>
                <w:sz w:val="20"/>
                <w:szCs w:val="20"/>
                <w:lang w:eastAsia="en-IN"/>
                <w14:ligatures w14:val="none"/>
              </w:rPr>
            </w:pPr>
            <w:r w:rsidRPr="003622FC">
              <w:rPr>
                <w:rFonts w:ascii="Arial" w:hAnsi="Arial" w:cs="Arial"/>
                <w:b/>
                <w:bCs/>
                <w:kern w:val="0"/>
                <w:sz w:val="20"/>
                <w:szCs w:val="20"/>
                <w:lang w:eastAsia="en-IN"/>
                <w14:ligatures w14:val="none"/>
              </w:rPr>
              <w:t>Cuttings х Seasons х Treatments (C х S х T)</w:t>
            </w:r>
          </w:p>
        </w:tc>
      </w:tr>
      <w:tr w:rsidR="00E30E2A" w14:paraId="55524F0A" w14:textId="77777777">
        <w:trPr>
          <w:trHeight w:val="119"/>
        </w:trPr>
        <w:tc>
          <w:tcPr>
            <w:tcW w:w="3305" w:type="dxa"/>
          </w:tcPr>
          <w:p w14:paraId="55524F05" w14:textId="77777777" w:rsidR="00E30E2A" w:rsidRPr="003622FC" w:rsidRDefault="008A2B24">
            <w:pPr>
              <w:spacing w:after="0" w:line="240" w:lineRule="auto"/>
              <w:jc w:val="center"/>
              <w:rPr>
                <w:rFonts w:ascii="Arial" w:hAnsi="Arial" w:cs="Arial"/>
                <w:b/>
                <w:bCs/>
                <w:kern w:val="0"/>
                <w:sz w:val="20"/>
                <w:szCs w:val="20"/>
                <w:lang w:eastAsia="en-IN"/>
                <w14:ligatures w14:val="none"/>
              </w:rPr>
            </w:pPr>
            <w:r w:rsidRPr="003622FC">
              <w:rPr>
                <w:rFonts w:ascii="Arial" w:hAnsi="Arial" w:cs="Arial"/>
                <w:b/>
                <w:bCs/>
                <w:color w:val="000000"/>
                <w:kern w:val="0"/>
                <w:sz w:val="20"/>
                <w:szCs w:val="20"/>
                <w:lang w:eastAsia="en-IN"/>
                <w14:ligatures w14:val="none"/>
              </w:rPr>
              <w:t>SE (d)</w:t>
            </w:r>
          </w:p>
        </w:tc>
        <w:tc>
          <w:tcPr>
            <w:tcW w:w="2425" w:type="dxa"/>
          </w:tcPr>
          <w:p w14:paraId="55524F06"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NS</w:t>
            </w:r>
          </w:p>
        </w:tc>
        <w:tc>
          <w:tcPr>
            <w:tcW w:w="2038" w:type="dxa"/>
          </w:tcPr>
          <w:p w14:paraId="55524F07"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4.30</w:t>
            </w:r>
          </w:p>
        </w:tc>
        <w:tc>
          <w:tcPr>
            <w:tcW w:w="2696" w:type="dxa"/>
          </w:tcPr>
          <w:p w14:paraId="55524F08"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3.20</w:t>
            </w:r>
          </w:p>
        </w:tc>
        <w:tc>
          <w:tcPr>
            <w:tcW w:w="2710" w:type="dxa"/>
          </w:tcPr>
          <w:p w14:paraId="55524F09"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NS</w:t>
            </w:r>
          </w:p>
        </w:tc>
      </w:tr>
      <w:tr w:rsidR="00E30E2A" w14:paraId="55524F0F" w14:textId="77777777">
        <w:trPr>
          <w:trHeight w:val="54"/>
        </w:trPr>
        <w:tc>
          <w:tcPr>
            <w:tcW w:w="3305" w:type="dxa"/>
          </w:tcPr>
          <w:p w14:paraId="55524F0B" w14:textId="77777777" w:rsidR="00E30E2A" w:rsidRDefault="008A2B24">
            <w:pPr>
              <w:spacing w:after="0" w:line="240" w:lineRule="auto"/>
              <w:jc w:val="center"/>
              <w:rPr>
                <w:rFonts w:ascii="Arial" w:hAnsi="Arial" w:cs="Arial"/>
                <w:b/>
                <w:bCs/>
                <w:kern w:val="0"/>
                <w:sz w:val="20"/>
                <w:szCs w:val="20"/>
                <w:lang w:eastAsia="en-IN"/>
                <w14:ligatures w14:val="none"/>
              </w:rPr>
            </w:pPr>
            <w:r>
              <w:rPr>
                <w:rFonts w:ascii="Arial" w:hAnsi="Arial" w:cs="Arial"/>
                <w:b/>
                <w:bCs/>
                <w:kern w:val="0"/>
                <w:sz w:val="20"/>
                <w:szCs w:val="20"/>
                <w:lang w:eastAsia="en-IN"/>
                <w14:ligatures w14:val="none"/>
              </w:rPr>
              <w:lastRenderedPageBreak/>
              <w:t>Treatments</w:t>
            </w:r>
          </w:p>
        </w:tc>
        <w:tc>
          <w:tcPr>
            <w:tcW w:w="4463" w:type="dxa"/>
            <w:gridSpan w:val="2"/>
          </w:tcPr>
          <w:p w14:paraId="55524F0C"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b/>
                <w:bCs/>
                <w:kern w:val="0"/>
                <w:sz w:val="20"/>
                <w:szCs w:val="20"/>
                <w:lang w:eastAsia="en-IN"/>
                <w14:ligatures w14:val="none"/>
              </w:rPr>
              <w:t xml:space="preserve">Number of primary and secondary roots </w:t>
            </w:r>
          </w:p>
        </w:tc>
        <w:tc>
          <w:tcPr>
            <w:tcW w:w="2696" w:type="dxa"/>
          </w:tcPr>
          <w:p w14:paraId="55524F0D"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b/>
                <w:bCs/>
                <w:kern w:val="0"/>
                <w:sz w:val="20"/>
                <w:szCs w:val="20"/>
                <w:lang w:eastAsia="en-IN"/>
                <w14:ligatures w14:val="none"/>
              </w:rPr>
              <w:t>Root length (cm)</w:t>
            </w:r>
          </w:p>
        </w:tc>
        <w:tc>
          <w:tcPr>
            <w:tcW w:w="2710" w:type="dxa"/>
          </w:tcPr>
          <w:p w14:paraId="55524F0E"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b/>
                <w:bCs/>
                <w:kern w:val="0"/>
                <w:sz w:val="20"/>
                <w:szCs w:val="20"/>
                <w:lang w:eastAsia="en-IN"/>
                <w14:ligatures w14:val="none"/>
              </w:rPr>
              <w:t>Root diameter (mm)</w:t>
            </w:r>
          </w:p>
        </w:tc>
      </w:tr>
      <w:tr w:rsidR="00E30E2A" w14:paraId="55524F15" w14:textId="77777777">
        <w:trPr>
          <w:trHeight w:val="54"/>
        </w:trPr>
        <w:tc>
          <w:tcPr>
            <w:tcW w:w="3305" w:type="dxa"/>
          </w:tcPr>
          <w:p w14:paraId="55524F10" w14:textId="77777777" w:rsidR="00E30E2A" w:rsidRDefault="008A2B24">
            <w:pPr>
              <w:spacing w:after="0" w:line="240" w:lineRule="auto"/>
              <w:jc w:val="center"/>
              <w:rPr>
                <w:rFonts w:ascii="Arial" w:hAnsi="Arial" w:cs="Arial"/>
                <w:b/>
                <w:bCs/>
                <w:kern w:val="0"/>
                <w:sz w:val="20"/>
                <w:szCs w:val="20"/>
                <w:lang w:eastAsia="en-IN"/>
                <w14:ligatures w14:val="none"/>
              </w:rPr>
            </w:pPr>
            <w:r>
              <w:rPr>
                <w:rFonts w:ascii="Arial" w:hAnsi="Arial" w:cs="Arial"/>
                <w:b/>
                <w:bCs/>
                <w:kern w:val="0"/>
                <w:sz w:val="20"/>
                <w:szCs w:val="20"/>
                <w:lang w:eastAsia="en-IN"/>
                <w14:ligatures w14:val="none"/>
              </w:rPr>
              <w:t>CD 5%</w:t>
            </w:r>
          </w:p>
        </w:tc>
        <w:tc>
          <w:tcPr>
            <w:tcW w:w="2425" w:type="dxa"/>
          </w:tcPr>
          <w:p w14:paraId="55524F11"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NS</w:t>
            </w:r>
          </w:p>
        </w:tc>
        <w:tc>
          <w:tcPr>
            <w:tcW w:w="2038" w:type="dxa"/>
          </w:tcPr>
          <w:p w14:paraId="55524F12"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8.54</w:t>
            </w:r>
          </w:p>
        </w:tc>
        <w:tc>
          <w:tcPr>
            <w:tcW w:w="2696" w:type="dxa"/>
          </w:tcPr>
          <w:p w14:paraId="55524F13"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6.36</w:t>
            </w:r>
          </w:p>
        </w:tc>
        <w:tc>
          <w:tcPr>
            <w:tcW w:w="2710" w:type="dxa"/>
          </w:tcPr>
          <w:p w14:paraId="55524F14"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NS</w:t>
            </w:r>
          </w:p>
        </w:tc>
      </w:tr>
    </w:tbl>
    <w:p w14:paraId="55524F16" w14:textId="77777777" w:rsidR="00E30E2A" w:rsidRDefault="00E30E2A">
      <w:pPr>
        <w:rPr>
          <w:rFonts w:ascii="Arial" w:hAnsi="Arial" w:cs="Arial"/>
          <w:sz w:val="20"/>
          <w:szCs w:val="20"/>
        </w:rPr>
      </w:pPr>
    </w:p>
    <w:p w14:paraId="4AEF7053" w14:textId="77777777" w:rsidR="0097207F" w:rsidRPr="0097207F" w:rsidRDefault="003622FC" w:rsidP="0097207F">
      <w:pPr>
        <w:spacing w:line="240" w:lineRule="auto"/>
        <w:jc w:val="both"/>
        <w:rPr>
          <w:rFonts w:ascii="Arial" w:hAnsi="Arial" w:cs="Arial"/>
          <w:i/>
          <w:iCs/>
          <w:sz w:val="20"/>
          <w:szCs w:val="20"/>
        </w:rPr>
      </w:pPr>
      <w:r w:rsidRPr="0097207F">
        <w:rPr>
          <w:rFonts w:ascii="Arial" w:hAnsi="Arial" w:cs="Arial"/>
          <w:i/>
          <w:iCs/>
          <w:sz w:val="20"/>
          <w:szCs w:val="20"/>
        </w:rPr>
        <w:t>(C</w:t>
      </w:r>
      <w:r w:rsidRPr="0097207F">
        <w:rPr>
          <w:rFonts w:ascii="Arial" w:hAnsi="Arial" w:cs="Arial"/>
          <w:i/>
          <w:iCs/>
          <w:sz w:val="20"/>
          <w:szCs w:val="20"/>
          <w:vertAlign w:val="subscript"/>
        </w:rPr>
        <w:t xml:space="preserve">1 </w:t>
      </w:r>
      <w:r w:rsidRPr="0097207F">
        <w:rPr>
          <w:rFonts w:ascii="Arial" w:hAnsi="Arial" w:cs="Arial"/>
          <w:i/>
          <w:iCs/>
          <w:sz w:val="20"/>
          <w:szCs w:val="20"/>
        </w:rPr>
        <w:t>- Hardwood cuttings, C</w:t>
      </w:r>
      <w:r w:rsidRPr="0097207F">
        <w:rPr>
          <w:rFonts w:ascii="Arial" w:hAnsi="Arial" w:cs="Arial"/>
          <w:i/>
          <w:iCs/>
          <w:sz w:val="20"/>
          <w:szCs w:val="20"/>
          <w:vertAlign w:val="subscript"/>
        </w:rPr>
        <w:t xml:space="preserve">2 </w:t>
      </w:r>
      <w:r w:rsidRPr="0097207F">
        <w:rPr>
          <w:rFonts w:ascii="Arial" w:hAnsi="Arial" w:cs="Arial"/>
          <w:i/>
          <w:iCs/>
          <w:sz w:val="20"/>
          <w:szCs w:val="20"/>
        </w:rPr>
        <w:t xml:space="preserve">- Semi-hardwood cuttings, </w:t>
      </w:r>
      <w:r w:rsidR="0097207F" w:rsidRPr="0097207F">
        <w:rPr>
          <w:rFonts w:ascii="Arial" w:hAnsi="Arial" w:cs="Arial"/>
          <w:i/>
          <w:iCs/>
          <w:sz w:val="20"/>
          <w:szCs w:val="20"/>
        </w:rPr>
        <w:t>S</w:t>
      </w:r>
      <w:r w:rsidR="0097207F" w:rsidRPr="0097207F">
        <w:rPr>
          <w:rFonts w:ascii="Arial" w:hAnsi="Arial" w:cs="Arial"/>
          <w:i/>
          <w:iCs/>
          <w:sz w:val="20"/>
          <w:szCs w:val="20"/>
          <w:vertAlign w:val="subscript"/>
        </w:rPr>
        <w:t>1</w:t>
      </w:r>
      <w:r w:rsidR="0097207F" w:rsidRPr="0097207F">
        <w:rPr>
          <w:rFonts w:ascii="Arial" w:hAnsi="Arial" w:cs="Arial"/>
          <w:i/>
          <w:iCs/>
          <w:sz w:val="20"/>
          <w:szCs w:val="20"/>
        </w:rPr>
        <w:t xml:space="preserve"> – First fortnight of September, S</w:t>
      </w:r>
      <w:r w:rsidR="0097207F" w:rsidRPr="0097207F">
        <w:rPr>
          <w:rFonts w:ascii="Arial" w:hAnsi="Arial" w:cs="Arial"/>
          <w:i/>
          <w:iCs/>
          <w:sz w:val="20"/>
          <w:szCs w:val="20"/>
          <w:vertAlign w:val="subscript"/>
        </w:rPr>
        <w:t>2</w:t>
      </w:r>
      <w:r w:rsidR="0097207F" w:rsidRPr="0097207F">
        <w:rPr>
          <w:rFonts w:ascii="Arial" w:hAnsi="Arial" w:cs="Arial"/>
          <w:i/>
          <w:iCs/>
          <w:sz w:val="20"/>
          <w:szCs w:val="20"/>
        </w:rPr>
        <w:t xml:space="preserve"> – Second fortnight of September, S</w:t>
      </w:r>
      <w:r w:rsidR="0097207F" w:rsidRPr="0097207F">
        <w:rPr>
          <w:rFonts w:ascii="Arial" w:hAnsi="Arial" w:cs="Arial"/>
          <w:i/>
          <w:iCs/>
          <w:sz w:val="20"/>
          <w:szCs w:val="20"/>
          <w:vertAlign w:val="subscript"/>
        </w:rPr>
        <w:t>3</w:t>
      </w:r>
      <w:r w:rsidR="0097207F" w:rsidRPr="0097207F">
        <w:rPr>
          <w:rFonts w:ascii="Arial" w:hAnsi="Arial" w:cs="Arial"/>
          <w:i/>
          <w:iCs/>
          <w:sz w:val="20"/>
          <w:szCs w:val="20"/>
        </w:rPr>
        <w:t xml:space="preserve"> – First fortnight of October, </w:t>
      </w:r>
    </w:p>
    <w:p w14:paraId="4FB0B13C" w14:textId="3CDFB263" w:rsidR="003622FC" w:rsidRPr="0097207F" w:rsidRDefault="0097207F" w:rsidP="0097207F">
      <w:pPr>
        <w:spacing w:line="240" w:lineRule="auto"/>
        <w:jc w:val="both"/>
        <w:rPr>
          <w:rFonts w:ascii="Arial" w:hAnsi="Arial" w:cs="Arial"/>
          <w:i/>
          <w:iCs/>
          <w:sz w:val="20"/>
          <w:szCs w:val="20"/>
        </w:rPr>
      </w:pPr>
      <w:r w:rsidRPr="0097207F">
        <w:rPr>
          <w:rFonts w:ascii="Arial" w:hAnsi="Arial" w:cs="Arial"/>
          <w:i/>
          <w:iCs/>
          <w:sz w:val="20"/>
          <w:szCs w:val="20"/>
        </w:rPr>
        <w:t>T</w:t>
      </w:r>
      <w:r w:rsidRPr="0097207F">
        <w:rPr>
          <w:rFonts w:ascii="Arial" w:hAnsi="Arial" w:cs="Arial"/>
          <w:i/>
          <w:iCs/>
          <w:sz w:val="20"/>
          <w:szCs w:val="20"/>
          <w:vertAlign w:val="subscript"/>
        </w:rPr>
        <w:t>1</w:t>
      </w:r>
      <w:r w:rsidRPr="0097207F">
        <w:rPr>
          <w:rFonts w:ascii="Arial" w:hAnsi="Arial" w:cs="Arial"/>
          <w:i/>
          <w:iCs/>
          <w:sz w:val="20"/>
          <w:szCs w:val="20"/>
        </w:rPr>
        <w:t xml:space="preserve"> – 1000 ppm IBA, T</w:t>
      </w:r>
      <w:r w:rsidRPr="0097207F">
        <w:rPr>
          <w:rFonts w:ascii="Arial" w:hAnsi="Arial" w:cs="Arial"/>
          <w:i/>
          <w:iCs/>
          <w:sz w:val="20"/>
          <w:szCs w:val="20"/>
          <w:vertAlign w:val="subscript"/>
        </w:rPr>
        <w:t>2</w:t>
      </w:r>
      <w:r w:rsidRPr="0097207F">
        <w:rPr>
          <w:rFonts w:ascii="Arial" w:hAnsi="Arial" w:cs="Arial"/>
          <w:i/>
          <w:iCs/>
          <w:sz w:val="20"/>
          <w:szCs w:val="20"/>
        </w:rPr>
        <w:t xml:space="preserve"> – 1500 ppm IBA, T</w:t>
      </w:r>
      <w:r w:rsidRPr="0097207F">
        <w:rPr>
          <w:rFonts w:ascii="Arial" w:hAnsi="Arial" w:cs="Arial"/>
          <w:i/>
          <w:iCs/>
          <w:sz w:val="20"/>
          <w:szCs w:val="20"/>
          <w:vertAlign w:val="subscript"/>
        </w:rPr>
        <w:t>3</w:t>
      </w:r>
      <w:r w:rsidRPr="0097207F">
        <w:rPr>
          <w:rFonts w:ascii="Arial" w:hAnsi="Arial" w:cs="Arial"/>
          <w:i/>
          <w:iCs/>
          <w:sz w:val="20"/>
          <w:szCs w:val="20"/>
        </w:rPr>
        <w:t xml:space="preserve"> – 2000 ppm IBA, T</w:t>
      </w:r>
      <w:r w:rsidRPr="0097207F">
        <w:rPr>
          <w:rFonts w:ascii="Arial" w:hAnsi="Arial" w:cs="Arial"/>
          <w:i/>
          <w:iCs/>
          <w:sz w:val="20"/>
          <w:szCs w:val="20"/>
          <w:vertAlign w:val="subscript"/>
        </w:rPr>
        <w:t>4</w:t>
      </w:r>
      <w:r w:rsidRPr="0097207F">
        <w:rPr>
          <w:rFonts w:ascii="Arial" w:hAnsi="Arial" w:cs="Arial"/>
          <w:i/>
          <w:iCs/>
          <w:sz w:val="20"/>
          <w:szCs w:val="20"/>
        </w:rPr>
        <w:t xml:space="preserve"> – 1000 ppm IAA, T</w:t>
      </w:r>
      <w:r w:rsidRPr="0097207F">
        <w:rPr>
          <w:rFonts w:ascii="Arial" w:hAnsi="Arial" w:cs="Arial"/>
          <w:i/>
          <w:iCs/>
          <w:sz w:val="20"/>
          <w:szCs w:val="20"/>
          <w:vertAlign w:val="subscript"/>
        </w:rPr>
        <w:t>5</w:t>
      </w:r>
      <w:r w:rsidRPr="0097207F">
        <w:rPr>
          <w:rFonts w:ascii="Arial" w:hAnsi="Arial" w:cs="Arial"/>
          <w:i/>
          <w:iCs/>
          <w:sz w:val="20"/>
          <w:szCs w:val="20"/>
        </w:rPr>
        <w:t xml:space="preserve"> – 1500 ppm IAA, T</w:t>
      </w:r>
      <w:r w:rsidRPr="0097207F">
        <w:rPr>
          <w:rFonts w:ascii="Arial" w:hAnsi="Arial" w:cs="Arial"/>
          <w:i/>
          <w:iCs/>
          <w:sz w:val="20"/>
          <w:szCs w:val="20"/>
          <w:vertAlign w:val="subscript"/>
        </w:rPr>
        <w:t>6</w:t>
      </w:r>
      <w:r w:rsidRPr="0097207F">
        <w:rPr>
          <w:rFonts w:ascii="Arial" w:hAnsi="Arial" w:cs="Arial"/>
          <w:i/>
          <w:iCs/>
          <w:sz w:val="20"/>
          <w:szCs w:val="20"/>
        </w:rPr>
        <w:t xml:space="preserve"> – 2000 ppm IAA, T</w:t>
      </w:r>
      <w:r w:rsidRPr="0097207F">
        <w:rPr>
          <w:rFonts w:ascii="Arial" w:hAnsi="Arial" w:cs="Arial"/>
          <w:i/>
          <w:iCs/>
          <w:sz w:val="20"/>
          <w:szCs w:val="20"/>
          <w:vertAlign w:val="subscript"/>
        </w:rPr>
        <w:t>7</w:t>
      </w:r>
      <w:r w:rsidRPr="0097207F">
        <w:rPr>
          <w:rFonts w:ascii="Arial" w:hAnsi="Arial" w:cs="Arial"/>
          <w:i/>
          <w:iCs/>
          <w:sz w:val="20"/>
          <w:szCs w:val="20"/>
        </w:rPr>
        <w:t xml:space="preserve"> – 2% Ascorbic acid, T</w:t>
      </w:r>
      <w:r w:rsidRPr="0097207F">
        <w:rPr>
          <w:rFonts w:ascii="Arial" w:hAnsi="Arial" w:cs="Arial"/>
          <w:i/>
          <w:iCs/>
          <w:sz w:val="20"/>
          <w:szCs w:val="20"/>
          <w:vertAlign w:val="subscript"/>
        </w:rPr>
        <w:t>8</w:t>
      </w:r>
      <w:r w:rsidRPr="0097207F">
        <w:rPr>
          <w:rFonts w:ascii="Arial" w:hAnsi="Arial" w:cs="Arial"/>
          <w:i/>
          <w:iCs/>
          <w:sz w:val="20"/>
          <w:szCs w:val="20"/>
        </w:rPr>
        <w:t xml:space="preserve"> – Control – dipping in sterile water)</w:t>
      </w:r>
    </w:p>
    <w:p w14:paraId="55524F17" w14:textId="77777777" w:rsidR="00E30E2A" w:rsidRDefault="00E30E2A">
      <w:pPr>
        <w:rPr>
          <w:rFonts w:ascii="Arial" w:hAnsi="Arial" w:cs="Arial"/>
          <w:sz w:val="20"/>
          <w:szCs w:val="20"/>
        </w:rPr>
      </w:pPr>
    </w:p>
    <w:sectPr w:rsidR="00E30E2A">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6A4C56" w14:textId="77777777" w:rsidR="0086054F" w:rsidRDefault="0086054F">
      <w:pPr>
        <w:spacing w:line="240" w:lineRule="auto"/>
      </w:pPr>
      <w:r>
        <w:separator/>
      </w:r>
    </w:p>
  </w:endnote>
  <w:endnote w:type="continuationSeparator" w:id="0">
    <w:p w14:paraId="3C6DBC44" w14:textId="77777777" w:rsidR="0086054F" w:rsidRDefault="008605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522F80" w14:textId="77777777" w:rsidR="00396647" w:rsidRDefault="003966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E181DF" w14:textId="77777777" w:rsidR="00396647" w:rsidRDefault="0039664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732577" w14:textId="77777777" w:rsidR="00396647" w:rsidRDefault="003966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18123C" w14:textId="77777777" w:rsidR="0086054F" w:rsidRDefault="0086054F">
      <w:pPr>
        <w:spacing w:after="0"/>
      </w:pPr>
      <w:r>
        <w:separator/>
      </w:r>
    </w:p>
  </w:footnote>
  <w:footnote w:type="continuationSeparator" w:id="0">
    <w:p w14:paraId="21C372A2" w14:textId="77777777" w:rsidR="0086054F" w:rsidRDefault="0086054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7491F2" w14:textId="657522E8" w:rsidR="00396647" w:rsidRDefault="0086054F">
    <w:pPr>
      <w:pStyle w:val="Header"/>
    </w:pPr>
    <w:r>
      <w:rPr>
        <w:noProof/>
      </w:rPr>
      <w:pict w14:anchorId="6BF9B3D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7734110"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1AEF3C" w14:textId="2C2107CF" w:rsidR="00396647" w:rsidRDefault="0086054F">
    <w:pPr>
      <w:pStyle w:val="Header"/>
    </w:pPr>
    <w:r>
      <w:rPr>
        <w:noProof/>
      </w:rPr>
      <w:pict w14:anchorId="0962BE0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7734111"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68197B" w14:textId="2751F9D0" w:rsidR="00396647" w:rsidRDefault="0086054F">
    <w:pPr>
      <w:pStyle w:val="Header"/>
    </w:pPr>
    <w:r>
      <w:rPr>
        <w:noProof/>
      </w:rPr>
      <w:pict w14:anchorId="061D264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7734109"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39929B1"/>
    <w:multiLevelType w:val="multilevel"/>
    <w:tmpl w:val="639929B1"/>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doNotDisplayPageBoundaries/>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3553"/>
    <w:rsid w:val="00022DA4"/>
    <w:rsid w:val="0003796A"/>
    <w:rsid w:val="000648EB"/>
    <w:rsid w:val="000A0A0A"/>
    <w:rsid w:val="001269B2"/>
    <w:rsid w:val="001C4372"/>
    <w:rsid w:val="001D2203"/>
    <w:rsid w:val="00220EF4"/>
    <w:rsid w:val="002A5F79"/>
    <w:rsid w:val="00321E07"/>
    <w:rsid w:val="003622FC"/>
    <w:rsid w:val="00396647"/>
    <w:rsid w:val="003B29B4"/>
    <w:rsid w:val="003C4659"/>
    <w:rsid w:val="00456128"/>
    <w:rsid w:val="00470DDA"/>
    <w:rsid w:val="004A062F"/>
    <w:rsid w:val="004E214E"/>
    <w:rsid w:val="005122B0"/>
    <w:rsid w:val="0052428F"/>
    <w:rsid w:val="00583AD7"/>
    <w:rsid w:val="00615A8E"/>
    <w:rsid w:val="00623701"/>
    <w:rsid w:val="00665460"/>
    <w:rsid w:val="0073755F"/>
    <w:rsid w:val="00774288"/>
    <w:rsid w:val="007B078C"/>
    <w:rsid w:val="0086054F"/>
    <w:rsid w:val="008A2B24"/>
    <w:rsid w:val="008A2CAB"/>
    <w:rsid w:val="008E1D06"/>
    <w:rsid w:val="00912E5D"/>
    <w:rsid w:val="0097207F"/>
    <w:rsid w:val="00972F31"/>
    <w:rsid w:val="009E73AA"/>
    <w:rsid w:val="00A00202"/>
    <w:rsid w:val="00A13553"/>
    <w:rsid w:val="00A82A2C"/>
    <w:rsid w:val="00AD5C42"/>
    <w:rsid w:val="00AF5C57"/>
    <w:rsid w:val="00BC2381"/>
    <w:rsid w:val="00C210AE"/>
    <w:rsid w:val="00D40944"/>
    <w:rsid w:val="00D46945"/>
    <w:rsid w:val="00E30E2A"/>
    <w:rsid w:val="00E351DA"/>
    <w:rsid w:val="00E44DC2"/>
    <w:rsid w:val="00E5745D"/>
    <w:rsid w:val="00FE5716"/>
    <w:rsid w:val="4A4A0189"/>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5552469E"/>
  <w15:docId w15:val="{85591AE5-9259-4094-818D-2F16B9243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n-IN" w:eastAsia="en-I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kern w:val="2"/>
      <w:sz w:val="22"/>
      <w:szCs w:val="22"/>
      <w:lang w:eastAsia="en-US"/>
      <w14:ligatures w14:val="standardContextual"/>
    </w:rPr>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pPr>
      <w:keepNext/>
      <w:keepLines/>
      <w:spacing w:after="0"/>
      <w:outlineLvl w:val="7"/>
    </w:pPr>
    <w:rPr>
      <w:rFonts w:eastAsiaTheme="majorEastAsia" w:cstheme="majorBidi"/>
      <w:i/>
      <w:iCs/>
      <w:color w:val="262626" w:themeColor="text1" w:themeTint="D9"/>
    </w:rPr>
  </w:style>
  <w:style w:type="paragraph" w:styleId="Heading9">
    <w:name w:val="heading 9"/>
    <w:basedOn w:val="Normal"/>
    <w:next w:val="Normal"/>
    <w:link w:val="Heading9Char"/>
    <w:uiPriority w:val="9"/>
    <w:semiHidden/>
    <w:unhideWhenUsed/>
    <w:qFormat/>
    <w:pPr>
      <w:keepNext/>
      <w:keepLines/>
      <w:spacing w:after="0"/>
      <w:outlineLvl w:val="8"/>
    </w:pPr>
    <w:rPr>
      <w:rFonts w:eastAsiaTheme="majorEastAsia" w:cstheme="majorBidi"/>
      <w:color w:val="262626" w:themeColor="text1" w:themeTint="D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513"/>
        <w:tab w:val="right" w:pos="9026"/>
      </w:tabs>
      <w:spacing w:after="0" w:line="240" w:lineRule="auto"/>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styleId="Hyperlink">
    <w:name w:val="Hyperlink"/>
    <w:basedOn w:val="DefaultParagraphFont"/>
    <w:uiPriority w:val="99"/>
    <w:unhideWhenUsed/>
    <w:rPr>
      <w:color w:val="0563C1" w:themeColor="hyperlink"/>
      <w:u w:val="single"/>
    </w:rPr>
  </w:style>
  <w:style w:type="paragraph" w:styleId="Subtitle">
    <w:name w:val="Subtitle"/>
    <w:basedOn w:val="Normal"/>
    <w:next w:val="Normal"/>
    <w:link w:val="SubtitleChar"/>
    <w:uiPriority w:val="11"/>
    <w:qFormat/>
    <w:rPr>
      <w:rFonts w:eastAsiaTheme="majorEastAsia" w:cstheme="majorBidi"/>
      <w:color w:val="595959" w:themeColor="text1" w:themeTint="A6"/>
      <w:spacing w:val="15"/>
      <w:sz w:val="28"/>
      <w:szCs w:val="28"/>
    </w:rPr>
  </w:style>
  <w:style w:type="table" w:styleId="TableGrid">
    <w:name w:val="Table Grid"/>
    <w:basedOn w:val="TableNormal"/>
    <w:uiPriority w:val="39"/>
    <w:qFormat/>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qFormat/>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qFormat/>
    <w:rPr>
      <w:rFonts w:eastAsiaTheme="majorEastAsia" w:cstheme="majorBidi"/>
      <w:i/>
      <w:iCs/>
      <w:color w:val="262626" w:themeColor="text1" w:themeTint="D9"/>
    </w:rPr>
  </w:style>
  <w:style w:type="character" w:customStyle="1" w:styleId="Heading9Char">
    <w:name w:val="Heading 9 Char"/>
    <w:basedOn w:val="DefaultParagraphFont"/>
    <w:link w:val="Heading9"/>
    <w:uiPriority w:val="9"/>
    <w:semiHidden/>
    <w:qFormat/>
    <w:rPr>
      <w:rFonts w:eastAsiaTheme="majorEastAsia" w:cstheme="majorBidi"/>
      <w:color w:val="262626" w:themeColor="text1" w:themeTint="D9"/>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qFormat/>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QuoteChar">
    <w:name w:val="Quote Char"/>
    <w:basedOn w:val="DefaultParagraphFont"/>
    <w:link w:val="Quote"/>
    <w:uiPriority w:val="29"/>
    <w:qFormat/>
    <w:rPr>
      <w:i/>
      <w:iCs/>
      <w:color w:val="404040" w:themeColor="text1" w:themeTint="BF"/>
    </w:rPr>
  </w:style>
  <w:style w:type="paragraph" w:styleId="ListParagraph">
    <w:name w:val="List Paragraph"/>
    <w:basedOn w:val="Normal"/>
    <w:uiPriority w:val="34"/>
    <w:qFormat/>
    <w:pPr>
      <w:ind w:left="720"/>
      <w:contextualSpacing/>
    </w:pPr>
  </w:style>
  <w:style w:type="character" w:customStyle="1" w:styleId="IntenseEmphasis1">
    <w:name w:val="Intense Emphasis1"/>
    <w:basedOn w:val="DefaultParagraphFont"/>
    <w:uiPriority w:val="21"/>
    <w:qFormat/>
    <w:rPr>
      <w:i/>
      <w:iCs/>
      <w:color w:val="2F5496" w:themeColor="accent1" w:themeShade="BF"/>
    </w:rPr>
  </w:style>
  <w:style w:type="paragraph" w:styleId="IntenseQuote">
    <w:name w:val="Intense Quote"/>
    <w:basedOn w:val="Normal"/>
    <w:next w:val="Normal"/>
    <w:link w:val="IntenseQuoteChar"/>
    <w:uiPriority w:val="30"/>
    <w:qFormat/>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Pr>
      <w:i/>
      <w:iCs/>
      <w:color w:val="2F5496" w:themeColor="accent1" w:themeShade="BF"/>
    </w:rPr>
  </w:style>
  <w:style w:type="character" w:customStyle="1" w:styleId="IntenseReference1">
    <w:name w:val="Intense Reference1"/>
    <w:basedOn w:val="DefaultParagraphFont"/>
    <w:uiPriority w:val="32"/>
    <w:qFormat/>
    <w:rPr>
      <w:b/>
      <w:bCs/>
      <w:smallCaps/>
      <w:color w:val="2F5496" w:themeColor="accent1" w:themeShade="BF"/>
      <w:spacing w:val="5"/>
    </w:rPr>
  </w:style>
  <w:style w:type="character" w:customStyle="1" w:styleId="FooterChar">
    <w:name w:val="Footer Char"/>
    <w:basedOn w:val="DefaultParagraphFont"/>
    <w:link w:val="Footer"/>
    <w:uiPriority w:val="99"/>
    <w:qFormat/>
  </w:style>
  <w:style w:type="character" w:customStyle="1" w:styleId="HeaderChar">
    <w:name w:val="Header Char"/>
    <w:basedOn w:val="DefaultParagraphFont"/>
    <w:link w:val="Header"/>
    <w:uiPriority w:val="99"/>
  </w:style>
  <w:style w:type="character" w:customStyle="1" w:styleId="IntenseEmphasis10">
    <w:name w:val="Intense Emphasis1"/>
    <w:basedOn w:val="DefaultParagraphFont"/>
    <w:uiPriority w:val="21"/>
    <w:qFormat/>
    <w:rPr>
      <w:i/>
      <w:iCs/>
      <w:color w:val="2F5496" w:themeColor="accent1" w:themeShade="BF"/>
    </w:rPr>
  </w:style>
  <w:style w:type="character" w:customStyle="1" w:styleId="IntenseReference10">
    <w:name w:val="Intense Reference1"/>
    <w:basedOn w:val="DefaultParagraphFont"/>
    <w:uiPriority w:val="32"/>
    <w:qFormat/>
    <w:rPr>
      <w:b/>
      <w:bCs/>
      <w:smallCaps/>
      <w:color w:val="2F5496" w:themeColor="accent1" w:themeShade="BF"/>
      <w:spacing w:val="5"/>
    </w:rPr>
  </w:style>
  <w:style w:type="character" w:customStyle="1" w:styleId="IntenseEmphasis2">
    <w:name w:val="Intense Emphasis2"/>
    <w:basedOn w:val="DefaultParagraphFont"/>
    <w:uiPriority w:val="21"/>
    <w:qFormat/>
    <w:rPr>
      <w:i/>
      <w:iCs/>
      <w:color w:val="2F5496" w:themeColor="accent1" w:themeShade="BF"/>
    </w:rPr>
  </w:style>
  <w:style w:type="character" w:customStyle="1" w:styleId="IntenseReference2">
    <w:name w:val="Intense Reference2"/>
    <w:basedOn w:val="DefaultParagraphFont"/>
    <w:uiPriority w:val="32"/>
    <w:qFormat/>
    <w:rPr>
      <w:b/>
      <w:bCs/>
      <w:smallCaps/>
      <w:color w:val="2F5496" w:themeColor="accent1" w:themeShade="BF"/>
      <w:spacing w:val="5"/>
    </w:rPr>
  </w:style>
  <w:style w:type="table" w:customStyle="1" w:styleId="PlainTable21">
    <w:name w:val="Plain Table 21"/>
    <w:basedOn w:val="TableNormal"/>
    <w:uiPriority w:val="42"/>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210">
    <w:name w:val="Plain Table 21"/>
    <w:basedOn w:val="TableNormal"/>
    <w:uiPriority w:val="42"/>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styleId="UnresolvedMention">
    <w:name w:val="Unresolved Mention"/>
    <w:basedOn w:val="DefaultParagraphFont"/>
    <w:uiPriority w:val="99"/>
    <w:semiHidden/>
    <w:unhideWhenUsed/>
    <w:rsid w:val="003C46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ww.pib.gov.in/PressReleasePage.aspx?PRID=194662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184</TotalTime>
  <Pages>15</Pages>
  <Words>4872</Words>
  <Characters>27774</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pavithran thran</dc:creator>
  <cp:lastModifiedBy>SDI 1183</cp:lastModifiedBy>
  <cp:revision>36</cp:revision>
  <dcterms:created xsi:type="dcterms:W3CDTF">2025-03-20T15:17:00Z</dcterms:created>
  <dcterms:modified xsi:type="dcterms:W3CDTF">2025-04-11T08:28:00Z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98ca3057-c2a9-48ca-8598-a67dbcbcf3f7</vt:lpwstr>
  </property>
  <property fmtid="{D5CDD505-2E9C-101B-9397-08002B2CF9AE}" pid="3" name="KSOProductBuildVer">
    <vt:lpwstr>1033-12.2.0.18638</vt:lpwstr>
  </property>
  <property fmtid="{D5CDD505-2E9C-101B-9397-08002B2CF9AE}" pid="4" name="ICV">
    <vt:lpwstr>051CD8A1611C40A39C9A146E938329E5_12</vt:lpwstr>
  </property>
</Properties>
</file>