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E3D5B" w14:textId="77777777" w:rsidR="00754C9A" w:rsidRPr="00197AEC" w:rsidRDefault="00754C9A" w:rsidP="00441B6F">
      <w:pPr>
        <w:pStyle w:val="Title"/>
        <w:spacing w:after="0"/>
        <w:jc w:val="both"/>
        <w:rPr>
          <w:rFonts w:ascii="Arial" w:hAnsi="Arial" w:cs="Arial"/>
        </w:rPr>
      </w:pPr>
    </w:p>
    <w:p w14:paraId="7E361AD7" w14:textId="77777777" w:rsidR="00BA7B6A" w:rsidRPr="00197AEC" w:rsidRDefault="00BA7B6A" w:rsidP="00BA7B6A">
      <w:pPr>
        <w:pStyle w:val="Author"/>
        <w:spacing w:line="240" w:lineRule="auto"/>
        <w:jc w:val="both"/>
        <w:rPr>
          <w:rFonts w:ascii="Arial" w:hAnsi="Arial" w:cs="Arial"/>
          <w:bCs/>
          <w:iCs/>
          <w:kern w:val="28"/>
          <w:sz w:val="36"/>
        </w:rPr>
      </w:pPr>
      <w:r w:rsidRPr="00197AEC">
        <w:rPr>
          <w:rFonts w:ascii="Arial" w:hAnsi="Arial" w:cs="Arial"/>
          <w:bCs/>
          <w:iCs/>
          <w:kern w:val="28"/>
          <w:sz w:val="36"/>
        </w:rPr>
        <w:t>Energy-Efficient Sugarcane Stem Cutting: A Model-Based Approach Using Impact Type Pendulum Testing Machine</w:t>
      </w:r>
    </w:p>
    <w:p w14:paraId="32B83D55" w14:textId="77777777" w:rsidR="00A258C3" w:rsidRPr="00197AEC" w:rsidRDefault="00A258C3" w:rsidP="00441B6F">
      <w:pPr>
        <w:pStyle w:val="Author"/>
        <w:spacing w:line="240" w:lineRule="auto"/>
        <w:jc w:val="both"/>
        <w:rPr>
          <w:rFonts w:ascii="Arial" w:hAnsi="Arial" w:cs="Arial"/>
          <w:sz w:val="36"/>
        </w:rPr>
      </w:pPr>
    </w:p>
    <w:p w14:paraId="5151B601" w14:textId="77777777" w:rsidR="002C57D2" w:rsidRPr="00197AEC" w:rsidRDefault="002C57D2" w:rsidP="00441B6F">
      <w:pPr>
        <w:pStyle w:val="Affiliation"/>
        <w:spacing w:after="0" w:line="240" w:lineRule="auto"/>
        <w:jc w:val="both"/>
        <w:rPr>
          <w:rFonts w:ascii="Arial" w:hAnsi="Arial" w:cs="Arial"/>
        </w:rPr>
      </w:pPr>
    </w:p>
    <w:p w14:paraId="783902D4" w14:textId="77777777" w:rsidR="00C75143" w:rsidRPr="00197AEC" w:rsidRDefault="00C75143" w:rsidP="00441B6F">
      <w:pPr>
        <w:pStyle w:val="Affiliation"/>
        <w:spacing w:after="0" w:line="240" w:lineRule="auto"/>
        <w:jc w:val="both"/>
        <w:rPr>
          <w:rFonts w:ascii="Arial" w:hAnsi="Arial" w:cs="Arial"/>
        </w:rPr>
      </w:pPr>
    </w:p>
    <w:p w14:paraId="46C012D0" w14:textId="77777777" w:rsidR="00B01FCD" w:rsidRPr="00197AEC" w:rsidRDefault="00822BFB" w:rsidP="00441B6F">
      <w:pPr>
        <w:pStyle w:val="Copyright"/>
        <w:spacing w:after="0" w:line="240" w:lineRule="auto"/>
        <w:jc w:val="both"/>
        <w:rPr>
          <w:rFonts w:ascii="Arial" w:hAnsi="Arial" w:cs="Arial"/>
        </w:rPr>
        <w:sectPr w:rsidR="00B01FCD" w:rsidRPr="00197AEC" w:rsidSect="0057663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A2AEFAF">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197AEC">
        <w:rPr>
          <w:rFonts w:ascii="Arial" w:hAnsi="Arial" w:cs="Arial"/>
        </w:rPr>
        <w:t>.</w:t>
      </w:r>
    </w:p>
    <w:p w14:paraId="519E9638" w14:textId="3936BF2D" w:rsidR="00B01FCD" w:rsidRPr="00197AEC" w:rsidRDefault="00B01FCD" w:rsidP="00441B6F">
      <w:pPr>
        <w:pStyle w:val="AbstHead"/>
        <w:spacing w:after="0"/>
        <w:jc w:val="both"/>
        <w:rPr>
          <w:rFonts w:ascii="Arial" w:hAnsi="Arial" w:cs="Arial"/>
        </w:rPr>
      </w:pPr>
      <w:r w:rsidRPr="00197AEC">
        <w:rPr>
          <w:rFonts w:ascii="Arial" w:hAnsi="Arial" w:cs="Arial"/>
        </w:rPr>
        <w:t>ABSTRACT</w:t>
      </w:r>
    </w:p>
    <w:p w14:paraId="4BF5C852" w14:textId="77777777" w:rsidR="00790ADA" w:rsidRPr="00197AEC"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197AEC" w:rsidRPr="00197AEC" w14:paraId="65006B65" w14:textId="77777777" w:rsidTr="001E44FE">
        <w:tc>
          <w:tcPr>
            <w:tcW w:w="9576" w:type="dxa"/>
            <w:shd w:val="clear" w:color="auto" w:fill="F2F2F2"/>
          </w:tcPr>
          <w:p w14:paraId="179FB571" w14:textId="198A3CB4" w:rsidR="00505F06" w:rsidRPr="00197AEC" w:rsidRDefault="006755E4" w:rsidP="002F7690">
            <w:pPr>
              <w:pStyle w:val="Body"/>
              <w:spacing w:after="0" w:line="480" w:lineRule="auto"/>
              <w:rPr>
                <w:rFonts w:ascii="Arial" w:eastAsia="Calibri" w:hAnsi="Arial" w:cs="Arial"/>
                <w:szCs w:val="22"/>
              </w:rPr>
            </w:pPr>
            <w:r w:rsidRPr="00197AEC">
              <w:rPr>
                <w:rFonts w:ascii="Arial" w:eastAsia="Calibri" w:hAnsi="Arial" w:cs="Arial"/>
                <w:szCs w:val="22"/>
              </w:rPr>
              <w:t>This research aimed to study the effect of cutting blade angles (bevel, shear, and approach angle) on the specific cutting energy (SCE) and the cutting index (CI) of sugarcane stalks.</w:t>
            </w:r>
            <w:r w:rsidR="0089754F" w:rsidRPr="00197AEC">
              <w:rPr>
                <w:rFonts w:ascii="Arial" w:eastAsia="Calibri" w:hAnsi="Arial" w:cs="Arial"/>
                <w:szCs w:val="22"/>
              </w:rPr>
              <w:t xml:space="preserve"> </w:t>
            </w:r>
            <w:r w:rsidR="00097490" w:rsidRPr="00197AEC">
              <w:rPr>
                <w:rFonts w:ascii="Arial" w:eastAsia="Calibri" w:hAnsi="Arial" w:cs="Arial"/>
                <w:szCs w:val="22"/>
              </w:rPr>
              <w:t>The optimizations of cutting blade angles were carried for obtaining minimum SCE and CI using Response Surface Method (RSM) with Box-Behnken Design (BBD). Based on the available literature, three levels of bevel, shear, and approach angle were selected. A pendulum-type impact testing machine (PTITM) was utilized to study the effect of cutt</w:t>
            </w:r>
            <w:r w:rsidR="0089754F" w:rsidRPr="00197AEC">
              <w:rPr>
                <w:rFonts w:ascii="Arial" w:eastAsia="Calibri" w:hAnsi="Arial" w:cs="Arial"/>
                <w:szCs w:val="22"/>
              </w:rPr>
              <w:t xml:space="preserve">ing blade angles on SCE and CI. </w:t>
            </w:r>
            <w:r w:rsidR="004D7D13" w:rsidRPr="00197AEC">
              <w:rPr>
                <w:rFonts w:ascii="Arial" w:eastAsia="Calibri" w:hAnsi="Arial" w:cs="Arial"/>
                <w:szCs w:val="22"/>
              </w:rPr>
              <w:t xml:space="preserve">The research findings revealed that the bevel, shear, and approach angle significantly impact the SCE and CI at the 1% significance level. The blade angles, </w:t>
            </w:r>
            <w:r w:rsidR="004D7D13" w:rsidRPr="00197AEC">
              <w:rPr>
                <w:rFonts w:ascii="Arial" w:eastAsia="Calibri" w:hAnsi="Arial" w:cs="Arial"/>
                <w:i/>
                <w:iCs/>
                <w:szCs w:val="22"/>
              </w:rPr>
              <w:t>viz.,</w:t>
            </w:r>
            <w:r w:rsidR="004D7D13" w:rsidRPr="00197AEC">
              <w:rPr>
                <w:rFonts w:ascii="Arial" w:eastAsia="Calibri" w:hAnsi="Arial" w:cs="Arial"/>
                <w:szCs w:val="22"/>
              </w:rPr>
              <w:t> bevel, shear, and approach angle, with their optimal levels, were found to be15°, 20.08°, and 22.74°, respectively at peripheral velocity of cutting blade 2.78 m/s, resulting in a minimum SCE and CI of 11.34 kJm</w:t>
            </w:r>
            <w:r w:rsidR="004D7D13" w:rsidRPr="00197AEC">
              <w:rPr>
                <w:rFonts w:ascii="Arial" w:eastAsia="Calibri" w:hAnsi="Arial" w:cs="Arial"/>
                <w:szCs w:val="22"/>
                <w:vertAlign w:val="superscript"/>
              </w:rPr>
              <w:t>-2</w:t>
            </w:r>
            <w:r w:rsidR="004D7D13" w:rsidRPr="00197AEC">
              <w:rPr>
                <w:rFonts w:ascii="Arial" w:eastAsia="Calibri" w:hAnsi="Arial" w:cs="Arial"/>
                <w:szCs w:val="22"/>
              </w:rPr>
              <w:t xml:space="preserve"> and 2.15, respectively. This performance was validated by setting the optimum cutting blade angles in the pendulum testing machine. Based on performance validation, it was found that the SCE of 10.50 kJm</w:t>
            </w:r>
            <w:r w:rsidR="004D7D13" w:rsidRPr="00197AEC">
              <w:rPr>
                <w:rFonts w:ascii="Arial" w:eastAsia="Calibri" w:hAnsi="Arial" w:cs="Arial"/>
                <w:szCs w:val="22"/>
                <w:vertAlign w:val="superscript"/>
              </w:rPr>
              <w:t>-2</w:t>
            </w:r>
            <w:r w:rsidR="004D7D13" w:rsidRPr="00197AEC">
              <w:rPr>
                <w:rFonts w:ascii="Arial" w:eastAsia="Calibri" w:hAnsi="Arial" w:cs="Arial"/>
                <w:szCs w:val="22"/>
              </w:rPr>
              <w:t xml:space="preserve"> against predicted 11.34 kJm</w:t>
            </w:r>
            <w:r w:rsidR="004D7D13" w:rsidRPr="00197AEC">
              <w:rPr>
                <w:rFonts w:ascii="Arial" w:eastAsia="Calibri" w:hAnsi="Arial" w:cs="Arial"/>
                <w:szCs w:val="22"/>
                <w:vertAlign w:val="superscript"/>
              </w:rPr>
              <w:t>-2</w:t>
            </w:r>
            <w:r w:rsidR="004D7D13" w:rsidRPr="00197AEC">
              <w:rPr>
                <w:rFonts w:ascii="Arial" w:eastAsia="Calibri" w:hAnsi="Arial" w:cs="Arial"/>
                <w:szCs w:val="22"/>
              </w:rPr>
              <w:t>, and the CI of 1.5 against predicted 2.15.</w:t>
            </w:r>
            <w:r w:rsidR="0089754F" w:rsidRPr="00197AEC">
              <w:rPr>
                <w:rFonts w:ascii="Arial" w:eastAsia="Calibri" w:hAnsi="Arial" w:cs="Arial"/>
                <w:szCs w:val="22"/>
              </w:rPr>
              <w:t xml:space="preserve"> </w:t>
            </w:r>
            <w:r w:rsidR="002F7690" w:rsidRPr="00197AEC">
              <w:rPr>
                <w:rFonts w:ascii="Arial" w:eastAsia="Calibri" w:hAnsi="Arial" w:cs="Arial"/>
                <w:szCs w:val="22"/>
              </w:rPr>
              <w:t>These results suggest that the validated outcomes closely align with the predicted values, endorsing the recommendation of the above-optimum blade angles for designing cutting blades for sugarcane harvesters and stubble shavers.</w:t>
            </w:r>
          </w:p>
        </w:tc>
      </w:tr>
    </w:tbl>
    <w:p w14:paraId="5C24E1A3" w14:textId="77777777" w:rsidR="00636EB2" w:rsidRPr="00197AEC" w:rsidRDefault="00636EB2" w:rsidP="00441B6F">
      <w:pPr>
        <w:pStyle w:val="Body"/>
        <w:spacing w:after="0"/>
        <w:rPr>
          <w:rFonts w:ascii="Arial" w:hAnsi="Arial" w:cs="Arial"/>
          <w:i/>
        </w:rPr>
      </w:pPr>
    </w:p>
    <w:p w14:paraId="5EC14691" w14:textId="2B93A362" w:rsidR="0024282C" w:rsidRPr="00197AEC" w:rsidRDefault="00A24E7E" w:rsidP="00254CCE">
      <w:pPr>
        <w:pStyle w:val="Body"/>
        <w:spacing w:after="0"/>
        <w:jc w:val="left"/>
        <w:rPr>
          <w:rFonts w:ascii="Arial" w:hAnsi="Arial" w:cs="Arial"/>
          <w:i/>
        </w:rPr>
      </w:pPr>
      <w:r w:rsidRPr="0093133B">
        <w:rPr>
          <w:rFonts w:ascii="Arial" w:hAnsi="Arial" w:cs="Arial"/>
          <w:b/>
          <w:i/>
        </w:rPr>
        <w:t>Keywords:</w:t>
      </w:r>
      <w:r w:rsidR="00936A05" w:rsidRPr="00197AEC">
        <w:rPr>
          <w:rFonts w:ascii="Arial" w:hAnsi="Arial" w:cs="Arial"/>
          <w:i/>
        </w:rPr>
        <w:t xml:space="preserve"> </w:t>
      </w:r>
      <w:r w:rsidR="00936A05" w:rsidRPr="00197AEC">
        <w:rPr>
          <w:rFonts w:ascii="Arial" w:hAnsi="Arial" w:cs="Arial"/>
          <w:i/>
          <w:lang w:val="en-IN"/>
        </w:rPr>
        <w:t xml:space="preserve">Specific cutting energy, </w:t>
      </w:r>
      <w:proofErr w:type="gramStart"/>
      <w:r w:rsidR="00936A05" w:rsidRPr="00197AEC">
        <w:rPr>
          <w:rFonts w:ascii="Arial" w:hAnsi="Arial" w:cs="Arial"/>
          <w:i/>
          <w:lang w:val="en-IN"/>
        </w:rPr>
        <w:t>Cutting</w:t>
      </w:r>
      <w:proofErr w:type="gramEnd"/>
      <w:r w:rsidR="00936A05" w:rsidRPr="00197AEC">
        <w:rPr>
          <w:rFonts w:ascii="Arial" w:hAnsi="Arial" w:cs="Arial"/>
          <w:i/>
          <w:lang w:val="en-IN"/>
        </w:rPr>
        <w:t xml:space="preserve"> blade angles, Cut quality</w:t>
      </w:r>
      <w:r w:rsidR="0093133B">
        <w:rPr>
          <w:rFonts w:ascii="Arial" w:hAnsi="Arial" w:cs="Arial"/>
          <w:i/>
          <w:lang w:val="en-IN"/>
        </w:rPr>
        <w:t xml:space="preserve">, </w:t>
      </w:r>
      <w:r w:rsidR="0093133B" w:rsidRPr="0093133B">
        <w:rPr>
          <w:rFonts w:ascii="Arial" w:hAnsi="Arial" w:cs="Arial"/>
          <w:i/>
          <w:lang w:val="en-IN"/>
        </w:rPr>
        <w:t>Pendulum Testing Machine</w:t>
      </w:r>
    </w:p>
    <w:p w14:paraId="0EC128DE" w14:textId="77777777" w:rsidR="00254CCE" w:rsidRPr="00197AEC" w:rsidRDefault="00254CCE" w:rsidP="00254CCE">
      <w:pPr>
        <w:pStyle w:val="Body"/>
        <w:spacing w:after="0"/>
        <w:jc w:val="left"/>
        <w:rPr>
          <w:rFonts w:ascii="Arial" w:hAnsi="Arial" w:cs="Arial"/>
          <w:i/>
        </w:rPr>
      </w:pPr>
    </w:p>
    <w:p w14:paraId="37BD2060" w14:textId="77777777" w:rsidR="00505F06" w:rsidRPr="00197AEC" w:rsidRDefault="00505F06" w:rsidP="00441B6F">
      <w:pPr>
        <w:pStyle w:val="Body"/>
        <w:spacing w:after="0"/>
        <w:rPr>
          <w:rFonts w:ascii="Arial" w:hAnsi="Arial" w:cs="Arial"/>
          <w:i/>
        </w:rPr>
      </w:pPr>
    </w:p>
    <w:p w14:paraId="6D8FD00C" w14:textId="65DADFAC" w:rsidR="007F7B32" w:rsidRPr="00197AEC" w:rsidRDefault="00902823" w:rsidP="00441B6F">
      <w:pPr>
        <w:pStyle w:val="AbstHead"/>
        <w:spacing w:after="0"/>
        <w:jc w:val="both"/>
        <w:rPr>
          <w:rFonts w:ascii="Arial" w:hAnsi="Arial" w:cs="Arial"/>
        </w:rPr>
      </w:pPr>
      <w:r w:rsidRPr="00197AEC">
        <w:rPr>
          <w:rFonts w:ascii="Arial" w:hAnsi="Arial" w:cs="Arial"/>
        </w:rPr>
        <w:lastRenderedPageBreak/>
        <w:t xml:space="preserve">1. </w:t>
      </w:r>
      <w:r w:rsidR="00B01FCD" w:rsidRPr="00197AEC">
        <w:rPr>
          <w:rFonts w:ascii="Arial" w:hAnsi="Arial" w:cs="Arial"/>
        </w:rPr>
        <w:t>INTRODUCTION</w:t>
      </w:r>
    </w:p>
    <w:p w14:paraId="412D6002" w14:textId="77777777" w:rsidR="00790ADA" w:rsidRPr="00197AEC" w:rsidRDefault="00790ADA" w:rsidP="00441B6F">
      <w:pPr>
        <w:pStyle w:val="AbstHead"/>
        <w:spacing w:after="0"/>
        <w:jc w:val="both"/>
        <w:rPr>
          <w:rFonts w:ascii="Arial" w:hAnsi="Arial" w:cs="Arial"/>
        </w:rPr>
      </w:pPr>
    </w:p>
    <w:p w14:paraId="4B843971" w14:textId="0034FE9C" w:rsidR="00C42C62" w:rsidRPr="00197AEC" w:rsidRDefault="00C42C62" w:rsidP="005878C9">
      <w:pPr>
        <w:pStyle w:val="Body"/>
        <w:spacing w:after="0" w:line="480" w:lineRule="auto"/>
        <w:rPr>
          <w:rFonts w:ascii="Arial" w:hAnsi="Arial" w:cs="Arial"/>
        </w:rPr>
      </w:pPr>
      <w:r w:rsidRPr="00197AEC">
        <w:rPr>
          <w:rFonts w:ascii="Arial" w:hAnsi="Arial" w:cs="Arial"/>
        </w:rPr>
        <w:t xml:space="preserve">Sugarcane, scientifically known as </w:t>
      </w:r>
      <w:r w:rsidRPr="00197AEC">
        <w:rPr>
          <w:rFonts w:ascii="Arial" w:hAnsi="Arial" w:cs="Arial"/>
          <w:i/>
        </w:rPr>
        <w:t xml:space="preserve">Saccharum </w:t>
      </w:r>
      <w:proofErr w:type="spellStart"/>
      <w:r w:rsidRPr="00197AEC">
        <w:rPr>
          <w:rFonts w:ascii="Arial" w:hAnsi="Arial" w:cs="Arial"/>
          <w:i/>
        </w:rPr>
        <w:t>officinarum</w:t>
      </w:r>
      <w:proofErr w:type="spellEnd"/>
      <w:r w:rsidRPr="00197AEC">
        <w:rPr>
          <w:rFonts w:ascii="Arial" w:hAnsi="Arial" w:cs="Arial"/>
        </w:rPr>
        <w:t xml:space="preserve">, is a highly valuable and long-established cash crop that is cultivated for commercial purposes in the tropical and subtropical regions of India </w:t>
      </w:r>
      <w:r w:rsidRPr="00197AEC">
        <w:rPr>
          <w:rFonts w:ascii="Arial" w:hAnsi="Arial" w:cs="Arial"/>
        </w:rPr>
        <w:fldChar w:fldCharType="begin"/>
      </w:r>
      <w:r w:rsidRPr="00197AEC">
        <w:rPr>
          <w:rFonts w:ascii="Arial" w:hAnsi="Arial" w:cs="Arial"/>
        </w:rPr>
        <w:instrText xml:space="preserve"> ADDIN ZOTERO_ITEM CSL_CITATION {"citationID":"wTNh8WEC","properties":{"formattedCitation":"(R. V. Powar et al. 2022)","plainCitation":"(R. V. Powar et al. 2022)","dontUpdate":true,"noteIndex":0},"citationItems":[{"id":385,"uris":["http://zotero.org/users/local/RuLyEGZt/items/83JQZZ92"],"itemData":{"id":385,"type":"article-journal","container-title":"Sugar Tech","DOI":"10.1007/s12355-022-01107-5","ISSN":"0972-1525, 0974-0740","issue":"3","journalAbbreviation":"Sugar Tech","language":"en","page":"699-714","source":"DOI.org (Crossref)","title":"End-Use Applications of Sugarcane Trash: A Comprehensive Review","title-short":"End-Use Applications of Sugarcane Trash","volume":"24","author":[{"family":"Powar","given":"R. V."},{"family":"Mehetre","given":"S. A."},{"family":"Powar","given":"T. R."},{"family":"Patil","given":"S. B."}],"issued":{"date-parts":[["2022",6]]}}}],"schema":"https://github.com/citation-style-language/schema/raw/master/csl-citation.json"}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(Powar </w:t>
      </w:r>
      <w:r w:rsidRPr="00197AEC">
        <w:rPr>
          <w:rFonts w:ascii="Arial" w:hAnsi="Arial" w:cs="Arial"/>
          <w:i/>
          <w:iCs/>
        </w:rPr>
        <w:t>et. al.,</w:t>
      </w:r>
      <w:r w:rsidRPr="00197AEC">
        <w:rPr>
          <w:rFonts w:ascii="Arial" w:hAnsi="Arial" w:cs="Arial"/>
        </w:rPr>
        <w:t xml:space="preserve"> 2022)</w:t>
      </w:r>
      <w:r w:rsidRPr="00197AEC">
        <w:rPr>
          <w:rFonts w:ascii="Arial" w:hAnsi="Arial" w:cs="Arial"/>
        </w:rPr>
        <w:fldChar w:fldCharType="end"/>
      </w:r>
      <w:r w:rsidRPr="00197AEC">
        <w:rPr>
          <w:rFonts w:ascii="Arial" w:hAnsi="Arial" w:cs="Arial"/>
        </w:rPr>
        <w:t xml:space="preserve">. Sugarcane serves as the principal raw material in the production of sugar, jaggery, </w:t>
      </w:r>
      <w:proofErr w:type="spellStart"/>
      <w:r w:rsidRPr="00197AEC">
        <w:rPr>
          <w:rFonts w:ascii="Arial" w:hAnsi="Arial" w:cs="Arial"/>
        </w:rPr>
        <w:t>khandsari</w:t>
      </w:r>
      <w:proofErr w:type="spellEnd"/>
      <w:r w:rsidRPr="00197AEC">
        <w:rPr>
          <w:rFonts w:ascii="Arial" w:hAnsi="Arial" w:cs="Arial"/>
        </w:rPr>
        <w:t xml:space="preserve">, and beverages. This resilient crop plays a pivotal role as the primary raw material in the production of various essential commodities, including sugar, jaggery, </w:t>
      </w:r>
      <w:proofErr w:type="spellStart"/>
      <w:r w:rsidRPr="00197AEC">
        <w:rPr>
          <w:rFonts w:ascii="Arial" w:hAnsi="Arial" w:cs="Arial"/>
        </w:rPr>
        <w:t>khandsari</w:t>
      </w:r>
      <w:proofErr w:type="spellEnd"/>
      <w:r w:rsidRPr="00197AEC">
        <w:rPr>
          <w:rFonts w:ascii="Arial" w:hAnsi="Arial" w:cs="Arial"/>
        </w:rPr>
        <w:t xml:space="preserve">, and beverages </w:t>
      </w:r>
      <w:r w:rsidRPr="00197AEC">
        <w:rPr>
          <w:rFonts w:ascii="Arial" w:hAnsi="Arial" w:cs="Arial"/>
        </w:rPr>
        <w:fldChar w:fldCharType="begin"/>
      </w:r>
      <w:r w:rsidRPr="00197AEC">
        <w:rPr>
          <w:rFonts w:ascii="Arial" w:hAnsi="Arial" w:cs="Arial"/>
        </w:rPr>
        <w:instrText xml:space="preserve"> ADDIN ZOTERO_ITEM CSL_CITATION {"citationID":"Zk3hX6cL","properties":{"formattedCitation":"(Vinayak et al., 2017)","plainCitation":"(Vinayak et al., 2017)","dontUpdate":true,"noteIndex":0},"citationItems":[{"id":376,"uris":["http://zotero.org/users/local/RuLyEGZt/items/T8RZTIR5"],"itemData":{"id":376,"type":"article-journal","container-title":"International Journal of Agricultural Science and Research","DOI":"10.24247/ijasraug201728","ISSN":"2250-0057","issue":"4","journalAbbreviation":"IJASR","language":"en","page":"233-240","source":"DOI.org (Crossref)","title":"Performance evaluation of tractor operated sugarcane stubble shaver","volume":"7","author":[{"family":"Vinayak","given":""},{"family":"Beerge","given":"Ramesh"},{"family":"Shirwal","given":"Sunil"}],"issued":{"date-parts":[["2017"]]}}}],"schema":"https://github.com/citation-style-language/schema/raw/master/csl-citation.json"}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(Vinayaka </w:t>
      </w:r>
      <w:r w:rsidRPr="00197AEC">
        <w:rPr>
          <w:rFonts w:ascii="Arial" w:hAnsi="Arial" w:cs="Arial"/>
          <w:i/>
          <w:iCs/>
        </w:rPr>
        <w:t>et. al.,</w:t>
      </w:r>
      <w:r w:rsidRPr="00197AEC">
        <w:rPr>
          <w:rFonts w:ascii="Arial" w:hAnsi="Arial" w:cs="Arial"/>
        </w:rPr>
        <w:t xml:space="preserve"> 2017)</w:t>
      </w:r>
      <w:r w:rsidRPr="00197AEC">
        <w:rPr>
          <w:rFonts w:ascii="Arial" w:hAnsi="Arial" w:cs="Arial"/>
        </w:rPr>
        <w:fldChar w:fldCharType="end"/>
      </w:r>
      <w:r w:rsidRPr="00197AEC">
        <w:rPr>
          <w:rFonts w:ascii="Arial" w:hAnsi="Arial" w:cs="Arial"/>
        </w:rPr>
        <w:t xml:space="preserve">. India is the second-highest sugarcane-producing nation, following Brazil </w:t>
      </w:r>
      <w:r w:rsidRPr="00197AEC">
        <w:rPr>
          <w:rFonts w:ascii="Arial" w:hAnsi="Arial" w:cs="Arial"/>
        </w:rPr>
        <w:fldChar w:fldCharType="begin"/>
      </w:r>
      <w:r w:rsidRPr="00197AEC">
        <w:rPr>
          <w:rFonts w:ascii="Arial" w:hAnsi="Arial" w:cs="Arial"/>
        </w:rPr>
        <w:instrText xml:space="preserve"> ADDIN ZOTERO_ITEM CSL_CITATION {"citationID":"2vbI8Nal","properties":{"formattedCitation":"(R. V. Powar et al. 2020)","plainCitation":"(R. V. Powar et al. 2020)","dontUpdate":true,"noteIndex":0},"citationItems":[{"id":386,"uris":["http://zotero.org/users/local/RuLyEGZt/items/L6Z6HHCV"],"itemData":{"id":386,"type":"article-journal","abstract":"Purpose This study aimed to study the energy use pattern of sugarcane crops, optimize the energy use pattern of an inefficient farmer, and study the opportunities for input energy saving in sugarcane cultivation.\nMethods The input–output energy in sugarcane cultivation was audited by collecting data from 61 decision-making units (DMUs) using a face-to-face interview with sugarcane growers in Maharashtra state (India). Technical, pure technical, and scale efficiencies for farmers were calculated using the Charnes–Cooper–Rhodes and Banker–Charnes–Cooper models of the data envelopment analysis technique.\nResults The average total input (EI) and output (Eo) energy for sugarcane cultivation were 146.15 + 11.16 GJ ha−1 and 961.02 ± 83.73 GJ ha−1, respectively. The energy share of sugarcane and sugarcane trash in the total output energy was 843.18 ± 60.4 GJ ha−1 and 91.48 ± 6.5 GJ ha−1, respectively. The energy ratio (ER) and net energy gain of sugarcane cultivation were 6.57 ± 0.57 and 814.8 ± 69.9 GJ ha−1, respectively. The average technical efficiency, pure technical efficiency, and scale efficiency for sugarcane cultivation were 0.74 ± 0.03, 0.97 ± 0.006, and 0.76 ± 0.03, respectively, in the study region.\nConclusions The scope for energy saving in sugarcane cultivation was observed to be 19.82% as compared with the actual energy required. If the recommendation of energy saving is followed by inefficient DMUs, a total input energy of 28.98 GJ ha−1 can be saved, maintaining a constant output level of sugarcane yield.","container-title":"Journal of Biosystems Engineering","DOI":"10.1007/s42853-020-00070-x","ISSN":"1738-1266, 2234-1862","issue":"4","journalAbbreviation":"J. Biosyst. Eng.","language":"en","page":"291-309","source":"DOI.org (Crossref)","title":"Study on Energy Use Efficiency for Sugarcane Crop Production Using the Data Envelopment Analysis (DEA) Technique","volume":"45","author":[{"family":"Powar","given":"R. V."},{"family":"Mehetre","given":"S. A."},{"family":"Patil","given":"P. R."},{"family":"Patil","given":"R. V."},{"family":"Wagavekar","given":"V. A."},{"family":"Turkewadkar","given":"S. G."},{"family":"Patil","given":"S. B."}],"issued":{"date-parts":[["2020",12]]}}}],"schema":"https://github.com/citation-style-language/schema/raw/master/csl-citation.json"}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(Powar </w:t>
      </w:r>
      <w:r w:rsidRPr="00197AEC">
        <w:rPr>
          <w:rFonts w:ascii="Arial" w:hAnsi="Arial" w:cs="Arial"/>
          <w:i/>
          <w:iCs/>
        </w:rPr>
        <w:t>et. al.,</w:t>
      </w:r>
      <w:r w:rsidRPr="00197AEC">
        <w:rPr>
          <w:rFonts w:ascii="Arial" w:hAnsi="Arial" w:cs="Arial"/>
        </w:rPr>
        <w:t xml:space="preserve"> 2020)</w:t>
      </w:r>
      <w:r w:rsidRPr="00197AEC">
        <w:rPr>
          <w:rFonts w:ascii="Arial" w:hAnsi="Arial" w:cs="Arial"/>
        </w:rPr>
        <w:fldChar w:fldCharType="end"/>
      </w:r>
      <w:r w:rsidRPr="00197AEC">
        <w:rPr>
          <w:rFonts w:ascii="Arial" w:hAnsi="Arial" w:cs="Arial"/>
        </w:rPr>
        <w:t xml:space="preserve">. Globally, sugarcane cultivation spans across 16 million hectares. In India, sugarcane is grown on approximately 5 million hectares, contributing to a production of 25–26 million metric tons. The combined sugarcane production of Brazil and India in the global market exceeds fifty percent </w:t>
      </w:r>
      <w:r w:rsidRPr="00197AEC">
        <w:rPr>
          <w:rFonts w:ascii="Arial" w:hAnsi="Arial" w:cs="Arial"/>
        </w:rPr>
        <w:fldChar w:fldCharType="begin"/>
      </w:r>
      <w:r w:rsidRPr="00197AEC">
        <w:rPr>
          <w:rFonts w:ascii="Arial" w:hAnsi="Arial" w:cs="Arial"/>
        </w:rPr>
        <w:instrText xml:space="preserve"> ADDIN ZOTERO_ITEM CSL_CITATION {"citationID":"zdEOOAGn","properties":{"formattedCitation":"(R. V. Powar et al. 2022)","plainCitation":"(R. V. Powar et al. 2022)","dontUpdate":true,"noteIndex":0},"citationItems":[{"id":385,"uris":["http://zotero.org/users/local/RuLyEGZt/items/83JQZZ92"],"itemData":{"id":385,"type":"article-journal","container-title":"Sugar Tech","DOI":"10.1007/s12355-022-01107-5","ISSN":"0972-1525, 0974-0740","issue":"3","journalAbbreviation":"Sugar Tech","language":"en","page":"699-714","source":"DOI.org (Crossref)","title":"End-Use Applications of Sugarcane Trash: A Comprehensive Review","title-short":"End-Use Applications of Sugarcane Trash","volume":"24","author":[{"family":"Powar","given":"R. V."},{"family":"Mehetre","given":"S. A."},{"family":"Powar","given":"T. R."},{"family":"Patil","given":"S. B."}],"issued":{"date-parts":[["2022",6]]}}}],"schema":"https://github.com/citation-style-language/schema/raw/master/csl-citation.json"}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(Powar </w:t>
      </w:r>
      <w:r w:rsidRPr="00197AEC">
        <w:rPr>
          <w:rFonts w:ascii="Arial" w:hAnsi="Arial" w:cs="Arial"/>
          <w:i/>
          <w:iCs/>
        </w:rPr>
        <w:t>et. al.,</w:t>
      </w:r>
      <w:r w:rsidRPr="00197AEC">
        <w:rPr>
          <w:rFonts w:ascii="Arial" w:hAnsi="Arial" w:cs="Arial"/>
        </w:rPr>
        <w:t xml:space="preserve"> 2022)</w:t>
      </w:r>
      <w:r w:rsidRPr="00197AEC">
        <w:rPr>
          <w:rFonts w:ascii="Arial" w:hAnsi="Arial" w:cs="Arial"/>
        </w:rPr>
        <w:fldChar w:fldCharType="end"/>
      </w:r>
      <w:r w:rsidRPr="00197AEC">
        <w:rPr>
          <w:rFonts w:ascii="Arial" w:hAnsi="Arial" w:cs="Arial"/>
        </w:rPr>
        <w:t>.</w:t>
      </w:r>
    </w:p>
    <w:p w14:paraId="6AF39DAA" w14:textId="77777777" w:rsidR="000D6F0C" w:rsidRPr="00197AEC" w:rsidRDefault="000D6F0C" w:rsidP="005878C9">
      <w:pPr>
        <w:pStyle w:val="Body"/>
        <w:spacing w:after="0" w:line="480" w:lineRule="auto"/>
        <w:rPr>
          <w:rFonts w:ascii="Arial" w:hAnsi="Arial" w:cs="Arial"/>
        </w:rPr>
      </w:pPr>
    </w:p>
    <w:p w14:paraId="2A9C7DBE" w14:textId="21E86190" w:rsidR="00C42C62" w:rsidRPr="00197AEC" w:rsidRDefault="00C42C62" w:rsidP="005878C9">
      <w:pPr>
        <w:pStyle w:val="Body"/>
        <w:spacing w:after="0" w:line="480" w:lineRule="auto"/>
        <w:rPr>
          <w:rFonts w:ascii="Arial" w:hAnsi="Arial" w:cs="Arial"/>
        </w:rPr>
      </w:pPr>
      <w:r w:rsidRPr="00197AEC">
        <w:rPr>
          <w:rFonts w:ascii="Arial" w:hAnsi="Arial" w:cs="Arial"/>
        </w:rPr>
        <w:t xml:space="preserve">Sugarcane stems typically attain a height of 3-4 meters (10-13 feet) and a diameter of 5 cm </w:t>
      </w:r>
      <w:r w:rsidRPr="00197AEC">
        <w:rPr>
          <w:rFonts w:ascii="Arial" w:hAnsi="Arial" w:cs="Arial"/>
        </w:rPr>
        <w:fldChar w:fldCharType="begin"/>
      </w:r>
      <w:r w:rsidRPr="00197AEC">
        <w:rPr>
          <w:rFonts w:ascii="Arial" w:hAnsi="Arial" w:cs="Arial"/>
        </w:rPr>
        <w:instrText xml:space="preserve"> ADDIN ZOTERO_ITEM CSL_CITATION {"citationID":"OT53B7Bm","properties":{"formattedCitation":"(Kamble and Kharate)","plainCitation":"(Kamble and Kharate)","dontUpdate":true,"noteIndex":0},"citationItems":[{"id":378,"uris":["http://zotero.org/users/local/RuLyEGZt/items/443FJH4L"],"itemData":{"id":378,"type":"article-journal","abstract":"Sugarcane (Saccharum Officinarum Linn) is a tropical, perennial grass crop plant belongs to family Poaceae, which forms lateral shoots at the base to produce multiple stems, typically three to four meters high and about two to five cm in diameter. The stems grow into cane stalk, which when mature constitutes approximately 75% of the entire plant. A mature stalk is typically composed of 11–16% fiber, 12–16% soluble sugars, 2–3% non-sugars, and 63–73% water. A sugarcane crop is sensitive to the climate, soil type, irrigation, fertilizers, insects, disease control, varieties, and the harvest period. The average yield of cane stalk is 60–70 tons per hectare per year. The Present Study was carried out in Dange Farm at Jayakwadi Area Paithan Dist. Aurangabad. (M.S.) the studies show the data on primary productivity of sugarcane growing on loamy soil. The crop Saccharum Officinarum Linn var.CO.419 growing in loamy soil at Aurangabad region used for collection of data. It was observed that the primary productivity increases as the age of crop up to 184 days and thereafter it started decreasing with ageing of crop.","container-title":"Research India Publications","ISSN":"0973-6077","issue":"2","journalAbbreviation":"International Journal of Applied Environmental Sciences","language":"en","page":"211-216","source":"Zotero","title":"Estimation of dry matter of sugarcane (Saccharum Officinarum Linn.) crop by ecological method in loamy soil at Aurangabad","volume":"Volume 14","author":[{"family":"Kamble","given":"Sanjay A"},{"family":"Kharate","given":"Mangesh S"}],"issued":{"date-parts":[["2019"]]}}}],"schema":"https://github.com/citation-style-language/schema/raw/master/csl-citation.json"} </w:instrText>
      </w:r>
      <w:r w:rsidRPr="00197AEC">
        <w:rPr>
          <w:rFonts w:ascii="Arial" w:hAnsi="Arial" w:cs="Arial"/>
        </w:rPr>
        <w:fldChar w:fldCharType="separate"/>
      </w:r>
      <w:r w:rsidRPr="00197AEC">
        <w:rPr>
          <w:rFonts w:ascii="Arial" w:hAnsi="Arial" w:cs="Arial"/>
        </w:rPr>
        <w:t>(Kamble and Kharate, 2019)</w:t>
      </w:r>
      <w:r w:rsidRPr="00197AEC">
        <w:rPr>
          <w:rFonts w:ascii="Arial" w:hAnsi="Arial" w:cs="Arial"/>
        </w:rPr>
        <w:fldChar w:fldCharType="end"/>
      </w:r>
      <w:r w:rsidRPr="00197AEC">
        <w:rPr>
          <w:rFonts w:ascii="Arial" w:hAnsi="Arial" w:cs="Arial"/>
        </w:rPr>
        <w:t xml:space="preserve">. Harvesting of sugarcane is typically carried out 10 to 12 months after cultivation, either manually or with the assistance of a sugarcane harvester. In manual harvesting, sugarcane stubbles are typically cut above the ground at a height ranging from 5 to 18 cm </w:t>
      </w:r>
      <w:r w:rsidRPr="00197AEC">
        <w:rPr>
          <w:rFonts w:ascii="Arial" w:hAnsi="Arial" w:cs="Arial"/>
        </w:rPr>
        <w:fldChar w:fldCharType="begin"/>
      </w:r>
      <w:r w:rsidRPr="00197AEC">
        <w:rPr>
          <w:rFonts w:ascii="Arial" w:hAnsi="Arial" w:cs="Arial"/>
        </w:rPr>
        <w:instrText xml:space="preserve"> ADDIN ZOTERO_ITEM CSL_CITATION {"citationID":"2CYT3ah1","properties":{"formattedCitation":"(Choudhary et al. 2017)","plainCitation":"(Choudhary et al. 2017)","dontUpdate":true,"noteIndex":0},"citationItems":[{"id":317,"uris":["http://zotero.org/users/local/RuLyEGZt/items/IGYVQJ5Z"],"itemData":{"id":317,"type":"article-journal","abstract":"The high load and tough nature of loose trash generated after sugarcane harvest hampers the fertiliser placement and other ﬁeld operations; therefore, open burning is a common practice in ratoon sugarcane. In situ retention of sugarcane trash can play an important role in replenishing soil quality and reducing environmental pollution, but there is a lack of suitable machine for placement of fertilisers. To address this and other issues for low yields of ratoon sugarcane, a prototype of multi-purpose machine was developed for operations like stubble shaving, off-barring, root pruning and drilling of basal fertilisers, and evaluated with ten on-farm trials on black soils varying in texture (clay 27–44 % and fertility (Org-C 4.4–9.3 g kg-1). The improvement in cane yields averaged 16 and 11 % over the trash burning (farmer’s practice) and chopping followed by recommended practices of fertiliser application (0.45, 0.45 and 0.10 N as basal, at earthing-up and onset of monsoon rains, respectively) while the nitrogen uptake efﬁciency (NUE) improved by 9.9 %. Band placement of double the dose of N as basal rather than the recommended two splits as basal and at earthing-up further boosted the initial growth and improved the cane yields and NUE by 22 and 11 % over farmer’s practice. Therefore, the ﬁne-tuning of this prototype should offer a practical and economic solution of trash burning problem in sugarcane cultivation.","container-title":"Sugar Tech","DOI":"10.1007/s12355-016-0438-x","ISSN":"0972-1525, 0974-0740","issue":"1","journalAbbreviation":"Sugar Tech","language":"en","page":"33-40","source":"DOI.org (Crossref)","title":"Response of ratoon sugarcane to stubble shaving, off-barring, root pruning and band placement of basal fertilisers with a multi-purpose drill machine","volume":"19","author":[{"family":"Choudhary","given":"R. L."},{"family":"Wakchaure","given":"G. C."},{"family":"Minhas","given":"P. S."},{"family":"Singh","given":"A. K."}],"issued":{"date-parts":[["2017",2]]}}}],"schema":"https://github.com/citation-style-language/schema/raw/master/csl-citation.json"}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(Choudhary </w:t>
      </w:r>
      <w:r w:rsidRPr="00197AEC">
        <w:rPr>
          <w:rFonts w:ascii="Arial" w:hAnsi="Arial" w:cs="Arial"/>
          <w:i/>
          <w:iCs/>
        </w:rPr>
        <w:t>et. al.,</w:t>
      </w:r>
      <w:r w:rsidRPr="00197AEC">
        <w:rPr>
          <w:rFonts w:ascii="Arial" w:hAnsi="Arial" w:cs="Arial"/>
        </w:rPr>
        <w:t xml:space="preserve"> 2017)</w:t>
      </w:r>
      <w:r w:rsidRPr="00197AEC">
        <w:rPr>
          <w:rFonts w:ascii="Arial" w:hAnsi="Arial" w:cs="Arial"/>
        </w:rPr>
        <w:fldChar w:fldCharType="end"/>
      </w:r>
      <w:r w:rsidRPr="00197AEC">
        <w:rPr>
          <w:rFonts w:ascii="Arial" w:hAnsi="Arial" w:cs="Arial"/>
        </w:rPr>
        <w:t xml:space="preserve">. </w:t>
      </w:r>
      <w:proofErr w:type="spellStart"/>
      <w:r w:rsidRPr="00197AEC">
        <w:rPr>
          <w:rFonts w:ascii="Arial" w:hAnsi="Arial" w:cs="Arial"/>
        </w:rPr>
        <w:t>Masute</w:t>
      </w:r>
      <w:proofErr w:type="spellEnd"/>
      <w:r w:rsidRPr="00197AEC">
        <w:rPr>
          <w:rFonts w:ascii="Arial" w:hAnsi="Arial" w:cs="Arial"/>
        </w:rPr>
        <w:t xml:space="preserve"> </w:t>
      </w:r>
      <w:r w:rsidRPr="00197AEC">
        <w:rPr>
          <w:rFonts w:ascii="Arial" w:hAnsi="Arial" w:cs="Arial"/>
          <w:i/>
          <w:iCs/>
        </w:rPr>
        <w:t>et. al.,</w:t>
      </w:r>
      <w:r w:rsidRPr="00197AEC">
        <w:rPr>
          <w:rFonts w:ascii="Arial" w:hAnsi="Arial" w:cs="Arial"/>
        </w:rPr>
        <w:t xml:space="preserve"> (2014) investigated that the highest sugar content is found in the lower stem of the sugarcane. Mechanical harvesting of sugarcane is done at a lower height compared to manual harvesting. This discrepancy in cutting height can be attributed by following reasons. In manual harvesting, workers cut the sugarcane 6 inches above ground level to prevent the knife from striking the soil and stones. Another reason is that the abundance of sugarcane trash in the field makes it challenging for laborers to cut the sugarcane close to the ground </w:t>
      </w:r>
      <w:r w:rsidRPr="00197AEC">
        <w:rPr>
          <w:rFonts w:ascii="Arial" w:hAnsi="Arial" w:cs="Arial"/>
        </w:rPr>
        <w:fldChar w:fldCharType="begin"/>
      </w:r>
      <w:r w:rsidRPr="00197AEC">
        <w:rPr>
          <w:rFonts w:ascii="Arial" w:hAnsi="Arial" w:cs="Arial"/>
        </w:rPr>
        <w:instrText xml:space="preserve"> ADDIN ZOTERO_ITEM CSL_CITATION {"citationID":"g4UL2gW7","properties":{"formattedCitation":"(R. V. Powar et al. 2022)","plainCitation":"(R. V. Powar et al. 2022)","dontUpdate":true,"noteIndex":0},"citationItems":[{"id":385,"uris":["http://zotero.org/users/local/RuLyEGZt/items/83JQZZ92"],"itemData":{"id":385,"type":"article-journal","container-title":"Sugar Tech","DOI":"10.1007/s12355-022-01107-5","ISSN":"0972-1525, 0974-0740","issue":"3","journalAbbreviation":"Sugar Tech","language":"en","page":"699-714","source":"DOI.org (Crossref)","title":"End-Use Applications of Sugarcane Trash: A Comprehensive Review","title-short":"End-Use Applications of Sugarcane Trash","volume":"24","author":[{"family":"Powar","given":"R. V."},{"family":"Mehetre","given":"S. A."},{"family":"Powar","given":"T. R."},{"family":"Patil","given":"S. B."}],"issued":{"date-parts":[["2022",6]]}}}],"schema":"https://github.com/citation-style-language/schema/raw/master/csl-citation.json"}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(Powar </w:t>
      </w:r>
      <w:r w:rsidRPr="00197AEC">
        <w:rPr>
          <w:rFonts w:ascii="Arial" w:hAnsi="Arial" w:cs="Arial"/>
          <w:i/>
          <w:iCs/>
        </w:rPr>
        <w:t>et. al.,</w:t>
      </w:r>
      <w:r w:rsidRPr="00197AEC">
        <w:rPr>
          <w:rFonts w:ascii="Arial" w:hAnsi="Arial" w:cs="Arial"/>
        </w:rPr>
        <w:t xml:space="preserve"> 2022)</w:t>
      </w:r>
      <w:r w:rsidRPr="00197AEC">
        <w:rPr>
          <w:rFonts w:ascii="Arial" w:hAnsi="Arial" w:cs="Arial"/>
        </w:rPr>
        <w:fldChar w:fldCharType="end"/>
      </w:r>
      <w:r w:rsidRPr="00197AEC">
        <w:rPr>
          <w:rFonts w:ascii="Arial" w:hAnsi="Arial" w:cs="Arial"/>
        </w:rPr>
        <w:t xml:space="preserve">. For mechanical harvesting, the base cutter is positioned as close to the ground as possible to obtain a lower cutting height </w:t>
      </w:r>
      <w:r w:rsidRPr="00197AEC">
        <w:rPr>
          <w:rFonts w:ascii="Arial" w:hAnsi="Arial" w:cs="Arial"/>
        </w:rPr>
        <w:fldChar w:fldCharType="begin"/>
      </w:r>
      <w:r w:rsidRPr="00197AEC">
        <w:rPr>
          <w:rFonts w:ascii="Arial" w:hAnsi="Arial" w:cs="Arial"/>
        </w:rPr>
        <w:instrText xml:space="preserve"> ADDIN ZOTERO_ITEM CSL_CITATION {"citationID":"5mvuC55P","properties":{"formattedCitation":"(Gopi et al. 2018)","plainCitation":"(Gopi et al. 2018)","dontUpdate":true,"noteIndex":0},"citationItems":[{"id":321,"uris":["http://zotero.org/users/local/RuLyEGZt/items/DZ7GB87X"],"itemData":{"id":321,"type":"article-journal","container-title":"International Journal of Current Microbiology and Applied Sciences","DOI":"10.20546/ijcmas.2018.702.447","ISSN":"23197692, 23197706","issue":"2","journalAbbreviation":"Int.J.Curr.Microbiol.App.Sci","language":"en","page":"3779-3788","source":"DOI.org (Crossref)","title":"Performance evaluation of mechanical and manual harvesting of sugarcane","volume":"7","author":[{"family":"Gopi","given":"Karengula"},{"family":"Srinivas","given":"Jinukala"},{"family":"Manikyam","given":"Nenavath"},{"family":"Harsha Nag","given":"Ramineni"},{"family":"Maheshwar","given":"Durgam"},{"family":"Anjaneyulu","given":"Bestha"},{"family":"kumar","given":"Ch. Sravan"}],"issued":{"date-parts":[["2018",2,20]]}}}],"schema":"https://github.com/citation-style-language/schema/raw/master/csl-citation.json"}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(Gopi </w:t>
      </w:r>
      <w:r w:rsidRPr="00197AEC">
        <w:rPr>
          <w:rFonts w:ascii="Arial" w:hAnsi="Arial" w:cs="Arial"/>
          <w:i/>
          <w:iCs/>
        </w:rPr>
        <w:t>et. al.,</w:t>
      </w:r>
      <w:r w:rsidRPr="00197AEC">
        <w:rPr>
          <w:rFonts w:ascii="Arial" w:hAnsi="Arial" w:cs="Arial"/>
        </w:rPr>
        <w:t xml:space="preserve"> 2018)</w:t>
      </w:r>
      <w:r w:rsidRPr="00197AEC">
        <w:rPr>
          <w:rFonts w:ascii="Arial" w:hAnsi="Arial" w:cs="Arial"/>
        </w:rPr>
        <w:fldChar w:fldCharType="end"/>
      </w:r>
      <w:r w:rsidRPr="00197AEC">
        <w:rPr>
          <w:rFonts w:ascii="Arial" w:hAnsi="Arial" w:cs="Arial"/>
        </w:rPr>
        <w:t xml:space="preserve">. In mechanical harvesting, the loss of sugarcane is reduced compared to manual harvesting.  Therefore, mechanical harvesting is </w:t>
      </w:r>
      <w:r w:rsidRPr="00197AEC">
        <w:rPr>
          <w:rFonts w:ascii="Arial" w:hAnsi="Arial" w:cs="Arial"/>
        </w:rPr>
        <w:lastRenderedPageBreak/>
        <w:t xml:space="preserve">preferable over manual harvesting of sugarcane. The design of cutting blades for sugarcane harvesting and sugarcane stubble shaver considered important performance parameters, such as specific cutting energy (SCE) and the cutting index (CI) </w:t>
      </w:r>
      <w:r w:rsidRPr="00197AEC">
        <w:rPr>
          <w:rFonts w:ascii="Arial" w:hAnsi="Arial" w:cs="Arial"/>
        </w:rPr>
        <w:fldChar w:fldCharType="begin"/>
      </w:r>
      <w:r w:rsidRPr="00197AEC">
        <w:rPr>
          <w:rFonts w:ascii="Arial" w:hAnsi="Arial" w:cs="Arial"/>
        </w:rPr>
        <w:instrText xml:space="preserve"> ADDIN ZOTERO_ITEM CSL_CITATION {"citationID":"mgKmu6GK","properties":{"formattedCitation":"(Qiu et al. 2021; Wang et al. 2022)","plainCitation":"(Qiu et al. 2021; Wang et al. 2022)","dontUpdate":true,"noteIndex":0},"citationItems":[{"id":93,"uris":["http://zotero.org/users/local/RuLyEGZt/items/VAS6ZIQX"],"itemData":{"id":93,"type":"article-journal","container-title":"Biosystems Engineering","DOI":"10.1016/j.biosystemseng.2021.03.013","ISSN":"15375110","journalAbbreviation":"Biosystems Engineering","language":"en","page":"135-149","source":"DOI.org (Crossref)","title":"Sugarcane stem cut quality investigated by finite element simulation and experiment","volume":"206","author":[{"family":"Qiu","given":"Minmin"},{"family":"Meng","given":"Yanmei"},{"family":"Li","given":"Yizhe"},{"family":"Shen","given":"Xiaobin"}],"issued":{"date-parts":[["2021",6]]}}},{"id":79,"uris":["http://zotero.org/users/local/RuLyEGZt/items/JH64BMHJ"],"itemData":{"id":79,"type":"article-journal","abstract":"To reduce the cutting force and cutting power consumption during harvest, the cutting mechanical properties of the root of little cabbage were studied. The cutting experiment was carried out using a texture analyzer, and the inﬂuence of the individual factors, the cutting bevel angle, the sliding angle, and the cutting gap on the maximum cutting stress and speciﬁc cutting energy were studied, respectively. On the basis of single factor experiments, multi-factor experiments were carried out using the central composite design scheme of the response surface method (RSM), and ﬁnally, the cutting parameters were optimized. The single factor test results showed that the maximum cutting stress and speciﬁc cutting energy ﬁrst decreased and then increased with the increase in the cutting bevel angle, decreased with the increase in the sliding angle, and ﬁrst dropped and then went up with the increase in the cutting gap. Response surface test results showed that the order of signiﬁcance of factors affecting the maximum cutting stress of the root were the oblique angle, sliding angle, and cutting gap in sequence, and the order of the signiﬁcance of factors affecting the speciﬁc cutting energy are cutting gap, oblique angle, and sliding angle. The interaction between the sliding angle and the cutting gap had a signiﬁcant impact on the maximum cutting stress, and the interaction between the oblique angle and the cutting gap had a signiﬁcant impact on the cutting energy. The optimal parameter combination is as follows: oblique angle of 9.1◦, sliding angle of 30◦, and cutting gap of 1.3 mm. At this time, the predicted maximum cutting stress was 7.43 × 104 Pa, and the speciﬁc cutting energy was 0.28 mJ mm−2. Finally, a veriﬁcation experiment was carried out, and the errors of the predicted and measured values of cutting under the optimal parameter combination were 6.9% and 10.8%, respectively, showing that the cutting parameter optimization results were reliable. This research can provide data support for the design and improvement in the cutting device of the little cabbage combine harvester.","container-title":"Applied Sciences","DOI":"10.3390/app12042060","ISSN":"2076-3417","issue":"4","journalAbbreviation":"Applied Sciences","language":"en","page":"2060","source":"DOI.org (Crossref)","title":"Experiment and Research on Cutting Mechanical Properties of Little Cabbage","volume":"12","author":[{"family":"Wang","given":"Wei"},{"family":"Wang","given":"Shilin"},{"family":"Zhang","given":"Jinqi"},{"family":"Lv","given":"Xiaolan"},{"family":"Yi","given":"Zhongyi"}],"issued":{"date-parts":[["2022",2,16]]}}}],"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(Qiu </w:t>
      </w:r>
      <w:r w:rsidRPr="00197AEC">
        <w:rPr>
          <w:rFonts w:ascii="Arial" w:hAnsi="Arial" w:cs="Arial"/>
          <w:i/>
          <w:iCs/>
        </w:rPr>
        <w:t>et. al.,</w:t>
      </w:r>
      <w:r w:rsidRPr="00197AEC">
        <w:rPr>
          <w:rFonts w:ascii="Arial" w:hAnsi="Arial" w:cs="Arial"/>
        </w:rPr>
        <w:t xml:space="preserve"> 2021; Wang </w:t>
      </w:r>
      <w:r w:rsidRPr="00197AEC">
        <w:rPr>
          <w:rFonts w:ascii="Arial" w:hAnsi="Arial" w:cs="Arial"/>
          <w:i/>
          <w:iCs/>
        </w:rPr>
        <w:t>et. al.,</w:t>
      </w:r>
      <w:r w:rsidRPr="00197AEC">
        <w:rPr>
          <w:rFonts w:ascii="Arial" w:hAnsi="Arial" w:cs="Arial"/>
        </w:rPr>
        <w:t xml:space="preserve"> 2022)</w:t>
      </w:r>
      <w:r w:rsidRPr="00197AEC">
        <w:rPr>
          <w:rFonts w:ascii="Arial" w:hAnsi="Arial" w:cs="Arial"/>
        </w:rPr>
        <w:fldChar w:fldCharType="end"/>
      </w:r>
      <w:r w:rsidRPr="00197AEC">
        <w:rPr>
          <w:rFonts w:ascii="Arial" w:hAnsi="Arial" w:cs="Arial"/>
        </w:rPr>
        <w:t>. The cutting energy required for sugarcane stalk is influenced by blade angles such as the bevel, shear and approach angles. Improper combinations of these three angles during the cutting of sugarcane might cause sugarcane to divide along the axial direction</w:t>
      </w:r>
      <w:r w:rsidRPr="00197AEC">
        <w:rPr>
          <w:rFonts w:ascii="Arial" w:hAnsi="Arial" w:cs="Arial"/>
        </w:rPr>
        <w:fldChar w:fldCharType="begin"/>
      </w:r>
      <w:r w:rsidRPr="00197AEC">
        <w:rPr>
          <w:rFonts w:ascii="Arial" w:hAnsi="Arial" w:cs="Arial"/>
        </w:rPr>
        <w:instrText xml:space="preserve"> ADDIN ZOTERO_ITEM CSL_CITATION {"citationID":"abpN6NmN","properties":{"formattedCitation":"(Jyoti et al. 2021)","plainCitation":"(Jyoti et al. 2021)","noteIndex":0},"citationItems":[{"id":41,"uris":["http://zotero.org/users/local/RuLyEGZt/items/Z9RQICG9"],"itemData":{"id":41,"type":"article-journal","issue":"4","journalAbbreviation":"Agricultural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(Jyoti </w:t>
      </w:r>
      <w:r w:rsidRPr="00197AEC">
        <w:rPr>
          <w:rFonts w:ascii="Arial" w:hAnsi="Arial" w:cs="Arial"/>
          <w:i/>
          <w:iCs/>
        </w:rPr>
        <w:t>et. al.,</w:t>
      </w:r>
      <w:r w:rsidRPr="00197AEC">
        <w:rPr>
          <w:rFonts w:ascii="Arial" w:hAnsi="Arial" w:cs="Arial"/>
        </w:rPr>
        <w:t xml:space="preserve"> 2021)</w:t>
      </w:r>
      <w:r w:rsidRPr="00197AEC">
        <w:rPr>
          <w:rFonts w:ascii="Arial" w:hAnsi="Arial" w:cs="Arial"/>
        </w:rPr>
        <w:fldChar w:fldCharType="end"/>
      </w:r>
      <w:r w:rsidRPr="00197AEC">
        <w:rPr>
          <w:rFonts w:ascii="Arial" w:hAnsi="Arial" w:cs="Arial"/>
        </w:rPr>
        <w:t xml:space="preserve">. The cutting index during sugarcane harvesting is crucial. If the sugarcane stalk is damaged, it can lead to sugar loss, a decline in juice quality, susceptibility to fungus, and an impaired ability for the stem to regenerate. Sugarcane cut quality is influenced by external as well as internal factors. External factors encompass motion and structural parameters of the blade, while internal factors involve the mechanical properties of the sugarcane stalk and the propagation of stress waves during the sugarcane stalk cutting. Enhancements in sugarcane cut quality can be achieved through the interplay of these internal and external factors </w:t>
      </w:r>
      <w:r w:rsidRPr="00197AEC">
        <w:rPr>
          <w:rFonts w:ascii="Arial" w:hAnsi="Arial" w:cs="Arial"/>
        </w:rPr>
        <w:fldChar w:fldCharType="begin"/>
      </w:r>
      <w:r w:rsidRPr="00197AEC">
        <w:rPr>
          <w:rFonts w:ascii="Arial" w:hAnsi="Arial" w:cs="Arial"/>
        </w:rPr>
        <w:instrText xml:space="preserve"> ADDIN ZOTERO_ITEM CSL_CITATION {"citationID":"0cUJl1Kd","properties":{"formattedCitation":"(Qiu et al. 2021)","plainCitation":"(Qiu et al. 2021)","noteIndex":0},"citationItems":[{"id":93,"uris":["http://zotero.org/users/local/RuLyEGZt/items/VAS6ZIQX"],"itemData":{"id":93,"type":"article-journal","container-title":"Biosystems Engineering","DOI":"10.1016/j.biosystemseng.2021.03.013","ISSN":"15375110","journalAbbreviation":"Biosystems Engineering","language":"en","page":"135-149","source":"DOI.org (Crossref)","title":"Sugarcane stem cut quality investigated by finite element simulation and experiment","volume":"206","author":[{"family":"Qiu","given":"Minmin"},{"family":"Meng","given":"Yanmei"},{"family":"Li","given":"Yizhe"},{"family":"Shen","given":"Xiaobin"}],"issued":{"date-parts":[["2021",6]]}}}],"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(Qiu </w:t>
      </w:r>
      <w:r w:rsidRPr="00197AEC">
        <w:rPr>
          <w:rFonts w:ascii="Arial" w:hAnsi="Arial" w:cs="Arial"/>
          <w:i/>
          <w:iCs/>
        </w:rPr>
        <w:t>et. al.,</w:t>
      </w:r>
      <w:r w:rsidRPr="00197AEC">
        <w:rPr>
          <w:rFonts w:ascii="Arial" w:hAnsi="Arial" w:cs="Arial"/>
        </w:rPr>
        <w:t xml:space="preserve"> 2021)</w:t>
      </w:r>
      <w:r w:rsidRPr="00197AEC">
        <w:rPr>
          <w:rFonts w:ascii="Arial" w:hAnsi="Arial" w:cs="Arial"/>
        </w:rPr>
        <w:fldChar w:fldCharType="end"/>
      </w:r>
      <w:r w:rsidRPr="00197AEC">
        <w:rPr>
          <w:rFonts w:ascii="Arial" w:hAnsi="Arial" w:cs="Arial"/>
        </w:rPr>
        <w:t xml:space="preserve">. As a result, it is critical to determine the SCE required for sugarcane stalks and the quality of the cut. The pendulum impact testing machine (PTITM) is employed to quantify the energy needed for cutting sugarcane stalks and assess the quality of the resulting cut. Its operation is based on the principle of the law of conservation of energy </w:t>
      </w:r>
      <w:r w:rsidRPr="00197AEC">
        <w:rPr>
          <w:rFonts w:ascii="Arial" w:hAnsi="Arial" w:cs="Arial"/>
        </w:rPr>
        <w:fldChar w:fldCharType="begin"/>
      </w:r>
      <w:r w:rsidRPr="00197AEC">
        <w:rPr>
          <w:rFonts w:ascii="Arial" w:hAnsi="Arial" w:cs="Arial"/>
        </w:rPr>
        <w:instrText xml:space="preserve"> ADDIN ZOTERO_ITEM CSL_CITATION {"citationID":"3HIwucuh","properties":{"formattedCitation":"(Prasanthkumar and Saravanakumar 2017; Rooha Blessy et al. 2019)","plainCitation":"(Prasanthkumar and Saravanakumar 2017; Rooha Blessy et al. 2019)","dontUpdate":true,"noteIndex":0},"citationItems":[{"id":37,"uris":["http://zotero.org/users/local/RuLyEGZt/items/LKA7ZNEN"],"itemData":{"id":37,"type":"article-journal","container-title":"International Journal of Current Microbiology and Applied Sciences","DOI":"10.20546/ijcmas.2017.609.182","ISSN":"23197692, 23197706","issue":"8","journalAbbreviation":"Int.J.Curr.Microbiol.App.Sci","language":"en","page":"1498-1503","source":"DOI.org (Crossref)","title":"Development and calibration of pendulum type test rig","volume":"6","author":[{"family":"Prasanthkumar","given":"K."},{"family":"Saravanakumar","given":"M."}],"issued":{"date-parts":[["2017",9,20]]}}},{"id":40,"uris":["http://zotero.org/users/local/RuLyEGZt/items/LR4CEW78"],"itemData":{"id":40,"type":"article-journal","container-title":"International Journal of Current Microbiology and Applied Sciences","DOI":"10.20546/ijcmas.2019.806.174","ISSN":"23197692, 23197706","issue":"06","journalAbbreviation":"Int.J.Curr.Microbiol.App.Sci","language":"en","page":"1436-1441","source":"DOI.org (Crossref)","title":"Development and evaluation of pendulum type impact shear test apparatus","volume":"8","author":[{"family":"Rooha Blessy","given":"Dara"},{"family":"Spandana","given":"Ammana"},{"family":"Gopaladas","given":"Vennela"},{"family":"Ravindrabharathi","given":"Payala"},{"family":"Kumar","given":"Er. Ch. Sravan"}],"issued":{"date-parts":[["2019",6,20]]}}}],"schema":"https://github.com/citation-style-language/schema/raw/master/csl-citation.json"}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(Rooha Blessy </w:t>
      </w:r>
      <w:r w:rsidRPr="00197AEC">
        <w:rPr>
          <w:rFonts w:ascii="Arial" w:hAnsi="Arial" w:cs="Arial"/>
          <w:i/>
          <w:iCs/>
        </w:rPr>
        <w:t>et. al.,</w:t>
      </w:r>
      <w:r w:rsidRPr="00197AEC">
        <w:rPr>
          <w:rFonts w:ascii="Arial" w:hAnsi="Arial" w:cs="Arial"/>
        </w:rPr>
        <w:t xml:space="preserve"> 2019)</w:t>
      </w:r>
      <w:r w:rsidRPr="00197AEC">
        <w:rPr>
          <w:rFonts w:ascii="Arial" w:hAnsi="Arial" w:cs="Arial"/>
        </w:rPr>
        <w:fldChar w:fldCharType="end"/>
      </w:r>
      <w:r w:rsidRPr="00197AEC">
        <w:rPr>
          <w:rFonts w:ascii="Arial" w:hAnsi="Arial" w:cs="Arial"/>
        </w:rPr>
        <w:t xml:space="preserve">. This apparatus converts potential energy of pendulum arm into kinetic energy </w:t>
      </w:r>
      <w:r w:rsidRPr="00197AEC">
        <w:rPr>
          <w:rFonts w:ascii="Arial" w:hAnsi="Arial" w:cs="Arial"/>
        </w:rPr>
        <w:fldChar w:fldCharType="begin"/>
      </w:r>
      <w:r w:rsidRPr="00197AEC">
        <w:rPr>
          <w:rFonts w:ascii="Arial" w:hAnsi="Arial" w:cs="Arial"/>
        </w:rPr>
        <w:instrText xml:space="preserve"> ADDIN ZOTERO_ITEM CSL_CITATION {"citationID":"WMPjzUSg","properties":{"formattedCitation":"(Prasanthkumar and Saravanakumar 2017)","plainCitation":"(Prasanthkumar and Saravanakumar 2017)","dontUpdate":true,"noteIndex":0},"citationItems":[{"id":37,"uris":["http://zotero.org/users/local/RuLyEGZt/items/LKA7ZNEN"],"itemData":{"id":37,"type":"article-journal","container-title":"International Journal of Current Microbiology and Applied Sciences","DOI":"10.20546/ijcmas.2017.609.182","ISSN":"23197692, 23197706","issue":"8","journalAbbreviation":"Int.J.Curr.Microbiol.App.Sci","language":"en","page":"1498-1503","source":"DOI.org (Crossref)","title":"Development and calibration of pendulum type test rig","volume":"6","author":[{"family":"Prasanthkumar","given":"K."},{"family":"Saravanakumar","given":"M."}],"issued":{"date-parts":[["2017",9,20]]}}}],"schema":"https://github.com/citation-style-language/schema/raw/master/csl-citation.json"} </w:instrText>
      </w:r>
      <w:r w:rsidRPr="00197AEC">
        <w:rPr>
          <w:rFonts w:ascii="Arial" w:hAnsi="Arial" w:cs="Arial"/>
        </w:rPr>
        <w:fldChar w:fldCharType="separate"/>
      </w:r>
      <w:r w:rsidRPr="00197AEC">
        <w:rPr>
          <w:rFonts w:ascii="Arial" w:hAnsi="Arial" w:cs="Arial"/>
        </w:rPr>
        <w:t>Prasanthkumar and Saravanakumar (2017)</w:t>
      </w:r>
      <w:r w:rsidRPr="00197AEC">
        <w:rPr>
          <w:rFonts w:ascii="Arial" w:hAnsi="Arial" w:cs="Arial"/>
        </w:rPr>
        <w:fldChar w:fldCharType="end"/>
      </w:r>
      <w:r w:rsidRPr="00197AEC">
        <w:rPr>
          <w:rFonts w:ascii="Arial" w:hAnsi="Arial" w:cs="Arial"/>
        </w:rPr>
        <w:t xml:space="preserve">. </w:t>
      </w:r>
    </w:p>
    <w:p w14:paraId="537CB5D0" w14:textId="77777777" w:rsidR="000D6F0C" w:rsidRPr="00197AEC" w:rsidRDefault="000D6F0C" w:rsidP="005878C9">
      <w:pPr>
        <w:pStyle w:val="Body"/>
        <w:spacing w:after="0" w:line="480" w:lineRule="auto"/>
        <w:rPr>
          <w:rFonts w:ascii="Arial" w:hAnsi="Arial" w:cs="Arial"/>
        </w:rPr>
      </w:pPr>
    </w:p>
    <w:p w14:paraId="5090A5C2" w14:textId="09DBE213" w:rsidR="00C42C62" w:rsidRPr="00197AEC" w:rsidRDefault="00C42C62" w:rsidP="005878C9">
      <w:pPr>
        <w:pStyle w:val="Body"/>
        <w:spacing w:after="0" w:line="480" w:lineRule="auto"/>
        <w:rPr>
          <w:rFonts w:ascii="Arial" w:hAnsi="Arial" w:cs="Arial"/>
        </w:rPr>
      </w:pPr>
      <w:r w:rsidRPr="00197AEC">
        <w:rPr>
          <w:rFonts w:ascii="Arial" w:hAnsi="Arial" w:cs="Arial"/>
        </w:rPr>
        <w:t xml:space="preserve">The researcher focused on the cutting of sugarcane stalks were </w:t>
      </w:r>
      <w:r w:rsidRPr="00197AEC">
        <w:rPr>
          <w:rFonts w:ascii="Arial" w:hAnsi="Arial" w:cs="Arial"/>
        </w:rPr>
        <w:fldChar w:fldCharType="begin"/>
      </w:r>
      <w:r w:rsidRPr="00197AEC">
        <w:rPr>
          <w:rFonts w:ascii="Arial" w:hAnsi="Arial" w:cs="Arial"/>
        </w:rPr>
        <w:instrText xml:space="preserve"> ADDIN ZOTERO_ITEM CSL_CITATION {"citationID":"CKg2rAgA","properties":{"formattedCitation":"(P.K. Sureshkumar  and D. Manohar Jesudas 2015)","plainCitation":"(P.K. Sureshkumar  and D. Manohar Jesudas 2015)","dontUpdate":true,"noteIndex":0},"citationItems":[{"id":81,"uris":["http://zotero.org/users/local/RuLyEGZt/items/D85LT24C"],"itemData":{"id":81,"type":"article-journal","abstract":"A study was under taken to investigate the base cutting and lifting actions of a sugar cane harvester. To obtain preliminary data required for the study, laboratory and field measurements were made to ascertain the cutting and lifting behaviour of sugar cane stalk that can be used by designers for design of the sugar cane harvester. An apparatus was developed to measure the lifting moment of sugarcane stalk from the lodged position to vertical under field conditions. Laboratory studies were conducted to measure the mechanical properties of sugarcane stalk. To measure the cutting energy a pendulum type impact cutting device was used. Flexure test were conducted for measuring the modulus of elasticity. The maximum lifting moment varied from 30.62 Nm to 129.11 Nm and the lifting moment was dependent upon the field conditions and degree of entanglement. The specific cutting energy increased linearly when the oblique angle was increased from 0 to 350 and the specific cutting energy was lowest at a tilt angle of 200 when the oblique angle was 300. The flexure test on sugarcane stalk as a simple supported beam gave Young’s modulus values of 1165.27 to 1667.11 M Pa. The same when loading was done as cantilever beam was 2266.17 to 2905.61 M Pa.","issue":"1","journalAbbreviation":"Journal of Tropical Agriculture","language":"en","page":"48-55","source":"Zotero","title":"Physico-mechanical properties of sugar cane stalks related to mechanical harvesting","volume":"53","author":[{"family":"Sureshkumar","given":"P.K."},{"family":"Jesudas","given":"Manohar D."}],"issued":{"date-parts":[["2015"]]}}}],"schema":"https://github.com/citation-style-language/schema/raw/master/csl-citation.json"} </w:instrText>
      </w:r>
      <w:r w:rsidRPr="00197AEC">
        <w:rPr>
          <w:rFonts w:ascii="Arial" w:hAnsi="Arial" w:cs="Arial"/>
        </w:rPr>
        <w:fldChar w:fldCharType="separate"/>
      </w:r>
      <w:r w:rsidRPr="00197AEC">
        <w:rPr>
          <w:rFonts w:ascii="Arial" w:hAnsi="Arial" w:cs="Arial"/>
        </w:rPr>
        <w:t>Sureshkumar and Jesudas (2015)</w:t>
      </w:r>
      <w:r w:rsidRPr="00197AEC">
        <w:rPr>
          <w:rFonts w:ascii="Arial" w:hAnsi="Arial" w:cs="Arial"/>
        </w:rPr>
        <w:fldChar w:fldCharType="end"/>
      </w:r>
      <w:r w:rsidRPr="00197AEC">
        <w:rPr>
          <w:rFonts w:ascii="Arial" w:hAnsi="Arial" w:cs="Arial"/>
        </w:rPr>
        <w:t xml:space="preserve"> utilized a pendulum-type impact test rig to quantify cutting energy (CE) required for cutting sugarcane stalks of CO-86032 variety at varying blade oblique and tilt angles. According to their findings, the combination of a 20˚ tilt angle and a 30˚ oblique angle yielded the lowest SCE. Additionally, the study revealed that the minimum cutting energy was achieved within oblique angles ranging from 15˚ to 25˚. However, this study did not address the impact of blade angles in cutting index (CI). </w:t>
      </w:r>
      <w:r w:rsidRPr="00197AEC">
        <w:rPr>
          <w:rFonts w:ascii="Arial" w:hAnsi="Arial" w:cs="Arial"/>
        </w:rPr>
        <w:fldChar w:fldCharType="begin"/>
      </w:r>
      <w:r w:rsidRPr="00197AEC">
        <w:rPr>
          <w:rFonts w:ascii="Arial" w:hAnsi="Arial" w:cs="Arial"/>
        </w:rPr>
        <w:instrText xml:space="preserve"> ADDIN ZOTERO_ITEM CSL_CITATION {"citationID":"wXgk6Nos","properties":{"formattedCitation":"(Taghinezhad et al. 2012)","plainCitation":"(Taghinezhad et al. 2012)","dontUpdate":true,"noteIndex":0},"citationItems":[{"id":"MJ3I0OtI/h7Zc0jYr","uris":["http://zotero.org/users/local/XIHeKgOJ/items/3CXJKNIM"],"itemData":{"id":195,"type":"article-journal","abstract":"The mechanical cutting properties of sugarcane stalks were studied using a linear blade cutting and size reduction device to determine of the effect of sample orientation with respect to the cutting element and quantify the possible cutting energy reduction. Also the effect of the dimensional parameters on mechanical cutting properties were studied on internodes and nodes for cutting force, energy, ultimate stress, and speciﬁc energy of sugarcane stalks. The device was used along with a universal test machine that quantiﬁed shearing stress and energy characteristics for applying force on sugarcane stalks through a blade device. Mean specific cutting energies of cane stalks at 0° ,45° and 90° orientation for internodes were 4.368, 6.978 and 10.021 kN/m and for nodes at 0° and 90° were 6.458 and 15.812 kN/m, respectively. Also other parameters of mechanical cutting such as ultimate stress, energy and peak force were presented and the results showed a significant difference between orientation, nodes and internode in mechanical cutting properties. The parallel orientation (along sample) compared to perpendicular (across sample) produced a signiﬁcant reduction in the cutting stress and the speciﬁc energy by about one-ﬁfth for internodes and nodes.","language":"en","source":"Zotero","title":"Effect of Sugarcane Stalks’ Cutting Orientation on Required Energy for Biomass Products","author":[{"family":"Taghinezhad","given":"Javad"},{"family":"Alimardani","given":"Reza"},{"family":"Jafari","given":"Ali"}],"issued":{"date-parts":[["2012"]]}}}],"schema":"https://github.com/citation-style-language/schema/raw/master/csl-citation.json"}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Taghinezhad </w:t>
      </w:r>
      <w:r w:rsidRPr="00197AEC">
        <w:rPr>
          <w:rFonts w:ascii="Arial" w:hAnsi="Arial" w:cs="Arial"/>
          <w:i/>
          <w:iCs/>
        </w:rPr>
        <w:t>et. al.,</w:t>
      </w:r>
      <w:r w:rsidRPr="00197AEC">
        <w:rPr>
          <w:rFonts w:ascii="Arial" w:hAnsi="Arial" w:cs="Arial"/>
        </w:rPr>
        <w:t xml:space="preserve"> (2012)</w:t>
      </w:r>
      <w:r w:rsidRPr="00197AEC">
        <w:rPr>
          <w:rFonts w:ascii="Arial" w:hAnsi="Arial" w:cs="Arial"/>
        </w:rPr>
        <w:fldChar w:fldCharType="end"/>
      </w:r>
      <w:r w:rsidRPr="00197AEC">
        <w:rPr>
          <w:rFonts w:ascii="Arial" w:hAnsi="Arial" w:cs="Arial"/>
        </w:rPr>
        <w:t xml:space="preserve"> investigated the </w:t>
      </w:r>
      <w:r w:rsidRPr="00197AEC">
        <w:rPr>
          <w:rFonts w:ascii="Arial" w:hAnsi="Arial" w:cs="Arial"/>
        </w:rPr>
        <w:lastRenderedPageBreak/>
        <w:t xml:space="preserve">impact of cane orientation on SCE. Their findings indicated that at cane orientations of 0°, 45°, and 90° the SCE for internodes were 4.368, 6.978,  and 10.021 </w:t>
      </w:r>
      <w:proofErr w:type="spellStart"/>
      <w:r w:rsidRPr="00197AEC">
        <w:rPr>
          <w:rFonts w:ascii="Arial" w:hAnsi="Arial" w:cs="Arial"/>
        </w:rPr>
        <w:t>kN</w:t>
      </w:r>
      <w:proofErr w:type="spellEnd"/>
      <w:r w:rsidRPr="00197AEC">
        <w:rPr>
          <w:rFonts w:ascii="Arial" w:hAnsi="Arial" w:cs="Arial"/>
        </w:rPr>
        <w:t xml:space="preserve">/m respectively, while for nodes cut at 0°, 90°,  the corresponding values were 6.458 and 15.812 </w:t>
      </w:r>
      <w:proofErr w:type="spellStart"/>
      <w:r w:rsidRPr="00197AEC">
        <w:rPr>
          <w:rFonts w:ascii="Arial" w:hAnsi="Arial" w:cs="Arial"/>
        </w:rPr>
        <w:t>kN</w:t>
      </w:r>
      <w:proofErr w:type="spellEnd"/>
      <w:r w:rsidRPr="00197AEC">
        <w:rPr>
          <w:rFonts w:ascii="Arial" w:hAnsi="Arial" w:cs="Arial"/>
        </w:rPr>
        <w:t xml:space="preserve">/m, respectively. </w:t>
      </w:r>
      <w:r w:rsidRPr="00197AEC">
        <w:rPr>
          <w:rFonts w:ascii="Arial" w:hAnsi="Arial" w:cs="Arial"/>
        </w:rPr>
        <w:fldChar w:fldCharType="begin"/>
      </w:r>
      <w:r w:rsidRPr="00197AEC">
        <w:rPr>
          <w:rFonts w:ascii="Arial" w:hAnsi="Arial" w:cs="Arial"/>
        </w:rPr>
        <w:instrText xml:space="preserve"> ADDIN ZOTERO_ITEM CSL_CITATION {"citationID":"C45t0bwi","properties":{"formattedCitation":"(Razavi et al. 2010)","plainCitation":"(Razavi et al. 2010)","dontUpdate":true,"noteIndex":0},"citationItems":[{"id":"MJ3I0OtI/APA9XINP","uris":["http://zotero.org/users/local/XIHeKgOJ/items/5V3KULUW"],"itemData":{"id":17,"type":"article-journal","abstract":"Design and development of equipments to cut plant material requires some basic data to avoid waste of energy on a wide area. In this research, the effect of some plant and blade factors on specific cutting energy (SCE) requirements to cut sugarcane stalk was investigated using pendulum method. A pendulum-like apparatus was designed and calibrated. SCE in this research means energy requirement per area per dry matter (d. m) density of section of cut (J/g.cm-1). Blade factors included knife velocity and knife angle; while plant factors included moisture content, cane cutting position from node or internodes and maturity degree by one month of time difference. A 3-replicate factorial experiment with completely randomized design (CRD) layout was used. Results showed that minimum SCE of 0.21 J/g.cm-1 of dry matter was obtained with a minimum knife velocity of 1.34 m/s (P&lt;0.05), minimum moisture content of 48% (P&lt;0.01) and also with lower degree of maturity (P&lt;0.01). Knife angle and cutting position (node or internodes) had no significant effect on SCE. Then the relationship between SCE and moisture content was extracted.","language":"en","source":"Zotero","title":"EFFECTS OF SOME CUTTING BLADES AND PLANT FACTORS ON SPECIFIC CUTTING ENERGY OF SUGARCANE STALK","author":[{"family":"Razavi","given":"J"},{"family":"Kardany","given":"M"},{"family":"Masoumi","given":"A"}],"issued":{"date-parts":[["2010"]]}}}],"schema":"https://github.com/citation-style-language/schema/raw/master/csl-citation.json"}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Razavi </w:t>
      </w:r>
      <w:r w:rsidRPr="00197AEC">
        <w:rPr>
          <w:rFonts w:ascii="Arial" w:hAnsi="Arial" w:cs="Arial"/>
          <w:i/>
          <w:iCs/>
        </w:rPr>
        <w:t>et. al.,</w:t>
      </w:r>
      <w:r w:rsidRPr="00197AEC">
        <w:rPr>
          <w:rFonts w:ascii="Arial" w:hAnsi="Arial" w:cs="Arial"/>
        </w:rPr>
        <w:t xml:space="preserve"> (2010)</w:t>
      </w:r>
      <w:r w:rsidRPr="00197AEC">
        <w:rPr>
          <w:rFonts w:ascii="Arial" w:hAnsi="Arial" w:cs="Arial"/>
        </w:rPr>
        <w:fldChar w:fldCharType="end"/>
      </w:r>
      <w:r w:rsidRPr="00197AEC">
        <w:rPr>
          <w:rFonts w:ascii="Arial" w:hAnsi="Arial" w:cs="Arial"/>
        </w:rPr>
        <w:t xml:space="preserve"> investigated the effect of knife velocity, knife angle, moisture content (MC) of sugarcane, cutting position of sugarcane (at node or internodes), and crop maturity on SCE. Their findings reported a minimum SCE of 0.21 J g</w:t>
      </w:r>
      <w:r w:rsidRPr="00197AEC">
        <w:rPr>
          <w:rFonts w:ascii="Arial" w:hAnsi="Arial" w:cs="Arial"/>
          <w:vertAlign w:val="superscript"/>
        </w:rPr>
        <w:t>-1</w:t>
      </w:r>
      <w:r w:rsidRPr="00197AEC">
        <w:rPr>
          <w:rFonts w:ascii="Arial" w:hAnsi="Arial" w:cs="Arial"/>
        </w:rPr>
        <w:t xml:space="preserve"> cm</w:t>
      </w:r>
      <w:r w:rsidRPr="00197AEC">
        <w:rPr>
          <w:rFonts w:ascii="Arial" w:hAnsi="Arial" w:cs="Arial"/>
          <w:vertAlign w:val="superscript"/>
        </w:rPr>
        <w:t>-1</w:t>
      </w:r>
      <w:r w:rsidRPr="00197AEC">
        <w:rPr>
          <w:rFonts w:ascii="Arial" w:hAnsi="Arial" w:cs="Arial"/>
        </w:rPr>
        <w:t xml:space="preserve"> at a knife velocity of 1.34 m/s, a moisture content of 48%, and at lower maturity of sugarcane. Interestingly, they reported that cutting position (node and internode) and knife angle did not exhibit a significant effect on SCE. </w:t>
      </w:r>
      <w:r w:rsidRPr="00197AEC">
        <w:rPr>
          <w:rFonts w:ascii="Arial" w:hAnsi="Arial" w:cs="Arial"/>
        </w:rPr>
        <w:fldChar w:fldCharType="begin"/>
      </w:r>
      <w:r w:rsidRPr="00197AEC">
        <w:rPr>
          <w:rFonts w:ascii="Arial" w:hAnsi="Arial" w:cs="Arial"/>
        </w:rPr>
        <w:instrText xml:space="preserve"> ADDIN ZOTERO_ITEM CSL_CITATION {"citationID":"U0mk5QSp","properties":{"formattedCitation":"(Scharf 2016)","plainCitation":"(Scharf 2016)","dontUpdate":true,"noteIndex":0},"citationItems":[{"id":"MJ3I0OtI/hyq9m7hU","uris":["http://zotero.org/users/local/XIHeKgOJ/items/SXU9D3EE"],"itemData":{"id":520,"type":"thesis","license":"PATRICK ADRIAN SCHARF, 2016","number-of-pages":"1-59","publisher":"WASHINGTON STATE UNIVERSITY","title":"OPTIMIZATION OF BASECUTTING PARAMETERS IN LABORATORY SETTING TO MINIMIZE ENERGY REQUIREMENTS FOR SUGARCANE HARVESTING","author":[{"family":"Scharf","given":"PATRICK"}],"issued":{"date-parts":[["2016",5]]}}}],"schema":"https://github.com/citation-style-language/schema/raw/master/csl-citation.json"} </w:instrText>
      </w:r>
      <w:r w:rsidRPr="00197AEC">
        <w:rPr>
          <w:rFonts w:ascii="Arial" w:hAnsi="Arial" w:cs="Arial"/>
        </w:rPr>
        <w:fldChar w:fldCharType="separate"/>
      </w:r>
      <w:r w:rsidRPr="00197AEC">
        <w:rPr>
          <w:rFonts w:ascii="Arial" w:hAnsi="Arial" w:cs="Arial"/>
        </w:rPr>
        <w:t>Scharf (2016)</w:t>
      </w:r>
      <w:r w:rsidRPr="00197AEC">
        <w:rPr>
          <w:rFonts w:ascii="Arial" w:hAnsi="Arial" w:cs="Arial"/>
        </w:rPr>
        <w:fldChar w:fldCharType="end"/>
      </w:r>
      <w:r w:rsidRPr="00197AEC">
        <w:rPr>
          <w:rFonts w:ascii="Arial" w:hAnsi="Arial" w:cs="Arial"/>
        </w:rPr>
        <w:t xml:space="preserve"> optimized the base cutting parameters of cutting blades to achieve the minimum cutting energy for sugarcane. They reported that the optimal base cutter settings included a rotational speed of disc having 400 rpm, 11° clearance angle, 1.34 m/s feed rate for sugarcane stool, and 100 mm sugarcane stool diameter. The minimum energy requirement at these specified levels was recorded at 39.2 kJmm</w:t>
      </w:r>
      <w:r w:rsidRPr="00197AEC">
        <w:rPr>
          <w:rFonts w:ascii="Arial" w:hAnsi="Arial" w:cs="Arial"/>
          <w:vertAlign w:val="superscript"/>
        </w:rPr>
        <w:t>-2</w:t>
      </w:r>
      <w:r w:rsidRPr="00197AEC">
        <w:rPr>
          <w:rFonts w:ascii="Arial" w:hAnsi="Arial" w:cs="Arial"/>
        </w:rPr>
        <w:t>. The previous studies did not investigate the combined effect of bevel, shear, and approach angles on the SCE and CI. As a result, research was organized to evaluate the effects of different cutting blade angles on SCE and CI. Furthermore, the research aimed to optimize cutting blade angles to obtain the lowest SCE and CI.</w:t>
      </w:r>
    </w:p>
    <w:p w14:paraId="24CDD370" w14:textId="77777777" w:rsidR="00790ADA" w:rsidRPr="00197AEC" w:rsidRDefault="00790ADA" w:rsidP="00ED771C">
      <w:pPr>
        <w:pStyle w:val="Body"/>
        <w:spacing w:after="0" w:line="480" w:lineRule="auto"/>
        <w:rPr>
          <w:rFonts w:ascii="Arial" w:hAnsi="Arial" w:cs="Arial"/>
        </w:rPr>
      </w:pPr>
    </w:p>
    <w:p w14:paraId="07354363" w14:textId="7F659107" w:rsidR="007F7B32" w:rsidRPr="00197AEC" w:rsidRDefault="00902823" w:rsidP="00ED771C">
      <w:pPr>
        <w:pStyle w:val="AbstHead"/>
        <w:spacing w:after="0" w:line="480" w:lineRule="auto"/>
        <w:jc w:val="both"/>
        <w:rPr>
          <w:rFonts w:ascii="Arial" w:hAnsi="Arial" w:cs="Arial"/>
        </w:rPr>
      </w:pPr>
      <w:r w:rsidRPr="00197AEC">
        <w:rPr>
          <w:rFonts w:ascii="Arial" w:hAnsi="Arial" w:cs="Arial"/>
        </w:rPr>
        <w:t>2. material and method</w:t>
      </w:r>
      <w:r w:rsidR="00000F8F" w:rsidRPr="00197AEC">
        <w:rPr>
          <w:rFonts w:ascii="Arial" w:hAnsi="Arial" w:cs="Arial"/>
        </w:rPr>
        <w:t>s</w:t>
      </w:r>
    </w:p>
    <w:p w14:paraId="4467B045" w14:textId="77777777" w:rsidR="00095A72" w:rsidRPr="00197AEC" w:rsidRDefault="00095A72" w:rsidP="00ED771C">
      <w:pPr>
        <w:pStyle w:val="AbstHead"/>
        <w:spacing w:after="0" w:line="480" w:lineRule="auto"/>
        <w:jc w:val="both"/>
        <w:rPr>
          <w:rFonts w:ascii="Arial" w:hAnsi="Arial" w:cs="Arial"/>
          <w:sz w:val="18"/>
          <w:szCs w:val="16"/>
        </w:rPr>
      </w:pPr>
    </w:p>
    <w:p w14:paraId="73763437" w14:textId="385854E3" w:rsidR="00095A72" w:rsidRPr="00197AEC" w:rsidRDefault="00095A72" w:rsidP="00095A72">
      <w:pPr>
        <w:pStyle w:val="Body"/>
        <w:spacing w:after="0" w:line="480" w:lineRule="auto"/>
        <w:rPr>
          <w:rFonts w:ascii="Arial" w:hAnsi="Arial" w:cs="Arial"/>
        </w:rPr>
      </w:pPr>
      <w:r w:rsidRPr="00197AEC">
        <w:rPr>
          <w:rFonts w:ascii="Arial" w:hAnsi="Arial" w:cs="Arial"/>
        </w:rPr>
        <w:t xml:space="preserve">The details of crop specification, pendulum impact testing machine (PTITM), cutting angles, experimental design, and performance testing procedures are discussed in the following sub-section. </w:t>
      </w:r>
    </w:p>
    <w:p w14:paraId="5F5EE117" w14:textId="705AA078" w:rsidR="00AD6060" w:rsidRPr="00197AEC" w:rsidRDefault="00AD6060" w:rsidP="00ED771C">
      <w:pPr>
        <w:pStyle w:val="Body"/>
        <w:spacing w:after="0" w:line="480" w:lineRule="auto"/>
        <w:rPr>
          <w:rFonts w:ascii="Arial" w:hAnsi="Arial" w:cs="Arial"/>
        </w:rPr>
      </w:pPr>
    </w:p>
    <w:p w14:paraId="3A74C1CB" w14:textId="1DF95969" w:rsidR="00AD6060" w:rsidRPr="00197AEC" w:rsidRDefault="00AD6060" w:rsidP="00ED771C">
      <w:pPr>
        <w:pStyle w:val="Body"/>
        <w:spacing w:after="0" w:line="480" w:lineRule="auto"/>
        <w:jc w:val="left"/>
        <w:rPr>
          <w:rFonts w:ascii="Arial" w:hAnsi="Arial" w:cs="Arial"/>
          <w:b/>
          <w:iCs/>
          <w:sz w:val="22"/>
          <w:szCs w:val="22"/>
        </w:rPr>
      </w:pPr>
      <w:r w:rsidRPr="00197AEC">
        <w:rPr>
          <w:rFonts w:ascii="Arial" w:hAnsi="Arial" w:cs="Arial"/>
          <w:b/>
          <w:iCs/>
          <w:sz w:val="22"/>
          <w:szCs w:val="22"/>
        </w:rPr>
        <w:t>2.1 Crop specifications</w:t>
      </w:r>
    </w:p>
    <w:p w14:paraId="3473185E" w14:textId="4B9550BA" w:rsidR="00500CEA" w:rsidRPr="00197AEC" w:rsidRDefault="00AD6060" w:rsidP="00ED771C">
      <w:pPr>
        <w:pStyle w:val="Body"/>
        <w:spacing w:after="0" w:line="480" w:lineRule="auto"/>
        <w:rPr>
          <w:rFonts w:ascii="Arial" w:hAnsi="Arial" w:cs="Arial"/>
        </w:rPr>
      </w:pPr>
      <w:r w:rsidRPr="00197AEC">
        <w:rPr>
          <w:rFonts w:ascii="Arial" w:hAnsi="Arial" w:cs="Arial"/>
        </w:rPr>
        <w:t xml:space="preserve">Sugarcane stems of the CO-86032 variety were collected from local farmers at the maturity stage (12 months of age). The selected portion for the study was a lower-matured stem cut </w:t>
      </w:r>
      <w:r w:rsidRPr="00197AEC">
        <w:rPr>
          <w:rFonts w:ascii="Arial" w:hAnsi="Arial" w:cs="Arial"/>
        </w:rPr>
        <w:lastRenderedPageBreak/>
        <w:t xml:space="preserve">at the internode position. Upon experimenting, the average diameter of the stalks was measured to be 30 to 40 mm. The moisture content (MC) of the sugarcane stem at the time of the experiment was determined to be 79% (db.). </w:t>
      </w:r>
    </w:p>
    <w:p w14:paraId="33632D65" w14:textId="77777777" w:rsidR="00ED771C" w:rsidRPr="00197AEC" w:rsidRDefault="00ED771C" w:rsidP="00ED771C">
      <w:pPr>
        <w:pStyle w:val="Body"/>
        <w:spacing w:after="0" w:line="480" w:lineRule="auto"/>
        <w:rPr>
          <w:rFonts w:ascii="Arial" w:hAnsi="Arial" w:cs="Arial"/>
        </w:rPr>
      </w:pPr>
    </w:p>
    <w:p w14:paraId="17042650" w14:textId="2130BD0F" w:rsidR="00500CEA" w:rsidRPr="00197AEC" w:rsidRDefault="00500CEA" w:rsidP="00ED771C">
      <w:pPr>
        <w:pStyle w:val="Body"/>
        <w:spacing w:after="0" w:line="480" w:lineRule="auto"/>
        <w:rPr>
          <w:rFonts w:ascii="Arial" w:hAnsi="Arial" w:cs="Arial"/>
          <w:b/>
          <w:iCs/>
        </w:rPr>
      </w:pPr>
      <w:r w:rsidRPr="00197AEC">
        <w:rPr>
          <w:rFonts w:ascii="Arial" w:hAnsi="Arial" w:cs="Arial"/>
          <w:b/>
          <w:iCs/>
          <w:sz w:val="22"/>
          <w:szCs w:val="22"/>
        </w:rPr>
        <w:t>2.2 Operational Parameters</w:t>
      </w:r>
    </w:p>
    <w:p w14:paraId="13F27006" w14:textId="7B33D8B7" w:rsidR="00500CEA" w:rsidRPr="00197AEC" w:rsidRDefault="00500CEA" w:rsidP="00ED771C">
      <w:pPr>
        <w:pStyle w:val="Body"/>
        <w:spacing w:after="0" w:line="480" w:lineRule="auto"/>
        <w:rPr>
          <w:rFonts w:ascii="Arial" w:hAnsi="Arial" w:cs="Arial"/>
        </w:rPr>
      </w:pPr>
      <w:r w:rsidRPr="00197AEC">
        <w:rPr>
          <w:rFonts w:ascii="Arial" w:hAnsi="Arial" w:cs="Arial"/>
        </w:rPr>
        <w:t xml:space="preserve">The operational parameters of a blade, such as bevel, shear, and approach angle, are impacting on specific cutting energy (SCE) and cutting index (CI). Proper adjustments and optimization of these angles will ensure the least amount of cutting energy (CE) and quality of the cut. </w:t>
      </w:r>
    </w:p>
    <w:p w14:paraId="56099F3A" w14:textId="77777777" w:rsidR="00500CEA" w:rsidRPr="00197AEC" w:rsidRDefault="00500CEA" w:rsidP="00ED771C">
      <w:pPr>
        <w:pStyle w:val="Body"/>
        <w:spacing w:after="0" w:line="480" w:lineRule="auto"/>
        <w:rPr>
          <w:rFonts w:ascii="Arial" w:hAnsi="Arial" w:cs="Arial"/>
        </w:rPr>
      </w:pPr>
    </w:p>
    <w:p w14:paraId="3DA65EF5" w14:textId="5103A185" w:rsidR="0036287B" w:rsidRPr="00197AEC" w:rsidRDefault="0036287B" w:rsidP="00ED771C">
      <w:pPr>
        <w:pStyle w:val="Body"/>
        <w:spacing w:after="0" w:line="480" w:lineRule="auto"/>
        <w:rPr>
          <w:rFonts w:ascii="Arial" w:hAnsi="Arial" w:cs="Arial"/>
          <w:b/>
          <w:bCs/>
          <w:iCs/>
          <w:u w:val="single"/>
        </w:rPr>
      </w:pPr>
      <w:r w:rsidRPr="00197AEC">
        <w:rPr>
          <w:rFonts w:ascii="Arial" w:hAnsi="Arial" w:cs="Arial"/>
          <w:b/>
          <w:bCs/>
          <w:iCs/>
          <w:u w:val="single"/>
        </w:rPr>
        <w:t>2.2.1 Bevel angle (α)</w:t>
      </w:r>
    </w:p>
    <w:p w14:paraId="25CDAD52" w14:textId="55CA8108" w:rsidR="0036287B" w:rsidRPr="00197AEC" w:rsidRDefault="0036287B" w:rsidP="000E0A75">
      <w:pPr>
        <w:pStyle w:val="Body"/>
        <w:spacing w:after="0" w:line="480" w:lineRule="auto"/>
        <w:rPr>
          <w:rFonts w:ascii="Arial" w:hAnsi="Arial" w:cs="Arial"/>
        </w:rPr>
      </w:pPr>
      <w:r w:rsidRPr="00197AEC">
        <w:rPr>
          <w:rFonts w:ascii="Arial" w:hAnsi="Arial" w:cs="Arial"/>
        </w:rPr>
        <w:t xml:space="preserve">It is the angle between the bevel edges of a blade (Fig. 1). It determines the blade's sharpness as well as how easily the blade can penetrate sugarcane stalks during the measurement of cutting energy </w:t>
      </w:r>
      <w:r w:rsidRPr="00197AEC">
        <w:rPr>
          <w:rFonts w:ascii="Arial" w:hAnsi="Arial" w:cs="Arial"/>
        </w:rPr>
        <w:fldChar w:fldCharType="begin"/>
      </w:r>
      <w:r w:rsidRPr="00197AEC">
        <w:rPr>
          <w:rFonts w:ascii="Arial" w:hAnsi="Arial" w:cs="Arial"/>
        </w:rPr>
        <w:instrText xml:space="preserve"> ADDIN ZOTERO_ITEM CSL_CITATION {"citationID":"VHUZxQaI","properties":{"formattedCitation":"(Jyoti et al. 2021)","plainCitation":"(Jyoti et al. 2021)","noteIndex":0},"citationItems":[{"id":41,"uris":["http://zotero.org/users/local/RuLyEGZt/items/Z9RQICG9"],"itemData":{"id":41,"type":"article-journal","issue":"4","journalAbbreviation":"Agricultural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(Jyoti </w:t>
      </w:r>
      <w:r w:rsidRPr="00197AEC">
        <w:rPr>
          <w:rFonts w:ascii="Arial" w:hAnsi="Arial" w:cs="Arial"/>
          <w:i/>
          <w:iCs/>
        </w:rPr>
        <w:t>et. al.,</w:t>
      </w:r>
      <w:r w:rsidRPr="00197AEC">
        <w:rPr>
          <w:rFonts w:ascii="Arial" w:hAnsi="Arial" w:cs="Arial"/>
        </w:rPr>
        <w:t xml:space="preserve"> 2021)</w:t>
      </w:r>
      <w:r w:rsidRPr="00197AEC">
        <w:rPr>
          <w:rFonts w:ascii="Arial" w:hAnsi="Arial" w:cs="Arial"/>
        </w:rPr>
        <w:fldChar w:fldCharType="end"/>
      </w:r>
      <w:r w:rsidRPr="00197AEC">
        <w:rPr>
          <w:rFonts w:ascii="Arial" w:hAnsi="Arial" w:cs="Arial"/>
        </w:rPr>
        <w:t>. The selected levels of the bevel angles for the experiment were 15°, 20°, and 25°.</w:t>
      </w:r>
    </w:p>
    <w:p w14:paraId="63206AFB" w14:textId="77777777" w:rsidR="000E0A75" w:rsidRPr="00197AEC" w:rsidRDefault="000E0A75" w:rsidP="000E0A75">
      <w:pPr>
        <w:pStyle w:val="Body"/>
        <w:spacing w:after="0" w:line="480" w:lineRule="auto"/>
        <w:rPr>
          <w:rFonts w:ascii="Arial" w:hAnsi="Arial" w:cs="Arial"/>
          <w:sz w:val="16"/>
          <w:szCs w:val="16"/>
        </w:rPr>
      </w:pPr>
    </w:p>
    <w:p w14:paraId="5D4AF2B4" w14:textId="7E267689" w:rsidR="000E0A75" w:rsidRPr="00197AEC" w:rsidRDefault="000E1998" w:rsidP="000E1998">
      <w:pPr>
        <w:pStyle w:val="Body"/>
        <w:spacing w:after="0" w:line="480" w:lineRule="auto"/>
        <w:jc w:val="center"/>
        <w:rPr>
          <w:rFonts w:ascii="Arial" w:hAnsi="Arial" w:cs="Arial"/>
        </w:rPr>
      </w:pPr>
      <w:r w:rsidRPr="00197AEC">
        <w:rPr>
          <w:rFonts w:ascii="Arial" w:hAnsi="Arial" w:cs="Arial"/>
          <w:noProof/>
        </w:rPr>
        <w:drawing>
          <wp:inline distT="0" distB="0" distL="0" distR="0" wp14:anchorId="2753C007" wp14:editId="7D70E52D">
            <wp:extent cx="2815623" cy="1436077"/>
            <wp:effectExtent l="0" t="0" r="0" b="0"/>
            <wp:docPr id="1967347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2118" cy="1439390"/>
                    </a:xfrm>
                    <a:prstGeom prst="rect">
                      <a:avLst/>
                    </a:prstGeom>
                    <a:noFill/>
                  </pic:spPr>
                </pic:pic>
              </a:graphicData>
            </a:graphic>
          </wp:inline>
        </w:drawing>
      </w:r>
    </w:p>
    <w:p w14:paraId="7CF8C589" w14:textId="4E74B07B" w:rsidR="000E1998" w:rsidRPr="00197AEC" w:rsidRDefault="00F37926" w:rsidP="000E1998">
      <w:pPr>
        <w:pStyle w:val="Body"/>
        <w:spacing w:after="0" w:line="480" w:lineRule="auto"/>
        <w:jc w:val="center"/>
        <w:rPr>
          <w:rFonts w:ascii="Arial" w:hAnsi="Arial" w:cs="Arial"/>
          <w:b/>
          <w:bCs/>
        </w:rPr>
      </w:pPr>
      <w:r w:rsidRPr="00197AEC">
        <w:rPr>
          <w:rFonts w:ascii="Arial" w:hAnsi="Arial" w:cs="Arial"/>
          <w:b/>
          <w:bCs/>
        </w:rPr>
        <w:t>Fig 1. Bevel angle</w:t>
      </w:r>
    </w:p>
    <w:p w14:paraId="6D4C2F95" w14:textId="77777777" w:rsidR="00F37926" w:rsidRPr="00197AEC" w:rsidRDefault="00F37926" w:rsidP="000E1998">
      <w:pPr>
        <w:pStyle w:val="Body"/>
        <w:spacing w:after="0" w:line="480" w:lineRule="auto"/>
        <w:jc w:val="center"/>
        <w:rPr>
          <w:rFonts w:ascii="Arial" w:hAnsi="Arial" w:cs="Arial"/>
          <w:b/>
          <w:bCs/>
          <w:sz w:val="16"/>
          <w:szCs w:val="16"/>
        </w:rPr>
      </w:pPr>
    </w:p>
    <w:p w14:paraId="1EB0EA28" w14:textId="3C7CE421" w:rsidR="00280840" w:rsidRPr="00197AEC" w:rsidRDefault="00280840" w:rsidP="00B931DB">
      <w:pPr>
        <w:pStyle w:val="Body"/>
        <w:spacing w:after="0" w:line="480" w:lineRule="auto"/>
        <w:jc w:val="left"/>
        <w:rPr>
          <w:rFonts w:ascii="Arial" w:hAnsi="Arial" w:cs="Arial"/>
          <w:b/>
          <w:bCs/>
          <w:iCs/>
          <w:u w:val="single"/>
        </w:rPr>
      </w:pPr>
      <w:r w:rsidRPr="00197AEC">
        <w:rPr>
          <w:rFonts w:ascii="Arial" w:hAnsi="Arial" w:cs="Arial"/>
          <w:b/>
          <w:bCs/>
          <w:iCs/>
          <w:u w:val="single"/>
        </w:rPr>
        <w:t xml:space="preserve">2.2.2 Shear angle (β)  </w:t>
      </w:r>
    </w:p>
    <w:p w14:paraId="0413B8E2" w14:textId="77777777" w:rsidR="00280840" w:rsidRPr="00197AEC" w:rsidRDefault="00280840" w:rsidP="000A5E4D">
      <w:pPr>
        <w:pStyle w:val="Body"/>
        <w:spacing w:after="0" w:line="480" w:lineRule="auto"/>
        <w:rPr>
          <w:rFonts w:ascii="Arial" w:hAnsi="Arial" w:cs="Arial"/>
        </w:rPr>
      </w:pPr>
      <w:r w:rsidRPr="00197AEC">
        <w:rPr>
          <w:rFonts w:ascii="Arial" w:hAnsi="Arial" w:cs="Arial"/>
        </w:rPr>
        <w:t xml:space="preserve">The shear angle refers to the angle between the sugarcane stalk's cutting plane and the horizontal plane (Fig. 2). This angle changes according to the height of the plant </w:t>
      </w:r>
      <w:r w:rsidRPr="00197AEC">
        <w:rPr>
          <w:rFonts w:ascii="Arial" w:hAnsi="Arial" w:cs="Arial"/>
        </w:rPr>
        <w:fldChar w:fldCharType="begin"/>
      </w:r>
      <w:r w:rsidRPr="00197AEC">
        <w:rPr>
          <w:rFonts w:ascii="Arial" w:hAnsi="Arial" w:cs="Arial"/>
        </w:rPr>
        <w:instrText xml:space="preserve"> ADDIN ZOTERO_ITEM CSL_CITATION {"citationID":"7OqQ7cjs","properties":{"formattedCitation":"(Jyoti et al. 2021)","plainCitation":"(Jyoti et al. 2021)","noteIndex":0},"citationItems":[{"id":41,"uris":["http://zotero.org/users/local/RuLyEGZt/items/Z9RQICG9"],"itemData":{"id":41,"type":"article-journal","issue":"4","journalAbbreviation":"Agricultural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(Jyoti </w:t>
      </w:r>
      <w:r w:rsidRPr="00197AEC">
        <w:rPr>
          <w:rFonts w:ascii="Arial" w:hAnsi="Arial" w:cs="Arial"/>
          <w:i/>
          <w:iCs/>
        </w:rPr>
        <w:t>et. al.,</w:t>
      </w:r>
      <w:r w:rsidRPr="00197AEC">
        <w:rPr>
          <w:rFonts w:ascii="Arial" w:hAnsi="Arial" w:cs="Arial"/>
        </w:rPr>
        <w:t xml:space="preserve"> 2021)</w:t>
      </w:r>
      <w:r w:rsidRPr="00197AEC">
        <w:rPr>
          <w:rFonts w:ascii="Arial" w:hAnsi="Arial" w:cs="Arial"/>
        </w:rPr>
        <w:fldChar w:fldCharType="end"/>
      </w:r>
      <w:r w:rsidRPr="00197AEC">
        <w:rPr>
          <w:rFonts w:ascii="Arial" w:hAnsi="Arial" w:cs="Arial"/>
        </w:rPr>
        <w:t>. The selected levels of the shear angles for the experiment were 15°, 20°, and 25°.</w:t>
      </w:r>
    </w:p>
    <w:p w14:paraId="231FED43" w14:textId="28D64367" w:rsidR="00F37926" w:rsidRPr="00197AEC" w:rsidRDefault="005646E2" w:rsidP="005646E2">
      <w:pPr>
        <w:pStyle w:val="Body"/>
        <w:spacing w:after="0" w:line="480" w:lineRule="auto"/>
        <w:jc w:val="center"/>
        <w:rPr>
          <w:rFonts w:ascii="Arial" w:hAnsi="Arial" w:cs="Arial"/>
          <w:b/>
          <w:bCs/>
        </w:rPr>
      </w:pPr>
      <w:r w:rsidRPr="00197AEC">
        <w:rPr>
          <w:rFonts w:ascii="Arial" w:hAnsi="Arial" w:cs="Arial"/>
          <w:b/>
          <w:bCs/>
          <w:noProof/>
        </w:rPr>
        <w:lastRenderedPageBreak/>
        <w:drawing>
          <wp:inline distT="0" distB="0" distL="0" distR="0" wp14:anchorId="2633703D" wp14:editId="4D21A9EE">
            <wp:extent cx="3101526" cy="2291861"/>
            <wp:effectExtent l="0" t="0" r="0" b="0"/>
            <wp:docPr id="2006477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2873" cy="2307635"/>
                    </a:xfrm>
                    <a:prstGeom prst="rect">
                      <a:avLst/>
                    </a:prstGeom>
                    <a:noFill/>
                  </pic:spPr>
                </pic:pic>
              </a:graphicData>
            </a:graphic>
          </wp:inline>
        </w:drawing>
      </w:r>
    </w:p>
    <w:p w14:paraId="2BAC6229" w14:textId="2FE0C67C" w:rsidR="00A65E17" w:rsidRPr="00197AEC" w:rsidRDefault="00A65E17" w:rsidP="00722E79">
      <w:pPr>
        <w:pStyle w:val="Body"/>
        <w:spacing w:after="0" w:line="480" w:lineRule="auto"/>
        <w:jc w:val="center"/>
        <w:rPr>
          <w:rFonts w:ascii="Arial" w:hAnsi="Arial" w:cs="Arial"/>
          <w:b/>
          <w:bCs/>
        </w:rPr>
      </w:pPr>
      <w:r w:rsidRPr="00197AEC">
        <w:rPr>
          <w:rFonts w:ascii="Arial" w:hAnsi="Arial" w:cs="Arial"/>
          <w:b/>
          <w:bCs/>
        </w:rPr>
        <w:t>Fig. 2 Shear angle</w:t>
      </w:r>
    </w:p>
    <w:p w14:paraId="45A98048" w14:textId="77777777" w:rsidR="000A5E4D" w:rsidRPr="00197AEC" w:rsidRDefault="000A5E4D" w:rsidP="00A65E17">
      <w:pPr>
        <w:pStyle w:val="Body"/>
        <w:jc w:val="left"/>
        <w:rPr>
          <w:rFonts w:ascii="Arial" w:hAnsi="Arial" w:cs="Arial"/>
          <w:b/>
          <w:bCs/>
          <w:iCs/>
          <w:sz w:val="16"/>
          <w:szCs w:val="16"/>
          <w:u w:val="single"/>
        </w:rPr>
      </w:pPr>
    </w:p>
    <w:p w14:paraId="0F3E82B5" w14:textId="63441369" w:rsidR="00A65E17" w:rsidRPr="00197AEC" w:rsidRDefault="00A65E17" w:rsidP="00A65E17">
      <w:pPr>
        <w:pStyle w:val="Body"/>
        <w:jc w:val="left"/>
        <w:rPr>
          <w:rFonts w:ascii="Arial" w:hAnsi="Arial" w:cs="Arial"/>
          <w:b/>
          <w:bCs/>
          <w:iCs/>
          <w:u w:val="single"/>
        </w:rPr>
      </w:pPr>
      <w:r w:rsidRPr="00197AEC">
        <w:rPr>
          <w:rFonts w:ascii="Arial" w:hAnsi="Arial" w:cs="Arial"/>
          <w:b/>
          <w:bCs/>
          <w:iCs/>
          <w:u w:val="single"/>
        </w:rPr>
        <w:t xml:space="preserve">2.2.3 Approach angle (γ) </w:t>
      </w:r>
    </w:p>
    <w:p w14:paraId="0B8B876B" w14:textId="6FB77937" w:rsidR="00A65E17" w:rsidRPr="00197AEC" w:rsidRDefault="00A65E17" w:rsidP="00695ABA">
      <w:pPr>
        <w:pStyle w:val="Body"/>
        <w:spacing w:after="0" w:line="480" w:lineRule="auto"/>
        <w:rPr>
          <w:rFonts w:ascii="Arial" w:hAnsi="Arial" w:cs="Arial"/>
        </w:rPr>
      </w:pPr>
      <w:r w:rsidRPr="00197AEC">
        <w:rPr>
          <w:rFonts w:ascii="Arial" w:hAnsi="Arial" w:cs="Arial"/>
        </w:rPr>
        <w:t xml:space="preserve">The approach angle (γ) is the angle formed between the center line of the blade and the normal or perpendicular to the direction in which the cutting blade is moving (Fig. 3) </w:t>
      </w:r>
      <w:r w:rsidRPr="00197AEC">
        <w:rPr>
          <w:rFonts w:ascii="Arial" w:hAnsi="Arial" w:cs="Arial"/>
        </w:rPr>
        <w:fldChar w:fldCharType="begin"/>
      </w:r>
      <w:r w:rsidRPr="00197AEC">
        <w:rPr>
          <w:rFonts w:ascii="Arial" w:hAnsi="Arial" w:cs="Arial"/>
        </w:rPr>
        <w:instrText xml:space="preserve"> ADDIN ZOTERO_ITEM CSL_CITATION {"citationID":"7OqQ7cjs","properties":{"formattedCitation":"(Jyoti et al. 2021)","plainCitation":"(Jyoti et al. 2021)","noteIndex":0},"citationItems":[{"id":41,"uris":["http://zotero.org/users/local/RuLyEGZt/items/Z9RQICG9"],"itemData":{"id":41,"type":"article-journal","issue":"4","journalAbbreviation":"Agricultural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(Jyoti </w:t>
      </w:r>
      <w:r w:rsidRPr="00197AEC">
        <w:rPr>
          <w:rFonts w:ascii="Arial" w:hAnsi="Arial" w:cs="Arial"/>
          <w:i/>
          <w:iCs/>
        </w:rPr>
        <w:t>et. al.,</w:t>
      </w:r>
      <w:r w:rsidRPr="00197AEC">
        <w:rPr>
          <w:rFonts w:ascii="Arial" w:hAnsi="Arial" w:cs="Arial"/>
        </w:rPr>
        <w:t xml:space="preserve"> 2021)</w:t>
      </w:r>
      <w:r w:rsidRPr="00197AEC">
        <w:rPr>
          <w:rFonts w:ascii="Arial" w:hAnsi="Arial" w:cs="Arial"/>
        </w:rPr>
        <w:fldChar w:fldCharType="end"/>
      </w:r>
      <w:r w:rsidRPr="00197AEC">
        <w:rPr>
          <w:rFonts w:ascii="Arial" w:hAnsi="Arial" w:cs="Arial"/>
        </w:rPr>
        <w:t>. The selected levels of the approach angles for the experiment were 20°, 30°, and 40°.</w:t>
      </w:r>
    </w:p>
    <w:p w14:paraId="06648F43" w14:textId="77777777" w:rsidR="00722E79" w:rsidRPr="00197AEC" w:rsidRDefault="00722E79" w:rsidP="00695ABA">
      <w:pPr>
        <w:pStyle w:val="Body"/>
        <w:spacing w:after="0"/>
        <w:rPr>
          <w:rFonts w:ascii="Arial" w:hAnsi="Arial" w:cs="Arial"/>
          <w:sz w:val="16"/>
          <w:szCs w:val="16"/>
        </w:rPr>
      </w:pPr>
    </w:p>
    <w:p w14:paraId="13B0B8E3" w14:textId="2B878D60" w:rsidR="00722E79" w:rsidRPr="00197AEC" w:rsidRDefault="00722E79" w:rsidP="00743E72">
      <w:pPr>
        <w:pStyle w:val="Body"/>
        <w:spacing w:after="0" w:line="480" w:lineRule="auto"/>
        <w:jc w:val="center"/>
        <w:rPr>
          <w:rFonts w:ascii="Arial" w:hAnsi="Arial" w:cs="Arial"/>
        </w:rPr>
      </w:pPr>
      <w:r w:rsidRPr="00197AEC">
        <w:rPr>
          <w:rFonts w:ascii="Arial" w:hAnsi="Arial" w:cs="Arial"/>
          <w:noProof/>
        </w:rPr>
        <w:drawing>
          <wp:inline distT="0" distB="0" distL="0" distR="0" wp14:anchorId="1484295F" wp14:editId="2826DC45">
            <wp:extent cx="3176954" cy="1892115"/>
            <wp:effectExtent l="0" t="0" r="0" b="0"/>
            <wp:docPr id="778684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0883" cy="1900411"/>
                    </a:xfrm>
                    <a:prstGeom prst="rect">
                      <a:avLst/>
                    </a:prstGeom>
                    <a:noFill/>
                  </pic:spPr>
                </pic:pic>
              </a:graphicData>
            </a:graphic>
          </wp:inline>
        </w:drawing>
      </w:r>
    </w:p>
    <w:p w14:paraId="75A68F39" w14:textId="79D1E6B2" w:rsidR="00743E72" w:rsidRPr="00197AEC" w:rsidRDefault="00743E72" w:rsidP="00743E72">
      <w:pPr>
        <w:pStyle w:val="Body"/>
        <w:jc w:val="center"/>
        <w:rPr>
          <w:rFonts w:ascii="Arial" w:hAnsi="Arial" w:cs="Arial"/>
          <w:b/>
          <w:bCs/>
        </w:rPr>
      </w:pPr>
      <w:r w:rsidRPr="00197AEC">
        <w:rPr>
          <w:rFonts w:ascii="Arial" w:hAnsi="Arial" w:cs="Arial"/>
          <w:b/>
          <w:bCs/>
        </w:rPr>
        <w:t>Fig. 3 Approach angle</w:t>
      </w:r>
      <w:bookmarkStart w:id="0" w:name="_Hlk133573730"/>
    </w:p>
    <w:p w14:paraId="520B8036" w14:textId="77777777" w:rsidR="002A774C" w:rsidRPr="00197AEC" w:rsidRDefault="002A774C" w:rsidP="00303B56">
      <w:pPr>
        <w:pStyle w:val="Body"/>
        <w:spacing w:after="0" w:line="480" w:lineRule="auto"/>
        <w:jc w:val="left"/>
        <w:rPr>
          <w:rFonts w:ascii="Arial" w:hAnsi="Arial" w:cs="Arial"/>
          <w:b/>
          <w:bCs/>
          <w:iCs/>
          <w:sz w:val="16"/>
          <w:szCs w:val="16"/>
          <w:u w:val="single"/>
        </w:rPr>
      </w:pPr>
    </w:p>
    <w:p w14:paraId="11D16975" w14:textId="46980BDA" w:rsidR="00743E72" w:rsidRPr="00197AEC" w:rsidRDefault="00743E72" w:rsidP="00303B56">
      <w:pPr>
        <w:pStyle w:val="Body"/>
        <w:spacing w:after="0" w:line="480" w:lineRule="auto"/>
        <w:jc w:val="left"/>
        <w:rPr>
          <w:rFonts w:ascii="Arial" w:hAnsi="Arial" w:cs="Arial"/>
          <w:b/>
          <w:bCs/>
          <w:iCs/>
          <w:u w:val="single"/>
        </w:rPr>
      </w:pPr>
      <w:r w:rsidRPr="00197AEC">
        <w:rPr>
          <w:rFonts w:ascii="Arial" w:hAnsi="Arial" w:cs="Arial"/>
          <w:b/>
          <w:bCs/>
          <w:iCs/>
          <w:u w:val="single"/>
        </w:rPr>
        <w:t>2.2.4 Cross-sectional area of sugarcane</w:t>
      </w:r>
      <w:bookmarkEnd w:id="0"/>
    </w:p>
    <w:p w14:paraId="29C768C6" w14:textId="77777777" w:rsidR="00743E72" w:rsidRPr="00197AEC" w:rsidRDefault="00743E72" w:rsidP="00303B56">
      <w:pPr>
        <w:pStyle w:val="Body"/>
        <w:spacing w:after="0" w:line="480" w:lineRule="auto"/>
        <w:rPr>
          <w:rFonts w:ascii="Arial" w:hAnsi="Arial" w:cs="Arial"/>
        </w:rPr>
      </w:pPr>
      <w:r w:rsidRPr="00197AEC">
        <w:rPr>
          <w:rFonts w:ascii="Arial" w:hAnsi="Arial" w:cs="Arial"/>
        </w:rPr>
        <w:lastRenderedPageBreak/>
        <w:t>Sugarcane stalks is in a tapered elliptical cylinder shape and an elliptical cross-sectional profile of sugarcane stalks was obtained after cutting (</w:t>
      </w:r>
      <w:proofErr w:type="spellStart"/>
      <w:r w:rsidRPr="00197AEC">
        <w:rPr>
          <w:rFonts w:ascii="Arial" w:hAnsi="Arial" w:cs="Arial"/>
        </w:rPr>
        <w:t>Igathinathane</w:t>
      </w:r>
      <w:proofErr w:type="spellEnd"/>
      <w:r w:rsidRPr="00197AEC">
        <w:rPr>
          <w:rFonts w:ascii="Arial" w:hAnsi="Arial" w:cs="Arial"/>
        </w:rPr>
        <w:t xml:space="preserve"> </w:t>
      </w:r>
      <w:r w:rsidRPr="00197AEC">
        <w:rPr>
          <w:rFonts w:ascii="Arial" w:hAnsi="Arial" w:cs="Arial"/>
          <w:i/>
          <w:iCs/>
        </w:rPr>
        <w:t>et. al.,</w:t>
      </w:r>
      <w:r w:rsidRPr="00197AEC">
        <w:rPr>
          <w:rFonts w:ascii="Arial" w:hAnsi="Arial" w:cs="Arial"/>
        </w:rPr>
        <w:t xml:space="preserve"> 2006). The elliptical cross-sectional area of the sugarcane stalks was measured by measuring the stalk's cross-sectional width (d</w:t>
      </w:r>
      <w:r w:rsidRPr="00197AEC">
        <w:rPr>
          <w:rFonts w:ascii="Arial" w:hAnsi="Arial" w:cs="Arial"/>
          <w:vertAlign w:val="subscript"/>
        </w:rPr>
        <w:t xml:space="preserve">1 </w:t>
      </w:r>
      <w:r w:rsidRPr="00197AEC">
        <w:rPr>
          <w:rFonts w:ascii="Arial" w:hAnsi="Arial" w:cs="Arial"/>
        </w:rPr>
        <w:t>- Major axis diameter) and the cross-sectional thickness (d</w:t>
      </w:r>
      <w:r w:rsidRPr="00197AEC">
        <w:rPr>
          <w:rFonts w:ascii="Arial" w:hAnsi="Arial" w:cs="Arial"/>
          <w:vertAlign w:val="subscript"/>
        </w:rPr>
        <w:t>2</w:t>
      </w:r>
      <w:r w:rsidRPr="00197AEC">
        <w:rPr>
          <w:rFonts w:ascii="Arial" w:hAnsi="Arial" w:cs="Arial"/>
        </w:rPr>
        <w:t xml:space="preserve"> - Minor axis diameter). The elliptical cross-sectional area of sugarcane stalks was determined using Eq. (1) </w:t>
      </w:r>
      <w:r w:rsidRPr="00197AEC">
        <w:rPr>
          <w:rFonts w:ascii="Arial" w:hAnsi="Arial" w:cs="Arial"/>
        </w:rPr>
        <w:fldChar w:fldCharType="begin"/>
      </w:r>
      <w:r w:rsidRPr="00197AEC">
        <w:rPr>
          <w:rFonts w:ascii="Arial" w:hAnsi="Arial" w:cs="Arial"/>
        </w:rPr>
        <w:instrText xml:space="preserve"> ADDIN ZOTERO_ITEM CSL_CITATION {"citationID":"xYGJRFdo","properties":{"formattedCitation":"(Taghinezhad et al. 2013)","plainCitation":"(Taghinezhad et al. 2013)","noteIndex":0},"citationItems":[{"id":91,"uris":["http://zotero.org/users/local/RuLyEGZt/items/MICKNX4E"],"itemData":{"id":91,"type":"article-journal","abstract":"The mechanical cutting properties of sugarcane stalks were studied using a linear blade cutting and UTM device to determine of the effect of sample moisture content with respect to the cutting element and quantify the possible cutting energy reduction. Also the effect of the dimensional parameters on mechanical cutting properties were studied on small, medium and large size for cutting force, energy, ultimate stress, and speciﬁc energy of sugarcane stalks. The device was used along with a universal test machine that quantiﬁed shearing stress and energy characteristics for applying force on sugarcane stalks through a blade device. Mean specific cutting energies of cane stalks at low, medium and high levels of moisture content were 34.071, 28.339 and 16.297 kN/m and for ultimate stress were 7.086, 2.586 and 1.656 MPa, respectively. Also other parameters of mechanical cutting such as energy and peak force were presented and the results showed a significant difference between levels of moisture content and dimensional parameters in mechanical cutting properties. The high moisture content level compared to low moisture content level produced a signiﬁcant reduction in the ultimate stress and the speciﬁc energy by about one-second.","ISSN":"2630-0192","issue":"2","journalAbbreviation":"International Journal of Agricultural Technology","language":"en","page":"281-294","source":"Zotero","title":"Effect of moisture content and dimensional size on the shearing chararacteristics of sugarcane stalks","volume":"9","author":[{"family":"Taghinezhad","given":"Javad"},{"family":"Alimardani","given":"Reza"},{"family":"Jafari","given":"Ali"}],"issued":{"date-parts":[["2013"]]}}}],"schema":"https://github.com/citation-style-language/schema/raw/master/csl-citation.json"}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(Taghinezhad </w:t>
      </w:r>
      <w:r w:rsidRPr="00197AEC">
        <w:rPr>
          <w:rFonts w:ascii="Arial" w:hAnsi="Arial" w:cs="Arial"/>
          <w:i/>
          <w:iCs/>
        </w:rPr>
        <w:t>et. al.,</w:t>
      </w:r>
      <w:r w:rsidRPr="00197AEC">
        <w:rPr>
          <w:rFonts w:ascii="Arial" w:hAnsi="Arial" w:cs="Arial"/>
        </w:rPr>
        <w:t xml:space="preserve"> 2013)</w:t>
      </w:r>
      <w:r w:rsidRPr="00197AEC">
        <w:rPr>
          <w:rFonts w:ascii="Arial" w:hAnsi="Arial" w:cs="Arial"/>
        </w:rPr>
        <w:fldChar w:fldCharType="end"/>
      </w:r>
      <w:r w:rsidRPr="00197AEC">
        <w:rPr>
          <w:rFonts w:ascii="Arial" w:hAnsi="Arial" w:cs="Arial"/>
        </w:rPr>
        <w:t>.</w:t>
      </w:r>
    </w:p>
    <w:p w14:paraId="6698C757" w14:textId="73143FF2" w:rsidR="00303B56" w:rsidRPr="00197AEC" w:rsidRDefault="00822BFB" w:rsidP="00695ABA">
      <w:pPr>
        <w:pStyle w:val="Body"/>
        <w:spacing w:after="0" w:line="480" w:lineRule="auto"/>
        <w:ind w:left="2880"/>
        <w:jc w:val="center"/>
        <w:rPr>
          <w:rFonts w:ascii="Arial" w:hAnsi="Arial" w:cs="Arial"/>
        </w:rPr>
      </w:pPr>
      <m:oMath>
        <m:sSub>
          <m:sSubPr>
            <m:ctrlPr>
              <w:rPr>
                <w:rFonts w:ascii="Cambria Math" w:hAnsi="Cambria Math" w:cs="Arial"/>
              </w:rPr>
            </m:ctrlPr>
          </m:sSubPr>
          <m:e>
            <m:r>
              <w:rPr>
                <w:rFonts w:ascii="Cambria Math" w:hAnsi="Cambria Math" w:cs="Arial"/>
              </w:rPr>
              <m:t>A</m:t>
            </m:r>
          </m:e>
          <m:sub>
            <m:r>
              <w:rPr>
                <w:rFonts w:ascii="Cambria Math" w:hAnsi="Cambria Math" w:cs="Arial"/>
              </w:rPr>
              <m:t>cs</m:t>
            </m:r>
          </m:sub>
        </m:sSub>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r>
                  <w:rPr>
                    <w:rFonts w:ascii="Cambria Math" w:hAnsi="Cambria Math" w:cs="Arial"/>
                  </w:rPr>
                  <m:t>π</m:t>
                </m:r>
              </m:num>
              <m:den>
                <m:r>
                  <m:rPr>
                    <m:sty m:val="p"/>
                  </m:rPr>
                  <w:rPr>
                    <w:rFonts w:ascii="Cambria Math" w:hAnsi="Cambria Math" w:cs="Arial"/>
                  </w:rPr>
                  <m:t>4</m:t>
                </m:r>
              </m:den>
            </m:f>
          </m:e>
        </m:d>
        <m:r>
          <m:rPr>
            <m:sty m:val="p"/>
          </m:rPr>
          <w:rPr>
            <w:rFonts w:ascii="Cambria Math" w:hAnsi="Cambria Math" w:cs="Arial"/>
          </w:rPr>
          <m:t xml:space="preserve"> </m:t>
        </m:r>
      </m:oMath>
      <w:r w:rsidR="00303B56" w:rsidRPr="00197AEC">
        <w:rPr>
          <w:rFonts w:ascii="Arial" w:hAnsi="Arial" w:cs="Arial"/>
          <w:iCs/>
        </w:rPr>
        <w:t>d</w:t>
      </w:r>
      <w:r w:rsidR="00303B56" w:rsidRPr="00197AEC">
        <w:rPr>
          <w:rFonts w:ascii="Arial" w:hAnsi="Arial" w:cs="Arial"/>
          <w:iCs/>
          <w:vertAlign w:val="subscript"/>
        </w:rPr>
        <w:t>1</w:t>
      </w:r>
      <m:oMath>
        <m:r>
          <m:rPr>
            <m:sty m:val="p"/>
          </m:rPr>
          <w:rPr>
            <w:rFonts w:ascii="Cambria Math" w:hAnsi="Cambria Math" w:cs="Arial"/>
            <w:vertAlign w:val="subscript"/>
          </w:rPr>
          <m:t xml:space="preserve"> </m:t>
        </m:r>
        <m:r>
          <m:rPr>
            <m:sty m:val="p"/>
          </m:rPr>
          <w:rPr>
            <w:rFonts w:ascii="Cambria Math" w:hAnsi="Cambria Math" w:cs="Arial"/>
          </w:rPr>
          <m:t xml:space="preserve">× </m:t>
        </m:r>
      </m:oMath>
      <w:r w:rsidR="00303B56" w:rsidRPr="00197AEC">
        <w:rPr>
          <w:rFonts w:ascii="Arial" w:hAnsi="Arial" w:cs="Arial"/>
        </w:rPr>
        <w:t>d</w:t>
      </w:r>
      <w:r w:rsidR="00303B56" w:rsidRPr="00197AEC">
        <w:rPr>
          <w:rFonts w:ascii="Arial" w:hAnsi="Arial" w:cs="Arial"/>
          <w:vertAlign w:val="subscript"/>
        </w:rPr>
        <w:t xml:space="preserve">2  </w:t>
      </w:r>
      <w:r w:rsidR="00303B56" w:rsidRPr="00197AEC">
        <w:rPr>
          <w:rFonts w:ascii="Arial" w:hAnsi="Arial" w:cs="Arial"/>
        </w:rPr>
        <w:t xml:space="preserve">                                                    </w:t>
      </w:r>
      <w:proofErr w:type="gramStart"/>
      <w:r w:rsidR="00303B56" w:rsidRPr="00197AEC">
        <w:rPr>
          <w:rFonts w:ascii="Arial" w:hAnsi="Arial" w:cs="Arial"/>
        </w:rPr>
        <w:t xml:space="preserve">   (</w:t>
      </w:r>
      <w:proofErr w:type="gramEnd"/>
      <w:r w:rsidR="00303B56" w:rsidRPr="00197AEC">
        <w:rPr>
          <w:rFonts w:ascii="Arial" w:hAnsi="Arial" w:cs="Arial"/>
        </w:rPr>
        <w:t>1)</w:t>
      </w:r>
    </w:p>
    <w:p w14:paraId="0E243544" w14:textId="77777777" w:rsidR="00303B56" w:rsidRPr="00197AEC" w:rsidRDefault="00303B56" w:rsidP="00303B56">
      <w:pPr>
        <w:pStyle w:val="Body"/>
        <w:spacing w:after="0" w:line="480" w:lineRule="auto"/>
        <w:rPr>
          <w:rFonts w:ascii="Arial" w:hAnsi="Arial" w:cs="Arial"/>
        </w:rPr>
      </w:pPr>
      <w:r w:rsidRPr="00197AEC">
        <w:rPr>
          <w:rFonts w:ascii="Arial" w:hAnsi="Arial" w:cs="Arial"/>
        </w:rPr>
        <w:t xml:space="preserve">where, </w:t>
      </w:r>
    </w:p>
    <w:p w14:paraId="1E1C3152" w14:textId="77777777" w:rsidR="00303B56" w:rsidRPr="00197AEC" w:rsidRDefault="00303B56" w:rsidP="00303B56">
      <w:pPr>
        <w:pStyle w:val="Body"/>
        <w:spacing w:after="0" w:line="480" w:lineRule="auto"/>
        <w:rPr>
          <w:rFonts w:ascii="Arial" w:hAnsi="Arial" w:cs="Arial"/>
        </w:rPr>
      </w:pPr>
      <w:proofErr w:type="spellStart"/>
      <w:r w:rsidRPr="00197AEC">
        <w:rPr>
          <w:rFonts w:ascii="Arial" w:hAnsi="Arial" w:cs="Arial"/>
        </w:rPr>
        <w:t>A</w:t>
      </w:r>
      <w:r w:rsidRPr="00197AEC">
        <w:rPr>
          <w:rFonts w:ascii="Arial" w:hAnsi="Arial" w:cs="Arial"/>
          <w:vertAlign w:val="subscript"/>
        </w:rPr>
        <w:t>cs</w:t>
      </w:r>
      <w:proofErr w:type="spellEnd"/>
      <w:r w:rsidRPr="00197AEC">
        <w:rPr>
          <w:rFonts w:ascii="Arial" w:hAnsi="Arial" w:cs="Arial"/>
        </w:rPr>
        <w:t xml:space="preserve"> = cross-sectional area of sugarcane obtained after cutting (mm</w:t>
      </w:r>
      <w:r w:rsidRPr="00197AEC">
        <w:rPr>
          <w:rFonts w:ascii="Arial" w:hAnsi="Arial" w:cs="Arial"/>
          <w:vertAlign w:val="superscript"/>
        </w:rPr>
        <w:t>2</w:t>
      </w:r>
      <w:r w:rsidRPr="00197AEC">
        <w:rPr>
          <w:rFonts w:ascii="Arial" w:hAnsi="Arial" w:cs="Arial"/>
        </w:rPr>
        <w:t>);</w:t>
      </w:r>
    </w:p>
    <w:p w14:paraId="3A9CD26F" w14:textId="77777777" w:rsidR="00303B56" w:rsidRPr="00197AEC" w:rsidRDefault="00303B56" w:rsidP="00303B56">
      <w:pPr>
        <w:pStyle w:val="Body"/>
        <w:spacing w:after="0" w:line="480" w:lineRule="auto"/>
        <w:rPr>
          <w:rFonts w:ascii="Arial" w:hAnsi="Arial" w:cs="Arial"/>
        </w:rPr>
      </w:pPr>
      <w:r w:rsidRPr="00197AEC">
        <w:rPr>
          <w:rFonts w:ascii="Arial" w:hAnsi="Arial" w:cs="Arial"/>
        </w:rPr>
        <w:t>d</w:t>
      </w:r>
      <w:r w:rsidRPr="00197AEC">
        <w:rPr>
          <w:rFonts w:ascii="Arial" w:hAnsi="Arial" w:cs="Arial"/>
          <w:vertAlign w:val="subscript"/>
        </w:rPr>
        <w:t>1</w:t>
      </w:r>
      <w:r w:rsidRPr="00197AEC">
        <w:rPr>
          <w:rFonts w:ascii="Arial" w:hAnsi="Arial" w:cs="Arial"/>
        </w:rPr>
        <w:t xml:space="preserve"> = major-axis diameter of the elliptical cross-section of the sugarcane (mm);</w:t>
      </w:r>
    </w:p>
    <w:p w14:paraId="2D41B648" w14:textId="77777777" w:rsidR="00303B56" w:rsidRPr="00197AEC" w:rsidRDefault="00303B56" w:rsidP="00303B56">
      <w:pPr>
        <w:pStyle w:val="Body"/>
        <w:rPr>
          <w:rFonts w:ascii="Arial" w:hAnsi="Arial" w:cs="Arial"/>
        </w:rPr>
      </w:pPr>
      <w:r w:rsidRPr="00197AEC">
        <w:rPr>
          <w:rFonts w:ascii="Arial" w:hAnsi="Arial" w:cs="Arial"/>
        </w:rPr>
        <w:t>d</w:t>
      </w:r>
      <w:r w:rsidRPr="00197AEC">
        <w:rPr>
          <w:rFonts w:ascii="Arial" w:hAnsi="Arial" w:cs="Arial"/>
          <w:vertAlign w:val="subscript"/>
        </w:rPr>
        <w:t>2</w:t>
      </w:r>
      <w:r w:rsidRPr="00197AEC">
        <w:rPr>
          <w:rFonts w:ascii="Arial" w:hAnsi="Arial" w:cs="Arial"/>
        </w:rPr>
        <w:t xml:space="preserve"> = minor-axis diameter of the elliptical cross-section of the sugarcane (mm).</w:t>
      </w:r>
    </w:p>
    <w:p w14:paraId="79820CB5" w14:textId="77777777" w:rsidR="007059EE" w:rsidRPr="00197AEC" w:rsidRDefault="007059EE" w:rsidP="00303B56">
      <w:pPr>
        <w:pStyle w:val="Body"/>
        <w:spacing w:after="0" w:line="480" w:lineRule="auto"/>
        <w:rPr>
          <w:rFonts w:ascii="Arial" w:hAnsi="Arial" w:cs="Arial"/>
          <w:sz w:val="16"/>
          <w:szCs w:val="16"/>
        </w:rPr>
      </w:pPr>
    </w:p>
    <w:p w14:paraId="1AC2816A" w14:textId="3F03DFA8" w:rsidR="00BA0B8B" w:rsidRPr="00197AEC" w:rsidRDefault="00BA0B8B" w:rsidP="00BA0B8B">
      <w:pPr>
        <w:pStyle w:val="Body"/>
        <w:spacing w:after="0" w:line="480" w:lineRule="auto"/>
        <w:jc w:val="left"/>
        <w:rPr>
          <w:rFonts w:ascii="Arial" w:hAnsi="Arial" w:cs="Arial"/>
          <w:b/>
          <w:iCs/>
        </w:rPr>
      </w:pPr>
      <w:r w:rsidRPr="00197AEC">
        <w:rPr>
          <w:rFonts w:ascii="Arial" w:hAnsi="Arial" w:cs="Arial"/>
          <w:b/>
          <w:iCs/>
          <w:sz w:val="22"/>
          <w:szCs w:val="22"/>
        </w:rPr>
        <w:t xml:space="preserve">2.3 Performance parameters </w:t>
      </w:r>
    </w:p>
    <w:p w14:paraId="32EB8F75" w14:textId="4C96D757" w:rsidR="00BA0B8B" w:rsidRPr="00197AEC" w:rsidRDefault="00BA0B8B" w:rsidP="00BA0B8B">
      <w:pPr>
        <w:pStyle w:val="Body"/>
        <w:spacing w:after="0" w:line="480" w:lineRule="auto"/>
        <w:rPr>
          <w:rFonts w:ascii="Arial" w:hAnsi="Arial" w:cs="Arial"/>
          <w:b/>
          <w:bCs/>
          <w:iCs/>
          <w:u w:val="single"/>
        </w:rPr>
      </w:pPr>
      <w:r w:rsidRPr="00197AEC">
        <w:rPr>
          <w:rFonts w:ascii="Arial" w:hAnsi="Arial" w:cs="Arial"/>
          <w:b/>
          <w:bCs/>
          <w:iCs/>
          <w:u w:val="single"/>
        </w:rPr>
        <w:t>2.3.1 Specific cutting energy (SCE)</w:t>
      </w:r>
    </w:p>
    <w:p w14:paraId="11EB4E14" w14:textId="77777777" w:rsidR="00BA0B8B" w:rsidRPr="00197AEC" w:rsidRDefault="00BA0B8B" w:rsidP="00597ACB">
      <w:pPr>
        <w:pStyle w:val="Body"/>
        <w:spacing w:after="0" w:line="480" w:lineRule="auto"/>
        <w:rPr>
          <w:rFonts w:ascii="Arial" w:hAnsi="Arial" w:cs="Arial"/>
        </w:rPr>
      </w:pPr>
      <w:r w:rsidRPr="00197AEC">
        <w:rPr>
          <w:rFonts w:ascii="Arial" w:hAnsi="Arial" w:cs="Arial"/>
        </w:rPr>
        <w:t xml:space="preserve">The SCE was calculated to nullify the effect of the sugarcane stalk diameter on cutting energy (CE). It represented the ratio between the cutting energy needed to cut the sugarcane stalk and the exposed cross-sectional area of the sugarcane stalk after the cutting </w:t>
      </w:r>
      <w:r w:rsidRPr="00197AEC">
        <w:rPr>
          <w:rFonts w:ascii="Arial" w:hAnsi="Arial" w:cs="Arial"/>
        </w:rPr>
        <w:fldChar w:fldCharType="begin"/>
      </w:r>
      <w:r w:rsidRPr="00197AEC">
        <w:rPr>
          <w:rFonts w:ascii="Arial" w:hAnsi="Arial" w:cs="Arial"/>
        </w:rPr>
        <w:instrText xml:space="preserve"> ADDIN ZOTERO_ITEM CSL_CITATION {"citationID":"7OqQ7cjs","properties":{"formattedCitation":"(Jyoti et al. 2021)","plainCitation":"(Jyoti et al. 2021)","noteIndex":0},"citationItems":[{"id":41,"uris":["http://zotero.org/users/local/RuLyEGZt/items/Z9RQICG9"],"itemData":{"id":41,"type":"article-journal","issue":"4","journalAbbreviation":"Agricultural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(Jyoti </w:t>
      </w:r>
      <w:r w:rsidRPr="00197AEC">
        <w:rPr>
          <w:rFonts w:ascii="Arial" w:hAnsi="Arial" w:cs="Arial"/>
          <w:i/>
          <w:iCs/>
        </w:rPr>
        <w:t>et. al.,</w:t>
      </w:r>
      <w:r w:rsidRPr="00197AEC">
        <w:rPr>
          <w:rFonts w:ascii="Arial" w:hAnsi="Arial" w:cs="Arial"/>
        </w:rPr>
        <w:t xml:space="preserve"> 2021)</w:t>
      </w:r>
      <w:r w:rsidRPr="00197AEC">
        <w:rPr>
          <w:rFonts w:ascii="Arial" w:hAnsi="Arial" w:cs="Arial"/>
        </w:rPr>
        <w:fldChar w:fldCharType="end"/>
      </w:r>
      <w:r w:rsidRPr="00197AEC">
        <w:rPr>
          <w:rFonts w:ascii="Arial" w:hAnsi="Arial" w:cs="Arial"/>
        </w:rPr>
        <w:t xml:space="preserve">. The specific shearing energy was estimated using the Eq. (2) </w:t>
      </w:r>
      <w:r w:rsidRPr="00197AEC">
        <w:rPr>
          <w:rFonts w:ascii="Arial" w:hAnsi="Arial" w:cs="Arial"/>
        </w:rPr>
        <w:fldChar w:fldCharType="begin"/>
      </w:r>
      <w:r w:rsidRPr="00197AEC">
        <w:rPr>
          <w:rFonts w:ascii="Arial" w:hAnsi="Arial" w:cs="Arial"/>
        </w:rPr>
        <w:instrText xml:space="preserve"> ADDIN ZOTERO_ITEM CSL_CITATION {"citationID":"RWSVWXOf","properties":{"formattedCitation":"(Taghijarah et al. 2011)","plainCitation":"(Taghijarah et al. 2011)","noteIndex":0},"citationItems":[{"id":95,"uris":["http://zotero.org/users/local/RuLyEGZt/items/26IA2DR7"],"itemData":{"id":95,"type":"article-journal","ISSN":"1835-2707","issue":"6","journalAbbreviation":"Australian Journal of Crop Science","language":"en","page":"630-634","source":"Zotero","title":"Shearing characteristics of sugar cane (Saccharum officinarum L.) stalks as a function of the rate of the applied force","volume":"5","author":[{"family":"Taghijarah","given":"H"},{"family":"Ahmadi","given":"H"},{"family":"Ghahderijani","given":"M"},{"family":"Tavakoli","given":"M"}],"issued":{"date-parts":[["2011"]]}}}],"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(Taghijarah </w:t>
      </w:r>
      <w:r w:rsidRPr="00197AEC">
        <w:rPr>
          <w:rFonts w:ascii="Arial" w:hAnsi="Arial" w:cs="Arial"/>
          <w:i/>
          <w:iCs/>
        </w:rPr>
        <w:t>et. al.,</w:t>
      </w:r>
      <w:r w:rsidRPr="00197AEC">
        <w:rPr>
          <w:rFonts w:ascii="Arial" w:hAnsi="Arial" w:cs="Arial"/>
        </w:rPr>
        <w:t xml:space="preserve"> 2011)</w:t>
      </w:r>
      <w:r w:rsidRPr="00197AEC">
        <w:rPr>
          <w:rFonts w:ascii="Arial" w:hAnsi="Arial" w:cs="Arial"/>
        </w:rPr>
        <w:fldChar w:fldCharType="end"/>
      </w:r>
      <w:r w:rsidRPr="00197AEC">
        <w:rPr>
          <w:rFonts w:ascii="Arial" w:hAnsi="Arial" w:cs="Arial"/>
        </w:rPr>
        <w:t>.</w:t>
      </w:r>
    </w:p>
    <w:p w14:paraId="0B1F0F30" w14:textId="55E947AA" w:rsidR="00BA0B8B" w:rsidRPr="00197AEC" w:rsidRDefault="00822BFB" w:rsidP="00695ABA">
      <w:pPr>
        <w:pStyle w:val="Body"/>
        <w:spacing w:after="0" w:line="480" w:lineRule="auto"/>
        <w:ind w:left="2160" w:firstLine="720"/>
        <w:jc w:val="center"/>
        <w:rPr>
          <w:rFonts w:ascii="Arial" w:hAnsi="Arial" w:cs="Arial"/>
        </w:rPr>
      </w:pPr>
      <m:oMath>
        <m:sSub>
          <m:sSubPr>
            <m:ctrlPr>
              <w:rPr>
                <w:rFonts w:ascii="Cambria Math" w:hAnsi="Cambria Math" w:cs="Arial"/>
              </w:rPr>
            </m:ctrlPr>
          </m:sSubPr>
          <m:e>
            <m:r>
              <w:rPr>
                <w:rFonts w:ascii="Cambria Math" w:hAnsi="Cambria Math" w:cs="Arial"/>
              </w:rPr>
              <m:t>E</m:t>
            </m:r>
          </m:e>
          <m:sub>
            <m:r>
              <w:rPr>
                <w:rFonts w:ascii="Cambria Math" w:hAnsi="Cambria Math" w:cs="Arial"/>
              </w:rPr>
              <m:t>sc</m:t>
            </m:r>
          </m:sub>
        </m:sSub>
        <m:r>
          <m:rPr>
            <m:sty m:val="p"/>
          </m:rPr>
          <w:rPr>
            <w:rFonts w:ascii="Cambria Math" w:hAnsi="Cambria Math" w:cs="Arial"/>
          </w:rPr>
          <m:t xml:space="preserve">= </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E</m:t>
                </m:r>
              </m:e>
              <m:sub>
                <m:r>
                  <w:rPr>
                    <w:rFonts w:ascii="Cambria Math" w:hAnsi="Cambria Math" w:cs="Arial"/>
                  </w:rPr>
                  <m:t>s</m:t>
                </m:r>
              </m:sub>
            </m:sSub>
          </m:num>
          <m:den>
            <m:r>
              <w:rPr>
                <w:rFonts w:ascii="Cambria Math" w:hAnsi="Cambria Math" w:cs="Arial"/>
              </w:rPr>
              <m:t>A</m:t>
            </m:r>
          </m:den>
        </m:f>
      </m:oMath>
      <w:r w:rsidR="00BA0B8B" w:rsidRPr="00197AEC">
        <w:rPr>
          <w:rFonts w:ascii="Arial" w:hAnsi="Arial" w:cs="Arial"/>
        </w:rPr>
        <w:t xml:space="preserve">                                                                           (2)</w:t>
      </w:r>
    </w:p>
    <w:p w14:paraId="41966793" w14:textId="77777777" w:rsidR="00BA0B8B" w:rsidRPr="00197AEC" w:rsidRDefault="00BA0B8B" w:rsidP="003D5C58">
      <w:pPr>
        <w:pStyle w:val="Body"/>
        <w:spacing w:after="0" w:line="480" w:lineRule="auto"/>
        <w:rPr>
          <w:rFonts w:ascii="Arial" w:hAnsi="Arial" w:cs="Arial"/>
        </w:rPr>
      </w:pPr>
      <w:r w:rsidRPr="00197AEC">
        <w:rPr>
          <w:rFonts w:ascii="Arial" w:hAnsi="Arial" w:cs="Arial"/>
        </w:rPr>
        <w:t xml:space="preserve">where, </w:t>
      </w:r>
    </w:p>
    <w:p w14:paraId="421042A7" w14:textId="6C740730" w:rsidR="00BA0B8B" w:rsidRPr="00197AEC" w:rsidRDefault="00822BFB" w:rsidP="003D5C58">
      <w:pPr>
        <w:pStyle w:val="Body"/>
        <w:spacing w:after="0" w:line="480" w:lineRule="auto"/>
        <w:rPr>
          <w:rFonts w:ascii="Arial" w:hAnsi="Arial" w:cs="Arial"/>
        </w:rPr>
      </w:pPr>
      <m:oMath>
        <m:sSub>
          <m:sSubPr>
            <m:ctrlPr>
              <w:rPr>
                <w:rFonts w:ascii="Cambria Math" w:hAnsi="Cambria Math" w:cs="Arial"/>
              </w:rPr>
            </m:ctrlPr>
          </m:sSubPr>
          <m:e>
            <m:r>
              <w:rPr>
                <w:rFonts w:ascii="Cambria Math" w:hAnsi="Cambria Math" w:cs="Arial"/>
              </w:rPr>
              <m:t>E</m:t>
            </m:r>
          </m:e>
          <m:sub>
            <m:r>
              <w:rPr>
                <w:rFonts w:ascii="Cambria Math" w:hAnsi="Cambria Math" w:cs="Arial"/>
              </w:rPr>
              <m:t>s</m:t>
            </m:r>
          </m:sub>
        </m:sSub>
      </m:oMath>
      <w:r w:rsidR="00BA0B8B" w:rsidRPr="00197AEC">
        <w:rPr>
          <w:rFonts w:ascii="Arial" w:hAnsi="Arial" w:cs="Arial"/>
        </w:rPr>
        <w:t xml:space="preserve"> = shearing energy, (MJ);</w:t>
      </w:r>
    </w:p>
    <w:p w14:paraId="04D9C8C1" w14:textId="314D23D0" w:rsidR="00BA0B8B" w:rsidRPr="00197AEC" w:rsidRDefault="00822BFB" w:rsidP="003D5C58">
      <w:pPr>
        <w:pStyle w:val="Body"/>
        <w:spacing w:after="0" w:line="480" w:lineRule="auto"/>
        <w:rPr>
          <w:rFonts w:ascii="Arial" w:hAnsi="Arial" w:cs="Arial"/>
        </w:rPr>
      </w:pPr>
      <m:oMath>
        <m:sSub>
          <m:sSubPr>
            <m:ctrlPr>
              <w:rPr>
                <w:rFonts w:ascii="Cambria Math" w:hAnsi="Cambria Math" w:cs="Arial"/>
              </w:rPr>
            </m:ctrlPr>
          </m:sSubPr>
          <m:e>
            <m:r>
              <w:rPr>
                <w:rFonts w:ascii="Cambria Math" w:hAnsi="Cambria Math" w:cs="Arial"/>
              </w:rPr>
              <m:t>E</m:t>
            </m:r>
          </m:e>
          <m:sub>
            <m:r>
              <w:rPr>
                <w:rFonts w:ascii="Cambria Math" w:hAnsi="Cambria Math" w:cs="Arial"/>
              </w:rPr>
              <m:t>sc</m:t>
            </m:r>
          </m:sub>
        </m:sSub>
      </m:oMath>
      <w:r w:rsidR="00BA0B8B" w:rsidRPr="00197AEC">
        <w:rPr>
          <w:rFonts w:ascii="Arial" w:hAnsi="Arial" w:cs="Arial"/>
        </w:rPr>
        <w:t xml:space="preserve"> = specific shearing energy, (MJ/mm</w:t>
      </w:r>
      <w:r w:rsidR="00BA0B8B" w:rsidRPr="00197AEC">
        <w:rPr>
          <w:rFonts w:ascii="Arial" w:hAnsi="Arial" w:cs="Arial"/>
          <w:vertAlign w:val="superscript"/>
        </w:rPr>
        <w:t>2</w:t>
      </w:r>
      <w:r w:rsidR="00BA0B8B" w:rsidRPr="00197AEC">
        <w:rPr>
          <w:rFonts w:ascii="Arial" w:hAnsi="Arial" w:cs="Arial"/>
        </w:rPr>
        <w:t>);</w:t>
      </w:r>
    </w:p>
    <w:p w14:paraId="31F73D8D" w14:textId="77777777" w:rsidR="00BA0B8B" w:rsidRPr="00197AEC" w:rsidRDefault="00BA0B8B" w:rsidP="003D5C58">
      <w:pPr>
        <w:pStyle w:val="Body"/>
        <w:spacing w:after="0" w:line="480" w:lineRule="auto"/>
        <w:rPr>
          <w:rFonts w:ascii="Arial" w:hAnsi="Arial" w:cs="Arial"/>
        </w:rPr>
      </w:pPr>
      <w:r w:rsidRPr="00197AEC">
        <w:rPr>
          <w:rFonts w:ascii="Arial" w:hAnsi="Arial" w:cs="Arial"/>
        </w:rPr>
        <w:t>A   = cross-sectional area after the shearing, (mm</w:t>
      </w:r>
      <w:r w:rsidRPr="00197AEC">
        <w:rPr>
          <w:rFonts w:ascii="Arial" w:hAnsi="Arial" w:cs="Arial"/>
          <w:vertAlign w:val="superscript"/>
        </w:rPr>
        <w:t>2</w:t>
      </w:r>
      <w:r w:rsidRPr="00197AEC">
        <w:rPr>
          <w:rFonts w:ascii="Arial" w:hAnsi="Arial" w:cs="Arial"/>
        </w:rPr>
        <w:t>).</w:t>
      </w:r>
      <w:r w:rsidRPr="00197AEC">
        <w:rPr>
          <w:rFonts w:ascii="Arial" w:hAnsi="Arial" w:cs="Arial"/>
        </w:rPr>
        <w:tab/>
      </w:r>
    </w:p>
    <w:p w14:paraId="32E6C159" w14:textId="77777777" w:rsidR="0009388C" w:rsidRPr="00197AEC" w:rsidRDefault="0009388C" w:rsidP="00146C81">
      <w:pPr>
        <w:pStyle w:val="Body"/>
        <w:spacing w:after="0" w:line="480" w:lineRule="auto"/>
        <w:rPr>
          <w:rFonts w:ascii="Arial" w:hAnsi="Arial" w:cs="Arial"/>
          <w:b/>
          <w:bCs/>
          <w:iCs/>
          <w:sz w:val="16"/>
          <w:szCs w:val="16"/>
          <w:u w:val="single"/>
        </w:rPr>
      </w:pPr>
    </w:p>
    <w:p w14:paraId="75010EDB" w14:textId="24E6520F" w:rsidR="00BA0B8B" w:rsidRPr="00197AEC" w:rsidRDefault="00146C81" w:rsidP="00146C81">
      <w:pPr>
        <w:pStyle w:val="Body"/>
        <w:spacing w:after="0" w:line="480" w:lineRule="auto"/>
        <w:rPr>
          <w:rFonts w:ascii="Arial" w:hAnsi="Arial" w:cs="Arial"/>
          <w:b/>
          <w:bCs/>
          <w:iCs/>
          <w:u w:val="single"/>
        </w:rPr>
      </w:pPr>
      <w:r w:rsidRPr="00197AEC">
        <w:rPr>
          <w:rFonts w:ascii="Arial" w:hAnsi="Arial" w:cs="Arial"/>
          <w:b/>
          <w:bCs/>
          <w:iCs/>
          <w:u w:val="single"/>
        </w:rPr>
        <w:t xml:space="preserve">2.3.2 </w:t>
      </w:r>
      <w:r w:rsidR="00BA0B8B" w:rsidRPr="00197AEC">
        <w:rPr>
          <w:rFonts w:ascii="Arial" w:hAnsi="Arial" w:cs="Arial"/>
          <w:b/>
          <w:bCs/>
          <w:iCs/>
          <w:u w:val="single"/>
        </w:rPr>
        <w:t>Cutting index (CI)</w:t>
      </w:r>
    </w:p>
    <w:p w14:paraId="44A3D015" w14:textId="05C64D7D" w:rsidR="00BA0B8B" w:rsidRPr="00197AEC" w:rsidRDefault="00BA0B8B" w:rsidP="00A81475">
      <w:pPr>
        <w:pStyle w:val="Body"/>
        <w:spacing w:after="0" w:line="480" w:lineRule="auto"/>
        <w:rPr>
          <w:rFonts w:ascii="Arial" w:hAnsi="Arial" w:cs="Arial"/>
        </w:rPr>
      </w:pPr>
      <w:r w:rsidRPr="00197AEC">
        <w:rPr>
          <w:rFonts w:ascii="Arial" w:hAnsi="Arial" w:cs="Arial"/>
        </w:rPr>
        <w:lastRenderedPageBreak/>
        <w:t xml:space="preserve">The quality of the cut of the sugarcane stalk is an important factor in the sugarcane stubble shaving process because this process generates new sugarcane from old sugarcane stubbles. If the sugarcane stalk is cut at the improper combination of shear angle, approach angle, and blade thickness, then splitting of the sugarcane stalk along the axial direction occurs, and that will cause losses. For the assessment of damage caused during cutting of sugarcane stalk, an 8 - point damage rating scale (1 - Stem with clean cut and no surface damage, 8 - shattered stem) have planned to used, which is an adoption of the damage classification in sugarcane cutting process proposed by </w:t>
      </w:r>
      <w:proofErr w:type="spellStart"/>
      <w:r w:rsidRPr="00197AEC">
        <w:rPr>
          <w:rFonts w:ascii="Arial" w:hAnsi="Arial" w:cs="Arial"/>
        </w:rPr>
        <w:t>Kroes</w:t>
      </w:r>
      <w:proofErr w:type="spellEnd"/>
      <w:r w:rsidRPr="00197AEC">
        <w:rPr>
          <w:rFonts w:ascii="Arial" w:hAnsi="Arial" w:cs="Arial"/>
        </w:rPr>
        <w:t xml:space="preserve"> (1997) and shown in Fig. A1 (Appendix </w:t>
      </w:r>
      <w:r w:rsidR="008B292E" w:rsidRPr="00197AEC">
        <w:rPr>
          <w:rFonts w:ascii="Arial" w:hAnsi="Arial" w:cs="Arial"/>
        </w:rPr>
        <w:t>A</w:t>
      </w:r>
      <w:r w:rsidRPr="00197AEC">
        <w:rPr>
          <w:rFonts w:ascii="Arial" w:hAnsi="Arial" w:cs="Arial"/>
        </w:rPr>
        <w:t>).</w:t>
      </w:r>
    </w:p>
    <w:p w14:paraId="423481A7" w14:textId="77777777" w:rsidR="0009388C" w:rsidRPr="00197AEC" w:rsidRDefault="0009388C" w:rsidP="00A81475">
      <w:pPr>
        <w:pStyle w:val="Body"/>
        <w:spacing w:after="0" w:line="480" w:lineRule="auto"/>
        <w:rPr>
          <w:rFonts w:ascii="Arial" w:hAnsi="Arial" w:cs="Arial"/>
          <w:sz w:val="16"/>
          <w:szCs w:val="16"/>
        </w:rPr>
      </w:pPr>
    </w:p>
    <w:p w14:paraId="5B729E74" w14:textId="4CFAEEFB" w:rsidR="00BA0B8B" w:rsidRPr="00197AEC" w:rsidRDefault="001F1D19" w:rsidP="0009388C">
      <w:pPr>
        <w:pStyle w:val="Body"/>
        <w:spacing w:after="0" w:line="480" w:lineRule="auto"/>
        <w:jc w:val="left"/>
        <w:rPr>
          <w:rFonts w:ascii="Arial" w:hAnsi="Arial" w:cs="Arial"/>
          <w:b/>
          <w:bCs/>
          <w:iCs/>
          <w:u w:val="single"/>
        </w:rPr>
      </w:pPr>
      <w:r w:rsidRPr="00197AEC">
        <w:rPr>
          <w:rFonts w:ascii="Arial" w:hAnsi="Arial" w:cs="Arial"/>
          <w:b/>
          <w:bCs/>
          <w:iCs/>
          <w:u w:val="single"/>
        </w:rPr>
        <w:t xml:space="preserve">2.3.3 </w:t>
      </w:r>
      <w:r w:rsidR="00BA0B8B" w:rsidRPr="00197AEC">
        <w:rPr>
          <w:rFonts w:ascii="Arial" w:hAnsi="Arial" w:cs="Arial"/>
          <w:b/>
          <w:bCs/>
          <w:iCs/>
          <w:u w:val="single"/>
        </w:rPr>
        <w:t xml:space="preserve">Determination of cutting energy </w:t>
      </w:r>
    </w:p>
    <w:p w14:paraId="5735A666" w14:textId="77777777" w:rsidR="00BA0B8B" w:rsidRPr="00197AEC" w:rsidRDefault="00BA0B8B" w:rsidP="0009388C">
      <w:pPr>
        <w:pStyle w:val="Body"/>
        <w:spacing w:after="0" w:line="480" w:lineRule="auto"/>
        <w:rPr>
          <w:rFonts w:ascii="Arial" w:hAnsi="Arial" w:cs="Arial"/>
          <w:b/>
          <w:bCs/>
        </w:rPr>
      </w:pPr>
      <w:r w:rsidRPr="00197AEC">
        <w:rPr>
          <w:rFonts w:ascii="Arial" w:hAnsi="Arial" w:cs="Arial"/>
        </w:rPr>
        <w:t xml:space="preserve">At the equilibrium position, the pendulum arm's potential energy is zero. The mathematical relation prescribed by </w:t>
      </w:r>
      <w:r w:rsidRPr="00197AEC">
        <w:rPr>
          <w:rFonts w:ascii="Arial" w:hAnsi="Arial" w:cs="Arial"/>
        </w:rPr>
        <w:fldChar w:fldCharType="begin"/>
      </w:r>
      <w:r w:rsidRPr="00197AEC">
        <w:rPr>
          <w:rFonts w:ascii="Arial" w:hAnsi="Arial" w:cs="Arial"/>
        </w:rPr>
        <w:instrText xml:space="preserve"> ADDIN ZOTERO_ITEM CSL_CITATION {"citationID":"MEoytU0m","properties":{"formattedCitation":"(Prasanthkumar and Saravanakumar 2020; Jyoti et al. 2021; R. V. Powar et al. 2024)","plainCitation":"(Prasanthkumar and Saravanakumar 2020; Jyoti et al. 2021; R. V. Powar et al. 2024)","dontUpdate":true,"noteIndex":0},"citationItems":[{"id":36,"uris":["http://zotero.org/users/local/RuLyEGZt/items/K3JSXZQJ"],"itemData":{"id":36,"type":"article-journal","abstract":"The study was conducted to understand the energy involves in cassava stem cutting in order to optimize design of cutting elements in cassava stem cutting. The cutting energy is measured using pendulum type test rig and it works under the principle of law of conservation of energy. The tests were conducted at 3 levels of average moisture content [43.75, 56.50 and 64% (wb)] and stem diameter (25.22, 28.71 and 33.29 mm) with 3 replications. The results revealed that the cutting energy was increased with increase in moisture content and stem diameter. The cutting energy of cassava stem increased by 23.26% when the average moisture content was increased from 43.75 to 64% and reduced by 17.31% when the stem diameter was increased from 25.22 to 33.29 mm.","container-title":"Advances in Research","DOI":"10.9734/air/2020/v21i230186","ISSN":"2348-0394","journalAbbreviation":"AIR","language":"en","page":"25-30","source":"DOI.org (Crossref)","title":"Cassava Stem Crop Parameters Effect on Cutting Energy","author":[{"family":"Prasanthkumar","given":"K."},{"family":"Saravanakumar","given":"M."}],"issued":{"date-parts":[["2020",4,2]]}}},{"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Senthil"}],"issued":{"date-parts":[["2021"]]}}},{"id":613,"uris":["http://zotero.org/users/local/RuLyEGZt/items/AHIZH7CY"],"itemData":{"id":613,"type":"article-journal","container-title":"Journal of The Institution of Engineers (India): Series A","DOI":"10.1007/s40030-024-00780-x","ISSN":"2250-2149, 2250-2157","journalAbbreviation":"J. Inst. Eng. India Ser. A","language":"en","source":"DOI.org (Crossref)","title":"Modeling and Optimization of Specific Cutting Energy Required for Cutting Napier Grass Using RSM","URL":"https://link.springer.com/10.1007/s40030-024-00780-x","author":[{"family":"Powar","given":"R.V."},{"family":"Belanekar","given":"N. N."},{"family":"Chamakale","given":"S. V."},{"family":"Gadade","given":"N. S."},{"family":"Kolekar","given":"V. N."},{"family":"Shete","given":"V. N."},{"family":"Patil","given":"S. B."}],"accessed":{"date-parts":[["2024",1,30]]},"issued":{"date-parts":[["2024",1,28]]}}}],"schema":"https://github.com/citation-style-language/schema/raw/master/csl-citation.json"}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(Prasanthkumar and Saravanakumar, 2020; Jyoti </w:t>
      </w:r>
      <w:r w:rsidRPr="00197AEC">
        <w:rPr>
          <w:rFonts w:ascii="Arial" w:hAnsi="Arial" w:cs="Arial"/>
          <w:i/>
          <w:iCs/>
        </w:rPr>
        <w:t>et. al.,</w:t>
      </w:r>
      <w:r w:rsidRPr="00197AEC">
        <w:rPr>
          <w:rFonts w:ascii="Arial" w:hAnsi="Arial" w:cs="Arial"/>
        </w:rPr>
        <w:t xml:space="preserve"> 2021; Powar </w:t>
      </w:r>
      <w:r w:rsidRPr="00197AEC">
        <w:rPr>
          <w:rFonts w:ascii="Arial" w:hAnsi="Arial" w:cs="Arial"/>
          <w:i/>
          <w:iCs/>
        </w:rPr>
        <w:t>et. al.,</w:t>
      </w:r>
      <w:r w:rsidRPr="00197AEC">
        <w:rPr>
          <w:rFonts w:ascii="Arial" w:hAnsi="Arial" w:cs="Arial"/>
        </w:rPr>
        <w:t xml:space="preserve"> 2024)</w:t>
      </w:r>
      <w:r w:rsidRPr="00197AEC">
        <w:rPr>
          <w:rFonts w:ascii="Arial" w:hAnsi="Arial" w:cs="Arial"/>
        </w:rPr>
        <w:fldChar w:fldCharType="end"/>
      </w:r>
      <w:r w:rsidRPr="00197AEC">
        <w:rPr>
          <w:rFonts w:ascii="Arial" w:hAnsi="Arial" w:cs="Arial"/>
        </w:rPr>
        <w:t xml:space="preserve"> was used for this study. When pendulum arm raised to an angle (θ</w:t>
      </w:r>
      <w:r w:rsidRPr="00197AEC">
        <w:rPr>
          <w:rFonts w:ascii="Arial" w:hAnsi="Arial" w:cs="Arial"/>
          <w:vertAlign w:val="subscript"/>
        </w:rPr>
        <w:t>1</w:t>
      </w:r>
      <w:r w:rsidRPr="00197AEC">
        <w:rPr>
          <w:rFonts w:ascii="Arial" w:hAnsi="Arial" w:cs="Arial"/>
        </w:rPr>
        <w:t>) (Fig. 4), potential energy stored in the arm was given by Eq. (3),</w:t>
      </w:r>
    </w:p>
    <w:p w14:paraId="403D843A" w14:textId="596F6F21" w:rsidR="00BA0B8B" w:rsidRPr="00197AEC" w:rsidRDefault="00BA0B8B" w:rsidP="00BC5924">
      <w:pPr>
        <w:pStyle w:val="Body"/>
        <w:spacing w:after="0" w:line="480" w:lineRule="auto"/>
        <w:ind w:left="2160" w:firstLine="720"/>
        <w:rPr>
          <w:rFonts w:ascii="Arial" w:hAnsi="Arial" w:cs="Arial"/>
        </w:rPr>
      </w:pPr>
      <w:r w:rsidRPr="00197AEC">
        <w:rPr>
          <w:rFonts w:ascii="Arial" w:hAnsi="Arial" w:cs="Arial"/>
        </w:rPr>
        <w:t xml:space="preserve">Ep = </w:t>
      </w:r>
      <w:proofErr w:type="spellStart"/>
      <w:r w:rsidRPr="00197AEC">
        <w:rPr>
          <w:rFonts w:ascii="Arial" w:hAnsi="Arial" w:cs="Arial"/>
        </w:rPr>
        <w:t>MgL</w:t>
      </w:r>
      <w:proofErr w:type="spellEnd"/>
      <w:r w:rsidRPr="00197AEC">
        <w:rPr>
          <w:rFonts w:ascii="Arial" w:hAnsi="Arial" w:cs="Arial"/>
        </w:rPr>
        <w:t xml:space="preserve"> = </w:t>
      </w:r>
      <w:proofErr w:type="spellStart"/>
      <w:r w:rsidRPr="00197AEC">
        <w:rPr>
          <w:rFonts w:ascii="Arial" w:hAnsi="Arial" w:cs="Arial"/>
        </w:rPr>
        <w:t>MgR</w:t>
      </w:r>
      <w:proofErr w:type="spellEnd"/>
      <w:r w:rsidRPr="00197AEC">
        <w:rPr>
          <w:rFonts w:ascii="Arial" w:hAnsi="Arial" w:cs="Arial"/>
        </w:rPr>
        <w:t xml:space="preserve"> (1 −</w:t>
      </w:r>
      <m:oMath>
        <m:func>
          <m:funcPr>
            <m:ctrlPr>
              <w:rPr>
                <w:rFonts w:ascii="Cambria Math" w:hAnsi="Cambria Math" w:cs="Arial"/>
                <w:i/>
                <w:iCs/>
              </w:rPr>
            </m:ctrlPr>
          </m:funcPr>
          <m:fName>
            <m:r>
              <m:rPr>
                <m:sty m:val="p"/>
              </m:rPr>
              <w:rPr>
                <w:rFonts w:ascii="Cambria Math" w:hAnsi="Cambria Math" w:cs="Arial"/>
              </w:rPr>
              <m:t xml:space="preserve"> cos</m:t>
            </m:r>
            <m:ctrlPr>
              <w:rPr>
                <w:rFonts w:ascii="Cambria Math" w:hAnsi="Cambria Math" w:cs="Arial"/>
              </w:rPr>
            </m:ctrlPr>
          </m:fName>
          <m:e>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1</m:t>
                </m:r>
                <m:ctrlPr>
                  <w:rPr>
                    <w:rFonts w:ascii="Cambria Math" w:hAnsi="Cambria Math" w:cs="Arial"/>
                  </w:rPr>
                </m:ctrlPr>
              </m:sub>
            </m:sSub>
            <m:ctrlPr>
              <w:rPr>
                <w:rFonts w:ascii="Cambria Math" w:hAnsi="Cambria Math" w:cs="Arial"/>
              </w:rPr>
            </m:ctrlPr>
          </m:e>
        </m:func>
      </m:oMath>
      <w:r w:rsidRPr="00197AEC">
        <w:rPr>
          <w:rFonts w:ascii="Arial" w:hAnsi="Arial" w:cs="Arial"/>
        </w:rPr>
        <w:t xml:space="preserve">) </w:t>
      </w:r>
      <w:r w:rsidRPr="00197AEC">
        <w:rPr>
          <w:rFonts w:ascii="Arial" w:hAnsi="Arial" w:cs="Arial"/>
        </w:rPr>
        <w:tab/>
      </w:r>
      <w:r w:rsidRPr="00197AEC">
        <w:rPr>
          <w:rFonts w:ascii="Arial" w:hAnsi="Arial" w:cs="Arial"/>
        </w:rPr>
        <w:tab/>
      </w:r>
      <w:r w:rsidRPr="00197AEC">
        <w:rPr>
          <w:rFonts w:ascii="Arial" w:hAnsi="Arial" w:cs="Arial"/>
        </w:rPr>
        <w:tab/>
      </w:r>
      <w:r w:rsidRPr="00197AEC">
        <w:rPr>
          <w:rFonts w:ascii="Arial" w:hAnsi="Arial" w:cs="Arial"/>
        </w:rPr>
        <w:tab/>
        <w:t>(3)</w:t>
      </w:r>
    </w:p>
    <w:p w14:paraId="13067180" w14:textId="77777777" w:rsidR="00BA0B8B" w:rsidRPr="00197AEC" w:rsidRDefault="00BA0B8B" w:rsidP="004A0D56">
      <w:pPr>
        <w:pStyle w:val="Body"/>
        <w:spacing w:after="0" w:line="480" w:lineRule="auto"/>
        <w:rPr>
          <w:rFonts w:ascii="Arial" w:hAnsi="Arial" w:cs="Arial"/>
        </w:rPr>
      </w:pPr>
      <w:r w:rsidRPr="00197AEC">
        <w:rPr>
          <w:rFonts w:ascii="Arial" w:hAnsi="Arial" w:cs="Arial"/>
        </w:rPr>
        <w:t xml:space="preserve">where, </w:t>
      </w:r>
    </w:p>
    <w:p w14:paraId="793CF976" w14:textId="77777777" w:rsidR="00BA0B8B" w:rsidRPr="00197AEC" w:rsidRDefault="00BA0B8B" w:rsidP="004A0D56">
      <w:pPr>
        <w:pStyle w:val="Body"/>
        <w:spacing w:after="0" w:line="480" w:lineRule="auto"/>
        <w:rPr>
          <w:rFonts w:ascii="Arial" w:hAnsi="Arial" w:cs="Arial"/>
        </w:rPr>
      </w:pPr>
      <w:r w:rsidRPr="00197AEC">
        <w:rPr>
          <w:rFonts w:ascii="Arial" w:hAnsi="Arial" w:cs="Arial"/>
        </w:rPr>
        <w:t>Ep = Potential energy of pendulum arm when the arm is raised to θ</w:t>
      </w:r>
      <w:r w:rsidRPr="00197AEC">
        <w:rPr>
          <w:rFonts w:ascii="Arial" w:hAnsi="Arial" w:cs="Arial"/>
          <w:vertAlign w:val="subscript"/>
        </w:rPr>
        <w:t>1</w:t>
      </w:r>
      <w:r w:rsidRPr="00197AEC">
        <w:rPr>
          <w:rFonts w:ascii="Arial" w:hAnsi="Arial" w:cs="Arial"/>
        </w:rPr>
        <w:t xml:space="preserve"> (J);</w:t>
      </w:r>
    </w:p>
    <w:p w14:paraId="333B2C63" w14:textId="77777777" w:rsidR="00BA0B8B" w:rsidRPr="00197AEC" w:rsidRDefault="00BA0B8B" w:rsidP="004A0D56">
      <w:pPr>
        <w:pStyle w:val="Body"/>
        <w:spacing w:after="0" w:line="480" w:lineRule="auto"/>
        <w:rPr>
          <w:rFonts w:ascii="Arial" w:hAnsi="Arial" w:cs="Arial"/>
        </w:rPr>
      </w:pPr>
      <w:r w:rsidRPr="00197AEC">
        <w:rPr>
          <w:rFonts w:ascii="Arial" w:hAnsi="Arial" w:cs="Arial"/>
        </w:rPr>
        <w:t>M = Mass of the pendulum arm (kg);</w:t>
      </w:r>
    </w:p>
    <w:p w14:paraId="0022AA03" w14:textId="77777777" w:rsidR="00BA0B8B" w:rsidRPr="00197AEC" w:rsidRDefault="00BA0B8B" w:rsidP="004A0D56">
      <w:pPr>
        <w:pStyle w:val="Body"/>
        <w:spacing w:after="0" w:line="480" w:lineRule="auto"/>
        <w:rPr>
          <w:rFonts w:ascii="Arial" w:hAnsi="Arial" w:cs="Arial"/>
        </w:rPr>
      </w:pPr>
      <w:r w:rsidRPr="00197AEC">
        <w:rPr>
          <w:rFonts w:ascii="Arial" w:hAnsi="Arial" w:cs="Arial"/>
        </w:rPr>
        <w:t>g = Acceleration due to gravity (m/s</w:t>
      </w:r>
      <w:r w:rsidRPr="00197AEC">
        <w:rPr>
          <w:rFonts w:ascii="Arial" w:hAnsi="Arial" w:cs="Arial"/>
          <w:vertAlign w:val="superscript"/>
        </w:rPr>
        <w:t>2</w:t>
      </w:r>
      <w:r w:rsidRPr="00197AEC">
        <w:rPr>
          <w:rFonts w:ascii="Arial" w:hAnsi="Arial" w:cs="Arial"/>
        </w:rPr>
        <w:t>);</w:t>
      </w:r>
    </w:p>
    <w:p w14:paraId="4CE0D29C" w14:textId="77777777" w:rsidR="00BA0B8B" w:rsidRPr="00197AEC" w:rsidRDefault="00BA0B8B" w:rsidP="004A0D56">
      <w:pPr>
        <w:pStyle w:val="Body"/>
        <w:spacing w:after="0" w:line="480" w:lineRule="auto"/>
        <w:rPr>
          <w:rFonts w:ascii="Arial" w:hAnsi="Arial" w:cs="Arial"/>
        </w:rPr>
      </w:pPr>
      <w:r w:rsidRPr="00197AEC">
        <w:rPr>
          <w:rFonts w:ascii="Arial" w:hAnsi="Arial" w:cs="Arial"/>
        </w:rPr>
        <w:t>L = Total length of the pendulum arm (m);</w:t>
      </w:r>
    </w:p>
    <w:p w14:paraId="67FC9A3D" w14:textId="77777777" w:rsidR="00BA0B8B" w:rsidRPr="00197AEC" w:rsidRDefault="00BA0B8B" w:rsidP="004A0D56">
      <w:pPr>
        <w:pStyle w:val="Body"/>
        <w:spacing w:after="0" w:line="480" w:lineRule="auto"/>
        <w:rPr>
          <w:rFonts w:ascii="Arial" w:hAnsi="Arial" w:cs="Arial"/>
        </w:rPr>
      </w:pPr>
      <w:r w:rsidRPr="00197AEC">
        <w:rPr>
          <w:rFonts w:ascii="Arial" w:hAnsi="Arial" w:cs="Arial"/>
        </w:rPr>
        <w:t>R = Distance from the center of rotation to the center of gravity of the pendulum arm. (m);</w:t>
      </w:r>
    </w:p>
    <w:p w14:paraId="60B61024" w14:textId="01EC56F6" w:rsidR="00BA0B8B" w:rsidRPr="00197AEC" w:rsidRDefault="00822BFB" w:rsidP="004A0D56">
      <w:pPr>
        <w:pStyle w:val="Body"/>
        <w:spacing w:after="0" w:line="480" w:lineRule="auto"/>
        <w:rPr>
          <w:rFonts w:ascii="Arial" w:hAnsi="Arial" w:cs="Arial"/>
          <w:iCs/>
        </w:rPr>
      </w:pPr>
      <m:oMath>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1</m:t>
            </m:r>
            <m:ctrlPr>
              <w:rPr>
                <w:rFonts w:ascii="Cambria Math" w:hAnsi="Cambria Math" w:cs="Arial"/>
              </w:rPr>
            </m:ctrlPr>
          </m:sub>
        </m:sSub>
      </m:oMath>
      <w:r w:rsidR="00BA0B8B" w:rsidRPr="00197AEC">
        <w:rPr>
          <w:rFonts w:ascii="Arial" w:hAnsi="Arial" w:cs="Arial"/>
          <w:iCs/>
        </w:rPr>
        <w:t xml:space="preserve"> = Pendulum arm's initial angle from its equilibrium position (degrees).</w:t>
      </w:r>
    </w:p>
    <w:p w14:paraId="049E8CC4" w14:textId="6E5E3F03" w:rsidR="00303B56" w:rsidRPr="00197AEC" w:rsidRDefault="00303B56" w:rsidP="00695ABA">
      <w:pPr>
        <w:pStyle w:val="Body"/>
        <w:spacing w:after="0"/>
        <w:rPr>
          <w:rFonts w:ascii="Arial" w:hAnsi="Arial" w:cs="Arial"/>
          <w:sz w:val="16"/>
          <w:szCs w:val="16"/>
        </w:rPr>
      </w:pPr>
    </w:p>
    <w:p w14:paraId="4F53F75D" w14:textId="2FE2A875" w:rsidR="00853224" w:rsidRPr="00197AEC" w:rsidRDefault="002A06BB" w:rsidP="00695ABA">
      <w:pPr>
        <w:pStyle w:val="Body"/>
        <w:spacing w:after="0" w:line="480" w:lineRule="auto"/>
        <w:jc w:val="center"/>
        <w:rPr>
          <w:rFonts w:ascii="Arial" w:hAnsi="Arial" w:cs="Arial"/>
        </w:rPr>
      </w:pPr>
      <w:r>
        <w:rPr>
          <w:rFonts w:ascii="Arial" w:hAnsi="Arial" w:cs="Arial"/>
          <w:noProof/>
        </w:rPr>
        <w:lastRenderedPageBreak/>
        <w:pict w14:anchorId="6B5A6C7A">
          <v:rect id="_x0000_s1027" style="position:absolute;left:0;text-align:left;margin-left:301.2pt;margin-top:159.75pt;width:30.75pt;height:21.75pt;z-index:251658240" stroked="f">
            <v:textbox>
              <w:txbxContent>
                <w:p w14:paraId="3F8BC521" w14:textId="38AEB80C" w:rsidR="00822BFB" w:rsidRPr="002A06BB" w:rsidRDefault="00822BFB">
                  <w:pPr>
                    <w:rPr>
                      <w:lang w:val="en-GB"/>
                    </w:rPr>
                  </w:pPr>
                  <w:r>
                    <w:rPr>
                      <w:lang w:val="en-GB"/>
                    </w:rPr>
                    <w:t>(a)</w:t>
                  </w:r>
                </w:p>
              </w:txbxContent>
            </v:textbox>
          </v:rect>
        </w:pict>
      </w:r>
      <w:r w:rsidR="00695ABA" w:rsidRPr="00197AEC">
        <w:rPr>
          <w:rFonts w:ascii="Arial" w:hAnsi="Arial" w:cs="Arial"/>
          <w:noProof/>
        </w:rPr>
        <w:drawing>
          <wp:inline distT="0" distB="0" distL="0" distR="0" wp14:anchorId="2973EB2C" wp14:editId="5E211DF2">
            <wp:extent cx="3470363" cy="2396599"/>
            <wp:effectExtent l="0" t="0" r="0" b="0"/>
            <wp:docPr id="5678106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0363" cy="2396599"/>
                    </a:xfrm>
                    <a:prstGeom prst="rect">
                      <a:avLst/>
                    </a:prstGeom>
                    <a:noFill/>
                  </pic:spPr>
                </pic:pic>
              </a:graphicData>
            </a:graphic>
          </wp:inline>
        </w:drawing>
      </w:r>
    </w:p>
    <w:p w14:paraId="09764892" w14:textId="77777777" w:rsidR="00722E79" w:rsidRPr="00197AEC" w:rsidRDefault="00722E79" w:rsidP="00A17BD4">
      <w:pPr>
        <w:pStyle w:val="Body"/>
        <w:spacing w:after="0"/>
        <w:jc w:val="center"/>
        <w:rPr>
          <w:rFonts w:ascii="Arial" w:hAnsi="Arial" w:cs="Arial"/>
          <w:sz w:val="18"/>
          <w:szCs w:val="18"/>
        </w:rPr>
      </w:pPr>
    </w:p>
    <w:p w14:paraId="1C2A0950" w14:textId="25655B36" w:rsidR="005646E2" w:rsidRPr="00197AEC" w:rsidRDefault="002A06BB" w:rsidP="005646E2">
      <w:pPr>
        <w:pStyle w:val="Body"/>
        <w:spacing w:after="0" w:line="480" w:lineRule="auto"/>
        <w:jc w:val="center"/>
        <w:rPr>
          <w:rFonts w:ascii="Arial" w:hAnsi="Arial" w:cs="Arial"/>
          <w:b/>
          <w:bCs/>
        </w:rPr>
      </w:pPr>
      <w:r>
        <w:rPr>
          <w:rFonts w:ascii="Arial" w:hAnsi="Arial" w:cs="Arial"/>
          <w:b/>
          <w:bCs/>
          <w:noProof/>
        </w:rPr>
        <w:pict w14:anchorId="6B5A6C7A">
          <v:rect id="_x0000_s1028" style="position:absolute;left:0;text-align:left;margin-left:300.45pt;margin-top:140.45pt;width:33.75pt;height:22.5pt;z-index:251659264" stroked="f">
            <v:textbox>
              <w:txbxContent>
                <w:p w14:paraId="3446EA1B" w14:textId="5F4887C8" w:rsidR="00822BFB" w:rsidRPr="002A06BB" w:rsidRDefault="00822BFB" w:rsidP="002A06BB">
                  <w:pPr>
                    <w:rPr>
                      <w:lang w:val="en-GB"/>
                    </w:rPr>
                  </w:pPr>
                  <w:r>
                    <w:rPr>
                      <w:lang w:val="en-GB"/>
                    </w:rPr>
                    <w:t>(b)</w:t>
                  </w:r>
                </w:p>
              </w:txbxContent>
            </v:textbox>
          </v:rect>
        </w:pict>
      </w:r>
      <w:r w:rsidR="00A17BD4" w:rsidRPr="00197AEC">
        <w:rPr>
          <w:rFonts w:ascii="Arial" w:hAnsi="Arial" w:cs="Arial"/>
          <w:b/>
          <w:bCs/>
          <w:noProof/>
        </w:rPr>
        <w:drawing>
          <wp:inline distT="0" distB="0" distL="0" distR="0" wp14:anchorId="37C1B6CF" wp14:editId="46985C7E">
            <wp:extent cx="3394075" cy="2343915"/>
            <wp:effectExtent l="0" t="0" r="0" b="0"/>
            <wp:docPr id="649567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4075" cy="2343915"/>
                    </a:xfrm>
                    <a:prstGeom prst="rect">
                      <a:avLst/>
                    </a:prstGeom>
                    <a:noFill/>
                  </pic:spPr>
                </pic:pic>
              </a:graphicData>
            </a:graphic>
          </wp:inline>
        </w:drawing>
      </w:r>
    </w:p>
    <w:p w14:paraId="7FD107D3" w14:textId="293659D2" w:rsidR="00585049" w:rsidRPr="00197AEC" w:rsidRDefault="00585049" w:rsidP="00585049">
      <w:pPr>
        <w:pStyle w:val="Body"/>
        <w:spacing w:after="0" w:line="480" w:lineRule="auto"/>
        <w:jc w:val="center"/>
        <w:rPr>
          <w:rFonts w:ascii="Arial" w:hAnsi="Arial" w:cs="Arial"/>
          <w:b/>
          <w:bCs/>
        </w:rPr>
      </w:pPr>
      <w:r w:rsidRPr="00197AEC">
        <w:rPr>
          <w:rFonts w:ascii="Arial" w:hAnsi="Arial" w:cs="Arial"/>
          <w:b/>
          <w:bCs/>
        </w:rPr>
        <w:t>Fig. 4 Determination of cutting energy required for sugarcane stalk using pendulum-type impact testing machine</w:t>
      </w:r>
      <w:r w:rsidR="002A06BB">
        <w:rPr>
          <w:rFonts w:ascii="Arial" w:hAnsi="Arial" w:cs="Arial"/>
          <w:b/>
          <w:bCs/>
        </w:rPr>
        <w:t xml:space="preserve"> (a. </w:t>
      </w:r>
      <w:r w:rsidR="002A06BB" w:rsidRPr="002A06BB">
        <w:rPr>
          <w:rFonts w:ascii="Arial" w:hAnsi="Arial" w:cs="Arial"/>
          <w:b/>
          <w:bCs/>
        </w:rPr>
        <w:t>cutting angle of pendulum arm</w:t>
      </w:r>
      <w:r w:rsidR="002A06BB">
        <w:rPr>
          <w:rFonts w:ascii="Arial" w:hAnsi="Arial" w:cs="Arial"/>
          <w:b/>
          <w:bCs/>
        </w:rPr>
        <w:t xml:space="preserve"> with </w:t>
      </w:r>
      <w:r w:rsidR="002A06BB" w:rsidRPr="002A06BB">
        <w:rPr>
          <w:rFonts w:ascii="Arial" w:hAnsi="Arial" w:cs="Arial"/>
          <w:b/>
          <w:bCs/>
        </w:rPr>
        <w:t>sugarcane stalk</w:t>
      </w:r>
      <w:r w:rsidR="002A06BB">
        <w:rPr>
          <w:rFonts w:ascii="Arial" w:hAnsi="Arial" w:cs="Arial"/>
          <w:b/>
          <w:bCs/>
        </w:rPr>
        <w:t xml:space="preserve">, b. </w:t>
      </w:r>
      <w:r w:rsidR="002A06BB" w:rsidRPr="002A06BB">
        <w:rPr>
          <w:rFonts w:ascii="Arial" w:hAnsi="Arial" w:cs="Arial"/>
          <w:b/>
          <w:bCs/>
        </w:rPr>
        <w:t>cutting angle of pendulum arm without sugarcane stalk</w:t>
      </w:r>
      <w:r w:rsidR="002A06BB">
        <w:rPr>
          <w:rFonts w:ascii="Arial" w:hAnsi="Arial" w:cs="Arial"/>
          <w:b/>
          <w:bCs/>
        </w:rPr>
        <w:t>)</w:t>
      </w:r>
    </w:p>
    <w:p w14:paraId="11263552" w14:textId="6A2663AA" w:rsidR="00585049" w:rsidRPr="00197AEC" w:rsidRDefault="00585049" w:rsidP="00A93E81">
      <w:pPr>
        <w:pStyle w:val="Body"/>
        <w:spacing w:after="0" w:line="480" w:lineRule="auto"/>
        <w:rPr>
          <w:rFonts w:ascii="Arial" w:hAnsi="Arial" w:cs="Arial"/>
        </w:rPr>
      </w:pPr>
      <w:r w:rsidRPr="00197AEC">
        <w:rPr>
          <w:rFonts w:ascii="Arial" w:hAnsi="Arial" w:cs="Arial"/>
        </w:rPr>
        <w:t xml:space="preserve">The energy lost in friction and air resistance by the pendulum arm when it moved through an angle </w:t>
      </w:r>
      <m:oMath>
        <m:r>
          <w:rPr>
            <w:rFonts w:ascii="Cambria Math" w:hAnsi="Cambria Math" w:cs="Arial"/>
          </w:rPr>
          <m:t>(</m:t>
        </m:r>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3</m:t>
            </m:r>
            <m:ctrlPr>
              <w:rPr>
                <w:rFonts w:ascii="Cambria Math" w:hAnsi="Cambria Math" w:cs="Arial"/>
              </w:rPr>
            </m:ctrlPr>
          </m:sub>
        </m:sSub>
        <m:r>
          <w:rPr>
            <w:rFonts w:ascii="Cambria Math" w:hAnsi="Cambria Math" w:cs="Arial"/>
          </w:rPr>
          <m:t>)</m:t>
        </m:r>
      </m:oMath>
      <w:r w:rsidRPr="00197AEC">
        <w:rPr>
          <w:rFonts w:ascii="Arial" w:hAnsi="Arial" w:cs="Arial"/>
        </w:rPr>
        <w:t xml:space="preserve">  from the equilibrium position in the absence of any sugarcane stalk was shown in Fig.4 (b) and calculated by (Eq. 4) </w:t>
      </w:r>
      <w:r w:rsidRPr="00197AEC">
        <w:rPr>
          <w:rFonts w:ascii="Arial" w:hAnsi="Arial" w:cs="Arial"/>
        </w:rPr>
        <w:fldChar w:fldCharType="begin"/>
      </w:r>
      <w:r w:rsidRPr="00197AEC">
        <w:rPr>
          <w:rFonts w:ascii="Arial" w:hAnsi="Arial" w:cs="Arial"/>
        </w:rPr>
        <w:instrText xml:space="preserve"> ADDIN ZOTERO_ITEM CSL_CITATION {"citationID":"zCIa1ZG3","properties":{"formattedCitation":"(Prasanthkumar and Saravanakumar 2020; Jyoti et al. 2021)","plainCitation":"(Prasanthkumar and Saravanakumar 2020; Jyoti et al. 2021)","noteIndex":0},"citationItems":[{"id":36,"uris":["http://zotero.org/users/local/RuLyEGZt/items/K3JSXZQJ"],"itemData":{"id":36,"type":"article-journal","abstract":"The study was conducted to understand the energy involves in cassava stem cutting in order to optimize design of cutting elements in cassava stem cutting. The cutting energy is measured using pendulum type test rig and it works under the principle of law of conservation of energy. The tests were conducted at 3 levels of average moisture content [43.75, 56.50 and 64% (wb)] and stem diameter (25.22, 28.71 and 33.29 mm) with 3 replications. The results revealed that the cutting energy was increased with increase in moisture content and stem diameter. The cutting energy of cassava stem increased by 23.26% when the average moisture content was increased from 43.75 to 64% and reduced by 17.31% when the stem diameter was increased from 25.22 to 33.29 mm.","container-title":"Advances in Research","DOI":"10.9734/air/2020/v21i230186","ISSN":"2348-0394","journalAbbreviation":"AIR","language":"en","page":"25-30","source":"DOI.org (Crossref)","title":"Cassava Stem Crop Parameters Effect on Cutting Energy","author":[{"family":"Prasanthkumar","given":"K."},{"family":"Saravanakumar","given":"M."}],"issued":{"date-parts":[["2020",4,2]]}}},{"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(Prasanthkumar and Saravanakumar, 2020; Jyoti </w:t>
      </w:r>
      <w:r w:rsidRPr="00197AEC">
        <w:rPr>
          <w:rFonts w:ascii="Arial" w:hAnsi="Arial" w:cs="Arial"/>
          <w:i/>
          <w:iCs/>
        </w:rPr>
        <w:t>et. al.,</w:t>
      </w:r>
      <w:r w:rsidRPr="00197AEC">
        <w:rPr>
          <w:rFonts w:ascii="Arial" w:hAnsi="Arial" w:cs="Arial"/>
        </w:rPr>
        <w:t xml:space="preserve"> 2021)</w:t>
      </w:r>
      <w:r w:rsidRPr="00197AEC">
        <w:rPr>
          <w:rFonts w:ascii="Arial" w:hAnsi="Arial" w:cs="Arial"/>
        </w:rPr>
        <w:fldChar w:fldCharType="end"/>
      </w:r>
      <w:r w:rsidRPr="00197AEC">
        <w:rPr>
          <w:rFonts w:ascii="Arial" w:hAnsi="Arial" w:cs="Arial"/>
        </w:rPr>
        <w:t>,</w:t>
      </w:r>
    </w:p>
    <w:p w14:paraId="01D85473" w14:textId="5BAD608C" w:rsidR="00585049" w:rsidRPr="00197AEC" w:rsidRDefault="00585049" w:rsidP="00A93E81">
      <w:pPr>
        <w:pStyle w:val="Body"/>
        <w:spacing w:after="0" w:line="480" w:lineRule="auto"/>
        <w:ind w:left="1440" w:firstLine="720"/>
        <w:jc w:val="center"/>
        <w:rPr>
          <w:rFonts w:ascii="Arial" w:hAnsi="Arial" w:cs="Arial"/>
        </w:rPr>
      </w:pPr>
      <w:proofErr w:type="spellStart"/>
      <w:r w:rsidRPr="00197AEC">
        <w:rPr>
          <w:rFonts w:ascii="Arial" w:hAnsi="Arial" w:cs="Arial"/>
        </w:rPr>
        <w:t>Ef</w:t>
      </w:r>
      <w:proofErr w:type="spellEnd"/>
      <w:r w:rsidRPr="00197AEC">
        <w:rPr>
          <w:rFonts w:ascii="Arial" w:hAnsi="Arial" w:cs="Arial"/>
        </w:rPr>
        <w:t xml:space="preserve"> = </w:t>
      </w:r>
      <w:proofErr w:type="spellStart"/>
      <w:r w:rsidRPr="00197AEC">
        <w:rPr>
          <w:rFonts w:ascii="Arial" w:hAnsi="Arial" w:cs="Arial"/>
        </w:rPr>
        <w:t>MgR</w:t>
      </w:r>
      <w:proofErr w:type="spellEnd"/>
      <w:r w:rsidRPr="00197AEC">
        <w:rPr>
          <w:rFonts w:ascii="Arial" w:hAnsi="Arial" w:cs="Arial"/>
        </w:rPr>
        <w:t xml:space="preserve"> [cos </w:t>
      </w:r>
      <m:oMath>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3</m:t>
            </m:r>
            <m:ctrlPr>
              <w:rPr>
                <w:rFonts w:ascii="Cambria Math" w:hAnsi="Cambria Math" w:cs="Arial"/>
              </w:rPr>
            </m:ctrlPr>
          </m:sub>
        </m:sSub>
      </m:oMath>
      <w:r w:rsidRPr="00197AEC">
        <w:rPr>
          <w:rFonts w:ascii="Arial" w:hAnsi="Arial" w:cs="Arial"/>
        </w:rPr>
        <w:t xml:space="preserve"> – cos</w:t>
      </w:r>
      <m:oMath>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1</m:t>
            </m:r>
            <m:ctrlPr>
              <w:rPr>
                <w:rFonts w:ascii="Cambria Math" w:hAnsi="Cambria Math" w:cs="Arial"/>
              </w:rPr>
            </m:ctrlPr>
          </m:sub>
        </m:sSub>
      </m:oMath>
      <w:r w:rsidRPr="00197AEC">
        <w:rPr>
          <w:rFonts w:ascii="Arial" w:hAnsi="Arial" w:cs="Arial"/>
        </w:rPr>
        <w:t>]</w:t>
      </w:r>
      <w:r w:rsidRPr="00197AEC">
        <w:rPr>
          <w:rFonts w:ascii="Arial" w:hAnsi="Arial" w:cs="Arial"/>
        </w:rPr>
        <w:tab/>
      </w:r>
      <w:r w:rsidRPr="00197AEC">
        <w:rPr>
          <w:rFonts w:ascii="Arial" w:hAnsi="Arial" w:cs="Arial"/>
        </w:rPr>
        <w:tab/>
      </w:r>
      <w:r w:rsidRPr="00197AEC">
        <w:rPr>
          <w:rFonts w:ascii="Arial" w:hAnsi="Arial" w:cs="Arial"/>
        </w:rPr>
        <w:tab/>
        <w:t xml:space="preserve">             </w:t>
      </w:r>
      <w:r w:rsidRPr="00197AEC">
        <w:rPr>
          <w:rFonts w:ascii="Arial" w:hAnsi="Arial" w:cs="Arial"/>
        </w:rPr>
        <w:tab/>
        <w:t>(4)</w:t>
      </w:r>
    </w:p>
    <w:p w14:paraId="632C6218" w14:textId="77777777" w:rsidR="00585049" w:rsidRPr="00197AEC" w:rsidRDefault="00585049" w:rsidP="00A93E81">
      <w:pPr>
        <w:pStyle w:val="Body"/>
        <w:spacing w:after="0" w:line="480" w:lineRule="auto"/>
        <w:rPr>
          <w:rFonts w:ascii="Arial" w:hAnsi="Arial" w:cs="Arial"/>
        </w:rPr>
      </w:pPr>
      <w:r w:rsidRPr="00197AEC">
        <w:rPr>
          <w:rFonts w:ascii="Arial" w:hAnsi="Arial" w:cs="Arial"/>
        </w:rPr>
        <w:t xml:space="preserve">where, </w:t>
      </w:r>
    </w:p>
    <w:p w14:paraId="38BC13E7" w14:textId="77777777" w:rsidR="00585049" w:rsidRPr="00197AEC" w:rsidRDefault="00585049" w:rsidP="00A93E81">
      <w:pPr>
        <w:pStyle w:val="Body"/>
        <w:spacing w:after="0" w:line="480" w:lineRule="auto"/>
        <w:rPr>
          <w:rFonts w:ascii="Arial" w:hAnsi="Arial" w:cs="Arial"/>
        </w:rPr>
      </w:pPr>
      <w:proofErr w:type="spellStart"/>
      <w:r w:rsidRPr="00197AEC">
        <w:rPr>
          <w:rFonts w:ascii="Arial" w:hAnsi="Arial" w:cs="Arial"/>
        </w:rPr>
        <w:lastRenderedPageBreak/>
        <w:t>Ef</w:t>
      </w:r>
      <w:proofErr w:type="spellEnd"/>
      <w:r w:rsidRPr="00197AEC">
        <w:rPr>
          <w:rFonts w:ascii="Arial" w:hAnsi="Arial" w:cs="Arial"/>
        </w:rPr>
        <w:t xml:space="preserve"> = Potential energy lost in friction and air resistance by the pendulum arm in the absence of any sugarcane stalk (J);</w:t>
      </w:r>
    </w:p>
    <w:p w14:paraId="225465F4" w14:textId="77777777" w:rsidR="00585049" w:rsidRPr="00197AEC" w:rsidRDefault="00585049" w:rsidP="00A93E81">
      <w:pPr>
        <w:pStyle w:val="Body"/>
        <w:spacing w:after="0" w:line="480" w:lineRule="auto"/>
        <w:rPr>
          <w:rFonts w:ascii="Arial" w:hAnsi="Arial" w:cs="Arial"/>
        </w:rPr>
      </w:pPr>
      <w:r w:rsidRPr="00197AEC">
        <w:rPr>
          <w:rFonts w:ascii="Arial" w:hAnsi="Arial" w:cs="Arial"/>
        </w:rPr>
        <w:t>M = Mass of the pendulum arm (kg);</w:t>
      </w:r>
    </w:p>
    <w:p w14:paraId="1AD7FDBC" w14:textId="77777777" w:rsidR="00585049" w:rsidRPr="00197AEC" w:rsidRDefault="00585049" w:rsidP="00A93E81">
      <w:pPr>
        <w:pStyle w:val="Body"/>
        <w:spacing w:after="0" w:line="480" w:lineRule="auto"/>
        <w:rPr>
          <w:rFonts w:ascii="Arial" w:hAnsi="Arial" w:cs="Arial"/>
        </w:rPr>
      </w:pPr>
      <w:r w:rsidRPr="00197AEC">
        <w:rPr>
          <w:rFonts w:ascii="Arial" w:hAnsi="Arial" w:cs="Arial"/>
        </w:rPr>
        <w:t>g = Acceleration due to gravity (m/s</w:t>
      </w:r>
      <w:r w:rsidRPr="00197AEC">
        <w:rPr>
          <w:rFonts w:ascii="Arial" w:hAnsi="Arial" w:cs="Arial"/>
          <w:vertAlign w:val="superscript"/>
        </w:rPr>
        <w:t>2</w:t>
      </w:r>
      <w:r w:rsidRPr="00197AEC">
        <w:rPr>
          <w:rFonts w:ascii="Arial" w:hAnsi="Arial" w:cs="Arial"/>
        </w:rPr>
        <w:t>);</w:t>
      </w:r>
    </w:p>
    <w:p w14:paraId="6B2DE2B2" w14:textId="77777777" w:rsidR="00585049" w:rsidRPr="00197AEC" w:rsidRDefault="00585049" w:rsidP="00A93E81">
      <w:pPr>
        <w:pStyle w:val="Body"/>
        <w:spacing w:after="0" w:line="480" w:lineRule="auto"/>
        <w:rPr>
          <w:rFonts w:ascii="Arial" w:hAnsi="Arial" w:cs="Arial"/>
        </w:rPr>
      </w:pPr>
      <w:r w:rsidRPr="00197AEC">
        <w:rPr>
          <w:rFonts w:ascii="Arial" w:hAnsi="Arial" w:cs="Arial"/>
        </w:rPr>
        <w:t>R = Distance from the center of rotation to the center of gravity of the pendulum arm (m);</w:t>
      </w:r>
    </w:p>
    <w:p w14:paraId="5A5EB8DA" w14:textId="4FD75DB1" w:rsidR="00585049" w:rsidRPr="00197AEC" w:rsidRDefault="00585049" w:rsidP="00A93E81">
      <w:pPr>
        <w:pStyle w:val="Body"/>
        <w:spacing w:after="0" w:line="480" w:lineRule="auto"/>
        <w:rPr>
          <w:rFonts w:ascii="Arial" w:hAnsi="Arial" w:cs="Arial"/>
        </w:rPr>
      </w:pPr>
      <w:r w:rsidRPr="00197AEC">
        <w:rPr>
          <w:rFonts w:ascii="Arial" w:hAnsi="Arial" w:cs="Arial"/>
        </w:rPr>
        <w:t>The air resistance of pendulum arm was determined using mathematical expression of Eq.</w:t>
      </w:r>
      <w:r w:rsidR="00A93E81" w:rsidRPr="00197AEC">
        <w:rPr>
          <w:rFonts w:ascii="Arial" w:hAnsi="Arial" w:cs="Arial"/>
        </w:rPr>
        <w:t xml:space="preserve"> </w:t>
      </w:r>
      <w:r w:rsidRPr="00197AEC">
        <w:rPr>
          <w:rFonts w:ascii="Arial" w:hAnsi="Arial" w:cs="Arial"/>
        </w:rPr>
        <w:t>(5)</w:t>
      </w:r>
    </w:p>
    <w:p w14:paraId="7EE67C80" w14:textId="608B3DA6" w:rsidR="00585049" w:rsidRPr="00197AEC" w:rsidRDefault="00585049" w:rsidP="00A93E81">
      <w:pPr>
        <w:pStyle w:val="Body"/>
        <w:spacing w:after="0" w:line="480" w:lineRule="auto"/>
        <w:ind w:left="2160"/>
        <w:jc w:val="center"/>
        <w:rPr>
          <w:rFonts w:ascii="Arial" w:hAnsi="Arial" w:cs="Arial"/>
        </w:rPr>
      </w:pPr>
      <w:proofErr w:type="spellStart"/>
      <w:r w:rsidRPr="00197AEC">
        <w:rPr>
          <w:rFonts w:ascii="Arial" w:hAnsi="Arial" w:cs="Arial"/>
        </w:rPr>
        <w:t>Eo</w:t>
      </w:r>
      <w:proofErr w:type="spellEnd"/>
      <w:r w:rsidRPr="00197AEC">
        <w:rPr>
          <w:rFonts w:ascii="Arial" w:hAnsi="Arial" w:cs="Arial"/>
        </w:rPr>
        <w:t xml:space="preserve"> = </w:t>
      </w:r>
      <w:proofErr w:type="spellStart"/>
      <w:r w:rsidRPr="00197AEC">
        <w:rPr>
          <w:rFonts w:ascii="Arial" w:hAnsi="Arial" w:cs="Arial"/>
        </w:rPr>
        <w:t>MgR</w:t>
      </w:r>
      <w:proofErr w:type="spellEnd"/>
      <w:r w:rsidRPr="00197AEC">
        <w:rPr>
          <w:rFonts w:ascii="Arial" w:hAnsi="Arial" w:cs="Arial"/>
        </w:rPr>
        <w:t xml:space="preserve"> (1 − cos</w:t>
      </w:r>
      <m:oMath>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2</m:t>
            </m:r>
            <m:ctrlPr>
              <w:rPr>
                <w:rFonts w:ascii="Cambria Math" w:hAnsi="Cambria Math" w:cs="Arial"/>
              </w:rPr>
            </m:ctrlPr>
          </m:sub>
        </m:sSub>
      </m:oMath>
      <w:r w:rsidRPr="00197AEC">
        <w:rPr>
          <w:rFonts w:ascii="Arial" w:hAnsi="Arial" w:cs="Arial"/>
        </w:rPr>
        <w:t xml:space="preserve">)                                                              </w:t>
      </w:r>
      <w:proofErr w:type="gramStart"/>
      <w:r w:rsidRPr="00197AEC">
        <w:rPr>
          <w:rFonts w:ascii="Arial" w:hAnsi="Arial" w:cs="Arial"/>
        </w:rPr>
        <w:t xml:space="preserve">   (</w:t>
      </w:r>
      <w:proofErr w:type="gramEnd"/>
      <w:r w:rsidRPr="00197AEC">
        <w:rPr>
          <w:rFonts w:ascii="Arial" w:hAnsi="Arial" w:cs="Arial"/>
        </w:rPr>
        <w:t>5)</w:t>
      </w:r>
    </w:p>
    <w:p w14:paraId="6B433D9F" w14:textId="77777777" w:rsidR="00585049" w:rsidRPr="00197AEC" w:rsidRDefault="00585049" w:rsidP="006155CF">
      <w:pPr>
        <w:pStyle w:val="Body"/>
        <w:spacing w:after="0" w:line="480" w:lineRule="auto"/>
        <w:rPr>
          <w:rFonts w:ascii="Arial" w:hAnsi="Arial" w:cs="Arial"/>
        </w:rPr>
      </w:pPr>
      <w:r w:rsidRPr="00197AEC">
        <w:rPr>
          <w:rFonts w:ascii="Arial" w:hAnsi="Arial" w:cs="Arial"/>
        </w:rPr>
        <w:t>The sugarcane stalk is placed in a pipe vice, and the cutting blade is attached to the pendulum arm. Then the pendulum arm is allowed to fall in and moves at an angle of θ</w:t>
      </w:r>
      <w:r w:rsidRPr="00197AEC">
        <w:rPr>
          <w:rFonts w:ascii="Arial" w:hAnsi="Arial" w:cs="Arial"/>
          <w:vertAlign w:val="subscript"/>
        </w:rPr>
        <w:t>2</w:t>
      </w:r>
      <w:r w:rsidRPr="00197AEC">
        <w:rPr>
          <w:rFonts w:ascii="Arial" w:hAnsi="Arial" w:cs="Arial"/>
        </w:rPr>
        <w:t xml:space="preserve"> (Fig. 4 (a)) on the upswing after cutting the sugarcane stalk. The energy required for cutting sugarcane stalk (</w:t>
      </w:r>
      <w:proofErr w:type="spellStart"/>
      <w:r w:rsidRPr="00197AEC">
        <w:rPr>
          <w:rFonts w:ascii="Arial" w:hAnsi="Arial" w:cs="Arial"/>
        </w:rPr>
        <w:t>Ec</w:t>
      </w:r>
      <w:proofErr w:type="spellEnd"/>
      <w:r w:rsidRPr="00197AEC">
        <w:rPr>
          <w:rFonts w:ascii="Arial" w:hAnsi="Arial" w:cs="Arial"/>
        </w:rPr>
        <w:t>) was calculated by deducting the initial potential energy of the pendulum arm (Ep) with potential energy lost due to friction (</w:t>
      </w:r>
      <w:proofErr w:type="spellStart"/>
      <w:r w:rsidRPr="00197AEC">
        <w:rPr>
          <w:rFonts w:ascii="Arial" w:hAnsi="Arial" w:cs="Arial"/>
        </w:rPr>
        <w:t>E</w:t>
      </w:r>
      <w:r w:rsidRPr="00197AEC">
        <w:rPr>
          <w:rFonts w:ascii="Arial" w:hAnsi="Arial" w:cs="Arial"/>
          <w:vertAlign w:val="subscript"/>
        </w:rPr>
        <w:t>f</w:t>
      </w:r>
      <w:proofErr w:type="spellEnd"/>
      <w:r w:rsidRPr="00197AEC">
        <w:rPr>
          <w:rFonts w:ascii="Arial" w:hAnsi="Arial" w:cs="Arial"/>
        </w:rPr>
        <w:t>) and air resistance (</w:t>
      </w:r>
      <w:proofErr w:type="spellStart"/>
      <w:r w:rsidRPr="00197AEC">
        <w:rPr>
          <w:rFonts w:ascii="Arial" w:hAnsi="Arial" w:cs="Arial"/>
        </w:rPr>
        <w:t>E</w:t>
      </w:r>
      <w:r w:rsidRPr="00197AEC">
        <w:rPr>
          <w:rFonts w:ascii="Arial" w:hAnsi="Arial" w:cs="Arial"/>
          <w:vertAlign w:val="subscript"/>
        </w:rPr>
        <w:t>o</w:t>
      </w:r>
      <w:proofErr w:type="spellEnd"/>
      <w:r w:rsidRPr="00197AEC">
        <w:rPr>
          <w:rFonts w:ascii="Arial" w:hAnsi="Arial" w:cs="Arial"/>
        </w:rPr>
        <w:t xml:space="preserve">) </w:t>
      </w:r>
      <w:r w:rsidRPr="00197AEC">
        <w:rPr>
          <w:rFonts w:ascii="Arial" w:hAnsi="Arial" w:cs="Arial"/>
        </w:rPr>
        <w:fldChar w:fldCharType="begin"/>
      </w:r>
      <w:r w:rsidRPr="00197AEC">
        <w:rPr>
          <w:rFonts w:ascii="Arial" w:hAnsi="Arial" w:cs="Arial"/>
        </w:rPr>
        <w:instrText xml:space="preserve"> ADDIN ZOTERO_ITEM CSL_CITATION {"citationID":"JXA2PiD5","properties":{"formattedCitation":"(Prasanthkumar and Saravanakumar 2020; Jyoti and Karthirvel 2021a)","plainCitation":"(Prasanthkumar and Saravanakumar 2020; Jyoti and Karthirvel 2021a)","dontUpdate":true,"noteIndex":0},"citationItems":[{"id":36,"uris":["http://zotero.org/users/local/RuLyEGZt/items/K3JSXZQJ"],"itemData":{"id":36,"type":"article-journal","abstract":"The study was conducted to understand the energy involves in cassava stem cutting in order to optimize design of cutting elements in cassava stem cutting. The cutting energy is measured using pendulum type test rig and it works under the principle of law of conservation of energy. The tests were conducted at 3 levels of average moisture content [43.75, 56.50 and 64% (wb)] and stem diameter (25.22, 28.71 and 33.29 mm) with 3 replications. The results revealed that the cutting energy was increased with increase in moisture content and stem diameter. The cutting energy of cassava stem increased by 23.26% when the average moisture content was increased from 43.75 to 64% and reduced by 17.31% when the stem diameter was increased from 25.22 to 33.29 mm.","container-title":"Advances in Research","DOI":"10.9734/air/2020/v21i230186","ISSN":"2348-0394","journalAbbreviation":"AIR","language":"en","page":"25-30","source":"DOI.org (Crossref)","title":"Cassava Stem Crop Parameters Effect on Cutting Energy","author":[{"family":"Prasanthkumar","given":"K."},{"family":"Saravanakumar","given":"M."}],"issued":{"date-parts":[["2020",4,2]]}}},{"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(Prasanthkumar and Saravanakumar, 2020; </w:t>
      </w:r>
      <w:r w:rsidRPr="00197AEC">
        <w:rPr>
          <w:rFonts w:ascii="Arial" w:hAnsi="Arial" w:cs="Arial"/>
        </w:rPr>
        <w:fldChar w:fldCharType="begin"/>
      </w:r>
      <w:r w:rsidRPr="00197AEC">
        <w:rPr>
          <w:rFonts w:ascii="Arial" w:hAnsi="Arial" w:cs="Arial"/>
        </w:rPr>
        <w:instrText xml:space="preserve"> ADDIN ZOTERO_ITEM CSL_CITATION {"citationID":"7OqQ7cjs","properties":{"formattedCitation":"(Jyoti et al. 2021)","plainCitation":"(Jyoti et al. 2021)","noteIndex":0},"citationItems":[{"id":41,"uris":["http://zotero.org/users/local/RuLyEGZt/items/Z9RQICG9"],"itemData":{"id":41,"type":"article-journal","issue":"4","journalAbbreviation":"Agricultural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Jyoti </w:t>
      </w:r>
      <w:r w:rsidRPr="00197AEC">
        <w:rPr>
          <w:rFonts w:ascii="Arial" w:hAnsi="Arial" w:cs="Arial"/>
          <w:i/>
          <w:iCs/>
        </w:rPr>
        <w:t>et. al.,</w:t>
      </w:r>
      <w:r w:rsidRPr="00197AEC">
        <w:rPr>
          <w:rFonts w:ascii="Arial" w:hAnsi="Arial" w:cs="Arial"/>
        </w:rPr>
        <w:t xml:space="preserve"> 2021)</w:t>
      </w:r>
      <w:r w:rsidRPr="00197AEC">
        <w:rPr>
          <w:rFonts w:ascii="Arial" w:hAnsi="Arial" w:cs="Arial"/>
        </w:rPr>
        <w:fldChar w:fldCharType="end"/>
      </w:r>
      <w:r w:rsidRPr="00197AEC">
        <w:rPr>
          <w:rFonts w:ascii="Arial" w:hAnsi="Arial" w:cs="Arial"/>
        </w:rPr>
        <w:fldChar w:fldCharType="end"/>
      </w:r>
      <w:r w:rsidRPr="00197AEC">
        <w:rPr>
          <w:rFonts w:ascii="Arial" w:hAnsi="Arial" w:cs="Arial"/>
        </w:rPr>
        <w:t>. This is expressed in Eq. (6) to Eq. (7).</w:t>
      </w:r>
    </w:p>
    <w:p w14:paraId="0D9FF82C" w14:textId="77777777" w:rsidR="00585049" w:rsidRPr="00197AEC" w:rsidRDefault="00585049" w:rsidP="00CC3A15">
      <w:pPr>
        <w:pStyle w:val="Body"/>
        <w:spacing w:after="0" w:line="480" w:lineRule="auto"/>
        <w:ind w:left="1440" w:firstLine="720"/>
        <w:jc w:val="center"/>
        <w:rPr>
          <w:rFonts w:ascii="Arial" w:hAnsi="Arial" w:cs="Arial"/>
        </w:rPr>
      </w:pPr>
      <w:proofErr w:type="spellStart"/>
      <w:r w:rsidRPr="00197AEC">
        <w:rPr>
          <w:rFonts w:ascii="Arial" w:hAnsi="Arial" w:cs="Arial"/>
        </w:rPr>
        <w:t>Ec</w:t>
      </w:r>
      <w:proofErr w:type="spellEnd"/>
      <w:r w:rsidRPr="00197AEC">
        <w:rPr>
          <w:rFonts w:ascii="Arial" w:hAnsi="Arial" w:cs="Arial"/>
        </w:rPr>
        <w:t xml:space="preserve"> = Ep − (</w:t>
      </w:r>
      <w:proofErr w:type="spellStart"/>
      <w:r w:rsidRPr="00197AEC">
        <w:rPr>
          <w:rFonts w:ascii="Arial" w:hAnsi="Arial" w:cs="Arial"/>
        </w:rPr>
        <w:t>E</w:t>
      </w:r>
      <w:r w:rsidRPr="00197AEC">
        <w:rPr>
          <w:rFonts w:ascii="Arial" w:hAnsi="Arial" w:cs="Arial"/>
          <w:vertAlign w:val="subscript"/>
        </w:rPr>
        <w:t>f</w:t>
      </w:r>
      <w:proofErr w:type="spellEnd"/>
      <w:r w:rsidRPr="00197AEC">
        <w:rPr>
          <w:rFonts w:ascii="Arial" w:hAnsi="Arial" w:cs="Arial"/>
        </w:rPr>
        <w:t xml:space="preserve"> + </w:t>
      </w:r>
      <w:proofErr w:type="spellStart"/>
      <w:r w:rsidRPr="00197AEC">
        <w:rPr>
          <w:rFonts w:ascii="Arial" w:hAnsi="Arial" w:cs="Arial"/>
        </w:rPr>
        <w:t>E</w:t>
      </w:r>
      <w:r w:rsidRPr="00197AEC">
        <w:rPr>
          <w:rFonts w:ascii="Arial" w:hAnsi="Arial" w:cs="Arial"/>
          <w:vertAlign w:val="subscript"/>
        </w:rPr>
        <w:t>o</w:t>
      </w:r>
      <w:proofErr w:type="spellEnd"/>
      <w:r w:rsidRPr="00197AEC">
        <w:rPr>
          <w:rFonts w:ascii="Arial" w:hAnsi="Arial" w:cs="Arial"/>
        </w:rPr>
        <w:t>)</w:t>
      </w:r>
      <w:r w:rsidRPr="00197AEC">
        <w:rPr>
          <w:rFonts w:ascii="Arial" w:hAnsi="Arial" w:cs="Arial"/>
        </w:rPr>
        <w:tab/>
        <w:t xml:space="preserve">                       </w:t>
      </w:r>
      <w:r w:rsidRPr="00197AEC">
        <w:rPr>
          <w:rFonts w:ascii="Arial" w:hAnsi="Arial" w:cs="Arial"/>
        </w:rPr>
        <w:tab/>
      </w:r>
      <w:r w:rsidRPr="00197AEC">
        <w:rPr>
          <w:rFonts w:ascii="Arial" w:hAnsi="Arial" w:cs="Arial"/>
        </w:rPr>
        <w:tab/>
      </w:r>
      <w:r w:rsidRPr="00197AEC">
        <w:rPr>
          <w:rFonts w:ascii="Arial" w:hAnsi="Arial" w:cs="Arial"/>
        </w:rPr>
        <w:tab/>
      </w:r>
      <w:r w:rsidRPr="00197AEC">
        <w:rPr>
          <w:rFonts w:ascii="Arial" w:hAnsi="Arial" w:cs="Arial"/>
        </w:rPr>
        <w:tab/>
        <w:t>(6)</w:t>
      </w:r>
    </w:p>
    <w:p w14:paraId="4D0069C1" w14:textId="25128035" w:rsidR="00585049" w:rsidRPr="00197AEC" w:rsidRDefault="00585049" w:rsidP="00CC3A15">
      <w:pPr>
        <w:pStyle w:val="Body"/>
        <w:spacing w:after="0" w:line="480" w:lineRule="auto"/>
        <w:ind w:left="2160"/>
        <w:jc w:val="center"/>
        <w:rPr>
          <w:rFonts w:ascii="Arial" w:hAnsi="Arial" w:cs="Arial"/>
        </w:rPr>
      </w:pPr>
      <w:proofErr w:type="spellStart"/>
      <w:r w:rsidRPr="00197AEC">
        <w:rPr>
          <w:rFonts w:ascii="Arial" w:hAnsi="Arial" w:cs="Arial"/>
        </w:rPr>
        <w:t>Ec</w:t>
      </w:r>
      <w:proofErr w:type="spellEnd"/>
      <w:r w:rsidRPr="00197AEC">
        <w:rPr>
          <w:rFonts w:ascii="Arial" w:hAnsi="Arial" w:cs="Arial"/>
        </w:rPr>
        <w:t xml:space="preserve"> = </w:t>
      </w:r>
      <w:proofErr w:type="spellStart"/>
      <w:r w:rsidRPr="00197AEC">
        <w:rPr>
          <w:rFonts w:ascii="Arial" w:hAnsi="Arial" w:cs="Arial"/>
        </w:rPr>
        <w:t>MgR</w:t>
      </w:r>
      <w:proofErr w:type="spellEnd"/>
      <w:r w:rsidRPr="00197AEC">
        <w:rPr>
          <w:rFonts w:ascii="Arial" w:hAnsi="Arial" w:cs="Arial"/>
        </w:rPr>
        <w:t xml:space="preserve"> (cos</w:t>
      </w:r>
      <m:oMath>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2</m:t>
            </m:r>
            <m:ctrlPr>
              <w:rPr>
                <w:rFonts w:ascii="Cambria Math" w:hAnsi="Cambria Math" w:cs="Arial"/>
              </w:rPr>
            </m:ctrlPr>
          </m:sub>
        </m:sSub>
      </m:oMath>
      <w:r w:rsidRPr="00197AEC">
        <w:rPr>
          <w:rFonts w:ascii="Arial" w:hAnsi="Arial" w:cs="Arial"/>
        </w:rPr>
        <w:t xml:space="preserve"> – cos</w:t>
      </w:r>
      <m:oMath>
        <m:r>
          <w:rPr>
            <w:rFonts w:ascii="Cambria Math" w:hAnsi="Cambria Math" w:cs="Arial"/>
          </w:rPr>
          <m:t xml:space="preserve"> </m:t>
        </m:r>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1</m:t>
            </m:r>
            <m:ctrlPr>
              <w:rPr>
                <w:rFonts w:ascii="Cambria Math" w:hAnsi="Cambria Math" w:cs="Arial"/>
              </w:rPr>
            </m:ctrlPr>
          </m:sub>
        </m:sSub>
      </m:oMath>
      <w:r w:rsidRPr="00197AEC">
        <w:rPr>
          <w:rFonts w:ascii="Arial" w:hAnsi="Arial" w:cs="Arial"/>
        </w:rPr>
        <w:t>)</w:t>
      </w:r>
      <w:r w:rsidRPr="00197AEC">
        <w:rPr>
          <w:rFonts w:ascii="Arial" w:hAnsi="Arial" w:cs="Arial"/>
        </w:rPr>
        <w:tab/>
        <w:t xml:space="preserve">                           </w:t>
      </w:r>
      <w:r w:rsidR="00D82756" w:rsidRPr="00197AEC">
        <w:rPr>
          <w:rFonts w:ascii="Arial" w:hAnsi="Arial" w:cs="Arial"/>
        </w:rPr>
        <w:t xml:space="preserve">    </w:t>
      </w:r>
      <w:r w:rsidRPr="00197AEC">
        <w:rPr>
          <w:rFonts w:ascii="Arial" w:hAnsi="Arial" w:cs="Arial"/>
        </w:rPr>
        <w:t xml:space="preserve">         </w:t>
      </w:r>
      <w:r w:rsidRPr="00197AEC">
        <w:rPr>
          <w:rFonts w:ascii="Arial" w:hAnsi="Arial" w:cs="Arial"/>
        </w:rPr>
        <w:tab/>
        <w:t>(7)</w:t>
      </w:r>
    </w:p>
    <w:p w14:paraId="23E5ECAD" w14:textId="77777777" w:rsidR="00585049" w:rsidRPr="00197AEC" w:rsidRDefault="00585049" w:rsidP="00FB2784">
      <w:pPr>
        <w:pStyle w:val="Body"/>
        <w:spacing w:after="0" w:line="480" w:lineRule="auto"/>
        <w:rPr>
          <w:rFonts w:ascii="Arial" w:hAnsi="Arial" w:cs="Arial"/>
        </w:rPr>
      </w:pPr>
      <w:r w:rsidRPr="00197AEC">
        <w:rPr>
          <w:rFonts w:ascii="Arial" w:hAnsi="Arial" w:cs="Arial"/>
        </w:rPr>
        <w:t>where,</w:t>
      </w:r>
    </w:p>
    <w:p w14:paraId="46B58156" w14:textId="0602BCF1" w:rsidR="00585049" w:rsidRPr="00197AEC" w:rsidRDefault="00585049" w:rsidP="00FB2784">
      <w:pPr>
        <w:pStyle w:val="Body"/>
        <w:spacing w:after="0" w:line="480" w:lineRule="auto"/>
        <w:rPr>
          <w:rFonts w:ascii="Arial" w:hAnsi="Arial" w:cs="Arial"/>
          <w:iCs/>
        </w:rPr>
      </w:pPr>
      <w:r w:rsidRPr="00197AEC">
        <w:rPr>
          <w:rFonts w:ascii="Arial" w:hAnsi="Arial" w:cs="Arial"/>
        </w:rPr>
        <w:t xml:space="preserve"> </w:t>
      </w:r>
      <m:oMath>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2</m:t>
            </m:r>
            <m:ctrlPr>
              <w:rPr>
                <w:rFonts w:ascii="Cambria Math" w:hAnsi="Cambria Math" w:cs="Arial"/>
              </w:rPr>
            </m:ctrlPr>
          </m:sub>
        </m:sSub>
      </m:oMath>
      <w:r w:rsidRPr="00197AEC">
        <w:rPr>
          <w:rFonts w:ascii="Arial" w:hAnsi="Arial" w:cs="Arial"/>
          <w:iCs/>
        </w:rPr>
        <w:t xml:space="preserve"> = Final angle obtained after the cutting of the sugarcane stalk by the pendulum arm (degrees).</w:t>
      </w:r>
    </w:p>
    <w:p w14:paraId="3C2FADF0" w14:textId="77777777" w:rsidR="00585049" w:rsidRPr="00197AEC" w:rsidRDefault="00585049" w:rsidP="00FB2784">
      <w:pPr>
        <w:pStyle w:val="Body"/>
        <w:spacing w:after="0" w:line="480" w:lineRule="auto"/>
        <w:rPr>
          <w:rFonts w:ascii="Arial" w:hAnsi="Arial" w:cs="Arial"/>
        </w:rPr>
      </w:pPr>
      <w:r w:rsidRPr="00197AEC">
        <w:rPr>
          <w:rFonts w:ascii="Arial" w:hAnsi="Arial" w:cs="Arial"/>
        </w:rPr>
        <w:t xml:space="preserve">The rotational velocity of the cutting blade was obtained by equating potential energy with rotational kinetic energy of the pendulum arm, given in Eq. (8) </w:t>
      </w:r>
      <w:r w:rsidRPr="00197AEC">
        <w:rPr>
          <w:rFonts w:ascii="Arial" w:hAnsi="Arial" w:cs="Arial"/>
        </w:rPr>
        <w:fldChar w:fldCharType="begin"/>
      </w:r>
      <w:r w:rsidRPr="00197AEC">
        <w:rPr>
          <w:rFonts w:ascii="Arial" w:hAnsi="Arial" w:cs="Arial"/>
        </w:rPr>
        <w:instrText xml:space="preserve"> ADDIN ZOTERO_ITEM CSL_CITATION {"citationID":"zXAlCMmy","properties":{"formattedCitation":"(Prasanthkumar and Saravanakumar 2020; Jyoti and Karthirvel 2021a)","plainCitation":"(Prasanthkumar and Saravanakumar 2020; Jyoti and Karthirvel 2021a)","dontUpdate":true,"noteIndex":0},"citationItems":[{"id":36,"uris":["http://zotero.org/users/local/RuLyEGZt/items/K3JSXZQJ"],"itemData":{"id":36,"type":"article-journal","abstract":"The study was conducted to understand the energy involves in cassava stem cutting in order to optimize design of cutting elements in cassava stem cutting. The cutting energy is measured using pendulum type test rig and it works under the principle of law of conservation of energy. The tests were conducted at 3 levels of average moisture content [43.75, 56.50 and 64% (wb)] and stem diameter (25.22, 28.71 and 33.29 mm) with 3 replications. The results revealed that the cutting energy was increased with increase in moisture content and stem diameter. The cutting energy of cassava stem increased by 23.26% when the average moisture content was increased from 43.75 to 64% and reduced by 17.31% when the stem diameter was increased from 25.22 to 33.29 mm.","container-title":"Advances in Research","DOI":"10.9734/air/2020/v21i230186","ISSN":"2348-0394","journalAbbreviation":"AIR","language":"en","page":"25-30","source":"DOI.org (Crossref)","title":"Cassava Stem Crop Parameters Effect on Cutting Energy","author":[{"family":"Prasanthkumar","given":"K."},{"family":"Saravanakumar","given":"M."}],"issued":{"date-parts":[["2020",4,2]]}}},{"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(Prasanthkumar and Saravanakumar 2020; </w:t>
      </w:r>
      <w:r w:rsidRPr="00197AEC">
        <w:rPr>
          <w:rFonts w:ascii="Arial" w:hAnsi="Arial" w:cs="Arial"/>
        </w:rPr>
        <w:fldChar w:fldCharType="begin"/>
      </w:r>
      <w:r w:rsidRPr="00197AEC">
        <w:rPr>
          <w:rFonts w:ascii="Arial" w:hAnsi="Arial" w:cs="Arial"/>
        </w:rPr>
        <w:instrText xml:space="preserve"> ADDIN ZOTERO_ITEM CSL_CITATION {"citationID":"7OqQ7cjs","properties":{"formattedCitation":"(Jyoti et al. 2021)","plainCitation":"(Jyoti et al. 2021)","noteIndex":0},"citationItems":[{"id":41,"uris":["http://zotero.org/users/local/RuLyEGZt/items/Z9RQICG9"],"itemData":{"id":41,"type":"article-journal","issue":"4","journalAbbreviation":"Agricultural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Jyoti </w:t>
      </w:r>
      <w:r w:rsidRPr="00197AEC">
        <w:rPr>
          <w:rFonts w:ascii="Arial" w:hAnsi="Arial" w:cs="Arial"/>
          <w:i/>
          <w:iCs/>
        </w:rPr>
        <w:t>et. al.,</w:t>
      </w:r>
      <w:r w:rsidRPr="00197AEC">
        <w:rPr>
          <w:rFonts w:ascii="Arial" w:hAnsi="Arial" w:cs="Arial"/>
        </w:rPr>
        <w:t xml:space="preserve"> 2021)</w:t>
      </w:r>
      <w:r w:rsidRPr="00197AEC">
        <w:rPr>
          <w:rFonts w:ascii="Arial" w:hAnsi="Arial" w:cs="Arial"/>
        </w:rPr>
        <w:fldChar w:fldCharType="end"/>
      </w:r>
      <w:r w:rsidRPr="00197AEC">
        <w:rPr>
          <w:rFonts w:ascii="Arial" w:hAnsi="Arial" w:cs="Arial"/>
        </w:rPr>
        <w:fldChar w:fldCharType="end"/>
      </w:r>
      <w:r w:rsidRPr="00197AEC">
        <w:rPr>
          <w:rFonts w:ascii="Arial" w:hAnsi="Arial" w:cs="Arial"/>
        </w:rPr>
        <w:t>,</w:t>
      </w:r>
    </w:p>
    <w:p w14:paraId="0C30A708" w14:textId="44AAA39C" w:rsidR="00585049" w:rsidRPr="00197AEC" w:rsidRDefault="00822BFB" w:rsidP="00863DBD">
      <w:pPr>
        <w:pStyle w:val="Body"/>
        <w:spacing w:after="0" w:line="480" w:lineRule="auto"/>
        <w:ind w:left="2160" w:firstLine="720"/>
        <w:jc w:val="center"/>
        <w:rPr>
          <w:rFonts w:ascii="Arial" w:hAnsi="Arial" w:cs="Arial"/>
        </w:rPr>
      </w:pPr>
      <m:oMath>
        <m:sSup>
          <m:sSupPr>
            <m:ctrlPr>
              <w:rPr>
                <w:rFonts w:ascii="Cambria Math" w:hAnsi="Cambria Math" w:cs="Arial"/>
                <w:i/>
                <w:iCs/>
              </w:rPr>
            </m:ctrlPr>
          </m:sSupPr>
          <m:e>
            <m:r>
              <m:rPr>
                <m:nor/>
              </m:rPr>
              <w:rPr>
                <w:rFonts w:ascii="Arial" w:hAnsi="Arial" w:cs="Arial"/>
              </w:rPr>
              <m:t>Ω</m:t>
            </m:r>
            <m:ctrlPr>
              <w:rPr>
                <w:rFonts w:ascii="Cambria Math" w:hAnsi="Cambria Math" w:cs="Arial"/>
              </w:rPr>
            </m:ctrlPr>
          </m:e>
          <m:sup>
            <m:r>
              <w:rPr>
                <w:rFonts w:ascii="Cambria Math" w:hAnsi="Cambria Math" w:cs="Arial"/>
              </w:rPr>
              <m:t>2</m:t>
            </m:r>
            <m:ctrlPr>
              <w:rPr>
                <w:rFonts w:ascii="Cambria Math" w:hAnsi="Cambria Math" w:cs="Arial"/>
              </w:rPr>
            </m:ctrlPr>
          </m:sup>
        </m:sSup>
        <m:r>
          <m:rPr>
            <m:sty m:val="p"/>
          </m:rPr>
          <w:rPr>
            <w:rFonts w:ascii="Cambria Math" w:hAnsi="Cambria Math" w:cs="Arial"/>
          </w:rPr>
          <m:t>=</m:t>
        </m:r>
      </m:oMath>
      <w:r w:rsidR="00585049" w:rsidRPr="00197AEC">
        <w:rPr>
          <w:rFonts w:ascii="Arial" w:hAnsi="Arial" w:cs="Arial"/>
        </w:rPr>
        <w:t>2MgR (1 − cos</w:t>
      </w:r>
      <m:oMath>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1</m:t>
            </m:r>
            <m:ctrlPr>
              <w:rPr>
                <w:rFonts w:ascii="Cambria Math" w:hAnsi="Cambria Math" w:cs="Arial"/>
              </w:rPr>
            </m:ctrlPr>
          </m:sub>
        </m:sSub>
      </m:oMath>
      <w:r w:rsidR="00585049" w:rsidRPr="00197AEC">
        <w:rPr>
          <w:rFonts w:ascii="Arial" w:hAnsi="Arial" w:cs="Arial"/>
        </w:rPr>
        <w:t>) / I</w:t>
      </w:r>
      <w:r w:rsidR="00585049" w:rsidRPr="00197AEC">
        <w:rPr>
          <w:rFonts w:ascii="Arial" w:hAnsi="Arial" w:cs="Arial"/>
        </w:rPr>
        <w:tab/>
      </w:r>
      <w:r w:rsidR="00585049" w:rsidRPr="00197AEC">
        <w:rPr>
          <w:rFonts w:ascii="Arial" w:hAnsi="Arial" w:cs="Arial"/>
        </w:rPr>
        <w:tab/>
      </w:r>
      <w:r w:rsidR="00585049" w:rsidRPr="00197AEC">
        <w:rPr>
          <w:rFonts w:ascii="Arial" w:hAnsi="Arial" w:cs="Arial"/>
        </w:rPr>
        <w:tab/>
      </w:r>
      <w:r w:rsidR="00585049" w:rsidRPr="00197AEC">
        <w:rPr>
          <w:rFonts w:ascii="Arial" w:hAnsi="Arial" w:cs="Arial"/>
        </w:rPr>
        <w:tab/>
        <w:t>(8)</w:t>
      </w:r>
    </w:p>
    <w:p w14:paraId="4184A563" w14:textId="77777777" w:rsidR="00585049" w:rsidRPr="00197AEC" w:rsidRDefault="00585049" w:rsidP="000122BB">
      <w:pPr>
        <w:pStyle w:val="Body"/>
        <w:spacing w:after="0" w:line="480" w:lineRule="auto"/>
        <w:rPr>
          <w:rFonts w:ascii="Arial" w:hAnsi="Arial" w:cs="Arial"/>
        </w:rPr>
      </w:pPr>
      <w:r w:rsidRPr="00197AEC">
        <w:rPr>
          <w:rFonts w:ascii="Arial" w:hAnsi="Arial" w:cs="Arial"/>
        </w:rPr>
        <w:t xml:space="preserve">where, </w:t>
      </w:r>
    </w:p>
    <w:p w14:paraId="18C9ABBF" w14:textId="77777777" w:rsidR="00585049" w:rsidRPr="00197AEC" w:rsidRDefault="00585049" w:rsidP="000122BB">
      <w:pPr>
        <w:pStyle w:val="Body"/>
        <w:spacing w:after="0" w:line="480" w:lineRule="auto"/>
        <w:rPr>
          <w:rFonts w:ascii="Arial" w:hAnsi="Arial" w:cs="Arial"/>
        </w:rPr>
      </w:pPr>
      <w:r w:rsidRPr="00197AEC">
        <w:rPr>
          <w:rFonts w:ascii="Arial" w:hAnsi="Arial" w:cs="Arial"/>
        </w:rPr>
        <w:t>h = Distance from center of gravity to center of pendulum arm (m);</w:t>
      </w:r>
    </w:p>
    <w:p w14:paraId="0BCE7DA1" w14:textId="77777777" w:rsidR="00585049" w:rsidRPr="00197AEC" w:rsidRDefault="00585049" w:rsidP="000122BB">
      <w:pPr>
        <w:pStyle w:val="Body"/>
        <w:spacing w:after="0" w:line="480" w:lineRule="auto"/>
        <w:rPr>
          <w:rFonts w:ascii="Arial" w:hAnsi="Arial" w:cs="Arial"/>
        </w:rPr>
      </w:pPr>
      <m:oMath>
        <m:r>
          <m:rPr>
            <m:nor/>
          </m:rPr>
          <w:rPr>
            <w:rFonts w:ascii="Arial" w:hAnsi="Arial" w:cs="Arial"/>
          </w:rPr>
          <m:t>Ω</m:t>
        </m:r>
      </m:oMath>
      <w:r w:rsidRPr="00197AEC">
        <w:rPr>
          <w:rFonts w:ascii="Arial" w:hAnsi="Arial" w:cs="Arial"/>
          <w:iCs/>
        </w:rPr>
        <w:t xml:space="preserve"> = Angular velocity of the pendulum arm (rad s</w:t>
      </w:r>
      <w:r w:rsidRPr="00197AEC">
        <w:rPr>
          <w:rFonts w:ascii="Arial" w:hAnsi="Arial" w:cs="Arial"/>
          <w:iCs/>
          <w:vertAlign w:val="superscript"/>
        </w:rPr>
        <w:t>-1</w:t>
      </w:r>
      <w:r w:rsidRPr="00197AEC">
        <w:rPr>
          <w:rFonts w:ascii="Arial" w:hAnsi="Arial" w:cs="Arial"/>
          <w:iCs/>
        </w:rPr>
        <w:t>).</w:t>
      </w:r>
    </w:p>
    <w:p w14:paraId="0BB648A8" w14:textId="77777777" w:rsidR="00585049" w:rsidRPr="00197AEC" w:rsidRDefault="00585049" w:rsidP="000122BB">
      <w:pPr>
        <w:pStyle w:val="Body"/>
        <w:spacing w:after="0" w:line="480" w:lineRule="auto"/>
        <w:rPr>
          <w:rFonts w:ascii="Arial" w:hAnsi="Arial" w:cs="Arial"/>
        </w:rPr>
      </w:pPr>
      <w:r w:rsidRPr="00197AEC">
        <w:rPr>
          <w:rFonts w:ascii="Arial" w:hAnsi="Arial" w:cs="Arial"/>
        </w:rPr>
        <w:lastRenderedPageBreak/>
        <w:t>The peripheral velocity (</w:t>
      </w:r>
      <w:proofErr w:type="spellStart"/>
      <w:r w:rsidRPr="00197AEC">
        <w:rPr>
          <w:rFonts w:ascii="Arial" w:hAnsi="Arial" w:cs="Arial"/>
        </w:rPr>
        <w:t>V</w:t>
      </w:r>
      <w:r w:rsidRPr="00197AEC">
        <w:rPr>
          <w:rFonts w:ascii="Arial" w:hAnsi="Arial" w:cs="Arial"/>
          <w:vertAlign w:val="subscript"/>
        </w:rPr>
        <w:t>c</w:t>
      </w:r>
      <w:proofErr w:type="spellEnd"/>
      <w:r w:rsidRPr="00197AEC">
        <w:rPr>
          <w:rFonts w:ascii="Arial" w:hAnsi="Arial" w:cs="Arial"/>
        </w:rPr>
        <w:t xml:space="preserve">) of the cutting blade was calculated by multiplying rotational velocity of blade with length of the pendulum arm is given in Eq. (9) </w:t>
      </w:r>
      <w:r w:rsidRPr="00197AEC">
        <w:rPr>
          <w:rFonts w:ascii="Arial" w:hAnsi="Arial" w:cs="Arial"/>
        </w:rPr>
        <w:fldChar w:fldCharType="begin"/>
      </w:r>
      <w:r w:rsidRPr="00197AEC">
        <w:rPr>
          <w:rFonts w:ascii="Arial" w:hAnsi="Arial" w:cs="Arial"/>
        </w:rPr>
        <w:instrText xml:space="preserve"> ADDIN ZOTERO_ITEM CSL_CITATION {"citationID":"VVBrZHtg","properties":{"formattedCitation":"(Prasanthkumar and Saravanakumar 2020; Jyoti and Karthirvel 2021a)","plainCitation":"(Prasanthkumar and Saravanakumar 2020; Jyoti and Karthirvel 2021a)","dontUpdate":true,"noteIndex":0},"citationItems":[{"id":36,"uris":["http://zotero.org/users/local/RuLyEGZt/items/K3JSXZQJ"],"itemData":{"id":36,"type":"article-journal","abstract":"The study was conducted to understand the energy involves in cassava stem cutting in order to optimize design of cutting elements in cassava stem cutting. The cutting energy is measured using pendulum type test rig and it works under the principle of law of conservation of energy. The tests were conducted at 3 levels of average moisture content [43.75, 56.50 and 64% (wb)] and stem diameter (25.22, 28.71 and 33.29 mm) with 3 replications. The results revealed that the cutting energy was increased with increase in moisture content and stem diameter. The cutting energy of cassava stem increased by 23.26% when the average moisture content was increased from 43.75 to 64% and reduced by 17.31% when the stem diameter was increased from 25.22 to 33.29 mm.","container-title":"Advances in Research","DOI":"10.9734/air/2020/v21i230186","ISSN":"2348-0394","journalAbbreviation":"AIR","language":"en","page":"25-30","source":"DOI.org (Crossref)","title":"Cassava Stem Crop Parameters Effect on Cutting Energy","author":[{"family":"Prasanthkumar","given":"K."},{"family":"Saravanakumar","given":"M."}],"issued":{"date-parts":[["2020",4,2]]}}},{"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(Prasanthkumar and Saravanakumar, 2020; </w:t>
      </w:r>
      <w:r w:rsidRPr="00197AEC">
        <w:rPr>
          <w:rFonts w:ascii="Arial" w:hAnsi="Arial" w:cs="Arial"/>
        </w:rPr>
        <w:fldChar w:fldCharType="begin"/>
      </w:r>
      <w:r w:rsidRPr="00197AEC">
        <w:rPr>
          <w:rFonts w:ascii="Arial" w:hAnsi="Arial" w:cs="Arial"/>
        </w:rPr>
        <w:instrText xml:space="preserve"> ADDIN ZOTERO_ITEM CSL_CITATION {"citationID":"7OqQ7cjs","properties":{"formattedCitation":"(Jyoti et al. 2021)","plainCitation":"(Jyoti et al. 2021)","noteIndex":0},"citationItems":[{"id":41,"uris":["http://zotero.org/users/local/RuLyEGZt/items/Z9RQICG9"],"itemData":{"id":41,"type":"article-journal","issue":"4","journalAbbreviation":"Agricultural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Jyoti </w:t>
      </w:r>
      <w:r w:rsidRPr="00197AEC">
        <w:rPr>
          <w:rFonts w:ascii="Arial" w:hAnsi="Arial" w:cs="Arial"/>
          <w:i/>
          <w:iCs/>
        </w:rPr>
        <w:t>et. al.,</w:t>
      </w:r>
      <w:r w:rsidRPr="00197AEC">
        <w:rPr>
          <w:rFonts w:ascii="Arial" w:hAnsi="Arial" w:cs="Arial"/>
        </w:rPr>
        <w:t xml:space="preserve"> 2021)</w:t>
      </w:r>
      <w:r w:rsidRPr="00197AEC">
        <w:rPr>
          <w:rFonts w:ascii="Arial" w:hAnsi="Arial" w:cs="Arial"/>
        </w:rPr>
        <w:fldChar w:fldCharType="end"/>
      </w:r>
      <w:r w:rsidRPr="00197AEC">
        <w:rPr>
          <w:rFonts w:ascii="Arial" w:hAnsi="Arial" w:cs="Arial"/>
        </w:rPr>
        <w:fldChar w:fldCharType="end"/>
      </w:r>
      <w:r w:rsidRPr="00197AEC">
        <w:rPr>
          <w:rFonts w:ascii="Arial" w:hAnsi="Arial" w:cs="Arial"/>
        </w:rPr>
        <w:t>,</w:t>
      </w:r>
    </w:p>
    <w:p w14:paraId="6B0E0D3A" w14:textId="4E85B790" w:rsidR="00585049" w:rsidRPr="00197AEC" w:rsidRDefault="00822BFB" w:rsidP="000122BB">
      <w:pPr>
        <w:pStyle w:val="Body"/>
        <w:spacing w:after="0" w:line="480" w:lineRule="auto"/>
        <w:ind w:left="2160"/>
        <w:jc w:val="center"/>
        <w:rPr>
          <w:rFonts w:ascii="Arial" w:hAnsi="Arial" w:cs="Arial"/>
        </w:rPr>
      </w:pPr>
      <m:oMath>
        <m:sSub>
          <m:sSubPr>
            <m:ctrlPr>
              <w:rPr>
                <w:rFonts w:ascii="Cambria Math" w:hAnsi="Cambria Math" w:cs="Arial"/>
                <w:i/>
                <w:iCs/>
              </w:rPr>
            </m:ctrlPr>
          </m:sSubPr>
          <m:e>
            <m:r>
              <w:rPr>
                <w:rFonts w:ascii="Cambria Math" w:hAnsi="Cambria Math" w:cs="Arial"/>
              </w:rPr>
              <m:t>V</m:t>
            </m:r>
            <m:ctrlPr>
              <w:rPr>
                <w:rFonts w:ascii="Cambria Math" w:hAnsi="Cambria Math" w:cs="Arial"/>
              </w:rPr>
            </m:ctrlPr>
          </m:e>
          <m:sub>
            <m:r>
              <w:rPr>
                <w:rFonts w:ascii="Cambria Math" w:hAnsi="Cambria Math" w:cs="Arial"/>
              </w:rPr>
              <m:t>c</m:t>
            </m:r>
            <m:ctrlPr>
              <w:rPr>
                <w:rFonts w:ascii="Cambria Math" w:hAnsi="Cambria Math" w:cs="Arial"/>
              </w:rPr>
            </m:ctrlPr>
          </m:sub>
        </m:sSub>
        <m:r>
          <w:rPr>
            <w:rFonts w:ascii="Cambria Math" w:hAnsi="Cambria Math" w:cs="Arial"/>
          </w:rPr>
          <m:t>= ΩL=</m:t>
        </m:r>
        <m:r>
          <m:rPr>
            <m:sty m:val="p"/>
          </m:rPr>
          <w:rPr>
            <w:rFonts w:ascii="Cambria Math" w:hAnsi="Cambria Math" w:cs="Arial"/>
          </w:rPr>
          <m:t>  </m:t>
        </m:r>
        <m:rad>
          <m:radPr>
            <m:degHide m:val="1"/>
            <m:ctrlPr>
              <w:rPr>
                <w:rFonts w:ascii="Cambria Math" w:hAnsi="Cambria Math" w:cs="Arial"/>
                <w:i/>
                <w:iCs/>
              </w:rPr>
            </m:ctrlPr>
          </m:radPr>
          <m:deg>
            <m:ctrlPr>
              <w:rPr>
                <w:rFonts w:ascii="Cambria Math" w:hAnsi="Cambria Math" w:cs="Arial"/>
              </w:rPr>
            </m:ctrlPr>
          </m:deg>
          <m:e>
            <m:r>
              <m:rPr>
                <m:nor/>
              </m:rPr>
              <w:rPr>
                <w:rFonts w:ascii="Arial" w:hAnsi="Arial" w:cs="Arial"/>
              </w:rPr>
              <m:t>[</m:t>
            </m:r>
            <m:r>
              <w:rPr>
                <w:rFonts w:ascii="Cambria Math" w:hAnsi="Cambria Math" w:cs="Arial"/>
              </w:rPr>
              <m:t>2MgR (1 - cos</m:t>
            </m:r>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1</m:t>
                </m:r>
                <m:ctrlPr>
                  <w:rPr>
                    <w:rFonts w:ascii="Cambria Math" w:hAnsi="Cambria Math" w:cs="Arial"/>
                  </w:rPr>
                </m:ctrlPr>
              </m:sub>
            </m:sSub>
            <m:r>
              <w:rPr>
                <w:rFonts w:ascii="Cambria Math" w:hAnsi="Cambria Math" w:cs="Arial"/>
              </w:rPr>
              <m:t>) / I</m:t>
            </m:r>
            <m:r>
              <m:rPr>
                <m:nor/>
              </m:rPr>
              <w:rPr>
                <w:rFonts w:ascii="Arial" w:hAnsi="Arial" w:cs="Arial"/>
              </w:rPr>
              <m:t>]</m:t>
            </m:r>
            <m:ctrlPr>
              <w:rPr>
                <w:rFonts w:ascii="Cambria Math" w:hAnsi="Cambria Math" w:cs="Arial"/>
              </w:rPr>
            </m:ctrlPr>
          </m:e>
        </m:rad>
        <m:r>
          <m:rPr>
            <m:sty m:val="p"/>
          </m:rPr>
          <w:rPr>
            <w:rFonts w:ascii="Cambria Math" w:hAnsi="Cambria Math" w:cs="Arial"/>
          </w:rPr>
          <m:t> L</m:t>
        </m:r>
      </m:oMath>
      <w:r w:rsidR="00585049" w:rsidRPr="00197AEC">
        <w:rPr>
          <w:rFonts w:ascii="Arial" w:hAnsi="Arial" w:cs="Arial"/>
        </w:rPr>
        <w:t xml:space="preserve">               </w:t>
      </w:r>
      <w:r w:rsidR="00585049" w:rsidRPr="00197AEC">
        <w:rPr>
          <w:rFonts w:ascii="Arial" w:hAnsi="Arial" w:cs="Arial"/>
        </w:rPr>
        <w:tab/>
      </w:r>
      <w:r w:rsidR="00585049" w:rsidRPr="00197AEC">
        <w:rPr>
          <w:rFonts w:ascii="Arial" w:hAnsi="Arial" w:cs="Arial"/>
        </w:rPr>
        <w:tab/>
      </w:r>
      <w:r w:rsidR="00585049" w:rsidRPr="00197AEC">
        <w:rPr>
          <w:rFonts w:ascii="Arial" w:hAnsi="Arial" w:cs="Arial"/>
        </w:rPr>
        <w:tab/>
        <w:t>(9)</w:t>
      </w:r>
    </w:p>
    <w:p w14:paraId="75129B6A" w14:textId="77777777" w:rsidR="00280840" w:rsidRPr="00197AEC" w:rsidRDefault="00280840" w:rsidP="00723D28">
      <w:pPr>
        <w:pStyle w:val="Body"/>
        <w:spacing w:after="0" w:line="480" w:lineRule="auto"/>
        <w:rPr>
          <w:rFonts w:ascii="Arial" w:hAnsi="Arial" w:cs="Arial"/>
          <w:b/>
          <w:bCs/>
        </w:rPr>
      </w:pPr>
    </w:p>
    <w:p w14:paraId="4F23AE12" w14:textId="68D99AE5" w:rsidR="00B36725" w:rsidRPr="00197AEC" w:rsidRDefault="00B36725" w:rsidP="00B36725">
      <w:pPr>
        <w:pStyle w:val="Body"/>
        <w:spacing w:after="0" w:line="480" w:lineRule="auto"/>
        <w:jc w:val="left"/>
        <w:rPr>
          <w:rFonts w:ascii="Arial" w:hAnsi="Arial" w:cs="Arial"/>
          <w:b/>
          <w:bCs/>
          <w:iCs/>
          <w:sz w:val="22"/>
          <w:szCs w:val="22"/>
          <w:lang w:val="en-IN"/>
        </w:rPr>
      </w:pPr>
      <w:r w:rsidRPr="00197AEC">
        <w:rPr>
          <w:rFonts w:ascii="Arial" w:hAnsi="Arial" w:cs="Arial"/>
          <w:b/>
          <w:bCs/>
          <w:iCs/>
          <w:sz w:val="22"/>
          <w:szCs w:val="22"/>
          <w:lang w:val="en-IN"/>
        </w:rPr>
        <w:t xml:space="preserve">2.4 Experimental setup  </w:t>
      </w:r>
    </w:p>
    <w:p w14:paraId="26D9D6AF" w14:textId="30857424" w:rsidR="00B36725" w:rsidRPr="00197AEC" w:rsidRDefault="00B36725" w:rsidP="00B36725">
      <w:pPr>
        <w:pStyle w:val="Body"/>
        <w:spacing w:after="0" w:line="480" w:lineRule="auto"/>
        <w:rPr>
          <w:rFonts w:ascii="Arial" w:hAnsi="Arial" w:cs="Arial"/>
          <w:lang w:val="en-IN"/>
        </w:rPr>
      </w:pPr>
      <w:r w:rsidRPr="00197AEC">
        <w:rPr>
          <w:rFonts w:ascii="Arial" w:hAnsi="Arial" w:cs="Arial"/>
          <w:lang w:val="en-IN"/>
        </w:rPr>
        <w:t xml:space="preserve">A pendulum-type impact testing machine </w:t>
      </w:r>
      <w:r w:rsidRPr="00197AEC">
        <w:rPr>
          <w:rFonts w:ascii="Arial" w:hAnsi="Arial" w:cs="Arial"/>
        </w:rPr>
        <w:t xml:space="preserve">(PTITM) </w:t>
      </w:r>
      <w:r w:rsidRPr="00197AEC">
        <w:rPr>
          <w:rFonts w:ascii="Arial" w:hAnsi="Arial" w:cs="Arial"/>
          <w:lang w:val="en-IN"/>
        </w:rPr>
        <w:t xml:space="preserve">was utilized to determine the SCE required for cutting sugarcane stalks. In this machine, the potential energy is transferred to kinetic energy </w:t>
      </w:r>
      <w:r w:rsidRPr="00197AEC">
        <w:rPr>
          <w:rFonts w:ascii="Arial" w:hAnsi="Arial" w:cs="Arial"/>
        </w:rPr>
        <w:fldChar w:fldCharType="begin"/>
      </w:r>
      <w:r w:rsidRPr="00197AEC">
        <w:rPr>
          <w:rFonts w:ascii="Arial" w:hAnsi="Arial" w:cs="Arial"/>
        </w:rPr>
        <w:instrText xml:space="preserve"> ADDIN ZOTERO_ITEM CSL_CITATION {"citationID":"mESfPvzT","properties":{"formattedCitation":"(Prasanthkumar and Saravanakumar 2017)","plainCitation":"(Prasanthkumar and Saravanakumar 2017)","dontUpdate":true,"noteIndex":0},"citationItems":[{"id":37,"uris":["http://zotero.org/users/local/RuLyEGZt/items/LKA7ZNEN"],"itemData":{"id":37,"type":"article-journal","container-title":"International Journal of Current Microbiology and Applied Sciences","DOI":"10.20546/ijcmas.2017.609.182","ISSN":"23197692, 23197706","issue":"8","journalAbbreviation":"Int.J.Curr.Microbiol.App.Sci","language":"en","page":"1498-1503","source":"DOI.org (Crossref)","title":"Development and calibration of pendulum type test rig","volume":"6","author":[{"family":"Prasanthkumar","given":"K."},{"family":"Saravanakumar","given":"M."}],"issued":{"date-parts":[["2017",9,20]]}}}],"schema":"https://github.com/citation-style-language/schema/raw/master/csl-citation.json"} </w:instrText>
      </w:r>
      <w:r w:rsidRPr="00197AEC">
        <w:rPr>
          <w:rFonts w:ascii="Arial" w:hAnsi="Arial" w:cs="Arial"/>
        </w:rPr>
        <w:fldChar w:fldCharType="separate"/>
      </w:r>
      <w:r w:rsidRPr="00197AEC">
        <w:rPr>
          <w:rFonts w:ascii="Arial" w:hAnsi="Arial" w:cs="Arial"/>
        </w:rPr>
        <w:t>(Prasanthkumar and Saravanakumar, 2017)</w:t>
      </w:r>
      <w:r w:rsidRPr="00197AEC">
        <w:rPr>
          <w:rFonts w:ascii="Arial" w:hAnsi="Arial" w:cs="Arial"/>
        </w:rPr>
        <w:fldChar w:fldCharType="end"/>
      </w:r>
      <w:r w:rsidRPr="00197AEC">
        <w:rPr>
          <w:rFonts w:ascii="Arial" w:hAnsi="Arial" w:cs="Arial"/>
          <w:lang w:val="en-IN"/>
        </w:rPr>
        <w:t xml:space="preserve">. The </w:t>
      </w:r>
      <w:r w:rsidRPr="00197AEC">
        <w:rPr>
          <w:rFonts w:ascii="Arial" w:hAnsi="Arial" w:cs="Arial"/>
        </w:rPr>
        <w:t xml:space="preserve">PTITM </w:t>
      </w:r>
      <w:r w:rsidRPr="00197AEC">
        <w:rPr>
          <w:rFonts w:ascii="Arial" w:hAnsi="Arial" w:cs="Arial"/>
          <w:lang w:val="en-IN"/>
        </w:rPr>
        <w:t xml:space="preserve">consisted of the following components main frame, swinging arm (with a blade platform attached at the bottom), sugarcane stalk holder (pipe vice), and angular displacement indicator (Appendix </w:t>
      </w:r>
      <w:r w:rsidR="008B292E" w:rsidRPr="00197AEC">
        <w:rPr>
          <w:rFonts w:ascii="Arial" w:hAnsi="Arial" w:cs="Arial"/>
          <w:lang w:val="en-IN"/>
        </w:rPr>
        <w:t>A</w:t>
      </w:r>
      <w:r w:rsidRPr="00197AEC">
        <w:rPr>
          <w:rFonts w:ascii="Arial" w:hAnsi="Arial" w:cs="Arial"/>
          <w:lang w:val="en-IN"/>
        </w:rPr>
        <w:t xml:space="preserve">, Fig. A4). The swinging arm of the </w:t>
      </w:r>
      <w:r w:rsidRPr="00197AEC">
        <w:rPr>
          <w:rFonts w:ascii="Arial" w:hAnsi="Arial" w:cs="Arial"/>
        </w:rPr>
        <w:t xml:space="preserve">PTITM </w:t>
      </w:r>
      <w:r w:rsidRPr="00197AEC">
        <w:rPr>
          <w:rFonts w:ascii="Arial" w:hAnsi="Arial" w:cs="Arial"/>
          <w:lang w:val="en-IN"/>
        </w:rPr>
        <w:t xml:space="preserve">is oscillated in the vertical plane. On one side of the swinging arm at the bottom end and just above the blade mounting platform, provisions were made to add additional dead weights (Appendix </w:t>
      </w:r>
      <w:r w:rsidR="0088532D" w:rsidRPr="00197AEC">
        <w:rPr>
          <w:rFonts w:ascii="Arial" w:hAnsi="Arial" w:cs="Arial"/>
          <w:lang w:val="en-IN"/>
        </w:rPr>
        <w:t>A</w:t>
      </w:r>
      <w:r w:rsidRPr="00197AEC">
        <w:rPr>
          <w:rFonts w:ascii="Arial" w:hAnsi="Arial" w:cs="Arial"/>
          <w:lang w:val="en-IN"/>
        </w:rPr>
        <w:t xml:space="preserve">, Fig. A4). The additional weights were added on the pendulum arm to increase the potential energy. When the pendulum arm is in its initial extreme upswing position, it possesses higher potential energy. After releasing the pendulum arm from an initial extreme upswing position, it loses its potential energy as it oscillates down, and potential energy is transformed into kinetic energy </w:t>
      </w:r>
      <w:r w:rsidRPr="00197AEC">
        <w:rPr>
          <w:rFonts w:ascii="Arial" w:hAnsi="Arial" w:cs="Arial"/>
        </w:rPr>
        <w:fldChar w:fldCharType="begin"/>
      </w:r>
      <w:r w:rsidRPr="00197AEC">
        <w:rPr>
          <w:rFonts w:ascii="Arial" w:hAnsi="Arial" w:cs="Arial"/>
        </w:rPr>
        <w:instrText xml:space="preserve"> ADDIN ZOTERO_ITEM CSL_CITATION {"citationID":"lIBcZ4ea","properties":{"formattedCitation":"(Yiljep and Mohammed)","plainCitation":"(Yiljep and Mohammed)","dontUpdate":true,"noteIndex":0},"citationItems":[{"id":38,"uris":["http://zotero.org/users/local/RuLyEGZt/items/5FZLEI7B"],"itemData":{"id":38,"type":"article-journal","abstract":"A laboratory test-rig consisting of a pendulum-like oscillating arm was designed and fabricated for measuring cutting energy requirement and cutting efficiency on sorghum stalk. The sorghum stalk was fixed in a stalk holder to simulate a free-standing stalk in the field. A blade, sharpened at 30% bevel angle, was attached to the lower end of the arm which cut the stalk at 90o to the stalk axis with knife velocities up to 8.5m/s. The experiment was conducted during cutting of sorghum stalk base (20 mm) and stalk height (120mm) above the ground level. The results showed that there was high correlation p≤0.1 between knife velocity, cutting energy requirement and cutting efficiency. Cutting energy requirement showed negative linear correlation with knife weight and stalk moisture content with cutting efficiency showing positive linear correlation with the parameters. The minimum cutting energy requirements for 20 and 120 mm were 7.87 and 12.55 Nm respectively, at corresponding knife velocities of 2.91 and 3.54 m/s. The maximum cutting efficiencies were 98 and 97% at 5.2 and 7.3m/s knife velocities, respectively.","journalAbbreviation":"Agricultural Engineering International: the CIGRE Journal.","language":"en","page":"1-10","source":"Zotero","title":"Effect of knife velocity on cutting energy and efficiency during impact cutting of sorghum stalk","volume":"VII","author":[{"family":"Yiljep","given":"Y D"},{"family":"Mohammed","given":"U S"}],"issued":{"date-parts":[["2005",12]]}}}],"schema":"https://github.com/citation-style-language/schema/raw/master/csl-citation.json"} </w:instrText>
      </w:r>
      <w:r w:rsidRPr="00197AEC">
        <w:rPr>
          <w:rFonts w:ascii="Arial" w:hAnsi="Arial" w:cs="Arial"/>
        </w:rPr>
        <w:fldChar w:fldCharType="separate"/>
      </w:r>
      <w:r w:rsidRPr="00197AEC">
        <w:rPr>
          <w:rFonts w:ascii="Arial" w:hAnsi="Arial" w:cs="Arial"/>
        </w:rPr>
        <w:t>(Yiljep and Mohammed, 2005)</w:t>
      </w:r>
      <w:r w:rsidRPr="00197AEC">
        <w:rPr>
          <w:rFonts w:ascii="Arial" w:hAnsi="Arial" w:cs="Arial"/>
        </w:rPr>
        <w:fldChar w:fldCharType="end"/>
      </w:r>
      <w:r w:rsidRPr="00197AEC">
        <w:rPr>
          <w:rFonts w:ascii="Arial" w:hAnsi="Arial" w:cs="Arial"/>
          <w:lang w:val="en-IN"/>
        </w:rPr>
        <w:t xml:space="preserve">. Due to the oscillation of the pendulum arm, there was a continuous exchange of energy. </w:t>
      </w:r>
      <w:r w:rsidRPr="00197AEC">
        <w:rPr>
          <w:rFonts w:ascii="Arial" w:hAnsi="Arial" w:cs="Arial"/>
        </w:rPr>
        <w:t xml:space="preserve">When the pendulum arm reaches the equilibrium line, it possesses maximum kinetic energy, but the potential energy stored in it is zero </w:t>
      </w:r>
      <w:r w:rsidRPr="00197AEC">
        <w:rPr>
          <w:rFonts w:ascii="Arial" w:hAnsi="Arial" w:cs="Arial"/>
        </w:rPr>
        <w:fldChar w:fldCharType="begin"/>
      </w:r>
      <w:r w:rsidRPr="00197AEC">
        <w:rPr>
          <w:rFonts w:ascii="Arial" w:hAnsi="Arial" w:cs="Arial"/>
        </w:rPr>
        <w:instrText xml:space="preserve"> ADDIN ZOTERO_ITEM CSL_CITATION {"citationID":"UwzdYo7w","properties":{"formattedCitation":"(Visvanathan et al. 1996; Yiljep and Mohammed)","plainCitation":"(Visvanathan et al. 1996; Yiljep and Mohammed)","dontUpdate":true,"noteIndex":0},"citationItems":[{"id":39,"uris":["http://zotero.org/users/local/RuLyEGZt/items/RBLLP47Z"],"itemData":{"id":39,"type":"article-journal","container-title":"Journal of Agricultural Engineering Research","DOI":"10.1006/jaer.1996.0050","ISSN":"00218634","issue":"2","journalAbbreviation":"Journal of Agricultural Engineering Research","language":"en","page":"99-102","source":"DOI.org (Crossref)","title":"Effect of knife angle and velocity on the energy required to cut cassava tubers","volume":"64","author":[{"family":"Visvanathan","given":"R."},{"family":"Sreenarayanan","given":"V.V."},{"family":"Swaminathan","given":"K.R."}],"issued":{"date-parts":[["1996",6]]}}},{"id":38,"uris":["http://zotero.org/users/local/RuLyEGZt/items/5FZLEI7B"],"itemData":{"id":38,"type":"article-journal","abstract":"A laboratory test-rig consisting of a pendulum-like oscillating arm was designed and fabricated for measuring cutting energy requirement and cutting efficiency on sorghum stalk. The sorghum stalk was fixed in a stalk holder to simulate a free-standing stalk in the field. A blade, sharpened at 30% bevel angle, was attached to the lower end of the arm which cut the stalk at 90o to the stalk axis with knife velocities up to 8.5m/s. The experiment was conducted during cutting of sorghum stalk base (20 mm) and stalk height (120mm) above the ground level. The results showed that there was high correlation p≤0.1 between knife velocity, cutting energy requirement and cutting efficiency. Cutting energy requirement showed negative linear correlation with knife weight and stalk moisture content with cutting efficiency showing positive linear correlation with the parameters. The minimum cutting energy requirements for 20 and 120 mm were 7.87 and 12.55 Nm respectively, at corresponding knife velocities of 2.91 and 3.54 m/s. The maximum cutting efficiencies were 98 and 97% at 5.2 and 7.3m/s knife velocities, respectively.","journalAbbreviation":"Agricultural Engineering International: the CIGRE Journal.","language":"en","page":"1-10","source":"Zotero","title":"Effect of knife velocity on cutting energy and efficiency during impact cutting of sorghum stalk","volume":"VII","author":[{"family":"Yiljep","given":"Y D"},{"family":"Mohammed","given":"U S"}],"issued":{"date-parts":[["2005",12]]}}}],"schema":"https://github.com/citation-style-language/schema/raw/master/csl-citation.json"}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(Visvanathan </w:t>
      </w:r>
      <w:r w:rsidRPr="00197AEC">
        <w:rPr>
          <w:rFonts w:ascii="Arial" w:hAnsi="Arial" w:cs="Arial"/>
          <w:i/>
          <w:iCs/>
        </w:rPr>
        <w:t>et. al</w:t>
      </w:r>
      <w:r w:rsidRPr="00197AEC">
        <w:rPr>
          <w:rFonts w:ascii="Arial" w:hAnsi="Arial" w:cs="Arial"/>
        </w:rPr>
        <w:t>., 1996; Yiljep and Mohammed, 2005)</w:t>
      </w:r>
      <w:r w:rsidRPr="00197AEC">
        <w:rPr>
          <w:rFonts w:ascii="Arial" w:hAnsi="Arial" w:cs="Arial"/>
        </w:rPr>
        <w:fldChar w:fldCharType="end"/>
      </w:r>
      <w:r w:rsidRPr="00197AEC">
        <w:rPr>
          <w:rFonts w:ascii="Arial" w:hAnsi="Arial" w:cs="Arial"/>
          <w:lang w:val="en-IN"/>
        </w:rPr>
        <w:t xml:space="preserve">. </w:t>
      </w:r>
      <w:r w:rsidRPr="00197AEC">
        <w:rPr>
          <w:rFonts w:ascii="Arial" w:hAnsi="Arial" w:cs="Arial"/>
        </w:rPr>
        <w:t xml:space="preserve">The sugarcane stalk was positioned at the point having maximum kinetic energy in the stalk holder before cutting the sugarcane stalk </w:t>
      </w:r>
      <w:r w:rsidRPr="00197AEC">
        <w:rPr>
          <w:rFonts w:ascii="Arial" w:hAnsi="Arial" w:cs="Arial"/>
        </w:rPr>
        <w:fldChar w:fldCharType="begin"/>
      </w:r>
      <w:r w:rsidRPr="00197AEC">
        <w:rPr>
          <w:rFonts w:ascii="Arial" w:hAnsi="Arial" w:cs="Arial"/>
        </w:rPr>
        <w:instrText xml:space="preserve"> ADDIN ZOTERO_ITEM CSL_CITATION {"citationID":"F4RrqqPA","properties":{"formattedCitation":"(Yiljep and Mohammed)","plainCitation":"(Yiljep and Mohammed)","dontUpdate":true,"noteIndex":0},"citationItems":[{"id":38,"uris":["http://zotero.org/users/local/RuLyEGZt/items/5FZLEI7B"],"itemData":{"id":38,"type":"article-journal","abstract":"A laboratory test-rig consisting of a pendulum-like oscillating arm was designed and fabricated for measuring cutting energy requirement and cutting efficiency on sorghum stalk. The sorghum stalk was fixed in a stalk holder to simulate a free-standing stalk in the field. A blade, sharpened at 30% bevel angle, was attached to the lower end of the arm which cut the stalk at 90o to the stalk axis with knife velocities up to 8.5m/s. The experiment was conducted during cutting of sorghum stalk base (20 mm) and stalk height (120mm) above the ground level. The results showed that there was high correlation p≤0.1 between knife velocity, cutting energy requirement and cutting efficiency. Cutting energy requirement showed negative linear correlation with knife weight and stalk moisture content with cutting efficiency showing positive linear correlation with the parameters. The minimum cutting energy requirements for 20 and 120 mm were 7.87 and 12.55 Nm respectively, at corresponding knife velocities of 2.91 and 3.54 m/s. The maximum cutting efficiencies were 98 and 97% at 5.2 and 7.3m/s knife velocities, respectively.","journalAbbreviation":"Agricultural Engineering International: the CIGRE Journal.","language":"en","page":"1-10","source":"Zotero","title":"Effect of knife velocity on cutting energy and efficiency during impact cutting of sorghum stalk","volume":"VII","author":[{"family":"Yiljep","given":"Y D"},{"family":"Mohammed","given":"U S"}],"issued":{"date-parts":[["2005",12]]}}}],"schema":"https://github.com/citation-style-language/schema/raw/master/csl-citation.json"} </w:instrText>
      </w:r>
      <w:r w:rsidRPr="00197AEC">
        <w:rPr>
          <w:rFonts w:ascii="Arial" w:hAnsi="Arial" w:cs="Arial"/>
        </w:rPr>
        <w:fldChar w:fldCharType="separate"/>
      </w:r>
      <w:r w:rsidRPr="00197AEC">
        <w:rPr>
          <w:rFonts w:ascii="Arial" w:hAnsi="Arial" w:cs="Arial"/>
        </w:rPr>
        <w:t>(Yiljep and Mohammed, 2005)</w:t>
      </w:r>
      <w:r w:rsidRPr="00197AEC">
        <w:rPr>
          <w:rFonts w:ascii="Arial" w:hAnsi="Arial" w:cs="Arial"/>
        </w:rPr>
        <w:fldChar w:fldCharType="end"/>
      </w:r>
      <w:r w:rsidRPr="00197AEC">
        <w:rPr>
          <w:rFonts w:ascii="Arial" w:hAnsi="Arial" w:cs="Arial"/>
          <w:lang w:val="en-IN"/>
        </w:rPr>
        <w:t xml:space="preserve">. </w:t>
      </w:r>
      <w:r w:rsidRPr="00197AEC">
        <w:rPr>
          <w:rFonts w:ascii="Arial" w:hAnsi="Arial" w:cs="Arial"/>
        </w:rPr>
        <w:t>A 2.5-inch pipe vice was utilized as a sugarcane stalk holder</w:t>
      </w:r>
      <w:r w:rsidRPr="00197AEC">
        <w:rPr>
          <w:rFonts w:ascii="Arial" w:hAnsi="Arial" w:cs="Arial"/>
          <w:lang w:val="en-IN"/>
        </w:rPr>
        <w:t xml:space="preserve"> (Appendix </w:t>
      </w:r>
      <w:r w:rsidR="0088532D" w:rsidRPr="00197AEC">
        <w:rPr>
          <w:rFonts w:ascii="Arial" w:hAnsi="Arial" w:cs="Arial"/>
          <w:lang w:val="en-IN"/>
        </w:rPr>
        <w:t>A</w:t>
      </w:r>
      <w:r w:rsidRPr="00197AEC">
        <w:rPr>
          <w:rFonts w:ascii="Arial" w:hAnsi="Arial" w:cs="Arial"/>
          <w:lang w:val="en-IN"/>
        </w:rPr>
        <w:t xml:space="preserve">, Fig. A4). </w:t>
      </w:r>
      <w:r w:rsidRPr="00197AEC">
        <w:rPr>
          <w:rFonts w:ascii="Arial" w:hAnsi="Arial" w:cs="Arial"/>
        </w:rPr>
        <w:t>The height of the stalk holder was adjusted by using the screw jack. This height adjustment of the stalk holder was provided to match the different blade positions for selected levels of shear angle and approach angle.</w:t>
      </w:r>
      <w:r w:rsidRPr="00197AEC">
        <w:rPr>
          <w:rFonts w:ascii="Arial" w:hAnsi="Arial" w:cs="Arial"/>
          <w:lang w:val="en-IN"/>
        </w:rPr>
        <w:t xml:space="preserve"> </w:t>
      </w:r>
      <w:r w:rsidRPr="00197AEC">
        <w:rPr>
          <w:rFonts w:ascii="Arial" w:hAnsi="Arial" w:cs="Arial"/>
        </w:rPr>
        <w:t xml:space="preserve">The swing arm's angular displacement </w:t>
      </w:r>
      <w:r w:rsidRPr="00197AEC">
        <w:rPr>
          <w:rFonts w:ascii="Arial" w:hAnsi="Arial" w:cs="Arial"/>
        </w:rPr>
        <w:lastRenderedPageBreak/>
        <w:t>was measured using a 250-mm circular dial gauge. For this dial gauge, the scale was graduated in degrees and had one degree of least count. The needle was attached to the dial gauge to indicate the angular displacement of the swing arm. </w:t>
      </w:r>
      <w:r w:rsidRPr="00197AEC">
        <w:rPr>
          <w:rFonts w:ascii="Arial" w:hAnsi="Arial" w:cs="Arial"/>
          <w:lang w:val="en-IN"/>
        </w:rPr>
        <w:t xml:space="preserve">The tapered wooden blocks (Appendix </w:t>
      </w:r>
      <w:r w:rsidR="0088532D" w:rsidRPr="00197AEC">
        <w:rPr>
          <w:rFonts w:ascii="Arial" w:hAnsi="Arial" w:cs="Arial"/>
          <w:lang w:val="en-IN"/>
        </w:rPr>
        <w:t>A</w:t>
      </w:r>
      <w:r w:rsidRPr="00197AEC">
        <w:rPr>
          <w:rFonts w:ascii="Arial" w:hAnsi="Arial" w:cs="Arial"/>
          <w:lang w:val="en-IN"/>
        </w:rPr>
        <w:t xml:space="preserve">, Fig. A3) were used for adjusting selected levels of shear angles (15°, 20°, and 25°), and the cutter blade was placed on the inclined surface of the wooden blocks. For adjusting approach angles, holes were drilled at an angular position on the mounting platform of the pendulum arm, and selected levels of approach angles (20°, 30°, and 40°) were used. The setting arrangement of blade according to combination of bevel, shear and approach angle is shown (Appendix </w:t>
      </w:r>
      <w:r w:rsidR="0088532D" w:rsidRPr="00197AEC">
        <w:rPr>
          <w:rFonts w:ascii="Arial" w:hAnsi="Arial" w:cs="Arial"/>
          <w:lang w:val="en-IN"/>
        </w:rPr>
        <w:t>A</w:t>
      </w:r>
      <w:r w:rsidRPr="00197AEC">
        <w:rPr>
          <w:rFonts w:ascii="Arial" w:hAnsi="Arial" w:cs="Arial"/>
          <w:lang w:val="en-IN"/>
        </w:rPr>
        <w:t>, Fig. A2).</w:t>
      </w:r>
    </w:p>
    <w:p w14:paraId="3B10BD00" w14:textId="77777777" w:rsidR="00054A83" w:rsidRPr="00197AEC" w:rsidRDefault="00054A83" w:rsidP="00054A83">
      <w:pPr>
        <w:pStyle w:val="Body"/>
        <w:spacing w:after="0" w:line="480" w:lineRule="auto"/>
        <w:jc w:val="left"/>
        <w:rPr>
          <w:rFonts w:ascii="Arial" w:hAnsi="Arial" w:cs="Arial"/>
          <w:b/>
          <w:bCs/>
          <w:iCs/>
          <w:sz w:val="14"/>
          <w:szCs w:val="14"/>
        </w:rPr>
      </w:pPr>
    </w:p>
    <w:p w14:paraId="0E0DD1DE" w14:textId="76767FC6" w:rsidR="00B36725" w:rsidRPr="00197AEC" w:rsidRDefault="00054A83" w:rsidP="00054A83">
      <w:pPr>
        <w:pStyle w:val="Body"/>
        <w:spacing w:after="0" w:line="480" w:lineRule="auto"/>
        <w:jc w:val="left"/>
        <w:rPr>
          <w:rFonts w:ascii="Arial" w:hAnsi="Arial" w:cs="Arial"/>
          <w:b/>
          <w:bCs/>
          <w:iCs/>
          <w:sz w:val="22"/>
          <w:szCs w:val="22"/>
        </w:rPr>
      </w:pPr>
      <w:r w:rsidRPr="00197AEC">
        <w:rPr>
          <w:rFonts w:ascii="Arial" w:hAnsi="Arial" w:cs="Arial"/>
          <w:b/>
          <w:bCs/>
          <w:iCs/>
          <w:sz w:val="22"/>
          <w:szCs w:val="22"/>
        </w:rPr>
        <w:t xml:space="preserve">2.5 </w:t>
      </w:r>
      <w:r w:rsidR="00B36725" w:rsidRPr="00197AEC">
        <w:rPr>
          <w:rFonts w:ascii="Arial" w:hAnsi="Arial" w:cs="Arial"/>
          <w:b/>
          <w:bCs/>
          <w:iCs/>
          <w:sz w:val="22"/>
          <w:szCs w:val="22"/>
        </w:rPr>
        <w:t xml:space="preserve">Experimental procedure </w:t>
      </w:r>
    </w:p>
    <w:p w14:paraId="4338E067" w14:textId="77777777" w:rsidR="00B36725" w:rsidRPr="00197AEC" w:rsidRDefault="00B36725" w:rsidP="006E74CF">
      <w:pPr>
        <w:pStyle w:val="Body"/>
        <w:spacing w:after="0" w:line="480" w:lineRule="auto"/>
        <w:rPr>
          <w:rFonts w:ascii="Arial" w:hAnsi="Arial" w:cs="Arial"/>
        </w:rPr>
      </w:pPr>
      <w:r w:rsidRPr="00197AEC">
        <w:rPr>
          <w:rFonts w:ascii="Arial" w:hAnsi="Arial" w:cs="Arial"/>
        </w:rPr>
        <w:t>During the experiment, the pendulum arm was adjusted in the extreme upswing position, which denotes the angle on the dial gauge as ‘θ</w:t>
      </w:r>
      <w:r w:rsidRPr="00197AEC">
        <w:rPr>
          <w:rFonts w:ascii="Arial" w:hAnsi="Arial" w:cs="Arial"/>
          <w:vertAlign w:val="subscript"/>
        </w:rPr>
        <w:t>1</w:t>
      </w:r>
      <w:r w:rsidRPr="00197AEC">
        <w:rPr>
          <w:rFonts w:ascii="Arial" w:hAnsi="Arial" w:cs="Arial"/>
        </w:rPr>
        <w:t>’ (Fig. 4 (a)). After releasing the pendulum arm from the extreme upswing position, it cuts the sugarcane stalk and makes the angle ‘θ</w:t>
      </w:r>
      <w:r w:rsidRPr="00197AEC">
        <w:rPr>
          <w:rFonts w:ascii="Arial" w:hAnsi="Arial" w:cs="Arial"/>
          <w:vertAlign w:val="subscript"/>
        </w:rPr>
        <w:t>2</w:t>
      </w:r>
      <w:r w:rsidRPr="00197AEC">
        <w:rPr>
          <w:rFonts w:ascii="Arial" w:hAnsi="Arial" w:cs="Arial"/>
        </w:rPr>
        <w:t>’ (Fig. 4 (a)) on the dial gauge. Then, based on various combinations of cutting blade angles, the readings were taken and noted in an Excel sheet for bevel angle (15°, 20°, and 25°), shear angle (15°, 20°, and 25°), and approach angle (20°, 30°, and 40°). Further calculations were performed as per the discussion provided in the above section.</w:t>
      </w:r>
    </w:p>
    <w:p w14:paraId="52280D81" w14:textId="77777777" w:rsidR="00A55B3C" w:rsidRPr="00197AEC" w:rsidRDefault="00A55B3C" w:rsidP="00A55B3C">
      <w:pPr>
        <w:pStyle w:val="Body"/>
        <w:jc w:val="left"/>
        <w:rPr>
          <w:rFonts w:ascii="Arial" w:hAnsi="Arial" w:cs="Arial"/>
          <w:iCs/>
          <w:sz w:val="16"/>
          <w:szCs w:val="16"/>
        </w:rPr>
      </w:pPr>
    </w:p>
    <w:p w14:paraId="7805B671" w14:textId="403F35F5" w:rsidR="00B36725" w:rsidRPr="00197AEC" w:rsidRDefault="00A55B3C" w:rsidP="00A55B3C">
      <w:pPr>
        <w:pStyle w:val="Body"/>
        <w:spacing w:after="0" w:line="480" w:lineRule="auto"/>
        <w:jc w:val="left"/>
        <w:rPr>
          <w:rFonts w:ascii="Arial" w:hAnsi="Arial" w:cs="Arial"/>
          <w:b/>
          <w:bCs/>
          <w:iCs/>
          <w:sz w:val="22"/>
          <w:szCs w:val="22"/>
        </w:rPr>
      </w:pPr>
      <w:r w:rsidRPr="00197AEC">
        <w:rPr>
          <w:rFonts w:ascii="Arial" w:hAnsi="Arial" w:cs="Arial"/>
          <w:b/>
          <w:bCs/>
          <w:iCs/>
          <w:sz w:val="22"/>
          <w:szCs w:val="22"/>
        </w:rPr>
        <w:t xml:space="preserve">2.6 </w:t>
      </w:r>
      <w:r w:rsidR="00B36725" w:rsidRPr="00197AEC">
        <w:rPr>
          <w:rFonts w:ascii="Arial" w:hAnsi="Arial" w:cs="Arial"/>
          <w:b/>
          <w:bCs/>
          <w:iCs/>
          <w:sz w:val="22"/>
          <w:szCs w:val="22"/>
        </w:rPr>
        <w:t xml:space="preserve">Experimental design </w:t>
      </w:r>
    </w:p>
    <w:p w14:paraId="0E3503E4" w14:textId="77777777" w:rsidR="00B36725" w:rsidRPr="00197AEC" w:rsidRDefault="00B36725" w:rsidP="00A55B3C">
      <w:pPr>
        <w:pStyle w:val="Body"/>
        <w:spacing w:after="0" w:line="480" w:lineRule="auto"/>
        <w:rPr>
          <w:rFonts w:ascii="Arial" w:hAnsi="Arial" w:cs="Arial"/>
        </w:rPr>
      </w:pPr>
      <w:r w:rsidRPr="00197AEC">
        <w:rPr>
          <w:rFonts w:ascii="Arial" w:hAnsi="Arial" w:cs="Arial"/>
        </w:rPr>
        <w:t xml:space="preserve">The optimization and analysis of the experiment were conducted with the 'Design Expert 10' statistical software. For this purpose, the statistical tool 'Box Behnken Design (BBD)' was utilized in association with the Response Surface Method (RSM). This BBD was based on three elements, three levels, and five replications at the center point of a balanced incomplete block design </w:t>
      </w:r>
      <w:r w:rsidRPr="00197AEC">
        <w:rPr>
          <w:rFonts w:ascii="Arial" w:hAnsi="Arial" w:cs="Arial"/>
        </w:rPr>
        <w:fldChar w:fldCharType="begin"/>
      </w:r>
      <w:r w:rsidRPr="00197AEC">
        <w:rPr>
          <w:rFonts w:ascii="Arial" w:hAnsi="Arial" w:cs="Arial"/>
        </w:rPr>
        <w:instrText xml:space="preserve"> ADDIN ZOTERO_ITEM CSL_CITATION {"citationID":"xgndXzg8","properties":{"formattedCitation":"(R. Powar et al. 2019)","plainCitation":"(R. Powar et al. 2019)","dontUpdate":true,"noteIndex":0},"citationItems":[{"id":"MJ3I0OtI/pHIxdzU1","uris":["http://zotero.org/users/local/XIHeKgOJ/items/6XN7WU43"],"itemData":{"id":71,"type":"article-journal","container-title":"Journal of Food Science and Technology","DOI":"10.1007/s13197-019-03792-9","ISSN":"0022-1155, 0975-8402","issue":"7","journalAbbreviation":"J Food Sci Technol","language":"en","page":"3272-3281","source":"DOI.org (Crossref)","title":"Modeling and optimization of finger millet pearling process by using RSM","volume":"56","author":[{"family":"Powar","given":"Ranjit"},{"family":"Aware","given":"Vijay"},{"family":"Shahare","given":"Prashant"}],"issued":{"date-parts":[["2019",7]]}}}],"schema":"https://github.com/citation-style-language/schema/raw/master/csl-citation.json"} </w:instrText>
      </w:r>
      <w:r w:rsidRPr="00197AEC">
        <w:rPr>
          <w:rFonts w:ascii="Arial" w:hAnsi="Arial" w:cs="Arial"/>
        </w:rPr>
        <w:fldChar w:fldCharType="separate"/>
      </w:r>
      <w:r w:rsidRPr="00197AEC">
        <w:rPr>
          <w:rFonts w:ascii="Arial" w:hAnsi="Arial" w:cs="Arial"/>
        </w:rPr>
        <w:t xml:space="preserve">(Powar </w:t>
      </w:r>
      <w:r w:rsidRPr="00197AEC">
        <w:rPr>
          <w:rFonts w:ascii="Arial" w:hAnsi="Arial" w:cs="Arial"/>
          <w:i/>
          <w:iCs/>
        </w:rPr>
        <w:t>et. al.,</w:t>
      </w:r>
      <w:r w:rsidRPr="00197AEC">
        <w:rPr>
          <w:rFonts w:ascii="Arial" w:hAnsi="Arial" w:cs="Arial"/>
        </w:rPr>
        <w:t xml:space="preserve"> 2019)</w:t>
      </w:r>
      <w:r w:rsidRPr="00197AEC">
        <w:rPr>
          <w:rFonts w:ascii="Arial" w:hAnsi="Arial" w:cs="Arial"/>
        </w:rPr>
        <w:fldChar w:fldCharType="end"/>
      </w:r>
      <w:r w:rsidRPr="00197AEC">
        <w:rPr>
          <w:rFonts w:ascii="Arial" w:hAnsi="Arial" w:cs="Arial"/>
        </w:rPr>
        <w:t>.  The study selected the three independent variables bevel, shear, and approach angles designed as X</w:t>
      </w:r>
      <w:r w:rsidRPr="00197AEC">
        <w:rPr>
          <w:rFonts w:ascii="Arial" w:hAnsi="Arial" w:cs="Arial"/>
          <w:vertAlign w:val="subscript"/>
        </w:rPr>
        <w:t>1</w:t>
      </w:r>
      <w:r w:rsidRPr="00197AEC">
        <w:rPr>
          <w:rFonts w:ascii="Arial" w:hAnsi="Arial" w:cs="Arial"/>
        </w:rPr>
        <w:t>, X</w:t>
      </w:r>
      <w:r w:rsidRPr="00197AEC">
        <w:rPr>
          <w:rFonts w:ascii="Arial" w:hAnsi="Arial" w:cs="Arial"/>
          <w:vertAlign w:val="subscript"/>
        </w:rPr>
        <w:t>2</w:t>
      </w:r>
      <w:r w:rsidRPr="00197AEC">
        <w:rPr>
          <w:rFonts w:ascii="Arial" w:hAnsi="Arial" w:cs="Arial"/>
        </w:rPr>
        <w:t>, and X</w:t>
      </w:r>
      <w:r w:rsidRPr="00197AEC">
        <w:rPr>
          <w:rFonts w:ascii="Arial" w:hAnsi="Arial" w:cs="Arial"/>
          <w:vertAlign w:val="subscript"/>
        </w:rPr>
        <w:t>3</w:t>
      </w:r>
      <w:r w:rsidRPr="00197AEC">
        <w:rPr>
          <w:rFonts w:ascii="Arial" w:hAnsi="Arial" w:cs="Arial"/>
        </w:rPr>
        <w:t>, respectively. These independent variables were transformed into coded variables (x</w:t>
      </w:r>
      <w:r w:rsidRPr="00197AEC">
        <w:rPr>
          <w:rFonts w:ascii="Arial" w:hAnsi="Arial" w:cs="Arial"/>
          <w:vertAlign w:val="subscript"/>
        </w:rPr>
        <w:t>1</w:t>
      </w:r>
      <w:r w:rsidRPr="00197AEC">
        <w:rPr>
          <w:rFonts w:ascii="Arial" w:hAnsi="Arial" w:cs="Arial"/>
        </w:rPr>
        <w:t>, x</w:t>
      </w:r>
      <w:r w:rsidRPr="00197AEC">
        <w:rPr>
          <w:rFonts w:ascii="Arial" w:hAnsi="Arial" w:cs="Arial"/>
          <w:vertAlign w:val="subscript"/>
        </w:rPr>
        <w:t>2</w:t>
      </w:r>
      <w:r w:rsidRPr="00197AEC">
        <w:rPr>
          <w:rFonts w:ascii="Arial" w:hAnsi="Arial" w:cs="Arial"/>
        </w:rPr>
        <w:t>, and x</w:t>
      </w:r>
      <w:r w:rsidRPr="00197AEC">
        <w:rPr>
          <w:rFonts w:ascii="Arial" w:hAnsi="Arial" w:cs="Arial"/>
          <w:vertAlign w:val="subscript"/>
        </w:rPr>
        <w:t>3</w:t>
      </w:r>
      <w:r w:rsidRPr="00197AEC">
        <w:rPr>
          <w:rFonts w:ascii="Arial" w:hAnsi="Arial" w:cs="Arial"/>
        </w:rPr>
        <w:t xml:space="preserve">) to optimize two </w:t>
      </w:r>
      <w:r w:rsidRPr="00197AEC">
        <w:rPr>
          <w:rFonts w:ascii="Arial" w:hAnsi="Arial" w:cs="Arial"/>
        </w:rPr>
        <w:lastRenderedPageBreak/>
        <w:t>dependent variables minimum SCE and minimum CI using Equation (10). The coded variables -1 (L</w:t>
      </w:r>
      <w:r w:rsidRPr="00197AEC">
        <w:rPr>
          <w:rFonts w:ascii="Arial" w:hAnsi="Arial" w:cs="Arial"/>
          <w:vertAlign w:val="subscript"/>
        </w:rPr>
        <w:t>1</w:t>
      </w:r>
      <w:r w:rsidRPr="00197AEC">
        <w:rPr>
          <w:rFonts w:ascii="Arial" w:hAnsi="Arial" w:cs="Arial"/>
        </w:rPr>
        <w:t>), 0 (L</w:t>
      </w:r>
      <w:r w:rsidRPr="00197AEC">
        <w:rPr>
          <w:rFonts w:ascii="Arial" w:hAnsi="Arial" w:cs="Arial"/>
          <w:vertAlign w:val="subscript"/>
        </w:rPr>
        <w:t>2</w:t>
      </w:r>
      <w:r w:rsidRPr="00197AEC">
        <w:rPr>
          <w:rFonts w:ascii="Arial" w:hAnsi="Arial" w:cs="Arial"/>
        </w:rPr>
        <w:t>), and 1 (L</w:t>
      </w:r>
      <w:r w:rsidRPr="00197AEC">
        <w:rPr>
          <w:rFonts w:ascii="Arial" w:hAnsi="Arial" w:cs="Arial"/>
          <w:vertAlign w:val="subscript"/>
        </w:rPr>
        <w:t>3</w:t>
      </w:r>
      <w:r w:rsidRPr="00197AEC">
        <w:rPr>
          <w:rFonts w:ascii="Arial" w:hAnsi="Arial" w:cs="Arial"/>
        </w:rPr>
        <w:t>) were used to represent low, intermediate, and high values, respectively. The selected levels of the BBD with their coded variables are shown in Table 1. </w:t>
      </w:r>
    </w:p>
    <w:p w14:paraId="22E2F89A" w14:textId="0E511580" w:rsidR="00B36725" w:rsidRPr="00197AEC" w:rsidRDefault="00822BFB" w:rsidP="007F43F8">
      <w:pPr>
        <w:pStyle w:val="Body"/>
        <w:ind w:left="2160" w:firstLine="720"/>
        <w:jc w:val="center"/>
        <w:rPr>
          <w:rFonts w:ascii="Arial" w:hAnsi="Arial" w:cs="Arial"/>
          <w:iCs/>
        </w:rPr>
      </w:pPr>
      <m:oMath>
        <m:sSub>
          <m:sSubPr>
            <m:ctrlPr>
              <w:rPr>
                <w:rFonts w:ascii="Cambria Math" w:hAnsi="Cambria Math" w:cs="Arial"/>
                <w:iCs/>
                <w:sz w:val="24"/>
                <w:szCs w:val="24"/>
              </w:rPr>
            </m:ctrlPr>
          </m:sSubPr>
          <m:e>
            <m:r>
              <m:rPr>
                <m:sty m:val="p"/>
              </m:rPr>
              <w:rPr>
                <w:rFonts w:ascii="Cambria Math" w:hAnsi="Cambria Math" w:cs="Arial"/>
                <w:sz w:val="24"/>
                <w:szCs w:val="24"/>
              </w:rPr>
              <m:t>x</m:t>
            </m:r>
          </m:e>
          <m:sub>
            <m:r>
              <m:rPr>
                <m:sty m:val="p"/>
              </m:rPr>
              <w:rPr>
                <w:rFonts w:ascii="Cambria Math" w:hAnsi="Cambria Math" w:cs="Arial"/>
                <w:sz w:val="24"/>
                <w:szCs w:val="24"/>
              </w:rPr>
              <m:t>i</m:t>
            </m:r>
          </m:sub>
        </m:sSub>
        <m:r>
          <m:rPr>
            <m:sty m:val="p"/>
          </m:rPr>
          <w:rPr>
            <w:rFonts w:ascii="Cambria Math" w:hAnsi="Cambria Math" w:cs="Arial"/>
            <w:sz w:val="24"/>
            <w:szCs w:val="24"/>
          </w:rPr>
          <m:t>=</m:t>
        </m:r>
        <m:f>
          <m:fPr>
            <m:ctrlPr>
              <w:rPr>
                <w:rFonts w:ascii="Cambria Math" w:hAnsi="Cambria Math" w:cs="Arial"/>
                <w:iCs/>
                <w:sz w:val="24"/>
                <w:szCs w:val="24"/>
              </w:rPr>
            </m:ctrlPr>
          </m:fPr>
          <m:num>
            <m:sSub>
              <m:sSubPr>
                <m:ctrlPr>
                  <w:rPr>
                    <w:rFonts w:ascii="Cambria Math" w:hAnsi="Cambria Math" w:cs="Arial"/>
                    <w:iCs/>
                    <w:sz w:val="24"/>
                    <w:szCs w:val="24"/>
                  </w:rPr>
                </m:ctrlPr>
              </m:sSubPr>
              <m:e>
                <m:r>
                  <m:rPr>
                    <m:sty m:val="p"/>
                  </m:rPr>
                  <w:rPr>
                    <w:rFonts w:ascii="Cambria Math" w:hAnsi="Cambria Math" w:cs="Arial"/>
                    <w:sz w:val="24"/>
                    <w:szCs w:val="24"/>
                  </w:rPr>
                  <m:t>X</m:t>
                </m:r>
              </m:e>
              <m:sub>
                <m:r>
                  <m:rPr>
                    <m:sty m:val="p"/>
                  </m:rPr>
                  <w:rPr>
                    <w:rFonts w:ascii="Cambria Math" w:hAnsi="Cambria Math" w:cs="Arial"/>
                    <w:sz w:val="24"/>
                    <w:szCs w:val="24"/>
                  </w:rPr>
                  <m:t>i</m:t>
                </m:r>
              </m:sub>
            </m:sSub>
            <m:r>
              <m:rPr>
                <m:sty m:val="p"/>
              </m:rPr>
              <w:rPr>
                <w:rFonts w:ascii="Cambria Math" w:hAnsi="Cambria Math" w:cs="Arial"/>
                <w:sz w:val="24"/>
                <w:szCs w:val="24"/>
              </w:rPr>
              <m:t>-</m:t>
            </m:r>
            <m:sSub>
              <m:sSubPr>
                <m:ctrlPr>
                  <w:rPr>
                    <w:rFonts w:ascii="Cambria Math" w:hAnsi="Cambria Math" w:cs="Arial"/>
                    <w:iCs/>
                    <w:sz w:val="24"/>
                    <w:szCs w:val="24"/>
                  </w:rPr>
                </m:ctrlPr>
              </m:sSubPr>
              <m:e>
                <m:r>
                  <m:rPr>
                    <m:sty m:val="p"/>
                  </m:rPr>
                  <w:rPr>
                    <w:rFonts w:ascii="Cambria Math" w:hAnsi="Cambria Math" w:cs="Arial"/>
                    <w:sz w:val="24"/>
                    <w:szCs w:val="24"/>
                  </w:rPr>
                  <m:t>X</m:t>
                </m:r>
              </m:e>
              <m:sub>
                <m:r>
                  <m:rPr>
                    <m:sty m:val="p"/>
                  </m:rPr>
                  <w:rPr>
                    <w:rFonts w:ascii="Cambria Math" w:hAnsi="Cambria Math" w:cs="Arial"/>
                    <w:sz w:val="24"/>
                    <w:szCs w:val="24"/>
                  </w:rPr>
                  <m:t>o</m:t>
                </m:r>
              </m:sub>
            </m:sSub>
          </m:num>
          <m:den>
            <m:r>
              <m:rPr>
                <m:sty m:val="p"/>
              </m:rPr>
              <w:rPr>
                <w:rFonts w:ascii="Cambria Math" w:hAnsi="Cambria Math" w:cs="Arial"/>
                <w:sz w:val="24"/>
                <w:szCs w:val="24"/>
              </w:rPr>
              <m:t>∆X</m:t>
            </m:r>
          </m:den>
        </m:f>
      </m:oMath>
      <w:r w:rsidR="00B36725" w:rsidRPr="00197AEC">
        <w:rPr>
          <w:rFonts w:ascii="Arial" w:hAnsi="Arial" w:cs="Arial"/>
          <w:iCs/>
          <w:sz w:val="18"/>
          <w:szCs w:val="18"/>
        </w:rPr>
        <w:t xml:space="preserve">   </w:t>
      </w:r>
      <w:r w:rsidR="00B36725" w:rsidRPr="00197AEC">
        <w:rPr>
          <w:rFonts w:ascii="Arial" w:hAnsi="Arial" w:cs="Arial"/>
          <w:iCs/>
        </w:rPr>
        <w:t xml:space="preserve">       </w:t>
      </w:r>
      <w:proofErr w:type="spellStart"/>
      <w:r w:rsidR="00B36725" w:rsidRPr="00197AEC">
        <w:rPr>
          <w:rFonts w:ascii="Arial" w:hAnsi="Arial" w:cs="Arial"/>
          <w:iCs/>
        </w:rPr>
        <w:t>i</w:t>
      </w:r>
      <w:proofErr w:type="spellEnd"/>
      <w:r w:rsidR="00B36725" w:rsidRPr="00197AEC">
        <w:rPr>
          <w:rFonts w:ascii="Arial" w:hAnsi="Arial" w:cs="Arial"/>
          <w:iCs/>
        </w:rPr>
        <w:t xml:space="preserve"> = 1, 2, 3                   </w:t>
      </w:r>
      <w:r w:rsidR="007F43F8" w:rsidRPr="00197AEC">
        <w:rPr>
          <w:rFonts w:ascii="Arial" w:hAnsi="Arial" w:cs="Arial"/>
          <w:iCs/>
        </w:rPr>
        <w:t xml:space="preserve"> </w:t>
      </w:r>
      <w:r w:rsidR="00485F85" w:rsidRPr="00197AEC">
        <w:rPr>
          <w:rFonts w:ascii="Arial" w:hAnsi="Arial" w:cs="Arial"/>
          <w:iCs/>
        </w:rPr>
        <w:t xml:space="preserve">  </w:t>
      </w:r>
      <w:r w:rsidR="00B36725" w:rsidRPr="00197AEC">
        <w:rPr>
          <w:rFonts w:ascii="Arial" w:hAnsi="Arial" w:cs="Arial"/>
          <w:iCs/>
        </w:rPr>
        <w:t xml:space="preserve">  </w:t>
      </w:r>
      <w:r w:rsidR="00485F85" w:rsidRPr="00197AEC">
        <w:rPr>
          <w:rFonts w:ascii="Arial" w:hAnsi="Arial" w:cs="Arial"/>
          <w:iCs/>
        </w:rPr>
        <w:t xml:space="preserve">     </w:t>
      </w:r>
      <w:r w:rsidR="00B36725" w:rsidRPr="00197AEC">
        <w:rPr>
          <w:rFonts w:ascii="Arial" w:hAnsi="Arial" w:cs="Arial"/>
          <w:iCs/>
        </w:rPr>
        <w:t xml:space="preserve">           </w:t>
      </w:r>
      <w:r w:rsidR="007F43F8" w:rsidRPr="00197AEC">
        <w:rPr>
          <w:rFonts w:ascii="Arial" w:hAnsi="Arial" w:cs="Arial"/>
          <w:iCs/>
        </w:rPr>
        <w:t xml:space="preserve"> </w:t>
      </w:r>
      <w:r w:rsidR="00B36725" w:rsidRPr="00197AEC">
        <w:rPr>
          <w:rFonts w:ascii="Arial" w:hAnsi="Arial" w:cs="Arial"/>
          <w:iCs/>
        </w:rPr>
        <w:t xml:space="preserve">  </w:t>
      </w:r>
      <w:proofErr w:type="gramStart"/>
      <w:r w:rsidR="00B36725" w:rsidRPr="00197AEC">
        <w:rPr>
          <w:rFonts w:ascii="Arial" w:hAnsi="Arial" w:cs="Arial"/>
          <w:iCs/>
        </w:rPr>
        <w:t xml:space="preserve">   (</w:t>
      </w:r>
      <w:proofErr w:type="gramEnd"/>
      <w:r w:rsidR="00B36725" w:rsidRPr="00197AEC">
        <w:rPr>
          <w:rFonts w:ascii="Arial" w:hAnsi="Arial" w:cs="Arial"/>
          <w:iCs/>
        </w:rPr>
        <w:t>10)</w:t>
      </w:r>
    </w:p>
    <w:p w14:paraId="6C8CB83A" w14:textId="77777777" w:rsidR="00723D28" w:rsidRPr="00197AEC" w:rsidRDefault="00723D28" w:rsidP="00280840">
      <w:pPr>
        <w:pStyle w:val="Body"/>
        <w:spacing w:after="0" w:line="480" w:lineRule="auto"/>
        <w:jc w:val="left"/>
        <w:rPr>
          <w:rFonts w:ascii="Arial" w:hAnsi="Arial" w:cs="Arial"/>
          <w:b/>
          <w:bCs/>
          <w:sz w:val="16"/>
          <w:szCs w:val="16"/>
        </w:rPr>
      </w:pPr>
    </w:p>
    <w:p w14:paraId="69F00AFD" w14:textId="77777777" w:rsidR="00896B42" w:rsidRPr="00197AEC" w:rsidRDefault="00896B42" w:rsidP="00896B42">
      <w:pPr>
        <w:pStyle w:val="Caption"/>
        <w:spacing w:after="0" w:line="480" w:lineRule="auto"/>
        <w:rPr>
          <w:rFonts w:ascii="Arial" w:hAnsi="Arial" w:cs="Arial"/>
          <w:b/>
          <w:i w:val="0"/>
          <w:iCs w:val="0"/>
          <w:color w:val="auto"/>
          <w:sz w:val="20"/>
          <w:szCs w:val="20"/>
        </w:rPr>
      </w:pPr>
      <w:r w:rsidRPr="00197AEC">
        <w:rPr>
          <w:rFonts w:ascii="Arial" w:hAnsi="Arial" w:cs="Arial"/>
          <w:b/>
          <w:i w:val="0"/>
          <w:color w:val="auto"/>
          <w:sz w:val="20"/>
          <w:szCs w:val="20"/>
        </w:rPr>
        <w:t xml:space="preserve">Table </w:t>
      </w:r>
      <w:r w:rsidRPr="00197AEC">
        <w:rPr>
          <w:rFonts w:ascii="Arial" w:hAnsi="Arial" w:cs="Arial"/>
          <w:b/>
          <w:i w:val="0"/>
          <w:color w:val="auto"/>
          <w:sz w:val="20"/>
          <w:szCs w:val="20"/>
        </w:rPr>
        <w:fldChar w:fldCharType="begin"/>
      </w:r>
      <w:r w:rsidRPr="00197AEC">
        <w:rPr>
          <w:rFonts w:ascii="Arial" w:hAnsi="Arial" w:cs="Arial"/>
          <w:b/>
          <w:i w:val="0"/>
          <w:color w:val="auto"/>
          <w:sz w:val="20"/>
          <w:szCs w:val="20"/>
        </w:rPr>
        <w:instrText xml:space="preserve"> SEQ Table \* ARABIC </w:instrText>
      </w:r>
      <w:r w:rsidRPr="00197AEC">
        <w:rPr>
          <w:rFonts w:ascii="Arial" w:hAnsi="Arial" w:cs="Arial"/>
          <w:b/>
          <w:i w:val="0"/>
          <w:color w:val="auto"/>
          <w:sz w:val="20"/>
          <w:szCs w:val="20"/>
        </w:rPr>
        <w:fldChar w:fldCharType="separate"/>
      </w:r>
      <w:r w:rsidRPr="00197AEC">
        <w:rPr>
          <w:rFonts w:ascii="Arial" w:hAnsi="Arial" w:cs="Arial"/>
          <w:b/>
          <w:i w:val="0"/>
          <w:noProof/>
          <w:color w:val="auto"/>
          <w:sz w:val="20"/>
          <w:szCs w:val="20"/>
        </w:rPr>
        <w:t>1</w:t>
      </w:r>
      <w:r w:rsidRPr="00197AEC">
        <w:rPr>
          <w:rFonts w:ascii="Arial" w:hAnsi="Arial" w:cs="Arial"/>
          <w:b/>
          <w:i w:val="0"/>
          <w:color w:val="auto"/>
          <w:sz w:val="20"/>
          <w:szCs w:val="20"/>
        </w:rPr>
        <w:fldChar w:fldCharType="end"/>
      </w:r>
      <w:r w:rsidRPr="00197AEC">
        <w:rPr>
          <w:rFonts w:ascii="Arial" w:hAnsi="Arial" w:cs="Arial"/>
          <w:b/>
          <w:i w:val="0"/>
          <w:color w:val="auto"/>
          <w:sz w:val="20"/>
          <w:szCs w:val="20"/>
        </w:rPr>
        <w:t xml:space="preserve"> BBD experiment to investigate the effect of operational parameters of the cutting blade on both SCE and CI.</w:t>
      </w:r>
    </w:p>
    <w:p w14:paraId="29833866" w14:textId="77777777" w:rsidR="00896B42" w:rsidRPr="00197AEC" w:rsidRDefault="00896B42" w:rsidP="00896B42">
      <w:pPr>
        <w:rPr>
          <w:rFonts w:ascii="Arial" w:hAnsi="Arial" w:cs="Arial"/>
          <w:iCs/>
          <w:sz w:val="16"/>
        </w:rPr>
      </w:pPr>
    </w:p>
    <w:tbl>
      <w:tblPr>
        <w:tblStyle w:val="TableGrid"/>
        <w:tblW w:w="4887" w:type="pct"/>
        <w:tblInd w:w="108" w:type="dxa"/>
        <w:tblBorders>
          <w:left w:val="none" w:sz="0" w:space="0" w:color="auto"/>
          <w:right w:val="none" w:sz="0" w:space="0" w:color="auto"/>
        </w:tblBorders>
        <w:tblLook w:val="04A0" w:firstRow="1" w:lastRow="0" w:firstColumn="1" w:lastColumn="0" w:noHBand="0" w:noVBand="1"/>
      </w:tblPr>
      <w:tblGrid>
        <w:gridCol w:w="668"/>
        <w:gridCol w:w="2974"/>
        <w:gridCol w:w="1504"/>
        <w:gridCol w:w="1584"/>
        <w:gridCol w:w="1504"/>
      </w:tblGrid>
      <w:tr w:rsidR="00197AEC" w:rsidRPr="00197AEC" w14:paraId="27FE5EA9" w14:textId="77777777" w:rsidTr="008B4B09">
        <w:trPr>
          <w:trHeight w:val="470"/>
        </w:trPr>
        <w:tc>
          <w:tcPr>
            <w:tcW w:w="406" w:type="pct"/>
            <w:tcBorders>
              <w:bottom w:val="single" w:sz="4" w:space="0" w:color="000000"/>
              <w:right w:val="nil"/>
            </w:tcBorders>
            <w:vAlign w:val="center"/>
          </w:tcPr>
          <w:p w14:paraId="6116CB04" w14:textId="77777777" w:rsidR="00896B42" w:rsidRPr="00197AEC" w:rsidRDefault="00896B42" w:rsidP="00822BFB">
            <w:pPr>
              <w:spacing w:line="276" w:lineRule="auto"/>
              <w:jc w:val="center"/>
              <w:rPr>
                <w:rFonts w:ascii="Arial" w:hAnsi="Arial" w:cs="Arial"/>
                <w:b/>
                <w:iCs/>
                <w:sz w:val="20"/>
                <w:szCs w:val="20"/>
              </w:rPr>
            </w:pPr>
            <w:r w:rsidRPr="00197AEC">
              <w:rPr>
                <w:rFonts w:ascii="Arial" w:hAnsi="Arial" w:cs="Arial"/>
                <w:b/>
                <w:iCs/>
                <w:sz w:val="20"/>
                <w:szCs w:val="20"/>
              </w:rPr>
              <w:t>Sr. No.</w:t>
            </w:r>
          </w:p>
        </w:tc>
        <w:tc>
          <w:tcPr>
            <w:tcW w:w="1806" w:type="pct"/>
            <w:tcBorders>
              <w:left w:val="nil"/>
              <w:bottom w:val="single" w:sz="4" w:space="0" w:color="000000"/>
              <w:right w:val="nil"/>
            </w:tcBorders>
            <w:vAlign w:val="center"/>
          </w:tcPr>
          <w:p w14:paraId="427731D8" w14:textId="77777777" w:rsidR="00896B42" w:rsidRPr="00197AEC" w:rsidRDefault="00896B42" w:rsidP="00822BFB">
            <w:pPr>
              <w:spacing w:line="276" w:lineRule="auto"/>
              <w:jc w:val="center"/>
              <w:rPr>
                <w:rFonts w:ascii="Arial" w:hAnsi="Arial" w:cs="Arial"/>
                <w:b/>
                <w:iCs/>
                <w:sz w:val="20"/>
                <w:szCs w:val="20"/>
              </w:rPr>
            </w:pPr>
            <w:r w:rsidRPr="00197AEC">
              <w:rPr>
                <w:rFonts w:ascii="Arial" w:hAnsi="Arial" w:cs="Arial"/>
                <w:b/>
                <w:iCs/>
                <w:sz w:val="20"/>
                <w:szCs w:val="20"/>
              </w:rPr>
              <w:t>Variable</w:t>
            </w:r>
          </w:p>
        </w:tc>
        <w:tc>
          <w:tcPr>
            <w:tcW w:w="913" w:type="pct"/>
            <w:tcBorders>
              <w:left w:val="nil"/>
              <w:bottom w:val="single" w:sz="4" w:space="0" w:color="000000"/>
              <w:right w:val="nil"/>
            </w:tcBorders>
            <w:vAlign w:val="center"/>
          </w:tcPr>
          <w:p w14:paraId="71BFF9B1" w14:textId="77777777" w:rsidR="00896B42" w:rsidRPr="00197AEC" w:rsidRDefault="00896B42" w:rsidP="00822BFB">
            <w:pPr>
              <w:spacing w:line="276" w:lineRule="auto"/>
              <w:jc w:val="center"/>
              <w:rPr>
                <w:rFonts w:ascii="Arial" w:hAnsi="Arial" w:cs="Arial"/>
                <w:b/>
                <w:iCs/>
                <w:sz w:val="20"/>
                <w:szCs w:val="20"/>
              </w:rPr>
            </w:pPr>
            <w:r w:rsidRPr="00197AEC">
              <w:rPr>
                <w:rFonts w:ascii="Arial" w:hAnsi="Arial" w:cs="Arial"/>
                <w:b/>
                <w:iCs/>
                <w:sz w:val="20"/>
                <w:szCs w:val="20"/>
              </w:rPr>
              <w:t>L</w:t>
            </w:r>
            <w:r w:rsidRPr="00197AEC">
              <w:rPr>
                <w:rFonts w:ascii="Arial" w:hAnsi="Arial" w:cs="Arial"/>
                <w:b/>
                <w:iCs/>
                <w:sz w:val="20"/>
                <w:szCs w:val="20"/>
                <w:vertAlign w:val="subscript"/>
              </w:rPr>
              <w:t>1</w:t>
            </w:r>
            <w:r w:rsidRPr="00197AEC">
              <w:rPr>
                <w:rFonts w:ascii="Arial" w:hAnsi="Arial" w:cs="Arial"/>
                <w:b/>
                <w:iCs/>
                <w:sz w:val="20"/>
                <w:szCs w:val="20"/>
              </w:rPr>
              <w:t xml:space="preserve"> (-1)</w:t>
            </w:r>
          </w:p>
        </w:tc>
        <w:tc>
          <w:tcPr>
            <w:tcW w:w="962" w:type="pct"/>
            <w:tcBorders>
              <w:left w:val="nil"/>
              <w:bottom w:val="single" w:sz="4" w:space="0" w:color="000000"/>
              <w:right w:val="nil"/>
            </w:tcBorders>
            <w:vAlign w:val="center"/>
          </w:tcPr>
          <w:p w14:paraId="6CDAED6A" w14:textId="77777777" w:rsidR="00896B42" w:rsidRPr="00197AEC" w:rsidRDefault="00896B42" w:rsidP="00822BFB">
            <w:pPr>
              <w:spacing w:line="276" w:lineRule="auto"/>
              <w:jc w:val="center"/>
              <w:rPr>
                <w:rFonts w:ascii="Arial" w:hAnsi="Arial" w:cs="Arial"/>
                <w:b/>
                <w:iCs/>
                <w:sz w:val="20"/>
                <w:szCs w:val="20"/>
              </w:rPr>
            </w:pPr>
            <w:r w:rsidRPr="00197AEC">
              <w:rPr>
                <w:rFonts w:ascii="Arial" w:hAnsi="Arial" w:cs="Arial"/>
                <w:b/>
                <w:iCs/>
                <w:sz w:val="20"/>
                <w:szCs w:val="20"/>
              </w:rPr>
              <w:t>L</w:t>
            </w:r>
            <w:r w:rsidRPr="00197AEC">
              <w:rPr>
                <w:rFonts w:ascii="Arial" w:hAnsi="Arial" w:cs="Arial"/>
                <w:b/>
                <w:iCs/>
                <w:sz w:val="20"/>
                <w:szCs w:val="20"/>
                <w:vertAlign w:val="subscript"/>
              </w:rPr>
              <w:t>2</w:t>
            </w:r>
            <w:r w:rsidRPr="00197AEC">
              <w:rPr>
                <w:rFonts w:ascii="Arial" w:hAnsi="Arial" w:cs="Arial"/>
                <w:b/>
                <w:iCs/>
                <w:sz w:val="20"/>
                <w:szCs w:val="20"/>
              </w:rPr>
              <w:t xml:space="preserve"> (0)</w:t>
            </w:r>
          </w:p>
        </w:tc>
        <w:tc>
          <w:tcPr>
            <w:tcW w:w="913" w:type="pct"/>
            <w:tcBorders>
              <w:left w:val="nil"/>
              <w:bottom w:val="single" w:sz="4" w:space="0" w:color="000000"/>
            </w:tcBorders>
            <w:vAlign w:val="center"/>
          </w:tcPr>
          <w:p w14:paraId="25D2EDED" w14:textId="77777777" w:rsidR="00896B42" w:rsidRPr="00197AEC" w:rsidRDefault="00896B42" w:rsidP="00822BFB">
            <w:pPr>
              <w:spacing w:line="276" w:lineRule="auto"/>
              <w:jc w:val="center"/>
              <w:rPr>
                <w:rFonts w:ascii="Arial" w:hAnsi="Arial" w:cs="Arial"/>
                <w:b/>
                <w:iCs/>
                <w:sz w:val="20"/>
                <w:szCs w:val="20"/>
              </w:rPr>
            </w:pPr>
            <w:r w:rsidRPr="00197AEC">
              <w:rPr>
                <w:rFonts w:ascii="Arial" w:hAnsi="Arial" w:cs="Arial"/>
                <w:b/>
                <w:iCs/>
                <w:sz w:val="20"/>
                <w:szCs w:val="20"/>
              </w:rPr>
              <w:t>L</w:t>
            </w:r>
            <w:r w:rsidRPr="00197AEC">
              <w:rPr>
                <w:rFonts w:ascii="Arial" w:hAnsi="Arial" w:cs="Arial"/>
                <w:b/>
                <w:iCs/>
                <w:sz w:val="20"/>
                <w:szCs w:val="20"/>
                <w:vertAlign w:val="subscript"/>
              </w:rPr>
              <w:t>3</w:t>
            </w:r>
            <w:r w:rsidRPr="00197AEC">
              <w:rPr>
                <w:rFonts w:ascii="Arial" w:hAnsi="Arial" w:cs="Arial"/>
                <w:b/>
                <w:iCs/>
                <w:sz w:val="20"/>
                <w:szCs w:val="20"/>
              </w:rPr>
              <w:t xml:space="preserve"> (1)</w:t>
            </w:r>
          </w:p>
        </w:tc>
      </w:tr>
      <w:tr w:rsidR="00197AEC" w:rsidRPr="00197AEC" w14:paraId="18BC73A4" w14:textId="77777777" w:rsidTr="008B4B09">
        <w:trPr>
          <w:trHeight w:val="470"/>
        </w:trPr>
        <w:tc>
          <w:tcPr>
            <w:tcW w:w="406" w:type="pct"/>
            <w:tcBorders>
              <w:bottom w:val="nil"/>
              <w:right w:val="nil"/>
            </w:tcBorders>
            <w:vAlign w:val="center"/>
          </w:tcPr>
          <w:p w14:paraId="648250C2" w14:textId="77777777" w:rsidR="00896B42" w:rsidRPr="00197AEC" w:rsidRDefault="00896B42" w:rsidP="00822BFB">
            <w:pPr>
              <w:spacing w:line="276" w:lineRule="auto"/>
              <w:jc w:val="center"/>
              <w:rPr>
                <w:rFonts w:ascii="Arial" w:hAnsi="Arial" w:cs="Arial"/>
                <w:iCs/>
                <w:sz w:val="20"/>
                <w:szCs w:val="20"/>
              </w:rPr>
            </w:pPr>
            <w:r w:rsidRPr="00197AEC">
              <w:rPr>
                <w:rFonts w:ascii="Arial" w:hAnsi="Arial" w:cs="Arial"/>
                <w:iCs/>
                <w:sz w:val="20"/>
                <w:szCs w:val="20"/>
              </w:rPr>
              <w:t>1</w:t>
            </w:r>
          </w:p>
        </w:tc>
        <w:tc>
          <w:tcPr>
            <w:tcW w:w="1806" w:type="pct"/>
            <w:tcBorders>
              <w:left w:val="nil"/>
              <w:bottom w:val="nil"/>
              <w:right w:val="nil"/>
            </w:tcBorders>
            <w:vAlign w:val="center"/>
          </w:tcPr>
          <w:p w14:paraId="76611ABC" w14:textId="77777777" w:rsidR="00896B42" w:rsidRPr="00197AEC" w:rsidRDefault="00896B42" w:rsidP="00822BFB">
            <w:pPr>
              <w:spacing w:line="276" w:lineRule="auto"/>
              <w:rPr>
                <w:rFonts w:ascii="Arial" w:hAnsi="Arial" w:cs="Arial"/>
                <w:iCs/>
                <w:sz w:val="20"/>
                <w:szCs w:val="20"/>
              </w:rPr>
            </w:pPr>
            <w:r w:rsidRPr="00197AEC">
              <w:rPr>
                <w:rFonts w:ascii="Arial" w:hAnsi="Arial" w:cs="Arial"/>
                <w:iCs/>
                <w:sz w:val="20"/>
                <w:szCs w:val="20"/>
              </w:rPr>
              <w:t>Bevel angle (X</w:t>
            </w:r>
            <w:r w:rsidRPr="00197AEC">
              <w:rPr>
                <w:rFonts w:ascii="Arial" w:hAnsi="Arial" w:cs="Arial"/>
                <w:iCs/>
                <w:sz w:val="20"/>
                <w:szCs w:val="20"/>
                <w:vertAlign w:val="subscript"/>
              </w:rPr>
              <w:t>1</w:t>
            </w:r>
            <w:r w:rsidRPr="00197AEC">
              <w:rPr>
                <w:rFonts w:ascii="Arial" w:hAnsi="Arial" w:cs="Arial"/>
                <w:iCs/>
                <w:sz w:val="20"/>
                <w:szCs w:val="20"/>
              </w:rPr>
              <w:t xml:space="preserve">), degree </w:t>
            </w:r>
          </w:p>
        </w:tc>
        <w:tc>
          <w:tcPr>
            <w:tcW w:w="913" w:type="pct"/>
            <w:tcBorders>
              <w:left w:val="nil"/>
              <w:bottom w:val="nil"/>
              <w:right w:val="nil"/>
            </w:tcBorders>
            <w:vAlign w:val="center"/>
          </w:tcPr>
          <w:p w14:paraId="064B8C98" w14:textId="77777777" w:rsidR="00896B42" w:rsidRPr="00197AEC" w:rsidRDefault="00896B42" w:rsidP="00822BFB">
            <w:pPr>
              <w:spacing w:line="276" w:lineRule="auto"/>
              <w:jc w:val="center"/>
              <w:rPr>
                <w:rFonts w:ascii="Arial" w:hAnsi="Arial" w:cs="Arial"/>
                <w:iCs/>
                <w:sz w:val="20"/>
                <w:szCs w:val="20"/>
              </w:rPr>
            </w:pPr>
            <w:r w:rsidRPr="00197AEC">
              <w:rPr>
                <w:rFonts w:ascii="Arial" w:hAnsi="Arial" w:cs="Arial"/>
                <w:iCs/>
                <w:sz w:val="20"/>
                <w:szCs w:val="20"/>
              </w:rPr>
              <w:t>15</w:t>
            </w:r>
          </w:p>
        </w:tc>
        <w:tc>
          <w:tcPr>
            <w:tcW w:w="962" w:type="pct"/>
            <w:tcBorders>
              <w:left w:val="nil"/>
              <w:bottom w:val="nil"/>
              <w:right w:val="nil"/>
            </w:tcBorders>
            <w:vAlign w:val="center"/>
          </w:tcPr>
          <w:p w14:paraId="1B5D6515" w14:textId="77777777" w:rsidR="00896B42" w:rsidRPr="00197AEC" w:rsidRDefault="00896B42" w:rsidP="00822BFB">
            <w:pPr>
              <w:spacing w:line="276" w:lineRule="auto"/>
              <w:jc w:val="center"/>
              <w:rPr>
                <w:rFonts w:ascii="Arial" w:hAnsi="Arial" w:cs="Arial"/>
                <w:iCs/>
                <w:sz w:val="20"/>
                <w:szCs w:val="20"/>
              </w:rPr>
            </w:pPr>
            <w:r w:rsidRPr="00197AEC">
              <w:rPr>
                <w:rFonts w:ascii="Arial" w:hAnsi="Arial" w:cs="Arial"/>
                <w:iCs/>
                <w:sz w:val="20"/>
                <w:szCs w:val="20"/>
              </w:rPr>
              <w:t>20</w:t>
            </w:r>
          </w:p>
        </w:tc>
        <w:tc>
          <w:tcPr>
            <w:tcW w:w="913" w:type="pct"/>
            <w:tcBorders>
              <w:left w:val="nil"/>
              <w:bottom w:val="nil"/>
            </w:tcBorders>
            <w:vAlign w:val="center"/>
          </w:tcPr>
          <w:p w14:paraId="68FBA381" w14:textId="77777777" w:rsidR="00896B42" w:rsidRPr="00197AEC" w:rsidRDefault="00896B42" w:rsidP="00822BFB">
            <w:pPr>
              <w:spacing w:line="276" w:lineRule="auto"/>
              <w:jc w:val="center"/>
              <w:rPr>
                <w:rFonts w:ascii="Arial" w:hAnsi="Arial" w:cs="Arial"/>
                <w:iCs/>
                <w:sz w:val="20"/>
                <w:szCs w:val="20"/>
              </w:rPr>
            </w:pPr>
            <w:r w:rsidRPr="00197AEC">
              <w:rPr>
                <w:rFonts w:ascii="Arial" w:hAnsi="Arial" w:cs="Arial"/>
                <w:iCs/>
                <w:sz w:val="20"/>
                <w:szCs w:val="20"/>
              </w:rPr>
              <w:t>25</w:t>
            </w:r>
          </w:p>
        </w:tc>
      </w:tr>
      <w:tr w:rsidR="00197AEC" w:rsidRPr="00197AEC" w14:paraId="5C72D38D" w14:textId="77777777" w:rsidTr="008B4B09">
        <w:trPr>
          <w:trHeight w:val="470"/>
        </w:trPr>
        <w:tc>
          <w:tcPr>
            <w:tcW w:w="406" w:type="pct"/>
            <w:tcBorders>
              <w:top w:val="nil"/>
              <w:bottom w:val="nil"/>
              <w:right w:val="nil"/>
            </w:tcBorders>
            <w:vAlign w:val="center"/>
          </w:tcPr>
          <w:p w14:paraId="10AD2403" w14:textId="77777777" w:rsidR="00896B42" w:rsidRPr="00197AEC" w:rsidRDefault="00896B42" w:rsidP="00822BFB">
            <w:pPr>
              <w:spacing w:line="276" w:lineRule="auto"/>
              <w:jc w:val="center"/>
              <w:rPr>
                <w:rFonts w:ascii="Arial" w:hAnsi="Arial" w:cs="Arial"/>
                <w:iCs/>
                <w:sz w:val="20"/>
                <w:szCs w:val="20"/>
              </w:rPr>
            </w:pPr>
            <w:r w:rsidRPr="00197AEC">
              <w:rPr>
                <w:rFonts w:ascii="Arial" w:hAnsi="Arial" w:cs="Arial"/>
                <w:iCs/>
                <w:sz w:val="20"/>
                <w:szCs w:val="20"/>
              </w:rPr>
              <w:t>2</w:t>
            </w:r>
          </w:p>
        </w:tc>
        <w:tc>
          <w:tcPr>
            <w:tcW w:w="1806" w:type="pct"/>
            <w:tcBorders>
              <w:top w:val="nil"/>
              <w:left w:val="nil"/>
              <w:bottom w:val="nil"/>
              <w:right w:val="nil"/>
            </w:tcBorders>
            <w:vAlign w:val="center"/>
          </w:tcPr>
          <w:p w14:paraId="5D4B3ADD" w14:textId="77777777" w:rsidR="00896B42" w:rsidRPr="00197AEC" w:rsidRDefault="00896B42" w:rsidP="00822BFB">
            <w:pPr>
              <w:spacing w:line="276" w:lineRule="auto"/>
              <w:rPr>
                <w:rFonts w:ascii="Arial" w:hAnsi="Arial" w:cs="Arial"/>
                <w:iCs/>
                <w:sz w:val="20"/>
                <w:szCs w:val="20"/>
              </w:rPr>
            </w:pPr>
            <w:r w:rsidRPr="00197AEC">
              <w:rPr>
                <w:rFonts w:ascii="Arial" w:hAnsi="Arial" w:cs="Arial"/>
                <w:iCs/>
                <w:sz w:val="20"/>
                <w:szCs w:val="20"/>
              </w:rPr>
              <w:t>Shear angle (X</w:t>
            </w:r>
            <w:r w:rsidRPr="00197AEC">
              <w:rPr>
                <w:rFonts w:ascii="Arial" w:hAnsi="Arial" w:cs="Arial"/>
                <w:iCs/>
                <w:sz w:val="20"/>
                <w:szCs w:val="20"/>
                <w:vertAlign w:val="subscript"/>
              </w:rPr>
              <w:t>2</w:t>
            </w:r>
            <w:r w:rsidRPr="00197AEC">
              <w:rPr>
                <w:rFonts w:ascii="Arial" w:hAnsi="Arial" w:cs="Arial"/>
                <w:iCs/>
                <w:sz w:val="20"/>
                <w:szCs w:val="20"/>
              </w:rPr>
              <w:t xml:space="preserve">), degree </w:t>
            </w:r>
          </w:p>
        </w:tc>
        <w:tc>
          <w:tcPr>
            <w:tcW w:w="913" w:type="pct"/>
            <w:tcBorders>
              <w:top w:val="nil"/>
              <w:left w:val="nil"/>
              <w:bottom w:val="nil"/>
              <w:right w:val="nil"/>
            </w:tcBorders>
            <w:vAlign w:val="center"/>
          </w:tcPr>
          <w:p w14:paraId="2A1E1DD5" w14:textId="77777777" w:rsidR="00896B42" w:rsidRPr="00197AEC" w:rsidRDefault="00896B42" w:rsidP="00822BFB">
            <w:pPr>
              <w:spacing w:line="276" w:lineRule="auto"/>
              <w:jc w:val="center"/>
              <w:rPr>
                <w:rFonts w:ascii="Arial" w:hAnsi="Arial" w:cs="Arial"/>
                <w:iCs/>
                <w:sz w:val="20"/>
                <w:szCs w:val="20"/>
              </w:rPr>
            </w:pPr>
            <w:r w:rsidRPr="00197AEC">
              <w:rPr>
                <w:rFonts w:ascii="Arial" w:hAnsi="Arial" w:cs="Arial"/>
                <w:iCs/>
                <w:sz w:val="20"/>
                <w:szCs w:val="20"/>
              </w:rPr>
              <w:t>15</w:t>
            </w:r>
          </w:p>
        </w:tc>
        <w:tc>
          <w:tcPr>
            <w:tcW w:w="962" w:type="pct"/>
            <w:tcBorders>
              <w:top w:val="nil"/>
              <w:left w:val="nil"/>
              <w:bottom w:val="nil"/>
              <w:right w:val="nil"/>
            </w:tcBorders>
            <w:vAlign w:val="center"/>
          </w:tcPr>
          <w:p w14:paraId="606B3D48" w14:textId="77777777" w:rsidR="00896B42" w:rsidRPr="00197AEC" w:rsidRDefault="00896B42" w:rsidP="00822BFB">
            <w:pPr>
              <w:spacing w:line="276" w:lineRule="auto"/>
              <w:jc w:val="center"/>
              <w:rPr>
                <w:rFonts w:ascii="Arial" w:hAnsi="Arial" w:cs="Arial"/>
                <w:iCs/>
                <w:sz w:val="20"/>
                <w:szCs w:val="20"/>
              </w:rPr>
            </w:pPr>
            <w:r w:rsidRPr="00197AEC">
              <w:rPr>
                <w:rFonts w:ascii="Arial" w:hAnsi="Arial" w:cs="Arial"/>
                <w:iCs/>
                <w:sz w:val="20"/>
                <w:szCs w:val="20"/>
              </w:rPr>
              <w:t>20</w:t>
            </w:r>
          </w:p>
        </w:tc>
        <w:tc>
          <w:tcPr>
            <w:tcW w:w="913" w:type="pct"/>
            <w:tcBorders>
              <w:top w:val="nil"/>
              <w:left w:val="nil"/>
              <w:bottom w:val="nil"/>
            </w:tcBorders>
            <w:vAlign w:val="center"/>
          </w:tcPr>
          <w:p w14:paraId="0D1AE93F" w14:textId="77777777" w:rsidR="00896B42" w:rsidRPr="00197AEC" w:rsidRDefault="00896B42" w:rsidP="00822BFB">
            <w:pPr>
              <w:spacing w:line="276" w:lineRule="auto"/>
              <w:jc w:val="center"/>
              <w:rPr>
                <w:rFonts w:ascii="Arial" w:hAnsi="Arial" w:cs="Arial"/>
                <w:iCs/>
                <w:sz w:val="20"/>
                <w:szCs w:val="20"/>
              </w:rPr>
            </w:pPr>
            <w:r w:rsidRPr="00197AEC">
              <w:rPr>
                <w:rFonts w:ascii="Arial" w:hAnsi="Arial" w:cs="Arial"/>
                <w:iCs/>
                <w:sz w:val="20"/>
                <w:szCs w:val="20"/>
              </w:rPr>
              <w:t>25</w:t>
            </w:r>
          </w:p>
        </w:tc>
      </w:tr>
      <w:tr w:rsidR="00197AEC" w:rsidRPr="00197AEC" w14:paraId="12FB5756" w14:textId="77777777" w:rsidTr="008B4B09">
        <w:trPr>
          <w:trHeight w:val="521"/>
        </w:trPr>
        <w:tc>
          <w:tcPr>
            <w:tcW w:w="406" w:type="pct"/>
            <w:tcBorders>
              <w:top w:val="nil"/>
              <w:right w:val="nil"/>
            </w:tcBorders>
            <w:vAlign w:val="center"/>
          </w:tcPr>
          <w:p w14:paraId="3C2AB4DF" w14:textId="77777777" w:rsidR="00896B42" w:rsidRPr="00197AEC" w:rsidRDefault="00896B42" w:rsidP="00822BFB">
            <w:pPr>
              <w:spacing w:line="276" w:lineRule="auto"/>
              <w:jc w:val="center"/>
              <w:rPr>
                <w:rFonts w:ascii="Arial" w:hAnsi="Arial" w:cs="Arial"/>
                <w:iCs/>
                <w:sz w:val="20"/>
                <w:szCs w:val="20"/>
              </w:rPr>
            </w:pPr>
            <w:r w:rsidRPr="00197AEC">
              <w:rPr>
                <w:rFonts w:ascii="Arial" w:hAnsi="Arial" w:cs="Arial"/>
                <w:iCs/>
                <w:sz w:val="20"/>
                <w:szCs w:val="20"/>
              </w:rPr>
              <w:t>3</w:t>
            </w:r>
          </w:p>
        </w:tc>
        <w:tc>
          <w:tcPr>
            <w:tcW w:w="1806" w:type="pct"/>
            <w:tcBorders>
              <w:top w:val="nil"/>
              <w:left w:val="nil"/>
              <w:right w:val="nil"/>
            </w:tcBorders>
            <w:vAlign w:val="center"/>
          </w:tcPr>
          <w:p w14:paraId="4D699106" w14:textId="77777777" w:rsidR="00896B42" w:rsidRPr="00197AEC" w:rsidRDefault="00896B42" w:rsidP="00822BFB">
            <w:pPr>
              <w:spacing w:line="276" w:lineRule="auto"/>
              <w:rPr>
                <w:rFonts w:ascii="Arial" w:hAnsi="Arial" w:cs="Arial"/>
                <w:iCs/>
                <w:sz w:val="20"/>
                <w:szCs w:val="20"/>
              </w:rPr>
            </w:pPr>
            <w:r w:rsidRPr="00197AEC">
              <w:rPr>
                <w:rFonts w:ascii="Arial" w:hAnsi="Arial" w:cs="Arial"/>
                <w:iCs/>
                <w:sz w:val="20"/>
                <w:szCs w:val="20"/>
              </w:rPr>
              <w:t>Approach angle (X</w:t>
            </w:r>
            <w:r w:rsidRPr="00197AEC">
              <w:rPr>
                <w:rFonts w:ascii="Arial" w:hAnsi="Arial" w:cs="Arial"/>
                <w:iCs/>
                <w:sz w:val="20"/>
                <w:szCs w:val="20"/>
                <w:vertAlign w:val="subscript"/>
              </w:rPr>
              <w:t>3</w:t>
            </w:r>
            <w:r w:rsidRPr="00197AEC">
              <w:rPr>
                <w:rFonts w:ascii="Arial" w:hAnsi="Arial" w:cs="Arial"/>
                <w:iCs/>
                <w:sz w:val="20"/>
                <w:szCs w:val="20"/>
              </w:rPr>
              <w:t>), degree</w:t>
            </w:r>
          </w:p>
        </w:tc>
        <w:tc>
          <w:tcPr>
            <w:tcW w:w="913" w:type="pct"/>
            <w:tcBorders>
              <w:top w:val="nil"/>
              <w:left w:val="nil"/>
              <w:right w:val="nil"/>
            </w:tcBorders>
            <w:vAlign w:val="center"/>
          </w:tcPr>
          <w:p w14:paraId="65ED6DFE" w14:textId="77777777" w:rsidR="00896B42" w:rsidRPr="00197AEC" w:rsidRDefault="00896B42" w:rsidP="00822BFB">
            <w:pPr>
              <w:spacing w:line="276" w:lineRule="auto"/>
              <w:jc w:val="center"/>
              <w:rPr>
                <w:rFonts w:ascii="Arial" w:hAnsi="Arial" w:cs="Arial"/>
                <w:iCs/>
                <w:sz w:val="20"/>
                <w:szCs w:val="20"/>
              </w:rPr>
            </w:pPr>
            <w:r w:rsidRPr="00197AEC">
              <w:rPr>
                <w:rFonts w:ascii="Arial" w:hAnsi="Arial" w:cs="Arial"/>
                <w:iCs/>
                <w:sz w:val="20"/>
                <w:szCs w:val="20"/>
              </w:rPr>
              <w:t>20</w:t>
            </w:r>
          </w:p>
        </w:tc>
        <w:tc>
          <w:tcPr>
            <w:tcW w:w="962" w:type="pct"/>
            <w:tcBorders>
              <w:top w:val="nil"/>
              <w:left w:val="nil"/>
              <w:right w:val="nil"/>
            </w:tcBorders>
            <w:vAlign w:val="center"/>
          </w:tcPr>
          <w:p w14:paraId="60A188CE" w14:textId="77777777" w:rsidR="00896B42" w:rsidRPr="00197AEC" w:rsidRDefault="00896B42" w:rsidP="00822BFB">
            <w:pPr>
              <w:spacing w:line="276" w:lineRule="auto"/>
              <w:jc w:val="center"/>
              <w:rPr>
                <w:rFonts w:ascii="Arial" w:hAnsi="Arial" w:cs="Arial"/>
                <w:iCs/>
                <w:sz w:val="20"/>
                <w:szCs w:val="20"/>
              </w:rPr>
            </w:pPr>
            <w:r w:rsidRPr="00197AEC">
              <w:rPr>
                <w:rFonts w:ascii="Arial" w:hAnsi="Arial" w:cs="Arial"/>
                <w:iCs/>
                <w:sz w:val="20"/>
                <w:szCs w:val="20"/>
              </w:rPr>
              <w:t>30</w:t>
            </w:r>
          </w:p>
        </w:tc>
        <w:tc>
          <w:tcPr>
            <w:tcW w:w="913" w:type="pct"/>
            <w:tcBorders>
              <w:top w:val="nil"/>
              <w:left w:val="nil"/>
            </w:tcBorders>
            <w:vAlign w:val="center"/>
          </w:tcPr>
          <w:p w14:paraId="300A3761" w14:textId="77777777" w:rsidR="00896B42" w:rsidRPr="00197AEC" w:rsidRDefault="00896B42" w:rsidP="00822BFB">
            <w:pPr>
              <w:spacing w:line="276" w:lineRule="auto"/>
              <w:jc w:val="center"/>
              <w:rPr>
                <w:rFonts w:ascii="Arial" w:hAnsi="Arial" w:cs="Arial"/>
                <w:iCs/>
                <w:sz w:val="20"/>
                <w:szCs w:val="20"/>
              </w:rPr>
            </w:pPr>
            <w:r w:rsidRPr="00197AEC">
              <w:rPr>
                <w:rFonts w:ascii="Arial" w:hAnsi="Arial" w:cs="Arial"/>
                <w:iCs/>
                <w:sz w:val="20"/>
                <w:szCs w:val="20"/>
              </w:rPr>
              <w:t>40</w:t>
            </w:r>
          </w:p>
        </w:tc>
      </w:tr>
    </w:tbl>
    <w:p w14:paraId="05CC7D21" w14:textId="77777777" w:rsidR="00896B42" w:rsidRPr="00197AEC" w:rsidRDefault="00896B42" w:rsidP="00861AF5">
      <w:pPr>
        <w:spacing w:line="480" w:lineRule="auto"/>
        <w:jc w:val="both"/>
        <w:rPr>
          <w:rFonts w:ascii="Arial" w:hAnsi="Arial" w:cs="Arial"/>
          <w:iCs/>
          <w:sz w:val="18"/>
          <w:szCs w:val="22"/>
        </w:rPr>
      </w:pPr>
    </w:p>
    <w:p w14:paraId="67FF6F00" w14:textId="77777777" w:rsidR="003A5816" w:rsidRPr="00197AEC" w:rsidRDefault="003A5816" w:rsidP="007B0500">
      <w:pPr>
        <w:spacing w:line="480" w:lineRule="auto"/>
        <w:jc w:val="both"/>
        <w:rPr>
          <w:iCs/>
          <w:szCs w:val="24"/>
        </w:rPr>
      </w:pPr>
      <w:r w:rsidRPr="00197AEC">
        <w:rPr>
          <w:rFonts w:ascii="Arial" w:hAnsi="Arial" w:cs="Arial"/>
          <w:iCs/>
          <w:szCs w:val="24"/>
        </w:rPr>
        <w:t xml:space="preserve">Equations (11) and (12) are nonlinear second-order regression models, developed these equations to optimize SCE and CI that predict SCE and CI based on the coded values of the independent cutting energy parameters </w:t>
      </w:r>
      <w:r w:rsidRPr="00197AEC">
        <w:rPr>
          <w:rFonts w:ascii="Arial" w:hAnsi="Arial" w:cs="Arial"/>
          <w:iCs/>
          <w:szCs w:val="24"/>
        </w:rPr>
        <w:fldChar w:fldCharType="begin"/>
      </w:r>
      <w:r w:rsidRPr="00197AEC">
        <w:rPr>
          <w:rFonts w:ascii="Arial" w:hAnsi="Arial" w:cs="Arial"/>
          <w:iCs/>
          <w:szCs w:val="24"/>
        </w:rPr>
        <w:instrText xml:space="preserve"> ADDIN ZOTERO_ITEM CSL_CITATION {"citationID":"4OKcUm97","properties":{"formattedCitation":"(R. V. Powar et al. 2019; R. Powar et al. 2022)","plainCitation":"(R. V. Powar et al. 2019; R. Powar et al. 2022)","dontUpdate":true,"noteIndex":0},"citationItems":[{"id":"MJ3I0OtI/DIEeJBhQ","uris":["http://zotero.org/users/local/XIHeKgOJ/items/529D8TET"],"itemData":{"id":39,"type":"article-journal","abstract":"The operational parameters of threshing drum play a dominant role in the design and development of the ﬁnger millet thresher-cum-pearler. The ﬁnger millet threshing drum was developed and effects of operational parameters such as feed rate, drum speed and concave clearance on threshing efﬁciency, pearling efﬁciency and grain damage were individually studied using response surface method. A statistical tool of the central composite rotatable design was used for analysis. It was found that the maximum threshing efﬁciency, maximum pearling efﬁciency and minimum grain damage were 98%, 85% and 0.086%, respectively at the feed rate 36 kg/h, drum peripheral speed 7.12 m/s and concave clearance 5 mm. The performance evaluation of the drum was validated by setting above condition in the threshing drum. It was found that the maximum threshing efﬁciency 99% against predicted 98%, maximum pearling efﬁciency 86% against predicted 85% and 0.1% grain damage was found against predicted 0.086%.","container-title":"Journal of Food Science and Technology","DOI":"10.1007/s13197-019-03836-0","ISSN":"0022-1155, 0975-8402","issue":"7","journalAbbreviation":"J Food Sci Technol","language":"en","page":"3481-3491","source":"DOI.org (Crossref)","title":"Optimizing operational parameters of finger millet threshing drum using RSM","volume":"56","author":[{"family":"Powar","given":"R. V."},{"family":"Aware","given":"V. V."},{"family":"Shahare","given":"P. U."}],"issued":{"date-parts":[["2019",7]]}}},{"id":"MJ3I0OtI/EAVCLAZw","uris":["http://zotero.org/users/local/XIHeKgOJ/items/WLBU2NQ6"],"itemData":{"id":210,"type":"article-journal","abstract":"The effect of operational parameters such as feed rate (FR), drum speed (DS), and concave clearance (CC) was studied on the performance of a pearling drum. The pearling drum consists of pearling cylinder, pearling sieve, concave, and outer casing of the drum. The response surface method with CCRD experimental design was used to study the effect of operational parameters on pearling drum. The considered levels for optimizing operational parameters viz., FR, DS, and CC were 40–80 kg/h, 5–10 m/s, and 3–15 mm, respectively. The maximum pearling efficiency (PE) and minimum grain damage (GD) were found to be 98.40%, and 0.12%, respectively at FR, DS, and CC of 71.89 kg/h, 7.13 m/s, and 5.13 mm, respectively. The validation of the performance of pearling drum was carried out at optimized levels of parameters, the PE was found to be 99% with no GD against predicted PE of 98.40% and GD of 0.12%.","container-title":"Journal of Food Process Engineering","DOI":"10.1111/jfpe.14146","ISSN":"0145-8876, 1745-4530","journalAbbreviation":"J Food Process Engineering","language":"en","source":"DOI.org (Crossref)","title":"Effect of operating parameters on performance of finger millet pearling machine","URL":"https://onlinelibrary.wiley.com/doi/10.1111/jfpe.14146","author":[{"family":"Powar","given":"Ranjit"},{"family":"Aware","given":"Vijay"},{"family":"Chavan","given":"Prasad"},{"family":"Jaiswal","given":"Amit K."}],"accessed":{"date-parts":[["2023",5,17]]},"issued":{"date-parts":[["2022",8,2]]}}}],"schema":"https://github.com/citation-style-language/schema/raw/master/csl-citation.json"} </w:instrText>
      </w:r>
      <w:r w:rsidRPr="00197AEC">
        <w:rPr>
          <w:rFonts w:ascii="Arial" w:hAnsi="Arial" w:cs="Arial"/>
          <w:iCs/>
          <w:szCs w:val="24"/>
        </w:rPr>
        <w:fldChar w:fldCharType="separate"/>
      </w:r>
      <w:r w:rsidRPr="00197AEC">
        <w:rPr>
          <w:rFonts w:ascii="Arial" w:hAnsi="Arial" w:cs="Arial"/>
          <w:iCs/>
          <w:szCs w:val="24"/>
        </w:rPr>
        <w:t xml:space="preserve">(Powar </w:t>
      </w:r>
      <w:r w:rsidRPr="00197AEC">
        <w:rPr>
          <w:rFonts w:ascii="Arial" w:hAnsi="Arial" w:cs="Arial"/>
          <w:i/>
          <w:iCs/>
          <w:szCs w:val="24"/>
        </w:rPr>
        <w:t>et. al.,</w:t>
      </w:r>
      <w:r w:rsidRPr="00197AEC">
        <w:rPr>
          <w:rFonts w:ascii="Arial" w:hAnsi="Arial" w:cs="Arial"/>
          <w:iCs/>
          <w:szCs w:val="24"/>
        </w:rPr>
        <w:t xml:space="preserve"> 2019; Powar </w:t>
      </w:r>
      <w:r w:rsidRPr="00197AEC">
        <w:rPr>
          <w:rFonts w:ascii="Arial" w:hAnsi="Arial" w:cs="Arial"/>
          <w:i/>
          <w:iCs/>
          <w:szCs w:val="24"/>
        </w:rPr>
        <w:t>et. al.,</w:t>
      </w:r>
      <w:r w:rsidRPr="00197AEC">
        <w:rPr>
          <w:rFonts w:ascii="Arial" w:hAnsi="Arial" w:cs="Arial"/>
          <w:iCs/>
          <w:szCs w:val="24"/>
        </w:rPr>
        <w:t xml:space="preserve"> 2022)</w:t>
      </w:r>
      <w:r w:rsidRPr="00197AEC">
        <w:rPr>
          <w:rFonts w:ascii="Arial" w:hAnsi="Arial" w:cs="Arial"/>
          <w:iCs/>
          <w:szCs w:val="24"/>
        </w:rPr>
        <w:fldChar w:fldCharType="end"/>
      </w:r>
      <w:r w:rsidRPr="00197AEC">
        <w:rPr>
          <w:iCs/>
          <w:szCs w:val="24"/>
        </w:rPr>
        <w:t xml:space="preserve">. </w:t>
      </w:r>
    </w:p>
    <w:p w14:paraId="4D525467" w14:textId="0DB82F40" w:rsidR="003A5816" w:rsidRPr="00197AEC" w:rsidRDefault="003A5816" w:rsidP="00371F15">
      <w:pPr>
        <w:spacing w:line="480" w:lineRule="auto"/>
        <w:jc w:val="right"/>
        <w:rPr>
          <w:rFonts w:ascii="Arial" w:hAnsi="Arial" w:cs="Arial"/>
          <w:iCs/>
          <w:szCs w:val="24"/>
        </w:rPr>
      </w:pPr>
      <m:oMath>
        <m:r>
          <m:rPr>
            <m:sty m:val="p"/>
          </m:rPr>
          <w:rPr>
            <w:rFonts w:ascii="Cambria Math" w:hAnsi="Cambria Math" w:cs="Arial"/>
            <w:szCs w:val="24"/>
          </w:rPr>
          <m:t>SCE=</m:t>
        </m:r>
        <m:sSub>
          <m:sSubPr>
            <m:ctrlPr>
              <w:rPr>
                <w:rFonts w:ascii="Cambria Math" w:hAnsi="Cambria Math" w:cs="Arial"/>
                <w:iCs/>
                <w:szCs w:val="24"/>
              </w:rPr>
            </m:ctrlPr>
          </m:sSubPr>
          <m:e>
            <m:r>
              <m:rPr>
                <m:sty m:val="p"/>
              </m:rPr>
              <w:rPr>
                <w:rFonts w:ascii="Cambria Math" w:hAnsi="Cambria Math" w:cs="Arial"/>
                <w:szCs w:val="24"/>
              </w:rPr>
              <m:t>b</m:t>
            </m:r>
          </m:e>
          <m:sub>
            <m:r>
              <m:rPr>
                <m:sty m:val="p"/>
              </m:rPr>
              <w:rPr>
                <w:rFonts w:ascii="Cambria Math" w:hAnsi="Cambria Math" w:cs="Arial"/>
                <w:szCs w:val="24"/>
              </w:rPr>
              <m:t>0</m:t>
            </m:r>
          </m:sub>
        </m:sSub>
        <m:r>
          <m:rPr>
            <m:sty m:val="p"/>
          </m:rPr>
          <w:rPr>
            <w:rFonts w:ascii="Cambria Math" w:hAnsi="Cambria Math" w:cs="Arial"/>
            <w:szCs w:val="24"/>
          </w:rPr>
          <m:t>+</m:t>
        </m:r>
        <m:nary>
          <m:naryPr>
            <m:chr m:val="∑"/>
            <m:grow m:val="1"/>
            <m:ctrlPr>
              <w:rPr>
                <w:rFonts w:ascii="Cambria Math" w:hAnsi="Cambria Math" w:cs="Arial"/>
                <w:iCs/>
                <w:szCs w:val="24"/>
              </w:rPr>
            </m:ctrlPr>
          </m:naryPr>
          <m:sub>
            <m:r>
              <m:rPr>
                <m:sty m:val="p"/>
              </m:rPr>
              <w:rPr>
                <w:rFonts w:ascii="Cambria Math" w:hAnsi="Cambria Math" w:cs="Arial"/>
                <w:szCs w:val="24"/>
              </w:rPr>
              <m:t>i=0</m:t>
            </m:r>
          </m:sub>
          <m:sup>
            <m:r>
              <m:rPr>
                <m:sty m:val="p"/>
              </m:rPr>
              <w:rPr>
                <w:rFonts w:ascii="Cambria Math" w:hAnsi="Cambria Math" w:cs="Arial"/>
                <w:szCs w:val="24"/>
              </w:rPr>
              <m:t>3</m:t>
            </m:r>
          </m:sup>
          <m:e>
            <m:sSub>
              <m:sSubPr>
                <m:ctrlPr>
                  <w:rPr>
                    <w:rFonts w:ascii="Cambria Math" w:hAnsi="Cambria Math" w:cs="Arial"/>
                    <w:iCs/>
                    <w:szCs w:val="24"/>
                  </w:rPr>
                </m:ctrlPr>
              </m:sSubPr>
              <m:e>
                <m:r>
                  <m:rPr>
                    <m:sty m:val="p"/>
                  </m:rPr>
                  <w:rPr>
                    <w:rFonts w:ascii="Cambria Math" w:hAnsi="Cambria Math" w:cs="Arial"/>
                    <w:szCs w:val="24"/>
                  </w:rPr>
                  <m:t>b</m:t>
                </m:r>
              </m:e>
              <m:sub>
                <m:r>
                  <m:rPr>
                    <m:sty m:val="p"/>
                  </m:rPr>
                  <w:rPr>
                    <w:rFonts w:ascii="Cambria Math" w:hAnsi="Cambria Math" w:cs="Arial"/>
                    <w:szCs w:val="24"/>
                  </w:rPr>
                  <m:t>i</m:t>
                </m:r>
              </m:sub>
            </m:sSub>
            <m:sSub>
              <m:sSubPr>
                <m:ctrlPr>
                  <w:rPr>
                    <w:rFonts w:ascii="Cambria Math" w:hAnsi="Cambria Math" w:cs="Arial"/>
                    <w:iCs/>
                    <w:szCs w:val="24"/>
                  </w:rPr>
                </m:ctrlPr>
              </m:sSubPr>
              <m:e>
                <m:r>
                  <m:rPr>
                    <m:sty m:val="p"/>
                  </m:rPr>
                  <w:rPr>
                    <w:rFonts w:ascii="Cambria Math" w:hAnsi="Cambria Math" w:cs="Arial"/>
                    <w:szCs w:val="24"/>
                  </w:rPr>
                  <m:t>x</m:t>
                </m:r>
              </m:e>
              <m:sub>
                <m:r>
                  <m:rPr>
                    <m:sty m:val="p"/>
                  </m:rPr>
                  <w:rPr>
                    <w:rFonts w:ascii="Cambria Math" w:hAnsi="Cambria Math" w:cs="Arial"/>
                    <w:szCs w:val="24"/>
                  </w:rPr>
                  <m:t>i</m:t>
                </m:r>
              </m:sub>
            </m:sSub>
          </m:e>
        </m:nary>
        <m:r>
          <m:rPr>
            <m:sty m:val="p"/>
          </m:rPr>
          <w:rPr>
            <w:rFonts w:ascii="Cambria Math" w:hAnsi="Cambria Math" w:cs="Arial"/>
            <w:szCs w:val="24"/>
          </w:rPr>
          <m:t>+</m:t>
        </m:r>
        <m:nary>
          <m:naryPr>
            <m:chr m:val="∑"/>
            <m:grow m:val="1"/>
            <m:ctrlPr>
              <w:rPr>
                <w:rFonts w:ascii="Cambria Math" w:hAnsi="Cambria Math" w:cs="Arial"/>
                <w:iCs/>
                <w:szCs w:val="24"/>
              </w:rPr>
            </m:ctrlPr>
          </m:naryPr>
          <m:sub>
            <m:r>
              <m:rPr>
                <m:sty m:val="p"/>
              </m:rPr>
              <w:rPr>
                <w:rFonts w:ascii="Cambria Math" w:hAnsi="Cambria Math" w:cs="Arial"/>
                <w:szCs w:val="24"/>
              </w:rPr>
              <m:t>i=1</m:t>
            </m:r>
          </m:sub>
          <m:sup>
            <m:r>
              <m:rPr>
                <m:sty m:val="p"/>
              </m:rPr>
              <w:rPr>
                <w:rFonts w:ascii="Cambria Math" w:hAnsi="Cambria Math" w:cs="Arial"/>
                <w:szCs w:val="24"/>
              </w:rPr>
              <m:t>3</m:t>
            </m:r>
          </m:sup>
          <m:e>
            <m:sSub>
              <m:sSubPr>
                <m:ctrlPr>
                  <w:rPr>
                    <w:rFonts w:ascii="Cambria Math" w:hAnsi="Cambria Math" w:cs="Arial"/>
                    <w:iCs/>
                    <w:szCs w:val="24"/>
                  </w:rPr>
                </m:ctrlPr>
              </m:sSubPr>
              <m:e>
                <m:r>
                  <m:rPr>
                    <m:sty m:val="p"/>
                  </m:rPr>
                  <w:rPr>
                    <w:rFonts w:ascii="Cambria Math" w:hAnsi="Cambria Math" w:cs="Arial"/>
                    <w:szCs w:val="24"/>
                  </w:rPr>
                  <m:t>b</m:t>
                </m:r>
              </m:e>
              <m:sub>
                <m:r>
                  <m:rPr>
                    <m:sty m:val="p"/>
                  </m:rPr>
                  <w:rPr>
                    <w:rFonts w:ascii="Cambria Math" w:hAnsi="Cambria Math" w:cs="Arial"/>
                    <w:szCs w:val="24"/>
                  </w:rPr>
                  <m:t>ii</m:t>
                </m:r>
              </m:sub>
            </m:sSub>
            <m:sSup>
              <m:sSupPr>
                <m:ctrlPr>
                  <w:rPr>
                    <w:rFonts w:ascii="Cambria Math" w:hAnsi="Cambria Math" w:cs="Arial"/>
                    <w:iCs/>
                    <w:szCs w:val="24"/>
                  </w:rPr>
                </m:ctrlPr>
              </m:sSupPr>
              <m:e>
                <m:sSub>
                  <m:sSubPr>
                    <m:ctrlPr>
                      <w:rPr>
                        <w:rFonts w:ascii="Cambria Math" w:hAnsi="Cambria Math" w:cs="Arial"/>
                        <w:iCs/>
                        <w:szCs w:val="24"/>
                      </w:rPr>
                    </m:ctrlPr>
                  </m:sSubPr>
                  <m:e>
                    <m:r>
                      <m:rPr>
                        <m:sty m:val="p"/>
                      </m:rPr>
                      <w:rPr>
                        <w:rFonts w:ascii="Cambria Math" w:hAnsi="Cambria Math" w:cs="Arial"/>
                        <w:szCs w:val="24"/>
                      </w:rPr>
                      <m:t>x</m:t>
                    </m:r>
                  </m:e>
                  <m:sub>
                    <m:r>
                      <m:rPr>
                        <m:sty m:val="p"/>
                      </m:rPr>
                      <w:rPr>
                        <w:rFonts w:ascii="Cambria Math" w:hAnsi="Cambria Math" w:cs="Arial"/>
                        <w:szCs w:val="24"/>
                      </w:rPr>
                      <m:t>ii</m:t>
                    </m:r>
                  </m:sub>
                </m:sSub>
              </m:e>
              <m:sup>
                <m:r>
                  <m:rPr>
                    <m:sty m:val="p"/>
                  </m:rPr>
                  <w:rPr>
                    <w:rFonts w:ascii="Cambria Math" w:hAnsi="Cambria Math" w:cs="Arial"/>
                    <w:szCs w:val="24"/>
                  </w:rPr>
                  <m:t>2</m:t>
                </m:r>
              </m:sup>
            </m:sSup>
          </m:e>
        </m:nary>
        <m:r>
          <m:rPr>
            <m:sty m:val="p"/>
          </m:rPr>
          <w:rPr>
            <w:rFonts w:ascii="Cambria Math" w:hAnsi="Cambria Math" w:cs="Arial"/>
            <w:szCs w:val="24"/>
          </w:rPr>
          <m:t>+</m:t>
        </m:r>
        <m:nary>
          <m:naryPr>
            <m:chr m:val="∑"/>
            <m:ctrlPr>
              <w:rPr>
                <w:rFonts w:ascii="Cambria Math" w:hAnsi="Cambria Math" w:cs="Arial"/>
                <w:iCs/>
                <w:szCs w:val="24"/>
              </w:rPr>
            </m:ctrlPr>
          </m:naryPr>
          <m:sub>
            <m:r>
              <m:rPr>
                <m:sty m:val="p"/>
              </m:rPr>
              <w:rPr>
                <w:rFonts w:ascii="Cambria Math" w:hAnsi="Cambria Math" w:cs="Arial"/>
                <w:szCs w:val="24"/>
              </w:rPr>
              <m:t>i=1</m:t>
            </m:r>
          </m:sub>
          <m:sup>
            <m:r>
              <m:rPr>
                <m:sty m:val="p"/>
              </m:rPr>
              <w:rPr>
                <w:rFonts w:ascii="Cambria Math" w:hAnsi="Cambria Math" w:cs="Arial"/>
                <w:szCs w:val="24"/>
              </w:rPr>
              <m:t>2</m:t>
            </m:r>
          </m:sup>
          <m:e>
            <m:nary>
              <m:naryPr>
                <m:chr m:val="∑"/>
                <m:limLoc m:val="undOvr"/>
                <m:ctrlPr>
                  <w:rPr>
                    <w:rFonts w:ascii="Cambria Math" w:hAnsi="Cambria Math" w:cs="Arial"/>
                    <w:iCs/>
                    <w:szCs w:val="24"/>
                  </w:rPr>
                </m:ctrlPr>
              </m:naryPr>
              <m:sub>
                <m:r>
                  <m:rPr>
                    <m:sty m:val="p"/>
                  </m:rPr>
                  <w:rPr>
                    <w:rFonts w:ascii="Cambria Math" w:hAnsi="Cambria Math" w:cs="Arial"/>
                    <w:szCs w:val="24"/>
                  </w:rPr>
                  <m:t>j=i+1</m:t>
                </m:r>
              </m:sub>
              <m:sup>
                <m:r>
                  <m:rPr>
                    <m:sty m:val="p"/>
                  </m:rPr>
                  <w:rPr>
                    <w:rFonts w:ascii="Cambria Math" w:hAnsi="Cambria Math" w:cs="Arial"/>
                    <w:szCs w:val="24"/>
                  </w:rPr>
                  <m:t>3</m:t>
                </m:r>
              </m:sup>
              <m:e>
                <m:sSub>
                  <m:sSubPr>
                    <m:ctrlPr>
                      <w:rPr>
                        <w:rFonts w:ascii="Cambria Math" w:hAnsi="Cambria Math" w:cs="Arial"/>
                        <w:iCs/>
                        <w:szCs w:val="24"/>
                      </w:rPr>
                    </m:ctrlPr>
                  </m:sSubPr>
                  <m:e>
                    <m:r>
                      <m:rPr>
                        <m:sty m:val="p"/>
                      </m:rPr>
                      <w:rPr>
                        <w:rFonts w:ascii="Cambria Math" w:hAnsi="Cambria Math" w:cs="Arial"/>
                        <w:szCs w:val="24"/>
                      </w:rPr>
                      <m:t>b</m:t>
                    </m:r>
                  </m:e>
                  <m:sub>
                    <m:r>
                      <m:rPr>
                        <m:sty m:val="p"/>
                      </m:rPr>
                      <w:rPr>
                        <w:rFonts w:ascii="Cambria Math" w:hAnsi="Cambria Math" w:cs="Arial"/>
                        <w:szCs w:val="24"/>
                      </w:rPr>
                      <m:t xml:space="preserve">ij </m:t>
                    </m:r>
                  </m:sub>
                </m:sSub>
                <m:sSub>
                  <m:sSubPr>
                    <m:ctrlPr>
                      <w:rPr>
                        <w:rFonts w:ascii="Cambria Math" w:hAnsi="Cambria Math" w:cs="Arial"/>
                        <w:iCs/>
                        <w:szCs w:val="24"/>
                      </w:rPr>
                    </m:ctrlPr>
                  </m:sSubPr>
                  <m:e>
                    <m:r>
                      <m:rPr>
                        <m:sty m:val="p"/>
                      </m:rPr>
                      <w:rPr>
                        <w:rFonts w:ascii="Cambria Math" w:hAnsi="Cambria Math" w:cs="Arial"/>
                        <w:szCs w:val="24"/>
                      </w:rPr>
                      <m:t>x</m:t>
                    </m:r>
                  </m:e>
                  <m:sub>
                    <m:r>
                      <m:rPr>
                        <m:sty m:val="p"/>
                      </m:rPr>
                      <w:rPr>
                        <w:rFonts w:ascii="Cambria Math" w:hAnsi="Cambria Math" w:cs="Arial"/>
                        <w:szCs w:val="24"/>
                      </w:rPr>
                      <m:t>i</m:t>
                    </m:r>
                  </m:sub>
                </m:sSub>
                <m:sSub>
                  <m:sSubPr>
                    <m:ctrlPr>
                      <w:rPr>
                        <w:rFonts w:ascii="Cambria Math" w:hAnsi="Cambria Math" w:cs="Arial"/>
                        <w:iCs/>
                        <w:szCs w:val="24"/>
                      </w:rPr>
                    </m:ctrlPr>
                  </m:sSubPr>
                  <m:e>
                    <m:r>
                      <m:rPr>
                        <m:sty m:val="p"/>
                      </m:rPr>
                      <w:rPr>
                        <w:rFonts w:ascii="Cambria Math" w:hAnsi="Cambria Math" w:cs="Arial"/>
                        <w:szCs w:val="24"/>
                      </w:rPr>
                      <m:t>x</m:t>
                    </m:r>
                  </m:e>
                  <m:sub>
                    <m:r>
                      <m:rPr>
                        <m:sty m:val="p"/>
                      </m:rPr>
                      <w:rPr>
                        <w:rFonts w:ascii="Cambria Math" w:hAnsi="Cambria Math" w:cs="Arial"/>
                        <w:szCs w:val="24"/>
                      </w:rPr>
                      <m:t>j</m:t>
                    </m:r>
                  </m:sub>
                </m:sSub>
              </m:e>
            </m:nary>
          </m:e>
        </m:nary>
      </m:oMath>
      <w:r w:rsidRPr="00197AEC">
        <w:rPr>
          <w:rFonts w:ascii="Arial" w:hAnsi="Arial" w:cs="Arial"/>
          <w:iCs/>
          <w:szCs w:val="24"/>
        </w:rPr>
        <w:t xml:space="preserve">                    (11)</w:t>
      </w:r>
    </w:p>
    <w:p w14:paraId="6A7CC17E" w14:textId="56A514C8" w:rsidR="003A5816" w:rsidRPr="00197AEC" w:rsidRDefault="003A5816" w:rsidP="00371F15">
      <w:pPr>
        <w:spacing w:line="480" w:lineRule="auto"/>
        <w:jc w:val="right"/>
        <w:rPr>
          <w:rFonts w:ascii="Arial" w:hAnsi="Arial" w:cs="Arial"/>
          <w:iCs/>
          <w:szCs w:val="24"/>
        </w:rPr>
      </w:pPr>
      <m:oMath>
        <m:r>
          <m:rPr>
            <m:sty m:val="p"/>
          </m:rPr>
          <w:rPr>
            <w:rFonts w:ascii="Cambria Math" w:hAnsi="Cambria Math" w:cs="Arial"/>
            <w:szCs w:val="24"/>
          </w:rPr>
          <m:t>CI=</m:t>
        </m:r>
        <m:sSub>
          <m:sSubPr>
            <m:ctrlPr>
              <w:rPr>
                <w:rFonts w:ascii="Cambria Math" w:hAnsi="Cambria Math" w:cs="Arial"/>
                <w:iCs/>
                <w:szCs w:val="24"/>
              </w:rPr>
            </m:ctrlPr>
          </m:sSubPr>
          <m:e>
            <m:r>
              <m:rPr>
                <m:sty m:val="p"/>
              </m:rPr>
              <w:rPr>
                <w:rFonts w:ascii="Cambria Math" w:hAnsi="Cambria Math" w:cs="Arial"/>
                <w:szCs w:val="24"/>
              </w:rPr>
              <m:t>b</m:t>
            </m:r>
          </m:e>
          <m:sub>
            <m:r>
              <m:rPr>
                <m:sty m:val="p"/>
              </m:rPr>
              <w:rPr>
                <w:rFonts w:ascii="Cambria Math" w:hAnsi="Cambria Math" w:cs="Arial"/>
                <w:szCs w:val="24"/>
              </w:rPr>
              <m:t>0</m:t>
            </m:r>
          </m:sub>
        </m:sSub>
        <m:r>
          <m:rPr>
            <m:sty m:val="p"/>
          </m:rPr>
          <w:rPr>
            <w:rFonts w:ascii="Cambria Math" w:hAnsi="Cambria Math" w:cs="Arial"/>
            <w:szCs w:val="24"/>
          </w:rPr>
          <m:t>+</m:t>
        </m:r>
        <m:nary>
          <m:naryPr>
            <m:chr m:val="∑"/>
            <m:grow m:val="1"/>
            <m:ctrlPr>
              <w:rPr>
                <w:rFonts w:ascii="Cambria Math" w:hAnsi="Cambria Math" w:cs="Arial"/>
                <w:iCs/>
                <w:szCs w:val="24"/>
              </w:rPr>
            </m:ctrlPr>
          </m:naryPr>
          <m:sub>
            <m:r>
              <m:rPr>
                <m:sty m:val="p"/>
              </m:rPr>
              <w:rPr>
                <w:rFonts w:ascii="Cambria Math" w:hAnsi="Cambria Math" w:cs="Arial"/>
                <w:szCs w:val="24"/>
              </w:rPr>
              <m:t>i=0</m:t>
            </m:r>
          </m:sub>
          <m:sup>
            <m:r>
              <m:rPr>
                <m:sty m:val="p"/>
              </m:rPr>
              <w:rPr>
                <w:rFonts w:ascii="Cambria Math" w:hAnsi="Cambria Math" w:cs="Arial"/>
                <w:szCs w:val="24"/>
              </w:rPr>
              <m:t>3</m:t>
            </m:r>
          </m:sup>
          <m:e>
            <m:sSub>
              <m:sSubPr>
                <m:ctrlPr>
                  <w:rPr>
                    <w:rFonts w:ascii="Cambria Math" w:hAnsi="Cambria Math" w:cs="Arial"/>
                    <w:iCs/>
                    <w:szCs w:val="24"/>
                  </w:rPr>
                </m:ctrlPr>
              </m:sSubPr>
              <m:e>
                <m:r>
                  <m:rPr>
                    <m:sty m:val="p"/>
                  </m:rPr>
                  <w:rPr>
                    <w:rFonts w:ascii="Cambria Math" w:hAnsi="Cambria Math" w:cs="Arial"/>
                    <w:szCs w:val="24"/>
                  </w:rPr>
                  <m:t>b</m:t>
                </m:r>
              </m:e>
              <m:sub>
                <m:r>
                  <m:rPr>
                    <m:sty m:val="p"/>
                  </m:rPr>
                  <w:rPr>
                    <w:rFonts w:ascii="Cambria Math" w:hAnsi="Cambria Math" w:cs="Arial"/>
                    <w:szCs w:val="24"/>
                  </w:rPr>
                  <m:t>i</m:t>
                </m:r>
              </m:sub>
            </m:sSub>
            <m:sSub>
              <m:sSubPr>
                <m:ctrlPr>
                  <w:rPr>
                    <w:rFonts w:ascii="Cambria Math" w:hAnsi="Cambria Math" w:cs="Arial"/>
                    <w:iCs/>
                    <w:szCs w:val="24"/>
                  </w:rPr>
                </m:ctrlPr>
              </m:sSubPr>
              <m:e>
                <m:r>
                  <m:rPr>
                    <m:sty m:val="p"/>
                  </m:rPr>
                  <w:rPr>
                    <w:rFonts w:ascii="Cambria Math" w:hAnsi="Cambria Math" w:cs="Arial"/>
                    <w:szCs w:val="24"/>
                  </w:rPr>
                  <m:t>x</m:t>
                </m:r>
              </m:e>
              <m:sub>
                <m:r>
                  <m:rPr>
                    <m:sty m:val="p"/>
                  </m:rPr>
                  <w:rPr>
                    <w:rFonts w:ascii="Cambria Math" w:hAnsi="Cambria Math" w:cs="Arial"/>
                    <w:szCs w:val="24"/>
                  </w:rPr>
                  <m:t>i</m:t>
                </m:r>
              </m:sub>
            </m:sSub>
          </m:e>
        </m:nary>
        <m:r>
          <m:rPr>
            <m:sty m:val="p"/>
          </m:rPr>
          <w:rPr>
            <w:rFonts w:ascii="Cambria Math" w:hAnsi="Cambria Math" w:cs="Arial"/>
            <w:szCs w:val="24"/>
          </w:rPr>
          <m:t>+</m:t>
        </m:r>
        <m:nary>
          <m:naryPr>
            <m:chr m:val="∑"/>
            <m:grow m:val="1"/>
            <m:ctrlPr>
              <w:rPr>
                <w:rFonts w:ascii="Cambria Math" w:hAnsi="Cambria Math" w:cs="Arial"/>
                <w:iCs/>
                <w:szCs w:val="24"/>
              </w:rPr>
            </m:ctrlPr>
          </m:naryPr>
          <m:sub>
            <m:r>
              <m:rPr>
                <m:sty m:val="p"/>
              </m:rPr>
              <w:rPr>
                <w:rFonts w:ascii="Cambria Math" w:hAnsi="Cambria Math" w:cs="Arial"/>
                <w:szCs w:val="24"/>
              </w:rPr>
              <m:t>i=1</m:t>
            </m:r>
          </m:sub>
          <m:sup>
            <m:r>
              <m:rPr>
                <m:sty m:val="p"/>
              </m:rPr>
              <w:rPr>
                <w:rFonts w:ascii="Cambria Math" w:hAnsi="Cambria Math" w:cs="Arial"/>
                <w:szCs w:val="24"/>
              </w:rPr>
              <m:t>3</m:t>
            </m:r>
          </m:sup>
          <m:e>
            <m:sSub>
              <m:sSubPr>
                <m:ctrlPr>
                  <w:rPr>
                    <w:rFonts w:ascii="Cambria Math" w:hAnsi="Cambria Math" w:cs="Arial"/>
                    <w:iCs/>
                    <w:szCs w:val="24"/>
                  </w:rPr>
                </m:ctrlPr>
              </m:sSubPr>
              <m:e>
                <m:r>
                  <m:rPr>
                    <m:sty m:val="p"/>
                  </m:rPr>
                  <w:rPr>
                    <w:rFonts w:ascii="Cambria Math" w:hAnsi="Cambria Math" w:cs="Arial"/>
                    <w:szCs w:val="24"/>
                  </w:rPr>
                  <m:t>b</m:t>
                </m:r>
              </m:e>
              <m:sub>
                <m:r>
                  <m:rPr>
                    <m:sty m:val="p"/>
                  </m:rPr>
                  <w:rPr>
                    <w:rFonts w:ascii="Cambria Math" w:hAnsi="Cambria Math" w:cs="Arial"/>
                    <w:szCs w:val="24"/>
                  </w:rPr>
                  <m:t>ii</m:t>
                </m:r>
              </m:sub>
            </m:sSub>
            <m:sSup>
              <m:sSupPr>
                <m:ctrlPr>
                  <w:rPr>
                    <w:rFonts w:ascii="Cambria Math" w:hAnsi="Cambria Math" w:cs="Arial"/>
                    <w:iCs/>
                    <w:szCs w:val="24"/>
                  </w:rPr>
                </m:ctrlPr>
              </m:sSupPr>
              <m:e>
                <m:sSub>
                  <m:sSubPr>
                    <m:ctrlPr>
                      <w:rPr>
                        <w:rFonts w:ascii="Cambria Math" w:hAnsi="Cambria Math" w:cs="Arial"/>
                        <w:iCs/>
                        <w:szCs w:val="24"/>
                      </w:rPr>
                    </m:ctrlPr>
                  </m:sSubPr>
                  <m:e>
                    <m:r>
                      <m:rPr>
                        <m:sty m:val="p"/>
                      </m:rPr>
                      <w:rPr>
                        <w:rFonts w:ascii="Cambria Math" w:hAnsi="Cambria Math" w:cs="Arial"/>
                        <w:szCs w:val="24"/>
                      </w:rPr>
                      <m:t>x</m:t>
                    </m:r>
                  </m:e>
                  <m:sub>
                    <m:r>
                      <m:rPr>
                        <m:sty m:val="p"/>
                      </m:rPr>
                      <w:rPr>
                        <w:rFonts w:ascii="Cambria Math" w:hAnsi="Cambria Math" w:cs="Arial"/>
                        <w:szCs w:val="24"/>
                      </w:rPr>
                      <m:t>ii</m:t>
                    </m:r>
                  </m:sub>
                </m:sSub>
              </m:e>
              <m:sup>
                <m:r>
                  <m:rPr>
                    <m:sty m:val="p"/>
                  </m:rPr>
                  <w:rPr>
                    <w:rFonts w:ascii="Cambria Math" w:hAnsi="Cambria Math" w:cs="Arial"/>
                    <w:szCs w:val="24"/>
                  </w:rPr>
                  <m:t>2</m:t>
                </m:r>
              </m:sup>
            </m:sSup>
          </m:e>
        </m:nary>
        <m:r>
          <m:rPr>
            <m:sty m:val="p"/>
          </m:rPr>
          <w:rPr>
            <w:rFonts w:ascii="Cambria Math" w:hAnsi="Cambria Math" w:cs="Arial"/>
            <w:szCs w:val="24"/>
          </w:rPr>
          <m:t>+</m:t>
        </m:r>
        <m:nary>
          <m:naryPr>
            <m:chr m:val="∑"/>
            <m:ctrlPr>
              <w:rPr>
                <w:rFonts w:ascii="Cambria Math" w:hAnsi="Cambria Math" w:cs="Arial"/>
                <w:iCs/>
                <w:szCs w:val="24"/>
              </w:rPr>
            </m:ctrlPr>
          </m:naryPr>
          <m:sub>
            <m:r>
              <m:rPr>
                <m:sty m:val="p"/>
              </m:rPr>
              <w:rPr>
                <w:rFonts w:ascii="Cambria Math" w:hAnsi="Cambria Math" w:cs="Arial"/>
                <w:szCs w:val="24"/>
              </w:rPr>
              <m:t>i=1</m:t>
            </m:r>
          </m:sub>
          <m:sup>
            <m:r>
              <m:rPr>
                <m:sty m:val="p"/>
              </m:rPr>
              <w:rPr>
                <w:rFonts w:ascii="Cambria Math" w:hAnsi="Cambria Math" w:cs="Arial"/>
                <w:szCs w:val="24"/>
              </w:rPr>
              <m:t>2</m:t>
            </m:r>
          </m:sup>
          <m:e>
            <m:nary>
              <m:naryPr>
                <m:chr m:val="∑"/>
                <m:limLoc m:val="undOvr"/>
                <m:ctrlPr>
                  <w:rPr>
                    <w:rFonts w:ascii="Cambria Math" w:hAnsi="Cambria Math" w:cs="Arial"/>
                    <w:iCs/>
                    <w:szCs w:val="24"/>
                  </w:rPr>
                </m:ctrlPr>
              </m:naryPr>
              <m:sub>
                <m:r>
                  <m:rPr>
                    <m:sty m:val="p"/>
                  </m:rPr>
                  <w:rPr>
                    <w:rFonts w:ascii="Cambria Math" w:hAnsi="Cambria Math" w:cs="Arial"/>
                    <w:szCs w:val="24"/>
                  </w:rPr>
                  <m:t>j=i+1</m:t>
                </m:r>
              </m:sub>
              <m:sup>
                <m:r>
                  <m:rPr>
                    <m:sty m:val="p"/>
                  </m:rPr>
                  <w:rPr>
                    <w:rFonts w:ascii="Cambria Math" w:hAnsi="Cambria Math" w:cs="Arial"/>
                    <w:szCs w:val="24"/>
                  </w:rPr>
                  <m:t>3</m:t>
                </m:r>
              </m:sup>
              <m:e>
                <m:sSub>
                  <m:sSubPr>
                    <m:ctrlPr>
                      <w:rPr>
                        <w:rFonts w:ascii="Cambria Math" w:hAnsi="Cambria Math" w:cs="Arial"/>
                        <w:iCs/>
                        <w:szCs w:val="24"/>
                      </w:rPr>
                    </m:ctrlPr>
                  </m:sSubPr>
                  <m:e>
                    <m:r>
                      <m:rPr>
                        <m:sty m:val="p"/>
                      </m:rPr>
                      <w:rPr>
                        <w:rFonts w:ascii="Cambria Math" w:hAnsi="Cambria Math" w:cs="Arial"/>
                        <w:szCs w:val="24"/>
                      </w:rPr>
                      <m:t>b</m:t>
                    </m:r>
                  </m:e>
                  <m:sub>
                    <m:r>
                      <m:rPr>
                        <m:sty m:val="p"/>
                      </m:rPr>
                      <w:rPr>
                        <w:rFonts w:ascii="Cambria Math" w:hAnsi="Cambria Math" w:cs="Arial"/>
                        <w:szCs w:val="24"/>
                      </w:rPr>
                      <m:t xml:space="preserve">ij </m:t>
                    </m:r>
                  </m:sub>
                </m:sSub>
                <m:sSub>
                  <m:sSubPr>
                    <m:ctrlPr>
                      <w:rPr>
                        <w:rFonts w:ascii="Cambria Math" w:hAnsi="Cambria Math" w:cs="Arial"/>
                        <w:iCs/>
                        <w:szCs w:val="24"/>
                      </w:rPr>
                    </m:ctrlPr>
                  </m:sSubPr>
                  <m:e>
                    <m:r>
                      <m:rPr>
                        <m:sty m:val="p"/>
                      </m:rPr>
                      <w:rPr>
                        <w:rFonts w:ascii="Cambria Math" w:hAnsi="Cambria Math" w:cs="Arial"/>
                        <w:szCs w:val="24"/>
                      </w:rPr>
                      <m:t>x</m:t>
                    </m:r>
                  </m:e>
                  <m:sub>
                    <m:r>
                      <m:rPr>
                        <m:sty m:val="p"/>
                      </m:rPr>
                      <w:rPr>
                        <w:rFonts w:ascii="Cambria Math" w:hAnsi="Cambria Math" w:cs="Arial"/>
                        <w:szCs w:val="24"/>
                      </w:rPr>
                      <m:t>i</m:t>
                    </m:r>
                  </m:sub>
                </m:sSub>
                <m:sSub>
                  <m:sSubPr>
                    <m:ctrlPr>
                      <w:rPr>
                        <w:rFonts w:ascii="Cambria Math" w:hAnsi="Cambria Math" w:cs="Arial"/>
                        <w:iCs/>
                        <w:szCs w:val="24"/>
                      </w:rPr>
                    </m:ctrlPr>
                  </m:sSubPr>
                  <m:e>
                    <m:r>
                      <m:rPr>
                        <m:sty m:val="p"/>
                      </m:rPr>
                      <w:rPr>
                        <w:rFonts w:ascii="Cambria Math" w:hAnsi="Cambria Math" w:cs="Arial"/>
                        <w:szCs w:val="24"/>
                      </w:rPr>
                      <m:t>x</m:t>
                    </m:r>
                  </m:e>
                  <m:sub>
                    <m:r>
                      <m:rPr>
                        <m:sty m:val="p"/>
                      </m:rPr>
                      <w:rPr>
                        <w:rFonts w:ascii="Cambria Math" w:hAnsi="Cambria Math" w:cs="Arial"/>
                        <w:szCs w:val="24"/>
                      </w:rPr>
                      <m:t>j</m:t>
                    </m:r>
                  </m:sub>
                </m:sSub>
              </m:e>
            </m:nary>
          </m:e>
        </m:nary>
      </m:oMath>
      <w:r w:rsidRPr="00197AEC">
        <w:rPr>
          <w:rFonts w:ascii="Arial" w:hAnsi="Arial" w:cs="Arial"/>
          <w:iCs/>
          <w:szCs w:val="24"/>
        </w:rPr>
        <w:t xml:space="preserve">                      (12)</w:t>
      </w:r>
    </w:p>
    <w:p w14:paraId="4F17E2F4" w14:textId="77777777" w:rsidR="003A5816" w:rsidRPr="00197AEC" w:rsidRDefault="003A5816" w:rsidP="002C72FC">
      <w:pPr>
        <w:spacing w:line="480" w:lineRule="auto"/>
        <w:jc w:val="both"/>
        <w:rPr>
          <w:rFonts w:ascii="Arial" w:hAnsi="Arial" w:cs="Arial"/>
          <w:iCs/>
          <w:szCs w:val="24"/>
        </w:rPr>
      </w:pPr>
      <w:r w:rsidRPr="00197AEC">
        <w:rPr>
          <w:rFonts w:ascii="Arial" w:hAnsi="Arial" w:cs="Arial"/>
          <w:iCs/>
          <w:szCs w:val="24"/>
        </w:rPr>
        <w:t>The F-value was used to assess the correctness of the lack of fit (</w:t>
      </w:r>
      <w:proofErr w:type="spellStart"/>
      <w:r w:rsidRPr="00197AEC">
        <w:rPr>
          <w:rFonts w:ascii="Arial" w:hAnsi="Arial" w:cs="Arial"/>
          <w:iCs/>
          <w:szCs w:val="24"/>
        </w:rPr>
        <w:t>F</w:t>
      </w:r>
      <w:r w:rsidRPr="00197AEC">
        <w:rPr>
          <w:rFonts w:ascii="Arial" w:hAnsi="Arial" w:cs="Arial"/>
          <w:iCs/>
          <w:szCs w:val="24"/>
          <w:vertAlign w:val="subscript"/>
        </w:rPr>
        <w:t>lof</w:t>
      </w:r>
      <w:proofErr w:type="spellEnd"/>
      <w:r w:rsidRPr="00197AEC">
        <w:rPr>
          <w:rFonts w:ascii="Arial" w:hAnsi="Arial" w:cs="Arial"/>
          <w:iCs/>
          <w:szCs w:val="24"/>
        </w:rPr>
        <w:t xml:space="preserve">) of the obtained non-linear equations. Equation (13) has been used to calculate the value of </w:t>
      </w:r>
      <w:proofErr w:type="spellStart"/>
      <w:r w:rsidRPr="00197AEC">
        <w:rPr>
          <w:rFonts w:ascii="Arial" w:hAnsi="Arial" w:cs="Arial"/>
          <w:iCs/>
          <w:szCs w:val="24"/>
        </w:rPr>
        <w:t>F</w:t>
      </w:r>
      <w:r w:rsidRPr="00197AEC">
        <w:rPr>
          <w:rFonts w:ascii="Arial" w:hAnsi="Arial" w:cs="Arial"/>
          <w:iCs/>
          <w:szCs w:val="24"/>
          <w:vertAlign w:val="subscript"/>
        </w:rPr>
        <w:t>lof</w:t>
      </w:r>
      <w:proofErr w:type="spellEnd"/>
      <w:r w:rsidRPr="00197AEC">
        <w:rPr>
          <w:rFonts w:ascii="Arial" w:hAnsi="Arial" w:cs="Arial"/>
          <w:iCs/>
          <w:szCs w:val="24"/>
        </w:rPr>
        <w:t xml:space="preserve">. </w:t>
      </w:r>
      <w:r w:rsidRPr="00197AEC">
        <w:rPr>
          <w:rFonts w:ascii="Arial" w:hAnsi="Arial" w:cs="Arial"/>
          <w:iCs/>
          <w:szCs w:val="24"/>
        </w:rPr>
        <w:fldChar w:fldCharType="begin"/>
      </w:r>
      <w:r w:rsidRPr="00197AEC">
        <w:rPr>
          <w:rFonts w:ascii="Arial" w:hAnsi="Arial" w:cs="Arial"/>
          <w:iCs/>
          <w:szCs w:val="24"/>
        </w:rPr>
        <w:instrText xml:space="preserve"> ADDIN ZOTERO_ITEM CSL_CITATION {"citationID":"4QwTMBf4","properties":{"formattedCitation":"(R. Powar et al. 2022)","plainCitation":"(R. Powar et al. 2022)","noteIndex":0},"citationItems":[{"id":"MJ3I0OtI/EAVCLAZw","uris":["http://zotero.org/users/local/XIHeKgOJ/items/WLBU2NQ6"],"itemData":{"id":210,"type":"article-journal","abstract":"The effect of operational parameters such as feed rate (FR), drum speed (DS), and concave clearance (CC) was studied on the performance of a pearling drum. The pearling drum consists of pearling cylinder, pearling sieve, concave, and outer casing of the drum. The response surface method with CCRD experimental design was used to study the effect of operational parameters on pearling drum. The considered levels for optimizing operational parameters viz., FR, DS, and CC were 40–80 kg/h, 5–10 m/s, and 3–15 mm, respectively. The maximum pearling efficiency (PE) and minimum grain damage (GD) were found to be 98.40%, and 0.12%, respectively at FR, DS, and CC of 71.89 kg/h, 7.13 m/s, and 5.13 mm, respectively. The validation of the performance of pearling drum was carried out at optimized levels of parameters, the PE was found to be 99% with no GD against predicted PE of 98.40% and GD of 0.12%.","container-title":"Journal of Food Process Engineering","DOI":"10.1111/jfpe.14146","ISSN":"0145-8876, 1745-4530","journalAbbreviation":"J Food Process Engineering","language":"en","source":"DOI.org (Crossref)","title":"Effect of operating parameters on performance of finger millet pearling machine","URL":"https://onlinelibrary.wiley.com/doi/10.1111/jfpe.14146","author":[{"family":"Powar","given":"Ranjit"},{"family":"Aware","given":"Vijay"},{"family":"Chavan","given":"Prasad"},{"family":"Jaiswal","given":"Amit K."}],"accessed":{"date-parts":[["2023",5,17]]},"issued":{"date-parts":[["2022",8,2]]}}}],"schema":"https://github.com/citation-style-language/schema/raw/master/csl-citation.json"} </w:instrText>
      </w:r>
      <w:r w:rsidRPr="00197AEC">
        <w:rPr>
          <w:rFonts w:ascii="Arial" w:hAnsi="Arial" w:cs="Arial"/>
          <w:iCs/>
          <w:szCs w:val="24"/>
        </w:rPr>
        <w:fldChar w:fldCharType="separate"/>
      </w:r>
      <w:r w:rsidRPr="00197AEC">
        <w:rPr>
          <w:rFonts w:ascii="Arial" w:hAnsi="Arial" w:cs="Arial"/>
          <w:iCs/>
          <w:szCs w:val="24"/>
        </w:rPr>
        <w:t xml:space="preserve">(Powar </w:t>
      </w:r>
      <w:r w:rsidRPr="00197AEC">
        <w:rPr>
          <w:rFonts w:ascii="Arial" w:hAnsi="Arial" w:cs="Arial"/>
          <w:i/>
          <w:iCs/>
          <w:szCs w:val="24"/>
        </w:rPr>
        <w:t>et. al.,</w:t>
      </w:r>
      <w:r w:rsidRPr="00197AEC">
        <w:rPr>
          <w:rFonts w:ascii="Arial" w:hAnsi="Arial" w:cs="Arial"/>
          <w:iCs/>
          <w:szCs w:val="24"/>
        </w:rPr>
        <w:t xml:space="preserve"> 2022)</w:t>
      </w:r>
      <w:r w:rsidRPr="00197AEC">
        <w:rPr>
          <w:rFonts w:ascii="Arial" w:hAnsi="Arial" w:cs="Arial"/>
          <w:iCs/>
          <w:szCs w:val="24"/>
        </w:rPr>
        <w:fldChar w:fldCharType="end"/>
      </w:r>
      <w:r w:rsidRPr="00197AEC">
        <w:rPr>
          <w:rFonts w:ascii="Arial" w:hAnsi="Arial" w:cs="Arial"/>
          <w:iCs/>
          <w:szCs w:val="24"/>
        </w:rPr>
        <w:t>.</w:t>
      </w:r>
    </w:p>
    <w:p w14:paraId="626A7EDC" w14:textId="66F60165" w:rsidR="003A5816" w:rsidRPr="00197AEC" w:rsidRDefault="00822BFB" w:rsidP="002C72FC">
      <w:pPr>
        <w:spacing w:line="480" w:lineRule="auto"/>
        <w:ind w:left="1440"/>
        <w:jc w:val="center"/>
        <w:rPr>
          <w:rFonts w:ascii="Arial" w:hAnsi="Arial" w:cs="Arial"/>
          <w:iCs/>
          <w:szCs w:val="24"/>
        </w:rPr>
      </w:pPr>
      <m:oMath>
        <m:sSub>
          <m:sSubPr>
            <m:ctrlPr>
              <w:rPr>
                <w:rFonts w:ascii="Cambria Math" w:hAnsi="Cambria Math" w:cs="Arial"/>
                <w:iCs/>
                <w:sz w:val="24"/>
                <w:szCs w:val="32"/>
              </w:rPr>
            </m:ctrlPr>
          </m:sSubPr>
          <m:e>
            <m:r>
              <m:rPr>
                <m:sty m:val="p"/>
              </m:rPr>
              <w:rPr>
                <w:rFonts w:ascii="Cambria Math" w:hAnsi="Cambria Math" w:cs="Arial"/>
                <w:sz w:val="24"/>
                <w:szCs w:val="32"/>
              </w:rPr>
              <m:t>F</m:t>
            </m:r>
          </m:e>
          <m:sub>
            <m:r>
              <m:rPr>
                <m:sty m:val="p"/>
              </m:rPr>
              <w:rPr>
                <w:rFonts w:ascii="Cambria Math" w:hAnsi="Cambria Math" w:cs="Arial"/>
                <w:sz w:val="24"/>
                <w:szCs w:val="32"/>
              </w:rPr>
              <m:t>lof</m:t>
            </m:r>
          </m:sub>
        </m:sSub>
        <m:r>
          <m:rPr>
            <m:sty m:val="p"/>
          </m:rPr>
          <w:rPr>
            <w:rFonts w:ascii="Cambria Math" w:hAnsi="Cambria Math" w:cs="Arial"/>
            <w:sz w:val="24"/>
            <w:szCs w:val="32"/>
          </w:rPr>
          <m:t>=</m:t>
        </m:r>
        <m:f>
          <m:fPr>
            <m:ctrlPr>
              <w:rPr>
                <w:rFonts w:ascii="Cambria Math" w:hAnsi="Cambria Math" w:cs="Arial"/>
                <w:iCs/>
                <w:sz w:val="24"/>
                <w:szCs w:val="32"/>
              </w:rPr>
            </m:ctrlPr>
          </m:fPr>
          <m:num>
            <m:nary>
              <m:naryPr>
                <m:chr m:val="∑"/>
                <m:limLoc m:val="subSup"/>
                <m:ctrlPr>
                  <w:rPr>
                    <w:rFonts w:ascii="Cambria Math" w:hAnsi="Cambria Math" w:cs="Arial"/>
                    <w:iCs/>
                    <w:sz w:val="24"/>
                    <w:szCs w:val="32"/>
                  </w:rPr>
                </m:ctrlPr>
              </m:naryPr>
              <m:sub>
                <m:r>
                  <m:rPr>
                    <m:sty m:val="p"/>
                  </m:rPr>
                  <w:rPr>
                    <w:rFonts w:ascii="Cambria Math" w:hAnsi="Cambria Math" w:cs="Arial"/>
                    <w:sz w:val="24"/>
                    <w:szCs w:val="32"/>
                  </w:rPr>
                  <m:t>i=1</m:t>
                </m:r>
              </m:sub>
              <m:sup>
                <m:r>
                  <m:rPr>
                    <m:sty m:val="p"/>
                  </m:rPr>
                  <w:rPr>
                    <w:rFonts w:ascii="Cambria Math" w:hAnsi="Cambria Math" w:cs="Arial"/>
                    <w:sz w:val="24"/>
                    <w:szCs w:val="32"/>
                  </w:rPr>
                  <m:t>N</m:t>
                </m:r>
              </m:sup>
              <m:e>
                <m:sSup>
                  <m:sSupPr>
                    <m:ctrlPr>
                      <w:rPr>
                        <w:rFonts w:ascii="Cambria Math" w:hAnsi="Cambria Math" w:cs="Arial"/>
                        <w:iCs/>
                        <w:sz w:val="24"/>
                        <w:szCs w:val="32"/>
                      </w:rPr>
                    </m:ctrlPr>
                  </m:sSupPr>
                  <m:e>
                    <m:r>
                      <m:rPr>
                        <m:sty m:val="p"/>
                      </m:rPr>
                      <w:rPr>
                        <w:rFonts w:ascii="Cambria Math" w:hAnsi="Cambria Math" w:cs="Arial"/>
                        <w:sz w:val="24"/>
                        <w:szCs w:val="32"/>
                      </w:rPr>
                      <m:t>(</m:t>
                    </m:r>
                    <m:sSub>
                      <m:sSubPr>
                        <m:ctrlPr>
                          <w:rPr>
                            <w:rFonts w:ascii="Cambria Math" w:hAnsi="Cambria Math" w:cs="Arial"/>
                            <w:iCs/>
                            <w:sz w:val="24"/>
                            <w:szCs w:val="32"/>
                          </w:rPr>
                        </m:ctrlPr>
                      </m:sSubPr>
                      <m:e>
                        <m:r>
                          <m:rPr>
                            <m:sty m:val="p"/>
                          </m:rPr>
                          <w:rPr>
                            <w:rFonts w:ascii="Cambria Math" w:hAnsi="Cambria Math" w:cs="Arial"/>
                            <w:sz w:val="24"/>
                            <w:szCs w:val="32"/>
                          </w:rPr>
                          <m:t>Y</m:t>
                        </m:r>
                      </m:e>
                      <m:sub>
                        <m:r>
                          <m:rPr>
                            <m:sty m:val="p"/>
                          </m:rPr>
                          <w:rPr>
                            <w:rFonts w:ascii="Cambria Math" w:hAnsi="Cambria Math" w:cs="Arial"/>
                            <w:sz w:val="24"/>
                            <w:szCs w:val="32"/>
                          </w:rPr>
                          <m:t>ai</m:t>
                        </m:r>
                      </m:sub>
                    </m:sSub>
                    <m:r>
                      <m:rPr>
                        <m:sty m:val="p"/>
                      </m:rPr>
                      <w:rPr>
                        <w:rFonts w:ascii="Cambria Math" w:hAnsi="Cambria Math" w:cs="Arial"/>
                        <w:sz w:val="24"/>
                        <w:szCs w:val="32"/>
                      </w:rPr>
                      <m:t>-</m:t>
                    </m:r>
                    <m:sSub>
                      <m:sSubPr>
                        <m:ctrlPr>
                          <w:rPr>
                            <w:rFonts w:ascii="Cambria Math" w:hAnsi="Cambria Math" w:cs="Arial"/>
                            <w:iCs/>
                            <w:sz w:val="24"/>
                            <w:szCs w:val="32"/>
                          </w:rPr>
                        </m:ctrlPr>
                      </m:sSubPr>
                      <m:e>
                        <m:r>
                          <m:rPr>
                            <m:sty m:val="p"/>
                          </m:rPr>
                          <w:rPr>
                            <w:rFonts w:ascii="Cambria Math" w:hAnsi="Cambria Math" w:cs="Arial"/>
                            <w:sz w:val="24"/>
                            <w:szCs w:val="32"/>
                          </w:rPr>
                          <m:t>Y</m:t>
                        </m:r>
                      </m:e>
                      <m:sub>
                        <m:r>
                          <m:rPr>
                            <m:sty m:val="p"/>
                          </m:rPr>
                          <w:rPr>
                            <w:rFonts w:ascii="Cambria Math" w:hAnsi="Cambria Math" w:cs="Arial"/>
                            <w:sz w:val="24"/>
                            <w:szCs w:val="32"/>
                          </w:rPr>
                          <m:t>ci</m:t>
                        </m:r>
                      </m:sub>
                    </m:sSub>
                    <m:r>
                      <m:rPr>
                        <m:sty m:val="p"/>
                      </m:rPr>
                      <w:rPr>
                        <w:rFonts w:ascii="Cambria Math" w:hAnsi="Cambria Math" w:cs="Arial"/>
                        <w:sz w:val="24"/>
                        <w:szCs w:val="32"/>
                      </w:rPr>
                      <m:t>)</m:t>
                    </m:r>
                  </m:e>
                  <m:sup>
                    <m:r>
                      <m:rPr>
                        <m:sty m:val="p"/>
                      </m:rPr>
                      <w:rPr>
                        <w:rFonts w:ascii="Cambria Math" w:hAnsi="Cambria Math" w:cs="Arial"/>
                        <w:sz w:val="24"/>
                        <w:szCs w:val="32"/>
                      </w:rPr>
                      <m:t>2</m:t>
                    </m:r>
                  </m:sup>
                </m:sSup>
              </m:e>
            </m:nary>
            <m:r>
              <m:rPr>
                <m:sty m:val="p"/>
              </m:rPr>
              <w:rPr>
                <w:rFonts w:ascii="Cambria Math" w:hAnsi="Cambria Math" w:cs="Arial"/>
                <w:sz w:val="24"/>
                <w:szCs w:val="32"/>
              </w:rPr>
              <m:t>-</m:t>
            </m:r>
            <m:nary>
              <m:naryPr>
                <m:chr m:val="∑"/>
                <m:limLoc m:val="subSup"/>
                <m:ctrlPr>
                  <w:rPr>
                    <w:rFonts w:ascii="Cambria Math" w:hAnsi="Cambria Math" w:cs="Arial"/>
                    <w:iCs/>
                    <w:sz w:val="24"/>
                    <w:szCs w:val="32"/>
                  </w:rPr>
                </m:ctrlPr>
              </m:naryPr>
              <m:sub>
                <m:r>
                  <m:rPr>
                    <m:sty m:val="p"/>
                  </m:rPr>
                  <w:rPr>
                    <w:rFonts w:ascii="Cambria Math" w:hAnsi="Cambria Math" w:cs="Arial"/>
                    <w:sz w:val="24"/>
                    <w:szCs w:val="32"/>
                  </w:rPr>
                  <m:t>i=1</m:t>
                </m:r>
              </m:sub>
              <m:sup>
                <m:sSub>
                  <m:sSubPr>
                    <m:ctrlPr>
                      <w:rPr>
                        <w:rFonts w:ascii="Cambria Math" w:hAnsi="Cambria Math" w:cs="Arial"/>
                        <w:iCs/>
                        <w:sz w:val="24"/>
                        <w:szCs w:val="32"/>
                      </w:rPr>
                    </m:ctrlPr>
                  </m:sSubPr>
                  <m:e>
                    <m:r>
                      <m:rPr>
                        <m:sty m:val="p"/>
                      </m:rPr>
                      <w:rPr>
                        <w:rFonts w:ascii="Cambria Math" w:hAnsi="Cambria Math" w:cs="Arial"/>
                        <w:sz w:val="24"/>
                        <w:szCs w:val="32"/>
                      </w:rPr>
                      <m:t>n</m:t>
                    </m:r>
                  </m:e>
                  <m:sub>
                    <m:r>
                      <m:rPr>
                        <m:sty m:val="p"/>
                      </m:rPr>
                      <w:rPr>
                        <w:rFonts w:ascii="Cambria Math" w:hAnsi="Cambria Math" w:cs="Arial"/>
                        <w:sz w:val="24"/>
                        <w:szCs w:val="32"/>
                      </w:rPr>
                      <m:t>c</m:t>
                    </m:r>
                  </m:sub>
                </m:sSub>
              </m:sup>
              <m:e>
                <m:sSup>
                  <m:sSupPr>
                    <m:ctrlPr>
                      <w:rPr>
                        <w:rFonts w:ascii="Cambria Math" w:hAnsi="Cambria Math" w:cs="Arial"/>
                        <w:iCs/>
                        <w:sz w:val="24"/>
                        <w:szCs w:val="32"/>
                      </w:rPr>
                    </m:ctrlPr>
                  </m:sSupPr>
                  <m:e>
                    <m:r>
                      <m:rPr>
                        <m:sty m:val="p"/>
                      </m:rPr>
                      <w:rPr>
                        <w:rFonts w:ascii="Cambria Math" w:hAnsi="Cambria Math" w:cs="Arial"/>
                        <w:sz w:val="24"/>
                        <w:szCs w:val="32"/>
                      </w:rPr>
                      <m:t>(</m:t>
                    </m:r>
                    <m:sSub>
                      <m:sSubPr>
                        <m:ctrlPr>
                          <w:rPr>
                            <w:rFonts w:ascii="Cambria Math" w:hAnsi="Cambria Math" w:cs="Arial"/>
                            <w:iCs/>
                            <w:sz w:val="24"/>
                            <w:szCs w:val="32"/>
                          </w:rPr>
                        </m:ctrlPr>
                      </m:sSubPr>
                      <m:e>
                        <m:r>
                          <m:rPr>
                            <m:sty m:val="p"/>
                          </m:rPr>
                          <w:rPr>
                            <w:rFonts w:ascii="Cambria Math" w:hAnsi="Cambria Math" w:cs="Arial"/>
                            <w:sz w:val="24"/>
                            <w:szCs w:val="32"/>
                          </w:rPr>
                          <m:t>Y</m:t>
                        </m:r>
                      </m:e>
                      <m:sub>
                        <m:r>
                          <m:rPr>
                            <m:sty m:val="p"/>
                          </m:rPr>
                          <w:rPr>
                            <w:rFonts w:ascii="Cambria Math" w:hAnsi="Cambria Math" w:cs="Arial"/>
                            <w:sz w:val="24"/>
                            <w:szCs w:val="32"/>
                          </w:rPr>
                          <m:t>ai</m:t>
                        </m:r>
                      </m:sub>
                    </m:sSub>
                    <m:r>
                      <m:rPr>
                        <m:sty m:val="p"/>
                      </m:rPr>
                      <w:rPr>
                        <w:rFonts w:ascii="Cambria Math" w:hAnsi="Cambria Math" w:cs="Arial"/>
                        <w:sz w:val="24"/>
                        <w:szCs w:val="32"/>
                      </w:rPr>
                      <m:t>-</m:t>
                    </m:r>
                    <m:sSub>
                      <m:sSubPr>
                        <m:ctrlPr>
                          <w:rPr>
                            <w:rFonts w:ascii="Cambria Math" w:hAnsi="Cambria Math" w:cs="Arial"/>
                            <w:iCs/>
                            <w:sz w:val="24"/>
                            <w:szCs w:val="32"/>
                          </w:rPr>
                        </m:ctrlPr>
                      </m:sSubPr>
                      <m:e>
                        <m:r>
                          <m:rPr>
                            <m:sty m:val="p"/>
                          </m:rPr>
                          <w:rPr>
                            <w:rFonts w:ascii="Cambria Math" w:hAnsi="Cambria Math" w:cs="Arial"/>
                            <w:sz w:val="24"/>
                            <w:szCs w:val="32"/>
                          </w:rPr>
                          <m:t>Y</m:t>
                        </m:r>
                      </m:e>
                      <m:sub>
                        <m:r>
                          <m:rPr>
                            <m:sty m:val="p"/>
                          </m:rPr>
                          <w:rPr>
                            <w:rFonts w:ascii="Cambria Math" w:hAnsi="Cambria Math" w:cs="Arial"/>
                            <w:sz w:val="24"/>
                            <w:szCs w:val="32"/>
                          </w:rPr>
                          <m:t>av</m:t>
                        </m:r>
                      </m:sub>
                    </m:sSub>
                    <m:r>
                      <m:rPr>
                        <m:sty m:val="p"/>
                      </m:rPr>
                      <w:rPr>
                        <w:rFonts w:ascii="Cambria Math" w:hAnsi="Cambria Math" w:cs="Arial"/>
                        <w:sz w:val="24"/>
                        <w:szCs w:val="32"/>
                      </w:rPr>
                      <m:t>)</m:t>
                    </m:r>
                  </m:e>
                  <m:sup>
                    <m:r>
                      <m:rPr>
                        <m:sty m:val="p"/>
                      </m:rPr>
                      <w:rPr>
                        <w:rFonts w:ascii="Cambria Math" w:hAnsi="Cambria Math" w:cs="Arial"/>
                        <w:sz w:val="24"/>
                        <w:szCs w:val="32"/>
                      </w:rPr>
                      <m:t>2</m:t>
                    </m:r>
                  </m:sup>
                </m:sSup>
              </m:e>
            </m:nary>
          </m:num>
          <m:den>
            <m:r>
              <m:rPr>
                <m:sty m:val="p"/>
              </m:rPr>
              <w:rPr>
                <w:rFonts w:ascii="Cambria Math" w:hAnsi="Cambria Math" w:cs="Arial"/>
                <w:sz w:val="24"/>
                <w:szCs w:val="32"/>
              </w:rPr>
              <m:t>N-no. of coefficients in regression equation-</m:t>
            </m:r>
            <m:sSub>
              <m:sSubPr>
                <m:ctrlPr>
                  <w:rPr>
                    <w:rFonts w:ascii="Cambria Math" w:hAnsi="Cambria Math" w:cs="Arial"/>
                    <w:iCs/>
                    <w:sz w:val="24"/>
                    <w:szCs w:val="32"/>
                  </w:rPr>
                </m:ctrlPr>
              </m:sSubPr>
              <m:e>
                <m:r>
                  <m:rPr>
                    <m:sty m:val="p"/>
                  </m:rPr>
                  <w:rPr>
                    <w:rFonts w:ascii="Cambria Math" w:hAnsi="Cambria Math" w:cs="Arial"/>
                    <w:sz w:val="24"/>
                    <w:szCs w:val="32"/>
                  </w:rPr>
                  <m:t>N</m:t>
                </m:r>
              </m:e>
              <m:sub>
                <m:r>
                  <m:rPr>
                    <m:sty m:val="p"/>
                  </m:rPr>
                  <w:rPr>
                    <w:rFonts w:ascii="Cambria Math" w:hAnsi="Cambria Math" w:cs="Arial"/>
                    <w:sz w:val="24"/>
                    <w:szCs w:val="32"/>
                  </w:rPr>
                  <m:t>c</m:t>
                </m:r>
              </m:sub>
            </m:sSub>
            <m:r>
              <m:rPr>
                <m:sty m:val="p"/>
              </m:rPr>
              <w:rPr>
                <w:rFonts w:ascii="Cambria Math" w:hAnsi="Cambria Math" w:cs="Arial"/>
                <w:sz w:val="24"/>
                <w:szCs w:val="32"/>
              </w:rPr>
              <m:t>+1</m:t>
            </m:r>
          </m:den>
        </m:f>
      </m:oMath>
      <w:r w:rsidR="002C72FC" w:rsidRPr="00197AEC">
        <w:rPr>
          <w:rFonts w:ascii="Arial" w:hAnsi="Arial" w:cs="Arial"/>
          <w:iCs/>
          <w:szCs w:val="24"/>
        </w:rPr>
        <w:t xml:space="preserve">                      </w:t>
      </w:r>
      <w:r w:rsidR="003A5816" w:rsidRPr="00197AEC">
        <w:rPr>
          <w:rFonts w:ascii="Arial" w:hAnsi="Arial" w:cs="Arial"/>
          <w:iCs/>
          <w:szCs w:val="24"/>
        </w:rPr>
        <w:t>(13)</w:t>
      </w:r>
    </w:p>
    <w:p w14:paraId="2A919E0E" w14:textId="77777777" w:rsidR="003A5816" w:rsidRPr="00197AEC" w:rsidRDefault="003A5816" w:rsidP="006E72B2">
      <w:pPr>
        <w:spacing w:line="480" w:lineRule="auto"/>
        <w:jc w:val="both"/>
        <w:rPr>
          <w:rFonts w:ascii="Arial" w:hAnsi="Arial" w:cs="Arial"/>
          <w:iCs/>
          <w:szCs w:val="24"/>
        </w:rPr>
      </w:pPr>
      <w:r w:rsidRPr="00197AEC">
        <w:rPr>
          <w:rFonts w:ascii="Arial" w:hAnsi="Arial" w:cs="Arial"/>
          <w:iCs/>
          <w:szCs w:val="24"/>
        </w:rPr>
        <w:t>The experimentally obtained responses were compared to the expected values using errors and correlation coefficients. The model was verified with the Root Mean Square Error (RMSE), Mean Absolute Error (MAE), cross-validated correlation coefficient (q</w:t>
      </w:r>
      <w:r w:rsidRPr="00197AEC">
        <w:rPr>
          <w:rFonts w:ascii="Arial" w:hAnsi="Arial" w:cs="Arial"/>
          <w:iCs/>
          <w:szCs w:val="24"/>
          <w:vertAlign w:val="superscript"/>
        </w:rPr>
        <w:t>2</w:t>
      </w:r>
      <w:r w:rsidRPr="00197AEC">
        <w:rPr>
          <w:rFonts w:ascii="Arial" w:hAnsi="Arial" w:cs="Arial"/>
          <w:iCs/>
          <w:szCs w:val="24"/>
        </w:rPr>
        <w:t xml:space="preserve">), and </w:t>
      </w:r>
      <w:r w:rsidRPr="00197AEC">
        <w:rPr>
          <w:rFonts w:ascii="Arial" w:hAnsi="Arial" w:cs="Arial"/>
          <w:iCs/>
          <w:szCs w:val="24"/>
        </w:rPr>
        <w:lastRenderedPageBreak/>
        <w:t>correlation coefficient (r</w:t>
      </w:r>
      <w:r w:rsidRPr="00197AEC">
        <w:rPr>
          <w:rFonts w:ascii="Arial" w:hAnsi="Arial" w:cs="Arial"/>
          <w:iCs/>
          <w:szCs w:val="24"/>
          <w:vertAlign w:val="superscript"/>
        </w:rPr>
        <w:t>2</w:t>
      </w:r>
      <w:r w:rsidRPr="00197AEC">
        <w:rPr>
          <w:rFonts w:ascii="Arial" w:hAnsi="Arial" w:cs="Arial"/>
          <w:iCs/>
          <w:szCs w:val="24"/>
        </w:rPr>
        <w:t>). The Mean Absolute Error (MAE) examines the closeness of predicted values to experimental values, with the relevant values indicating the average amount of error. The Mean Square Error (MSE), MAE, and q</w:t>
      </w:r>
      <w:r w:rsidRPr="00197AEC">
        <w:rPr>
          <w:rFonts w:ascii="Arial" w:hAnsi="Arial" w:cs="Arial"/>
          <w:iCs/>
          <w:szCs w:val="24"/>
          <w:vertAlign w:val="superscript"/>
        </w:rPr>
        <w:t>2</w:t>
      </w:r>
      <w:r w:rsidRPr="00197AEC">
        <w:rPr>
          <w:rFonts w:ascii="Arial" w:hAnsi="Arial" w:cs="Arial"/>
          <w:iCs/>
          <w:szCs w:val="24"/>
        </w:rPr>
        <w:t xml:space="preserve"> values were calculated using equations 14, 15, 16, and 17, respectively </w:t>
      </w:r>
      <w:r w:rsidRPr="00197AEC">
        <w:rPr>
          <w:rFonts w:ascii="Arial" w:hAnsi="Arial" w:cs="Arial"/>
          <w:iCs/>
          <w:szCs w:val="24"/>
        </w:rPr>
        <w:fldChar w:fldCharType="begin"/>
      </w:r>
      <w:r w:rsidRPr="00197AEC">
        <w:rPr>
          <w:rFonts w:ascii="Arial" w:hAnsi="Arial" w:cs="Arial"/>
          <w:iCs/>
          <w:szCs w:val="24"/>
        </w:rPr>
        <w:instrText xml:space="preserve"> ADDIN ZOTERO_ITEM CSL_CITATION {"citationID":"stlXy8sm","properties":{"formattedCitation":"(R. Powar et al. 2022; R. V. Powar et al. 2024)","plainCitation":"(R. Powar et al. 2022; R. V. Powar et al. 2024)","noteIndex":0},"citationItems":[{"id":"MJ3I0OtI/EAVCLAZw","uris":["http://zotero.org/users/local/XIHeKgOJ/items/WLBU2NQ6"],"itemData":{"id":210,"type":"article-journal","abstract":"The effect of operational parameters such as feed rate (FR), drum speed (DS), and concave clearance (CC) was studied on the performance of a pearling drum. The pearling drum consists of pearling cylinder, pearling sieve, concave, and outer casing of the drum. The response surface method with CCRD experimental design was used to study the effect of operational parameters on pearling drum. The considered levels for optimizing operational parameters viz., FR, DS, and CC were 40–80 kg/h, 5–10 m/s, and 3–15 mm, respectively. The maximum pearling efficiency (PE) and minimum grain damage (GD) were found to be 98.40%, and 0.12%, respectively at FR, DS, and CC of 71.89 kg/h, 7.13 m/s, and 5.13 mm, respectively. The validation of the performance of pearling drum was carried out at optimized levels of parameters, the PE was found to be 99% with no GD against predicted PE of 98.40% and GD of 0.12%.","container-title":"Journal of Food Process Engineering","DOI":"10.1111/jfpe.14146","ISSN":"0145-8876, 1745-4530","journalAbbreviation":"J Food Process Engineering","language":"en","source":"DOI.org (Crossref)","title":"Effect of operating parameters on performance of finger millet pearling machine","URL":"https://onlinelibrary.wiley.com/doi/10.1111/jfpe.14146","author":[{"family":"Powar","given":"Ranjit"},{"family":"Aware","given":"Vijay"},{"family":"Chavan","given":"Prasad"},{"family":"Jaiswal","given":"Amit K."}],"accessed":{"date-parts":[["2023",5,17]]},"issued":{"date-parts":[["2022",8,2]]}}},{"id":613,"uris":["http://zotero.org/users/local/RuLyEGZt/items/AHIZH7CY"],"itemData":{"id":613,"type":"article-journal","container-title":"Journal of The Institution of Engineers (India): Series A","DOI":"10.1007/s40030-024-00780-x","ISSN":"2250-2149, 2250-2157","journalAbbreviation":"J. Inst. Eng. India Ser. A","language":"en","source":"DOI.org (Crossref)","title":"Modeling and Optimization of Specific Cutting Energy Required for Cutting Napier Grass Using RSM","URL":"https://link.springer.com/10.1007/s40030-024-00780-x","author":[{"family":"Powar","given":"R.V."},{"family":"Belanekar","given":"N. N."},{"family":"Chamakale","given":"S. V."},{"family":"Gadade","given":"N. S."},{"family":"Kolekar","given":"V. N."},{"family":"Shete","given":"V. N."},{"family":"Patil","given":"S. B."}],"accessed":{"date-parts":[["2024",1,30]]},"issued":{"date-parts":[["2024",1,28]]}}}],"schema":"https://github.com/citation-style-language/schema/raw/master/csl-citation.json"} </w:instrText>
      </w:r>
      <w:r w:rsidRPr="00197AEC">
        <w:rPr>
          <w:rFonts w:ascii="Arial" w:hAnsi="Arial" w:cs="Arial"/>
          <w:iCs/>
          <w:szCs w:val="24"/>
        </w:rPr>
        <w:fldChar w:fldCharType="separate"/>
      </w:r>
      <w:r w:rsidRPr="00197AEC">
        <w:rPr>
          <w:rFonts w:ascii="Arial" w:hAnsi="Arial" w:cs="Arial"/>
          <w:iCs/>
          <w:szCs w:val="24"/>
        </w:rPr>
        <w:t xml:space="preserve">(Powar </w:t>
      </w:r>
      <w:r w:rsidRPr="00197AEC">
        <w:rPr>
          <w:rFonts w:ascii="Arial" w:hAnsi="Arial" w:cs="Arial"/>
          <w:i/>
          <w:iCs/>
          <w:szCs w:val="24"/>
        </w:rPr>
        <w:t>et. al.,</w:t>
      </w:r>
      <w:r w:rsidRPr="00197AEC">
        <w:rPr>
          <w:rFonts w:ascii="Arial" w:hAnsi="Arial" w:cs="Arial"/>
          <w:iCs/>
          <w:szCs w:val="24"/>
        </w:rPr>
        <w:t xml:space="preserve"> 2022; Powar </w:t>
      </w:r>
      <w:r w:rsidRPr="00197AEC">
        <w:rPr>
          <w:rFonts w:ascii="Arial" w:hAnsi="Arial" w:cs="Arial"/>
          <w:i/>
          <w:iCs/>
          <w:szCs w:val="24"/>
        </w:rPr>
        <w:t>et. al.,</w:t>
      </w:r>
      <w:r w:rsidRPr="00197AEC">
        <w:rPr>
          <w:rFonts w:ascii="Arial" w:hAnsi="Arial" w:cs="Arial"/>
          <w:iCs/>
          <w:szCs w:val="24"/>
        </w:rPr>
        <w:t xml:space="preserve"> 2024)</w:t>
      </w:r>
      <w:r w:rsidRPr="00197AEC">
        <w:rPr>
          <w:rFonts w:ascii="Arial" w:hAnsi="Arial" w:cs="Arial"/>
          <w:iCs/>
          <w:szCs w:val="24"/>
        </w:rPr>
        <w:fldChar w:fldCharType="end"/>
      </w:r>
      <w:r w:rsidRPr="00197AEC">
        <w:rPr>
          <w:rFonts w:ascii="Arial" w:hAnsi="Arial" w:cs="Arial"/>
          <w:iCs/>
          <w:szCs w:val="24"/>
        </w:rPr>
        <w:t xml:space="preserve"> . </w:t>
      </w:r>
    </w:p>
    <w:p w14:paraId="2F695AA6" w14:textId="30DCB408" w:rsidR="003A5816" w:rsidRPr="00197AEC" w:rsidRDefault="006873FC" w:rsidP="00F940DC">
      <w:pPr>
        <w:spacing w:line="480" w:lineRule="auto"/>
        <w:ind w:left="1440" w:firstLine="720"/>
        <w:jc w:val="right"/>
        <w:rPr>
          <w:rFonts w:ascii="Arial" w:hAnsi="Arial" w:cs="Arial"/>
          <w:iCs/>
          <w:szCs w:val="24"/>
        </w:rPr>
      </w:pPr>
      <w:r w:rsidRPr="00197AEC">
        <w:rPr>
          <w:rFonts w:ascii="Arial" w:hAnsi="Arial" w:cs="Arial"/>
          <w:szCs w:val="24"/>
        </w:rPr>
        <w:t xml:space="preserve">           </w:t>
      </w:r>
      <m:oMath>
        <m:r>
          <m:rPr>
            <m:sty m:val="p"/>
          </m:rPr>
          <w:rPr>
            <w:rFonts w:ascii="Cambria Math" w:hAnsi="Cambria Math" w:cs="Arial"/>
            <w:sz w:val="22"/>
            <w:szCs w:val="28"/>
          </w:rPr>
          <m:t xml:space="preserve">RMSE= </m:t>
        </m:r>
        <m:rad>
          <m:radPr>
            <m:degHide m:val="1"/>
            <m:ctrlPr>
              <w:rPr>
                <w:rFonts w:ascii="Cambria Math" w:hAnsi="Cambria Math" w:cs="Arial"/>
                <w:iCs/>
                <w:sz w:val="22"/>
                <w:szCs w:val="28"/>
              </w:rPr>
            </m:ctrlPr>
          </m:radPr>
          <m:deg/>
          <m:e>
            <m:f>
              <m:fPr>
                <m:ctrlPr>
                  <w:rPr>
                    <w:rFonts w:ascii="Cambria Math" w:hAnsi="Cambria Math" w:cs="Arial"/>
                    <w:iCs/>
                    <w:sz w:val="22"/>
                    <w:szCs w:val="28"/>
                  </w:rPr>
                </m:ctrlPr>
              </m:fPr>
              <m:num>
                <m:nary>
                  <m:naryPr>
                    <m:chr m:val="∑"/>
                    <m:limLoc m:val="undOvr"/>
                    <m:subHide m:val="1"/>
                    <m:supHide m:val="1"/>
                    <m:ctrlPr>
                      <w:rPr>
                        <w:rFonts w:ascii="Cambria Math" w:hAnsi="Cambria Math" w:cs="Arial"/>
                        <w:iCs/>
                        <w:sz w:val="22"/>
                        <w:szCs w:val="28"/>
                      </w:rPr>
                    </m:ctrlPr>
                  </m:naryPr>
                  <m:sub/>
                  <m:sup/>
                  <m:e>
                    <m:sSup>
                      <m:sSupPr>
                        <m:ctrlPr>
                          <w:rPr>
                            <w:rFonts w:ascii="Cambria Math" w:hAnsi="Cambria Math" w:cs="Arial"/>
                            <w:iCs/>
                            <w:sz w:val="22"/>
                            <w:szCs w:val="28"/>
                          </w:rPr>
                        </m:ctrlPr>
                      </m:sSupPr>
                      <m:e>
                        <m:r>
                          <m:rPr>
                            <m:sty m:val="p"/>
                          </m:rPr>
                          <w:rPr>
                            <w:rFonts w:ascii="Cambria Math" w:hAnsi="Cambria Math" w:cs="Arial"/>
                            <w:sz w:val="22"/>
                            <w:szCs w:val="28"/>
                          </w:rPr>
                          <m:t>(</m:t>
                        </m:r>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p</m:t>
                            </m:r>
                          </m:sup>
                        </m:sSubSup>
                        <m:r>
                          <m:rPr>
                            <m:sty m:val="p"/>
                          </m:rPr>
                          <w:rPr>
                            <w:rFonts w:ascii="Cambria Math" w:hAnsi="Cambria Math" w:cs="Arial"/>
                            <w:sz w:val="22"/>
                            <w:szCs w:val="28"/>
                          </w:rPr>
                          <m:t>-</m:t>
                        </m:r>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m</m:t>
                            </m:r>
                          </m:sup>
                        </m:sSubSup>
                        <m:r>
                          <m:rPr>
                            <m:sty m:val="p"/>
                          </m:rPr>
                          <w:rPr>
                            <w:rFonts w:ascii="Cambria Math" w:hAnsi="Cambria Math" w:cs="Arial"/>
                            <w:sz w:val="22"/>
                            <w:szCs w:val="28"/>
                          </w:rPr>
                          <m:t>)</m:t>
                        </m:r>
                      </m:e>
                      <m:sup>
                        <m:r>
                          <m:rPr>
                            <m:sty m:val="p"/>
                          </m:rPr>
                          <w:rPr>
                            <w:rFonts w:ascii="Cambria Math" w:hAnsi="Cambria Math" w:cs="Arial"/>
                            <w:sz w:val="22"/>
                            <w:szCs w:val="28"/>
                          </w:rPr>
                          <m:t>2</m:t>
                        </m:r>
                      </m:sup>
                    </m:sSup>
                  </m:e>
                </m:nary>
              </m:num>
              <m:den>
                <m:r>
                  <m:rPr>
                    <m:sty m:val="p"/>
                  </m:rPr>
                  <w:rPr>
                    <w:rFonts w:ascii="Cambria Math" w:hAnsi="Cambria Math" w:cs="Arial"/>
                    <w:sz w:val="22"/>
                    <w:szCs w:val="28"/>
                  </w:rPr>
                  <m:t>N</m:t>
                </m:r>
              </m:den>
            </m:f>
          </m:e>
        </m:rad>
      </m:oMath>
      <w:r w:rsidR="003A5816" w:rsidRPr="00197AEC">
        <w:rPr>
          <w:rFonts w:ascii="Arial" w:hAnsi="Arial" w:cs="Arial"/>
          <w:iCs/>
          <w:szCs w:val="24"/>
        </w:rPr>
        <w:tab/>
      </w:r>
      <w:r w:rsidRPr="00197AEC">
        <w:rPr>
          <w:rFonts w:ascii="Arial" w:hAnsi="Arial" w:cs="Arial"/>
          <w:iCs/>
          <w:szCs w:val="24"/>
        </w:rPr>
        <w:t xml:space="preserve">               </w:t>
      </w:r>
      <w:r w:rsidRPr="00197AEC">
        <w:rPr>
          <w:rFonts w:ascii="Arial" w:hAnsi="Arial" w:cs="Arial"/>
          <w:iCs/>
          <w:szCs w:val="24"/>
        </w:rPr>
        <w:tab/>
      </w:r>
      <w:r w:rsidRPr="00197AEC">
        <w:rPr>
          <w:rFonts w:ascii="Arial" w:hAnsi="Arial" w:cs="Arial"/>
          <w:iCs/>
          <w:szCs w:val="24"/>
        </w:rPr>
        <w:tab/>
        <w:t xml:space="preserve">           </w:t>
      </w:r>
      <w:r w:rsidR="003A5816" w:rsidRPr="00197AEC">
        <w:rPr>
          <w:rFonts w:ascii="Arial" w:hAnsi="Arial" w:cs="Arial"/>
          <w:iCs/>
          <w:szCs w:val="24"/>
        </w:rPr>
        <w:t>(14)</w:t>
      </w:r>
    </w:p>
    <w:p w14:paraId="77C76ACB" w14:textId="57023825" w:rsidR="003A5816" w:rsidRPr="00197AEC" w:rsidRDefault="003A5816" w:rsidP="00F940DC">
      <w:pPr>
        <w:spacing w:line="480" w:lineRule="auto"/>
        <w:jc w:val="right"/>
        <w:rPr>
          <w:rFonts w:ascii="Arial" w:hAnsi="Arial" w:cs="Arial"/>
          <w:iCs/>
          <w:szCs w:val="24"/>
        </w:rPr>
      </w:pPr>
      <m:oMath>
        <m:r>
          <m:rPr>
            <m:sty m:val="p"/>
          </m:rPr>
          <w:rPr>
            <w:rFonts w:ascii="Cambria Math" w:hAnsi="Cambria Math" w:cs="Arial"/>
            <w:sz w:val="22"/>
            <w:szCs w:val="28"/>
          </w:rPr>
          <m:t xml:space="preserve">MSE= </m:t>
        </m:r>
        <m:f>
          <m:fPr>
            <m:ctrlPr>
              <w:rPr>
                <w:rFonts w:ascii="Cambria Math" w:hAnsi="Cambria Math" w:cs="Arial"/>
                <w:iCs/>
                <w:sz w:val="22"/>
                <w:szCs w:val="28"/>
              </w:rPr>
            </m:ctrlPr>
          </m:fPr>
          <m:num>
            <m:nary>
              <m:naryPr>
                <m:chr m:val="∑"/>
                <m:limLoc m:val="undOvr"/>
                <m:subHide m:val="1"/>
                <m:supHide m:val="1"/>
                <m:ctrlPr>
                  <w:rPr>
                    <w:rFonts w:ascii="Cambria Math" w:hAnsi="Cambria Math" w:cs="Arial"/>
                    <w:iCs/>
                    <w:sz w:val="22"/>
                    <w:szCs w:val="28"/>
                  </w:rPr>
                </m:ctrlPr>
              </m:naryPr>
              <m:sub/>
              <m:sup/>
              <m:e>
                <m:sSup>
                  <m:sSupPr>
                    <m:ctrlPr>
                      <w:rPr>
                        <w:rFonts w:ascii="Cambria Math" w:hAnsi="Cambria Math" w:cs="Arial"/>
                        <w:iCs/>
                        <w:sz w:val="22"/>
                        <w:szCs w:val="28"/>
                      </w:rPr>
                    </m:ctrlPr>
                  </m:sSupPr>
                  <m:e>
                    <m:r>
                      <m:rPr>
                        <m:sty m:val="p"/>
                      </m:rPr>
                      <w:rPr>
                        <w:rFonts w:ascii="Cambria Math" w:hAnsi="Cambria Math" w:cs="Arial"/>
                        <w:sz w:val="22"/>
                        <w:szCs w:val="28"/>
                      </w:rPr>
                      <m:t>(</m:t>
                    </m:r>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p</m:t>
                        </m:r>
                      </m:sup>
                    </m:sSubSup>
                    <m:r>
                      <m:rPr>
                        <m:sty m:val="p"/>
                      </m:rPr>
                      <w:rPr>
                        <w:rFonts w:ascii="Cambria Math" w:hAnsi="Cambria Math" w:cs="Arial"/>
                        <w:sz w:val="22"/>
                        <w:szCs w:val="28"/>
                      </w:rPr>
                      <m:t>-</m:t>
                    </m:r>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m</m:t>
                        </m:r>
                      </m:sup>
                    </m:sSubSup>
                    <m:r>
                      <m:rPr>
                        <m:sty m:val="p"/>
                      </m:rPr>
                      <w:rPr>
                        <w:rFonts w:ascii="Cambria Math" w:hAnsi="Cambria Math" w:cs="Arial"/>
                        <w:sz w:val="22"/>
                        <w:szCs w:val="28"/>
                      </w:rPr>
                      <m:t>)</m:t>
                    </m:r>
                  </m:e>
                  <m:sup>
                    <m:r>
                      <m:rPr>
                        <m:sty m:val="p"/>
                      </m:rPr>
                      <w:rPr>
                        <w:rFonts w:ascii="Cambria Math" w:hAnsi="Cambria Math" w:cs="Arial"/>
                        <w:sz w:val="22"/>
                        <w:szCs w:val="28"/>
                      </w:rPr>
                      <m:t>2</m:t>
                    </m:r>
                  </m:sup>
                </m:sSup>
              </m:e>
            </m:nary>
          </m:num>
          <m:den>
            <m:r>
              <m:rPr>
                <m:sty m:val="p"/>
              </m:rPr>
              <w:rPr>
                <w:rFonts w:ascii="Cambria Math" w:hAnsi="Cambria Math" w:cs="Arial"/>
                <w:sz w:val="22"/>
                <w:szCs w:val="28"/>
              </w:rPr>
              <m:t>N</m:t>
            </m:r>
          </m:den>
        </m:f>
      </m:oMath>
      <w:r w:rsidRPr="00197AEC">
        <w:rPr>
          <w:rFonts w:ascii="Arial" w:hAnsi="Arial" w:cs="Arial"/>
          <w:iCs/>
          <w:szCs w:val="24"/>
        </w:rPr>
        <w:tab/>
      </w:r>
      <w:r w:rsidR="006873FC" w:rsidRPr="00197AEC">
        <w:rPr>
          <w:rFonts w:ascii="Arial" w:hAnsi="Arial" w:cs="Arial"/>
          <w:iCs/>
          <w:szCs w:val="24"/>
        </w:rPr>
        <w:tab/>
      </w:r>
      <w:r w:rsidRPr="00197AEC">
        <w:rPr>
          <w:rFonts w:ascii="Arial" w:hAnsi="Arial" w:cs="Arial"/>
          <w:iCs/>
          <w:szCs w:val="24"/>
        </w:rPr>
        <w:tab/>
      </w:r>
      <w:r w:rsidR="006873FC" w:rsidRPr="00197AEC">
        <w:rPr>
          <w:rFonts w:ascii="Arial" w:hAnsi="Arial" w:cs="Arial"/>
          <w:iCs/>
          <w:szCs w:val="24"/>
        </w:rPr>
        <w:t xml:space="preserve">                       </w:t>
      </w:r>
      <w:r w:rsidRPr="00197AEC">
        <w:rPr>
          <w:rFonts w:ascii="Arial" w:hAnsi="Arial" w:cs="Arial"/>
          <w:iCs/>
          <w:szCs w:val="24"/>
        </w:rPr>
        <w:tab/>
        <w:t>(15)</w:t>
      </w:r>
    </w:p>
    <w:p w14:paraId="3858DB71" w14:textId="08450001" w:rsidR="003A5816" w:rsidRPr="00197AEC" w:rsidRDefault="003A5816" w:rsidP="00F940DC">
      <w:pPr>
        <w:spacing w:line="480" w:lineRule="auto"/>
        <w:jc w:val="right"/>
        <w:rPr>
          <w:rFonts w:ascii="Arial" w:hAnsi="Arial" w:cs="Arial"/>
          <w:iCs/>
          <w:szCs w:val="24"/>
        </w:rPr>
      </w:pPr>
      <m:oMath>
        <m:r>
          <m:rPr>
            <m:sty m:val="p"/>
          </m:rPr>
          <w:rPr>
            <w:rFonts w:ascii="Cambria Math" w:hAnsi="Cambria Math" w:cs="Arial"/>
            <w:sz w:val="22"/>
            <w:szCs w:val="28"/>
          </w:rPr>
          <m:t xml:space="preserve">MAE= </m:t>
        </m:r>
        <m:f>
          <m:fPr>
            <m:ctrlPr>
              <w:rPr>
                <w:rFonts w:ascii="Cambria Math" w:hAnsi="Cambria Math" w:cs="Arial"/>
                <w:iCs/>
                <w:sz w:val="22"/>
                <w:szCs w:val="28"/>
              </w:rPr>
            </m:ctrlPr>
          </m:fPr>
          <m:num>
            <m:r>
              <m:rPr>
                <m:sty m:val="p"/>
              </m:rPr>
              <w:rPr>
                <w:rFonts w:ascii="Cambria Math" w:hAnsi="Cambria Math" w:cs="Arial"/>
                <w:sz w:val="22"/>
                <w:szCs w:val="28"/>
              </w:rPr>
              <m:t>|</m:t>
            </m:r>
            <m:sSup>
              <m:sSupPr>
                <m:ctrlPr>
                  <w:rPr>
                    <w:rFonts w:ascii="Cambria Math" w:hAnsi="Cambria Math" w:cs="Arial"/>
                    <w:iCs/>
                    <w:sz w:val="22"/>
                    <w:szCs w:val="28"/>
                  </w:rPr>
                </m:ctrlPr>
              </m:sSupPr>
              <m:e>
                <m:d>
                  <m:dPr>
                    <m:ctrlPr>
                      <w:rPr>
                        <w:rFonts w:ascii="Cambria Math" w:hAnsi="Cambria Math" w:cs="Arial"/>
                        <w:iCs/>
                        <w:sz w:val="22"/>
                        <w:szCs w:val="28"/>
                      </w:rPr>
                    </m:ctrlPr>
                  </m:dPr>
                  <m:e>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p</m:t>
                        </m:r>
                      </m:sup>
                    </m:sSubSup>
                    <m:r>
                      <m:rPr>
                        <m:sty m:val="p"/>
                      </m:rPr>
                      <w:rPr>
                        <w:rFonts w:ascii="Cambria Math" w:hAnsi="Cambria Math" w:cs="Arial"/>
                        <w:sz w:val="22"/>
                        <w:szCs w:val="28"/>
                      </w:rPr>
                      <m:t>-</m:t>
                    </m:r>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m</m:t>
                        </m:r>
                      </m:sup>
                    </m:sSubSup>
                  </m:e>
                </m:d>
              </m:e>
              <m:sup>
                <m:r>
                  <m:rPr>
                    <m:sty m:val="p"/>
                  </m:rPr>
                  <w:rPr>
                    <w:rFonts w:ascii="Cambria Math" w:hAnsi="Cambria Math" w:cs="Arial"/>
                    <w:sz w:val="22"/>
                    <w:szCs w:val="28"/>
                  </w:rPr>
                  <m:t>2</m:t>
                </m:r>
              </m:sup>
            </m:sSup>
            <m:r>
              <m:rPr>
                <m:sty m:val="p"/>
              </m:rPr>
              <w:rPr>
                <w:rFonts w:ascii="Cambria Math" w:hAnsi="Cambria Math" w:cs="Arial"/>
                <w:sz w:val="22"/>
                <w:szCs w:val="28"/>
              </w:rPr>
              <m:t>|</m:t>
            </m:r>
          </m:num>
          <m:den>
            <m:r>
              <m:rPr>
                <m:sty m:val="p"/>
              </m:rPr>
              <w:rPr>
                <w:rFonts w:ascii="Cambria Math" w:hAnsi="Cambria Math" w:cs="Arial"/>
                <w:sz w:val="22"/>
                <w:szCs w:val="28"/>
              </w:rPr>
              <m:t>N</m:t>
            </m:r>
          </m:den>
        </m:f>
      </m:oMath>
      <w:r w:rsidRPr="00197AEC">
        <w:rPr>
          <w:rFonts w:ascii="Arial" w:hAnsi="Arial" w:cs="Arial"/>
          <w:iCs/>
          <w:szCs w:val="24"/>
        </w:rPr>
        <w:tab/>
      </w:r>
      <w:r w:rsidRPr="00197AEC">
        <w:rPr>
          <w:rFonts w:ascii="Arial" w:hAnsi="Arial" w:cs="Arial"/>
          <w:iCs/>
          <w:szCs w:val="24"/>
        </w:rPr>
        <w:tab/>
      </w:r>
      <w:r w:rsidRPr="00197AEC">
        <w:rPr>
          <w:rFonts w:ascii="Arial" w:hAnsi="Arial" w:cs="Arial"/>
          <w:iCs/>
          <w:szCs w:val="24"/>
        </w:rPr>
        <w:tab/>
      </w:r>
      <w:r w:rsidR="002551C1" w:rsidRPr="00197AEC">
        <w:rPr>
          <w:rFonts w:ascii="Arial" w:hAnsi="Arial" w:cs="Arial"/>
          <w:iCs/>
          <w:szCs w:val="24"/>
        </w:rPr>
        <w:tab/>
      </w:r>
      <w:r w:rsidRPr="00197AEC">
        <w:rPr>
          <w:rFonts w:ascii="Arial" w:hAnsi="Arial" w:cs="Arial"/>
          <w:iCs/>
          <w:szCs w:val="24"/>
        </w:rPr>
        <w:tab/>
        <w:t>(16)</w:t>
      </w:r>
    </w:p>
    <w:p w14:paraId="43E754E5" w14:textId="43949697" w:rsidR="003A5816" w:rsidRPr="00197AEC" w:rsidRDefault="00822BFB" w:rsidP="00F940DC">
      <w:pPr>
        <w:spacing w:line="480" w:lineRule="auto"/>
        <w:jc w:val="right"/>
        <w:rPr>
          <w:rFonts w:ascii="Arial" w:hAnsi="Arial" w:cs="Arial"/>
          <w:iCs/>
          <w:szCs w:val="24"/>
        </w:rPr>
      </w:pPr>
      <m:oMath>
        <m:sSup>
          <m:sSupPr>
            <m:ctrlPr>
              <w:rPr>
                <w:rFonts w:ascii="Cambria Math" w:hAnsi="Cambria Math" w:cs="Arial"/>
                <w:iCs/>
                <w:sz w:val="22"/>
                <w:szCs w:val="28"/>
              </w:rPr>
            </m:ctrlPr>
          </m:sSupPr>
          <m:e>
            <m:r>
              <m:rPr>
                <m:sty m:val="p"/>
              </m:rPr>
              <w:rPr>
                <w:rFonts w:ascii="Cambria Math" w:hAnsi="Cambria Math" w:cs="Arial"/>
                <w:sz w:val="22"/>
                <w:szCs w:val="28"/>
              </w:rPr>
              <m:t>q</m:t>
            </m:r>
          </m:e>
          <m:sup>
            <m:r>
              <m:rPr>
                <m:sty m:val="p"/>
              </m:rPr>
              <w:rPr>
                <w:rFonts w:ascii="Cambria Math" w:hAnsi="Cambria Math" w:cs="Arial"/>
                <w:sz w:val="22"/>
                <w:szCs w:val="28"/>
              </w:rPr>
              <m:t>2</m:t>
            </m:r>
          </m:sup>
        </m:sSup>
        <m:r>
          <m:rPr>
            <m:sty m:val="p"/>
          </m:rPr>
          <w:rPr>
            <w:rFonts w:ascii="Cambria Math" w:hAnsi="Cambria Math" w:cs="Arial"/>
            <w:sz w:val="22"/>
            <w:szCs w:val="28"/>
          </w:rPr>
          <m:t>= 1-</m:t>
        </m:r>
        <m:f>
          <m:fPr>
            <m:ctrlPr>
              <w:rPr>
                <w:rFonts w:ascii="Cambria Math" w:hAnsi="Cambria Math" w:cs="Arial"/>
                <w:iCs/>
                <w:sz w:val="22"/>
                <w:szCs w:val="28"/>
              </w:rPr>
            </m:ctrlPr>
          </m:fPr>
          <m:num>
            <m:sSup>
              <m:sSupPr>
                <m:ctrlPr>
                  <w:rPr>
                    <w:rFonts w:ascii="Cambria Math" w:hAnsi="Cambria Math" w:cs="Arial"/>
                    <w:iCs/>
                    <w:sz w:val="22"/>
                    <w:szCs w:val="28"/>
                  </w:rPr>
                </m:ctrlPr>
              </m:sSupPr>
              <m:e>
                <m:nary>
                  <m:naryPr>
                    <m:chr m:val="∑"/>
                    <m:limLoc m:val="undOvr"/>
                    <m:ctrlPr>
                      <w:rPr>
                        <w:rFonts w:ascii="Cambria Math" w:hAnsi="Cambria Math" w:cs="Arial"/>
                        <w:iCs/>
                        <w:sz w:val="22"/>
                        <w:szCs w:val="28"/>
                      </w:rPr>
                    </m:ctrlPr>
                  </m:naryPr>
                  <m:sub>
                    <m:r>
                      <m:rPr>
                        <m:sty m:val="p"/>
                      </m:rPr>
                      <w:rPr>
                        <w:rFonts w:ascii="Cambria Math" w:hAnsi="Cambria Math" w:cs="Arial"/>
                        <w:sz w:val="22"/>
                        <w:szCs w:val="28"/>
                      </w:rPr>
                      <m:t>i=1</m:t>
                    </m:r>
                  </m:sub>
                  <m:sup>
                    <m:r>
                      <m:rPr>
                        <m:sty m:val="p"/>
                      </m:rPr>
                      <w:rPr>
                        <w:rFonts w:ascii="Cambria Math" w:hAnsi="Cambria Math" w:cs="Arial"/>
                        <w:sz w:val="22"/>
                        <w:szCs w:val="28"/>
                      </w:rPr>
                      <m:t>n</m:t>
                    </m:r>
                  </m:sup>
                  <m:e>
                    <m:d>
                      <m:dPr>
                        <m:ctrlPr>
                          <w:rPr>
                            <w:rFonts w:ascii="Cambria Math" w:hAnsi="Cambria Math" w:cs="Arial"/>
                            <w:iCs/>
                            <w:sz w:val="22"/>
                            <w:szCs w:val="28"/>
                          </w:rPr>
                        </m:ctrlPr>
                      </m:dPr>
                      <m:e>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p</m:t>
                            </m:r>
                          </m:sup>
                        </m:sSubSup>
                        <m:r>
                          <m:rPr>
                            <m:sty m:val="p"/>
                          </m:rPr>
                          <w:rPr>
                            <w:rFonts w:ascii="Cambria Math" w:hAnsi="Cambria Math" w:cs="Arial"/>
                            <w:sz w:val="22"/>
                            <w:szCs w:val="28"/>
                          </w:rPr>
                          <m:t>-</m:t>
                        </m:r>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m</m:t>
                            </m:r>
                          </m:sup>
                        </m:sSubSup>
                      </m:e>
                    </m:d>
                  </m:e>
                </m:nary>
              </m:e>
              <m:sup>
                <m:r>
                  <m:rPr>
                    <m:sty m:val="p"/>
                  </m:rPr>
                  <w:rPr>
                    <w:rFonts w:ascii="Cambria Math" w:hAnsi="Cambria Math" w:cs="Arial"/>
                    <w:sz w:val="22"/>
                    <w:szCs w:val="28"/>
                  </w:rPr>
                  <m:t>2</m:t>
                </m:r>
              </m:sup>
            </m:sSup>
          </m:num>
          <m:den>
            <m:nary>
              <m:naryPr>
                <m:chr m:val="∑"/>
                <m:limLoc m:val="undOvr"/>
                <m:subHide m:val="1"/>
                <m:supHide m:val="1"/>
                <m:ctrlPr>
                  <w:rPr>
                    <w:rFonts w:ascii="Cambria Math" w:hAnsi="Cambria Math" w:cs="Arial"/>
                    <w:iCs/>
                    <w:sz w:val="22"/>
                    <w:szCs w:val="28"/>
                  </w:rPr>
                </m:ctrlPr>
              </m:naryPr>
              <m:sub/>
              <m:sup/>
              <m:e>
                <m:sSup>
                  <m:sSupPr>
                    <m:ctrlPr>
                      <w:rPr>
                        <w:rFonts w:ascii="Cambria Math" w:hAnsi="Cambria Math" w:cs="Arial"/>
                        <w:iCs/>
                        <w:sz w:val="22"/>
                        <w:szCs w:val="28"/>
                      </w:rPr>
                    </m:ctrlPr>
                  </m:sSupPr>
                  <m:e>
                    <m:r>
                      <m:rPr>
                        <m:sty m:val="p"/>
                      </m:rPr>
                      <w:rPr>
                        <w:rFonts w:ascii="Cambria Math" w:hAnsi="Cambria Math" w:cs="Arial"/>
                        <w:sz w:val="22"/>
                        <w:szCs w:val="28"/>
                      </w:rPr>
                      <m:t>(</m:t>
                    </m:r>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m</m:t>
                        </m:r>
                      </m:sup>
                    </m:sSubSup>
                    <m:r>
                      <m:rPr>
                        <m:sty m:val="p"/>
                      </m:rPr>
                      <w:rPr>
                        <w:rFonts w:ascii="Cambria Math" w:hAnsi="Cambria Math" w:cs="Arial"/>
                        <w:sz w:val="22"/>
                        <w:szCs w:val="28"/>
                      </w:rPr>
                      <m:t>-</m:t>
                    </m:r>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-m</m:t>
                        </m:r>
                      </m:sup>
                    </m:sSubSup>
                    <m:r>
                      <m:rPr>
                        <m:sty m:val="p"/>
                      </m:rPr>
                      <w:rPr>
                        <w:rFonts w:ascii="Cambria Math" w:hAnsi="Cambria Math" w:cs="Arial"/>
                        <w:sz w:val="22"/>
                        <w:szCs w:val="28"/>
                      </w:rPr>
                      <m:t>)</m:t>
                    </m:r>
                  </m:e>
                  <m:sup>
                    <m:r>
                      <m:rPr>
                        <m:sty m:val="p"/>
                      </m:rPr>
                      <w:rPr>
                        <w:rFonts w:ascii="Cambria Math" w:hAnsi="Cambria Math" w:cs="Arial"/>
                        <w:sz w:val="22"/>
                        <w:szCs w:val="28"/>
                      </w:rPr>
                      <m:t>2</m:t>
                    </m:r>
                  </m:sup>
                </m:sSup>
              </m:e>
            </m:nary>
          </m:den>
        </m:f>
      </m:oMath>
      <w:r w:rsidR="003A5816" w:rsidRPr="00197AEC">
        <w:rPr>
          <w:rFonts w:ascii="Arial" w:hAnsi="Arial" w:cs="Arial"/>
          <w:iCs/>
          <w:szCs w:val="24"/>
        </w:rPr>
        <w:tab/>
      </w:r>
      <w:r w:rsidR="003A5816" w:rsidRPr="00197AEC">
        <w:rPr>
          <w:rFonts w:ascii="Arial" w:hAnsi="Arial" w:cs="Arial"/>
          <w:iCs/>
          <w:szCs w:val="24"/>
        </w:rPr>
        <w:tab/>
      </w:r>
      <w:r w:rsidR="003A5816" w:rsidRPr="00197AEC">
        <w:rPr>
          <w:rFonts w:ascii="Arial" w:hAnsi="Arial" w:cs="Arial"/>
          <w:iCs/>
          <w:szCs w:val="24"/>
        </w:rPr>
        <w:tab/>
      </w:r>
      <w:r w:rsidR="003A5816" w:rsidRPr="00197AEC">
        <w:rPr>
          <w:rFonts w:ascii="Arial" w:hAnsi="Arial" w:cs="Arial"/>
          <w:iCs/>
          <w:szCs w:val="24"/>
        </w:rPr>
        <w:tab/>
      </w:r>
      <w:r w:rsidR="003A5816" w:rsidRPr="00197AEC">
        <w:rPr>
          <w:rFonts w:ascii="Arial" w:hAnsi="Arial" w:cs="Arial"/>
          <w:iCs/>
          <w:szCs w:val="24"/>
        </w:rPr>
        <w:tab/>
        <w:t>(17)</w:t>
      </w:r>
    </w:p>
    <w:p w14:paraId="45F68792" w14:textId="77777777" w:rsidR="007B08A1" w:rsidRPr="00197AEC" w:rsidRDefault="003A5816" w:rsidP="008F7358">
      <w:pPr>
        <w:spacing w:line="480" w:lineRule="auto"/>
        <w:jc w:val="both"/>
        <w:rPr>
          <w:rFonts w:ascii="Arial" w:hAnsi="Arial" w:cs="Arial"/>
          <w:iCs/>
          <w:szCs w:val="24"/>
        </w:rPr>
      </w:pPr>
      <w:r w:rsidRPr="00197AEC">
        <w:rPr>
          <w:rFonts w:ascii="Arial" w:hAnsi="Arial" w:cs="Arial"/>
          <w:iCs/>
          <w:szCs w:val="24"/>
        </w:rPr>
        <w:t xml:space="preserve">The blade angles were manipulated at the three levels according to the BBD, and 17 experiments were conducted as shown in Table 2. These experiments were carried out randomly. Also, five more experiments were carried out at the central points of the coded variable to find the error sum of squares and the lack of fit of the regression equation established for the responses and independent variables </w:t>
      </w:r>
      <w:r w:rsidRPr="00197AEC">
        <w:rPr>
          <w:rFonts w:ascii="Arial" w:hAnsi="Arial" w:cs="Arial"/>
          <w:iCs/>
          <w:szCs w:val="24"/>
        </w:rPr>
        <w:fldChar w:fldCharType="begin"/>
      </w:r>
      <w:r w:rsidRPr="00197AEC">
        <w:rPr>
          <w:rFonts w:ascii="Arial" w:hAnsi="Arial" w:cs="Arial"/>
          <w:iCs/>
          <w:szCs w:val="24"/>
        </w:rPr>
        <w:instrText xml:space="preserve"> ADDIN ZOTERO_ITEM CSL_CITATION {"citationID":"nOQtgdfV","properties":{"formattedCitation":"(R. Powar et al. 2019b; R. V. Powar et al. 2024)","plainCitation":"(R. Powar et al. 2019b; R. V. Powar et al. 2024)","noteIndex":0},"citationItems":[{"id":"MJ3I0OtI/SwpGIpk6","uris":["http://zotero.org/users/local/XIHeKgOJ/items/2BLQJKNH"],"itemData":{"id":208,"type":"article-journal","container-title":"Journal of Food Science and Technology","DOI":"10.1007/s13197-019-03792-9","ISSN":"0022-1155, 0975-8402","issue":"7","journalAbbreviation":"J Food Sci Technol","language":"en","page":"3272-3281","source":"DOI.org (Crossref)","title":"Modeling and optimization of finger millet pearling process by using RSM","volume":"56","author":[{"family":"Powar","given":"Ranjit"},{"family":"Aware","given":"Vijay"},{"family":"Shahare","given":"Prashant"}],"issued":{"date-parts":[["2019",7]]}}},{"id":613,"uris":["http://zotero.org/users/local/RuLyEGZt/items/AHIZH7CY"],"itemData":{"id":613,"type":"article-journal","container-title":"Journal of The Institution of Engineers (India): Series A","DOI":"10.1007/s40030-024-00780-x","ISSN":"2250-2149, 2250-2157","journalAbbreviation":"J. Inst. Eng. India Ser. A","language":"en","source":"DOI.org (Crossref)","title":"Modeling and Optimization of Specific Cutting Energy Required for Cutting Napier Grass Using RSM","URL":"https://link.springer.com/10.1007/s40030-024-00780-x","author":[{"family":"Powar","given":"R.V."},{"family":"Belanekar","given":"N. N."},{"family":"Chamakale","given":"S. V."},{"family":"Gadade","given":"N. S."},{"family":"Kolekar","given":"V. N."},{"family":"Shete","given":"V. N."},{"family":"Patil","given":"S. B."}],"accessed":{"date-parts":[["2024",1,30]]},"issued":{"date-parts":[["2024",1,28]]}}}],"schema":"https://github.com/citation-style-language/schema/raw/master/csl-citation.json"} </w:instrText>
      </w:r>
      <w:r w:rsidRPr="00197AEC">
        <w:rPr>
          <w:rFonts w:ascii="Arial" w:hAnsi="Arial" w:cs="Arial"/>
          <w:iCs/>
          <w:szCs w:val="24"/>
        </w:rPr>
        <w:fldChar w:fldCharType="separate"/>
      </w:r>
      <w:r w:rsidRPr="00197AEC">
        <w:rPr>
          <w:rFonts w:ascii="Arial" w:hAnsi="Arial" w:cs="Arial"/>
          <w:iCs/>
          <w:szCs w:val="24"/>
        </w:rPr>
        <w:t xml:space="preserve">(Powar </w:t>
      </w:r>
      <w:r w:rsidRPr="00197AEC">
        <w:rPr>
          <w:rFonts w:ascii="Arial" w:hAnsi="Arial" w:cs="Arial"/>
          <w:i/>
          <w:iCs/>
          <w:szCs w:val="24"/>
        </w:rPr>
        <w:t>et. al.,</w:t>
      </w:r>
      <w:r w:rsidRPr="00197AEC">
        <w:rPr>
          <w:rFonts w:ascii="Arial" w:hAnsi="Arial" w:cs="Arial"/>
          <w:iCs/>
          <w:szCs w:val="24"/>
        </w:rPr>
        <w:t xml:space="preserve"> 2019; Powar </w:t>
      </w:r>
      <w:r w:rsidRPr="00197AEC">
        <w:rPr>
          <w:rFonts w:ascii="Arial" w:hAnsi="Arial" w:cs="Arial"/>
          <w:i/>
          <w:iCs/>
          <w:szCs w:val="24"/>
        </w:rPr>
        <w:t>et. al.,</w:t>
      </w:r>
      <w:r w:rsidRPr="00197AEC">
        <w:rPr>
          <w:rFonts w:ascii="Arial" w:hAnsi="Arial" w:cs="Arial"/>
          <w:iCs/>
          <w:szCs w:val="24"/>
        </w:rPr>
        <w:t xml:space="preserve"> 2024)</w:t>
      </w:r>
      <w:r w:rsidRPr="00197AEC">
        <w:rPr>
          <w:rFonts w:ascii="Arial" w:hAnsi="Arial" w:cs="Arial"/>
          <w:iCs/>
          <w:szCs w:val="24"/>
        </w:rPr>
        <w:fldChar w:fldCharType="end"/>
      </w:r>
    </w:p>
    <w:p w14:paraId="1CB09CAD" w14:textId="0073DB90" w:rsidR="003A5816" w:rsidRPr="00197AEC" w:rsidRDefault="003A5816" w:rsidP="008F7358">
      <w:pPr>
        <w:spacing w:line="480" w:lineRule="auto"/>
        <w:jc w:val="both"/>
        <w:rPr>
          <w:rFonts w:ascii="Arial" w:hAnsi="Arial" w:cs="Arial"/>
          <w:iCs/>
          <w:szCs w:val="24"/>
        </w:rPr>
      </w:pPr>
    </w:p>
    <w:p w14:paraId="764F6EEB" w14:textId="68AB692F" w:rsidR="007B08A1" w:rsidRPr="00197AEC" w:rsidRDefault="00E904DE" w:rsidP="008F7358">
      <w:pPr>
        <w:spacing w:line="480" w:lineRule="auto"/>
        <w:jc w:val="both"/>
        <w:rPr>
          <w:rFonts w:ascii="Arial" w:hAnsi="Arial" w:cs="Arial"/>
          <w:b/>
          <w:iCs/>
          <w:szCs w:val="24"/>
        </w:rPr>
      </w:pPr>
      <w:r w:rsidRPr="00197AEC">
        <w:rPr>
          <w:rFonts w:ascii="Arial" w:hAnsi="Arial" w:cs="Arial"/>
          <w:b/>
          <w:iCs/>
          <w:szCs w:val="24"/>
        </w:rPr>
        <w:t xml:space="preserve">Table </w:t>
      </w:r>
      <w:r w:rsidRPr="00197AEC">
        <w:rPr>
          <w:rFonts w:ascii="Arial" w:hAnsi="Arial" w:cs="Arial"/>
          <w:b/>
          <w:iCs/>
          <w:szCs w:val="24"/>
        </w:rPr>
        <w:fldChar w:fldCharType="begin"/>
      </w:r>
      <w:r w:rsidRPr="00197AEC">
        <w:rPr>
          <w:rFonts w:ascii="Arial" w:hAnsi="Arial" w:cs="Arial"/>
          <w:b/>
          <w:iCs/>
          <w:szCs w:val="24"/>
        </w:rPr>
        <w:instrText xml:space="preserve"> SEQ Table \* ARABIC </w:instrText>
      </w:r>
      <w:r w:rsidRPr="00197AEC">
        <w:rPr>
          <w:rFonts w:ascii="Arial" w:hAnsi="Arial" w:cs="Arial"/>
          <w:b/>
          <w:iCs/>
          <w:szCs w:val="24"/>
        </w:rPr>
        <w:fldChar w:fldCharType="separate"/>
      </w:r>
      <w:r w:rsidRPr="00197AEC">
        <w:rPr>
          <w:rFonts w:ascii="Arial" w:hAnsi="Arial" w:cs="Arial"/>
          <w:b/>
          <w:iCs/>
          <w:szCs w:val="24"/>
        </w:rPr>
        <w:t>2</w:t>
      </w:r>
      <w:r w:rsidRPr="00197AEC">
        <w:rPr>
          <w:rFonts w:ascii="Arial" w:hAnsi="Arial" w:cs="Arial"/>
          <w:iCs/>
          <w:szCs w:val="24"/>
        </w:rPr>
        <w:fldChar w:fldCharType="end"/>
      </w:r>
      <w:r w:rsidRPr="00197AEC">
        <w:rPr>
          <w:rFonts w:ascii="Arial" w:hAnsi="Arial" w:cs="Arial"/>
          <w:b/>
          <w:iCs/>
          <w:szCs w:val="24"/>
        </w:rPr>
        <w:t xml:space="preserve"> Experimental setup designed to examine the impact of cutting angles of the blade on the SCE and CI of sugarcane stems.</w:t>
      </w:r>
    </w:p>
    <w:p w14:paraId="343C834B" w14:textId="77777777" w:rsidR="00300533" w:rsidRPr="00197AEC" w:rsidRDefault="00300533" w:rsidP="00300533">
      <w:pPr>
        <w:jc w:val="both"/>
        <w:rPr>
          <w:rFonts w:ascii="Arial" w:hAnsi="Arial" w:cs="Arial"/>
          <w:bCs/>
          <w:iCs/>
          <w:sz w:val="18"/>
          <w:szCs w:val="22"/>
        </w:rPr>
      </w:pPr>
    </w:p>
    <w:tbl>
      <w:tblPr>
        <w:tblW w:w="5000" w:type="pct"/>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363"/>
        <w:gridCol w:w="1400"/>
        <w:gridCol w:w="1766"/>
        <w:gridCol w:w="1724"/>
        <w:gridCol w:w="1577"/>
      </w:tblGrid>
      <w:tr w:rsidR="00197AEC" w:rsidRPr="00197AEC" w14:paraId="1C8C57B2" w14:textId="77777777" w:rsidTr="004953A8">
        <w:trPr>
          <w:trHeight w:val="821"/>
          <w:jc w:val="center"/>
        </w:trPr>
        <w:tc>
          <w:tcPr>
            <w:tcW w:w="352" w:type="pct"/>
            <w:tcBorders>
              <w:bottom w:val="single" w:sz="4" w:space="0" w:color="auto"/>
              <w:right w:val="nil"/>
            </w:tcBorders>
            <w:shd w:val="clear" w:color="auto" w:fill="auto"/>
            <w:vAlign w:val="center"/>
            <w:hideMark/>
          </w:tcPr>
          <w:p w14:paraId="0578B979" w14:textId="77777777" w:rsidR="00300533" w:rsidRPr="00197AEC" w:rsidRDefault="00300533" w:rsidP="00822BFB">
            <w:pPr>
              <w:spacing w:line="276" w:lineRule="auto"/>
              <w:jc w:val="center"/>
              <w:rPr>
                <w:rFonts w:ascii="Arial" w:hAnsi="Arial" w:cs="Arial"/>
                <w:b/>
                <w:bCs/>
              </w:rPr>
            </w:pPr>
            <w:r w:rsidRPr="00197AEC">
              <w:rPr>
                <w:rFonts w:ascii="Arial" w:hAnsi="Arial" w:cs="Arial"/>
                <w:b/>
                <w:bCs/>
              </w:rPr>
              <w:t>Sr. No</w:t>
            </w:r>
          </w:p>
        </w:tc>
        <w:tc>
          <w:tcPr>
            <w:tcW w:w="809" w:type="pct"/>
            <w:tcBorders>
              <w:left w:val="nil"/>
              <w:bottom w:val="single" w:sz="4" w:space="0" w:color="auto"/>
              <w:right w:val="nil"/>
            </w:tcBorders>
            <w:shd w:val="clear" w:color="auto" w:fill="auto"/>
            <w:vAlign w:val="center"/>
            <w:hideMark/>
          </w:tcPr>
          <w:p w14:paraId="036FFF33" w14:textId="77777777" w:rsidR="00300533" w:rsidRPr="00197AEC" w:rsidRDefault="00300533" w:rsidP="00822BFB">
            <w:pPr>
              <w:spacing w:line="276" w:lineRule="auto"/>
              <w:jc w:val="center"/>
              <w:rPr>
                <w:rFonts w:ascii="Arial" w:hAnsi="Arial" w:cs="Arial"/>
                <w:b/>
                <w:bCs/>
              </w:rPr>
            </w:pPr>
            <w:r w:rsidRPr="00197AEC">
              <w:rPr>
                <w:rFonts w:ascii="Arial" w:hAnsi="Arial" w:cs="Arial"/>
                <w:b/>
                <w:bCs/>
              </w:rPr>
              <w:t xml:space="preserve">Bevel Angle, Degree </w:t>
            </w:r>
          </w:p>
        </w:tc>
        <w:tc>
          <w:tcPr>
            <w:tcW w:w="831" w:type="pct"/>
            <w:tcBorders>
              <w:left w:val="nil"/>
              <w:bottom w:val="single" w:sz="4" w:space="0" w:color="auto"/>
              <w:right w:val="nil"/>
            </w:tcBorders>
            <w:shd w:val="clear" w:color="auto" w:fill="auto"/>
            <w:vAlign w:val="center"/>
            <w:hideMark/>
          </w:tcPr>
          <w:p w14:paraId="7A9DE964" w14:textId="77777777" w:rsidR="00300533" w:rsidRPr="00197AEC" w:rsidRDefault="00300533" w:rsidP="00822BFB">
            <w:pPr>
              <w:spacing w:line="276" w:lineRule="auto"/>
              <w:jc w:val="center"/>
              <w:rPr>
                <w:rFonts w:ascii="Arial" w:hAnsi="Arial" w:cs="Arial"/>
                <w:b/>
                <w:bCs/>
              </w:rPr>
            </w:pPr>
            <w:r w:rsidRPr="00197AEC">
              <w:rPr>
                <w:rFonts w:ascii="Arial" w:hAnsi="Arial" w:cs="Arial"/>
                <w:b/>
                <w:bCs/>
              </w:rPr>
              <w:t>Shear Angle, Degree</w:t>
            </w:r>
          </w:p>
        </w:tc>
        <w:tc>
          <w:tcPr>
            <w:tcW w:w="1048" w:type="pct"/>
            <w:tcBorders>
              <w:left w:val="nil"/>
              <w:bottom w:val="single" w:sz="4" w:space="0" w:color="auto"/>
              <w:right w:val="nil"/>
            </w:tcBorders>
            <w:shd w:val="clear" w:color="auto" w:fill="auto"/>
            <w:vAlign w:val="center"/>
            <w:hideMark/>
          </w:tcPr>
          <w:p w14:paraId="170FA56E" w14:textId="77777777" w:rsidR="00300533" w:rsidRPr="00197AEC" w:rsidRDefault="00300533" w:rsidP="00822BFB">
            <w:pPr>
              <w:spacing w:line="276" w:lineRule="auto"/>
              <w:jc w:val="center"/>
              <w:rPr>
                <w:rFonts w:ascii="Arial" w:hAnsi="Arial" w:cs="Arial"/>
                <w:b/>
                <w:bCs/>
              </w:rPr>
            </w:pPr>
            <w:r w:rsidRPr="00197AEC">
              <w:rPr>
                <w:rFonts w:ascii="Arial" w:hAnsi="Arial" w:cs="Arial"/>
                <w:b/>
                <w:bCs/>
              </w:rPr>
              <w:t>Approach Angle, Degree</w:t>
            </w:r>
          </w:p>
        </w:tc>
        <w:tc>
          <w:tcPr>
            <w:tcW w:w="1023" w:type="pct"/>
            <w:tcBorders>
              <w:left w:val="nil"/>
              <w:bottom w:val="single" w:sz="4" w:space="0" w:color="auto"/>
              <w:right w:val="nil"/>
            </w:tcBorders>
            <w:shd w:val="clear" w:color="auto" w:fill="auto"/>
            <w:vAlign w:val="center"/>
            <w:hideMark/>
          </w:tcPr>
          <w:p w14:paraId="4E4A296D" w14:textId="77777777" w:rsidR="00300533" w:rsidRPr="00197AEC" w:rsidRDefault="00300533" w:rsidP="00822BFB">
            <w:pPr>
              <w:spacing w:line="276" w:lineRule="auto"/>
              <w:jc w:val="center"/>
              <w:rPr>
                <w:rFonts w:ascii="Arial" w:hAnsi="Arial" w:cs="Arial"/>
                <w:b/>
                <w:bCs/>
              </w:rPr>
            </w:pPr>
            <w:r w:rsidRPr="00197AEC">
              <w:rPr>
                <w:rFonts w:ascii="Arial" w:hAnsi="Arial" w:cs="Arial"/>
                <w:b/>
                <w:bCs/>
              </w:rPr>
              <w:t>Specific Cutting Energy, kJ m</w:t>
            </w:r>
            <w:r w:rsidRPr="00197AEC">
              <w:rPr>
                <w:rFonts w:ascii="Arial" w:hAnsi="Arial" w:cs="Arial"/>
                <w:b/>
                <w:bCs/>
                <w:vertAlign w:val="superscript"/>
              </w:rPr>
              <w:t>-2</w:t>
            </w:r>
          </w:p>
        </w:tc>
        <w:tc>
          <w:tcPr>
            <w:tcW w:w="936" w:type="pct"/>
            <w:tcBorders>
              <w:left w:val="nil"/>
              <w:bottom w:val="single" w:sz="4" w:space="0" w:color="auto"/>
              <w:right w:val="nil"/>
            </w:tcBorders>
            <w:vAlign w:val="center"/>
          </w:tcPr>
          <w:p w14:paraId="0E242AD8" w14:textId="77777777" w:rsidR="00300533" w:rsidRPr="00197AEC" w:rsidRDefault="00300533" w:rsidP="00822BFB">
            <w:pPr>
              <w:spacing w:line="276" w:lineRule="auto"/>
              <w:jc w:val="center"/>
              <w:rPr>
                <w:rFonts w:ascii="Arial" w:hAnsi="Arial" w:cs="Arial"/>
                <w:b/>
                <w:bCs/>
              </w:rPr>
            </w:pPr>
            <w:r w:rsidRPr="00197AEC">
              <w:rPr>
                <w:rFonts w:ascii="Arial" w:hAnsi="Arial" w:cs="Arial"/>
                <w:b/>
                <w:bCs/>
              </w:rPr>
              <w:t>Cutting Index</w:t>
            </w:r>
          </w:p>
        </w:tc>
      </w:tr>
      <w:tr w:rsidR="00197AEC" w:rsidRPr="00197AEC" w14:paraId="636A847C" w14:textId="77777777" w:rsidTr="004953A8">
        <w:trPr>
          <w:trHeight w:val="197"/>
          <w:jc w:val="center"/>
        </w:trPr>
        <w:tc>
          <w:tcPr>
            <w:tcW w:w="352" w:type="pct"/>
            <w:tcBorders>
              <w:bottom w:val="nil"/>
              <w:right w:val="nil"/>
            </w:tcBorders>
            <w:shd w:val="clear" w:color="auto" w:fill="auto"/>
            <w:noWrap/>
            <w:vAlign w:val="bottom"/>
          </w:tcPr>
          <w:p w14:paraId="4F0CF61E" w14:textId="77777777" w:rsidR="00300533" w:rsidRPr="00197AEC" w:rsidRDefault="00300533" w:rsidP="00822BFB">
            <w:pPr>
              <w:spacing w:line="276" w:lineRule="auto"/>
              <w:jc w:val="center"/>
              <w:rPr>
                <w:rFonts w:ascii="Arial" w:hAnsi="Arial" w:cs="Arial"/>
              </w:rPr>
            </w:pPr>
            <w:r w:rsidRPr="00197AEC">
              <w:rPr>
                <w:rFonts w:ascii="Arial" w:hAnsi="Arial" w:cs="Arial"/>
              </w:rPr>
              <w:t>1</w:t>
            </w:r>
          </w:p>
        </w:tc>
        <w:tc>
          <w:tcPr>
            <w:tcW w:w="809" w:type="pct"/>
            <w:tcBorders>
              <w:left w:val="nil"/>
              <w:bottom w:val="nil"/>
              <w:right w:val="nil"/>
            </w:tcBorders>
            <w:shd w:val="clear" w:color="auto" w:fill="auto"/>
            <w:noWrap/>
            <w:vAlign w:val="center"/>
          </w:tcPr>
          <w:p w14:paraId="3F4ACE6A"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831" w:type="pct"/>
            <w:tcBorders>
              <w:left w:val="nil"/>
              <w:bottom w:val="nil"/>
              <w:right w:val="nil"/>
            </w:tcBorders>
            <w:shd w:val="clear" w:color="auto" w:fill="auto"/>
            <w:noWrap/>
            <w:vAlign w:val="center"/>
          </w:tcPr>
          <w:p w14:paraId="33DD9977" w14:textId="77777777" w:rsidR="00300533" w:rsidRPr="00197AEC" w:rsidRDefault="00300533" w:rsidP="00822BFB">
            <w:pPr>
              <w:spacing w:line="276" w:lineRule="auto"/>
              <w:jc w:val="center"/>
              <w:rPr>
                <w:rFonts w:ascii="Arial" w:hAnsi="Arial" w:cs="Arial"/>
              </w:rPr>
            </w:pPr>
            <w:r w:rsidRPr="00197AEC">
              <w:rPr>
                <w:rFonts w:ascii="Arial" w:hAnsi="Arial" w:cs="Arial"/>
              </w:rPr>
              <w:t>15</w:t>
            </w:r>
          </w:p>
        </w:tc>
        <w:tc>
          <w:tcPr>
            <w:tcW w:w="1048" w:type="pct"/>
            <w:tcBorders>
              <w:left w:val="nil"/>
              <w:bottom w:val="nil"/>
              <w:right w:val="nil"/>
            </w:tcBorders>
            <w:shd w:val="clear" w:color="auto" w:fill="auto"/>
            <w:noWrap/>
            <w:vAlign w:val="center"/>
          </w:tcPr>
          <w:p w14:paraId="575545B8" w14:textId="77777777" w:rsidR="00300533" w:rsidRPr="00197AEC" w:rsidRDefault="00300533" w:rsidP="00822BFB">
            <w:pPr>
              <w:spacing w:line="276" w:lineRule="auto"/>
              <w:jc w:val="center"/>
              <w:rPr>
                <w:rFonts w:ascii="Arial" w:hAnsi="Arial" w:cs="Arial"/>
              </w:rPr>
            </w:pPr>
            <w:r w:rsidRPr="00197AEC">
              <w:rPr>
                <w:rFonts w:ascii="Arial" w:hAnsi="Arial" w:cs="Arial"/>
              </w:rPr>
              <w:t>40</w:t>
            </w:r>
          </w:p>
        </w:tc>
        <w:tc>
          <w:tcPr>
            <w:tcW w:w="1023" w:type="pct"/>
            <w:tcBorders>
              <w:left w:val="nil"/>
              <w:bottom w:val="nil"/>
              <w:right w:val="nil"/>
            </w:tcBorders>
            <w:shd w:val="clear" w:color="auto" w:fill="auto"/>
            <w:noWrap/>
            <w:vAlign w:val="center"/>
          </w:tcPr>
          <w:p w14:paraId="7D60755D" w14:textId="77777777" w:rsidR="00300533" w:rsidRPr="00197AEC" w:rsidRDefault="00300533" w:rsidP="00822BFB">
            <w:pPr>
              <w:spacing w:line="276" w:lineRule="auto"/>
              <w:jc w:val="center"/>
              <w:rPr>
                <w:rFonts w:ascii="Arial" w:hAnsi="Arial" w:cs="Arial"/>
              </w:rPr>
            </w:pPr>
            <w:r w:rsidRPr="00197AEC">
              <w:rPr>
                <w:rFonts w:ascii="Arial" w:hAnsi="Arial" w:cs="Arial"/>
              </w:rPr>
              <w:t>25.31</w:t>
            </w:r>
          </w:p>
        </w:tc>
        <w:tc>
          <w:tcPr>
            <w:tcW w:w="936" w:type="pct"/>
            <w:tcBorders>
              <w:left w:val="nil"/>
              <w:bottom w:val="nil"/>
              <w:right w:val="nil"/>
            </w:tcBorders>
            <w:vAlign w:val="center"/>
          </w:tcPr>
          <w:p w14:paraId="78836299" w14:textId="77777777" w:rsidR="00300533" w:rsidRPr="00197AEC" w:rsidRDefault="00300533" w:rsidP="00822BFB">
            <w:pPr>
              <w:spacing w:line="276" w:lineRule="auto"/>
              <w:jc w:val="center"/>
              <w:rPr>
                <w:rFonts w:ascii="Arial" w:hAnsi="Arial" w:cs="Arial"/>
              </w:rPr>
            </w:pPr>
            <w:r w:rsidRPr="00197AEC">
              <w:rPr>
                <w:rFonts w:ascii="Arial" w:hAnsi="Arial" w:cs="Arial"/>
              </w:rPr>
              <w:t>6</w:t>
            </w:r>
          </w:p>
        </w:tc>
      </w:tr>
      <w:tr w:rsidR="00197AEC" w:rsidRPr="00197AEC" w14:paraId="0B775F70" w14:textId="77777777" w:rsidTr="004953A8">
        <w:trPr>
          <w:trHeight w:val="273"/>
          <w:jc w:val="center"/>
        </w:trPr>
        <w:tc>
          <w:tcPr>
            <w:tcW w:w="352" w:type="pct"/>
            <w:tcBorders>
              <w:top w:val="nil"/>
              <w:bottom w:val="nil"/>
              <w:right w:val="nil"/>
            </w:tcBorders>
            <w:shd w:val="clear" w:color="auto" w:fill="auto"/>
            <w:noWrap/>
            <w:vAlign w:val="bottom"/>
          </w:tcPr>
          <w:p w14:paraId="08698176" w14:textId="77777777" w:rsidR="00300533" w:rsidRPr="00197AEC" w:rsidRDefault="00300533" w:rsidP="00822BFB">
            <w:pPr>
              <w:spacing w:line="276" w:lineRule="auto"/>
              <w:jc w:val="center"/>
              <w:rPr>
                <w:rFonts w:ascii="Arial" w:hAnsi="Arial" w:cs="Arial"/>
              </w:rPr>
            </w:pPr>
            <w:r w:rsidRPr="00197AEC">
              <w:rPr>
                <w:rFonts w:ascii="Arial" w:hAnsi="Arial" w:cs="Arial"/>
              </w:rPr>
              <w:t>2</w:t>
            </w:r>
          </w:p>
        </w:tc>
        <w:tc>
          <w:tcPr>
            <w:tcW w:w="809" w:type="pct"/>
            <w:tcBorders>
              <w:top w:val="nil"/>
              <w:left w:val="nil"/>
              <w:bottom w:val="nil"/>
              <w:right w:val="nil"/>
            </w:tcBorders>
            <w:shd w:val="clear" w:color="auto" w:fill="auto"/>
            <w:noWrap/>
            <w:vAlign w:val="center"/>
          </w:tcPr>
          <w:p w14:paraId="52983B5F"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831" w:type="pct"/>
            <w:tcBorders>
              <w:top w:val="nil"/>
              <w:left w:val="nil"/>
              <w:bottom w:val="nil"/>
              <w:right w:val="nil"/>
            </w:tcBorders>
            <w:shd w:val="clear" w:color="auto" w:fill="auto"/>
            <w:noWrap/>
            <w:vAlign w:val="center"/>
          </w:tcPr>
          <w:p w14:paraId="352A8B7F" w14:textId="77777777" w:rsidR="00300533" w:rsidRPr="00197AEC" w:rsidRDefault="00300533" w:rsidP="00822BFB">
            <w:pPr>
              <w:spacing w:line="276" w:lineRule="auto"/>
              <w:jc w:val="center"/>
              <w:rPr>
                <w:rFonts w:ascii="Arial" w:hAnsi="Arial" w:cs="Arial"/>
              </w:rPr>
            </w:pPr>
            <w:r w:rsidRPr="00197AEC">
              <w:rPr>
                <w:rFonts w:ascii="Arial" w:hAnsi="Arial" w:cs="Arial"/>
              </w:rPr>
              <w:t>15</w:t>
            </w:r>
          </w:p>
        </w:tc>
        <w:tc>
          <w:tcPr>
            <w:tcW w:w="1048" w:type="pct"/>
            <w:tcBorders>
              <w:top w:val="nil"/>
              <w:left w:val="nil"/>
              <w:bottom w:val="nil"/>
              <w:right w:val="nil"/>
            </w:tcBorders>
            <w:shd w:val="clear" w:color="auto" w:fill="auto"/>
            <w:noWrap/>
            <w:vAlign w:val="center"/>
          </w:tcPr>
          <w:p w14:paraId="3C3654C3"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1023" w:type="pct"/>
            <w:tcBorders>
              <w:top w:val="nil"/>
              <w:left w:val="nil"/>
              <w:bottom w:val="nil"/>
              <w:right w:val="nil"/>
            </w:tcBorders>
            <w:shd w:val="clear" w:color="auto" w:fill="auto"/>
            <w:noWrap/>
            <w:vAlign w:val="center"/>
          </w:tcPr>
          <w:p w14:paraId="0B5E9D93" w14:textId="77777777" w:rsidR="00300533" w:rsidRPr="00197AEC" w:rsidRDefault="00300533" w:rsidP="00822BFB">
            <w:pPr>
              <w:spacing w:line="276" w:lineRule="auto"/>
              <w:jc w:val="center"/>
              <w:rPr>
                <w:rFonts w:ascii="Arial" w:hAnsi="Arial" w:cs="Arial"/>
              </w:rPr>
            </w:pPr>
            <w:r w:rsidRPr="00197AEC">
              <w:rPr>
                <w:rFonts w:ascii="Arial" w:hAnsi="Arial" w:cs="Arial"/>
              </w:rPr>
              <w:t>24.96</w:t>
            </w:r>
          </w:p>
        </w:tc>
        <w:tc>
          <w:tcPr>
            <w:tcW w:w="936" w:type="pct"/>
            <w:tcBorders>
              <w:top w:val="nil"/>
              <w:left w:val="nil"/>
              <w:bottom w:val="nil"/>
              <w:right w:val="nil"/>
            </w:tcBorders>
            <w:vAlign w:val="center"/>
          </w:tcPr>
          <w:p w14:paraId="47CFD6FC" w14:textId="77777777" w:rsidR="00300533" w:rsidRPr="00197AEC" w:rsidRDefault="00300533" w:rsidP="00822BFB">
            <w:pPr>
              <w:spacing w:line="276" w:lineRule="auto"/>
              <w:jc w:val="center"/>
              <w:rPr>
                <w:rFonts w:ascii="Arial" w:hAnsi="Arial" w:cs="Arial"/>
              </w:rPr>
            </w:pPr>
            <w:r w:rsidRPr="00197AEC">
              <w:rPr>
                <w:rFonts w:ascii="Arial" w:hAnsi="Arial" w:cs="Arial"/>
              </w:rPr>
              <w:t>4.5</w:t>
            </w:r>
          </w:p>
        </w:tc>
      </w:tr>
      <w:tr w:rsidR="00197AEC" w:rsidRPr="00197AEC" w14:paraId="64EA5E86" w14:textId="77777777" w:rsidTr="004953A8">
        <w:trPr>
          <w:trHeight w:val="261"/>
          <w:jc w:val="center"/>
        </w:trPr>
        <w:tc>
          <w:tcPr>
            <w:tcW w:w="352" w:type="pct"/>
            <w:tcBorders>
              <w:top w:val="nil"/>
              <w:bottom w:val="nil"/>
              <w:right w:val="nil"/>
            </w:tcBorders>
            <w:shd w:val="clear" w:color="auto" w:fill="auto"/>
            <w:noWrap/>
            <w:vAlign w:val="bottom"/>
          </w:tcPr>
          <w:p w14:paraId="7D94EFA6" w14:textId="77777777" w:rsidR="00300533" w:rsidRPr="00197AEC" w:rsidRDefault="00300533" w:rsidP="00822BFB">
            <w:pPr>
              <w:spacing w:line="276" w:lineRule="auto"/>
              <w:jc w:val="center"/>
              <w:rPr>
                <w:rFonts w:ascii="Arial" w:hAnsi="Arial" w:cs="Arial"/>
              </w:rPr>
            </w:pPr>
            <w:r w:rsidRPr="00197AEC">
              <w:rPr>
                <w:rFonts w:ascii="Arial" w:hAnsi="Arial" w:cs="Arial"/>
              </w:rPr>
              <w:t>3</w:t>
            </w:r>
          </w:p>
        </w:tc>
        <w:tc>
          <w:tcPr>
            <w:tcW w:w="809" w:type="pct"/>
            <w:tcBorders>
              <w:top w:val="nil"/>
              <w:left w:val="nil"/>
              <w:bottom w:val="nil"/>
              <w:right w:val="nil"/>
            </w:tcBorders>
            <w:shd w:val="clear" w:color="auto" w:fill="auto"/>
            <w:noWrap/>
            <w:vAlign w:val="center"/>
          </w:tcPr>
          <w:p w14:paraId="55BABAB3" w14:textId="77777777" w:rsidR="00300533" w:rsidRPr="00197AEC" w:rsidRDefault="00300533" w:rsidP="00822BFB">
            <w:pPr>
              <w:spacing w:line="276" w:lineRule="auto"/>
              <w:jc w:val="center"/>
              <w:rPr>
                <w:rFonts w:ascii="Arial" w:hAnsi="Arial" w:cs="Arial"/>
              </w:rPr>
            </w:pPr>
            <w:r w:rsidRPr="00197AEC">
              <w:rPr>
                <w:rFonts w:ascii="Arial" w:hAnsi="Arial" w:cs="Arial"/>
              </w:rPr>
              <w:t>15</w:t>
            </w:r>
          </w:p>
        </w:tc>
        <w:tc>
          <w:tcPr>
            <w:tcW w:w="831" w:type="pct"/>
            <w:tcBorders>
              <w:top w:val="nil"/>
              <w:left w:val="nil"/>
              <w:bottom w:val="nil"/>
              <w:right w:val="nil"/>
            </w:tcBorders>
            <w:shd w:val="clear" w:color="auto" w:fill="auto"/>
            <w:noWrap/>
            <w:vAlign w:val="center"/>
          </w:tcPr>
          <w:p w14:paraId="7799478E" w14:textId="77777777" w:rsidR="00300533" w:rsidRPr="00197AEC" w:rsidRDefault="00300533" w:rsidP="00822BFB">
            <w:pPr>
              <w:spacing w:line="276" w:lineRule="auto"/>
              <w:jc w:val="center"/>
              <w:rPr>
                <w:rFonts w:ascii="Arial" w:hAnsi="Arial" w:cs="Arial"/>
              </w:rPr>
            </w:pPr>
            <w:r w:rsidRPr="00197AEC">
              <w:rPr>
                <w:rFonts w:ascii="Arial" w:hAnsi="Arial" w:cs="Arial"/>
              </w:rPr>
              <w:t>25</w:t>
            </w:r>
          </w:p>
        </w:tc>
        <w:tc>
          <w:tcPr>
            <w:tcW w:w="1048" w:type="pct"/>
            <w:tcBorders>
              <w:top w:val="nil"/>
              <w:left w:val="nil"/>
              <w:bottom w:val="nil"/>
              <w:right w:val="nil"/>
            </w:tcBorders>
            <w:shd w:val="clear" w:color="auto" w:fill="auto"/>
            <w:noWrap/>
            <w:vAlign w:val="center"/>
          </w:tcPr>
          <w:p w14:paraId="4E5B0D51" w14:textId="77777777" w:rsidR="00300533" w:rsidRPr="00197AEC" w:rsidRDefault="00300533" w:rsidP="00822BFB">
            <w:pPr>
              <w:spacing w:line="276" w:lineRule="auto"/>
              <w:jc w:val="center"/>
              <w:rPr>
                <w:rFonts w:ascii="Arial" w:hAnsi="Arial" w:cs="Arial"/>
              </w:rPr>
            </w:pPr>
            <w:r w:rsidRPr="00197AEC">
              <w:rPr>
                <w:rFonts w:ascii="Arial" w:hAnsi="Arial" w:cs="Arial"/>
              </w:rPr>
              <w:t>30</w:t>
            </w:r>
          </w:p>
        </w:tc>
        <w:tc>
          <w:tcPr>
            <w:tcW w:w="1023" w:type="pct"/>
            <w:tcBorders>
              <w:top w:val="nil"/>
              <w:left w:val="nil"/>
              <w:bottom w:val="nil"/>
              <w:right w:val="nil"/>
            </w:tcBorders>
            <w:shd w:val="clear" w:color="auto" w:fill="auto"/>
            <w:noWrap/>
            <w:vAlign w:val="center"/>
          </w:tcPr>
          <w:p w14:paraId="161ACAA6" w14:textId="77777777" w:rsidR="00300533" w:rsidRPr="00197AEC" w:rsidRDefault="00300533" w:rsidP="00822BFB">
            <w:pPr>
              <w:spacing w:line="276" w:lineRule="auto"/>
              <w:jc w:val="center"/>
              <w:rPr>
                <w:rFonts w:ascii="Arial" w:hAnsi="Arial" w:cs="Arial"/>
              </w:rPr>
            </w:pPr>
            <w:r w:rsidRPr="00197AEC">
              <w:rPr>
                <w:rFonts w:ascii="Arial" w:hAnsi="Arial" w:cs="Arial"/>
              </w:rPr>
              <w:t>12.63</w:t>
            </w:r>
          </w:p>
        </w:tc>
        <w:tc>
          <w:tcPr>
            <w:tcW w:w="936" w:type="pct"/>
            <w:tcBorders>
              <w:top w:val="nil"/>
              <w:left w:val="nil"/>
              <w:bottom w:val="nil"/>
              <w:right w:val="nil"/>
            </w:tcBorders>
            <w:vAlign w:val="center"/>
          </w:tcPr>
          <w:p w14:paraId="1CDCFD33" w14:textId="77777777" w:rsidR="00300533" w:rsidRPr="00197AEC" w:rsidRDefault="00300533" w:rsidP="00822BFB">
            <w:pPr>
              <w:spacing w:line="276" w:lineRule="auto"/>
              <w:jc w:val="center"/>
              <w:rPr>
                <w:rFonts w:ascii="Arial" w:hAnsi="Arial" w:cs="Arial"/>
              </w:rPr>
            </w:pPr>
            <w:r w:rsidRPr="00197AEC">
              <w:rPr>
                <w:rFonts w:ascii="Arial" w:hAnsi="Arial" w:cs="Arial"/>
              </w:rPr>
              <w:t>4</w:t>
            </w:r>
          </w:p>
        </w:tc>
      </w:tr>
      <w:tr w:rsidR="00197AEC" w:rsidRPr="00197AEC" w14:paraId="1AD6F531" w14:textId="77777777" w:rsidTr="004953A8">
        <w:trPr>
          <w:trHeight w:val="273"/>
          <w:jc w:val="center"/>
        </w:trPr>
        <w:tc>
          <w:tcPr>
            <w:tcW w:w="352" w:type="pct"/>
            <w:tcBorders>
              <w:top w:val="nil"/>
              <w:bottom w:val="nil"/>
              <w:right w:val="nil"/>
            </w:tcBorders>
            <w:shd w:val="clear" w:color="auto" w:fill="auto"/>
            <w:noWrap/>
            <w:vAlign w:val="bottom"/>
          </w:tcPr>
          <w:p w14:paraId="0E392216" w14:textId="77777777" w:rsidR="00300533" w:rsidRPr="00197AEC" w:rsidRDefault="00300533" w:rsidP="00822BFB">
            <w:pPr>
              <w:spacing w:line="276" w:lineRule="auto"/>
              <w:jc w:val="center"/>
              <w:rPr>
                <w:rFonts w:ascii="Arial" w:hAnsi="Arial" w:cs="Arial"/>
              </w:rPr>
            </w:pPr>
            <w:r w:rsidRPr="00197AEC">
              <w:rPr>
                <w:rFonts w:ascii="Arial" w:hAnsi="Arial" w:cs="Arial"/>
              </w:rPr>
              <w:t>4</w:t>
            </w:r>
          </w:p>
        </w:tc>
        <w:tc>
          <w:tcPr>
            <w:tcW w:w="809" w:type="pct"/>
            <w:tcBorders>
              <w:top w:val="nil"/>
              <w:left w:val="nil"/>
              <w:bottom w:val="nil"/>
              <w:right w:val="nil"/>
            </w:tcBorders>
            <w:shd w:val="clear" w:color="auto" w:fill="auto"/>
            <w:noWrap/>
            <w:vAlign w:val="center"/>
          </w:tcPr>
          <w:p w14:paraId="40DD4C95"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831" w:type="pct"/>
            <w:tcBorders>
              <w:top w:val="nil"/>
              <w:left w:val="nil"/>
              <w:bottom w:val="nil"/>
              <w:right w:val="nil"/>
            </w:tcBorders>
            <w:shd w:val="clear" w:color="auto" w:fill="auto"/>
            <w:noWrap/>
            <w:vAlign w:val="center"/>
          </w:tcPr>
          <w:p w14:paraId="04CFB883"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1048" w:type="pct"/>
            <w:tcBorders>
              <w:top w:val="nil"/>
              <w:left w:val="nil"/>
              <w:bottom w:val="nil"/>
              <w:right w:val="nil"/>
            </w:tcBorders>
            <w:shd w:val="clear" w:color="auto" w:fill="auto"/>
            <w:noWrap/>
            <w:vAlign w:val="center"/>
          </w:tcPr>
          <w:p w14:paraId="2FE63EE6" w14:textId="77777777" w:rsidR="00300533" w:rsidRPr="00197AEC" w:rsidRDefault="00300533" w:rsidP="00822BFB">
            <w:pPr>
              <w:spacing w:line="276" w:lineRule="auto"/>
              <w:jc w:val="center"/>
              <w:rPr>
                <w:rFonts w:ascii="Arial" w:hAnsi="Arial" w:cs="Arial"/>
              </w:rPr>
            </w:pPr>
            <w:r w:rsidRPr="00197AEC">
              <w:rPr>
                <w:rFonts w:ascii="Arial" w:hAnsi="Arial" w:cs="Arial"/>
              </w:rPr>
              <w:t>30</w:t>
            </w:r>
          </w:p>
        </w:tc>
        <w:tc>
          <w:tcPr>
            <w:tcW w:w="1023" w:type="pct"/>
            <w:tcBorders>
              <w:top w:val="nil"/>
              <w:left w:val="nil"/>
              <w:bottom w:val="nil"/>
              <w:right w:val="nil"/>
            </w:tcBorders>
            <w:shd w:val="clear" w:color="auto" w:fill="auto"/>
            <w:noWrap/>
            <w:vAlign w:val="center"/>
          </w:tcPr>
          <w:p w14:paraId="2F07D812" w14:textId="77777777" w:rsidR="00300533" w:rsidRPr="00197AEC" w:rsidRDefault="00300533" w:rsidP="00822BFB">
            <w:pPr>
              <w:spacing w:line="276" w:lineRule="auto"/>
              <w:jc w:val="center"/>
              <w:rPr>
                <w:rFonts w:ascii="Arial" w:hAnsi="Arial" w:cs="Arial"/>
              </w:rPr>
            </w:pPr>
            <w:r w:rsidRPr="00197AEC">
              <w:rPr>
                <w:rFonts w:ascii="Arial" w:hAnsi="Arial" w:cs="Arial"/>
              </w:rPr>
              <w:t>15.13</w:t>
            </w:r>
          </w:p>
        </w:tc>
        <w:tc>
          <w:tcPr>
            <w:tcW w:w="936" w:type="pct"/>
            <w:tcBorders>
              <w:top w:val="nil"/>
              <w:left w:val="nil"/>
              <w:bottom w:val="nil"/>
              <w:right w:val="nil"/>
            </w:tcBorders>
            <w:vAlign w:val="center"/>
          </w:tcPr>
          <w:p w14:paraId="5AF8EE33" w14:textId="77777777" w:rsidR="00300533" w:rsidRPr="00197AEC" w:rsidRDefault="00300533" w:rsidP="00822BFB">
            <w:pPr>
              <w:spacing w:line="276" w:lineRule="auto"/>
              <w:jc w:val="center"/>
              <w:rPr>
                <w:rFonts w:ascii="Arial" w:hAnsi="Arial" w:cs="Arial"/>
              </w:rPr>
            </w:pPr>
            <w:r w:rsidRPr="00197AEC">
              <w:rPr>
                <w:rFonts w:ascii="Arial" w:hAnsi="Arial" w:cs="Arial"/>
              </w:rPr>
              <w:t>4</w:t>
            </w:r>
          </w:p>
        </w:tc>
      </w:tr>
      <w:tr w:rsidR="00197AEC" w:rsidRPr="00197AEC" w14:paraId="0E771448" w14:textId="77777777" w:rsidTr="004953A8">
        <w:trPr>
          <w:trHeight w:val="273"/>
          <w:jc w:val="center"/>
        </w:trPr>
        <w:tc>
          <w:tcPr>
            <w:tcW w:w="352" w:type="pct"/>
            <w:tcBorders>
              <w:top w:val="nil"/>
              <w:bottom w:val="nil"/>
              <w:right w:val="nil"/>
            </w:tcBorders>
            <w:shd w:val="clear" w:color="auto" w:fill="auto"/>
            <w:noWrap/>
            <w:vAlign w:val="bottom"/>
          </w:tcPr>
          <w:p w14:paraId="43892A66" w14:textId="77777777" w:rsidR="00300533" w:rsidRPr="00197AEC" w:rsidRDefault="00300533" w:rsidP="00822BFB">
            <w:pPr>
              <w:spacing w:line="276" w:lineRule="auto"/>
              <w:jc w:val="center"/>
              <w:rPr>
                <w:rFonts w:ascii="Arial" w:hAnsi="Arial" w:cs="Arial"/>
              </w:rPr>
            </w:pPr>
            <w:r w:rsidRPr="00197AEC">
              <w:rPr>
                <w:rFonts w:ascii="Arial" w:hAnsi="Arial" w:cs="Arial"/>
              </w:rPr>
              <w:t>5</w:t>
            </w:r>
          </w:p>
        </w:tc>
        <w:tc>
          <w:tcPr>
            <w:tcW w:w="809" w:type="pct"/>
            <w:tcBorders>
              <w:top w:val="nil"/>
              <w:left w:val="nil"/>
              <w:bottom w:val="nil"/>
              <w:right w:val="nil"/>
            </w:tcBorders>
            <w:shd w:val="clear" w:color="auto" w:fill="auto"/>
            <w:noWrap/>
            <w:vAlign w:val="center"/>
          </w:tcPr>
          <w:p w14:paraId="002C5D7B" w14:textId="77777777" w:rsidR="00300533" w:rsidRPr="00197AEC" w:rsidRDefault="00300533" w:rsidP="00822BFB">
            <w:pPr>
              <w:spacing w:line="276" w:lineRule="auto"/>
              <w:jc w:val="center"/>
              <w:rPr>
                <w:rFonts w:ascii="Arial" w:hAnsi="Arial" w:cs="Arial"/>
              </w:rPr>
            </w:pPr>
            <w:r w:rsidRPr="00197AEC">
              <w:rPr>
                <w:rFonts w:ascii="Arial" w:hAnsi="Arial" w:cs="Arial"/>
              </w:rPr>
              <w:t>15</w:t>
            </w:r>
          </w:p>
        </w:tc>
        <w:tc>
          <w:tcPr>
            <w:tcW w:w="831" w:type="pct"/>
            <w:tcBorders>
              <w:top w:val="nil"/>
              <w:left w:val="nil"/>
              <w:bottom w:val="nil"/>
              <w:right w:val="nil"/>
            </w:tcBorders>
            <w:shd w:val="clear" w:color="auto" w:fill="auto"/>
            <w:noWrap/>
            <w:vAlign w:val="center"/>
          </w:tcPr>
          <w:p w14:paraId="410AE3AB"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1048" w:type="pct"/>
            <w:tcBorders>
              <w:top w:val="nil"/>
              <w:left w:val="nil"/>
              <w:bottom w:val="nil"/>
              <w:right w:val="nil"/>
            </w:tcBorders>
            <w:shd w:val="clear" w:color="auto" w:fill="auto"/>
            <w:noWrap/>
            <w:vAlign w:val="center"/>
          </w:tcPr>
          <w:p w14:paraId="59CCE280" w14:textId="77777777" w:rsidR="00300533" w:rsidRPr="00197AEC" w:rsidRDefault="00300533" w:rsidP="00822BFB">
            <w:pPr>
              <w:spacing w:line="276" w:lineRule="auto"/>
              <w:jc w:val="center"/>
              <w:rPr>
                <w:rFonts w:ascii="Arial" w:hAnsi="Arial" w:cs="Arial"/>
              </w:rPr>
            </w:pPr>
            <w:r w:rsidRPr="00197AEC">
              <w:rPr>
                <w:rFonts w:ascii="Arial" w:hAnsi="Arial" w:cs="Arial"/>
              </w:rPr>
              <w:t>40</w:t>
            </w:r>
          </w:p>
        </w:tc>
        <w:tc>
          <w:tcPr>
            <w:tcW w:w="1023" w:type="pct"/>
            <w:tcBorders>
              <w:top w:val="nil"/>
              <w:left w:val="nil"/>
              <w:bottom w:val="nil"/>
              <w:right w:val="nil"/>
            </w:tcBorders>
            <w:shd w:val="clear" w:color="auto" w:fill="auto"/>
            <w:noWrap/>
            <w:vAlign w:val="center"/>
          </w:tcPr>
          <w:p w14:paraId="241A2663" w14:textId="77777777" w:rsidR="00300533" w:rsidRPr="00197AEC" w:rsidRDefault="00300533" w:rsidP="00822BFB">
            <w:pPr>
              <w:spacing w:line="276" w:lineRule="auto"/>
              <w:jc w:val="center"/>
              <w:rPr>
                <w:rFonts w:ascii="Arial" w:hAnsi="Arial" w:cs="Arial"/>
              </w:rPr>
            </w:pPr>
            <w:r w:rsidRPr="00197AEC">
              <w:rPr>
                <w:rFonts w:ascii="Arial" w:hAnsi="Arial" w:cs="Arial"/>
              </w:rPr>
              <w:t>13.69</w:t>
            </w:r>
          </w:p>
        </w:tc>
        <w:tc>
          <w:tcPr>
            <w:tcW w:w="936" w:type="pct"/>
            <w:tcBorders>
              <w:top w:val="nil"/>
              <w:left w:val="nil"/>
              <w:bottom w:val="nil"/>
              <w:right w:val="nil"/>
            </w:tcBorders>
            <w:vAlign w:val="center"/>
          </w:tcPr>
          <w:p w14:paraId="1A3F6E4C" w14:textId="77777777" w:rsidR="00300533" w:rsidRPr="00197AEC" w:rsidRDefault="00300533" w:rsidP="00822BFB">
            <w:pPr>
              <w:spacing w:line="276" w:lineRule="auto"/>
              <w:jc w:val="center"/>
              <w:rPr>
                <w:rFonts w:ascii="Arial" w:hAnsi="Arial" w:cs="Arial"/>
              </w:rPr>
            </w:pPr>
            <w:r w:rsidRPr="00197AEC">
              <w:rPr>
                <w:rFonts w:ascii="Arial" w:hAnsi="Arial" w:cs="Arial"/>
              </w:rPr>
              <w:t>5</w:t>
            </w:r>
          </w:p>
        </w:tc>
      </w:tr>
      <w:tr w:rsidR="00197AEC" w:rsidRPr="00197AEC" w14:paraId="7D9EE2D3" w14:textId="77777777" w:rsidTr="004953A8">
        <w:trPr>
          <w:trHeight w:val="273"/>
          <w:jc w:val="center"/>
        </w:trPr>
        <w:tc>
          <w:tcPr>
            <w:tcW w:w="352" w:type="pct"/>
            <w:tcBorders>
              <w:top w:val="nil"/>
              <w:bottom w:val="nil"/>
              <w:right w:val="nil"/>
            </w:tcBorders>
            <w:shd w:val="clear" w:color="auto" w:fill="auto"/>
            <w:noWrap/>
            <w:vAlign w:val="bottom"/>
          </w:tcPr>
          <w:p w14:paraId="0951CA41" w14:textId="77777777" w:rsidR="00300533" w:rsidRPr="00197AEC" w:rsidRDefault="00300533" w:rsidP="00822BFB">
            <w:pPr>
              <w:spacing w:line="276" w:lineRule="auto"/>
              <w:jc w:val="center"/>
              <w:rPr>
                <w:rFonts w:ascii="Arial" w:hAnsi="Arial" w:cs="Arial"/>
              </w:rPr>
            </w:pPr>
            <w:r w:rsidRPr="00197AEC">
              <w:rPr>
                <w:rFonts w:ascii="Arial" w:hAnsi="Arial" w:cs="Arial"/>
              </w:rPr>
              <w:t>6</w:t>
            </w:r>
          </w:p>
        </w:tc>
        <w:tc>
          <w:tcPr>
            <w:tcW w:w="809" w:type="pct"/>
            <w:tcBorders>
              <w:top w:val="nil"/>
              <w:left w:val="nil"/>
              <w:bottom w:val="nil"/>
              <w:right w:val="nil"/>
            </w:tcBorders>
            <w:shd w:val="clear" w:color="auto" w:fill="auto"/>
            <w:noWrap/>
            <w:vAlign w:val="center"/>
          </w:tcPr>
          <w:p w14:paraId="21C8C6A7"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831" w:type="pct"/>
            <w:tcBorders>
              <w:top w:val="nil"/>
              <w:left w:val="nil"/>
              <w:bottom w:val="nil"/>
              <w:right w:val="nil"/>
            </w:tcBorders>
            <w:shd w:val="clear" w:color="auto" w:fill="auto"/>
            <w:noWrap/>
            <w:vAlign w:val="center"/>
          </w:tcPr>
          <w:p w14:paraId="2E79C07F"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1048" w:type="pct"/>
            <w:tcBorders>
              <w:top w:val="nil"/>
              <w:left w:val="nil"/>
              <w:bottom w:val="nil"/>
              <w:right w:val="nil"/>
            </w:tcBorders>
            <w:shd w:val="clear" w:color="auto" w:fill="auto"/>
            <w:noWrap/>
            <w:vAlign w:val="center"/>
          </w:tcPr>
          <w:p w14:paraId="0FDA9B16" w14:textId="77777777" w:rsidR="00300533" w:rsidRPr="00197AEC" w:rsidRDefault="00300533" w:rsidP="00822BFB">
            <w:pPr>
              <w:spacing w:line="276" w:lineRule="auto"/>
              <w:jc w:val="center"/>
              <w:rPr>
                <w:rFonts w:ascii="Arial" w:hAnsi="Arial" w:cs="Arial"/>
              </w:rPr>
            </w:pPr>
            <w:r w:rsidRPr="00197AEC">
              <w:rPr>
                <w:rFonts w:ascii="Arial" w:hAnsi="Arial" w:cs="Arial"/>
              </w:rPr>
              <w:t>30</w:t>
            </w:r>
          </w:p>
        </w:tc>
        <w:tc>
          <w:tcPr>
            <w:tcW w:w="1023" w:type="pct"/>
            <w:tcBorders>
              <w:top w:val="nil"/>
              <w:left w:val="nil"/>
              <w:bottom w:val="nil"/>
              <w:right w:val="nil"/>
            </w:tcBorders>
            <w:shd w:val="clear" w:color="auto" w:fill="auto"/>
            <w:noWrap/>
            <w:vAlign w:val="center"/>
          </w:tcPr>
          <w:p w14:paraId="507C5164" w14:textId="77777777" w:rsidR="00300533" w:rsidRPr="00197AEC" w:rsidRDefault="00300533" w:rsidP="00822BFB">
            <w:pPr>
              <w:spacing w:line="276" w:lineRule="auto"/>
              <w:jc w:val="center"/>
              <w:rPr>
                <w:rFonts w:ascii="Arial" w:hAnsi="Arial" w:cs="Arial"/>
              </w:rPr>
            </w:pPr>
            <w:r w:rsidRPr="00197AEC">
              <w:rPr>
                <w:rFonts w:ascii="Arial" w:hAnsi="Arial" w:cs="Arial"/>
              </w:rPr>
              <w:t>15.42</w:t>
            </w:r>
          </w:p>
        </w:tc>
        <w:tc>
          <w:tcPr>
            <w:tcW w:w="936" w:type="pct"/>
            <w:tcBorders>
              <w:top w:val="nil"/>
              <w:left w:val="nil"/>
              <w:bottom w:val="nil"/>
              <w:right w:val="nil"/>
            </w:tcBorders>
            <w:vAlign w:val="center"/>
          </w:tcPr>
          <w:p w14:paraId="4C4B3E39" w14:textId="77777777" w:rsidR="00300533" w:rsidRPr="00197AEC" w:rsidRDefault="00300533" w:rsidP="00822BFB">
            <w:pPr>
              <w:spacing w:line="276" w:lineRule="auto"/>
              <w:jc w:val="center"/>
              <w:rPr>
                <w:rFonts w:ascii="Arial" w:hAnsi="Arial" w:cs="Arial"/>
              </w:rPr>
            </w:pPr>
            <w:r w:rsidRPr="00197AEC">
              <w:rPr>
                <w:rFonts w:ascii="Arial" w:hAnsi="Arial" w:cs="Arial"/>
              </w:rPr>
              <w:t>3.5</w:t>
            </w:r>
          </w:p>
        </w:tc>
      </w:tr>
      <w:tr w:rsidR="00197AEC" w:rsidRPr="00197AEC" w14:paraId="67B8B89B" w14:textId="77777777" w:rsidTr="004953A8">
        <w:trPr>
          <w:trHeight w:val="273"/>
          <w:jc w:val="center"/>
        </w:trPr>
        <w:tc>
          <w:tcPr>
            <w:tcW w:w="352" w:type="pct"/>
            <w:tcBorders>
              <w:top w:val="nil"/>
              <w:bottom w:val="nil"/>
              <w:right w:val="nil"/>
            </w:tcBorders>
            <w:shd w:val="clear" w:color="auto" w:fill="auto"/>
            <w:noWrap/>
            <w:vAlign w:val="bottom"/>
          </w:tcPr>
          <w:p w14:paraId="5370BBDA" w14:textId="77777777" w:rsidR="00300533" w:rsidRPr="00197AEC" w:rsidRDefault="00300533" w:rsidP="00822BFB">
            <w:pPr>
              <w:spacing w:line="276" w:lineRule="auto"/>
              <w:jc w:val="center"/>
              <w:rPr>
                <w:rFonts w:ascii="Arial" w:hAnsi="Arial" w:cs="Arial"/>
              </w:rPr>
            </w:pPr>
            <w:r w:rsidRPr="00197AEC">
              <w:rPr>
                <w:rFonts w:ascii="Arial" w:hAnsi="Arial" w:cs="Arial"/>
              </w:rPr>
              <w:t>7</w:t>
            </w:r>
          </w:p>
        </w:tc>
        <w:tc>
          <w:tcPr>
            <w:tcW w:w="809" w:type="pct"/>
            <w:tcBorders>
              <w:top w:val="nil"/>
              <w:left w:val="nil"/>
              <w:bottom w:val="nil"/>
              <w:right w:val="nil"/>
            </w:tcBorders>
            <w:shd w:val="clear" w:color="auto" w:fill="auto"/>
            <w:noWrap/>
            <w:vAlign w:val="center"/>
          </w:tcPr>
          <w:p w14:paraId="26E37622" w14:textId="77777777" w:rsidR="00300533" w:rsidRPr="00197AEC" w:rsidRDefault="00300533" w:rsidP="00822BFB">
            <w:pPr>
              <w:spacing w:line="276" w:lineRule="auto"/>
              <w:jc w:val="center"/>
              <w:rPr>
                <w:rFonts w:ascii="Arial" w:hAnsi="Arial" w:cs="Arial"/>
              </w:rPr>
            </w:pPr>
            <w:r w:rsidRPr="00197AEC">
              <w:rPr>
                <w:rFonts w:ascii="Arial" w:hAnsi="Arial" w:cs="Arial"/>
              </w:rPr>
              <w:t>25</w:t>
            </w:r>
          </w:p>
        </w:tc>
        <w:tc>
          <w:tcPr>
            <w:tcW w:w="831" w:type="pct"/>
            <w:tcBorders>
              <w:top w:val="nil"/>
              <w:left w:val="nil"/>
              <w:bottom w:val="nil"/>
              <w:right w:val="nil"/>
            </w:tcBorders>
            <w:shd w:val="clear" w:color="auto" w:fill="auto"/>
            <w:noWrap/>
            <w:vAlign w:val="center"/>
          </w:tcPr>
          <w:p w14:paraId="7F37CB51"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1048" w:type="pct"/>
            <w:tcBorders>
              <w:top w:val="nil"/>
              <w:left w:val="nil"/>
              <w:bottom w:val="nil"/>
              <w:right w:val="nil"/>
            </w:tcBorders>
            <w:shd w:val="clear" w:color="auto" w:fill="auto"/>
            <w:noWrap/>
            <w:vAlign w:val="center"/>
          </w:tcPr>
          <w:p w14:paraId="1A7FE1E2"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1023" w:type="pct"/>
            <w:tcBorders>
              <w:top w:val="nil"/>
              <w:left w:val="nil"/>
              <w:bottom w:val="nil"/>
              <w:right w:val="nil"/>
            </w:tcBorders>
            <w:shd w:val="clear" w:color="auto" w:fill="auto"/>
            <w:noWrap/>
            <w:vAlign w:val="center"/>
          </w:tcPr>
          <w:p w14:paraId="37094D87" w14:textId="77777777" w:rsidR="00300533" w:rsidRPr="00197AEC" w:rsidRDefault="00300533" w:rsidP="00822BFB">
            <w:pPr>
              <w:spacing w:line="276" w:lineRule="auto"/>
              <w:jc w:val="center"/>
              <w:rPr>
                <w:rFonts w:ascii="Arial" w:hAnsi="Arial" w:cs="Arial"/>
              </w:rPr>
            </w:pPr>
            <w:r w:rsidRPr="00197AEC">
              <w:rPr>
                <w:rFonts w:ascii="Arial" w:hAnsi="Arial" w:cs="Arial"/>
              </w:rPr>
              <w:t>26.12</w:t>
            </w:r>
          </w:p>
        </w:tc>
        <w:tc>
          <w:tcPr>
            <w:tcW w:w="936" w:type="pct"/>
            <w:tcBorders>
              <w:top w:val="nil"/>
              <w:left w:val="nil"/>
              <w:bottom w:val="nil"/>
              <w:right w:val="nil"/>
            </w:tcBorders>
            <w:vAlign w:val="center"/>
          </w:tcPr>
          <w:p w14:paraId="7AF0173F" w14:textId="77777777" w:rsidR="00300533" w:rsidRPr="00197AEC" w:rsidRDefault="00300533" w:rsidP="00822BFB">
            <w:pPr>
              <w:spacing w:line="276" w:lineRule="auto"/>
              <w:jc w:val="center"/>
              <w:rPr>
                <w:rFonts w:ascii="Arial" w:hAnsi="Arial" w:cs="Arial"/>
              </w:rPr>
            </w:pPr>
            <w:r w:rsidRPr="00197AEC">
              <w:rPr>
                <w:rFonts w:ascii="Arial" w:hAnsi="Arial" w:cs="Arial"/>
              </w:rPr>
              <w:t>5</w:t>
            </w:r>
          </w:p>
        </w:tc>
      </w:tr>
      <w:tr w:rsidR="00197AEC" w:rsidRPr="00197AEC" w14:paraId="600974A4" w14:textId="77777777" w:rsidTr="004953A8">
        <w:trPr>
          <w:trHeight w:val="152"/>
          <w:jc w:val="center"/>
        </w:trPr>
        <w:tc>
          <w:tcPr>
            <w:tcW w:w="352" w:type="pct"/>
            <w:tcBorders>
              <w:top w:val="nil"/>
              <w:bottom w:val="nil"/>
              <w:right w:val="nil"/>
            </w:tcBorders>
            <w:shd w:val="clear" w:color="auto" w:fill="auto"/>
            <w:noWrap/>
            <w:vAlign w:val="bottom"/>
          </w:tcPr>
          <w:p w14:paraId="348F01BA" w14:textId="77777777" w:rsidR="00300533" w:rsidRPr="00197AEC" w:rsidRDefault="00300533" w:rsidP="00822BFB">
            <w:pPr>
              <w:spacing w:line="276" w:lineRule="auto"/>
              <w:jc w:val="center"/>
              <w:rPr>
                <w:rFonts w:ascii="Arial" w:hAnsi="Arial" w:cs="Arial"/>
              </w:rPr>
            </w:pPr>
            <w:r w:rsidRPr="00197AEC">
              <w:rPr>
                <w:rFonts w:ascii="Arial" w:hAnsi="Arial" w:cs="Arial"/>
              </w:rPr>
              <w:t>8</w:t>
            </w:r>
          </w:p>
        </w:tc>
        <w:tc>
          <w:tcPr>
            <w:tcW w:w="809" w:type="pct"/>
            <w:tcBorders>
              <w:top w:val="nil"/>
              <w:left w:val="nil"/>
              <w:bottom w:val="nil"/>
              <w:right w:val="nil"/>
            </w:tcBorders>
            <w:shd w:val="clear" w:color="auto" w:fill="auto"/>
            <w:noWrap/>
            <w:vAlign w:val="center"/>
          </w:tcPr>
          <w:p w14:paraId="6D421A3A" w14:textId="77777777" w:rsidR="00300533" w:rsidRPr="00197AEC" w:rsidRDefault="00300533" w:rsidP="00822BFB">
            <w:pPr>
              <w:spacing w:line="276" w:lineRule="auto"/>
              <w:jc w:val="center"/>
              <w:rPr>
                <w:rFonts w:ascii="Arial" w:hAnsi="Arial" w:cs="Arial"/>
              </w:rPr>
            </w:pPr>
            <w:r w:rsidRPr="00197AEC">
              <w:rPr>
                <w:rFonts w:ascii="Arial" w:hAnsi="Arial" w:cs="Arial"/>
              </w:rPr>
              <w:t>25</w:t>
            </w:r>
          </w:p>
        </w:tc>
        <w:tc>
          <w:tcPr>
            <w:tcW w:w="831" w:type="pct"/>
            <w:tcBorders>
              <w:top w:val="nil"/>
              <w:left w:val="nil"/>
              <w:bottom w:val="nil"/>
              <w:right w:val="nil"/>
            </w:tcBorders>
            <w:shd w:val="clear" w:color="auto" w:fill="auto"/>
            <w:noWrap/>
            <w:vAlign w:val="center"/>
          </w:tcPr>
          <w:p w14:paraId="1BF52539" w14:textId="77777777" w:rsidR="00300533" w:rsidRPr="00197AEC" w:rsidRDefault="00300533" w:rsidP="00822BFB">
            <w:pPr>
              <w:spacing w:line="276" w:lineRule="auto"/>
              <w:jc w:val="center"/>
              <w:rPr>
                <w:rFonts w:ascii="Arial" w:hAnsi="Arial" w:cs="Arial"/>
              </w:rPr>
            </w:pPr>
            <w:r w:rsidRPr="00197AEC">
              <w:rPr>
                <w:rFonts w:ascii="Arial" w:hAnsi="Arial" w:cs="Arial"/>
              </w:rPr>
              <w:t>25</w:t>
            </w:r>
          </w:p>
        </w:tc>
        <w:tc>
          <w:tcPr>
            <w:tcW w:w="1048" w:type="pct"/>
            <w:tcBorders>
              <w:top w:val="nil"/>
              <w:left w:val="nil"/>
              <w:bottom w:val="nil"/>
              <w:right w:val="nil"/>
            </w:tcBorders>
            <w:shd w:val="clear" w:color="auto" w:fill="auto"/>
            <w:noWrap/>
            <w:vAlign w:val="center"/>
          </w:tcPr>
          <w:p w14:paraId="26A1C2D1" w14:textId="77777777" w:rsidR="00300533" w:rsidRPr="00197AEC" w:rsidRDefault="00300533" w:rsidP="00822BFB">
            <w:pPr>
              <w:spacing w:line="276" w:lineRule="auto"/>
              <w:jc w:val="center"/>
              <w:rPr>
                <w:rFonts w:ascii="Arial" w:hAnsi="Arial" w:cs="Arial"/>
              </w:rPr>
            </w:pPr>
            <w:r w:rsidRPr="00197AEC">
              <w:rPr>
                <w:rFonts w:ascii="Arial" w:hAnsi="Arial" w:cs="Arial"/>
              </w:rPr>
              <w:t>30</w:t>
            </w:r>
          </w:p>
        </w:tc>
        <w:tc>
          <w:tcPr>
            <w:tcW w:w="1023" w:type="pct"/>
            <w:tcBorders>
              <w:top w:val="nil"/>
              <w:left w:val="nil"/>
              <w:bottom w:val="nil"/>
              <w:right w:val="nil"/>
            </w:tcBorders>
            <w:shd w:val="clear" w:color="auto" w:fill="auto"/>
            <w:noWrap/>
            <w:vAlign w:val="center"/>
          </w:tcPr>
          <w:p w14:paraId="26BB8DDD" w14:textId="77777777" w:rsidR="00300533" w:rsidRPr="00197AEC" w:rsidRDefault="00300533" w:rsidP="00822BFB">
            <w:pPr>
              <w:spacing w:line="276" w:lineRule="auto"/>
              <w:jc w:val="center"/>
              <w:rPr>
                <w:rFonts w:ascii="Arial" w:hAnsi="Arial" w:cs="Arial"/>
              </w:rPr>
            </w:pPr>
            <w:r w:rsidRPr="00197AEC">
              <w:rPr>
                <w:rFonts w:ascii="Arial" w:hAnsi="Arial" w:cs="Arial"/>
              </w:rPr>
              <w:t>20.93</w:t>
            </w:r>
          </w:p>
        </w:tc>
        <w:tc>
          <w:tcPr>
            <w:tcW w:w="936" w:type="pct"/>
            <w:tcBorders>
              <w:top w:val="nil"/>
              <w:left w:val="nil"/>
              <w:bottom w:val="nil"/>
              <w:right w:val="nil"/>
            </w:tcBorders>
            <w:vAlign w:val="center"/>
          </w:tcPr>
          <w:p w14:paraId="043E2B22" w14:textId="77777777" w:rsidR="00300533" w:rsidRPr="00197AEC" w:rsidRDefault="00300533" w:rsidP="00822BFB">
            <w:pPr>
              <w:spacing w:line="276" w:lineRule="auto"/>
              <w:jc w:val="center"/>
              <w:rPr>
                <w:rFonts w:ascii="Arial" w:hAnsi="Arial" w:cs="Arial"/>
              </w:rPr>
            </w:pPr>
            <w:r w:rsidRPr="00197AEC">
              <w:rPr>
                <w:rFonts w:ascii="Arial" w:hAnsi="Arial" w:cs="Arial"/>
              </w:rPr>
              <w:t>6</w:t>
            </w:r>
          </w:p>
        </w:tc>
      </w:tr>
      <w:tr w:rsidR="00197AEC" w:rsidRPr="00197AEC" w14:paraId="6CFF29EC" w14:textId="77777777" w:rsidTr="004953A8">
        <w:trPr>
          <w:trHeight w:val="170"/>
          <w:jc w:val="center"/>
        </w:trPr>
        <w:tc>
          <w:tcPr>
            <w:tcW w:w="352" w:type="pct"/>
            <w:tcBorders>
              <w:top w:val="nil"/>
              <w:bottom w:val="nil"/>
              <w:right w:val="nil"/>
            </w:tcBorders>
            <w:shd w:val="clear" w:color="auto" w:fill="auto"/>
            <w:noWrap/>
            <w:vAlign w:val="bottom"/>
          </w:tcPr>
          <w:p w14:paraId="65CCA7BE" w14:textId="77777777" w:rsidR="00300533" w:rsidRPr="00197AEC" w:rsidRDefault="00300533" w:rsidP="00822BFB">
            <w:pPr>
              <w:spacing w:line="276" w:lineRule="auto"/>
              <w:jc w:val="center"/>
              <w:rPr>
                <w:rFonts w:ascii="Arial" w:hAnsi="Arial" w:cs="Arial"/>
              </w:rPr>
            </w:pPr>
            <w:r w:rsidRPr="00197AEC">
              <w:rPr>
                <w:rFonts w:ascii="Arial" w:hAnsi="Arial" w:cs="Arial"/>
              </w:rPr>
              <w:lastRenderedPageBreak/>
              <w:t>9</w:t>
            </w:r>
          </w:p>
        </w:tc>
        <w:tc>
          <w:tcPr>
            <w:tcW w:w="809" w:type="pct"/>
            <w:tcBorders>
              <w:top w:val="nil"/>
              <w:left w:val="nil"/>
              <w:bottom w:val="nil"/>
              <w:right w:val="nil"/>
            </w:tcBorders>
            <w:shd w:val="clear" w:color="auto" w:fill="auto"/>
            <w:noWrap/>
            <w:vAlign w:val="center"/>
          </w:tcPr>
          <w:p w14:paraId="774C2100"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831" w:type="pct"/>
            <w:tcBorders>
              <w:top w:val="nil"/>
              <w:left w:val="nil"/>
              <w:bottom w:val="nil"/>
              <w:right w:val="nil"/>
            </w:tcBorders>
            <w:shd w:val="clear" w:color="auto" w:fill="auto"/>
            <w:noWrap/>
            <w:vAlign w:val="center"/>
          </w:tcPr>
          <w:p w14:paraId="3E9AFC4E"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1048" w:type="pct"/>
            <w:tcBorders>
              <w:top w:val="nil"/>
              <w:left w:val="nil"/>
              <w:bottom w:val="nil"/>
              <w:right w:val="nil"/>
            </w:tcBorders>
            <w:shd w:val="clear" w:color="auto" w:fill="auto"/>
            <w:noWrap/>
            <w:vAlign w:val="center"/>
          </w:tcPr>
          <w:p w14:paraId="5ACE0730" w14:textId="77777777" w:rsidR="00300533" w:rsidRPr="00197AEC" w:rsidRDefault="00300533" w:rsidP="00822BFB">
            <w:pPr>
              <w:spacing w:line="276" w:lineRule="auto"/>
              <w:jc w:val="center"/>
              <w:rPr>
                <w:rFonts w:ascii="Arial" w:hAnsi="Arial" w:cs="Arial"/>
              </w:rPr>
            </w:pPr>
            <w:r w:rsidRPr="00197AEC">
              <w:rPr>
                <w:rFonts w:ascii="Arial" w:hAnsi="Arial" w:cs="Arial"/>
              </w:rPr>
              <w:t>30</w:t>
            </w:r>
          </w:p>
        </w:tc>
        <w:tc>
          <w:tcPr>
            <w:tcW w:w="1023" w:type="pct"/>
            <w:tcBorders>
              <w:top w:val="nil"/>
              <w:left w:val="nil"/>
              <w:bottom w:val="nil"/>
              <w:right w:val="nil"/>
            </w:tcBorders>
            <w:shd w:val="clear" w:color="auto" w:fill="auto"/>
            <w:noWrap/>
            <w:vAlign w:val="center"/>
          </w:tcPr>
          <w:p w14:paraId="2CF6A7E3" w14:textId="77777777" w:rsidR="00300533" w:rsidRPr="00197AEC" w:rsidRDefault="00300533" w:rsidP="00822BFB">
            <w:pPr>
              <w:spacing w:line="276" w:lineRule="auto"/>
              <w:jc w:val="center"/>
              <w:rPr>
                <w:rFonts w:ascii="Arial" w:hAnsi="Arial" w:cs="Arial"/>
              </w:rPr>
            </w:pPr>
            <w:r w:rsidRPr="00197AEC">
              <w:rPr>
                <w:rFonts w:ascii="Arial" w:hAnsi="Arial" w:cs="Arial"/>
              </w:rPr>
              <w:t>14.87</w:t>
            </w:r>
          </w:p>
        </w:tc>
        <w:tc>
          <w:tcPr>
            <w:tcW w:w="936" w:type="pct"/>
            <w:tcBorders>
              <w:top w:val="nil"/>
              <w:left w:val="nil"/>
              <w:bottom w:val="nil"/>
              <w:right w:val="nil"/>
            </w:tcBorders>
            <w:vAlign w:val="center"/>
          </w:tcPr>
          <w:p w14:paraId="0D937514" w14:textId="77777777" w:rsidR="00300533" w:rsidRPr="00197AEC" w:rsidRDefault="00300533" w:rsidP="00822BFB">
            <w:pPr>
              <w:spacing w:line="276" w:lineRule="auto"/>
              <w:jc w:val="center"/>
              <w:rPr>
                <w:rFonts w:ascii="Arial" w:hAnsi="Arial" w:cs="Arial"/>
              </w:rPr>
            </w:pPr>
            <w:r w:rsidRPr="00197AEC">
              <w:rPr>
                <w:rFonts w:ascii="Arial" w:hAnsi="Arial" w:cs="Arial"/>
              </w:rPr>
              <w:t>3.5</w:t>
            </w:r>
          </w:p>
        </w:tc>
      </w:tr>
      <w:tr w:rsidR="00197AEC" w:rsidRPr="00197AEC" w14:paraId="3837D3F9" w14:textId="77777777" w:rsidTr="004953A8">
        <w:trPr>
          <w:trHeight w:val="242"/>
          <w:jc w:val="center"/>
        </w:trPr>
        <w:tc>
          <w:tcPr>
            <w:tcW w:w="352" w:type="pct"/>
            <w:tcBorders>
              <w:top w:val="nil"/>
              <w:bottom w:val="nil"/>
              <w:right w:val="nil"/>
            </w:tcBorders>
            <w:shd w:val="clear" w:color="auto" w:fill="auto"/>
            <w:noWrap/>
            <w:vAlign w:val="bottom"/>
          </w:tcPr>
          <w:p w14:paraId="13F842A4" w14:textId="77777777" w:rsidR="00300533" w:rsidRPr="00197AEC" w:rsidRDefault="00300533" w:rsidP="00822BFB">
            <w:pPr>
              <w:spacing w:line="276" w:lineRule="auto"/>
              <w:jc w:val="center"/>
              <w:rPr>
                <w:rFonts w:ascii="Arial" w:hAnsi="Arial" w:cs="Arial"/>
              </w:rPr>
            </w:pPr>
            <w:r w:rsidRPr="00197AEC">
              <w:rPr>
                <w:rFonts w:ascii="Arial" w:hAnsi="Arial" w:cs="Arial"/>
              </w:rPr>
              <w:t>10</w:t>
            </w:r>
          </w:p>
        </w:tc>
        <w:tc>
          <w:tcPr>
            <w:tcW w:w="809" w:type="pct"/>
            <w:tcBorders>
              <w:top w:val="nil"/>
              <w:left w:val="nil"/>
              <w:bottom w:val="nil"/>
              <w:right w:val="nil"/>
            </w:tcBorders>
            <w:shd w:val="clear" w:color="auto" w:fill="auto"/>
            <w:noWrap/>
            <w:vAlign w:val="center"/>
          </w:tcPr>
          <w:p w14:paraId="36214374" w14:textId="77777777" w:rsidR="00300533" w:rsidRPr="00197AEC" w:rsidRDefault="00300533" w:rsidP="00822BFB">
            <w:pPr>
              <w:spacing w:line="276" w:lineRule="auto"/>
              <w:jc w:val="center"/>
              <w:rPr>
                <w:rFonts w:ascii="Arial" w:hAnsi="Arial" w:cs="Arial"/>
              </w:rPr>
            </w:pPr>
            <w:r w:rsidRPr="00197AEC">
              <w:rPr>
                <w:rFonts w:ascii="Arial" w:hAnsi="Arial" w:cs="Arial"/>
              </w:rPr>
              <w:t>15</w:t>
            </w:r>
          </w:p>
        </w:tc>
        <w:tc>
          <w:tcPr>
            <w:tcW w:w="831" w:type="pct"/>
            <w:tcBorders>
              <w:top w:val="nil"/>
              <w:left w:val="nil"/>
              <w:bottom w:val="nil"/>
              <w:right w:val="nil"/>
            </w:tcBorders>
            <w:shd w:val="clear" w:color="auto" w:fill="auto"/>
            <w:noWrap/>
            <w:vAlign w:val="center"/>
          </w:tcPr>
          <w:p w14:paraId="3525839F" w14:textId="77777777" w:rsidR="00300533" w:rsidRPr="00197AEC" w:rsidRDefault="00300533" w:rsidP="00822BFB">
            <w:pPr>
              <w:spacing w:line="276" w:lineRule="auto"/>
              <w:jc w:val="center"/>
              <w:rPr>
                <w:rFonts w:ascii="Arial" w:hAnsi="Arial" w:cs="Arial"/>
              </w:rPr>
            </w:pPr>
            <w:r w:rsidRPr="00197AEC">
              <w:rPr>
                <w:rFonts w:ascii="Arial" w:hAnsi="Arial" w:cs="Arial"/>
              </w:rPr>
              <w:t>15</w:t>
            </w:r>
          </w:p>
        </w:tc>
        <w:tc>
          <w:tcPr>
            <w:tcW w:w="1048" w:type="pct"/>
            <w:tcBorders>
              <w:top w:val="nil"/>
              <w:left w:val="nil"/>
              <w:bottom w:val="nil"/>
              <w:right w:val="nil"/>
            </w:tcBorders>
            <w:shd w:val="clear" w:color="auto" w:fill="auto"/>
            <w:noWrap/>
            <w:vAlign w:val="center"/>
          </w:tcPr>
          <w:p w14:paraId="7B37335D" w14:textId="77777777" w:rsidR="00300533" w:rsidRPr="00197AEC" w:rsidRDefault="00300533" w:rsidP="00822BFB">
            <w:pPr>
              <w:spacing w:line="276" w:lineRule="auto"/>
              <w:jc w:val="center"/>
              <w:rPr>
                <w:rFonts w:ascii="Arial" w:hAnsi="Arial" w:cs="Arial"/>
              </w:rPr>
            </w:pPr>
            <w:r w:rsidRPr="00197AEC">
              <w:rPr>
                <w:rFonts w:ascii="Arial" w:hAnsi="Arial" w:cs="Arial"/>
              </w:rPr>
              <w:t>30</w:t>
            </w:r>
          </w:p>
        </w:tc>
        <w:tc>
          <w:tcPr>
            <w:tcW w:w="1023" w:type="pct"/>
            <w:tcBorders>
              <w:top w:val="nil"/>
              <w:left w:val="nil"/>
              <w:bottom w:val="nil"/>
              <w:right w:val="nil"/>
            </w:tcBorders>
            <w:shd w:val="clear" w:color="auto" w:fill="auto"/>
            <w:noWrap/>
            <w:vAlign w:val="center"/>
          </w:tcPr>
          <w:p w14:paraId="0FBA775E" w14:textId="77777777" w:rsidR="00300533" w:rsidRPr="00197AEC" w:rsidRDefault="00300533" w:rsidP="00822BFB">
            <w:pPr>
              <w:spacing w:line="276" w:lineRule="auto"/>
              <w:jc w:val="center"/>
              <w:rPr>
                <w:rFonts w:ascii="Arial" w:hAnsi="Arial" w:cs="Arial"/>
              </w:rPr>
            </w:pPr>
            <w:r w:rsidRPr="00197AEC">
              <w:rPr>
                <w:rFonts w:ascii="Arial" w:hAnsi="Arial" w:cs="Arial"/>
              </w:rPr>
              <w:t>11.34</w:t>
            </w:r>
          </w:p>
        </w:tc>
        <w:tc>
          <w:tcPr>
            <w:tcW w:w="936" w:type="pct"/>
            <w:tcBorders>
              <w:top w:val="nil"/>
              <w:left w:val="nil"/>
              <w:bottom w:val="nil"/>
              <w:right w:val="nil"/>
            </w:tcBorders>
            <w:vAlign w:val="center"/>
          </w:tcPr>
          <w:p w14:paraId="7F81F8EF" w14:textId="77777777" w:rsidR="00300533" w:rsidRPr="00197AEC" w:rsidRDefault="00300533" w:rsidP="00822BFB">
            <w:pPr>
              <w:spacing w:line="276" w:lineRule="auto"/>
              <w:jc w:val="center"/>
              <w:rPr>
                <w:rFonts w:ascii="Arial" w:hAnsi="Arial" w:cs="Arial"/>
              </w:rPr>
            </w:pPr>
            <w:r w:rsidRPr="00197AEC">
              <w:rPr>
                <w:rFonts w:ascii="Arial" w:hAnsi="Arial" w:cs="Arial"/>
              </w:rPr>
              <w:t>4</w:t>
            </w:r>
          </w:p>
        </w:tc>
      </w:tr>
      <w:tr w:rsidR="00197AEC" w:rsidRPr="00197AEC" w14:paraId="6BE424E5" w14:textId="77777777" w:rsidTr="004953A8">
        <w:trPr>
          <w:trHeight w:val="188"/>
          <w:jc w:val="center"/>
        </w:trPr>
        <w:tc>
          <w:tcPr>
            <w:tcW w:w="352" w:type="pct"/>
            <w:tcBorders>
              <w:top w:val="nil"/>
              <w:bottom w:val="nil"/>
              <w:right w:val="nil"/>
            </w:tcBorders>
            <w:shd w:val="clear" w:color="auto" w:fill="auto"/>
            <w:noWrap/>
            <w:vAlign w:val="bottom"/>
          </w:tcPr>
          <w:p w14:paraId="50CBC7B4" w14:textId="77777777" w:rsidR="00300533" w:rsidRPr="00197AEC" w:rsidRDefault="00300533" w:rsidP="00822BFB">
            <w:pPr>
              <w:spacing w:line="276" w:lineRule="auto"/>
              <w:jc w:val="center"/>
              <w:rPr>
                <w:rFonts w:ascii="Arial" w:hAnsi="Arial" w:cs="Arial"/>
              </w:rPr>
            </w:pPr>
            <w:r w:rsidRPr="00197AEC">
              <w:rPr>
                <w:rFonts w:ascii="Arial" w:hAnsi="Arial" w:cs="Arial"/>
              </w:rPr>
              <w:t>11</w:t>
            </w:r>
          </w:p>
        </w:tc>
        <w:tc>
          <w:tcPr>
            <w:tcW w:w="809" w:type="pct"/>
            <w:tcBorders>
              <w:top w:val="nil"/>
              <w:left w:val="nil"/>
              <w:bottom w:val="nil"/>
              <w:right w:val="nil"/>
            </w:tcBorders>
            <w:shd w:val="clear" w:color="auto" w:fill="auto"/>
            <w:noWrap/>
            <w:vAlign w:val="center"/>
          </w:tcPr>
          <w:p w14:paraId="34B932D6" w14:textId="77777777" w:rsidR="00300533" w:rsidRPr="00197AEC" w:rsidRDefault="00300533" w:rsidP="00822BFB">
            <w:pPr>
              <w:spacing w:line="276" w:lineRule="auto"/>
              <w:jc w:val="center"/>
              <w:rPr>
                <w:rFonts w:ascii="Arial" w:hAnsi="Arial" w:cs="Arial"/>
              </w:rPr>
            </w:pPr>
            <w:r w:rsidRPr="00197AEC">
              <w:rPr>
                <w:rFonts w:ascii="Arial" w:hAnsi="Arial" w:cs="Arial"/>
              </w:rPr>
              <w:t>25</w:t>
            </w:r>
          </w:p>
        </w:tc>
        <w:tc>
          <w:tcPr>
            <w:tcW w:w="831" w:type="pct"/>
            <w:tcBorders>
              <w:top w:val="nil"/>
              <w:left w:val="nil"/>
              <w:bottom w:val="nil"/>
              <w:right w:val="nil"/>
            </w:tcBorders>
            <w:shd w:val="clear" w:color="auto" w:fill="auto"/>
            <w:noWrap/>
            <w:vAlign w:val="center"/>
          </w:tcPr>
          <w:p w14:paraId="3FE00B8B"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1048" w:type="pct"/>
            <w:tcBorders>
              <w:top w:val="nil"/>
              <w:left w:val="nil"/>
              <w:bottom w:val="nil"/>
              <w:right w:val="nil"/>
            </w:tcBorders>
            <w:shd w:val="clear" w:color="auto" w:fill="auto"/>
            <w:noWrap/>
            <w:vAlign w:val="center"/>
          </w:tcPr>
          <w:p w14:paraId="11279822" w14:textId="77777777" w:rsidR="00300533" w:rsidRPr="00197AEC" w:rsidRDefault="00300533" w:rsidP="00822BFB">
            <w:pPr>
              <w:spacing w:line="276" w:lineRule="auto"/>
              <w:jc w:val="center"/>
              <w:rPr>
                <w:rFonts w:ascii="Arial" w:hAnsi="Arial" w:cs="Arial"/>
              </w:rPr>
            </w:pPr>
            <w:r w:rsidRPr="00197AEC">
              <w:rPr>
                <w:rFonts w:ascii="Arial" w:hAnsi="Arial" w:cs="Arial"/>
              </w:rPr>
              <w:t>40</w:t>
            </w:r>
          </w:p>
        </w:tc>
        <w:tc>
          <w:tcPr>
            <w:tcW w:w="1023" w:type="pct"/>
            <w:tcBorders>
              <w:top w:val="nil"/>
              <w:left w:val="nil"/>
              <w:bottom w:val="nil"/>
              <w:right w:val="nil"/>
            </w:tcBorders>
            <w:shd w:val="clear" w:color="auto" w:fill="auto"/>
            <w:noWrap/>
            <w:vAlign w:val="center"/>
          </w:tcPr>
          <w:p w14:paraId="37041284" w14:textId="77777777" w:rsidR="00300533" w:rsidRPr="00197AEC" w:rsidRDefault="00300533" w:rsidP="00822BFB">
            <w:pPr>
              <w:spacing w:line="276" w:lineRule="auto"/>
              <w:jc w:val="center"/>
              <w:rPr>
                <w:rFonts w:ascii="Arial" w:hAnsi="Arial" w:cs="Arial"/>
              </w:rPr>
            </w:pPr>
            <w:r w:rsidRPr="00197AEC">
              <w:rPr>
                <w:rFonts w:ascii="Arial" w:hAnsi="Arial" w:cs="Arial"/>
              </w:rPr>
              <w:t>28.90</w:t>
            </w:r>
          </w:p>
        </w:tc>
        <w:tc>
          <w:tcPr>
            <w:tcW w:w="936" w:type="pct"/>
            <w:tcBorders>
              <w:top w:val="nil"/>
              <w:left w:val="nil"/>
              <w:bottom w:val="nil"/>
              <w:right w:val="nil"/>
            </w:tcBorders>
            <w:vAlign w:val="center"/>
          </w:tcPr>
          <w:p w14:paraId="32471457" w14:textId="77777777" w:rsidR="00300533" w:rsidRPr="00197AEC" w:rsidRDefault="00300533" w:rsidP="00822BFB">
            <w:pPr>
              <w:spacing w:line="276" w:lineRule="auto"/>
              <w:jc w:val="center"/>
              <w:rPr>
                <w:rFonts w:ascii="Arial" w:hAnsi="Arial" w:cs="Arial"/>
              </w:rPr>
            </w:pPr>
            <w:r w:rsidRPr="00197AEC">
              <w:rPr>
                <w:rFonts w:ascii="Arial" w:hAnsi="Arial" w:cs="Arial"/>
              </w:rPr>
              <w:t>5</w:t>
            </w:r>
          </w:p>
        </w:tc>
      </w:tr>
      <w:tr w:rsidR="00197AEC" w:rsidRPr="00197AEC" w14:paraId="255D0098" w14:textId="77777777" w:rsidTr="004953A8">
        <w:trPr>
          <w:trHeight w:val="273"/>
          <w:jc w:val="center"/>
        </w:trPr>
        <w:tc>
          <w:tcPr>
            <w:tcW w:w="352" w:type="pct"/>
            <w:tcBorders>
              <w:top w:val="nil"/>
              <w:bottom w:val="nil"/>
              <w:right w:val="nil"/>
            </w:tcBorders>
            <w:shd w:val="clear" w:color="auto" w:fill="auto"/>
            <w:noWrap/>
            <w:vAlign w:val="bottom"/>
          </w:tcPr>
          <w:p w14:paraId="2A68567C" w14:textId="77777777" w:rsidR="00300533" w:rsidRPr="00197AEC" w:rsidRDefault="00300533" w:rsidP="00822BFB">
            <w:pPr>
              <w:spacing w:line="276" w:lineRule="auto"/>
              <w:jc w:val="center"/>
              <w:rPr>
                <w:rFonts w:ascii="Arial" w:hAnsi="Arial" w:cs="Arial"/>
              </w:rPr>
            </w:pPr>
            <w:r w:rsidRPr="00197AEC">
              <w:rPr>
                <w:rFonts w:ascii="Arial" w:hAnsi="Arial" w:cs="Arial"/>
              </w:rPr>
              <w:t>12</w:t>
            </w:r>
          </w:p>
        </w:tc>
        <w:tc>
          <w:tcPr>
            <w:tcW w:w="809" w:type="pct"/>
            <w:tcBorders>
              <w:top w:val="nil"/>
              <w:left w:val="nil"/>
              <w:bottom w:val="nil"/>
              <w:right w:val="nil"/>
            </w:tcBorders>
            <w:shd w:val="clear" w:color="auto" w:fill="auto"/>
            <w:noWrap/>
            <w:vAlign w:val="center"/>
          </w:tcPr>
          <w:p w14:paraId="7FCA9F18"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831" w:type="pct"/>
            <w:tcBorders>
              <w:top w:val="nil"/>
              <w:left w:val="nil"/>
              <w:bottom w:val="nil"/>
              <w:right w:val="nil"/>
            </w:tcBorders>
            <w:shd w:val="clear" w:color="auto" w:fill="auto"/>
            <w:noWrap/>
            <w:vAlign w:val="center"/>
          </w:tcPr>
          <w:p w14:paraId="1B4669EF"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1048" w:type="pct"/>
            <w:tcBorders>
              <w:top w:val="nil"/>
              <w:left w:val="nil"/>
              <w:bottom w:val="nil"/>
              <w:right w:val="nil"/>
            </w:tcBorders>
            <w:shd w:val="clear" w:color="auto" w:fill="auto"/>
            <w:noWrap/>
            <w:vAlign w:val="center"/>
          </w:tcPr>
          <w:p w14:paraId="775AC65E" w14:textId="77777777" w:rsidR="00300533" w:rsidRPr="00197AEC" w:rsidRDefault="00300533" w:rsidP="00822BFB">
            <w:pPr>
              <w:spacing w:line="276" w:lineRule="auto"/>
              <w:jc w:val="center"/>
              <w:rPr>
                <w:rFonts w:ascii="Arial" w:hAnsi="Arial" w:cs="Arial"/>
              </w:rPr>
            </w:pPr>
            <w:r w:rsidRPr="00197AEC">
              <w:rPr>
                <w:rFonts w:ascii="Arial" w:hAnsi="Arial" w:cs="Arial"/>
              </w:rPr>
              <w:t>30</w:t>
            </w:r>
          </w:p>
        </w:tc>
        <w:tc>
          <w:tcPr>
            <w:tcW w:w="1023" w:type="pct"/>
            <w:tcBorders>
              <w:top w:val="nil"/>
              <w:left w:val="nil"/>
              <w:bottom w:val="nil"/>
              <w:right w:val="nil"/>
            </w:tcBorders>
            <w:shd w:val="clear" w:color="auto" w:fill="auto"/>
            <w:noWrap/>
            <w:vAlign w:val="center"/>
          </w:tcPr>
          <w:p w14:paraId="70790E77" w14:textId="77777777" w:rsidR="00300533" w:rsidRPr="00197AEC" w:rsidRDefault="00300533" w:rsidP="00822BFB">
            <w:pPr>
              <w:spacing w:line="276" w:lineRule="auto"/>
              <w:jc w:val="center"/>
              <w:rPr>
                <w:rFonts w:ascii="Arial" w:hAnsi="Arial" w:cs="Arial"/>
              </w:rPr>
            </w:pPr>
            <w:r w:rsidRPr="00197AEC">
              <w:rPr>
                <w:rFonts w:ascii="Arial" w:hAnsi="Arial" w:cs="Arial"/>
              </w:rPr>
              <w:t>15.43</w:t>
            </w:r>
          </w:p>
        </w:tc>
        <w:tc>
          <w:tcPr>
            <w:tcW w:w="936" w:type="pct"/>
            <w:tcBorders>
              <w:top w:val="nil"/>
              <w:left w:val="nil"/>
              <w:bottom w:val="nil"/>
              <w:right w:val="nil"/>
            </w:tcBorders>
            <w:vAlign w:val="center"/>
          </w:tcPr>
          <w:p w14:paraId="6F2CD10E" w14:textId="77777777" w:rsidR="00300533" w:rsidRPr="00197AEC" w:rsidRDefault="00300533" w:rsidP="00822BFB">
            <w:pPr>
              <w:spacing w:line="276" w:lineRule="auto"/>
              <w:jc w:val="center"/>
              <w:rPr>
                <w:rFonts w:ascii="Arial" w:hAnsi="Arial" w:cs="Arial"/>
              </w:rPr>
            </w:pPr>
            <w:r w:rsidRPr="00197AEC">
              <w:rPr>
                <w:rFonts w:ascii="Arial" w:hAnsi="Arial" w:cs="Arial"/>
              </w:rPr>
              <w:t>3.5</w:t>
            </w:r>
          </w:p>
        </w:tc>
      </w:tr>
      <w:tr w:rsidR="00197AEC" w:rsidRPr="00197AEC" w14:paraId="5E348015" w14:textId="77777777" w:rsidTr="004953A8">
        <w:trPr>
          <w:trHeight w:val="220"/>
          <w:jc w:val="center"/>
        </w:trPr>
        <w:tc>
          <w:tcPr>
            <w:tcW w:w="352" w:type="pct"/>
            <w:tcBorders>
              <w:top w:val="nil"/>
              <w:bottom w:val="nil"/>
              <w:right w:val="nil"/>
            </w:tcBorders>
            <w:shd w:val="clear" w:color="auto" w:fill="auto"/>
            <w:noWrap/>
            <w:vAlign w:val="bottom"/>
          </w:tcPr>
          <w:p w14:paraId="7BECA074" w14:textId="77777777" w:rsidR="00300533" w:rsidRPr="00197AEC" w:rsidRDefault="00300533" w:rsidP="00822BFB">
            <w:pPr>
              <w:spacing w:line="276" w:lineRule="auto"/>
              <w:jc w:val="center"/>
              <w:rPr>
                <w:rFonts w:ascii="Arial" w:hAnsi="Arial" w:cs="Arial"/>
              </w:rPr>
            </w:pPr>
            <w:r w:rsidRPr="00197AEC">
              <w:rPr>
                <w:rFonts w:ascii="Arial" w:hAnsi="Arial" w:cs="Arial"/>
              </w:rPr>
              <w:t>13</w:t>
            </w:r>
          </w:p>
        </w:tc>
        <w:tc>
          <w:tcPr>
            <w:tcW w:w="809" w:type="pct"/>
            <w:tcBorders>
              <w:top w:val="nil"/>
              <w:left w:val="nil"/>
              <w:bottom w:val="nil"/>
              <w:right w:val="nil"/>
            </w:tcBorders>
            <w:shd w:val="clear" w:color="auto" w:fill="auto"/>
            <w:noWrap/>
            <w:vAlign w:val="center"/>
          </w:tcPr>
          <w:p w14:paraId="3FD48F28" w14:textId="77777777" w:rsidR="00300533" w:rsidRPr="00197AEC" w:rsidRDefault="00300533" w:rsidP="00822BFB">
            <w:pPr>
              <w:spacing w:line="276" w:lineRule="auto"/>
              <w:jc w:val="center"/>
              <w:rPr>
                <w:rFonts w:ascii="Arial" w:hAnsi="Arial" w:cs="Arial"/>
              </w:rPr>
            </w:pPr>
            <w:r w:rsidRPr="00197AEC">
              <w:rPr>
                <w:rFonts w:ascii="Arial" w:hAnsi="Arial" w:cs="Arial"/>
              </w:rPr>
              <w:t>25</w:t>
            </w:r>
          </w:p>
        </w:tc>
        <w:tc>
          <w:tcPr>
            <w:tcW w:w="831" w:type="pct"/>
            <w:tcBorders>
              <w:top w:val="nil"/>
              <w:left w:val="nil"/>
              <w:bottom w:val="nil"/>
              <w:right w:val="nil"/>
            </w:tcBorders>
            <w:shd w:val="clear" w:color="auto" w:fill="auto"/>
            <w:noWrap/>
            <w:vAlign w:val="center"/>
          </w:tcPr>
          <w:p w14:paraId="5884C5AD" w14:textId="77777777" w:rsidR="00300533" w:rsidRPr="00197AEC" w:rsidRDefault="00300533" w:rsidP="00822BFB">
            <w:pPr>
              <w:spacing w:line="276" w:lineRule="auto"/>
              <w:jc w:val="center"/>
              <w:rPr>
                <w:rFonts w:ascii="Arial" w:hAnsi="Arial" w:cs="Arial"/>
              </w:rPr>
            </w:pPr>
            <w:r w:rsidRPr="00197AEC">
              <w:rPr>
                <w:rFonts w:ascii="Arial" w:hAnsi="Arial" w:cs="Arial"/>
              </w:rPr>
              <w:t>15</w:t>
            </w:r>
          </w:p>
        </w:tc>
        <w:tc>
          <w:tcPr>
            <w:tcW w:w="1048" w:type="pct"/>
            <w:tcBorders>
              <w:top w:val="nil"/>
              <w:left w:val="nil"/>
              <w:bottom w:val="nil"/>
              <w:right w:val="nil"/>
            </w:tcBorders>
            <w:shd w:val="clear" w:color="auto" w:fill="auto"/>
            <w:noWrap/>
            <w:vAlign w:val="center"/>
          </w:tcPr>
          <w:p w14:paraId="78A05702" w14:textId="77777777" w:rsidR="00300533" w:rsidRPr="00197AEC" w:rsidRDefault="00300533" w:rsidP="00822BFB">
            <w:pPr>
              <w:spacing w:line="276" w:lineRule="auto"/>
              <w:jc w:val="center"/>
              <w:rPr>
                <w:rFonts w:ascii="Arial" w:hAnsi="Arial" w:cs="Arial"/>
              </w:rPr>
            </w:pPr>
            <w:r w:rsidRPr="00197AEC">
              <w:rPr>
                <w:rFonts w:ascii="Arial" w:hAnsi="Arial" w:cs="Arial"/>
              </w:rPr>
              <w:t>30</w:t>
            </w:r>
          </w:p>
        </w:tc>
        <w:tc>
          <w:tcPr>
            <w:tcW w:w="1023" w:type="pct"/>
            <w:tcBorders>
              <w:top w:val="nil"/>
              <w:left w:val="nil"/>
              <w:bottom w:val="nil"/>
              <w:right w:val="nil"/>
            </w:tcBorders>
            <w:shd w:val="clear" w:color="auto" w:fill="auto"/>
            <w:noWrap/>
            <w:vAlign w:val="center"/>
          </w:tcPr>
          <w:p w14:paraId="3A36EDC6" w14:textId="77777777" w:rsidR="00300533" w:rsidRPr="00197AEC" w:rsidRDefault="00300533" w:rsidP="00822BFB">
            <w:pPr>
              <w:spacing w:line="276" w:lineRule="auto"/>
              <w:jc w:val="center"/>
              <w:rPr>
                <w:rFonts w:ascii="Arial" w:hAnsi="Arial" w:cs="Arial"/>
              </w:rPr>
            </w:pPr>
            <w:r w:rsidRPr="00197AEC">
              <w:rPr>
                <w:rFonts w:ascii="Arial" w:hAnsi="Arial" w:cs="Arial"/>
              </w:rPr>
              <w:t>28.64</w:t>
            </w:r>
          </w:p>
        </w:tc>
        <w:tc>
          <w:tcPr>
            <w:tcW w:w="936" w:type="pct"/>
            <w:tcBorders>
              <w:top w:val="nil"/>
              <w:left w:val="nil"/>
              <w:bottom w:val="nil"/>
              <w:right w:val="nil"/>
            </w:tcBorders>
            <w:vAlign w:val="center"/>
          </w:tcPr>
          <w:p w14:paraId="684C9D1E" w14:textId="77777777" w:rsidR="00300533" w:rsidRPr="00197AEC" w:rsidRDefault="00300533" w:rsidP="00822BFB">
            <w:pPr>
              <w:spacing w:line="276" w:lineRule="auto"/>
              <w:jc w:val="center"/>
              <w:rPr>
                <w:rFonts w:ascii="Arial" w:hAnsi="Arial" w:cs="Arial"/>
              </w:rPr>
            </w:pPr>
            <w:r w:rsidRPr="00197AEC">
              <w:rPr>
                <w:rFonts w:ascii="Arial" w:hAnsi="Arial" w:cs="Arial"/>
              </w:rPr>
              <w:t>5</w:t>
            </w:r>
          </w:p>
        </w:tc>
      </w:tr>
      <w:tr w:rsidR="00197AEC" w:rsidRPr="00197AEC" w14:paraId="21B216C5" w14:textId="77777777" w:rsidTr="004953A8">
        <w:trPr>
          <w:trHeight w:val="273"/>
          <w:jc w:val="center"/>
        </w:trPr>
        <w:tc>
          <w:tcPr>
            <w:tcW w:w="352" w:type="pct"/>
            <w:tcBorders>
              <w:top w:val="nil"/>
              <w:bottom w:val="nil"/>
              <w:right w:val="nil"/>
            </w:tcBorders>
            <w:shd w:val="clear" w:color="auto" w:fill="auto"/>
            <w:noWrap/>
            <w:vAlign w:val="bottom"/>
          </w:tcPr>
          <w:p w14:paraId="1F228CF5" w14:textId="77777777" w:rsidR="00300533" w:rsidRPr="00197AEC" w:rsidRDefault="00300533" w:rsidP="00822BFB">
            <w:pPr>
              <w:spacing w:line="276" w:lineRule="auto"/>
              <w:jc w:val="center"/>
              <w:rPr>
                <w:rFonts w:ascii="Arial" w:hAnsi="Arial" w:cs="Arial"/>
              </w:rPr>
            </w:pPr>
            <w:r w:rsidRPr="00197AEC">
              <w:rPr>
                <w:rFonts w:ascii="Arial" w:hAnsi="Arial" w:cs="Arial"/>
              </w:rPr>
              <w:t>14</w:t>
            </w:r>
          </w:p>
        </w:tc>
        <w:tc>
          <w:tcPr>
            <w:tcW w:w="809" w:type="pct"/>
            <w:tcBorders>
              <w:top w:val="nil"/>
              <w:left w:val="nil"/>
              <w:bottom w:val="nil"/>
              <w:right w:val="nil"/>
            </w:tcBorders>
            <w:shd w:val="clear" w:color="auto" w:fill="auto"/>
            <w:noWrap/>
            <w:vAlign w:val="center"/>
          </w:tcPr>
          <w:p w14:paraId="0B8658FE" w14:textId="77777777" w:rsidR="00300533" w:rsidRPr="00197AEC" w:rsidRDefault="00300533" w:rsidP="00822BFB">
            <w:pPr>
              <w:spacing w:line="276" w:lineRule="auto"/>
              <w:jc w:val="center"/>
              <w:rPr>
                <w:rFonts w:ascii="Arial" w:hAnsi="Arial" w:cs="Arial"/>
              </w:rPr>
            </w:pPr>
            <w:r w:rsidRPr="00197AEC">
              <w:rPr>
                <w:rFonts w:ascii="Arial" w:hAnsi="Arial" w:cs="Arial"/>
              </w:rPr>
              <w:t>15</w:t>
            </w:r>
          </w:p>
        </w:tc>
        <w:tc>
          <w:tcPr>
            <w:tcW w:w="831" w:type="pct"/>
            <w:tcBorders>
              <w:top w:val="nil"/>
              <w:left w:val="nil"/>
              <w:bottom w:val="nil"/>
              <w:right w:val="nil"/>
            </w:tcBorders>
            <w:shd w:val="clear" w:color="auto" w:fill="auto"/>
            <w:noWrap/>
            <w:vAlign w:val="center"/>
          </w:tcPr>
          <w:p w14:paraId="3C10AE6A"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1048" w:type="pct"/>
            <w:tcBorders>
              <w:top w:val="nil"/>
              <w:left w:val="nil"/>
              <w:bottom w:val="nil"/>
              <w:right w:val="nil"/>
            </w:tcBorders>
            <w:shd w:val="clear" w:color="auto" w:fill="auto"/>
            <w:noWrap/>
            <w:vAlign w:val="center"/>
          </w:tcPr>
          <w:p w14:paraId="66FFDD71"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1023" w:type="pct"/>
            <w:tcBorders>
              <w:top w:val="nil"/>
              <w:left w:val="nil"/>
              <w:bottom w:val="nil"/>
              <w:right w:val="nil"/>
            </w:tcBorders>
            <w:shd w:val="clear" w:color="auto" w:fill="auto"/>
            <w:noWrap/>
            <w:vAlign w:val="center"/>
          </w:tcPr>
          <w:p w14:paraId="00DF1617" w14:textId="77777777" w:rsidR="00300533" w:rsidRPr="00197AEC" w:rsidRDefault="00300533" w:rsidP="00822BFB">
            <w:pPr>
              <w:spacing w:line="276" w:lineRule="auto"/>
              <w:jc w:val="center"/>
              <w:rPr>
                <w:rFonts w:ascii="Arial" w:hAnsi="Arial" w:cs="Arial"/>
              </w:rPr>
            </w:pPr>
            <w:r w:rsidRPr="00197AEC">
              <w:rPr>
                <w:rFonts w:ascii="Arial" w:hAnsi="Arial" w:cs="Arial"/>
              </w:rPr>
              <w:t>13.35</w:t>
            </w:r>
          </w:p>
        </w:tc>
        <w:tc>
          <w:tcPr>
            <w:tcW w:w="936" w:type="pct"/>
            <w:tcBorders>
              <w:top w:val="nil"/>
              <w:left w:val="nil"/>
              <w:bottom w:val="nil"/>
              <w:right w:val="nil"/>
            </w:tcBorders>
            <w:vAlign w:val="center"/>
          </w:tcPr>
          <w:p w14:paraId="095F2243" w14:textId="77777777" w:rsidR="00300533" w:rsidRPr="00197AEC" w:rsidRDefault="00300533" w:rsidP="00822BFB">
            <w:pPr>
              <w:spacing w:line="276" w:lineRule="auto"/>
              <w:jc w:val="center"/>
              <w:rPr>
                <w:rFonts w:ascii="Arial" w:hAnsi="Arial" w:cs="Arial"/>
              </w:rPr>
            </w:pPr>
            <w:r w:rsidRPr="00197AEC">
              <w:rPr>
                <w:rFonts w:ascii="Arial" w:hAnsi="Arial" w:cs="Arial"/>
              </w:rPr>
              <w:t>2</w:t>
            </w:r>
          </w:p>
        </w:tc>
      </w:tr>
      <w:tr w:rsidR="00197AEC" w:rsidRPr="00197AEC" w14:paraId="181238EA" w14:textId="77777777" w:rsidTr="004953A8">
        <w:trPr>
          <w:trHeight w:val="273"/>
          <w:jc w:val="center"/>
        </w:trPr>
        <w:tc>
          <w:tcPr>
            <w:tcW w:w="352" w:type="pct"/>
            <w:tcBorders>
              <w:top w:val="nil"/>
              <w:bottom w:val="nil"/>
              <w:right w:val="nil"/>
            </w:tcBorders>
            <w:shd w:val="clear" w:color="auto" w:fill="auto"/>
            <w:noWrap/>
            <w:vAlign w:val="bottom"/>
          </w:tcPr>
          <w:p w14:paraId="48204BE9" w14:textId="77777777" w:rsidR="00300533" w:rsidRPr="00197AEC" w:rsidRDefault="00300533" w:rsidP="00822BFB">
            <w:pPr>
              <w:spacing w:line="276" w:lineRule="auto"/>
              <w:jc w:val="center"/>
              <w:rPr>
                <w:rFonts w:ascii="Arial" w:hAnsi="Arial" w:cs="Arial"/>
              </w:rPr>
            </w:pPr>
            <w:r w:rsidRPr="00197AEC">
              <w:rPr>
                <w:rFonts w:ascii="Arial" w:hAnsi="Arial" w:cs="Arial"/>
              </w:rPr>
              <w:t>15</w:t>
            </w:r>
          </w:p>
        </w:tc>
        <w:tc>
          <w:tcPr>
            <w:tcW w:w="809" w:type="pct"/>
            <w:tcBorders>
              <w:top w:val="nil"/>
              <w:left w:val="nil"/>
              <w:bottom w:val="nil"/>
              <w:right w:val="nil"/>
            </w:tcBorders>
            <w:shd w:val="clear" w:color="auto" w:fill="auto"/>
            <w:noWrap/>
            <w:vAlign w:val="center"/>
          </w:tcPr>
          <w:p w14:paraId="1A0CFEA7"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831" w:type="pct"/>
            <w:tcBorders>
              <w:top w:val="nil"/>
              <w:left w:val="nil"/>
              <w:bottom w:val="nil"/>
              <w:right w:val="nil"/>
            </w:tcBorders>
            <w:shd w:val="clear" w:color="auto" w:fill="auto"/>
            <w:noWrap/>
            <w:vAlign w:val="center"/>
          </w:tcPr>
          <w:p w14:paraId="7F921618"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1048" w:type="pct"/>
            <w:tcBorders>
              <w:top w:val="nil"/>
              <w:left w:val="nil"/>
              <w:bottom w:val="nil"/>
              <w:right w:val="nil"/>
            </w:tcBorders>
            <w:shd w:val="clear" w:color="auto" w:fill="auto"/>
            <w:noWrap/>
            <w:vAlign w:val="center"/>
          </w:tcPr>
          <w:p w14:paraId="22669739" w14:textId="77777777" w:rsidR="00300533" w:rsidRPr="00197AEC" w:rsidRDefault="00300533" w:rsidP="00822BFB">
            <w:pPr>
              <w:spacing w:line="276" w:lineRule="auto"/>
              <w:jc w:val="center"/>
              <w:rPr>
                <w:rFonts w:ascii="Arial" w:hAnsi="Arial" w:cs="Arial"/>
              </w:rPr>
            </w:pPr>
            <w:r w:rsidRPr="00197AEC">
              <w:rPr>
                <w:rFonts w:ascii="Arial" w:hAnsi="Arial" w:cs="Arial"/>
              </w:rPr>
              <w:t>30</w:t>
            </w:r>
          </w:p>
        </w:tc>
        <w:tc>
          <w:tcPr>
            <w:tcW w:w="1023" w:type="pct"/>
            <w:tcBorders>
              <w:top w:val="nil"/>
              <w:left w:val="nil"/>
              <w:bottom w:val="nil"/>
              <w:right w:val="nil"/>
            </w:tcBorders>
            <w:shd w:val="clear" w:color="auto" w:fill="auto"/>
            <w:noWrap/>
            <w:vAlign w:val="center"/>
          </w:tcPr>
          <w:p w14:paraId="54C42CF7" w14:textId="77777777" w:rsidR="00300533" w:rsidRPr="00197AEC" w:rsidRDefault="00300533" w:rsidP="00822BFB">
            <w:pPr>
              <w:spacing w:line="276" w:lineRule="auto"/>
              <w:jc w:val="center"/>
              <w:rPr>
                <w:rFonts w:ascii="Arial" w:hAnsi="Arial" w:cs="Arial"/>
              </w:rPr>
            </w:pPr>
            <w:r w:rsidRPr="00197AEC">
              <w:rPr>
                <w:rFonts w:ascii="Arial" w:hAnsi="Arial" w:cs="Arial"/>
              </w:rPr>
              <w:t>13.93</w:t>
            </w:r>
          </w:p>
        </w:tc>
        <w:tc>
          <w:tcPr>
            <w:tcW w:w="936" w:type="pct"/>
            <w:tcBorders>
              <w:top w:val="nil"/>
              <w:left w:val="nil"/>
              <w:bottom w:val="nil"/>
              <w:right w:val="nil"/>
            </w:tcBorders>
            <w:vAlign w:val="center"/>
          </w:tcPr>
          <w:p w14:paraId="04FDCF9C" w14:textId="77777777" w:rsidR="00300533" w:rsidRPr="00197AEC" w:rsidRDefault="00300533" w:rsidP="00822BFB">
            <w:pPr>
              <w:spacing w:line="276" w:lineRule="auto"/>
              <w:jc w:val="center"/>
              <w:rPr>
                <w:rFonts w:ascii="Arial" w:hAnsi="Arial" w:cs="Arial"/>
              </w:rPr>
            </w:pPr>
            <w:r w:rsidRPr="00197AEC">
              <w:rPr>
                <w:rFonts w:ascii="Arial" w:hAnsi="Arial" w:cs="Arial"/>
              </w:rPr>
              <w:t>3.5</w:t>
            </w:r>
          </w:p>
        </w:tc>
      </w:tr>
      <w:tr w:rsidR="00197AEC" w:rsidRPr="00197AEC" w14:paraId="6AC26622" w14:textId="77777777" w:rsidTr="004953A8">
        <w:trPr>
          <w:trHeight w:val="273"/>
          <w:jc w:val="center"/>
        </w:trPr>
        <w:tc>
          <w:tcPr>
            <w:tcW w:w="352" w:type="pct"/>
            <w:tcBorders>
              <w:top w:val="nil"/>
              <w:bottom w:val="nil"/>
              <w:right w:val="nil"/>
            </w:tcBorders>
            <w:shd w:val="clear" w:color="auto" w:fill="auto"/>
            <w:noWrap/>
            <w:vAlign w:val="bottom"/>
          </w:tcPr>
          <w:p w14:paraId="0E1E270D" w14:textId="77777777" w:rsidR="00300533" w:rsidRPr="00197AEC" w:rsidRDefault="00300533" w:rsidP="00822BFB">
            <w:pPr>
              <w:spacing w:line="276" w:lineRule="auto"/>
              <w:jc w:val="center"/>
              <w:rPr>
                <w:rFonts w:ascii="Arial" w:hAnsi="Arial" w:cs="Arial"/>
              </w:rPr>
            </w:pPr>
            <w:r w:rsidRPr="00197AEC">
              <w:rPr>
                <w:rFonts w:ascii="Arial" w:hAnsi="Arial" w:cs="Arial"/>
              </w:rPr>
              <w:t>16</w:t>
            </w:r>
          </w:p>
        </w:tc>
        <w:tc>
          <w:tcPr>
            <w:tcW w:w="809" w:type="pct"/>
            <w:tcBorders>
              <w:top w:val="nil"/>
              <w:left w:val="nil"/>
              <w:bottom w:val="nil"/>
              <w:right w:val="nil"/>
            </w:tcBorders>
            <w:shd w:val="clear" w:color="auto" w:fill="auto"/>
            <w:noWrap/>
            <w:vAlign w:val="center"/>
          </w:tcPr>
          <w:p w14:paraId="35CCE07C"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831" w:type="pct"/>
            <w:tcBorders>
              <w:top w:val="nil"/>
              <w:left w:val="nil"/>
              <w:bottom w:val="nil"/>
              <w:right w:val="nil"/>
            </w:tcBorders>
            <w:shd w:val="clear" w:color="auto" w:fill="auto"/>
            <w:noWrap/>
            <w:vAlign w:val="center"/>
          </w:tcPr>
          <w:p w14:paraId="0FCCC8D2" w14:textId="77777777" w:rsidR="00300533" w:rsidRPr="00197AEC" w:rsidRDefault="00300533" w:rsidP="00822BFB">
            <w:pPr>
              <w:spacing w:line="276" w:lineRule="auto"/>
              <w:jc w:val="center"/>
              <w:rPr>
                <w:rFonts w:ascii="Arial" w:hAnsi="Arial" w:cs="Arial"/>
              </w:rPr>
            </w:pPr>
            <w:r w:rsidRPr="00197AEC">
              <w:rPr>
                <w:rFonts w:ascii="Arial" w:hAnsi="Arial" w:cs="Arial"/>
              </w:rPr>
              <w:t>25</w:t>
            </w:r>
          </w:p>
        </w:tc>
        <w:tc>
          <w:tcPr>
            <w:tcW w:w="1048" w:type="pct"/>
            <w:tcBorders>
              <w:top w:val="nil"/>
              <w:left w:val="nil"/>
              <w:bottom w:val="nil"/>
              <w:right w:val="nil"/>
            </w:tcBorders>
            <w:shd w:val="clear" w:color="auto" w:fill="auto"/>
            <w:noWrap/>
            <w:vAlign w:val="center"/>
          </w:tcPr>
          <w:p w14:paraId="3E40D69D"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1023" w:type="pct"/>
            <w:tcBorders>
              <w:top w:val="nil"/>
              <w:left w:val="nil"/>
              <w:bottom w:val="nil"/>
              <w:right w:val="nil"/>
            </w:tcBorders>
            <w:shd w:val="clear" w:color="auto" w:fill="auto"/>
            <w:noWrap/>
            <w:vAlign w:val="center"/>
          </w:tcPr>
          <w:p w14:paraId="587612F6" w14:textId="77777777" w:rsidR="00300533" w:rsidRPr="00197AEC" w:rsidRDefault="00300533" w:rsidP="00822BFB">
            <w:pPr>
              <w:spacing w:line="276" w:lineRule="auto"/>
              <w:jc w:val="center"/>
              <w:rPr>
                <w:rFonts w:ascii="Arial" w:hAnsi="Arial" w:cs="Arial"/>
              </w:rPr>
            </w:pPr>
            <w:r w:rsidRPr="00197AEC">
              <w:rPr>
                <w:rFonts w:ascii="Arial" w:hAnsi="Arial" w:cs="Arial"/>
              </w:rPr>
              <w:t>16.63</w:t>
            </w:r>
          </w:p>
        </w:tc>
        <w:tc>
          <w:tcPr>
            <w:tcW w:w="936" w:type="pct"/>
            <w:tcBorders>
              <w:top w:val="nil"/>
              <w:left w:val="nil"/>
              <w:bottom w:val="nil"/>
              <w:right w:val="nil"/>
            </w:tcBorders>
            <w:vAlign w:val="center"/>
          </w:tcPr>
          <w:p w14:paraId="44C23D9C" w14:textId="77777777" w:rsidR="00300533" w:rsidRPr="00197AEC" w:rsidRDefault="00300533" w:rsidP="00822BFB">
            <w:pPr>
              <w:spacing w:line="276" w:lineRule="auto"/>
              <w:jc w:val="center"/>
              <w:rPr>
                <w:rFonts w:ascii="Arial" w:hAnsi="Arial" w:cs="Arial"/>
              </w:rPr>
            </w:pPr>
            <w:r w:rsidRPr="00197AEC">
              <w:rPr>
                <w:rFonts w:ascii="Arial" w:hAnsi="Arial" w:cs="Arial"/>
              </w:rPr>
              <w:t>5</w:t>
            </w:r>
          </w:p>
        </w:tc>
      </w:tr>
      <w:tr w:rsidR="00300533" w:rsidRPr="00197AEC" w14:paraId="183C6877" w14:textId="77777777" w:rsidTr="004953A8">
        <w:trPr>
          <w:trHeight w:val="273"/>
          <w:jc w:val="center"/>
        </w:trPr>
        <w:tc>
          <w:tcPr>
            <w:tcW w:w="352" w:type="pct"/>
            <w:tcBorders>
              <w:top w:val="nil"/>
              <w:right w:val="nil"/>
            </w:tcBorders>
            <w:shd w:val="clear" w:color="auto" w:fill="auto"/>
            <w:noWrap/>
            <w:vAlign w:val="bottom"/>
          </w:tcPr>
          <w:p w14:paraId="3ED505BC" w14:textId="77777777" w:rsidR="00300533" w:rsidRPr="00197AEC" w:rsidRDefault="00300533" w:rsidP="00822BFB">
            <w:pPr>
              <w:spacing w:line="276" w:lineRule="auto"/>
              <w:jc w:val="center"/>
              <w:rPr>
                <w:rFonts w:ascii="Arial" w:hAnsi="Arial" w:cs="Arial"/>
              </w:rPr>
            </w:pPr>
            <w:r w:rsidRPr="00197AEC">
              <w:rPr>
                <w:rFonts w:ascii="Arial" w:hAnsi="Arial" w:cs="Arial"/>
              </w:rPr>
              <w:t>17</w:t>
            </w:r>
          </w:p>
        </w:tc>
        <w:tc>
          <w:tcPr>
            <w:tcW w:w="809" w:type="pct"/>
            <w:tcBorders>
              <w:top w:val="nil"/>
              <w:left w:val="nil"/>
              <w:right w:val="nil"/>
            </w:tcBorders>
            <w:shd w:val="clear" w:color="auto" w:fill="auto"/>
            <w:noWrap/>
            <w:vAlign w:val="center"/>
          </w:tcPr>
          <w:p w14:paraId="0D49DFE8" w14:textId="77777777" w:rsidR="00300533" w:rsidRPr="00197AEC" w:rsidRDefault="00300533" w:rsidP="00822BFB">
            <w:pPr>
              <w:spacing w:line="276" w:lineRule="auto"/>
              <w:jc w:val="center"/>
              <w:rPr>
                <w:rFonts w:ascii="Arial" w:hAnsi="Arial" w:cs="Arial"/>
              </w:rPr>
            </w:pPr>
            <w:r w:rsidRPr="00197AEC">
              <w:rPr>
                <w:rFonts w:ascii="Arial" w:hAnsi="Arial" w:cs="Arial"/>
              </w:rPr>
              <w:t>20</w:t>
            </w:r>
          </w:p>
        </w:tc>
        <w:tc>
          <w:tcPr>
            <w:tcW w:w="831" w:type="pct"/>
            <w:tcBorders>
              <w:top w:val="nil"/>
              <w:left w:val="nil"/>
              <w:right w:val="nil"/>
            </w:tcBorders>
            <w:shd w:val="clear" w:color="auto" w:fill="auto"/>
            <w:noWrap/>
            <w:vAlign w:val="center"/>
          </w:tcPr>
          <w:p w14:paraId="661F7C41" w14:textId="77777777" w:rsidR="00300533" w:rsidRPr="00197AEC" w:rsidRDefault="00300533" w:rsidP="00822BFB">
            <w:pPr>
              <w:spacing w:line="276" w:lineRule="auto"/>
              <w:jc w:val="center"/>
              <w:rPr>
                <w:rFonts w:ascii="Arial" w:hAnsi="Arial" w:cs="Arial"/>
              </w:rPr>
            </w:pPr>
            <w:r w:rsidRPr="00197AEC">
              <w:rPr>
                <w:rFonts w:ascii="Arial" w:hAnsi="Arial" w:cs="Arial"/>
              </w:rPr>
              <w:t>25</w:t>
            </w:r>
          </w:p>
        </w:tc>
        <w:tc>
          <w:tcPr>
            <w:tcW w:w="1048" w:type="pct"/>
            <w:tcBorders>
              <w:top w:val="nil"/>
              <w:left w:val="nil"/>
              <w:right w:val="nil"/>
            </w:tcBorders>
            <w:shd w:val="clear" w:color="auto" w:fill="auto"/>
            <w:noWrap/>
            <w:vAlign w:val="center"/>
          </w:tcPr>
          <w:p w14:paraId="60EEB38F" w14:textId="77777777" w:rsidR="00300533" w:rsidRPr="00197AEC" w:rsidRDefault="00300533" w:rsidP="00822BFB">
            <w:pPr>
              <w:spacing w:line="276" w:lineRule="auto"/>
              <w:jc w:val="center"/>
              <w:rPr>
                <w:rFonts w:ascii="Arial" w:hAnsi="Arial" w:cs="Arial"/>
              </w:rPr>
            </w:pPr>
            <w:r w:rsidRPr="00197AEC">
              <w:rPr>
                <w:rFonts w:ascii="Arial" w:hAnsi="Arial" w:cs="Arial"/>
              </w:rPr>
              <w:t>40</w:t>
            </w:r>
          </w:p>
        </w:tc>
        <w:tc>
          <w:tcPr>
            <w:tcW w:w="1023" w:type="pct"/>
            <w:tcBorders>
              <w:top w:val="nil"/>
              <w:left w:val="nil"/>
              <w:right w:val="nil"/>
            </w:tcBorders>
            <w:shd w:val="clear" w:color="auto" w:fill="auto"/>
            <w:noWrap/>
            <w:vAlign w:val="center"/>
          </w:tcPr>
          <w:p w14:paraId="406B6F02" w14:textId="77777777" w:rsidR="00300533" w:rsidRPr="00197AEC" w:rsidRDefault="00300533" w:rsidP="00822BFB">
            <w:pPr>
              <w:spacing w:line="276" w:lineRule="auto"/>
              <w:jc w:val="center"/>
              <w:rPr>
                <w:rFonts w:ascii="Arial" w:hAnsi="Arial" w:cs="Arial"/>
              </w:rPr>
            </w:pPr>
            <w:r w:rsidRPr="00197AEC">
              <w:rPr>
                <w:rFonts w:ascii="Arial" w:hAnsi="Arial" w:cs="Arial"/>
              </w:rPr>
              <w:t>21.20</w:t>
            </w:r>
          </w:p>
        </w:tc>
        <w:tc>
          <w:tcPr>
            <w:tcW w:w="936" w:type="pct"/>
            <w:tcBorders>
              <w:top w:val="nil"/>
              <w:left w:val="nil"/>
              <w:right w:val="nil"/>
            </w:tcBorders>
            <w:vAlign w:val="center"/>
          </w:tcPr>
          <w:p w14:paraId="748E7571" w14:textId="77777777" w:rsidR="00300533" w:rsidRPr="00197AEC" w:rsidRDefault="00300533" w:rsidP="00822BFB">
            <w:pPr>
              <w:spacing w:line="276" w:lineRule="auto"/>
              <w:jc w:val="center"/>
              <w:rPr>
                <w:rFonts w:ascii="Arial" w:hAnsi="Arial" w:cs="Arial"/>
              </w:rPr>
            </w:pPr>
            <w:r w:rsidRPr="00197AEC">
              <w:rPr>
                <w:rFonts w:ascii="Arial" w:hAnsi="Arial" w:cs="Arial"/>
              </w:rPr>
              <w:t>6</w:t>
            </w:r>
          </w:p>
        </w:tc>
      </w:tr>
    </w:tbl>
    <w:p w14:paraId="3372DC6B" w14:textId="77777777" w:rsidR="00300533" w:rsidRPr="00197AEC" w:rsidRDefault="00300533" w:rsidP="008F7358">
      <w:pPr>
        <w:spacing w:line="480" w:lineRule="auto"/>
        <w:jc w:val="both"/>
        <w:rPr>
          <w:rFonts w:ascii="Arial" w:hAnsi="Arial" w:cs="Arial"/>
          <w:b/>
          <w:iCs/>
          <w:szCs w:val="24"/>
        </w:rPr>
      </w:pPr>
    </w:p>
    <w:p w14:paraId="7CA0754C" w14:textId="2490B34A" w:rsidR="0012306B" w:rsidRPr="00197AEC" w:rsidRDefault="00B27178" w:rsidP="0012306B">
      <w:pPr>
        <w:spacing w:line="480" w:lineRule="auto"/>
        <w:jc w:val="both"/>
        <w:rPr>
          <w:rFonts w:ascii="Arial" w:hAnsi="Arial" w:cs="Arial"/>
          <w:b/>
          <w:iCs/>
          <w:sz w:val="22"/>
          <w:szCs w:val="28"/>
        </w:rPr>
      </w:pPr>
      <w:r w:rsidRPr="00197AEC">
        <w:rPr>
          <w:rFonts w:ascii="Arial" w:hAnsi="Arial" w:cs="Arial"/>
          <w:b/>
          <w:iCs/>
          <w:sz w:val="22"/>
          <w:szCs w:val="28"/>
        </w:rPr>
        <w:t>3. RESULTS AND DISCUSSION</w:t>
      </w:r>
    </w:p>
    <w:p w14:paraId="32C0E231" w14:textId="77777777" w:rsidR="0012306B" w:rsidRPr="00197AEC" w:rsidRDefault="0012306B" w:rsidP="0012306B">
      <w:pPr>
        <w:spacing w:line="480" w:lineRule="auto"/>
        <w:jc w:val="both"/>
        <w:rPr>
          <w:rFonts w:ascii="Arial" w:hAnsi="Arial" w:cs="Arial"/>
          <w:b/>
          <w:iCs/>
          <w:szCs w:val="24"/>
        </w:rPr>
      </w:pPr>
      <w:r w:rsidRPr="00197AEC">
        <w:rPr>
          <w:rFonts w:ascii="Arial" w:hAnsi="Arial" w:cs="Arial"/>
          <w:bCs/>
          <w:iCs/>
          <w:szCs w:val="24"/>
        </w:rPr>
        <w:t>The effect of cutting angles of blade on the requirement of Specific Cutting Energy (SCE) and Cutting Index (CI) was studied and discussed in following subheadings. Additionally, the optimization of cutting angles carried for obtaining minimum cutting energy (CE) and cutting index</w:t>
      </w:r>
      <w:r w:rsidRPr="00197AEC">
        <w:rPr>
          <w:rFonts w:ascii="Arial" w:hAnsi="Arial" w:cs="Arial"/>
          <w:b/>
          <w:iCs/>
          <w:szCs w:val="24"/>
        </w:rPr>
        <w:t xml:space="preserve">. </w:t>
      </w:r>
    </w:p>
    <w:p w14:paraId="23CFB651" w14:textId="77777777" w:rsidR="00371F15" w:rsidRPr="00197AEC" w:rsidRDefault="00371F15" w:rsidP="0012306B">
      <w:pPr>
        <w:spacing w:line="480" w:lineRule="auto"/>
        <w:jc w:val="both"/>
        <w:rPr>
          <w:rFonts w:ascii="Arial" w:hAnsi="Arial" w:cs="Arial"/>
          <w:b/>
          <w:sz w:val="16"/>
        </w:rPr>
      </w:pPr>
    </w:p>
    <w:p w14:paraId="2CB235C3" w14:textId="2FDB2506" w:rsidR="0012306B" w:rsidRPr="00197AEC" w:rsidRDefault="007063FF" w:rsidP="0012306B">
      <w:pPr>
        <w:spacing w:line="480" w:lineRule="auto"/>
        <w:jc w:val="both"/>
        <w:rPr>
          <w:rFonts w:ascii="Arial" w:hAnsi="Arial" w:cs="Arial"/>
          <w:b/>
          <w:sz w:val="22"/>
          <w:szCs w:val="28"/>
        </w:rPr>
      </w:pPr>
      <w:r w:rsidRPr="00197AEC">
        <w:rPr>
          <w:rFonts w:ascii="Arial" w:hAnsi="Arial" w:cs="Arial"/>
          <w:b/>
          <w:sz w:val="22"/>
          <w:szCs w:val="28"/>
        </w:rPr>
        <w:t xml:space="preserve">3.1 </w:t>
      </w:r>
      <w:r w:rsidR="0012306B" w:rsidRPr="00197AEC">
        <w:rPr>
          <w:rFonts w:ascii="Arial" w:hAnsi="Arial" w:cs="Arial"/>
          <w:b/>
          <w:sz w:val="22"/>
          <w:szCs w:val="28"/>
        </w:rPr>
        <w:t xml:space="preserve">Effect </w:t>
      </w:r>
      <w:r w:rsidRPr="00197AEC">
        <w:rPr>
          <w:rFonts w:ascii="Arial" w:hAnsi="Arial" w:cs="Arial"/>
          <w:b/>
          <w:sz w:val="22"/>
          <w:szCs w:val="28"/>
        </w:rPr>
        <w:t xml:space="preserve">of Operating Parameters on Specific Cutting Energy </w:t>
      </w:r>
    </w:p>
    <w:p w14:paraId="4BC54A03" w14:textId="77777777" w:rsidR="0012306B" w:rsidRPr="00197AEC" w:rsidRDefault="0012306B" w:rsidP="0012306B">
      <w:pPr>
        <w:spacing w:line="480" w:lineRule="auto"/>
        <w:jc w:val="both"/>
        <w:rPr>
          <w:rFonts w:ascii="Arial" w:hAnsi="Arial" w:cs="Arial"/>
          <w:bCs/>
          <w:iCs/>
          <w:szCs w:val="24"/>
        </w:rPr>
      </w:pPr>
      <w:r w:rsidRPr="00197AEC">
        <w:rPr>
          <w:rFonts w:ascii="Arial" w:hAnsi="Arial" w:cs="Arial"/>
          <w:bCs/>
          <w:iCs/>
          <w:szCs w:val="24"/>
        </w:rPr>
        <w:t>Fig. 5 (Figs. 5a, 5b, and 5c) shows the impact of cutting angles on the SCE requirement. The effect of shear and bevel angles at the fixed level of approach angle (30°) on SCE is displayed in Fig. 5a. According to Fig. 5a, as the bevel angle increases from 15° to 25°, the required SCE to cut the sugarcane stem increases linearly from 11.87 kJm</w:t>
      </w:r>
      <w:r w:rsidRPr="00197AEC">
        <w:rPr>
          <w:rFonts w:ascii="Arial" w:hAnsi="Arial" w:cs="Arial"/>
          <w:bCs/>
          <w:iCs/>
          <w:szCs w:val="24"/>
          <w:vertAlign w:val="superscript"/>
        </w:rPr>
        <w:t>-2</w:t>
      </w:r>
      <w:r w:rsidRPr="00197AEC">
        <w:rPr>
          <w:rFonts w:ascii="Arial" w:hAnsi="Arial" w:cs="Arial"/>
          <w:bCs/>
          <w:iCs/>
          <w:szCs w:val="24"/>
        </w:rPr>
        <w:t xml:space="preserve"> to 30 kJm</w:t>
      </w:r>
      <w:r w:rsidRPr="00197AEC">
        <w:rPr>
          <w:rFonts w:ascii="Arial" w:hAnsi="Arial" w:cs="Arial"/>
          <w:bCs/>
          <w:iCs/>
          <w:szCs w:val="24"/>
          <w:vertAlign w:val="superscript"/>
        </w:rPr>
        <w:t>-2</w:t>
      </w:r>
      <w:r w:rsidRPr="00197AEC">
        <w:rPr>
          <w:rFonts w:ascii="Arial" w:hAnsi="Arial" w:cs="Arial"/>
          <w:bCs/>
          <w:iCs/>
          <w:szCs w:val="24"/>
        </w:rPr>
        <w:t>. Similar to this, it was seen that as shear angles increased from 15° to 20°, the SCE required to cut the sugarcane stem decreased slightly from a value of 11.87 kJm</w:t>
      </w:r>
      <w:r w:rsidRPr="00197AEC">
        <w:rPr>
          <w:rFonts w:ascii="Arial" w:hAnsi="Arial" w:cs="Arial"/>
          <w:bCs/>
          <w:iCs/>
          <w:szCs w:val="24"/>
          <w:vertAlign w:val="superscript"/>
        </w:rPr>
        <w:t>-2</w:t>
      </w:r>
      <w:r w:rsidRPr="00197AEC">
        <w:rPr>
          <w:rFonts w:ascii="Arial" w:hAnsi="Arial" w:cs="Arial"/>
          <w:bCs/>
          <w:iCs/>
          <w:szCs w:val="24"/>
        </w:rPr>
        <w:t xml:space="preserve"> to 9.29 kJm</w:t>
      </w:r>
      <w:r w:rsidRPr="00197AEC">
        <w:rPr>
          <w:rFonts w:ascii="Arial" w:hAnsi="Arial" w:cs="Arial"/>
          <w:bCs/>
          <w:iCs/>
          <w:szCs w:val="24"/>
          <w:vertAlign w:val="superscript"/>
        </w:rPr>
        <w:t>-2</w:t>
      </w:r>
      <w:r w:rsidRPr="00197AEC">
        <w:rPr>
          <w:rFonts w:ascii="Arial" w:hAnsi="Arial" w:cs="Arial"/>
          <w:bCs/>
          <w:iCs/>
          <w:szCs w:val="24"/>
        </w:rPr>
        <w:t>. However, as shear angles increase from 20° to 25°, the SCE increases linearly from 9.29 to 11.43 kJm</w:t>
      </w:r>
      <w:r w:rsidRPr="00197AEC">
        <w:rPr>
          <w:rFonts w:ascii="Arial" w:hAnsi="Arial" w:cs="Arial"/>
          <w:bCs/>
          <w:iCs/>
          <w:szCs w:val="24"/>
          <w:vertAlign w:val="superscript"/>
        </w:rPr>
        <w:t>-2</w:t>
      </w:r>
      <w:r w:rsidRPr="00197AEC">
        <w:rPr>
          <w:rFonts w:ascii="Arial" w:hAnsi="Arial" w:cs="Arial"/>
          <w:bCs/>
          <w:iCs/>
          <w:szCs w:val="24"/>
        </w:rPr>
        <w:t>. The minimum SCE of 9.29 kJ m</w:t>
      </w:r>
      <w:r w:rsidRPr="00197AEC">
        <w:rPr>
          <w:rFonts w:ascii="Arial" w:hAnsi="Arial" w:cs="Arial"/>
          <w:bCs/>
          <w:iCs/>
          <w:szCs w:val="24"/>
          <w:vertAlign w:val="superscript"/>
        </w:rPr>
        <w:t>-2</w:t>
      </w:r>
      <w:r w:rsidRPr="00197AEC">
        <w:rPr>
          <w:rFonts w:ascii="Arial" w:hAnsi="Arial" w:cs="Arial"/>
          <w:bCs/>
          <w:iCs/>
          <w:szCs w:val="24"/>
        </w:rPr>
        <w:t xml:space="preserve"> is seen at a bevel angle of 15° and a shear angle of 20°.</w:t>
      </w:r>
    </w:p>
    <w:p w14:paraId="4504D4C1" w14:textId="77777777" w:rsidR="004C7C63" w:rsidRPr="00197AEC" w:rsidRDefault="004C7C63" w:rsidP="0012306B">
      <w:pPr>
        <w:spacing w:line="480" w:lineRule="auto"/>
        <w:jc w:val="both"/>
        <w:rPr>
          <w:rFonts w:ascii="Arial" w:hAnsi="Arial" w:cs="Arial"/>
          <w:bCs/>
          <w:iCs/>
          <w:sz w:val="16"/>
        </w:rPr>
      </w:pPr>
    </w:p>
    <w:p w14:paraId="6AB53C90" w14:textId="2E9FD6EC" w:rsidR="0012306B" w:rsidRPr="00197AEC" w:rsidRDefault="0012306B" w:rsidP="0012306B">
      <w:pPr>
        <w:spacing w:line="480" w:lineRule="auto"/>
        <w:jc w:val="both"/>
        <w:rPr>
          <w:rFonts w:ascii="Arial" w:hAnsi="Arial" w:cs="Arial"/>
          <w:bCs/>
          <w:iCs/>
          <w:szCs w:val="24"/>
        </w:rPr>
      </w:pPr>
      <w:r w:rsidRPr="00197AEC">
        <w:rPr>
          <w:rFonts w:ascii="Arial" w:hAnsi="Arial" w:cs="Arial"/>
          <w:bCs/>
          <w:iCs/>
          <w:szCs w:val="24"/>
        </w:rPr>
        <w:t>Figure 5b, illustrates the impact of the approach angle and bevel angle on SCE at a shear angle kept constant at 20°. It found that as the approach angle increased from 20° to 30°, the SCE decreased from 13.25 kJm</w:t>
      </w:r>
      <w:r w:rsidRPr="00197AEC">
        <w:rPr>
          <w:rFonts w:ascii="Arial" w:hAnsi="Arial" w:cs="Arial"/>
          <w:bCs/>
          <w:iCs/>
          <w:szCs w:val="24"/>
          <w:vertAlign w:val="superscript"/>
        </w:rPr>
        <w:t>-2</w:t>
      </w:r>
      <w:r w:rsidRPr="00197AEC">
        <w:rPr>
          <w:rFonts w:ascii="Arial" w:hAnsi="Arial" w:cs="Arial"/>
          <w:bCs/>
          <w:iCs/>
          <w:szCs w:val="24"/>
        </w:rPr>
        <w:t xml:space="preserve"> to 9.25 kJm</w:t>
      </w:r>
      <w:r w:rsidRPr="00197AEC">
        <w:rPr>
          <w:rFonts w:ascii="Arial" w:hAnsi="Arial" w:cs="Arial"/>
          <w:bCs/>
          <w:iCs/>
          <w:szCs w:val="24"/>
          <w:vertAlign w:val="superscript"/>
        </w:rPr>
        <w:t>-2</w:t>
      </w:r>
      <w:r w:rsidRPr="00197AEC">
        <w:rPr>
          <w:rFonts w:ascii="Arial" w:hAnsi="Arial" w:cs="Arial"/>
          <w:bCs/>
          <w:iCs/>
          <w:szCs w:val="24"/>
        </w:rPr>
        <w:t>. Further increasing the approach angle from 30° to 40°, it was seen that the SCE increased from 9.25 kJm</w:t>
      </w:r>
      <w:r w:rsidRPr="00197AEC">
        <w:rPr>
          <w:rFonts w:ascii="Arial" w:hAnsi="Arial" w:cs="Arial"/>
          <w:bCs/>
          <w:iCs/>
          <w:szCs w:val="24"/>
          <w:vertAlign w:val="superscript"/>
        </w:rPr>
        <w:t xml:space="preserve">-2 </w:t>
      </w:r>
      <w:r w:rsidRPr="00197AEC">
        <w:rPr>
          <w:rFonts w:ascii="Arial" w:hAnsi="Arial" w:cs="Arial"/>
          <w:bCs/>
          <w:iCs/>
          <w:szCs w:val="24"/>
        </w:rPr>
        <w:t>to 14 kJm</w:t>
      </w:r>
      <w:r w:rsidRPr="00197AEC">
        <w:rPr>
          <w:rFonts w:ascii="Arial" w:hAnsi="Arial" w:cs="Arial"/>
          <w:bCs/>
          <w:iCs/>
          <w:szCs w:val="24"/>
          <w:vertAlign w:val="superscript"/>
        </w:rPr>
        <w:t>-2</w:t>
      </w:r>
      <w:r w:rsidRPr="00197AEC">
        <w:rPr>
          <w:rFonts w:ascii="Arial" w:hAnsi="Arial" w:cs="Arial"/>
          <w:bCs/>
          <w:iCs/>
          <w:szCs w:val="24"/>
        </w:rPr>
        <w:t xml:space="preserve">. Also, as </w:t>
      </w:r>
      <w:r w:rsidRPr="00197AEC">
        <w:rPr>
          <w:rFonts w:ascii="Arial" w:hAnsi="Arial" w:cs="Arial"/>
          <w:bCs/>
          <w:iCs/>
          <w:szCs w:val="24"/>
        </w:rPr>
        <w:lastRenderedPageBreak/>
        <w:t>Fig. 5b shows, there was a direct relationship between the bevel angle and SCE. As the bevel angle increased from 15 to 25°, the SCE increased from 13.25 kJm</w:t>
      </w:r>
      <w:r w:rsidRPr="00197AEC">
        <w:rPr>
          <w:rFonts w:ascii="Arial" w:hAnsi="Arial" w:cs="Arial"/>
          <w:bCs/>
          <w:iCs/>
          <w:szCs w:val="24"/>
          <w:vertAlign w:val="superscript"/>
        </w:rPr>
        <w:t>-2</w:t>
      </w:r>
      <w:r w:rsidRPr="00197AEC">
        <w:rPr>
          <w:rFonts w:ascii="Arial" w:hAnsi="Arial" w:cs="Arial"/>
          <w:bCs/>
          <w:iCs/>
          <w:szCs w:val="24"/>
        </w:rPr>
        <w:t xml:space="preserve"> to 25 kJm</w:t>
      </w:r>
      <w:r w:rsidRPr="00197AEC">
        <w:rPr>
          <w:rFonts w:ascii="Arial" w:hAnsi="Arial" w:cs="Arial"/>
          <w:bCs/>
          <w:iCs/>
          <w:szCs w:val="24"/>
          <w:vertAlign w:val="superscript"/>
        </w:rPr>
        <w:t>-2</w:t>
      </w:r>
      <w:r w:rsidRPr="00197AEC">
        <w:rPr>
          <w:rFonts w:ascii="Arial" w:hAnsi="Arial" w:cs="Arial"/>
          <w:bCs/>
          <w:iCs/>
          <w:szCs w:val="24"/>
        </w:rPr>
        <w:t>. The minimum SCE of 9.25 kJm</w:t>
      </w:r>
      <w:r w:rsidRPr="00197AEC">
        <w:rPr>
          <w:rFonts w:ascii="Arial" w:hAnsi="Arial" w:cs="Arial"/>
          <w:bCs/>
          <w:iCs/>
          <w:szCs w:val="24"/>
          <w:vertAlign w:val="superscript"/>
        </w:rPr>
        <w:t>-2</w:t>
      </w:r>
      <w:r w:rsidRPr="00197AEC">
        <w:rPr>
          <w:rFonts w:ascii="Arial" w:hAnsi="Arial" w:cs="Arial"/>
          <w:bCs/>
          <w:iCs/>
          <w:szCs w:val="24"/>
        </w:rPr>
        <w:t xml:space="preserve"> was observed at an approach angle of 30° and a bevel angle of 15°.</w:t>
      </w:r>
    </w:p>
    <w:p w14:paraId="35AE6701" w14:textId="77777777" w:rsidR="00BD2FFD" w:rsidRPr="00197AEC" w:rsidRDefault="00BD2FFD" w:rsidP="0012306B">
      <w:pPr>
        <w:spacing w:line="480" w:lineRule="auto"/>
        <w:jc w:val="both"/>
        <w:rPr>
          <w:rFonts w:ascii="Arial" w:hAnsi="Arial" w:cs="Arial"/>
          <w:bCs/>
          <w:iCs/>
          <w:sz w:val="16"/>
        </w:rPr>
      </w:pPr>
    </w:p>
    <w:p w14:paraId="45E15A98" w14:textId="02D80E6F" w:rsidR="0012306B" w:rsidRPr="00197AEC" w:rsidRDefault="0012306B" w:rsidP="0012306B">
      <w:pPr>
        <w:spacing w:line="480" w:lineRule="auto"/>
        <w:jc w:val="both"/>
        <w:rPr>
          <w:rFonts w:ascii="Arial" w:hAnsi="Arial" w:cs="Arial"/>
          <w:bCs/>
          <w:iCs/>
          <w:szCs w:val="24"/>
        </w:rPr>
      </w:pPr>
      <w:r w:rsidRPr="00197AEC">
        <w:rPr>
          <w:rFonts w:ascii="Arial" w:hAnsi="Arial" w:cs="Arial"/>
          <w:bCs/>
          <w:iCs/>
          <w:szCs w:val="24"/>
        </w:rPr>
        <w:t>Fig. 5c presents the effect of an approach and shear angle on the SCE at a fixed level of bevel angle of 20°. Fig. 5c indicated that as the approach angle increased from 20 to 27°, the SCE essential for cutting sugarcane stem decreased slightly from 17.41 kJm</w:t>
      </w:r>
      <w:r w:rsidRPr="00197AEC">
        <w:rPr>
          <w:rFonts w:ascii="Arial" w:hAnsi="Arial" w:cs="Arial"/>
          <w:bCs/>
          <w:iCs/>
          <w:szCs w:val="24"/>
          <w:vertAlign w:val="superscript"/>
        </w:rPr>
        <w:t>-2</w:t>
      </w:r>
      <w:r w:rsidRPr="00197AEC">
        <w:rPr>
          <w:rFonts w:ascii="Arial" w:hAnsi="Arial" w:cs="Arial"/>
          <w:bCs/>
          <w:iCs/>
          <w:szCs w:val="24"/>
        </w:rPr>
        <w:t xml:space="preserve"> to 14.62 kJm</w:t>
      </w:r>
      <w:r w:rsidRPr="00197AEC">
        <w:rPr>
          <w:rFonts w:ascii="Arial" w:hAnsi="Arial" w:cs="Arial"/>
          <w:bCs/>
          <w:iCs/>
          <w:szCs w:val="24"/>
          <w:vertAlign w:val="superscript"/>
        </w:rPr>
        <w:t>-2</w:t>
      </w:r>
      <w:r w:rsidRPr="00197AEC">
        <w:rPr>
          <w:rFonts w:ascii="Arial" w:hAnsi="Arial" w:cs="Arial"/>
          <w:bCs/>
          <w:iCs/>
          <w:szCs w:val="24"/>
        </w:rPr>
        <w:t>. Further as approach angle increased from 27 to 40°, the SCE increased from 14.62 kJm</w:t>
      </w:r>
      <w:r w:rsidRPr="00197AEC">
        <w:rPr>
          <w:rFonts w:ascii="Arial" w:hAnsi="Arial" w:cs="Arial"/>
          <w:bCs/>
          <w:iCs/>
          <w:szCs w:val="24"/>
          <w:vertAlign w:val="superscript"/>
        </w:rPr>
        <w:t>-2</w:t>
      </w:r>
      <w:r w:rsidRPr="00197AEC">
        <w:rPr>
          <w:rFonts w:ascii="Arial" w:hAnsi="Arial" w:cs="Arial"/>
          <w:bCs/>
          <w:iCs/>
          <w:szCs w:val="24"/>
        </w:rPr>
        <w:t xml:space="preserve"> to 24.20 kJm</w:t>
      </w:r>
      <w:r w:rsidRPr="00197AEC">
        <w:rPr>
          <w:rFonts w:ascii="Arial" w:hAnsi="Arial" w:cs="Arial"/>
          <w:bCs/>
          <w:iCs/>
          <w:szCs w:val="24"/>
          <w:vertAlign w:val="superscript"/>
        </w:rPr>
        <w:t>-2</w:t>
      </w:r>
      <w:r w:rsidRPr="00197AEC">
        <w:rPr>
          <w:rFonts w:ascii="Arial" w:hAnsi="Arial" w:cs="Arial"/>
          <w:bCs/>
          <w:iCs/>
          <w:szCs w:val="24"/>
        </w:rPr>
        <w:t>. Similarly, with increasing shear angle from 15° to 23°, the SCE needed to cut the sugarcane stem decreased from 24.02 kJm</w:t>
      </w:r>
      <w:r w:rsidRPr="00197AEC">
        <w:rPr>
          <w:rFonts w:ascii="Arial" w:hAnsi="Arial" w:cs="Arial"/>
          <w:bCs/>
          <w:iCs/>
          <w:szCs w:val="24"/>
          <w:vertAlign w:val="superscript"/>
        </w:rPr>
        <w:t>-2</w:t>
      </w:r>
      <w:r w:rsidRPr="00197AEC">
        <w:rPr>
          <w:rFonts w:ascii="Arial" w:hAnsi="Arial" w:cs="Arial"/>
          <w:bCs/>
          <w:iCs/>
          <w:szCs w:val="24"/>
        </w:rPr>
        <w:t xml:space="preserve"> to 17.10 kJm</w:t>
      </w:r>
      <w:r w:rsidRPr="00197AEC">
        <w:rPr>
          <w:rFonts w:ascii="Arial" w:hAnsi="Arial" w:cs="Arial"/>
          <w:bCs/>
          <w:iCs/>
          <w:szCs w:val="24"/>
          <w:vertAlign w:val="superscript"/>
        </w:rPr>
        <w:t>-2</w:t>
      </w:r>
      <w:r w:rsidRPr="00197AEC">
        <w:rPr>
          <w:rFonts w:ascii="Arial" w:hAnsi="Arial" w:cs="Arial"/>
          <w:bCs/>
          <w:iCs/>
          <w:szCs w:val="24"/>
        </w:rPr>
        <w:t>, and with an increase in shear angle from 23° to 25°, the SCE increased linearly from 17.10 kJm</w:t>
      </w:r>
      <w:r w:rsidRPr="00197AEC">
        <w:rPr>
          <w:rFonts w:ascii="Arial" w:hAnsi="Arial" w:cs="Arial"/>
          <w:bCs/>
          <w:iCs/>
          <w:szCs w:val="24"/>
          <w:vertAlign w:val="superscript"/>
        </w:rPr>
        <w:t>-2</w:t>
      </w:r>
      <w:r w:rsidRPr="00197AEC">
        <w:rPr>
          <w:rFonts w:ascii="Arial" w:hAnsi="Arial" w:cs="Arial"/>
          <w:bCs/>
          <w:iCs/>
          <w:szCs w:val="24"/>
        </w:rPr>
        <w:t xml:space="preserve"> to 17.5 kJm</w:t>
      </w:r>
      <w:r w:rsidRPr="00197AEC">
        <w:rPr>
          <w:rFonts w:ascii="Arial" w:hAnsi="Arial" w:cs="Arial"/>
          <w:bCs/>
          <w:iCs/>
          <w:szCs w:val="24"/>
          <w:vertAlign w:val="superscript"/>
        </w:rPr>
        <w:t>-2</w:t>
      </w:r>
      <w:r w:rsidRPr="00197AEC">
        <w:rPr>
          <w:rFonts w:ascii="Arial" w:hAnsi="Arial" w:cs="Arial"/>
          <w:bCs/>
          <w:iCs/>
          <w:szCs w:val="24"/>
        </w:rPr>
        <w:t xml:space="preserve"> was observed. The lowest SCE was seen at a shear angle of 23° and an approach angle of 27°. </w:t>
      </w:r>
      <w:r w:rsidRPr="00197AEC">
        <w:rPr>
          <w:rFonts w:ascii="Arial" w:hAnsi="Arial" w:cs="Arial"/>
          <w:bCs/>
          <w:iCs/>
          <w:szCs w:val="24"/>
        </w:rPr>
        <w:fldChar w:fldCharType="begin"/>
      </w:r>
      <w:r w:rsidRPr="00197AEC">
        <w:rPr>
          <w:rFonts w:ascii="Arial" w:hAnsi="Arial" w:cs="Arial"/>
          <w:bCs/>
          <w:iCs/>
          <w:szCs w:val="24"/>
        </w:rPr>
        <w:instrText xml:space="preserve"> ADDIN ZOTERO_ITEM CSL_CITATION {"citationID":"A2csZIlu","properties":{"formattedCitation":"(Jyoti et al. 2021)","plainCitation":"(Jyoti et al. 2021)","dontUpdate":true,"noteIndex":0},"citationItems":[{"id":41,"uris":["http://zotero.org/users/local/RuLyEGZt/items/Z9RQICG9"],"itemData":{"id":41,"type":"article-journal","issue":"4","journalAbbreviation":"Agricultural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97AEC">
        <w:rPr>
          <w:rFonts w:ascii="Arial" w:hAnsi="Arial" w:cs="Arial"/>
          <w:bCs/>
          <w:iCs/>
          <w:szCs w:val="24"/>
        </w:rPr>
        <w:fldChar w:fldCharType="separate"/>
      </w:r>
      <w:r w:rsidRPr="00197AEC">
        <w:rPr>
          <w:rFonts w:ascii="Arial" w:hAnsi="Arial" w:cs="Arial"/>
          <w:bCs/>
          <w:iCs/>
          <w:szCs w:val="24"/>
        </w:rPr>
        <w:t xml:space="preserve">Jyoti </w:t>
      </w:r>
      <w:r w:rsidRPr="00197AEC">
        <w:rPr>
          <w:rFonts w:ascii="Arial" w:hAnsi="Arial" w:cs="Arial"/>
          <w:bCs/>
          <w:i/>
          <w:iCs/>
          <w:szCs w:val="24"/>
        </w:rPr>
        <w:t>et. al.,</w:t>
      </w:r>
      <w:r w:rsidRPr="00197AEC">
        <w:rPr>
          <w:rFonts w:ascii="Arial" w:hAnsi="Arial" w:cs="Arial"/>
          <w:bCs/>
          <w:iCs/>
          <w:szCs w:val="24"/>
        </w:rPr>
        <w:t xml:space="preserve"> (2021)</w:t>
      </w:r>
      <w:r w:rsidRPr="00197AEC">
        <w:rPr>
          <w:rFonts w:ascii="Arial" w:hAnsi="Arial" w:cs="Arial"/>
          <w:bCs/>
          <w:iCs/>
          <w:szCs w:val="24"/>
        </w:rPr>
        <w:fldChar w:fldCharType="end"/>
      </w:r>
      <w:r w:rsidRPr="00197AEC">
        <w:rPr>
          <w:rFonts w:ascii="Arial" w:hAnsi="Arial" w:cs="Arial"/>
          <w:bCs/>
          <w:iCs/>
          <w:szCs w:val="24"/>
        </w:rPr>
        <w:t xml:space="preserve"> have also reported similar results for cassava stem.</w:t>
      </w:r>
    </w:p>
    <w:p w14:paraId="73685B49" w14:textId="77777777" w:rsidR="00686406" w:rsidRPr="00197AEC" w:rsidRDefault="00686406" w:rsidP="0012306B">
      <w:pPr>
        <w:spacing w:line="480" w:lineRule="auto"/>
        <w:jc w:val="both"/>
        <w:rPr>
          <w:rFonts w:ascii="Arial" w:hAnsi="Arial" w:cs="Arial"/>
          <w:bCs/>
          <w:iCs/>
          <w:sz w:val="16"/>
        </w:rPr>
      </w:pPr>
    </w:p>
    <w:p w14:paraId="715D63D7" w14:textId="0F6366B8" w:rsidR="0012306B" w:rsidRPr="00197AEC" w:rsidRDefault="0012306B" w:rsidP="0012306B">
      <w:pPr>
        <w:spacing w:line="480" w:lineRule="auto"/>
        <w:jc w:val="both"/>
        <w:rPr>
          <w:rFonts w:ascii="Arial" w:hAnsi="Arial" w:cs="Arial"/>
          <w:bCs/>
          <w:iCs/>
          <w:szCs w:val="24"/>
        </w:rPr>
      </w:pPr>
      <w:r w:rsidRPr="00197AEC">
        <w:rPr>
          <w:rFonts w:ascii="Arial" w:hAnsi="Arial" w:cs="Arial"/>
          <w:bCs/>
          <w:iCs/>
          <w:szCs w:val="24"/>
        </w:rPr>
        <w:t xml:space="preserve">The bevel angle of a blade has an inverse relationship with its sharpness. Based on this characteristic, the blade with a greater bevel angle needed more SCE to cut the sugarcane stalk. Therefore, the SCE essential for sugarcane stalks increases with an increasing bevel angle, and similarly, the CI also increases. According to </w:t>
      </w:r>
      <w:r w:rsidRPr="00197AEC">
        <w:rPr>
          <w:rFonts w:ascii="Arial" w:hAnsi="Arial" w:cs="Arial"/>
          <w:bCs/>
          <w:iCs/>
          <w:szCs w:val="24"/>
        </w:rPr>
        <w:fldChar w:fldCharType="begin"/>
      </w:r>
      <w:r w:rsidRPr="00197AEC">
        <w:rPr>
          <w:rFonts w:ascii="Arial" w:hAnsi="Arial" w:cs="Arial"/>
          <w:bCs/>
          <w:iCs/>
          <w:szCs w:val="24"/>
        </w:rPr>
        <w:instrText xml:space="preserve"> ADDIN ZOTERO_ITEM CSL_CITATION {"citationID":"darwcfud","properties":{"formattedCitation":"(Jyoti et al. 2021)","plainCitation":"(Jyoti et al. 2021)","dontUpdate":true,"noteIndex":0},"citationItems":[{"id":41,"uris":["http://zotero.org/users/local/RuLyEGZt/items/Z9RQICG9"],"itemData":{"id":41,"type":"article-journal","issue":"4","journalAbbreviation":"Agricultural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97AEC">
        <w:rPr>
          <w:rFonts w:ascii="Arial" w:hAnsi="Arial" w:cs="Arial"/>
          <w:bCs/>
          <w:iCs/>
          <w:szCs w:val="24"/>
        </w:rPr>
        <w:fldChar w:fldCharType="separate"/>
      </w:r>
      <w:r w:rsidRPr="00197AEC">
        <w:rPr>
          <w:rFonts w:ascii="Arial" w:hAnsi="Arial" w:cs="Arial"/>
          <w:bCs/>
          <w:iCs/>
          <w:szCs w:val="24"/>
        </w:rPr>
        <w:t xml:space="preserve">Jyoti </w:t>
      </w:r>
      <w:r w:rsidRPr="00197AEC">
        <w:rPr>
          <w:rFonts w:ascii="Arial" w:hAnsi="Arial" w:cs="Arial"/>
          <w:bCs/>
          <w:i/>
          <w:iCs/>
          <w:szCs w:val="24"/>
        </w:rPr>
        <w:t>et. al.,</w:t>
      </w:r>
      <w:r w:rsidRPr="00197AEC">
        <w:rPr>
          <w:rFonts w:ascii="Arial" w:hAnsi="Arial" w:cs="Arial"/>
          <w:bCs/>
          <w:iCs/>
          <w:szCs w:val="24"/>
        </w:rPr>
        <w:t xml:space="preserve"> (2021)</w:t>
      </w:r>
      <w:r w:rsidRPr="00197AEC">
        <w:rPr>
          <w:rFonts w:ascii="Arial" w:hAnsi="Arial" w:cs="Arial"/>
          <w:bCs/>
          <w:iCs/>
          <w:szCs w:val="24"/>
        </w:rPr>
        <w:fldChar w:fldCharType="end"/>
      </w:r>
      <w:r w:rsidRPr="00197AEC">
        <w:rPr>
          <w:rFonts w:ascii="Arial" w:hAnsi="Arial" w:cs="Arial"/>
          <w:bCs/>
          <w:iCs/>
          <w:szCs w:val="24"/>
        </w:rPr>
        <w:t xml:space="preserve">, when cutting is done at or above critical speed, the blade with a minimal thickness has no significant effect on the cutting energy requirement. The cutting energy at the entrance point of the stem is affected when the thickness of the blade increases. As the approach angle increases, the steepness of the blade also increases. At increased blade steepness, the cutting blade starts to slide along the stem, which causes SCE to increase. When the blade was at a lower approach angle, it couldn't penetrate the thick outer layer of the sugarcane stem, and a rapid increase in SCE was observed after an approach angle of 30°. This is because impact-cutting energy decreases, and this occurs as the cutting blade moves from the cortex to the </w:t>
      </w:r>
      <w:r w:rsidRPr="00197AEC">
        <w:rPr>
          <w:rFonts w:ascii="Arial" w:hAnsi="Arial" w:cs="Arial"/>
          <w:bCs/>
          <w:iCs/>
          <w:szCs w:val="24"/>
        </w:rPr>
        <w:lastRenderedPageBreak/>
        <w:t xml:space="preserve">pith of the cassava stalk </w:t>
      </w:r>
      <w:r w:rsidRPr="00197AEC">
        <w:rPr>
          <w:rFonts w:ascii="Arial" w:hAnsi="Arial" w:cs="Arial"/>
          <w:bCs/>
          <w:iCs/>
          <w:szCs w:val="24"/>
        </w:rPr>
        <w:fldChar w:fldCharType="begin"/>
      </w:r>
      <w:r w:rsidRPr="00197AEC">
        <w:rPr>
          <w:rFonts w:ascii="Arial" w:hAnsi="Arial" w:cs="Arial"/>
          <w:bCs/>
          <w:iCs/>
          <w:szCs w:val="24"/>
        </w:rPr>
        <w:instrText xml:space="preserve"> ADDIN ZOTERO_ITEM CSL_CITATION {"citationID":"ugCmbkYD","properties":{"formattedCitation":"(Jyoti et al. 2021)","plainCitation":"(Jyoti et al. 2021)","dontUpdate":true,"noteIndex":0},"citationItems":[{"id":41,"uris":["http://zotero.org/users/local/RuLyEGZt/items/Z9RQICG9"],"itemData":{"id":41,"type":"article-journal","issue":"4","journalAbbreviation":"Agricultural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97AEC">
        <w:rPr>
          <w:rFonts w:ascii="Arial" w:hAnsi="Arial" w:cs="Arial"/>
          <w:bCs/>
          <w:iCs/>
          <w:szCs w:val="24"/>
        </w:rPr>
        <w:fldChar w:fldCharType="separate"/>
      </w:r>
      <w:r w:rsidRPr="00197AEC">
        <w:rPr>
          <w:rFonts w:ascii="Arial" w:hAnsi="Arial" w:cs="Arial"/>
          <w:bCs/>
          <w:iCs/>
          <w:szCs w:val="24"/>
        </w:rPr>
        <w:t xml:space="preserve">(Jyoti </w:t>
      </w:r>
      <w:r w:rsidRPr="00197AEC">
        <w:rPr>
          <w:rFonts w:ascii="Arial" w:hAnsi="Arial" w:cs="Arial"/>
          <w:bCs/>
          <w:i/>
          <w:iCs/>
          <w:szCs w:val="24"/>
        </w:rPr>
        <w:t>et. al.,</w:t>
      </w:r>
      <w:r w:rsidRPr="00197AEC">
        <w:rPr>
          <w:rFonts w:ascii="Arial" w:hAnsi="Arial" w:cs="Arial"/>
          <w:bCs/>
          <w:iCs/>
          <w:szCs w:val="24"/>
        </w:rPr>
        <w:t xml:space="preserve"> 2021)</w:t>
      </w:r>
      <w:r w:rsidRPr="00197AEC">
        <w:rPr>
          <w:rFonts w:ascii="Arial" w:hAnsi="Arial" w:cs="Arial"/>
          <w:bCs/>
          <w:iCs/>
          <w:szCs w:val="24"/>
        </w:rPr>
        <w:fldChar w:fldCharType="end"/>
      </w:r>
      <w:r w:rsidRPr="00197AEC">
        <w:rPr>
          <w:rFonts w:ascii="Arial" w:hAnsi="Arial" w:cs="Arial"/>
          <w:bCs/>
          <w:iCs/>
          <w:szCs w:val="24"/>
        </w:rPr>
        <w:t xml:space="preserve">. The frictional force of the sugarcane stem was reduced at a cutter blade shear angle of 15° to 20.74° because a straight cut was avoided, and that caused the SCE required to cut the sugarcane stem to be lowered. At a shear angle of 25°, the cutter blade's edge was not in the plane of least resistance, and due to that, impact energy was increased </w:t>
      </w:r>
      <w:r w:rsidRPr="00197AEC">
        <w:rPr>
          <w:rFonts w:ascii="Arial" w:hAnsi="Arial" w:cs="Arial"/>
          <w:bCs/>
          <w:iCs/>
          <w:szCs w:val="24"/>
        </w:rPr>
        <w:fldChar w:fldCharType="begin"/>
      </w:r>
      <w:r w:rsidRPr="00197AEC">
        <w:rPr>
          <w:rFonts w:ascii="Arial" w:hAnsi="Arial" w:cs="Arial"/>
          <w:bCs/>
          <w:iCs/>
          <w:szCs w:val="24"/>
        </w:rPr>
        <w:instrText xml:space="preserve"> ADDIN ZOTERO_ITEM CSL_CITATION {"citationID":"gyD4m2ZW","properties":{"formattedCitation":"(Jyoti et al. 2021)","plainCitation":"(Jyoti et al. 2021)","dontUpdate":true,"noteIndex":0},"citationItems":[{"id":41,"uris":["http://zotero.org/users/local/RuLyEGZt/items/Z9RQICG9"],"itemData":{"id":41,"type":"article-journal","issue":"4","journalAbbreviation":"Agricultural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97AEC">
        <w:rPr>
          <w:rFonts w:ascii="Arial" w:hAnsi="Arial" w:cs="Arial"/>
          <w:bCs/>
          <w:iCs/>
          <w:szCs w:val="24"/>
        </w:rPr>
        <w:fldChar w:fldCharType="separate"/>
      </w:r>
      <w:r w:rsidRPr="00197AEC">
        <w:rPr>
          <w:rFonts w:ascii="Arial" w:hAnsi="Arial" w:cs="Arial"/>
          <w:bCs/>
          <w:iCs/>
          <w:szCs w:val="24"/>
        </w:rPr>
        <w:t xml:space="preserve">(Jyoti </w:t>
      </w:r>
      <w:r w:rsidRPr="00197AEC">
        <w:rPr>
          <w:rFonts w:ascii="Arial" w:hAnsi="Arial" w:cs="Arial"/>
          <w:bCs/>
          <w:i/>
          <w:iCs/>
          <w:szCs w:val="24"/>
        </w:rPr>
        <w:t>et. al.,</w:t>
      </w:r>
      <w:r w:rsidRPr="00197AEC">
        <w:rPr>
          <w:rFonts w:ascii="Arial" w:hAnsi="Arial" w:cs="Arial"/>
          <w:bCs/>
          <w:iCs/>
          <w:szCs w:val="24"/>
        </w:rPr>
        <w:t xml:space="preserve"> 2021)</w:t>
      </w:r>
      <w:r w:rsidRPr="00197AEC">
        <w:rPr>
          <w:rFonts w:ascii="Arial" w:hAnsi="Arial" w:cs="Arial"/>
          <w:bCs/>
          <w:iCs/>
          <w:szCs w:val="24"/>
        </w:rPr>
        <w:fldChar w:fldCharType="end"/>
      </w:r>
      <w:r w:rsidRPr="00197AEC">
        <w:rPr>
          <w:rFonts w:ascii="Arial" w:hAnsi="Arial" w:cs="Arial"/>
          <w:bCs/>
          <w:iCs/>
          <w:szCs w:val="24"/>
        </w:rPr>
        <w:t>. A precise stem severance occurred at a shear angle of 20.74° and facilitated an oblique incision of the sugarcane stem.</w:t>
      </w:r>
    </w:p>
    <w:p w14:paraId="2E36EE28" w14:textId="77777777" w:rsidR="00300533" w:rsidRPr="00197AEC" w:rsidRDefault="00300533" w:rsidP="008F7358">
      <w:pPr>
        <w:spacing w:line="480" w:lineRule="auto"/>
        <w:jc w:val="both"/>
        <w:rPr>
          <w:rFonts w:ascii="Arial" w:hAnsi="Arial" w:cs="Arial"/>
          <w:bCs/>
          <w:iCs/>
          <w:sz w:val="16"/>
        </w:rPr>
      </w:pPr>
    </w:p>
    <w:p w14:paraId="24C78436" w14:textId="4DBE8ED3" w:rsidR="000B006D" w:rsidRPr="00197AEC" w:rsidRDefault="00072BD5" w:rsidP="000B006D">
      <w:pPr>
        <w:spacing w:line="480" w:lineRule="auto"/>
        <w:jc w:val="center"/>
        <w:rPr>
          <w:rFonts w:ascii="Arial" w:hAnsi="Arial" w:cs="Arial"/>
          <w:b/>
          <w:iCs/>
          <w:szCs w:val="24"/>
        </w:rPr>
      </w:pPr>
      <w:r>
        <w:rPr>
          <w:noProof/>
        </w:rPr>
        <w:pict w14:anchorId="747A13D6">
          <v:rect id="_x0000_s1029" style="position:absolute;left:0;text-align:left;margin-left:46.55pt;margin-top:10.2pt;width:27.65pt;height:26.8pt;z-index:251660288" stroked="f">
            <v:textbox>
              <w:txbxContent>
                <w:p w14:paraId="68ABF3A0" w14:textId="620D30B2" w:rsidR="00822BFB" w:rsidRPr="00072BD5" w:rsidRDefault="00822BFB">
                  <w:pPr>
                    <w:rPr>
                      <w:b/>
                      <w:lang w:val="en-GB"/>
                    </w:rPr>
                  </w:pPr>
                  <w:r w:rsidRPr="00072BD5">
                    <w:rPr>
                      <w:b/>
                      <w:lang w:val="en-GB"/>
                    </w:rPr>
                    <w:t>a.</w:t>
                  </w:r>
                </w:p>
              </w:txbxContent>
            </v:textbox>
          </v:rect>
        </w:pict>
      </w:r>
      <w:r w:rsidR="000B006D" w:rsidRPr="00197AEC">
        <w:rPr>
          <w:noProof/>
        </w:rPr>
        <w:drawing>
          <wp:inline distT="0" distB="0" distL="0" distR="0" wp14:anchorId="236CB183" wp14:editId="39368C8A">
            <wp:extent cx="3761188" cy="31089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srcRect l="11399" t="14878" r="16903" b="5854"/>
                    <a:stretch>
                      <a:fillRect/>
                    </a:stretch>
                  </pic:blipFill>
                  <pic:spPr bwMode="auto">
                    <a:xfrm>
                      <a:off x="0" y="0"/>
                      <a:ext cx="3762861" cy="3110343"/>
                    </a:xfrm>
                    <a:prstGeom prst="rect">
                      <a:avLst/>
                    </a:prstGeom>
                    <a:noFill/>
                    <a:ln w="9525">
                      <a:noFill/>
                      <a:miter lim="800000"/>
                      <a:headEnd/>
                      <a:tailEnd/>
                    </a:ln>
                  </pic:spPr>
                </pic:pic>
              </a:graphicData>
            </a:graphic>
          </wp:inline>
        </w:drawing>
      </w:r>
    </w:p>
    <w:p w14:paraId="2E9FEC6E" w14:textId="77777777" w:rsidR="004E21E3" w:rsidRPr="00197AEC" w:rsidRDefault="004E21E3" w:rsidP="008F7358">
      <w:pPr>
        <w:spacing w:line="480" w:lineRule="auto"/>
        <w:jc w:val="both"/>
        <w:rPr>
          <w:rFonts w:ascii="Arial" w:hAnsi="Arial" w:cs="Arial"/>
          <w:b/>
          <w:iCs/>
          <w:szCs w:val="24"/>
        </w:rPr>
      </w:pPr>
    </w:p>
    <w:p w14:paraId="39EE835F" w14:textId="77777777" w:rsidR="00012B3C" w:rsidRPr="00197AEC" w:rsidRDefault="00012B3C" w:rsidP="008F7358">
      <w:pPr>
        <w:spacing w:line="480" w:lineRule="auto"/>
        <w:jc w:val="both"/>
        <w:rPr>
          <w:rFonts w:ascii="Arial" w:hAnsi="Arial" w:cs="Arial"/>
          <w:b/>
          <w:iCs/>
          <w:szCs w:val="24"/>
        </w:rPr>
      </w:pPr>
    </w:p>
    <w:p w14:paraId="58027868" w14:textId="4A456576" w:rsidR="00DE6098" w:rsidRPr="00197AEC" w:rsidRDefault="00DE6098" w:rsidP="00EE77E3">
      <w:pPr>
        <w:jc w:val="both"/>
        <w:rPr>
          <w:rFonts w:ascii="Arial" w:hAnsi="Arial" w:cs="Arial"/>
          <w:bCs/>
          <w:iCs/>
          <w:sz w:val="14"/>
          <w:szCs w:val="18"/>
        </w:rPr>
      </w:pPr>
    </w:p>
    <w:p w14:paraId="2E238357" w14:textId="15B4DE54" w:rsidR="00012B3C" w:rsidRPr="00197AEC" w:rsidRDefault="00072BD5" w:rsidP="00DE6098">
      <w:pPr>
        <w:spacing w:line="480" w:lineRule="auto"/>
        <w:jc w:val="center"/>
        <w:rPr>
          <w:rFonts w:ascii="Arial" w:hAnsi="Arial" w:cs="Arial"/>
          <w:bCs/>
          <w:iCs/>
          <w:szCs w:val="24"/>
        </w:rPr>
      </w:pPr>
      <w:r>
        <w:rPr>
          <w:noProof/>
        </w:rPr>
        <w:lastRenderedPageBreak/>
        <w:pict w14:anchorId="747A13D6">
          <v:rect id="_x0000_s1030" style="position:absolute;left:0;text-align:left;margin-left:56pt;margin-top:30.95pt;width:19.25pt;height:19.25pt;z-index:251661312" filled="f" stroked="f">
            <v:textbox>
              <w:txbxContent>
                <w:p w14:paraId="1FADAE7B" w14:textId="0724C76F" w:rsidR="00822BFB" w:rsidRPr="00072BD5" w:rsidRDefault="00822BFB" w:rsidP="00072BD5">
                  <w:pPr>
                    <w:rPr>
                      <w:b/>
                      <w:lang w:val="en-GB"/>
                    </w:rPr>
                  </w:pPr>
                  <w:r>
                    <w:rPr>
                      <w:b/>
                      <w:lang w:val="en-GB"/>
                    </w:rPr>
                    <w:t>b</w:t>
                  </w:r>
                  <w:r w:rsidRPr="00072BD5">
                    <w:rPr>
                      <w:b/>
                      <w:lang w:val="en-GB"/>
                    </w:rPr>
                    <w:t>.</w:t>
                  </w:r>
                </w:p>
              </w:txbxContent>
            </v:textbox>
          </v:rect>
        </w:pict>
      </w:r>
      <w:r w:rsidR="00DE6098" w:rsidRPr="00197AEC">
        <w:rPr>
          <w:rFonts w:ascii="Arial" w:hAnsi="Arial" w:cs="Arial"/>
          <w:bCs/>
          <w:iCs/>
          <w:noProof/>
          <w:szCs w:val="24"/>
        </w:rPr>
        <w:drawing>
          <wp:inline distT="0" distB="0" distL="0" distR="0" wp14:anchorId="31C4CFB8" wp14:editId="3EB51639">
            <wp:extent cx="3268980" cy="2911582"/>
            <wp:effectExtent l="0" t="0" r="0" b="0"/>
            <wp:docPr id="189249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0297" cy="2930569"/>
                    </a:xfrm>
                    <a:prstGeom prst="rect">
                      <a:avLst/>
                    </a:prstGeom>
                    <a:noFill/>
                  </pic:spPr>
                </pic:pic>
              </a:graphicData>
            </a:graphic>
          </wp:inline>
        </w:drawing>
      </w:r>
    </w:p>
    <w:p w14:paraId="26399FC4" w14:textId="77777777" w:rsidR="00DE6098" w:rsidRPr="00197AEC" w:rsidRDefault="00DE6098" w:rsidP="00EE77E3">
      <w:pPr>
        <w:jc w:val="both"/>
        <w:rPr>
          <w:rFonts w:ascii="Arial" w:hAnsi="Arial" w:cs="Arial"/>
          <w:bCs/>
          <w:iCs/>
          <w:sz w:val="14"/>
          <w:szCs w:val="18"/>
        </w:rPr>
      </w:pPr>
    </w:p>
    <w:p w14:paraId="46820DE4" w14:textId="56C20040" w:rsidR="00DE6098" w:rsidRPr="00197AEC" w:rsidRDefault="00072BD5" w:rsidP="00EE77E3">
      <w:pPr>
        <w:jc w:val="center"/>
        <w:rPr>
          <w:rFonts w:ascii="Arial" w:hAnsi="Arial" w:cs="Arial"/>
          <w:bCs/>
          <w:iCs/>
          <w:szCs w:val="24"/>
        </w:rPr>
      </w:pPr>
      <w:r>
        <w:rPr>
          <w:noProof/>
        </w:rPr>
        <w:pict w14:anchorId="747A13D6">
          <v:rect id="_x0000_s1031" style="position:absolute;left:0;text-align:left;margin-left:56pt;margin-top:36.1pt;width:22.55pt;height:19.25pt;z-index:251662336" filled="f" stroked="f">
            <v:textbox>
              <w:txbxContent>
                <w:p w14:paraId="59A1E203" w14:textId="0A6712A0" w:rsidR="00822BFB" w:rsidRPr="00072BD5" w:rsidRDefault="00822BFB" w:rsidP="00072BD5">
                  <w:pPr>
                    <w:rPr>
                      <w:b/>
                      <w:lang w:val="en-GB"/>
                    </w:rPr>
                  </w:pPr>
                  <w:r>
                    <w:rPr>
                      <w:b/>
                      <w:lang w:val="en-GB"/>
                    </w:rPr>
                    <w:t>c</w:t>
                  </w:r>
                  <w:r w:rsidRPr="00072BD5">
                    <w:rPr>
                      <w:b/>
                      <w:lang w:val="en-GB"/>
                    </w:rPr>
                    <w:t>.</w:t>
                  </w:r>
                </w:p>
              </w:txbxContent>
            </v:textbox>
          </v:rect>
        </w:pict>
      </w:r>
      <w:r w:rsidR="005611E6" w:rsidRPr="00197AEC">
        <w:rPr>
          <w:rFonts w:ascii="Arial" w:hAnsi="Arial" w:cs="Arial"/>
          <w:bCs/>
          <w:iCs/>
          <w:noProof/>
          <w:szCs w:val="24"/>
        </w:rPr>
        <w:drawing>
          <wp:inline distT="0" distB="0" distL="0" distR="0" wp14:anchorId="111B5C0F" wp14:editId="44AE2DE4">
            <wp:extent cx="3657600" cy="3229090"/>
            <wp:effectExtent l="0" t="0" r="0" b="0"/>
            <wp:docPr id="2047096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1475" cy="3232511"/>
                    </a:xfrm>
                    <a:prstGeom prst="rect">
                      <a:avLst/>
                    </a:prstGeom>
                    <a:noFill/>
                  </pic:spPr>
                </pic:pic>
              </a:graphicData>
            </a:graphic>
          </wp:inline>
        </w:drawing>
      </w:r>
    </w:p>
    <w:p w14:paraId="1547A964" w14:textId="45E95FFD" w:rsidR="00072BD5" w:rsidRDefault="00072BD5" w:rsidP="00072BD5">
      <w:pPr>
        <w:spacing w:line="480" w:lineRule="auto"/>
        <w:rPr>
          <w:rFonts w:ascii="Arial" w:hAnsi="Arial" w:cs="Arial"/>
          <w:b/>
          <w:bCs/>
          <w:iCs/>
          <w:szCs w:val="24"/>
        </w:rPr>
      </w:pPr>
      <w:r>
        <w:rPr>
          <w:rFonts w:ascii="Arial" w:hAnsi="Arial" w:cs="Arial"/>
          <w:b/>
          <w:bCs/>
          <w:iCs/>
          <w:szCs w:val="24"/>
        </w:rPr>
        <w:t>Fig 5. Effect of a.</w:t>
      </w:r>
      <w:r w:rsidRPr="00072BD5">
        <w:t xml:space="preserve"> </w:t>
      </w:r>
      <w:r w:rsidRPr="00072BD5">
        <w:rPr>
          <w:rFonts w:ascii="Arial" w:hAnsi="Arial" w:cs="Arial"/>
          <w:b/>
          <w:bCs/>
          <w:iCs/>
          <w:szCs w:val="24"/>
        </w:rPr>
        <w:t>shear and bevel angles</w:t>
      </w:r>
      <w:r>
        <w:rPr>
          <w:rFonts w:ascii="Arial" w:hAnsi="Arial" w:cs="Arial"/>
          <w:b/>
          <w:bCs/>
          <w:iCs/>
          <w:szCs w:val="24"/>
        </w:rPr>
        <w:t>, b.</w:t>
      </w:r>
      <w:r w:rsidRPr="00072BD5">
        <w:t xml:space="preserve"> </w:t>
      </w:r>
      <w:r w:rsidRPr="00072BD5">
        <w:rPr>
          <w:rFonts w:ascii="Arial" w:hAnsi="Arial" w:cs="Arial"/>
          <w:b/>
          <w:bCs/>
          <w:iCs/>
          <w:szCs w:val="24"/>
        </w:rPr>
        <w:t>approach and bevel angles</w:t>
      </w:r>
      <w:r>
        <w:rPr>
          <w:rFonts w:ascii="Arial" w:hAnsi="Arial" w:cs="Arial"/>
          <w:b/>
          <w:bCs/>
          <w:iCs/>
          <w:szCs w:val="24"/>
        </w:rPr>
        <w:t xml:space="preserve"> &amp; c. </w:t>
      </w:r>
      <w:r w:rsidRPr="00072BD5">
        <w:rPr>
          <w:rFonts w:ascii="Arial" w:hAnsi="Arial" w:cs="Arial"/>
          <w:b/>
          <w:bCs/>
          <w:iCs/>
          <w:szCs w:val="24"/>
        </w:rPr>
        <w:t>shear and approach angles</w:t>
      </w:r>
      <w:r>
        <w:rPr>
          <w:rFonts w:ascii="Arial" w:hAnsi="Arial" w:cs="Arial"/>
          <w:b/>
          <w:bCs/>
          <w:iCs/>
          <w:szCs w:val="24"/>
        </w:rPr>
        <w:t xml:space="preserve"> on SCE of Sugarcane stem</w:t>
      </w:r>
    </w:p>
    <w:p w14:paraId="25143D03" w14:textId="77777777" w:rsidR="00072BD5" w:rsidRPr="00197AEC" w:rsidRDefault="00072BD5" w:rsidP="00072BD5">
      <w:pPr>
        <w:spacing w:line="480" w:lineRule="auto"/>
        <w:rPr>
          <w:rFonts w:ascii="Arial" w:hAnsi="Arial" w:cs="Arial"/>
          <w:b/>
          <w:bCs/>
          <w:iCs/>
          <w:szCs w:val="24"/>
        </w:rPr>
      </w:pPr>
    </w:p>
    <w:p w14:paraId="71CF3072" w14:textId="77777777" w:rsidR="00373675" w:rsidRPr="00197AEC" w:rsidRDefault="00373675" w:rsidP="00373675">
      <w:pPr>
        <w:spacing w:line="480" w:lineRule="auto"/>
        <w:jc w:val="both"/>
        <w:rPr>
          <w:rFonts w:ascii="Arial" w:hAnsi="Arial" w:cs="Arial"/>
          <w:b/>
          <w:bCs/>
          <w:iCs/>
          <w:szCs w:val="24"/>
        </w:rPr>
      </w:pPr>
      <w:r w:rsidRPr="00197AEC">
        <w:rPr>
          <w:rFonts w:ascii="Arial" w:hAnsi="Arial" w:cs="Arial"/>
          <w:b/>
          <w:bCs/>
          <w:iCs/>
          <w:szCs w:val="24"/>
        </w:rPr>
        <w:t>Table 3 ANOVA for study effect of bevel, shear and approach angle on SCE.</w:t>
      </w:r>
    </w:p>
    <w:tbl>
      <w:tblPr>
        <w:tblStyle w:val="TableGrid"/>
        <w:tblW w:w="5000" w:type="pct"/>
        <w:jc w:val="center"/>
        <w:tblLook w:val="04A0" w:firstRow="1" w:lastRow="0" w:firstColumn="1" w:lastColumn="0" w:noHBand="0" w:noVBand="1"/>
      </w:tblPr>
      <w:tblGrid>
        <w:gridCol w:w="1670"/>
        <w:gridCol w:w="1163"/>
        <w:gridCol w:w="876"/>
        <w:gridCol w:w="1412"/>
        <w:gridCol w:w="868"/>
        <w:gridCol w:w="974"/>
        <w:gridCol w:w="1461"/>
      </w:tblGrid>
      <w:tr w:rsidR="00197AEC" w:rsidRPr="00197AEC" w14:paraId="4745A70C" w14:textId="77777777" w:rsidTr="00403FBF">
        <w:trPr>
          <w:jc w:val="center"/>
        </w:trPr>
        <w:tc>
          <w:tcPr>
            <w:tcW w:w="991" w:type="pct"/>
            <w:vAlign w:val="center"/>
            <w:hideMark/>
          </w:tcPr>
          <w:p w14:paraId="35309AC9" w14:textId="77777777" w:rsidR="00403FBF" w:rsidRPr="00197AEC" w:rsidRDefault="00403FBF" w:rsidP="00403FBF">
            <w:pPr>
              <w:jc w:val="center"/>
              <w:rPr>
                <w:rFonts w:ascii="Arial" w:hAnsi="Arial" w:cs="Arial"/>
                <w:b/>
                <w:bCs/>
                <w:sz w:val="20"/>
                <w:szCs w:val="20"/>
              </w:rPr>
            </w:pPr>
            <w:r w:rsidRPr="00197AEC">
              <w:rPr>
                <w:rFonts w:ascii="Arial" w:hAnsi="Arial" w:cs="Arial"/>
                <w:b/>
                <w:bCs/>
                <w:sz w:val="20"/>
                <w:szCs w:val="20"/>
              </w:rPr>
              <w:t>Source</w:t>
            </w:r>
          </w:p>
        </w:tc>
        <w:tc>
          <w:tcPr>
            <w:tcW w:w="690" w:type="pct"/>
            <w:vAlign w:val="center"/>
            <w:hideMark/>
          </w:tcPr>
          <w:p w14:paraId="24AEE2C5" w14:textId="77777777" w:rsidR="00403FBF" w:rsidRPr="00197AEC" w:rsidRDefault="00403FBF" w:rsidP="00403FBF">
            <w:pPr>
              <w:jc w:val="center"/>
              <w:rPr>
                <w:rFonts w:ascii="Arial" w:hAnsi="Arial" w:cs="Arial"/>
                <w:b/>
                <w:bCs/>
                <w:sz w:val="20"/>
                <w:szCs w:val="20"/>
              </w:rPr>
            </w:pPr>
            <w:r w:rsidRPr="00197AEC">
              <w:rPr>
                <w:rFonts w:ascii="Arial" w:hAnsi="Arial" w:cs="Arial"/>
                <w:b/>
                <w:bCs/>
                <w:sz w:val="20"/>
                <w:szCs w:val="20"/>
              </w:rPr>
              <w:t>Sum of Squares</w:t>
            </w:r>
          </w:p>
        </w:tc>
        <w:tc>
          <w:tcPr>
            <w:tcW w:w="520" w:type="pct"/>
            <w:vAlign w:val="center"/>
            <w:hideMark/>
          </w:tcPr>
          <w:p w14:paraId="643E598F" w14:textId="77777777" w:rsidR="00403FBF" w:rsidRPr="00197AEC" w:rsidRDefault="00403FBF" w:rsidP="00403FBF">
            <w:pPr>
              <w:jc w:val="center"/>
              <w:rPr>
                <w:rFonts w:ascii="Arial" w:hAnsi="Arial" w:cs="Arial"/>
                <w:b/>
                <w:bCs/>
                <w:sz w:val="20"/>
                <w:szCs w:val="20"/>
              </w:rPr>
            </w:pPr>
            <w:r w:rsidRPr="00197AEC">
              <w:rPr>
                <w:rFonts w:ascii="Arial" w:hAnsi="Arial" w:cs="Arial"/>
                <w:b/>
                <w:bCs/>
                <w:sz w:val="20"/>
                <w:szCs w:val="20"/>
              </w:rPr>
              <w:t>df</w:t>
            </w:r>
          </w:p>
        </w:tc>
        <w:tc>
          <w:tcPr>
            <w:tcW w:w="838" w:type="pct"/>
            <w:vAlign w:val="center"/>
            <w:hideMark/>
          </w:tcPr>
          <w:p w14:paraId="46FEB36B" w14:textId="77777777" w:rsidR="00403FBF" w:rsidRPr="00197AEC" w:rsidRDefault="00403FBF" w:rsidP="00403FBF">
            <w:pPr>
              <w:jc w:val="center"/>
              <w:rPr>
                <w:rFonts w:ascii="Arial" w:hAnsi="Arial" w:cs="Arial"/>
                <w:b/>
                <w:bCs/>
                <w:sz w:val="20"/>
                <w:szCs w:val="20"/>
              </w:rPr>
            </w:pPr>
            <w:r w:rsidRPr="00197AEC">
              <w:rPr>
                <w:rFonts w:ascii="Arial" w:hAnsi="Arial" w:cs="Arial"/>
                <w:b/>
                <w:bCs/>
                <w:sz w:val="20"/>
                <w:szCs w:val="20"/>
              </w:rPr>
              <w:t>Mean Square</w:t>
            </w:r>
          </w:p>
        </w:tc>
        <w:tc>
          <w:tcPr>
            <w:tcW w:w="515" w:type="pct"/>
            <w:vAlign w:val="center"/>
            <w:hideMark/>
          </w:tcPr>
          <w:p w14:paraId="3435DC00" w14:textId="77777777" w:rsidR="00403FBF" w:rsidRPr="00197AEC" w:rsidRDefault="00403FBF" w:rsidP="00403FBF">
            <w:pPr>
              <w:jc w:val="center"/>
              <w:rPr>
                <w:rFonts w:ascii="Arial" w:hAnsi="Arial" w:cs="Arial"/>
                <w:b/>
                <w:bCs/>
                <w:sz w:val="20"/>
                <w:szCs w:val="20"/>
              </w:rPr>
            </w:pPr>
            <w:r w:rsidRPr="00197AEC">
              <w:rPr>
                <w:rFonts w:ascii="Arial" w:hAnsi="Arial" w:cs="Arial"/>
                <w:b/>
                <w:bCs/>
                <w:sz w:val="20"/>
                <w:szCs w:val="20"/>
              </w:rPr>
              <w:t>F-value</w:t>
            </w:r>
          </w:p>
        </w:tc>
        <w:tc>
          <w:tcPr>
            <w:tcW w:w="578" w:type="pct"/>
            <w:vAlign w:val="center"/>
            <w:hideMark/>
          </w:tcPr>
          <w:p w14:paraId="1145B475" w14:textId="77777777" w:rsidR="00403FBF" w:rsidRPr="00197AEC" w:rsidRDefault="00403FBF" w:rsidP="00403FBF">
            <w:pPr>
              <w:jc w:val="center"/>
              <w:rPr>
                <w:rFonts w:ascii="Arial" w:hAnsi="Arial" w:cs="Arial"/>
                <w:b/>
                <w:bCs/>
                <w:sz w:val="20"/>
                <w:szCs w:val="20"/>
              </w:rPr>
            </w:pPr>
            <w:r w:rsidRPr="00197AEC">
              <w:rPr>
                <w:rFonts w:ascii="Arial" w:hAnsi="Arial" w:cs="Arial"/>
                <w:b/>
                <w:bCs/>
                <w:sz w:val="20"/>
                <w:szCs w:val="20"/>
              </w:rPr>
              <w:t>p-value</w:t>
            </w:r>
          </w:p>
        </w:tc>
        <w:tc>
          <w:tcPr>
            <w:tcW w:w="867" w:type="pct"/>
            <w:vAlign w:val="center"/>
            <w:hideMark/>
          </w:tcPr>
          <w:p w14:paraId="3A28B8C8" w14:textId="77777777" w:rsidR="00403FBF" w:rsidRPr="00197AEC" w:rsidRDefault="00403FBF" w:rsidP="00403FBF">
            <w:pPr>
              <w:jc w:val="center"/>
              <w:rPr>
                <w:rFonts w:ascii="Arial" w:hAnsi="Arial" w:cs="Arial"/>
                <w:b/>
                <w:bCs/>
                <w:sz w:val="20"/>
                <w:szCs w:val="20"/>
              </w:rPr>
            </w:pPr>
          </w:p>
        </w:tc>
      </w:tr>
      <w:tr w:rsidR="00197AEC" w:rsidRPr="00197AEC" w14:paraId="4F2BDB98" w14:textId="77777777" w:rsidTr="00403FBF">
        <w:trPr>
          <w:jc w:val="center"/>
        </w:trPr>
        <w:tc>
          <w:tcPr>
            <w:tcW w:w="991" w:type="pct"/>
            <w:hideMark/>
          </w:tcPr>
          <w:p w14:paraId="562661C2" w14:textId="77777777" w:rsidR="00403FBF" w:rsidRPr="00197AEC" w:rsidRDefault="00403FBF" w:rsidP="00403FBF">
            <w:pPr>
              <w:jc w:val="center"/>
              <w:rPr>
                <w:rFonts w:ascii="Arial" w:hAnsi="Arial" w:cs="Arial"/>
                <w:b/>
                <w:bCs/>
                <w:sz w:val="20"/>
                <w:szCs w:val="20"/>
              </w:rPr>
            </w:pPr>
            <w:r w:rsidRPr="00197AEC">
              <w:rPr>
                <w:rFonts w:ascii="Arial" w:hAnsi="Arial" w:cs="Arial"/>
                <w:b/>
                <w:bCs/>
                <w:sz w:val="20"/>
                <w:szCs w:val="20"/>
              </w:rPr>
              <w:lastRenderedPageBreak/>
              <w:t>Model</w:t>
            </w:r>
          </w:p>
        </w:tc>
        <w:tc>
          <w:tcPr>
            <w:tcW w:w="690" w:type="pct"/>
            <w:hideMark/>
          </w:tcPr>
          <w:p w14:paraId="1981269F"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565.47</w:t>
            </w:r>
          </w:p>
        </w:tc>
        <w:tc>
          <w:tcPr>
            <w:tcW w:w="520" w:type="pct"/>
            <w:hideMark/>
          </w:tcPr>
          <w:p w14:paraId="0AB35EC2"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9</w:t>
            </w:r>
          </w:p>
        </w:tc>
        <w:tc>
          <w:tcPr>
            <w:tcW w:w="838" w:type="pct"/>
            <w:hideMark/>
          </w:tcPr>
          <w:p w14:paraId="1E46E669"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62.83</w:t>
            </w:r>
          </w:p>
        </w:tc>
        <w:tc>
          <w:tcPr>
            <w:tcW w:w="515" w:type="pct"/>
            <w:hideMark/>
          </w:tcPr>
          <w:p w14:paraId="21020AE3"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61.20</w:t>
            </w:r>
          </w:p>
        </w:tc>
        <w:tc>
          <w:tcPr>
            <w:tcW w:w="578" w:type="pct"/>
            <w:hideMark/>
          </w:tcPr>
          <w:p w14:paraId="6668578A"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&lt; 0.0001</w:t>
            </w:r>
          </w:p>
        </w:tc>
        <w:tc>
          <w:tcPr>
            <w:tcW w:w="867" w:type="pct"/>
            <w:hideMark/>
          </w:tcPr>
          <w:p w14:paraId="4BF3485C"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significant</w:t>
            </w:r>
          </w:p>
        </w:tc>
      </w:tr>
      <w:tr w:rsidR="00197AEC" w:rsidRPr="00197AEC" w14:paraId="327CD17D" w14:textId="77777777" w:rsidTr="00403FBF">
        <w:trPr>
          <w:jc w:val="center"/>
        </w:trPr>
        <w:tc>
          <w:tcPr>
            <w:tcW w:w="991" w:type="pct"/>
            <w:hideMark/>
          </w:tcPr>
          <w:p w14:paraId="60943ED1"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X</w:t>
            </w:r>
            <w:r w:rsidRPr="00197AEC">
              <w:rPr>
                <w:rFonts w:ascii="Arial" w:hAnsi="Arial" w:cs="Arial"/>
                <w:sz w:val="20"/>
                <w:szCs w:val="20"/>
                <w:vertAlign w:val="subscript"/>
              </w:rPr>
              <w:t>1</w:t>
            </w:r>
          </w:p>
        </w:tc>
        <w:tc>
          <w:tcPr>
            <w:tcW w:w="690" w:type="pct"/>
            <w:hideMark/>
          </w:tcPr>
          <w:p w14:paraId="323AC7A5"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358.88</w:t>
            </w:r>
          </w:p>
        </w:tc>
        <w:tc>
          <w:tcPr>
            <w:tcW w:w="520" w:type="pct"/>
            <w:hideMark/>
          </w:tcPr>
          <w:p w14:paraId="1409D81D"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1</w:t>
            </w:r>
          </w:p>
        </w:tc>
        <w:tc>
          <w:tcPr>
            <w:tcW w:w="838" w:type="pct"/>
            <w:hideMark/>
          </w:tcPr>
          <w:p w14:paraId="58B49BD6"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358.88</w:t>
            </w:r>
          </w:p>
        </w:tc>
        <w:tc>
          <w:tcPr>
            <w:tcW w:w="515" w:type="pct"/>
            <w:hideMark/>
          </w:tcPr>
          <w:p w14:paraId="23CB4FA3"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349.54</w:t>
            </w:r>
          </w:p>
        </w:tc>
        <w:tc>
          <w:tcPr>
            <w:tcW w:w="578" w:type="pct"/>
            <w:hideMark/>
          </w:tcPr>
          <w:p w14:paraId="49BAF376"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&lt; 0.0001</w:t>
            </w:r>
          </w:p>
        </w:tc>
        <w:tc>
          <w:tcPr>
            <w:tcW w:w="867" w:type="pct"/>
            <w:hideMark/>
          </w:tcPr>
          <w:p w14:paraId="241AC824" w14:textId="77777777" w:rsidR="00403FBF" w:rsidRPr="00197AEC" w:rsidRDefault="00403FBF" w:rsidP="00403FBF">
            <w:pPr>
              <w:jc w:val="center"/>
              <w:rPr>
                <w:rFonts w:ascii="Arial" w:hAnsi="Arial" w:cs="Arial"/>
                <w:sz w:val="20"/>
                <w:szCs w:val="20"/>
              </w:rPr>
            </w:pPr>
          </w:p>
        </w:tc>
      </w:tr>
      <w:tr w:rsidR="00197AEC" w:rsidRPr="00197AEC" w14:paraId="5EBECEF1" w14:textId="77777777" w:rsidTr="00403FBF">
        <w:trPr>
          <w:jc w:val="center"/>
        </w:trPr>
        <w:tc>
          <w:tcPr>
            <w:tcW w:w="991" w:type="pct"/>
            <w:hideMark/>
          </w:tcPr>
          <w:p w14:paraId="797D7C07"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X</w:t>
            </w:r>
            <w:r w:rsidRPr="00197AEC">
              <w:rPr>
                <w:rFonts w:ascii="Arial" w:hAnsi="Arial" w:cs="Arial"/>
                <w:sz w:val="20"/>
                <w:szCs w:val="20"/>
                <w:vertAlign w:val="subscript"/>
              </w:rPr>
              <w:t>2</w:t>
            </w:r>
          </w:p>
        </w:tc>
        <w:tc>
          <w:tcPr>
            <w:tcW w:w="690" w:type="pct"/>
            <w:hideMark/>
          </w:tcPr>
          <w:p w14:paraId="5E0C0DA8"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44.49</w:t>
            </w:r>
          </w:p>
        </w:tc>
        <w:tc>
          <w:tcPr>
            <w:tcW w:w="520" w:type="pct"/>
            <w:hideMark/>
          </w:tcPr>
          <w:p w14:paraId="0F74BC47"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1</w:t>
            </w:r>
          </w:p>
        </w:tc>
        <w:tc>
          <w:tcPr>
            <w:tcW w:w="838" w:type="pct"/>
            <w:hideMark/>
          </w:tcPr>
          <w:p w14:paraId="0C67A5E5"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44.49</w:t>
            </w:r>
          </w:p>
        </w:tc>
        <w:tc>
          <w:tcPr>
            <w:tcW w:w="515" w:type="pct"/>
            <w:hideMark/>
          </w:tcPr>
          <w:p w14:paraId="7F53FB35"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43.33</w:t>
            </w:r>
          </w:p>
        </w:tc>
        <w:tc>
          <w:tcPr>
            <w:tcW w:w="578" w:type="pct"/>
            <w:hideMark/>
          </w:tcPr>
          <w:p w14:paraId="53D92939"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0.0003</w:t>
            </w:r>
          </w:p>
        </w:tc>
        <w:tc>
          <w:tcPr>
            <w:tcW w:w="867" w:type="pct"/>
            <w:hideMark/>
          </w:tcPr>
          <w:p w14:paraId="4D0F4B0B" w14:textId="77777777" w:rsidR="00403FBF" w:rsidRPr="00197AEC" w:rsidRDefault="00403FBF" w:rsidP="00403FBF">
            <w:pPr>
              <w:jc w:val="center"/>
              <w:rPr>
                <w:rFonts w:ascii="Arial" w:hAnsi="Arial" w:cs="Arial"/>
                <w:sz w:val="20"/>
                <w:szCs w:val="20"/>
              </w:rPr>
            </w:pPr>
          </w:p>
        </w:tc>
      </w:tr>
      <w:tr w:rsidR="00197AEC" w:rsidRPr="00197AEC" w14:paraId="2D706329" w14:textId="77777777" w:rsidTr="00403FBF">
        <w:trPr>
          <w:jc w:val="center"/>
        </w:trPr>
        <w:tc>
          <w:tcPr>
            <w:tcW w:w="991" w:type="pct"/>
            <w:hideMark/>
          </w:tcPr>
          <w:p w14:paraId="5915ED9C"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X</w:t>
            </w:r>
            <w:r w:rsidRPr="00197AEC">
              <w:rPr>
                <w:rFonts w:ascii="Arial" w:hAnsi="Arial" w:cs="Arial"/>
                <w:sz w:val="20"/>
                <w:szCs w:val="20"/>
                <w:vertAlign w:val="subscript"/>
              </w:rPr>
              <w:t>3</w:t>
            </w:r>
          </w:p>
        </w:tc>
        <w:tc>
          <w:tcPr>
            <w:tcW w:w="690" w:type="pct"/>
            <w:hideMark/>
          </w:tcPr>
          <w:p w14:paraId="39494F64"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8.06</w:t>
            </w:r>
          </w:p>
        </w:tc>
        <w:tc>
          <w:tcPr>
            <w:tcW w:w="520" w:type="pct"/>
            <w:hideMark/>
          </w:tcPr>
          <w:p w14:paraId="4C778160"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1</w:t>
            </w:r>
          </w:p>
        </w:tc>
        <w:tc>
          <w:tcPr>
            <w:tcW w:w="838" w:type="pct"/>
            <w:hideMark/>
          </w:tcPr>
          <w:p w14:paraId="1FAB15BF"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8.06</w:t>
            </w:r>
          </w:p>
        </w:tc>
        <w:tc>
          <w:tcPr>
            <w:tcW w:w="515" w:type="pct"/>
            <w:hideMark/>
          </w:tcPr>
          <w:p w14:paraId="016DFA03"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7.85</w:t>
            </w:r>
          </w:p>
        </w:tc>
        <w:tc>
          <w:tcPr>
            <w:tcW w:w="578" w:type="pct"/>
            <w:hideMark/>
          </w:tcPr>
          <w:p w14:paraId="731CEC59"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0.0265</w:t>
            </w:r>
          </w:p>
        </w:tc>
        <w:tc>
          <w:tcPr>
            <w:tcW w:w="867" w:type="pct"/>
            <w:hideMark/>
          </w:tcPr>
          <w:p w14:paraId="37A4196E" w14:textId="77777777" w:rsidR="00403FBF" w:rsidRPr="00197AEC" w:rsidRDefault="00403FBF" w:rsidP="00403FBF">
            <w:pPr>
              <w:jc w:val="center"/>
              <w:rPr>
                <w:rFonts w:ascii="Arial" w:hAnsi="Arial" w:cs="Arial"/>
                <w:sz w:val="20"/>
                <w:szCs w:val="20"/>
              </w:rPr>
            </w:pPr>
          </w:p>
        </w:tc>
      </w:tr>
      <w:tr w:rsidR="00197AEC" w:rsidRPr="00197AEC" w14:paraId="1B1C57F9" w14:textId="77777777" w:rsidTr="00403FBF">
        <w:trPr>
          <w:jc w:val="center"/>
        </w:trPr>
        <w:tc>
          <w:tcPr>
            <w:tcW w:w="991" w:type="pct"/>
            <w:hideMark/>
          </w:tcPr>
          <w:p w14:paraId="4B98D956"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X</w:t>
            </w:r>
            <w:r w:rsidRPr="00197AEC">
              <w:rPr>
                <w:rFonts w:ascii="Arial" w:hAnsi="Arial" w:cs="Arial"/>
                <w:sz w:val="20"/>
                <w:szCs w:val="20"/>
                <w:vertAlign w:val="subscript"/>
              </w:rPr>
              <w:t>1</w:t>
            </w:r>
            <w:r w:rsidRPr="00197AEC">
              <w:rPr>
                <w:rFonts w:ascii="Arial" w:hAnsi="Arial" w:cs="Arial"/>
                <w:sz w:val="20"/>
                <w:szCs w:val="20"/>
              </w:rPr>
              <w:t>X</w:t>
            </w:r>
            <w:r w:rsidRPr="00197AEC">
              <w:rPr>
                <w:rFonts w:ascii="Arial" w:hAnsi="Arial" w:cs="Arial"/>
                <w:sz w:val="20"/>
                <w:szCs w:val="20"/>
                <w:vertAlign w:val="subscript"/>
              </w:rPr>
              <w:t>2</w:t>
            </w:r>
          </w:p>
        </w:tc>
        <w:tc>
          <w:tcPr>
            <w:tcW w:w="690" w:type="pct"/>
            <w:hideMark/>
          </w:tcPr>
          <w:p w14:paraId="41D68FFC"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20.22</w:t>
            </w:r>
          </w:p>
        </w:tc>
        <w:tc>
          <w:tcPr>
            <w:tcW w:w="520" w:type="pct"/>
            <w:hideMark/>
          </w:tcPr>
          <w:p w14:paraId="5F5E84EC"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1</w:t>
            </w:r>
          </w:p>
        </w:tc>
        <w:tc>
          <w:tcPr>
            <w:tcW w:w="838" w:type="pct"/>
            <w:hideMark/>
          </w:tcPr>
          <w:p w14:paraId="481E2B6C"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20.22</w:t>
            </w:r>
          </w:p>
        </w:tc>
        <w:tc>
          <w:tcPr>
            <w:tcW w:w="515" w:type="pct"/>
            <w:hideMark/>
          </w:tcPr>
          <w:p w14:paraId="4874B855"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19.69</w:t>
            </w:r>
          </w:p>
        </w:tc>
        <w:tc>
          <w:tcPr>
            <w:tcW w:w="578" w:type="pct"/>
            <w:hideMark/>
          </w:tcPr>
          <w:p w14:paraId="40D07683"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0.0030</w:t>
            </w:r>
          </w:p>
        </w:tc>
        <w:tc>
          <w:tcPr>
            <w:tcW w:w="867" w:type="pct"/>
            <w:hideMark/>
          </w:tcPr>
          <w:p w14:paraId="185F4D12" w14:textId="77777777" w:rsidR="00403FBF" w:rsidRPr="00197AEC" w:rsidRDefault="00403FBF" w:rsidP="00403FBF">
            <w:pPr>
              <w:jc w:val="center"/>
              <w:rPr>
                <w:rFonts w:ascii="Arial" w:hAnsi="Arial" w:cs="Arial"/>
                <w:sz w:val="20"/>
                <w:szCs w:val="20"/>
              </w:rPr>
            </w:pPr>
          </w:p>
        </w:tc>
      </w:tr>
      <w:tr w:rsidR="00197AEC" w:rsidRPr="00197AEC" w14:paraId="7F7D6C1C" w14:textId="77777777" w:rsidTr="00403FBF">
        <w:trPr>
          <w:jc w:val="center"/>
        </w:trPr>
        <w:tc>
          <w:tcPr>
            <w:tcW w:w="991" w:type="pct"/>
            <w:hideMark/>
          </w:tcPr>
          <w:p w14:paraId="2967BA49"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X</w:t>
            </w:r>
            <w:r w:rsidRPr="00197AEC">
              <w:rPr>
                <w:rFonts w:ascii="Arial" w:hAnsi="Arial" w:cs="Arial"/>
                <w:sz w:val="20"/>
                <w:szCs w:val="20"/>
                <w:vertAlign w:val="subscript"/>
              </w:rPr>
              <w:t>1</w:t>
            </w:r>
            <w:r w:rsidRPr="00197AEC">
              <w:rPr>
                <w:rFonts w:ascii="Arial" w:hAnsi="Arial" w:cs="Arial"/>
                <w:sz w:val="20"/>
                <w:szCs w:val="20"/>
              </w:rPr>
              <w:t>X</w:t>
            </w:r>
            <w:r w:rsidRPr="00197AEC">
              <w:rPr>
                <w:rFonts w:ascii="Arial" w:hAnsi="Arial" w:cs="Arial"/>
                <w:sz w:val="20"/>
                <w:szCs w:val="20"/>
                <w:vertAlign w:val="subscript"/>
              </w:rPr>
              <w:t>3</w:t>
            </w:r>
          </w:p>
        </w:tc>
        <w:tc>
          <w:tcPr>
            <w:tcW w:w="690" w:type="pct"/>
            <w:hideMark/>
          </w:tcPr>
          <w:p w14:paraId="0B62394C"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1.49</w:t>
            </w:r>
          </w:p>
        </w:tc>
        <w:tc>
          <w:tcPr>
            <w:tcW w:w="520" w:type="pct"/>
            <w:hideMark/>
          </w:tcPr>
          <w:p w14:paraId="523CC39E"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1</w:t>
            </w:r>
          </w:p>
        </w:tc>
        <w:tc>
          <w:tcPr>
            <w:tcW w:w="838" w:type="pct"/>
            <w:hideMark/>
          </w:tcPr>
          <w:p w14:paraId="00296848"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1.49</w:t>
            </w:r>
          </w:p>
        </w:tc>
        <w:tc>
          <w:tcPr>
            <w:tcW w:w="515" w:type="pct"/>
            <w:hideMark/>
          </w:tcPr>
          <w:p w14:paraId="4F924A80"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1.45</w:t>
            </w:r>
          </w:p>
        </w:tc>
        <w:tc>
          <w:tcPr>
            <w:tcW w:w="578" w:type="pct"/>
            <w:hideMark/>
          </w:tcPr>
          <w:p w14:paraId="3A41011F"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0.2680</w:t>
            </w:r>
          </w:p>
        </w:tc>
        <w:tc>
          <w:tcPr>
            <w:tcW w:w="867" w:type="pct"/>
            <w:hideMark/>
          </w:tcPr>
          <w:p w14:paraId="6AD4C459" w14:textId="77777777" w:rsidR="00403FBF" w:rsidRPr="00197AEC" w:rsidRDefault="00403FBF" w:rsidP="00403FBF">
            <w:pPr>
              <w:jc w:val="center"/>
              <w:rPr>
                <w:rFonts w:ascii="Arial" w:hAnsi="Arial" w:cs="Arial"/>
                <w:sz w:val="20"/>
                <w:szCs w:val="20"/>
              </w:rPr>
            </w:pPr>
          </w:p>
        </w:tc>
      </w:tr>
      <w:tr w:rsidR="00197AEC" w:rsidRPr="00197AEC" w14:paraId="6C5377BE" w14:textId="77777777" w:rsidTr="00403FBF">
        <w:trPr>
          <w:jc w:val="center"/>
        </w:trPr>
        <w:tc>
          <w:tcPr>
            <w:tcW w:w="991" w:type="pct"/>
            <w:hideMark/>
          </w:tcPr>
          <w:p w14:paraId="09A97007"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X</w:t>
            </w:r>
            <w:r w:rsidRPr="00197AEC">
              <w:rPr>
                <w:rFonts w:ascii="Arial" w:hAnsi="Arial" w:cs="Arial"/>
                <w:sz w:val="20"/>
                <w:szCs w:val="20"/>
                <w:vertAlign w:val="subscript"/>
              </w:rPr>
              <w:t>2</w:t>
            </w:r>
            <w:r w:rsidRPr="00197AEC">
              <w:rPr>
                <w:rFonts w:ascii="Arial" w:hAnsi="Arial" w:cs="Arial"/>
                <w:sz w:val="20"/>
                <w:szCs w:val="20"/>
              </w:rPr>
              <w:t>X</w:t>
            </w:r>
            <w:r w:rsidRPr="00197AEC">
              <w:rPr>
                <w:rFonts w:ascii="Arial" w:hAnsi="Arial" w:cs="Arial"/>
                <w:sz w:val="20"/>
                <w:szCs w:val="20"/>
                <w:vertAlign w:val="subscript"/>
              </w:rPr>
              <w:t>3</w:t>
            </w:r>
          </w:p>
        </w:tc>
        <w:tc>
          <w:tcPr>
            <w:tcW w:w="690" w:type="pct"/>
            <w:hideMark/>
          </w:tcPr>
          <w:p w14:paraId="443B67C7"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4.46</w:t>
            </w:r>
          </w:p>
        </w:tc>
        <w:tc>
          <w:tcPr>
            <w:tcW w:w="520" w:type="pct"/>
            <w:hideMark/>
          </w:tcPr>
          <w:p w14:paraId="36090FB7"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1</w:t>
            </w:r>
          </w:p>
        </w:tc>
        <w:tc>
          <w:tcPr>
            <w:tcW w:w="838" w:type="pct"/>
            <w:hideMark/>
          </w:tcPr>
          <w:p w14:paraId="14ACB1D4"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4.46</w:t>
            </w:r>
          </w:p>
        </w:tc>
        <w:tc>
          <w:tcPr>
            <w:tcW w:w="515" w:type="pct"/>
            <w:hideMark/>
          </w:tcPr>
          <w:p w14:paraId="402EDD65"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4.34</w:t>
            </w:r>
          </w:p>
        </w:tc>
        <w:tc>
          <w:tcPr>
            <w:tcW w:w="578" w:type="pct"/>
            <w:hideMark/>
          </w:tcPr>
          <w:p w14:paraId="60F03B30"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0.0756</w:t>
            </w:r>
          </w:p>
        </w:tc>
        <w:tc>
          <w:tcPr>
            <w:tcW w:w="867" w:type="pct"/>
            <w:hideMark/>
          </w:tcPr>
          <w:p w14:paraId="7B1B95EC" w14:textId="77777777" w:rsidR="00403FBF" w:rsidRPr="00197AEC" w:rsidRDefault="00403FBF" w:rsidP="00403FBF">
            <w:pPr>
              <w:jc w:val="center"/>
              <w:rPr>
                <w:rFonts w:ascii="Arial" w:hAnsi="Arial" w:cs="Arial"/>
                <w:sz w:val="20"/>
                <w:szCs w:val="20"/>
              </w:rPr>
            </w:pPr>
          </w:p>
        </w:tc>
      </w:tr>
      <w:tr w:rsidR="00197AEC" w:rsidRPr="00197AEC" w14:paraId="566659FF" w14:textId="77777777" w:rsidTr="00403FBF">
        <w:trPr>
          <w:jc w:val="center"/>
        </w:trPr>
        <w:tc>
          <w:tcPr>
            <w:tcW w:w="991" w:type="pct"/>
            <w:hideMark/>
          </w:tcPr>
          <w:p w14:paraId="59259B59"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X</w:t>
            </w:r>
            <w:r w:rsidRPr="00197AEC">
              <w:rPr>
                <w:rFonts w:ascii="Arial" w:hAnsi="Arial" w:cs="Arial"/>
                <w:sz w:val="20"/>
                <w:szCs w:val="20"/>
                <w:vertAlign w:val="subscript"/>
              </w:rPr>
              <w:t>1</w:t>
            </w:r>
            <w:r w:rsidRPr="00197AEC">
              <w:rPr>
                <w:rFonts w:ascii="Arial" w:hAnsi="Arial" w:cs="Arial"/>
                <w:sz w:val="20"/>
                <w:szCs w:val="20"/>
              </w:rPr>
              <w:t>²</w:t>
            </w:r>
          </w:p>
        </w:tc>
        <w:tc>
          <w:tcPr>
            <w:tcW w:w="690" w:type="pct"/>
            <w:hideMark/>
          </w:tcPr>
          <w:p w14:paraId="12C591C2"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3.88</w:t>
            </w:r>
          </w:p>
        </w:tc>
        <w:tc>
          <w:tcPr>
            <w:tcW w:w="520" w:type="pct"/>
            <w:hideMark/>
          </w:tcPr>
          <w:p w14:paraId="40756C95"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1</w:t>
            </w:r>
          </w:p>
        </w:tc>
        <w:tc>
          <w:tcPr>
            <w:tcW w:w="838" w:type="pct"/>
            <w:hideMark/>
          </w:tcPr>
          <w:p w14:paraId="73D3774D"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3.88</w:t>
            </w:r>
          </w:p>
        </w:tc>
        <w:tc>
          <w:tcPr>
            <w:tcW w:w="515" w:type="pct"/>
            <w:hideMark/>
          </w:tcPr>
          <w:p w14:paraId="1294C9C0"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3.78</w:t>
            </w:r>
          </w:p>
        </w:tc>
        <w:tc>
          <w:tcPr>
            <w:tcW w:w="578" w:type="pct"/>
            <w:hideMark/>
          </w:tcPr>
          <w:p w14:paraId="710C7921"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0.0930</w:t>
            </w:r>
          </w:p>
        </w:tc>
        <w:tc>
          <w:tcPr>
            <w:tcW w:w="867" w:type="pct"/>
            <w:hideMark/>
          </w:tcPr>
          <w:p w14:paraId="068FD18A" w14:textId="77777777" w:rsidR="00403FBF" w:rsidRPr="00197AEC" w:rsidRDefault="00403FBF" w:rsidP="00403FBF">
            <w:pPr>
              <w:jc w:val="center"/>
              <w:rPr>
                <w:rFonts w:ascii="Arial" w:hAnsi="Arial" w:cs="Arial"/>
                <w:sz w:val="20"/>
                <w:szCs w:val="20"/>
              </w:rPr>
            </w:pPr>
          </w:p>
        </w:tc>
      </w:tr>
      <w:tr w:rsidR="00197AEC" w:rsidRPr="00197AEC" w14:paraId="461A5CE2" w14:textId="77777777" w:rsidTr="00403FBF">
        <w:trPr>
          <w:jc w:val="center"/>
        </w:trPr>
        <w:tc>
          <w:tcPr>
            <w:tcW w:w="991" w:type="pct"/>
            <w:hideMark/>
          </w:tcPr>
          <w:p w14:paraId="2F9774B0"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X</w:t>
            </w:r>
            <w:r w:rsidRPr="00197AEC">
              <w:rPr>
                <w:rFonts w:ascii="Arial" w:hAnsi="Arial" w:cs="Arial"/>
                <w:sz w:val="20"/>
                <w:szCs w:val="20"/>
                <w:vertAlign w:val="subscript"/>
              </w:rPr>
              <w:t>2</w:t>
            </w:r>
            <w:r w:rsidRPr="00197AEC">
              <w:rPr>
                <w:rFonts w:ascii="Arial" w:hAnsi="Arial" w:cs="Arial"/>
                <w:sz w:val="20"/>
                <w:szCs w:val="20"/>
              </w:rPr>
              <w:t>²</w:t>
            </w:r>
          </w:p>
        </w:tc>
        <w:tc>
          <w:tcPr>
            <w:tcW w:w="690" w:type="pct"/>
            <w:hideMark/>
          </w:tcPr>
          <w:p w14:paraId="606450BD"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25.68</w:t>
            </w:r>
          </w:p>
        </w:tc>
        <w:tc>
          <w:tcPr>
            <w:tcW w:w="520" w:type="pct"/>
            <w:hideMark/>
          </w:tcPr>
          <w:p w14:paraId="037A4379"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1</w:t>
            </w:r>
          </w:p>
        </w:tc>
        <w:tc>
          <w:tcPr>
            <w:tcW w:w="838" w:type="pct"/>
            <w:hideMark/>
          </w:tcPr>
          <w:p w14:paraId="047B2026"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25.68</w:t>
            </w:r>
          </w:p>
        </w:tc>
        <w:tc>
          <w:tcPr>
            <w:tcW w:w="515" w:type="pct"/>
            <w:hideMark/>
          </w:tcPr>
          <w:p w14:paraId="028D0536"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25.01</w:t>
            </w:r>
          </w:p>
        </w:tc>
        <w:tc>
          <w:tcPr>
            <w:tcW w:w="578" w:type="pct"/>
            <w:hideMark/>
          </w:tcPr>
          <w:p w14:paraId="770D8CF4"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0.0016</w:t>
            </w:r>
          </w:p>
        </w:tc>
        <w:tc>
          <w:tcPr>
            <w:tcW w:w="867" w:type="pct"/>
            <w:hideMark/>
          </w:tcPr>
          <w:p w14:paraId="5DE57084" w14:textId="77777777" w:rsidR="00403FBF" w:rsidRPr="00197AEC" w:rsidRDefault="00403FBF" w:rsidP="00403FBF">
            <w:pPr>
              <w:jc w:val="center"/>
              <w:rPr>
                <w:rFonts w:ascii="Arial" w:hAnsi="Arial" w:cs="Arial"/>
                <w:sz w:val="20"/>
                <w:szCs w:val="20"/>
              </w:rPr>
            </w:pPr>
          </w:p>
        </w:tc>
      </w:tr>
      <w:tr w:rsidR="00197AEC" w:rsidRPr="00197AEC" w14:paraId="0A9003F9" w14:textId="77777777" w:rsidTr="00403FBF">
        <w:trPr>
          <w:jc w:val="center"/>
        </w:trPr>
        <w:tc>
          <w:tcPr>
            <w:tcW w:w="991" w:type="pct"/>
            <w:hideMark/>
          </w:tcPr>
          <w:p w14:paraId="7C6A1746"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X</w:t>
            </w:r>
            <w:r w:rsidRPr="00197AEC">
              <w:rPr>
                <w:rFonts w:ascii="Arial" w:hAnsi="Arial" w:cs="Arial"/>
                <w:sz w:val="20"/>
                <w:szCs w:val="20"/>
                <w:vertAlign w:val="subscript"/>
              </w:rPr>
              <w:t>3</w:t>
            </w:r>
            <w:r w:rsidRPr="00197AEC">
              <w:rPr>
                <w:rFonts w:ascii="Arial" w:hAnsi="Arial" w:cs="Arial"/>
                <w:sz w:val="20"/>
                <w:szCs w:val="20"/>
              </w:rPr>
              <w:t>²</w:t>
            </w:r>
          </w:p>
        </w:tc>
        <w:tc>
          <w:tcPr>
            <w:tcW w:w="690" w:type="pct"/>
            <w:hideMark/>
          </w:tcPr>
          <w:p w14:paraId="0D0BDC15"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89.09</w:t>
            </w:r>
          </w:p>
        </w:tc>
        <w:tc>
          <w:tcPr>
            <w:tcW w:w="520" w:type="pct"/>
            <w:hideMark/>
          </w:tcPr>
          <w:p w14:paraId="1B06CAA7"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1</w:t>
            </w:r>
          </w:p>
        </w:tc>
        <w:tc>
          <w:tcPr>
            <w:tcW w:w="838" w:type="pct"/>
            <w:hideMark/>
          </w:tcPr>
          <w:p w14:paraId="6E9924E8"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89.09</w:t>
            </w:r>
          </w:p>
        </w:tc>
        <w:tc>
          <w:tcPr>
            <w:tcW w:w="515" w:type="pct"/>
            <w:hideMark/>
          </w:tcPr>
          <w:p w14:paraId="0429D9FC"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86.78</w:t>
            </w:r>
          </w:p>
        </w:tc>
        <w:tc>
          <w:tcPr>
            <w:tcW w:w="578" w:type="pct"/>
            <w:hideMark/>
          </w:tcPr>
          <w:p w14:paraId="549C5C35"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&lt; 0.0001</w:t>
            </w:r>
          </w:p>
        </w:tc>
        <w:tc>
          <w:tcPr>
            <w:tcW w:w="867" w:type="pct"/>
            <w:hideMark/>
          </w:tcPr>
          <w:p w14:paraId="0D8A37EC" w14:textId="77777777" w:rsidR="00403FBF" w:rsidRPr="00197AEC" w:rsidRDefault="00403FBF" w:rsidP="00403FBF">
            <w:pPr>
              <w:jc w:val="center"/>
              <w:rPr>
                <w:rFonts w:ascii="Arial" w:hAnsi="Arial" w:cs="Arial"/>
                <w:sz w:val="20"/>
                <w:szCs w:val="20"/>
              </w:rPr>
            </w:pPr>
          </w:p>
        </w:tc>
      </w:tr>
      <w:tr w:rsidR="00197AEC" w:rsidRPr="00197AEC" w14:paraId="6DCB449F" w14:textId="77777777" w:rsidTr="00403FBF">
        <w:trPr>
          <w:jc w:val="center"/>
        </w:trPr>
        <w:tc>
          <w:tcPr>
            <w:tcW w:w="991" w:type="pct"/>
            <w:hideMark/>
          </w:tcPr>
          <w:p w14:paraId="51F51384" w14:textId="77777777" w:rsidR="00403FBF" w:rsidRPr="00197AEC" w:rsidRDefault="00403FBF" w:rsidP="00403FBF">
            <w:pPr>
              <w:jc w:val="center"/>
              <w:rPr>
                <w:rFonts w:ascii="Arial" w:hAnsi="Arial" w:cs="Arial"/>
                <w:b/>
                <w:bCs/>
                <w:sz w:val="20"/>
                <w:szCs w:val="20"/>
              </w:rPr>
            </w:pPr>
            <w:r w:rsidRPr="00197AEC">
              <w:rPr>
                <w:rFonts w:ascii="Arial" w:hAnsi="Arial" w:cs="Arial"/>
                <w:b/>
                <w:bCs/>
                <w:sz w:val="20"/>
                <w:szCs w:val="20"/>
              </w:rPr>
              <w:t>Residual</w:t>
            </w:r>
          </w:p>
        </w:tc>
        <w:tc>
          <w:tcPr>
            <w:tcW w:w="690" w:type="pct"/>
            <w:hideMark/>
          </w:tcPr>
          <w:p w14:paraId="41FA814D"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7.19</w:t>
            </w:r>
          </w:p>
        </w:tc>
        <w:tc>
          <w:tcPr>
            <w:tcW w:w="520" w:type="pct"/>
            <w:hideMark/>
          </w:tcPr>
          <w:p w14:paraId="423F325A"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7</w:t>
            </w:r>
          </w:p>
        </w:tc>
        <w:tc>
          <w:tcPr>
            <w:tcW w:w="838" w:type="pct"/>
            <w:hideMark/>
          </w:tcPr>
          <w:p w14:paraId="0D7B7633"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1.03</w:t>
            </w:r>
          </w:p>
        </w:tc>
        <w:tc>
          <w:tcPr>
            <w:tcW w:w="515" w:type="pct"/>
            <w:hideMark/>
          </w:tcPr>
          <w:p w14:paraId="54722B4A" w14:textId="77777777" w:rsidR="00403FBF" w:rsidRPr="00197AEC" w:rsidRDefault="00403FBF" w:rsidP="00403FBF">
            <w:pPr>
              <w:jc w:val="center"/>
              <w:rPr>
                <w:rFonts w:ascii="Arial" w:hAnsi="Arial" w:cs="Arial"/>
                <w:sz w:val="20"/>
                <w:szCs w:val="20"/>
              </w:rPr>
            </w:pPr>
          </w:p>
        </w:tc>
        <w:tc>
          <w:tcPr>
            <w:tcW w:w="578" w:type="pct"/>
            <w:hideMark/>
          </w:tcPr>
          <w:p w14:paraId="3AF38888" w14:textId="77777777" w:rsidR="00403FBF" w:rsidRPr="00197AEC" w:rsidRDefault="00403FBF" w:rsidP="00403FBF">
            <w:pPr>
              <w:jc w:val="center"/>
              <w:rPr>
                <w:rFonts w:ascii="Arial" w:hAnsi="Arial" w:cs="Arial"/>
                <w:sz w:val="20"/>
                <w:szCs w:val="20"/>
              </w:rPr>
            </w:pPr>
          </w:p>
        </w:tc>
        <w:tc>
          <w:tcPr>
            <w:tcW w:w="867" w:type="pct"/>
            <w:hideMark/>
          </w:tcPr>
          <w:p w14:paraId="2BC98A4C" w14:textId="77777777" w:rsidR="00403FBF" w:rsidRPr="00197AEC" w:rsidRDefault="00403FBF" w:rsidP="00403FBF">
            <w:pPr>
              <w:jc w:val="center"/>
              <w:rPr>
                <w:rFonts w:ascii="Arial" w:hAnsi="Arial" w:cs="Arial"/>
                <w:sz w:val="20"/>
                <w:szCs w:val="20"/>
              </w:rPr>
            </w:pPr>
          </w:p>
        </w:tc>
      </w:tr>
      <w:tr w:rsidR="00197AEC" w:rsidRPr="00197AEC" w14:paraId="2ACE26DE" w14:textId="77777777" w:rsidTr="00403FBF">
        <w:trPr>
          <w:jc w:val="center"/>
        </w:trPr>
        <w:tc>
          <w:tcPr>
            <w:tcW w:w="991" w:type="pct"/>
            <w:hideMark/>
          </w:tcPr>
          <w:p w14:paraId="2A147EC0"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Lack of Fit</w:t>
            </w:r>
          </w:p>
        </w:tc>
        <w:tc>
          <w:tcPr>
            <w:tcW w:w="690" w:type="pct"/>
            <w:hideMark/>
          </w:tcPr>
          <w:p w14:paraId="6F4F504F"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5.65</w:t>
            </w:r>
          </w:p>
        </w:tc>
        <w:tc>
          <w:tcPr>
            <w:tcW w:w="520" w:type="pct"/>
            <w:hideMark/>
          </w:tcPr>
          <w:p w14:paraId="50C8C841"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3</w:t>
            </w:r>
          </w:p>
        </w:tc>
        <w:tc>
          <w:tcPr>
            <w:tcW w:w="838" w:type="pct"/>
            <w:hideMark/>
          </w:tcPr>
          <w:p w14:paraId="41B752A2"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1.88</w:t>
            </w:r>
          </w:p>
        </w:tc>
        <w:tc>
          <w:tcPr>
            <w:tcW w:w="515" w:type="pct"/>
            <w:hideMark/>
          </w:tcPr>
          <w:p w14:paraId="30E9F5B5"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4.89</w:t>
            </w:r>
          </w:p>
        </w:tc>
        <w:tc>
          <w:tcPr>
            <w:tcW w:w="578" w:type="pct"/>
            <w:hideMark/>
          </w:tcPr>
          <w:p w14:paraId="1A83E6F7"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0.0797</w:t>
            </w:r>
          </w:p>
        </w:tc>
        <w:tc>
          <w:tcPr>
            <w:tcW w:w="867" w:type="pct"/>
            <w:hideMark/>
          </w:tcPr>
          <w:p w14:paraId="51404CC6"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not significant</w:t>
            </w:r>
          </w:p>
        </w:tc>
      </w:tr>
      <w:tr w:rsidR="00197AEC" w:rsidRPr="00197AEC" w14:paraId="57564392" w14:textId="77777777" w:rsidTr="00403FBF">
        <w:trPr>
          <w:jc w:val="center"/>
        </w:trPr>
        <w:tc>
          <w:tcPr>
            <w:tcW w:w="991" w:type="pct"/>
            <w:hideMark/>
          </w:tcPr>
          <w:p w14:paraId="41B5CB72"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Pure Error</w:t>
            </w:r>
          </w:p>
        </w:tc>
        <w:tc>
          <w:tcPr>
            <w:tcW w:w="690" w:type="pct"/>
            <w:hideMark/>
          </w:tcPr>
          <w:p w14:paraId="764AA21D"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1.54</w:t>
            </w:r>
          </w:p>
        </w:tc>
        <w:tc>
          <w:tcPr>
            <w:tcW w:w="520" w:type="pct"/>
            <w:hideMark/>
          </w:tcPr>
          <w:p w14:paraId="283A1A3D"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4</w:t>
            </w:r>
          </w:p>
        </w:tc>
        <w:tc>
          <w:tcPr>
            <w:tcW w:w="838" w:type="pct"/>
            <w:hideMark/>
          </w:tcPr>
          <w:p w14:paraId="580D589F"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0.3850</w:t>
            </w:r>
          </w:p>
        </w:tc>
        <w:tc>
          <w:tcPr>
            <w:tcW w:w="515" w:type="pct"/>
            <w:hideMark/>
          </w:tcPr>
          <w:p w14:paraId="130DAA06" w14:textId="77777777" w:rsidR="00403FBF" w:rsidRPr="00197AEC" w:rsidRDefault="00403FBF" w:rsidP="00403FBF">
            <w:pPr>
              <w:jc w:val="center"/>
              <w:rPr>
                <w:rFonts w:ascii="Arial" w:hAnsi="Arial" w:cs="Arial"/>
                <w:sz w:val="20"/>
                <w:szCs w:val="20"/>
              </w:rPr>
            </w:pPr>
          </w:p>
        </w:tc>
        <w:tc>
          <w:tcPr>
            <w:tcW w:w="578" w:type="pct"/>
            <w:hideMark/>
          </w:tcPr>
          <w:p w14:paraId="0E406EFE" w14:textId="77777777" w:rsidR="00403FBF" w:rsidRPr="00197AEC" w:rsidRDefault="00403FBF" w:rsidP="00403FBF">
            <w:pPr>
              <w:jc w:val="center"/>
              <w:rPr>
                <w:rFonts w:ascii="Arial" w:hAnsi="Arial" w:cs="Arial"/>
                <w:sz w:val="20"/>
                <w:szCs w:val="20"/>
              </w:rPr>
            </w:pPr>
          </w:p>
        </w:tc>
        <w:tc>
          <w:tcPr>
            <w:tcW w:w="867" w:type="pct"/>
            <w:hideMark/>
          </w:tcPr>
          <w:p w14:paraId="58EEAC56" w14:textId="77777777" w:rsidR="00403FBF" w:rsidRPr="00197AEC" w:rsidRDefault="00403FBF" w:rsidP="00403FBF">
            <w:pPr>
              <w:jc w:val="center"/>
              <w:rPr>
                <w:rFonts w:ascii="Arial" w:hAnsi="Arial" w:cs="Arial"/>
                <w:sz w:val="20"/>
                <w:szCs w:val="20"/>
              </w:rPr>
            </w:pPr>
          </w:p>
        </w:tc>
      </w:tr>
      <w:tr w:rsidR="00197AEC" w:rsidRPr="00197AEC" w14:paraId="51890E54" w14:textId="77777777" w:rsidTr="00403FBF">
        <w:trPr>
          <w:jc w:val="center"/>
        </w:trPr>
        <w:tc>
          <w:tcPr>
            <w:tcW w:w="991" w:type="pct"/>
            <w:hideMark/>
          </w:tcPr>
          <w:p w14:paraId="236B1A32" w14:textId="77777777" w:rsidR="00403FBF" w:rsidRPr="00197AEC" w:rsidRDefault="00403FBF" w:rsidP="00403FBF">
            <w:pPr>
              <w:jc w:val="center"/>
              <w:rPr>
                <w:rFonts w:ascii="Arial" w:hAnsi="Arial" w:cs="Arial"/>
                <w:b/>
                <w:bCs/>
                <w:sz w:val="20"/>
                <w:szCs w:val="20"/>
              </w:rPr>
            </w:pPr>
            <w:r w:rsidRPr="00197AEC">
              <w:rPr>
                <w:rFonts w:ascii="Arial" w:hAnsi="Arial" w:cs="Arial"/>
                <w:b/>
                <w:bCs/>
                <w:sz w:val="20"/>
                <w:szCs w:val="20"/>
              </w:rPr>
              <w:t>Cor Total</w:t>
            </w:r>
          </w:p>
        </w:tc>
        <w:tc>
          <w:tcPr>
            <w:tcW w:w="690" w:type="pct"/>
            <w:hideMark/>
          </w:tcPr>
          <w:p w14:paraId="5ED8C80E"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572.65</w:t>
            </w:r>
          </w:p>
        </w:tc>
        <w:tc>
          <w:tcPr>
            <w:tcW w:w="520" w:type="pct"/>
            <w:hideMark/>
          </w:tcPr>
          <w:p w14:paraId="3D7F9D66" w14:textId="77777777" w:rsidR="00403FBF" w:rsidRPr="00197AEC" w:rsidRDefault="00403FBF" w:rsidP="00403FBF">
            <w:pPr>
              <w:jc w:val="center"/>
              <w:rPr>
                <w:rFonts w:ascii="Arial" w:hAnsi="Arial" w:cs="Arial"/>
                <w:sz w:val="20"/>
                <w:szCs w:val="20"/>
              </w:rPr>
            </w:pPr>
            <w:r w:rsidRPr="00197AEC">
              <w:rPr>
                <w:rFonts w:ascii="Arial" w:hAnsi="Arial" w:cs="Arial"/>
                <w:sz w:val="20"/>
                <w:szCs w:val="20"/>
              </w:rPr>
              <w:t>16</w:t>
            </w:r>
          </w:p>
        </w:tc>
        <w:tc>
          <w:tcPr>
            <w:tcW w:w="838" w:type="pct"/>
            <w:hideMark/>
          </w:tcPr>
          <w:p w14:paraId="63C62380" w14:textId="77777777" w:rsidR="00403FBF" w:rsidRPr="00197AEC" w:rsidRDefault="00403FBF" w:rsidP="00403FBF">
            <w:pPr>
              <w:jc w:val="center"/>
              <w:rPr>
                <w:rFonts w:ascii="Arial" w:hAnsi="Arial" w:cs="Arial"/>
                <w:sz w:val="20"/>
                <w:szCs w:val="20"/>
              </w:rPr>
            </w:pPr>
          </w:p>
        </w:tc>
        <w:tc>
          <w:tcPr>
            <w:tcW w:w="515" w:type="pct"/>
            <w:hideMark/>
          </w:tcPr>
          <w:p w14:paraId="434CD059" w14:textId="77777777" w:rsidR="00403FBF" w:rsidRPr="00197AEC" w:rsidRDefault="00403FBF" w:rsidP="00403FBF">
            <w:pPr>
              <w:jc w:val="center"/>
              <w:rPr>
                <w:rFonts w:ascii="Arial" w:hAnsi="Arial" w:cs="Arial"/>
                <w:sz w:val="20"/>
                <w:szCs w:val="20"/>
              </w:rPr>
            </w:pPr>
          </w:p>
        </w:tc>
        <w:tc>
          <w:tcPr>
            <w:tcW w:w="578" w:type="pct"/>
            <w:hideMark/>
          </w:tcPr>
          <w:p w14:paraId="74E1C0EB" w14:textId="77777777" w:rsidR="00403FBF" w:rsidRPr="00197AEC" w:rsidRDefault="00403FBF" w:rsidP="00403FBF">
            <w:pPr>
              <w:jc w:val="center"/>
              <w:rPr>
                <w:rFonts w:ascii="Arial" w:hAnsi="Arial" w:cs="Arial"/>
                <w:sz w:val="20"/>
                <w:szCs w:val="20"/>
              </w:rPr>
            </w:pPr>
          </w:p>
        </w:tc>
        <w:tc>
          <w:tcPr>
            <w:tcW w:w="867" w:type="pct"/>
            <w:hideMark/>
          </w:tcPr>
          <w:p w14:paraId="13B2E85E" w14:textId="77777777" w:rsidR="00403FBF" w:rsidRPr="00197AEC" w:rsidRDefault="00403FBF" w:rsidP="00403FBF">
            <w:pPr>
              <w:jc w:val="center"/>
              <w:rPr>
                <w:rFonts w:ascii="Arial" w:hAnsi="Arial" w:cs="Arial"/>
                <w:sz w:val="20"/>
                <w:szCs w:val="20"/>
              </w:rPr>
            </w:pPr>
          </w:p>
        </w:tc>
      </w:tr>
    </w:tbl>
    <w:p w14:paraId="11F77E7E" w14:textId="0FB36B23" w:rsidR="00403FBF" w:rsidRPr="00197AEC" w:rsidRDefault="00403FBF" w:rsidP="00403FBF">
      <w:pPr>
        <w:spacing w:line="360" w:lineRule="auto"/>
        <w:jc w:val="both"/>
        <w:rPr>
          <w:rFonts w:ascii="Arial" w:hAnsi="Arial" w:cs="Arial"/>
          <w:i/>
          <w:iCs/>
          <w:sz w:val="16"/>
        </w:rPr>
      </w:pPr>
      <w:r w:rsidRPr="00197AEC">
        <w:rPr>
          <w:rFonts w:ascii="Arial" w:hAnsi="Arial" w:cs="Arial"/>
          <w:noProof/>
          <w:sz w:val="18"/>
        </w:rPr>
        <w:t xml:space="preserve">* </w:t>
      </w:r>
      <w:r w:rsidRPr="00197AEC">
        <w:rPr>
          <w:rFonts w:ascii="Arial" w:hAnsi="Arial" w:cs="Arial"/>
          <w:i/>
          <w:iCs/>
          <w:noProof/>
          <w:sz w:val="18"/>
        </w:rPr>
        <w:t>significant at 1% level of significance, ** significant at 5% level of significance, ns not significant</w:t>
      </w:r>
    </w:p>
    <w:p w14:paraId="2EBAEB70" w14:textId="77777777" w:rsidR="00EE77E3" w:rsidRPr="00197AEC" w:rsidRDefault="00EE77E3" w:rsidP="008204E5">
      <w:pPr>
        <w:spacing w:line="360" w:lineRule="auto"/>
        <w:jc w:val="both"/>
        <w:rPr>
          <w:rFonts w:ascii="Arial" w:hAnsi="Arial" w:cs="Arial"/>
          <w:bCs/>
          <w:iCs/>
          <w:szCs w:val="24"/>
        </w:rPr>
      </w:pPr>
    </w:p>
    <w:p w14:paraId="216F8884" w14:textId="77777777" w:rsidR="00351988" w:rsidRPr="00197AEC" w:rsidRDefault="00351988" w:rsidP="00351988">
      <w:pPr>
        <w:spacing w:line="480" w:lineRule="auto"/>
        <w:jc w:val="both"/>
        <w:rPr>
          <w:rFonts w:ascii="Arial" w:hAnsi="Arial" w:cs="Arial"/>
          <w:bCs/>
          <w:iCs/>
          <w:szCs w:val="24"/>
        </w:rPr>
      </w:pPr>
      <w:r w:rsidRPr="00197AEC">
        <w:rPr>
          <w:rFonts w:ascii="Arial" w:hAnsi="Arial" w:cs="Arial"/>
          <w:bCs/>
          <w:iCs/>
          <w:szCs w:val="24"/>
        </w:rPr>
        <w:t>The results of the ANOVA in Table 3 indicate that the quadratic model accurately represents the experimental data (p &lt;0.0001), with a significant model F value of 61.20. Based on the F values presented in Table 3, the linear factors, such as bevel angle (p&lt;0.0001), shear angle (p&lt;0.0001), and approach angle (p&lt;0.0265), significantly affect the SCE at the 1% and 5% significance levels, respectively. The result of the analysis shows that the interaction between "bevel angle" and "shear angle" has a significant effect on the SCE at a significance level of 1% (p&lt;0.0030). Additionally, the interaction between "shear angle" and "approach angle" has a significant effect on the SCE at a significance level of 10% (p&lt;0.0745). The SCE was statistically significantly impacted at the 1% significance level by the quadratic component of the model, viz., shear angle (p&lt;0.0016) and approach angle (p&lt;0.0001). Also, the SCE was statistically significantly impacted at a 10% significance level by the quadratic coefficient of the bevel angle (p&lt;0.0930). For this model, the predicted R</w:t>
      </w:r>
      <w:r w:rsidRPr="00197AEC">
        <w:rPr>
          <w:rFonts w:ascii="Arial" w:hAnsi="Arial" w:cs="Arial"/>
          <w:bCs/>
          <w:iCs/>
          <w:szCs w:val="24"/>
          <w:vertAlign w:val="superscript"/>
        </w:rPr>
        <w:t>2</w:t>
      </w:r>
      <w:r w:rsidRPr="00197AEC">
        <w:rPr>
          <w:rFonts w:ascii="Arial" w:hAnsi="Arial" w:cs="Arial"/>
          <w:bCs/>
          <w:iCs/>
          <w:szCs w:val="24"/>
        </w:rPr>
        <w:t xml:space="preserve"> (0.84) was also consistent with the adjusted R</w:t>
      </w:r>
      <w:r w:rsidRPr="00197AEC">
        <w:rPr>
          <w:rFonts w:ascii="Arial" w:hAnsi="Arial" w:cs="Arial"/>
          <w:bCs/>
          <w:iCs/>
          <w:szCs w:val="24"/>
          <w:vertAlign w:val="superscript"/>
        </w:rPr>
        <w:t xml:space="preserve">2 </w:t>
      </w:r>
      <w:r w:rsidRPr="00197AEC">
        <w:rPr>
          <w:rFonts w:ascii="Arial" w:hAnsi="Arial" w:cs="Arial"/>
          <w:bCs/>
          <w:iCs/>
          <w:szCs w:val="24"/>
        </w:rPr>
        <w:t xml:space="preserve">(0.97). The signal-to-noise ratio determines an acceptable degree of accuracy, and a signal-to-noise ratio greater than 4 is considered more desirable (Powar </w:t>
      </w:r>
      <w:r w:rsidRPr="00197AEC">
        <w:rPr>
          <w:rFonts w:ascii="Arial" w:hAnsi="Arial" w:cs="Arial"/>
          <w:bCs/>
          <w:i/>
          <w:iCs/>
          <w:szCs w:val="24"/>
        </w:rPr>
        <w:t xml:space="preserve">et. al., </w:t>
      </w:r>
      <w:r w:rsidRPr="00197AEC">
        <w:rPr>
          <w:rFonts w:ascii="Arial" w:hAnsi="Arial" w:cs="Arial"/>
          <w:bCs/>
          <w:iCs/>
          <w:szCs w:val="24"/>
        </w:rPr>
        <w:t xml:space="preserve">2021). The satisfactory signal indicates a ratio of 23.30. For navigating the design space this model is applicable. The regression equation (18) in a modified version of the SCE, incorporating bevel, shear, and approach angle as independent </w:t>
      </w:r>
      <w:r w:rsidRPr="00197AEC">
        <w:rPr>
          <w:rFonts w:ascii="Arial" w:hAnsi="Arial" w:cs="Arial"/>
          <w:bCs/>
          <w:iCs/>
          <w:szCs w:val="24"/>
        </w:rPr>
        <w:lastRenderedPageBreak/>
        <w:t>variables, was successfully fitted into a polynomial equation (18) with a coefficient of determination (R</w:t>
      </w:r>
      <w:r w:rsidRPr="00197AEC">
        <w:rPr>
          <w:rFonts w:ascii="Arial" w:hAnsi="Arial" w:cs="Arial"/>
          <w:bCs/>
          <w:iCs/>
          <w:szCs w:val="24"/>
          <w:vertAlign w:val="superscript"/>
        </w:rPr>
        <w:t>2</w:t>
      </w:r>
      <w:r w:rsidRPr="00197AEC">
        <w:rPr>
          <w:rFonts w:ascii="Arial" w:hAnsi="Arial" w:cs="Arial"/>
          <w:bCs/>
          <w:iCs/>
          <w:szCs w:val="24"/>
        </w:rPr>
        <w:t xml:space="preserve">) of 0.99, as shown below.  </w:t>
      </w:r>
    </w:p>
    <w:p w14:paraId="4ED5000D" w14:textId="69F35C52" w:rsidR="00351988" w:rsidRPr="00197AEC" w:rsidRDefault="00351988" w:rsidP="00351988">
      <w:pPr>
        <w:spacing w:line="480" w:lineRule="auto"/>
        <w:jc w:val="both"/>
        <w:rPr>
          <w:rFonts w:ascii="Arial" w:hAnsi="Arial" w:cs="Arial"/>
          <w:bCs/>
          <w:iCs/>
          <w:szCs w:val="24"/>
        </w:rPr>
      </w:pPr>
      <w:r w:rsidRPr="00197AEC">
        <w:rPr>
          <w:rFonts w:ascii="Arial" w:hAnsi="Arial" w:cs="Arial"/>
          <w:bCs/>
          <w:iCs/>
          <w:szCs w:val="24"/>
        </w:rPr>
        <w:t>SCE = 74.87 + 1.23X</w:t>
      </w:r>
      <w:r w:rsidRPr="00197AEC">
        <w:rPr>
          <w:rFonts w:ascii="Arial" w:hAnsi="Arial" w:cs="Arial"/>
          <w:bCs/>
          <w:iCs/>
          <w:szCs w:val="24"/>
          <w:vertAlign w:val="subscript"/>
        </w:rPr>
        <w:t>1</w:t>
      </w:r>
      <w:r w:rsidRPr="00197AEC">
        <w:rPr>
          <w:rFonts w:ascii="Arial" w:hAnsi="Arial" w:cs="Arial"/>
          <w:bCs/>
          <w:iCs/>
          <w:szCs w:val="24"/>
        </w:rPr>
        <w:t>- 3.25X</w:t>
      </w:r>
      <w:r w:rsidRPr="00197AEC">
        <w:rPr>
          <w:rFonts w:ascii="Arial" w:hAnsi="Arial" w:cs="Arial"/>
          <w:bCs/>
          <w:iCs/>
          <w:szCs w:val="24"/>
          <w:vertAlign w:val="subscript"/>
        </w:rPr>
        <w:t>2</w:t>
      </w:r>
      <w:r w:rsidRPr="00197AEC">
        <w:rPr>
          <w:rFonts w:ascii="Arial" w:hAnsi="Arial" w:cs="Arial"/>
          <w:bCs/>
          <w:iCs/>
          <w:szCs w:val="24"/>
        </w:rPr>
        <w:t>-3.32X</w:t>
      </w:r>
      <w:r w:rsidRPr="00197AEC">
        <w:rPr>
          <w:rFonts w:ascii="Arial" w:hAnsi="Arial" w:cs="Arial"/>
          <w:bCs/>
          <w:iCs/>
          <w:szCs w:val="24"/>
          <w:vertAlign w:val="subscript"/>
        </w:rPr>
        <w:t>3</w:t>
      </w:r>
      <w:r w:rsidRPr="00197AEC">
        <w:rPr>
          <w:rFonts w:ascii="Arial" w:hAnsi="Arial" w:cs="Arial"/>
          <w:bCs/>
          <w:iCs/>
          <w:szCs w:val="24"/>
        </w:rPr>
        <w:t>-0.089 X</w:t>
      </w:r>
      <w:r w:rsidRPr="00197AEC">
        <w:rPr>
          <w:rFonts w:ascii="Arial" w:hAnsi="Arial" w:cs="Arial"/>
          <w:bCs/>
          <w:iCs/>
          <w:szCs w:val="24"/>
          <w:vertAlign w:val="subscript"/>
        </w:rPr>
        <w:t>1</w:t>
      </w:r>
      <w:r w:rsidRPr="00197AEC">
        <w:rPr>
          <w:rFonts w:ascii="Arial" w:hAnsi="Arial" w:cs="Arial"/>
          <w:bCs/>
          <w:iCs/>
          <w:szCs w:val="24"/>
        </w:rPr>
        <w:t>X</w:t>
      </w:r>
      <w:r w:rsidRPr="00197AEC">
        <w:rPr>
          <w:rFonts w:ascii="Arial" w:hAnsi="Arial" w:cs="Arial"/>
          <w:bCs/>
          <w:iCs/>
          <w:szCs w:val="24"/>
          <w:vertAlign w:val="subscript"/>
        </w:rPr>
        <w:t>2</w:t>
      </w:r>
      <w:r w:rsidRPr="00197AEC">
        <w:rPr>
          <w:rFonts w:ascii="Arial" w:hAnsi="Arial" w:cs="Arial"/>
          <w:bCs/>
          <w:iCs/>
          <w:szCs w:val="24"/>
        </w:rPr>
        <w:t>+ 0.012 X</w:t>
      </w:r>
      <w:r w:rsidRPr="00197AEC">
        <w:rPr>
          <w:rFonts w:ascii="Arial" w:hAnsi="Arial" w:cs="Arial"/>
          <w:bCs/>
          <w:iCs/>
          <w:szCs w:val="24"/>
          <w:vertAlign w:val="subscript"/>
        </w:rPr>
        <w:t>1</w:t>
      </w:r>
      <w:r w:rsidRPr="00197AEC">
        <w:rPr>
          <w:rFonts w:ascii="Arial" w:hAnsi="Arial" w:cs="Arial"/>
          <w:bCs/>
          <w:iCs/>
          <w:szCs w:val="24"/>
        </w:rPr>
        <w:t>X</w:t>
      </w:r>
      <w:r w:rsidRPr="00197AEC">
        <w:rPr>
          <w:rFonts w:ascii="Arial" w:hAnsi="Arial" w:cs="Arial"/>
          <w:bCs/>
          <w:iCs/>
          <w:szCs w:val="24"/>
          <w:vertAlign w:val="subscript"/>
        </w:rPr>
        <w:t xml:space="preserve">3 </w:t>
      </w:r>
      <w:r w:rsidRPr="00197AEC">
        <w:rPr>
          <w:rFonts w:ascii="Arial" w:hAnsi="Arial" w:cs="Arial"/>
          <w:bCs/>
          <w:iCs/>
          <w:szCs w:val="24"/>
        </w:rPr>
        <w:t>+0.021 X</w:t>
      </w:r>
      <w:r w:rsidRPr="00197AEC">
        <w:rPr>
          <w:rFonts w:ascii="Arial" w:hAnsi="Arial" w:cs="Arial"/>
          <w:bCs/>
          <w:iCs/>
          <w:szCs w:val="24"/>
          <w:vertAlign w:val="subscript"/>
        </w:rPr>
        <w:t>2</w:t>
      </w:r>
      <w:r w:rsidRPr="00197AEC">
        <w:rPr>
          <w:rFonts w:ascii="Arial" w:hAnsi="Arial" w:cs="Arial"/>
          <w:bCs/>
          <w:iCs/>
          <w:szCs w:val="24"/>
        </w:rPr>
        <w:t>X</w:t>
      </w:r>
      <w:r w:rsidRPr="00197AEC">
        <w:rPr>
          <w:rFonts w:ascii="Arial" w:hAnsi="Arial" w:cs="Arial"/>
          <w:bCs/>
          <w:iCs/>
          <w:szCs w:val="24"/>
          <w:vertAlign w:val="subscript"/>
        </w:rPr>
        <w:t xml:space="preserve">3 </w:t>
      </w:r>
      <w:r w:rsidRPr="00197AEC">
        <w:rPr>
          <w:rFonts w:ascii="Arial" w:hAnsi="Arial" w:cs="Arial"/>
          <w:bCs/>
          <w:iCs/>
          <w:szCs w:val="24"/>
        </w:rPr>
        <w:t>+0.038 X</w:t>
      </w:r>
      <w:r w:rsidRPr="00197AEC">
        <w:rPr>
          <w:rFonts w:ascii="Arial" w:hAnsi="Arial" w:cs="Arial"/>
          <w:bCs/>
          <w:iCs/>
          <w:szCs w:val="24"/>
          <w:vertAlign w:val="subscript"/>
        </w:rPr>
        <w:t>1</w:t>
      </w:r>
      <w:r w:rsidRPr="00197AEC">
        <w:rPr>
          <w:rFonts w:ascii="Arial" w:hAnsi="Arial" w:cs="Arial"/>
          <w:bCs/>
          <w:iCs/>
          <w:szCs w:val="24"/>
        </w:rPr>
        <w:t>² + 0.098 X</w:t>
      </w:r>
      <w:r w:rsidRPr="00197AEC">
        <w:rPr>
          <w:rFonts w:ascii="Arial" w:hAnsi="Arial" w:cs="Arial"/>
          <w:bCs/>
          <w:iCs/>
          <w:szCs w:val="24"/>
          <w:vertAlign w:val="subscript"/>
        </w:rPr>
        <w:t>2</w:t>
      </w:r>
      <w:r w:rsidRPr="00197AEC">
        <w:rPr>
          <w:rFonts w:ascii="Arial" w:hAnsi="Arial" w:cs="Arial"/>
          <w:bCs/>
          <w:iCs/>
          <w:szCs w:val="24"/>
        </w:rPr>
        <w:t>² + 0.045 X</w:t>
      </w:r>
      <w:r w:rsidRPr="00197AEC">
        <w:rPr>
          <w:rFonts w:ascii="Arial" w:hAnsi="Arial" w:cs="Arial"/>
          <w:bCs/>
          <w:iCs/>
          <w:szCs w:val="24"/>
          <w:vertAlign w:val="subscript"/>
        </w:rPr>
        <w:t>3</w:t>
      </w:r>
      <w:r w:rsidRPr="00197AEC">
        <w:rPr>
          <w:rFonts w:ascii="Arial" w:hAnsi="Arial" w:cs="Arial"/>
          <w:bCs/>
          <w:iCs/>
          <w:szCs w:val="24"/>
        </w:rPr>
        <w:t>²</w:t>
      </w:r>
      <w:r w:rsidRPr="00197AEC">
        <w:rPr>
          <w:rFonts w:ascii="Arial" w:hAnsi="Arial" w:cs="Arial"/>
          <w:bCs/>
          <w:iCs/>
          <w:szCs w:val="24"/>
        </w:rPr>
        <w:tab/>
      </w:r>
      <w:r w:rsidRPr="00197AEC">
        <w:rPr>
          <w:rFonts w:ascii="Arial" w:hAnsi="Arial" w:cs="Arial"/>
          <w:bCs/>
          <w:iCs/>
          <w:szCs w:val="24"/>
        </w:rPr>
        <w:tab/>
      </w:r>
      <w:r w:rsidRPr="00197AEC">
        <w:rPr>
          <w:rFonts w:ascii="Arial" w:hAnsi="Arial" w:cs="Arial"/>
          <w:bCs/>
          <w:iCs/>
          <w:szCs w:val="24"/>
        </w:rPr>
        <w:tab/>
      </w:r>
      <w:r w:rsidRPr="00197AEC">
        <w:rPr>
          <w:rFonts w:ascii="Arial" w:hAnsi="Arial" w:cs="Arial"/>
          <w:bCs/>
          <w:iCs/>
          <w:szCs w:val="24"/>
        </w:rPr>
        <w:tab/>
        <w:t xml:space="preserve">                                                            </w:t>
      </w:r>
      <w:proofErr w:type="gramStart"/>
      <w:r w:rsidRPr="00197AEC">
        <w:rPr>
          <w:rFonts w:ascii="Arial" w:hAnsi="Arial" w:cs="Arial"/>
          <w:bCs/>
          <w:iCs/>
          <w:szCs w:val="24"/>
        </w:rPr>
        <w:t xml:space="preserve">   (</w:t>
      </w:r>
      <w:proofErr w:type="gramEnd"/>
      <w:r w:rsidRPr="00197AEC">
        <w:rPr>
          <w:rFonts w:ascii="Arial" w:hAnsi="Arial" w:cs="Arial"/>
          <w:bCs/>
          <w:iCs/>
          <w:szCs w:val="24"/>
        </w:rPr>
        <w:t>18)</w:t>
      </w:r>
    </w:p>
    <w:p w14:paraId="5C6FD33B" w14:textId="1DE4C7B6" w:rsidR="00351988" w:rsidRPr="00197AEC" w:rsidRDefault="00692679" w:rsidP="00351988">
      <w:pPr>
        <w:spacing w:line="480" w:lineRule="auto"/>
        <w:jc w:val="both"/>
        <w:rPr>
          <w:rFonts w:ascii="Arial" w:hAnsi="Arial" w:cs="Arial"/>
          <w:b/>
          <w:bCs/>
          <w:sz w:val="22"/>
          <w:szCs w:val="28"/>
        </w:rPr>
      </w:pPr>
      <w:r w:rsidRPr="00197AEC">
        <w:rPr>
          <w:rFonts w:ascii="Arial" w:hAnsi="Arial" w:cs="Arial"/>
          <w:b/>
          <w:bCs/>
          <w:sz w:val="22"/>
          <w:szCs w:val="28"/>
        </w:rPr>
        <w:t xml:space="preserve">3.2 </w:t>
      </w:r>
      <w:r w:rsidR="00351988" w:rsidRPr="00197AEC">
        <w:rPr>
          <w:rFonts w:ascii="Arial" w:hAnsi="Arial" w:cs="Arial"/>
          <w:b/>
          <w:bCs/>
          <w:sz w:val="22"/>
          <w:szCs w:val="28"/>
        </w:rPr>
        <w:t xml:space="preserve">Cutting </w:t>
      </w:r>
      <w:r w:rsidRPr="00197AEC">
        <w:rPr>
          <w:rFonts w:ascii="Arial" w:hAnsi="Arial" w:cs="Arial"/>
          <w:b/>
          <w:bCs/>
          <w:sz w:val="22"/>
          <w:szCs w:val="28"/>
        </w:rPr>
        <w:t xml:space="preserve">Index </w:t>
      </w:r>
    </w:p>
    <w:p w14:paraId="49075679" w14:textId="77777777" w:rsidR="00351988" w:rsidRPr="00197AEC" w:rsidRDefault="00351988" w:rsidP="00351988">
      <w:pPr>
        <w:spacing w:line="480" w:lineRule="auto"/>
        <w:jc w:val="both"/>
        <w:rPr>
          <w:rFonts w:ascii="Arial" w:hAnsi="Arial" w:cs="Arial"/>
          <w:bCs/>
          <w:iCs/>
          <w:szCs w:val="24"/>
        </w:rPr>
      </w:pPr>
      <w:r w:rsidRPr="00197AEC">
        <w:rPr>
          <w:rFonts w:ascii="Arial" w:hAnsi="Arial" w:cs="Arial"/>
          <w:bCs/>
          <w:iCs/>
          <w:szCs w:val="24"/>
        </w:rPr>
        <w:t>The effect of independent parameters, viz., bevel, shear, and approach angles, was studied on the cutting index (CI). Fig. 6a represents the effect of shear and approach angle on the CI at a fixed level of bevel angle of 20°. According to Fig. 6a, it was seen that the CI decreased from 4.27 to 3.48 as the shear angle from 15 to 22° increased, and further, as the shear angle increased, an increase in the CI was observed. Similarly, Fig. 6a also showed that with an increase in approach angle from 15 to 30°, the CI linearly decreased from 4.27 to 3.64. An approach angle of 30° and a shear angle of 20° obtained the minimum CI.</w:t>
      </w:r>
    </w:p>
    <w:p w14:paraId="5186A827" w14:textId="77777777" w:rsidR="00AF498E" w:rsidRPr="00197AEC" w:rsidRDefault="00AF498E" w:rsidP="00351988">
      <w:pPr>
        <w:spacing w:line="480" w:lineRule="auto"/>
        <w:jc w:val="both"/>
        <w:rPr>
          <w:rFonts w:ascii="Arial" w:hAnsi="Arial" w:cs="Arial"/>
          <w:bCs/>
          <w:iCs/>
          <w:sz w:val="14"/>
          <w:szCs w:val="18"/>
        </w:rPr>
      </w:pPr>
    </w:p>
    <w:p w14:paraId="398D4A35" w14:textId="0977BC7C" w:rsidR="00351988" w:rsidRPr="00197AEC" w:rsidRDefault="00351988" w:rsidP="00351988">
      <w:pPr>
        <w:spacing w:line="480" w:lineRule="auto"/>
        <w:jc w:val="both"/>
        <w:rPr>
          <w:rFonts w:ascii="Arial" w:hAnsi="Arial" w:cs="Arial"/>
          <w:bCs/>
          <w:iCs/>
          <w:szCs w:val="24"/>
        </w:rPr>
      </w:pPr>
      <w:r w:rsidRPr="00197AEC">
        <w:rPr>
          <w:rFonts w:ascii="Arial" w:hAnsi="Arial" w:cs="Arial"/>
          <w:bCs/>
          <w:iCs/>
          <w:szCs w:val="24"/>
        </w:rPr>
        <w:t>Fig. 6b presents the effect of the approach and the bevel angle at the fixed level of the shear angle of 20°. From Fig. 6b, it was noted that the CI increased from 2 to 4.9 as the approach angle from 20 to 40° and the bevel angle from 15 to 25° was increased. The bevel angle of 15° and approach angle of 20 to 25° showed the minimum CI.</w:t>
      </w:r>
    </w:p>
    <w:p w14:paraId="42264DB9" w14:textId="77777777" w:rsidR="00AF498E" w:rsidRPr="00197AEC" w:rsidRDefault="00AF498E" w:rsidP="00351988">
      <w:pPr>
        <w:spacing w:line="480" w:lineRule="auto"/>
        <w:jc w:val="both"/>
        <w:rPr>
          <w:rFonts w:ascii="Arial" w:hAnsi="Arial" w:cs="Arial"/>
          <w:bCs/>
          <w:iCs/>
          <w:sz w:val="16"/>
        </w:rPr>
      </w:pPr>
    </w:p>
    <w:p w14:paraId="7C649C75" w14:textId="32675B4C" w:rsidR="00351988" w:rsidRPr="00197AEC" w:rsidRDefault="00351988" w:rsidP="00351988">
      <w:pPr>
        <w:spacing w:line="480" w:lineRule="auto"/>
        <w:jc w:val="both"/>
        <w:rPr>
          <w:rFonts w:ascii="Arial" w:hAnsi="Arial" w:cs="Arial"/>
          <w:bCs/>
          <w:iCs/>
          <w:szCs w:val="24"/>
        </w:rPr>
      </w:pPr>
      <w:r w:rsidRPr="00197AEC">
        <w:rPr>
          <w:rFonts w:ascii="Arial" w:hAnsi="Arial" w:cs="Arial"/>
          <w:bCs/>
          <w:iCs/>
          <w:szCs w:val="24"/>
        </w:rPr>
        <w:t>Fig. 6c presents the effect of shear and bevel angle on the CI at a fixed level of approach angle (30°). From Fig. 6c it was seen that a slight decrease in CI was observed from 3.92 to 2.89 as a shear angle from 15 to 20° increased, afterwards, CI increased from 1.5 to 3.9 as an increase in the approach angle from 20 to 25°. Similarly, a slight increase in CI from 3.92 to 4.94 was observed as the bevel angle increased from 15 to 25°. The minimum CI was found at a shear angle of 20° and a bevel angle of 15°.</w:t>
      </w:r>
    </w:p>
    <w:p w14:paraId="2233395B" w14:textId="77777777" w:rsidR="005F2690" w:rsidRPr="00197AEC" w:rsidRDefault="005F2690" w:rsidP="00351988">
      <w:pPr>
        <w:spacing w:line="480" w:lineRule="auto"/>
        <w:jc w:val="both"/>
        <w:rPr>
          <w:rFonts w:ascii="Arial" w:hAnsi="Arial" w:cs="Arial"/>
          <w:bCs/>
          <w:iCs/>
          <w:sz w:val="14"/>
          <w:szCs w:val="18"/>
        </w:rPr>
      </w:pPr>
    </w:p>
    <w:p w14:paraId="3AD3201A" w14:textId="0099AA9F" w:rsidR="00351988" w:rsidRPr="00197AEC" w:rsidRDefault="00351988" w:rsidP="00351988">
      <w:pPr>
        <w:spacing w:line="480" w:lineRule="auto"/>
        <w:jc w:val="both"/>
        <w:rPr>
          <w:rFonts w:ascii="Arial" w:hAnsi="Arial" w:cs="Arial"/>
          <w:bCs/>
          <w:iCs/>
          <w:szCs w:val="24"/>
        </w:rPr>
      </w:pPr>
      <w:r w:rsidRPr="00197AEC">
        <w:rPr>
          <w:rFonts w:ascii="Arial" w:hAnsi="Arial" w:cs="Arial"/>
          <w:bCs/>
          <w:iCs/>
          <w:szCs w:val="24"/>
        </w:rPr>
        <w:t xml:space="preserve">Higher bevel angles have been observed to reduce blade sharpness and lead to an increase in CI. When the impact force of the pendulum arm exceeds the stem's resistance capacity during a straight cut, the stem ultimately fails under bending. Consequently, the CI was </w:t>
      </w:r>
      <w:r w:rsidRPr="00197AEC">
        <w:rPr>
          <w:rFonts w:ascii="Arial" w:hAnsi="Arial" w:cs="Arial"/>
          <w:bCs/>
          <w:iCs/>
          <w:szCs w:val="24"/>
        </w:rPr>
        <w:lastRenderedPageBreak/>
        <w:t xml:space="preserve">higher at a lower shear angle (15°), and at a shear angle of 20°, the minimum CI was found. Further increasing the shear angle causes the cutting blade to slide along the stem and damage the stem. Firmly holding the sugarcane stem in a vice improves its resistance capacity and aids in achieving the ideal stem cut. Also, this observation was supported by </w:t>
      </w:r>
      <w:r w:rsidRPr="00197AEC">
        <w:rPr>
          <w:rFonts w:ascii="Arial" w:hAnsi="Arial" w:cs="Arial"/>
          <w:bCs/>
          <w:iCs/>
          <w:szCs w:val="24"/>
        </w:rPr>
        <w:fldChar w:fldCharType="begin"/>
      </w:r>
      <w:r w:rsidRPr="00197AEC">
        <w:rPr>
          <w:rFonts w:ascii="Arial" w:hAnsi="Arial" w:cs="Arial"/>
          <w:bCs/>
          <w:iCs/>
          <w:szCs w:val="24"/>
        </w:rPr>
        <w:instrText xml:space="preserve"> ADDIN ZOTERO_ITEM CSL_CITATION {"citationID":"KYf9P9M6","properties":{"formattedCitation":"(Jyoti et al. 2021)","plainCitation":"(Jyoti et al. 2021)","dontUpdate":true,"noteIndex":0},"citationItems":[{"id":41,"uris":["http://zotero.org/users/local/RuLyEGZt/items/Z9RQICG9"],"itemData":{"id":41,"type":"article-journal","issue":"4","journalAbbreviation":"Agricultural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97AEC">
        <w:rPr>
          <w:rFonts w:ascii="Arial" w:hAnsi="Arial" w:cs="Arial"/>
          <w:bCs/>
          <w:iCs/>
          <w:szCs w:val="24"/>
        </w:rPr>
        <w:fldChar w:fldCharType="separate"/>
      </w:r>
      <w:r w:rsidRPr="00197AEC">
        <w:rPr>
          <w:rFonts w:ascii="Arial" w:hAnsi="Arial" w:cs="Arial"/>
          <w:bCs/>
          <w:iCs/>
          <w:szCs w:val="24"/>
        </w:rPr>
        <w:t xml:space="preserve">Jyoti </w:t>
      </w:r>
      <w:r w:rsidRPr="00197AEC">
        <w:rPr>
          <w:rFonts w:ascii="Arial" w:hAnsi="Arial" w:cs="Arial"/>
          <w:bCs/>
          <w:i/>
          <w:iCs/>
          <w:szCs w:val="24"/>
        </w:rPr>
        <w:t>et. al.,</w:t>
      </w:r>
      <w:r w:rsidRPr="00197AEC">
        <w:rPr>
          <w:rFonts w:ascii="Arial" w:hAnsi="Arial" w:cs="Arial"/>
          <w:bCs/>
          <w:iCs/>
          <w:szCs w:val="24"/>
        </w:rPr>
        <w:t xml:space="preserve"> (2021)</w:t>
      </w:r>
      <w:r w:rsidRPr="00197AEC">
        <w:rPr>
          <w:rFonts w:ascii="Arial" w:hAnsi="Arial" w:cs="Arial"/>
          <w:bCs/>
          <w:iCs/>
          <w:szCs w:val="24"/>
        </w:rPr>
        <w:fldChar w:fldCharType="end"/>
      </w:r>
      <w:r w:rsidRPr="00197AEC">
        <w:rPr>
          <w:rFonts w:ascii="Arial" w:hAnsi="Arial" w:cs="Arial"/>
          <w:bCs/>
          <w:iCs/>
          <w:szCs w:val="24"/>
        </w:rPr>
        <w:t xml:space="preserve">. As the approach angle rises, the steepness of the blade also increases. Because of the increased steepness of the blade, that blade begins to slide along the stem, which leads to obtaining a higher CI. Conversely, at a lower approach angle, the thick outer core of the sugarcane stem prevents the cutting blade from penetrating the stem. The sudden rise in SCE of sugarcane stem after an approach angle of 30 degrees is because the impact-cutting energy decreases as the cutting blade progresses from the outer layer (cortex) to the inner part (pith) </w:t>
      </w:r>
      <w:r w:rsidRPr="00197AEC">
        <w:rPr>
          <w:rFonts w:ascii="Arial" w:hAnsi="Arial" w:cs="Arial"/>
          <w:bCs/>
          <w:iCs/>
          <w:szCs w:val="24"/>
        </w:rPr>
        <w:fldChar w:fldCharType="begin"/>
      </w:r>
      <w:r w:rsidRPr="00197AEC">
        <w:rPr>
          <w:rFonts w:ascii="Arial" w:hAnsi="Arial" w:cs="Arial"/>
          <w:bCs/>
          <w:iCs/>
          <w:szCs w:val="24"/>
        </w:rPr>
        <w:instrText xml:space="preserve"> ADDIN ZOTERO_ITEM CSL_CITATION {"citationID":"wOc1KhLl","properties":{"formattedCitation":"(Jyoti et al. 2021)","plainCitation":"(Jyoti et al. 2021)","dontUpdate":true,"noteIndex":0},"citationItems":[{"id":41,"uris":["http://zotero.org/users/local/RuLyEGZt/items/Z9RQICG9"],"itemData":{"id":41,"type":"article-journal","issue":"4","journalAbbreviation":"Agricultural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97AEC">
        <w:rPr>
          <w:rFonts w:ascii="Arial" w:hAnsi="Arial" w:cs="Arial"/>
          <w:bCs/>
          <w:iCs/>
          <w:szCs w:val="24"/>
        </w:rPr>
        <w:fldChar w:fldCharType="separate"/>
      </w:r>
      <w:r w:rsidRPr="00197AEC">
        <w:rPr>
          <w:rFonts w:ascii="Arial" w:hAnsi="Arial" w:cs="Arial"/>
          <w:bCs/>
          <w:iCs/>
          <w:szCs w:val="24"/>
        </w:rPr>
        <w:t xml:space="preserve">(Jyoti </w:t>
      </w:r>
      <w:r w:rsidRPr="00197AEC">
        <w:rPr>
          <w:rFonts w:ascii="Arial" w:hAnsi="Arial" w:cs="Arial"/>
          <w:bCs/>
          <w:i/>
          <w:iCs/>
          <w:szCs w:val="24"/>
        </w:rPr>
        <w:t>et. al.,</w:t>
      </w:r>
      <w:r w:rsidRPr="00197AEC">
        <w:rPr>
          <w:rFonts w:ascii="Arial" w:hAnsi="Arial" w:cs="Arial"/>
          <w:bCs/>
          <w:iCs/>
          <w:szCs w:val="24"/>
        </w:rPr>
        <w:t xml:space="preserve"> 2021)</w:t>
      </w:r>
      <w:r w:rsidRPr="00197AEC">
        <w:rPr>
          <w:rFonts w:ascii="Arial" w:hAnsi="Arial" w:cs="Arial"/>
          <w:bCs/>
          <w:iCs/>
          <w:szCs w:val="24"/>
        </w:rPr>
        <w:fldChar w:fldCharType="end"/>
      </w:r>
      <w:r w:rsidRPr="00197AEC">
        <w:rPr>
          <w:rFonts w:ascii="Arial" w:hAnsi="Arial" w:cs="Arial"/>
          <w:bCs/>
          <w:iCs/>
          <w:szCs w:val="24"/>
        </w:rPr>
        <w:t>.</w:t>
      </w:r>
    </w:p>
    <w:p w14:paraId="68A29D2A" w14:textId="77777777" w:rsidR="008204E5" w:rsidRPr="00197AEC" w:rsidRDefault="008204E5" w:rsidP="008F7358">
      <w:pPr>
        <w:spacing w:line="480" w:lineRule="auto"/>
        <w:jc w:val="both"/>
        <w:rPr>
          <w:rFonts w:ascii="Arial" w:hAnsi="Arial" w:cs="Arial"/>
          <w:bCs/>
          <w:iCs/>
          <w:sz w:val="16"/>
        </w:rPr>
      </w:pPr>
    </w:p>
    <w:p w14:paraId="50314252" w14:textId="311A4442" w:rsidR="004B7759" w:rsidRPr="00197AEC" w:rsidRDefault="005322E5" w:rsidP="0030255F">
      <w:pPr>
        <w:spacing w:line="480" w:lineRule="auto"/>
        <w:jc w:val="center"/>
        <w:rPr>
          <w:rFonts w:ascii="Arial" w:hAnsi="Arial" w:cs="Arial"/>
          <w:bCs/>
          <w:iCs/>
          <w:sz w:val="16"/>
        </w:rPr>
      </w:pPr>
      <w:r>
        <w:rPr>
          <w:noProof/>
        </w:rPr>
        <w:pict w14:anchorId="701A6CD0">
          <v:rect id="_x0000_s1032" style="position:absolute;left:0;text-align:left;margin-left:54.9pt;margin-top:16.6pt;width:27.65pt;height:22.6pt;z-index:251663360" stroked="f">
            <v:textbox>
              <w:txbxContent>
                <w:p w14:paraId="20F63444" w14:textId="7826C02F" w:rsidR="005322E5" w:rsidRPr="005322E5" w:rsidRDefault="005322E5">
                  <w:pPr>
                    <w:rPr>
                      <w:b/>
                      <w:lang w:val="en-GB"/>
                    </w:rPr>
                  </w:pPr>
                  <w:r w:rsidRPr="005322E5">
                    <w:rPr>
                      <w:b/>
                      <w:lang w:val="en-GB"/>
                    </w:rPr>
                    <w:t>a.</w:t>
                  </w:r>
                </w:p>
              </w:txbxContent>
            </v:textbox>
          </v:rect>
        </w:pict>
      </w:r>
      <w:r w:rsidR="005C7621" w:rsidRPr="00197AEC">
        <w:rPr>
          <w:noProof/>
        </w:rPr>
        <w:drawing>
          <wp:inline distT="0" distB="0" distL="0" distR="0" wp14:anchorId="77DAED6C" wp14:editId="207492CE">
            <wp:extent cx="3849487" cy="3208020"/>
            <wp:effectExtent l="0" t="0" r="0" b="0"/>
            <wp:docPr id="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srcRect l="11610" t="13172" r="14907" b="5108"/>
                    <a:stretch>
                      <a:fillRect/>
                    </a:stretch>
                  </pic:blipFill>
                  <pic:spPr bwMode="auto">
                    <a:xfrm>
                      <a:off x="0" y="0"/>
                      <a:ext cx="3858054" cy="3215160"/>
                    </a:xfrm>
                    <a:prstGeom prst="rect">
                      <a:avLst/>
                    </a:prstGeom>
                    <a:noFill/>
                    <a:ln w="9525">
                      <a:noFill/>
                      <a:miter lim="800000"/>
                      <a:headEnd/>
                      <a:tailEnd/>
                    </a:ln>
                  </pic:spPr>
                </pic:pic>
              </a:graphicData>
            </a:graphic>
          </wp:inline>
        </w:drawing>
      </w:r>
    </w:p>
    <w:p w14:paraId="0D875677" w14:textId="231377E0" w:rsidR="007B08A1" w:rsidRPr="00197AEC" w:rsidRDefault="007B08A1" w:rsidP="00327CA8">
      <w:pPr>
        <w:spacing w:line="480" w:lineRule="auto"/>
        <w:rPr>
          <w:rFonts w:ascii="Arial" w:hAnsi="Arial" w:cs="Arial"/>
          <w:iCs/>
          <w:sz w:val="16"/>
        </w:rPr>
      </w:pPr>
    </w:p>
    <w:p w14:paraId="01071F6F" w14:textId="3CEA9176" w:rsidR="00EE01F4" w:rsidRPr="00197AEC" w:rsidRDefault="005322E5" w:rsidP="004C0E44">
      <w:pPr>
        <w:pStyle w:val="Body"/>
        <w:spacing w:after="0" w:line="360" w:lineRule="auto"/>
        <w:jc w:val="center"/>
        <w:rPr>
          <w:rFonts w:ascii="Arial" w:hAnsi="Arial" w:cs="Arial"/>
        </w:rPr>
      </w:pPr>
      <w:r>
        <w:rPr>
          <w:noProof/>
        </w:rPr>
        <w:lastRenderedPageBreak/>
        <w:pict w14:anchorId="701A6CD0">
          <v:rect id="_x0000_s1033" style="position:absolute;left:0;text-align:left;margin-left:57.65pt;margin-top:18.7pt;width:27.65pt;height:22.6pt;z-index:251664384" stroked="f">
            <v:textbox>
              <w:txbxContent>
                <w:p w14:paraId="6D223274" w14:textId="2AA01558" w:rsidR="005322E5" w:rsidRPr="005322E5" w:rsidRDefault="005322E5" w:rsidP="005322E5">
                  <w:pPr>
                    <w:rPr>
                      <w:b/>
                      <w:lang w:val="en-GB"/>
                    </w:rPr>
                  </w:pPr>
                  <w:r>
                    <w:rPr>
                      <w:b/>
                      <w:lang w:val="en-GB"/>
                    </w:rPr>
                    <w:t>b</w:t>
                  </w:r>
                  <w:r w:rsidRPr="005322E5">
                    <w:rPr>
                      <w:b/>
                      <w:lang w:val="en-GB"/>
                    </w:rPr>
                    <w:t>.</w:t>
                  </w:r>
                </w:p>
              </w:txbxContent>
            </v:textbox>
          </v:rect>
        </w:pict>
      </w:r>
      <w:r w:rsidR="004C0E44" w:rsidRPr="00197AEC">
        <w:rPr>
          <w:noProof/>
        </w:rPr>
        <w:drawing>
          <wp:inline distT="0" distB="0" distL="0" distR="0" wp14:anchorId="467F3D36" wp14:editId="2764AF41">
            <wp:extent cx="3886730" cy="32308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srcRect l="11845" t="14519" r="14928" b="4090"/>
                    <a:stretch>
                      <a:fillRect/>
                    </a:stretch>
                  </pic:blipFill>
                  <pic:spPr bwMode="auto">
                    <a:xfrm>
                      <a:off x="0" y="0"/>
                      <a:ext cx="3901122" cy="3242843"/>
                    </a:xfrm>
                    <a:prstGeom prst="rect">
                      <a:avLst/>
                    </a:prstGeom>
                    <a:noFill/>
                    <a:ln w="9525">
                      <a:noFill/>
                      <a:miter lim="800000"/>
                      <a:headEnd/>
                      <a:tailEnd/>
                    </a:ln>
                  </pic:spPr>
                </pic:pic>
              </a:graphicData>
            </a:graphic>
          </wp:inline>
        </w:drawing>
      </w:r>
    </w:p>
    <w:p w14:paraId="0C030A57" w14:textId="77777777" w:rsidR="00127D32" w:rsidRPr="00197AEC" w:rsidRDefault="00127D32" w:rsidP="00441B6F">
      <w:pPr>
        <w:pStyle w:val="Body"/>
        <w:spacing w:after="0"/>
        <w:rPr>
          <w:rFonts w:ascii="Arial" w:hAnsi="Arial" w:cs="Arial"/>
        </w:rPr>
      </w:pPr>
    </w:p>
    <w:p w14:paraId="3EE6570A" w14:textId="2C7DBBB1" w:rsidR="00BB31D3" w:rsidRPr="00197AEC" w:rsidRDefault="005322E5" w:rsidP="00906D1A">
      <w:pPr>
        <w:pStyle w:val="Body"/>
        <w:spacing w:after="0" w:line="480" w:lineRule="auto"/>
        <w:jc w:val="center"/>
        <w:rPr>
          <w:rFonts w:ascii="Arial" w:hAnsi="Arial" w:cs="Arial"/>
        </w:rPr>
      </w:pPr>
      <w:r>
        <w:rPr>
          <w:noProof/>
        </w:rPr>
        <w:pict w14:anchorId="701A6CD0">
          <v:rect id="_x0000_s1034" style="position:absolute;left:0;text-align:left;margin-left:51pt;margin-top:26.7pt;width:27.65pt;height:22.6pt;z-index:251665408" stroked="f">
            <v:textbox>
              <w:txbxContent>
                <w:p w14:paraId="46E908D5" w14:textId="178C4812" w:rsidR="005322E5" w:rsidRPr="005322E5" w:rsidRDefault="005322E5" w:rsidP="005322E5">
                  <w:pPr>
                    <w:rPr>
                      <w:b/>
                      <w:lang w:val="en-GB"/>
                    </w:rPr>
                  </w:pPr>
                  <w:r>
                    <w:rPr>
                      <w:b/>
                      <w:lang w:val="en-GB"/>
                    </w:rPr>
                    <w:t>c</w:t>
                  </w:r>
                  <w:r w:rsidRPr="005322E5">
                    <w:rPr>
                      <w:b/>
                      <w:lang w:val="en-GB"/>
                    </w:rPr>
                    <w:t>.</w:t>
                  </w:r>
                </w:p>
              </w:txbxContent>
            </v:textbox>
          </v:rect>
        </w:pict>
      </w:r>
      <w:r w:rsidRPr="00197AEC">
        <w:rPr>
          <w:noProof/>
        </w:rPr>
        <w:drawing>
          <wp:inline distT="0" distB="0" distL="0" distR="0" wp14:anchorId="7C9E9214" wp14:editId="6A57002D">
            <wp:extent cx="3787140" cy="323587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srcRect l="10266" t="14062" r="16934" b="2898"/>
                    <a:stretch>
                      <a:fillRect/>
                    </a:stretch>
                  </pic:blipFill>
                  <pic:spPr bwMode="auto">
                    <a:xfrm>
                      <a:off x="0" y="0"/>
                      <a:ext cx="3810527" cy="3255859"/>
                    </a:xfrm>
                    <a:prstGeom prst="rect">
                      <a:avLst/>
                    </a:prstGeom>
                    <a:noFill/>
                    <a:ln w="9525">
                      <a:noFill/>
                      <a:miter lim="800000"/>
                      <a:headEnd/>
                      <a:tailEnd/>
                    </a:ln>
                  </pic:spPr>
                </pic:pic>
              </a:graphicData>
            </a:graphic>
          </wp:inline>
        </w:drawing>
      </w:r>
    </w:p>
    <w:p w14:paraId="276E6866" w14:textId="461DC8AB" w:rsidR="0014417F" w:rsidRPr="00197AEC" w:rsidRDefault="00D24161" w:rsidP="0014417F">
      <w:pPr>
        <w:pStyle w:val="Body"/>
        <w:jc w:val="center"/>
        <w:rPr>
          <w:rFonts w:ascii="Arial" w:hAnsi="Arial" w:cs="Arial"/>
          <w:b/>
        </w:rPr>
      </w:pPr>
      <w:r w:rsidRPr="00197AEC">
        <w:rPr>
          <w:rFonts w:ascii="Arial" w:hAnsi="Arial" w:cs="Arial"/>
          <w:b/>
          <w:noProof/>
          <w:lang w:bidi="mr-IN"/>
        </w:rPr>
        <w:t xml:space="preserve">Fig. 6 Effect of </w:t>
      </w:r>
      <w:r w:rsidR="00822BFB">
        <w:rPr>
          <w:rFonts w:ascii="Arial" w:hAnsi="Arial" w:cs="Arial"/>
          <w:b/>
          <w:noProof/>
          <w:lang w:bidi="mr-IN"/>
        </w:rPr>
        <w:t xml:space="preserve">a. </w:t>
      </w:r>
      <w:r w:rsidR="00822BFB" w:rsidRPr="00822BFB">
        <w:rPr>
          <w:rFonts w:ascii="Arial" w:hAnsi="Arial" w:cs="Arial"/>
          <w:b/>
          <w:noProof/>
          <w:lang w:bidi="mr-IN"/>
        </w:rPr>
        <w:t xml:space="preserve">approach and shear </w:t>
      </w:r>
      <w:r w:rsidR="00822BFB">
        <w:rPr>
          <w:rFonts w:ascii="Arial" w:hAnsi="Arial" w:cs="Arial"/>
          <w:b/>
          <w:noProof/>
          <w:lang w:bidi="mr-IN"/>
        </w:rPr>
        <w:t>, b.</w:t>
      </w:r>
      <w:r w:rsidR="00822BFB" w:rsidRPr="00822BFB">
        <w:t xml:space="preserve"> </w:t>
      </w:r>
      <w:r w:rsidR="00822BFB" w:rsidRPr="00822BFB">
        <w:rPr>
          <w:rFonts w:ascii="Arial" w:hAnsi="Arial" w:cs="Arial"/>
          <w:b/>
          <w:noProof/>
          <w:lang w:bidi="mr-IN"/>
        </w:rPr>
        <w:t>approach and bevel</w:t>
      </w:r>
      <w:r w:rsidR="005322E5">
        <w:rPr>
          <w:rFonts w:ascii="Arial" w:hAnsi="Arial" w:cs="Arial"/>
          <w:b/>
          <w:noProof/>
          <w:lang w:bidi="mr-IN"/>
        </w:rPr>
        <w:t xml:space="preserve"> &amp; c. </w:t>
      </w:r>
      <w:r w:rsidR="005322E5" w:rsidRPr="005322E5">
        <w:rPr>
          <w:rFonts w:ascii="Arial" w:hAnsi="Arial" w:cs="Arial"/>
          <w:b/>
          <w:noProof/>
          <w:lang w:bidi="mr-IN"/>
        </w:rPr>
        <w:t>shear and bevel</w:t>
      </w:r>
      <w:r w:rsidR="00822BFB">
        <w:rPr>
          <w:rFonts w:ascii="Arial" w:hAnsi="Arial" w:cs="Arial"/>
          <w:b/>
          <w:noProof/>
          <w:lang w:bidi="mr-IN"/>
        </w:rPr>
        <w:t xml:space="preserve"> </w:t>
      </w:r>
      <w:r w:rsidRPr="00197AEC">
        <w:rPr>
          <w:rFonts w:ascii="Arial" w:hAnsi="Arial" w:cs="Arial"/>
          <w:b/>
          <w:noProof/>
          <w:lang w:bidi="mr-IN"/>
        </w:rPr>
        <w:t>on CI of sugarcane stem</w:t>
      </w:r>
    </w:p>
    <w:p w14:paraId="5B15A638" w14:textId="1F26AB0B" w:rsidR="00D24161" w:rsidRPr="00197AEC" w:rsidRDefault="00D24161" w:rsidP="00D24161">
      <w:pPr>
        <w:jc w:val="center"/>
        <w:rPr>
          <w:rFonts w:ascii="Arial" w:hAnsi="Arial" w:cs="Arial"/>
          <w:b/>
          <w:noProof/>
          <w:lang w:bidi="mr-IN"/>
        </w:rPr>
      </w:pPr>
    </w:p>
    <w:p w14:paraId="124BAE13" w14:textId="77777777" w:rsidR="00F44498" w:rsidRPr="00197AEC" w:rsidRDefault="00F44498" w:rsidP="00F44498">
      <w:pPr>
        <w:pStyle w:val="Body"/>
        <w:rPr>
          <w:rFonts w:ascii="Arial" w:hAnsi="Arial" w:cs="Arial"/>
          <w:b/>
        </w:rPr>
      </w:pPr>
      <w:r w:rsidRPr="00197AEC">
        <w:rPr>
          <w:rFonts w:ascii="Arial" w:hAnsi="Arial" w:cs="Arial"/>
          <w:b/>
          <w:bCs/>
        </w:rPr>
        <w:t>Table 4 ANOVA for study effect of bevel, shear and approach angle on CI.</w:t>
      </w:r>
    </w:p>
    <w:tbl>
      <w:tblPr>
        <w:tblStyle w:val="TableGrid"/>
        <w:tblW w:w="5000" w:type="pct"/>
        <w:jc w:val="center"/>
        <w:tblLook w:val="04A0" w:firstRow="1" w:lastRow="0" w:firstColumn="1" w:lastColumn="0" w:noHBand="0" w:noVBand="1"/>
      </w:tblPr>
      <w:tblGrid>
        <w:gridCol w:w="1456"/>
        <w:gridCol w:w="1297"/>
        <w:gridCol w:w="1136"/>
        <w:gridCol w:w="1240"/>
        <w:gridCol w:w="896"/>
        <w:gridCol w:w="1210"/>
        <w:gridCol w:w="1189"/>
      </w:tblGrid>
      <w:tr w:rsidR="00197AEC" w:rsidRPr="00197AEC" w14:paraId="3AFD4BD9" w14:textId="77777777" w:rsidTr="00A44905">
        <w:trPr>
          <w:jc w:val="center"/>
        </w:trPr>
        <w:tc>
          <w:tcPr>
            <w:tcW w:w="864" w:type="pct"/>
            <w:tcBorders>
              <w:left w:val="nil"/>
              <w:bottom w:val="single" w:sz="4" w:space="0" w:color="000000"/>
              <w:right w:val="nil"/>
            </w:tcBorders>
            <w:vAlign w:val="center"/>
            <w:hideMark/>
          </w:tcPr>
          <w:p w14:paraId="1EEEBF4C" w14:textId="77777777" w:rsidR="00E67E66" w:rsidRPr="00197AEC" w:rsidRDefault="00E67E66" w:rsidP="00822BFB">
            <w:pPr>
              <w:jc w:val="center"/>
              <w:rPr>
                <w:rFonts w:ascii="Arial" w:hAnsi="Arial" w:cs="Arial"/>
                <w:b/>
                <w:bCs/>
                <w:sz w:val="20"/>
                <w:szCs w:val="20"/>
              </w:rPr>
            </w:pPr>
            <w:r w:rsidRPr="00197AEC">
              <w:rPr>
                <w:rFonts w:ascii="Arial" w:hAnsi="Arial" w:cs="Arial"/>
                <w:b/>
                <w:bCs/>
                <w:sz w:val="20"/>
                <w:szCs w:val="20"/>
              </w:rPr>
              <w:lastRenderedPageBreak/>
              <w:t>Source</w:t>
            </w:r>
          </w:p>
        </w:tc>
        <w:tc>
          <w:tcPr>
            <w:tcW w:w="770" w:type="pct"/>
            <w:tcBorders>
              <w:left w:val="nil"/>
              <w:bottom w:val="single" w:sz="4" w:space="0" w:color="000000"/>
              <w:right w:val="nil"/>
            </w:tcBorders>
            <w:vAlign w:val="center"/>
            <w:hideMark/>
          </w:tcPr>
          <w:p w14:paraId="482D94FC" w14:textId="77777777" w:rsidR="00E67E66" w:rsidRPr="00197AEC" w:rsidRDefault="00E67E66" w:rsidP="00822BFB">
            <w:pPr>
              <w:jc w:val="center"/>
              <w:rPr>
                <w:rFonts w:ascii="Arial" w:hAnsi="Arial" w:cs="Arial"/>
                <w:b/>
                <w:bCs/>
                <w:sz w:val="20"/>
                <w:szCs w:val="20"/>
              </w:rPr>
            </w:pPr>
            <w:r w:rsidRPr="00197AEC">
              <w:rPr>
                <w:rFonts w:ascii="Arial" w:hAnsi="Arial" w:cs="Arial"/>
                <w:b/>
                <w:bCs/>
                <w:sz w:val="20"/>
                <w:szCs w:val="20"/>
              </w:rPr>
              <w:t>Sum of Squares</w:t>
            </w:r>
          </w:p>
        </w:tc>
        <w:tc>
          <w:tcPr>
            <w:tcW w:w="674" w:type="pct"/>
            <w:tcBorders>
              <w:left w:val="nil"/>
              <w:bottom w:val="single" w:sz="4" w:space="0" w:color="000000"/>
              <w:right w:val="nil"/>
            </w:tcBorders>
            <w:vAlign w:val="center"/>
            <w:hideMark/>
          </w:tcPr>
          <w:p w14:paraId="17B9613D" w14:textId="77777777" w:rsidR="00E67E66" w:rsidRPr="00197AEC" w:rsidRDefault="00E67E66" w:rsidP="00822BFB">
            <w:pPr>
              <w:jc w:val="center"/>
              <w:rPr>
                <w:rFonts w:ascii="Arial" w:hAnsi="Arial" w:cs="Arial"/>
                <w:b/>
                <w:bCs/>
                <w:sz w:val="20"/>
                <w:szCs w:val="20"/>
              </w:rPr>
            </w:pPr>
            <w:r w:rsidRPr="00197AEC">
              <w:rPr>
                <w:rFonts w:ascii="Arial" w:hAnsi="Arial" w:cs="Arial"/>
                <w:b/>
                <w:bCs/>
                <w:sz w:val="20"/>
                <w:szCs w:val="20"/>
              </w:rPr>
              <w:t>df</w:t>
            </w:r>
          </w:p>
        </w:tc>
        <w:tc>
          <w:tcPr>
            <w:tcW w:w="736" w:type="pct"/>
            <w:tcBorders>
              <w:left w:val="nil"/>
              <w:bottom w:val="single" w:sz="4" w:space="0" w:color="000000"/>
              <w:right w:val="nil"/>
            </w:tcBorders>
            <w:vAlign w:val="center"/>
            <w:hideMark/>
          </w:tcPr>
          <w:p w14:paraId="3DD424E5" w14:textId="77777777" w:rsidR="00E67E66" w:rsidRPr="00197AEC" w:rsidRDefault="00E67E66" w:rsidP="00822BFB">
            <w:pPr>
              <w:jc w:val="center"/>
              <w:rPr>
                <w:rFonts w:ascii="Arial" w:hAnsi="Arial" w:cs="Arial"/>
                <w:b/>
                <w:bCs/>
                <w:sz w:val="20"/>
                <w:szCs w:val="20"/>
              </w:rPr>
            </w:pPr>
            <w:r w:rsidRPr="00197AEC">
              <w:rPr>
                <w:rFonts w:ascii="Arial" w:hAnsi="Arial" w:cs="Arial"/>
                <w:b/>
                <w:bCs/>
                <w:sz w:val="20"/>
                <w:szCs w:val="20"/>
              </w:rPr>
              <w:t>Mean Square</w:t>
            </w:r>
          </w:p>
        </w:tc>
        <w:tc>
          <w:tcPr>
            <w:tcW w:w="532" w:type="pct"/>
            <w:tcBorders>
              <w:left w:val="nil"/>
              <w:bottom w:val="single" w:sz="4" w:space="0" w:color="000000"/>
              <w:right w:val="nil"/>
            </w:tcBorders>
            <w:vAlign w:val="center"/>
            <w:hideMark/>
          </w:tcPr>
          <w:p w14:paraId="0E9846D4" w14:textId="77777777" w:rsidR="00E67E66" w:rsidRPr="00197AEC" w:rsidRDefault="00E67E66" w:rsidP="00822BFB">
            <w:pPr>
              <w:jc w:val="center"/>
              <w:rPr>
                <w:rFonts w:ascii="Arial" w:hAnsi="Arial" w:cs="Arial"/>
                <w:b/>
                <w:bCs/>
                <w:sz w:val="20"/>
                <w:szCs w:val="20"/>
              </w:rPr>
            </w:pPr>
            <w:r w:rsidRPr="00197AEC">
              <w:rPr>
                <w:rFonts w:ascii="Arial" w:hAnsi="Arial" w:cs="Arial"/>
                <w:b/>
                <w:bCs/>
                <w:sz w:val="20"/>
                <w:szCs w:val="20"/>
              </w:rPr>
              <w:t>F-value</w:t>
            </w:r>
          </w:p>
        </w:tc>
        <w:tc>
          <w:tcPr>
            <w:tcW w:w="718" w:type="pct"/>
            <w:tcBorders>
              <w:left w:val="nil"/>
              <w:bottom w:val="single" w:sz="4" w:space="0" w:color="000000"/>
              <w:right w:val="nil"/>
            </w:tcBorders>
            <w:vAlign w:val="center"/>
            <w:hideMark/>
          </w:tcPr>
          <w:p w14:paraId="02E1DA22" w14:textId="77777777" w:rsidR="00E67E66" w:rsidRPr="00197AEC" w:rsidRDefault="00E67E66" w:rsidP="00822BFB">
            <w:pPr>
              <w:jc w:val="center"/>
              <w:rPr>
                <w:rFonts w:ascii="Arial" w:hAnsi="Arial" w:cs="Arial"/>
                <w:b/>
                <w:bCs/>
                <w:sz w:val="20"/>
                <w:szCs w:val="20"/>
              </w:rPr>
            </w:pPr>
            <w:r w:rsidRPr="00197AEC">
              <w:rPr>
                <w:rFonts w:ascii="Arial" w:hAnsi="Arial" w:cs="Arial"/>
                <w:b/>
                <w:bCs/>
                <w:sz w:val="20"/>
                <w:szCs w:val="20"/>
              </w:rPr>
              <w:t>p-value</w:t>
            </w:r>
          </w:p>
        </w:tc>
        <w:tc>
          <w:tcPr>
            <w:tcW w:w="706" w:type="pct"/>
            <w:tcBorders>
              <w:left w:val="nil"/>
              <w:bottom w:val="single" w:sz="4" w:space="0" w:color="000000"/>
              <w:right w:val="nil"/>
            </w:tcBorders>
            <w:vAlign w:val="center"/>
            <w:hideMark/>
          </w:tcPr>
          <w:p w14:paraId="2D79F6C9" w14:textId="77777777" w:rsidR="00E67E66" w:rsidRPr="00197AEC" w:rsidRDefault="00E67E66" w:rsidP="00822BFB">
            <w:pPr>
              <w:jc w:val="center"/>
              <w:rPr>
                <w:rFonts w:ascii="Arial" w:hAnsi="Arial" w:cs="Arial"/>
                <w:b/>
                <w:bCs/>
                <w:sz w:val="20"/>
                <w:szCs w:val="20"/>
              </w:rPr>
            </w:pPr>
          </w:p>
        </w:tc>
      </w:tr>
      <w:tr w:rsidR="00197AEC" w:rsidRPr="00197AEC" w14:paraId="25986FE6" w14:textId="77777777" w:rsidTr="00A44905">
        <w:trPr>
          <w:jc w:val="center"/>
        </w:trPr>
        <w:tc>
          <w:tcPr>
            <w:tcW w:w="864" w:type="pct"/>
            <w:tcBorders>
              <w:left w:val="nil"/>
              <w:bottom w:val="nil"/>
              <w:right w:val="nil"/>
            </w:tcBorders>
            <w:vAlign w:val="center"/>
            <w:hideMark/>
          </w:tcPr>
          <w:p w14:paraId="2253919C" w14:textId="77777777" w:rsidR="00E67E66" w:rsidRPr="00197AEC" w:rsidRDefault="00E67E66" w:rsidP="00822BFB">
            <w:pPr>
              <w:jc w:val="center"/>
              <w:rPr>
                <w:rFonts w:ascii="Arial" w:hAnsi="Arial" w:cs="Arial"/>
                <w:b/>
                <w:bCs/>
                <w:sz w:val="20"/>
                <w:szCs w:val="20"/>
              </w:rPr>
            </w:pPr>
            <w:r w:rsidRPr="00197AEC">
              <w:rPr>
                <w:rFonts w:ascii="Arial" w:hAnsi="Arial" w:cs="Arial"/>
                <w:b/>
                <w:bCs/>
                <w:sz w:val="20"/>
                <w:szCs w:val="20"/>
              </w:rPr>
              <w:t>Model</w:t>
            </w:r>
          </w:p>
        </w:tc>
        <w:tc>
          <w:tcPr>
            <w:tcW w:w="770" w:type="pct"/>
            <w:tcBorders>
              <w:left w:val="nil"/>
              <w:bottom w:val="nil"/>
              <w:right w:val="nil"/>
            </w:tcBorders>
            <w:vAlign w:val="center"/>
            <w:hideMark/>
          </w:tcPr>
          <w:p w14:paraId="7B05D5F9"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18.68</w:t>
            </w:r>
          </w:p>
        </w:tc>
        <w:tc>
          <w:tcPr>
            <w:tcW w:w="674" w:type="pct"/>
            <w:tcBorders>
              <w:left w:val="nil"/>
              <w:bottom w:val="nil"/>
              <w:right w:val="nil"/>
            </w:tcBorders>
            <w:vAlign w:val="center"/>
            <w:hideMark/>
          </w:tcPr>
          <w:p w14:paraId="29EEBC87"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9</w:t>
            </w:r>
          </w:p>
        </w:tc>
        <w:tc>
          <w:tcPr>
            <w:tcW w:w="736" w:type="pct"/>
            <w:tcBorders>
              <w:left w:val="nil"/>
              <w:bottom w:val="nil"/>
              <w:right w:val="nil"/>
            </w:tcBorders>
            <w:vAlign w:val="center"/>
            <w:hideMark/>
          </w:tcPr>
          <w:p w14:paraId="46C33F50"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2.08</w:t>
            </w:r>
          </w:p>
        </w:tc>
        <w:tc>
          <w:tcPr>
            <w:tcW w:w="532" w:type="pct"/>
            <w:tcBorders>
              <w:left w:val="nil"/>
              <w:bottom w:val="nil"/>
              <w:right w:val="nil"/>
            </w:tcBorders>
            <w:vAlign w:val="center"/>
            <w:hideMark/>
          </w:tcPr>
          <w:p w14:paraId="4B60C9B6"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55.34</w:t>
            </w:r>
          </w:p>
        </w:tc>
        <w:tc>
          <w:tcPr>
            <w:tcW w:w="718" w:type="pct"/>
            <w:tcBorders>
              <w:left w:val="nil"/>
              <w:bottom w:val="nil"/>
              <w:right w:val="nil"/>
            </w:tcBorders>
            <w:vAlign w:val="center"/>
            <w:hideMark/>
          </w:tcPr>
          <w:p w14:paraId="5B27294D"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&lt; 0.0001*</w:t>
            </w:r>
          </w:p>
        </w:tc>
        <w:tc>
          <w:tcPr>
            <w:tcW w:w="706" w:type="pct"/>
            <w:tcBorders>
              <w:left w:val="nil"/>
              <w:bottom w:val="nil"/>
              <w:right w:val="nil"/>
            </w:tcBorders>
            <w:vAlign w:val="center"/>
            <w:hideMark/>
          </w:tcPr>
          <w:p w14:paraId="0868552E"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significant</w:t>
            </w:r>
          </w:p>
        </w:tc>
      </w:tr>
      <w:tr w:rsidR="00197AEC" w:rsidRPr="00197AEC" w14:paraId="5DE02CAE" w14:textId="77777777" w:rsidTr="00A44905">
        <w:trPr>
          <w:jc w:val="center"/>
        </w:trPr>
        <w:tc>
          <w:tcPr>
            <w:tcW w:w="864" w:type="pct"/>
            <w:tcBorders>
              <w:top w:val="nil"/>
              <w:left w:val="nil"/>
              <w:bottom w:val="nil"/>
              <w:right w:val="nil"/>
            </w:tcBorders>
            <w:vAlign w:val="center"/>
            <w:hideMark/>
          </w:tcPr>
          <w:p w14:paraId="64098825"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X</w:t>
            </w:r>
            <w:r w:rsidRPr="00197AEC">
              <w:rPr>
                <w:rFonts w:ascii="Arial" w:hAnsi="Arial" w:cs="Arial"/>
                <w:sz w:val="20"/>
                <w:szCs w:val="20"/>
                <w:vertAlign w:val="subscript"/>
              </w:rPr>
              <w:t>1</w:t>
            </w:r>
          </w:p>
        </w:tc>
        <w:tc>
          <w:tcPr>
            <w:tcW w:w="770" w:type="pct"/>
            <w:tcBorders>
              <w:top w:val="nil"/>
              <w:left w:val="nil"/>
              <w:bottom w:val="nil"/>
              <w:right w:val="nil"/>
            </w:tcBorders>
            <w:vAlign w:val="center"/>
            <w:hideMark/>
          </w:tcPr>
          <w:p w14:paraId="5CB8D91E"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4.50</w:t>
            </w:r>
          </w:p>
        </w:tc>
        <w:tc>
          <w:tcPr>
            <w:tcW w:w="674" w:type="pct"/>
            <w:tcBorders>
              <w:top w:val="nil"/>
              <w:left w:val="nil"/>
              <w:bottom w:val="nil"/>
              <w:right w:val="nil"/>
            </w:tcBorders>
            <w:vAlign w:val="center"/>
            <w:hideMark/>
          </w:tcPr>
          <w:p w14:paraId="3A6E4065"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1</w:t>
            </w:r>
          </w:p>
        </w:tc>
        <w:tc>
          <w:tcPr>
            <w:tcW w:w="736" w:type="pct"/>
            <w:tcBorders>
              <w:top w:val="nil"/>
              <w:left w:val="nil"/>
              <w:bottom w:val="nil"/>
              <w:right w:val="nil"/>
            </w:tcBorders>
            <w:vAlign w:val="center"/>
            <w:hideMark/>
          </w:tcPr>
          <w:p w14:paraId="32A93D22"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4.50</w:t>
            </w:r>
          </w:p>
        </w:tc>
        <w:tc>
          <w:tcPr>
            <w:tcW w:w="532" w:type="pct"/>
            <w:tcBorders>
              <w:top w:val="nil"/>
              <w:left w:val="nil"/>
              <w:bottom w:val="nil"/>
              <w:right w:val="nil"/>
            </w:tcBorders>
            <w:vAlign w:val="center"/>
            <w:hideMark/>
          </w:tcPr>
          <w:p w14:paraId="219AFE0C"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120.00</w:t>
            </w:r>
          </w:p>
        </w:tc>
        <w:tc>
          <w:tcPr>
            <w:tcW w:w="718" w:type="pct"/>
            <w:tcBorders>
              <w:top w:val="nil"/>
              <w:left w:val="nil"/>
              <w:bottom w:val="nil"/>
              <w:right w:val="nil"/>
            </w:tcBorders>
            <w:vAlign w:val="center"/>
            <w:hideMark/>
          </w:tcPr>
          <w:p w14:paraId="5210CAC8"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&lt; 0.0001*</w:t>
            </w:r>
          </w:p>
        </w:tc>
        <w:tc>
          <w:tcPr>
            <w:tcW w:w="706" w:type="pct"/>
            <w:tcBorders>
              <w:top w:val="nil"/>
              <w:left w:val="nil"/>
              <w:bottom w:val="nil"/>
              <w:right w:val="nil"/>
            </w:tcBorders>
            <w:vAlign w:val="center"/>
            <w:hideMark/>
          </w:tcPr>
          <w:p w14:paraId="69402BE0" w14:textId="77777777" w:rsidR="00E67E66" w:rsidRPr="00197AEC" w:rsidRDefault="00E67E66" w:rsidP="00822BFB">
            <w:pPr>
              <w:jc w:val="center"/>
              <w:rPr>
                <w:rFonts w:ascii="Arial" w:hAnsi="Arial" w:cs="Arial"/>
                <w:sz w:val="20"/>
                <w:szCs w:val="20"/>
              </w:rPr>
            </w:pPr>
          </w:p>
        </w:tc>
      </w:tr>
      <w:tr w:rsidR="00197AEC" w:rsidRPr="00197AEC" w14:paraId="4601C6EC" w14:textId="77777777" w:rsidTr="00A44905">
        <w:trPr>
          <w:jc w:val="center"/>
        </w:trPr>
        <w:tc>
          <w:tcPr>
            <w:tcW w:w="864" w:type="pct"/>
            <w:tcBorders>
              <w:top w:val="nil"/>
              <w:left w:val="nil"/>
              <w:bottom w:val="nil"/>
              <w:right w:val="nil"/>
            </w:tcBorders>
            <w:vAlign w:val="center"/>
            <w:hideMark/>
          </w:tcPr>
          <w:p w14:paraId="7C1EF629"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X</w:t>
            </w:r>
            <w:r w:rsidRPr="00197AEC">
              <w:rPr>
                <w:rFonts w:ascii="Arial" w:hAnsi="Arial" w:cs="Arial"/>
                <w:sz w:val="20"/>
                <w:szCs w:val="20"/>
                <w:vertAlign w:val="subscript"/>
              </w:rPr>
              <w:t>2</w:t>
            </w:r>
          </w:p>
        </w:tc>
        <w:tc>
          <w:tcPr>
            <w:tcW w:w="770" w:type="pct"/>
            <w:tcBorders>
              <w:top w:val="nil"/>
              <w:left w:val="nil"/>
              <w:bottom w:val="nil"/>
              <w:right w:val="nil"/>
            </w:tcBorders>
            <w:vAlign w:val="center"/>
            <w:hideMark/>
          </w:tcPr>
          <w:p w14:paraId="4AD672C3"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0.2812</w:t>
            </w:r>
          </w:p>
        </w:tc>
        <w:tc>
          <w:tcPr>
            <w:tcW w:w="674" w:type="pct"/>
            <w:tcBorders>
              <w:top w:val="nil"/>
              <w:left w:val="nil"/>
              <w:bottom w:val="nil"/>
              <w:right w:val="nil"/>
            </w:tcBorders>
            <w:vAlign w:val="center"/>
            <w:hideMark/>
          </w:tcPr>
          <w:p w14:paraId="1FFD8406"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1</w:t>
            </w:r>
          </w:p>
        </w:tc>
        <w:tc>
          <w:tcPr>
            <w:tcW w:w="736" w:type="pct"/>
            <w:tcBorders>
              <w:top w:val="nil"/>
              <w:left w:val="nil"/>
              <w:bottom w:val="nil"/>
              <w:right w:val="nil"/>
            </w:tcBorders>
            <w:vAlign w:val="center"/>
            <w:hideMark/>
          </w:tcPr>
          <w:p w14:paraId="5BBEA435"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0.2812</w:t>
            </w:r>
          </w:p>
        </w:tc>
        <w:tc>
          <w:tcPr>
            <w:tcW w:w="532" w:type="pct"/>
            <w:tcBorders>
              <w:top w:val="nil"/>
              <w:left w:val="nil"/>
              <w:bottom w:val="nil"/>
              <w:right w:val="nil"/>
            </w:tcBorders>
            <w:vAlign w:val="center"/>
            <w:hideMark/>
          </w:tcPr>
          <w:p w14:paraId="3BAE70C7"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7.50</w:t>
            </w:r>
          </w:p>
        </w:tc>
        <w:tc>
          <w:tcPr>
            <w:tcW w:w="718" w:type="pct"/>
            <w:tcBorders>
              <w:top w:val="nil"/>
              <w:left w:val="nil"/>
              <w:bottom w:val="nil"/>
              <w:right w:val="nil"/>
            </w:tcBorders>
            <w:vAlign w:val="center"/>
            <w:hideMark/>
          </w:tcPr>
          <w:p w14:paraId="2E294EDF"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0.0290**</w:t>
            </w:r>
          </w:p>
        </w:tc>
        <w:tc>
          <w:tcPr>
            <w:tcW w:w="706" w:type="pct"/>
            <w:tcBorders>
              <w:top w:val="nil"/>
              <w:left w:val="nil"/>
              <w:bottom w:val="nil"/>
              <w:right w:val="nil"/>
            </w:tcBorders>
            <w:vAlign w:val="center"/>
            <w:hideMark/>
          </w:tcPr>
          <w:p w14:paraId="01C38CEB" w14:textId="77777777" w:rsidR="00E67E66" w:rsidRPr="00197AEC" w:rsidRDefault="00E67E66" w:rsidP="00822BFB">
            <w:pPr>
              <w:jc w:val="center"/>
              <w:rPr>
                <w:rFonts w:ascii="Arial" w:hAnsi="Arial" w:cs="Arial"/>
                <w:sz w:val="20"/>
                <w:szCs w:val="20"/>
              </w:rPr>
            </w:pPr>
          </w:p>
        </w:tc>
      </w:tr>
      <w:tr w:rsidR="00197AEC" w:rsidRPr="00197AEC" w14:paraId="0FA31FFD" w14:textId="77777777" w:rsidTr="00A44905">
        <w:trPr>
          <w:jc w:val="center"/>
        </w:trPr>
        <w:tc>
          <w:tcPr>
            <w:tcW w:w="864" w:type="pct"/>
            <w:tcBorders>
              <w:top w:val="nil"/>
              <w:left w:val="nil"/>
              <w:bottom w:val="nil"/>
              <w:right w:val="nil"/>
            </w:tcBorders>
            <w:vAlign w:val="center"/>
            <w:hideMark/>
          </w:tcPr>
          <w:p w14:paraId="4D392460"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X</w:t>
            </w:r>
            <w:r w:rsidRPr="00197AEC">
              <w:rPr>
                <w:rFonts w:ascii="Arial" w:hAnsi="Arial" w:cs="Arial"/>
                <w:sz w:val="20"/>
                <w:szCs w:val="20"/>
                <w:vertAlign w:val="subscript"/>
              </w:rPr>
              <w:t>3</w:t>
            </w:r>
          </w:p>
        </w:tc>
        <w:tc>
          <w:tcPr>
            <w:tcW w:w="770" w:type="pct"/>
            <w:tcBorders>
              <w:top w:val="nil"/>
              <w:left w:val="nil"/>
              <w:bottom w:val="nil"/>
              <w:right w:val="nil"/>
            </w:tcBorders>
            <w:vAlign w:val="center"/>
            <w:hideMark/>
          </w:tcPr>
          <w:p w14:paraId="24356326"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3.78</w:t>
            </w:r>
          </w:p>
        </w:tc>
        <w:tc>
          <w:tcPr>
            <w:tcW w:w="674" w:type="pct"/>
            <w:tcBorders>
              <w:top w:val="nil"/>
              <w:left w:val="nil"/>
              <w:bottom w:val="nil"/>
              <w:right w:val="nil"/>
            </w:tcBorders>
            <w:vAlign w:val="center"/>
            <w:hideMark/>
          </w:tcPr>
          <w:p w14:paraId="2F296E57"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1</w:t>
            </w:r>
          </w:p>
        </w:tc>
        <w:tc>
          <w:tcPr>
            <w:tcW w:w="736" w:type="pct"/>
            <w:tcBorders>
              <w:top w:val="nil"/>
              <w:left w:val="nil"/>
              <w:bottom w:val="nil"/>
              <w:right w:val="nil"/>
            </w:tcBorders>
            <w:vAlign w:val="center"/>
            <w:hideMark/>
          </w:tcPr>
          <w:p w14:paraId="637AC8A9"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3.78</w:t>
            </w:r>
          </w:p>
        </w:tc>
        <w:tc>
          <w:tcPr>
            <w:tcW w:w="532" w:type="pct"/>
            <w:tcBorders>
              <w:top w:val="nil"/>
              <w:left w:val="nil"/>
              <w:bottom w:val="nil"/>
              <w:right w:val="nil"/>
            </w:tcBorders>
            <w:vAlign w:val="center"/>
            <w:hideMark/>
          </w:tcPr>
          <w:p w14:paraId="7870D90D"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100.83</w:t>
            </w:r>
          </w:p>
        </w:tc>
        <w:tc>
          <w:tcPr>
            <w:tcW w:w="718" w:type="pct"/>
            <w:tcBorders>
              <w:top w:val="nil"/>
              <w:left w:val="nil"/>
              <w:bottom w:val="nil"/>
              <w:right w:val="nil"/>
            </w:tcBorders>
            <w:vAlign w:val="center"/>
            <w:hideMark/>
          </w:tcPr>
          <w:p w14:paraId="1C43C9E0"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&lt; 0.0001*</w:t>
            </w:r>
          </w:p>
        </w:tc>
        <w:tc>
          <w:tcPr>
            <w:tcW w:w="706" w:type="pct"/>
            <w:tcBorders>
              <w:top w:val="nil"/>
              <w:left w:val="nil"/>
              <w:bottom w:val="nil"/>
              <w:right w:val="nil"/>
            </w:tcBorders>
            <w:vAlign w:val="center"/>
            <w:hideMark/>
          </w:tcPr>
          <w:p w14:paraId="6FA45D7B" w14:textId="77777777" w:rsidR="00E67E66" w:rsidRPr="00197AEC" w:rsidRDefault="00E67E66" w:rsidP="00822BFB">
            <w:pPr>
              <w:jc w:val="center"/>
              <w:rPr>
                <w:rFonts w:ascii="Arial" w:hAnsi="Arial" w:cs="Arial"/>
                <w:sz w:val="20"/>
                <w:szCs w:val="20"/>
              </w:rPr>
            </w:pPr>
          </w:p>
        </w:tc>
      </w:tr>
      <w:tr w:rsidR="00197AEC" w:rsidRPr="00197AEC" w14:paraId="405A35D6" w14:textId="77777777" w:rsidTr="00A44905">
        <w:trPr>
          <w:jc w:val="center"/>
        </w:trPr>
        <w:tc>
          <w:tcPr>
            <w:tcW w:w="864" w:type="pct"/>
            <w:tcBorders>
              <w:top w:val="nil"/>
              <w:left w:val="nil"/>
              <w:bottom w:val="nil"/>
              <w:right w:val="nil"/>
            </w:tcBorders>
            <w:vAlign w:val="center"/>
            <w:hideMark/>
          </w:tcPr>
          <w:p w14:paraId="000EDA65"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X</w:t>
            </w:r>
            <w:r w:rsidRPr="00197AEC">
              <w:rPr>
                <w:rFonts w:ascii="Arial" w:hAnsi="Arial" w:cs="Arial"/>
                <w:sz w:val="20"/>
                <w:szCs w:val="20"/>
                <w:vertAlign w:val="subscript"/>
              </w:rPr>
              <w:t>1</w:t>
            </w:r>
            <w:r w:rsidRPr="00197AEC">
              <w:rPr>
                <w:rFonts w:ascii="Arial" w:hAnsi="Arial" w:cs="Arial"/>
                <w:sz w:val="20"/>
                <w:szCs w:val="20"/>
              </w:rPr>
              <w:t>X</w:t>
            </w:r>
            <w:r w:rsidRPr="00197AEC">
              <w:rPr>
                <w:rFonts w:ascii="Arial" w:hAnsi="Arial" w:cs="Arial"/>
                <w:sz w:val="20"/>
                <w:szCs w:val="20"/>
                <w:vertAlign w:val="subscript"/>
              </w:rPr>
              <w:t>2</w:t>
            </w:r>
          </w:p>
        </w:tc>
        <w:tc>
          <w:tcPr>
            <w:tcW w:w="770" w:type="pct"/>
            <w:tcBorders>
              <w:top w:val="nil"/>
              <w:left w:val="nil"/>
              <w:bottom w:val="nil"/>
              <w:right w:val="nil"/>
            </w:tcBorders>
            <w:vAlign w:val="center"/>
            <w:hideMark/>
          </w:tcPr>
          <w:p w14:paraId="54DD11FB"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0.2500</w:t>
            </w:r>
          </w:p>
        </w:tc>
        <w:tc>
          <w:tcPr>
            <w:tcW w:w="674" w:type="pct"/>
            <w:tcBorders>
              <w:top w:val="nil"/>
              <w:left w:val="nil"/>
              <w:bottom w:val="nil"/>
              <w:right w:val="nil"/>
            </w:tcBorders>
            <w:vAlign w:val="center"/>
            <w:hideMark/>
          </w:tcPr>
          <w:p w14:paraId="4007BA5A"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1</w:t>
            </w:r>
          </w:p>
        </w:tc>
        <w:tc>
          <w:tcPr>
            <w:tcW w:w="736" w:type="pct"/>
            <w:tcBorders>
              <w:top w:val="nil"/>
              <w:left w:val="nil"/>
              <w:bottom w:val="nil"/>
              <w:right w:val="nil"/>
            </w:tcBorders>
            <w:vAlign w:val="center"/>
            <w:hideMark/>
          </w:tcPr>
          <w:p w14:paraId="0384F2F4"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0.2500</w:t>
            </w:r>
          </w:p>
        </w:tc>
        <w:tc>
          <w:tcPr>
            <w:tcW w:w="532" w:type="pct"/>
            <w:tcBorders>
              <w:top w:val="nil"/>
              <w:left w:val="nil"/>
              <w:bottom w:val="nil"/>
              <w:right w:val="nil"/>
            </w:tcBorders>
            <w:vAlign w:val="center"/>
            <w:hideMark/>
          </w:tcPr>
          <w:p w14:paraId="1E692F78"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6.67</w:t>
            </w:r>
          </w:p>
        </w:tc>
        <w:tc>
          <w:tcPr>
            <w:tcW w:w="718" w:type="pct"/>
            <w:tcBorders>
              <w:top w:val="nil"/>
              <w:left w:val="nil"/>
              <w:bottom w:val="nil"/>
              <w:right w:val="nil"/>
            </w:tcBorders>
            <w:vAlign w:val="center"/>
            <w:hideMark/>
          </w:tcPr>
          <w:p w14:paraId="444EC43E"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0.0364**</w:t>
            </w:r>
          </w:p>
        </w:tc>
        <w:tc>
          <w:tcPr>
            <w:tcW w:w="706" w:type="pct"/>
            <w:tcBorders>
              <w:top w:val="nil"/>
              <w:left w:val="nil"/>
              <w:bottom w:val="nil"/>
              <w:right w:val="nil"/>
            </w:tcBorders>
            <w:vAlign w:val="center"/>
            <w:hideMark/>
          </w:tcPr>
          <w:p w14:paraId="1CCB5A77" w14:textId="77777777" w:rsidR="00E67E66" w:rsidRPr="00197AEC" w:rsidRDefault="00E67E66" w:rsidP="00822BFB">
            <w:pPr>
              <w:jc w:val="center"/>
              <w:rPr>
                <w:rFonts w:ascii="Arial" w:hAnsi="Arial" w:cs="Arial"/>
                <w:sz w:val="20"/>
                <w:szCs w:val="20"/>
              </w:rPr>
            </w:pPr>
          </w:p>
        </w:tc>
      </w:tr>
      <w:tr w:rsidR="00197AEC" w:rsidRPr="00197AEC" w14:paraId="1AEF794A" w14:textId="77777777" w:rsidTr="00A44905">
        <w:trPr>
          <w:jc w:val="center"/>
        </w:trPr>
        <w:tc>
          <w:tcPr>
            <w:tcW w:w="864" w:type="pct"/>
            <w:tcBorders>
              <w:top w:val="nil"/>
              <w:left w:val="nil"/>
              <w:bottom w:val="nil"/>
              <w:right w:val="nil"/>
            </w:tcBorders>
            <w:vAlign w:val="center"/>
            <w:hideMark/>
          </w:tcPr>
          <w:p w14:paraId="5FD02BD5"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X</w:t>
            </w:r>
            <w:r w:rsidRPr="00197AEC">
              <w:rPr>
                <w:rFonts w:ascii="Arial" w:hAnsi="Arial" w:cs="Arial"/>
                <w:sz w:val="20"/>
                <w:szCs w:val="20"/>
                <w:vertAlign w:val="subscript"/>
              </w:rPr>
              <w:t>1</w:t>
            </w:r>
            <w:r w:rsidRPr="00197AEC">
              <w:rPr>
                <w:rFonts w:ascii="Arial" w:hAnsi="Arial" w:cs="Arial"/>
                <w:sz w:val="20"/>
                <w:szCs w:val="20"/>
              </w:rPr>
              <w:t>X</w:t>
            </w:r>
            <w:r w:rsidRPr="00197AEC">
              <w:rPr>
                <w:rFonts w:ascii="Arial" w:hAnsi="Arial" w:cs="Arial"/>
                <w:sz w:val="20"/>
                <w:szCs w:val="20"/>
                <w:vertAlign w:val="subscript"/>
              </w:rPr>
              <w:t>3</w:t>
            </w:r>
          </w:p>
        </w:tc>
        <w:tc>
          <w:tcPr>
            <w:tcW w:w="770" w:type="pct"/>
            <w:tcBorders>
              <w:top w:val="nil"/>
              <w:left w:val="nil"/>
              <w:bottom w:val="nil"/>
              <w:right w:val="nil"/>
            </w:tcBorders>
            <w:vAlign w:val="center"/>
            <w:hideMark/>
          </w:tcPr>
          <w:p w14:paraId="502E6318"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2.25</w:t>
            </w:r>
          </w:p>
        </w:tc>
        <w:tc>
          <w:tcPr>
            <w:tcW w:w="674" w:type="pct"/>
            <w:tcBorders>
              <w:top w:val="nil"/>
              <w:left w:val="nil"/>
              <w:bottom w:val="nil"/>
              <w:right w:val="nil"/>
            </w:tcBorders>
            <w:vAlign w:val="center"/>
            <w:hideMark/>
          </w:tcPr>
          <w:p w14:paraId="1E9C6BF5"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1</w:t>
            </w:r>
          </w:p>
        </w:tc>
        <w:tc>
          <w:tcPr>
            <w:tcW w:w="736" w:type="pct"/>
            <w:tcBorders>
              <w:top w:val="nil"/>
              <w:left w:val="nil"/>
              <w:bottom w:val="nil"/>
              <w:right w:val="nil"/>
            </w:tcBorders>
            <w:vAlign w:val="center"/>
            <w:hideMark/>
          </w:tcPr>
          <w:p w14:paraId="71E6607B"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2.25</w:t>
            </w:r>
          </w:p>
        </w:tc>
        <w:tc>
          <w:tcPr>
            <w:tcW w:w="532" w:type="pct"/>
            <w:tcBorders>
              <w:top w:val="nil"/>
              <w:left w:val="nil"/>
              <w:bottom w:val="nil"/>
              <w:right w:val="nil"/>
            </w:tcBorders>
            <w:vAlign w:val="center"/>
            <w:hideMark/>
          </w:tcPr>
          <w:p w14:paraId="2E103DA7"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60.00</w:t>
            </w:r>
          </w:p>
        </w:tc>
        <w:tc>
          <w:tcPr>
            <w:tcW w:w="718" w:type="pct"/>
            <w:tcBorders>
              <w:top w:val="nil"/>
              <w:left w:val="nil"/>
              <w:bottom w:val="nil"/>
              <w:right w:val="nil"/>
            </w:tcBorders>
            <w:vAlign w:val="center"/>
            <w:hideMark/>
          </w:tcPr>
          <w:p w14:paraId="401A09F5"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0.0001*</w:t>
            </w:r>
          </w:p>
        </w:tc>
        <w:tc>
          <w:tcPr>
            <w:tcW w:w="706" w:type="pct"/>
            <w:tcBorders>
              <w:top w:val="nil"/>
              <w:left w:val="nil"/>
              <w:bottom w:val="nil"/>
              <w:right w:val="nil"/>
            </w:tcBorders>
            <w:vAlign w:val="center"/>
            <w:hideMark/>
          </w:tcPr>
          <w:p w14:paraId="41FCD11F" w14:textId="77777777" w:rsidR="00E67E66" w:rsidRPr="00197AEC" w:rsidRDefault="00E67E66" w:rsidP="00822BFB">
            <w:pPr>
              <w:jc w:val="center"/>
              <w:rPr>
                <w:rFonts w:ascii="Arial" w:hAnsi="Arial" w:cs="Arial"/>
                <w:sz w:val="20"/>
                <w:szCs w:val="20"/>
              </w:rPr>
            </w:pPr>
          </w:p>
        </w:tc>
      </w:tr>
      <w:tr w:rsidR="00197AEC" w:rsidRPr="00197AEC" w14:paraId="26D9BC51" w14:textId="77777777" w:rsidTr="00A44905">
        <w:trPr>
          <w:jc w:val="center"/>
        </w:trPr>
        <w:tc>
          <w:tcPr>
            <w:tcW w:w="864" w:type="pct"/>
            <w:tcBorders>
              <w:top w:val="nil"/>
              <w:left w:val="nil"/>
              <w:bottom w:val="nil"/>
              <w:right w:val="nil"/>
            </w:tcBorders>
            <w:vAlign w:val="center"/>
            <w:hideMark/>
          </w:tcPr>
          <w:p w14:paraId="700CDC5A"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X</w:t>
            </w:r>
            <w:r w:rsidRPr="00197AEC">
              <w:rPr>
                <w:rFonts w:ascii="Arial" w:hAnsi="Arial" w:cs="Arial"/>
                <w:sz w:val="20"/>
                <w:szCs w:val="20"/>
                <w:vertAlign w:val="subscript"/>
              </w:rPr>
              <w:t>2</w:t>
            </w:r>
            <w:r w:rsidRPr="00197AEC">
              <w:rPr>
                <w:rFonts w:ascii="Arial" w:hAnsi="Arial" w:cs="Arial"/>
                <w:sz w:val="20"/>
                <w:szCs w:val="20"/>
              </w:rPr>
              <w:t>X</w:t>
            </w:r>
            <w:r w:rsidRPr="00197AEC">
              <w:rPr>
                <w:rFonts w:ascii="Arial" w:hAnsi="Arial" w:cs="Arial"/>
                <w:sz w:val="20"/>
                <w:szCs w:val="20"/>
                <w:vertAlign w:val="subscript"/>
              </w:rPr>
              <w:t>3</w:t>
            </w:r>
          </w:p>
        </w:tc>
        <w:tc>
          <w:tcPr>
            <w:tcW w:w="770" w:type="pct"/>
            <w:tcBorders>
              <w:top w:val="nil"/>
              <w:left w:val="nil"/>
              <w:bottom w:val="nil"/>
              <w:right w:val="nil"/>
            </w:tcBorders>
            <w:vAlign w:val="center"/>
            <w:hideMark/>
          </w:tcPr>
          <w:p w14:paraId="386E6C0C"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0.0625</w:t>
            </w:r>
          </w:p>
        </w:tc>
        <w:tc>
          <w:tcPr>
            <w:tcW w:w="674" w:type="pct"/>
            <w:tcBorders>
              <w:top w:val="nil"/>
              <w:left w:val="nil"/>
              <w:bottom w:val="nil"/>
              <w:right w:val="nil"/>
            </w:tcBorders>
            <w:vAlign w:val="center"/>
            <w:hideMark/>
          </w:tcPr>
          <w:p w14:paraId="7F33CBDE"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1</w:t>
            </w:r>
          </w:p>
        </w:tc>
        <w:tc>
          <w:tcPr>
            <w:tcW w:w="736" w:type="pct"/>
            <w:tcBorders>
              <w:top w:val="nil"/>
              <w:left w:val="nil"/>
              <w:bottom w:val="nil"/>
              <w:right w:val="nil"/>
            </w:tcBorders>
            <w:vAlign w:val="center"/>
            <w:hideMark/>
          </w:tcPr>
          <w:p w14:paraId="0120F6BE"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0.0625</w:t>
            </w:r>
          </w:p>
        </w:tc>
        <w:tc>
          <w:tcPr>
            <w:tcW w:w="532" w:type="pct"/>
            <w:tcBorders>
              <w:top w:val="nil"/>
              <w:left w:val="nil"/>
              <w:bottom w:val="nil"/>
              <w:right w:val="nil"/>
            </w:tcBorders>
            <w:vAlign w:val="center"/>
            <w:hideMark/>
          </w:tcPr>
          <w:p w14:paraId="68A68A7F"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1.67</w:t>
            </w:r>
          </w:p>
        </w:tc>
        <w:tc>
          <w:tcPr>
            <w:tcW w:w="718" w:type="pct"/>
            <w:tcBorders>
              <w:top w:val="nil"/>
              <w:left w:val="nil"/>
              <w:bottom w:val="nil"/>
              <w:right w:val="nil"/>
            </w:tcBorders>
            <w:vAlign w:val="center"/>
            <w:hideMark/>
          </w:tcPr>
          <w:p w14:paraId="581C222C"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0.2377</w:t>
            </w:r>
            <w:r w:rsidRPr="00197AEC">
              <w:rPr>
                <w:rFonts w:ascii="Arial" w:hAnsi="Arial" w:cs="Arial"/>
                <w:sz w:val="20"/>
                <w:szCs w:val="20"/>
                <w:vertAlign w:val="superscript"/>
              </w:rPr>
              <w:t>ns</w:t>
            </w:r>
          </w:p>
        </w:tc>
        <w:tc>
          <w:tcPr>
            <w:tcW w:w="706" w:type="pct"/>
            <w:tcBorders>
              <w:top w:val="nil"/>
              <w:left w:val="nil"/>
              <w:bottom w:val="nil"/>
              <w:right w:val="nil"/>
            </w:tcBorders>
            <w:vAlign w:val="center"/>
            <w:hideMark/>
          </w:tcPr>
          <w:p w14:paraId="4A57D6D6" w14:textId="77777777" w:rsidR="00E67E66" w:rsidRPr="00197AEC" w:rsidRDefault="00E67E66" w:rsidP="00822BFB">
            <w:pPr>
              <w:jc w:val="center"/>
              <w:rPr>
                <w:rFonts w:ascii="Arial" w:hAnsi="Arial" w:cs="Arial"/>
                <w:sz w:val="20"/>
                <w:szCs w:val="20"/>
              </w:rPr>
            </w:pPr>
          </w:p>
        </w:tc>
      </w:tr>
      <w:tr w:rsidR="00197AEC" w:rsidRPr="00197AEC" w14:paraId="4E8C6C75" w14:textId="77777777" w:rsidTr="00A44905">
        <w:trPr>
          <w:jc w:val="center"/>
        </w:trPr>
        <w:tc>
          <w:tcPr>
            <w:tcW w:w="864" w:type="pct"/>
            <w:tcBorders>
              <w:top w:val="nil"/>
              <w:left w:val="nil"/>
              <w:bottom w:val="nil"/>
              <w:right w:val="nil"/>
            </w:tcBorders>
            <w:vAlign w:val="center"/>
            <w:hideMark/>
          </w:tcPr>
          <w:p w14:paraId="0A1A2A79"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X</w:t>
            </w:r>
            <w:r w:rsidRPr="00197AEC">
              <w:rPr>
                <w:rFonts w:ascii="Arial" w:hAnsi="Arial" w:cs="Arial"/>
                <w:sz w:val="20"/>
                <w:szCs w:val="20"/>
                <w:vertAlign w:val="subscript"/>
              </w:rPr>
              <w:t>1</w:t>
            </w:r>
            <w:r w:rsidRPr="00197AEC">
              <w:rPr>
                <w:rFonts w:ascii="Arial" w:hAnsi="Arial" w:cs="Arial"/>
                <w:sz w:val="20"/>
                <w:szCs w:val="20"/>
              </w:rPr>
              <w:t>²</w:t>
            </w:r>
          </w:p>
        </w:tc>
        <w:tc>
          <w:tcPr>
            <w:tcW w:w="770" w:type="pct"/>
            <w:tcBorders>
              <w:top w:val="nil"/>
              <w:left w:val="nil"/>
              <w:bottom w:val="nil"/>
              <w:right w:val="nil"/>
            </w:tcBorders>
            <w:vAlign w:val="center"/>
            <w:hideMark/>
          </w:tcPr>
          <w:p w14:paraId="28DC1C88"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0.0007</w:t>
            </w:r>
          </w:p>
        </w:tc>
        <w:tc>
          <w:tcPr>
            <w:tcW w:w="674" w:type="pct"/>
            <w:tcBorders>
              <w:top w:val="nil"/>
              <w:left w:val="nil"/>
              <w:bottom w:val="nil"/>
              <w:right w:val="nil"/>
            </w:tcBorders>
            <w:vAlign w:val="center"/>
            <w:hideMark/>
          </w:tcPr>
          <w:p w14:paraId="1F3F4634"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1</w:t>
            </w:r>
          </w:p>
        </w:tc>
        <w:tc>
          <w:tcPr>
            <w:tcW w:w="736" w:type="pct"/>
            <w:tcBorders>
              <w:top w:val="nil"/>
              <w:left w:val="nil"/>
              <w:bottom w:val="nil"/>
              <w:right w:val="nil"/>
            </w:tcBorders>
            <w:vAlign w:val="center"/>
            <w:hideMark/>
          </w:tcPr>
          <w:p w14:paraId="59750697"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0.0007</w:t>
            </w:r>
          </w:p>
        </w:tc>
        <w:tc>
          <w:tcPr>
            <w:tcW w:w="532" w:type="pct"/>
            <w:tcBorders>
              <w:top w:val="nil"/>
              <w:left w:val="nil"/>
              <w:bottom w:val="nil"/>
              <w:right w:val="nil"/>
            </w:tcBorders>
            <w:vAlign w:val="center"/>
            <w:hideMark/>
          </w:tcPr>
          <w:p w14:paraId="798AB68E"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0.0175</w:t>
            </w:r>
          </w:p>
        </w:tc>
        <w:tc>
          <w:tcPr>
            <w:tcW w:w="718" w:type="pct"/>
            <w:tcBorders>
              <w:top w:val="nil"/>
              <w:left w:val="nil"/>
              <w:bottom w:val="nil"/>
              <w:right w:val="nil"/>
            </w:tcBorders>
            <w:vAlign w:val="center"/>
            <w:hideMark/>
          </w:tcPr>
          <w:p w14:paraId="598A4E69"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0.8984</w:t>
            </w:r>
            <w:r w:rsidRPr="00197AEC">
              <w:rPr>
                <w:rFonts w:ascii="Arial" w:hAnsi="Arial" w:cs="Arial"/>
                <w:sz w:val="20"/>
                <w:szCs w:val="20"/>
                <w:vertAlign w:val="superscript"/>
              </w:rPr>
              <w:t xml:space="preserve"> ns</w:t>
            </w:r>
          </w:p>
        </w:tc>
        <w:tc>
          <w:tcPr>
            <w:tcW w:w="706" w:type="pct"/>
            <w:tcBorders>
              <w:top w:val="nil"/>
              <w:left w:val="nil"/>
              <w:bottom w:val="nil"/>
              <w:right w:val="nil"/>
            </w:tcBorders>
            <w:vAlign w:val="center"/>
            <w:hideMark/>
          </w:tcPr>
          <w:p w14:paraId="29EEF07B" w14:textId="77777777" w:rsidR="00E67E66" w:rsidRPr="00197AEC" w:rsidRDefault="00E67E66" w:rsidP="00822BFB">
            <w:pPr>
              <w:jc w:val="center"/>
              <w:rPr>
                <w:rFonts w:ascii="Arial" w:hAnsi="Arial" w:cs="Arial"/>
                <w:sz w:val="20"/>
                <w:szCs w:val="20"/>
              </w:rPr>
            </w:pPr>
          </w:p>
        </w:tc>
      </w:tr>
      <w:tr w:rsidR="00197AEC" w:rsidRPr="00197AEC" w14:paraId="16838524" w14:textId="77777777" w:rsidTr="00A44905">
        <w:trPr>
          <w:jc w:val="center"/>
        </w:trPr>
        <w:tc>
          <w:tcPr>
            <w:tcW w:w="864" w:type="pct"/>
            <w:tcBorders>
              <w:top w:val="nil"/>
              <w:left w:val="nil"/>
              <w:bottom w:val="nil"/>
              <w:right w:val="nil"/>
            </w:tcBorders>
            <w:vAlign w:val="center"/>
            <w:hideMark/>
          </w:tcPr>
          <w:p w14:paraId="7C29B32B"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X</w:t>
            </w:r>
            <w:r w:rsidRPr="00197AEC">
              <w:rPr>
                <w:rFonts w:ascii="Arial" w:hAnsi="Arial" w:cs="Arial"/>
                <w:sz w:val="20"/>
                <w:szCs w:val="20"/>
                <w:vertAlign w:val="subscript"/>
              </w:rPr>
              <w:t>2</w:t>
            </w:r>
            <w:r w:rsidRPr="00197AEC">
              <w:rPr>
                <w:rFonts w:ascii="Arial" w:hAnsi="Arial" w:cs="Arial"/>
                <w:sz w:val="20"/>
                <w:szCs w:val="20"/>
              </w:rPr>
              <w:t>²</w:t>
            </w:r>
          </w:p>
        </w:tc>
        <w:tc>
          <w:tcPr>
            <w:tcW w:w="770" w:type="pct"/>
            <w:tcBorders>
              <w:top w:val="nil"/>
              <w:left w:val="nil"/>
              <w:bottom w:val="nil"/>
              <w:right w:val="nil"/>
            </w:tcBorders>
            <w:vAlign w:val="center"/>
            <w:hideMark/>
          </w:tcPr>
          <w:p w14:paraId="66CB83B0"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5.45</w:t>
            </w:r>
          </w:p>
        </w:tc>
        <w:tc>
          <w:tcPr>
            <w:tcW w:w="674" w:type="pct"/>
            <w:tcBorders>
              <w:top w:val="nil"/>
              <w:left w:val="nil"/>
              <w:bottom w:val="nil"/>
              <w:right w:val="nil"/>
            </w:tcBorders>
            <w:vAlign w:val="center"/>
            <w:hideMark/>
          </w:tcPr>
          <w:p w14:paraId="2887D593"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1</w:t>
            </w:r>
          </w:p>
        </w:tc>
        <w:tc>
          <w:tcPr>
            <w:tcW w:w="736" w:type="pct"/>
            <w:tcBorders>
              <w:top w:val="nil"/>
              <w:left w:val="nil"/>
              <w:bottom w:val="nil"/>
              <w:right w:val="nil"/>
            </w:tcBorders>
            <w:vAlign w:val="center"/>
            <w:hideMark/>
          </w:tcPr>
          <w:p w14:paraId="7E192BAF"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5.45</w:t>
            </w:r>
          </w:p>
        </w:tc>
        <w:tc>
          <w:tcPr>
            <w:tcW w:w="532" w:type="pct"/>
            <w:tcBorders>
              <w:top w:val="nil"/>
              <w:left w:val="nil"/>
              <w:bottom w:val="nil"/>
              <w:right w:val="nil"/>
            </w:tcBorders>
            <w:vAlign w:val="center"/>
            <w:hideMark/>
          </w:tcPr>
          <w:p w14:paraId="26ADDD20"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145.28</w:t>
            </w:r>
          </w:p>
        </w:tc>
        <w:tc>
          <w:tcPr>
            <w:tcW w:w="718" w:type="pct"/>
            <w:tcBorders>
              <w:top w:val="nil"/>
              <w:left w:val="nil"/>
              <w:bottom w:val="nil"/>
              <w:right w:val="nil"/>
            </w:tcBorders>
            <w:vAlign w:val="center"/>
            <w:hideMark/>
          </w:tcPr>
          <w:p w14:paraId="7708D489"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&lt; 0.0001*</w:t>
            </w:r>
          </w:p>
        </w:tc>
        <w:tc>
          <w:tcPr>
            <w:tcW w:w="706" w:type="pct"/>
            <w:tcBorders>
              <w:top w:val="nil"/>
              <w:left w:val="nil"/>
              <w:bottom w:val="nil"/>
              <w:right w:val="nil"/>
            </w:tcBorders>
            <w:vAlign w:val="center"/>
            <w:hideMark/>
          </w:tcPr>
          <w:p w14:paraId="28CE89A7" w14:textId="77777777" w:rsidR="00E67E66" w:rsidRPr="00197AEC" w:rsidRDefault="00E67E66" w:rsidP="00822BFB">
            <w:pPr>
              <w:jc w:val="center"/>
              <w:rPr>
                <w:rFonts w:ascii="Arial" w:hAnsi="Arial" w:cs="Arial"/>
                <w:sz w:val="20"/>
                <w:szCs w:val="20"/>
              </w:rPr>
            </w:pPr>
          </w:p>
        </w:tc>
      </w:tr>
      <w:tr w:rsidR="00197AEC" w:rsidRPr="00197AEC" w14:paraId="3276964D" w14:textId="77777777" w:rsidTr="00A44905">
        <w:trPr>
          <w:jc w:val="center"/>
        </w:trPr>
        <w:tc>
          <w:tcPr>
            <w:tcW w:w="864" w:type="pct"/>
            <w:tcBorders>
              <w:top w:val="nil"/>
              <w:left w:val="nil"/>
              <w:bottom w:val="nil"/>
              <w:right w:val="nil"/>
            </w:tcBorders>
            <w:vAlign w:val="center"/>
            <w:hideMark/>
          </w:tcPr>
          <w:p w14:paraId="4E9775C4"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X</w:t>
            </w:r>
            <w:r w:rsidRPr="00197AEC">
              <w:rPr>
                <w:rFonts w:ascii="Arial" w:hAnsi="Arial" w:cs="Arial"/>
                <w:sz w:val="20"/>
                <w:szCs w:val="20"/>
                <w:vertAlign w:val="subscript"/>
              </w:rPr>
              <w:t>3</w:t>
            </w:r>
            <w:r w:rsidRPr="00197AEC">
              <w:rPr>
                <w:rFonts w:ascii="Arial" w:hAnsi="Arial" w:cs="Arial"/>
                <w:sz w:val="20"/>
                <w:szCs w:val="20"/>
              </w:rPr>
              <w:t>²</w:t>
            </w:r>
          </w:p>
        </w:tc>
        <w:tc>
          <w:tcPr>
            <w:tcW w:w="770" w:type="pct"/>
            <w:tcBorders>
              <w:top w:val="nil"/>
              <w:left w:val="nil"/>
              <w:bottom w:val="nil"/>
              <w:right w:val="nil"/>
            </w:tcBorders>
            <w:vAlign w:val="center"/>
            <w:hideMark/>
          </w:tcPr>
          <w:p w14:paraId="238DC92E"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1.71</w:t>
            </w:r>
          </w:p>
        </w:tc>
        <w:tc>
          <w:tcPr>
            <w:tcW w:w="674" w:type="pct"/>
            <w:tcBorders>
              <w:top w:val="nil"/>
              <w:left w:val="nil"/>
              <w:bottom w:val="nil"/>
              <w:right w:val="nil"/>
            </w:tcBorders>
            <w:vAlign w:val="center"/>
            <w:hideMark/>
          </w:tcPr>
          <w:p w14:paraId="116BAF8C"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1</w:t>
            </w:r>
          </w:p>
        </w:tc>
        <w:tc>
          <w:tcPr>
            <w:tcW w:w="736" w:type="pct"/>
            <w:tcBorders>
              <w:top w:val="nil"/>
              <w:left w:val="nil"/>
              <w:bottom w:val="nil"/>
              <w:right w:val="nil"/>
            </w:tcBorders>
            <w:vAlign w:val="center"/>
            <w:hideMark/>
          </w:tcPr>
          <w:p w14:paraId="6B3A4C6C"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1.71</w:t>
            </w:r>
          </w:p>
        </w:tc>
        <w:tc>
          <w:tcPr>
            <w:tcW w:w="532" w:type="pct"/>
            <w:tcBorders>
              <w:top w:val="nil"/>
              <w:left w:val="nil"/>
              <w:bottom w:val="nil"/>
              <w:right w:val="nil"/>
            </w:tcBorders>
            <w:vAlign w:val="center"/>
            <w:hideMark/>
          </w:tcPr>
          <w:p w14:paraId="3692BEC6"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45.63</w:t>
            </w:r>
          </w:p>
        </w:tc>
        <w:tc>
          <w:tcPr>
            <w:tcW w:w="718" w:type="pct"/>
            <w:tcBorders>
              <w:top w:val="nil"/>
              <w:left w:val="nil"/>
              <w:bottom w:val="nil"/>
              <w:right w:val="nil"/>
            </w:tcBorders>
            <w:vAlign w:val="center"/>
            <w:hideMark/>
          </w:tcPr>
          <w:p w14:paraId="36AD8F5E"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0.0003*</w:t>
            </w:r>
          </w:p>
        </w:tc>
        <w:tc>
          <w:tcPr>
            <w:tcW w:w="706" w:type="pct"/>
            <w:tcBorders>
              <w:top w:val="nil"/>
              <w:left w:val="nil"/>
              <w:bottom w:val="nil"/>
              <w:right w:val="nil"/>
            </w:tcBorders>
            <w:vAlign w:val="center"/>
            <w:hideMark/>
          </w:tcPr>
          <w:p w14:paraId="3B61D008" w14:textId="77777777" w:rsidR="00E67E66" w:rsidRPr="00197AEC" w:rsidRDefault="00E67E66" w:rsidP="00822BFB">
            <w:pPr>
              <w:jc w:val="center"/>
              <w:rPr>
                <w:rFonts w:ascii="Arial" w:hAnsi="Arial" w:cs="Arial"/>
                <w:sz w:val="20"/>
                <w:szCs w:val="20"/>
              </w:rPr>
            </w:pPr>
          </w:p>
        </w:tc>
      </w:tr>
      <w:tr w:rsidR="00197AEC" w:rsidRPr="00197AEC" w14:paraId="2F164DEF" w14:textId="77777777" w:rsidTr="00A44905">
        <w:trPr>
          <w:jc w:val="center"/>
        </w:trPr>
        <w:tc>
          <w:tcPr>
            <w:tcW w:w="864" w:type="pct"/>
            <w:tcBorders>
              <w:top w:val="nil"/>
              <w:left w:val="nil"/>
              <w:bottom w:val="nil"/>
              <w:right w:val="nil"/>
            </w:tcBorders>
            <w:vAlign w:val="center"/>
            <w:hideMark/>
          </w:tcPr>
          <w:p w14:paraId="0A70E82F" w14:textId="77777777" w:rsidR="00E67E66" w:rsidRPr="00197AEC" w:rsidRDefault="00E67E66" w:rsidP="00822BFB">
            <w:pPr>
              <w:jc w:val="center"/>
              <w:rPr>
                <w:rFonts w:ascii="Arial" w:hAnsi="Arial" w:cs="Arial"/>
                <w:b/>
                <w:bCs/>
                <w:sz w:val="20"/>
                <w:szCs w:val="20"/>
              </w:rPr>
            </w:pPr>
            <w:r w:rsidRPr="00197AEC">
              <w:rPr>
                <w:rFonts w:ascii="Arial" w:hAnsi="Arial" w:cs="Arial"/>
                <w:b/>
                <w:bCs/>
                <w:sz w:val="20"/>
                <w:szCs w:val="20"/>
              </w:rPr>
              <w:t>Residual</w:t>
            </w:r>
          </w:p>
        </w:tc>
        <w:tc>
          <w:tcPr>
            <w:tcW w:w="770" w:type="pct"/>
            <w:tcBorders>
              <w:top w:val="nil"/>
              <w:left w:val="nil"/>
              <w:bottom w:val="nil"/>
              <w:right w:val="nil"/>
            </w:tcBorders>
            <w:vAlign w:val="center"/>
            <w:hideMark/>
          </w:tcPr>
          <w:p w14:paraId="28880F3E"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0.2625</w:t>
            </w:r>
          </w:p>
        </w:tc>
        <w:tc>
          <w:tcPr>
            <w:tcW w:w="674" w:type="pct"/>
            <w:tcBorders>
              <w:top w:val="nil"/>
              <w:left w:val="nil"/>
              <w:bottom w:val="nil"/>
              <w:right w:val="nil"/>
            </w:tcBorders>
            <w:vAlign w:val="center"/>
            <w:hideMark/>
          </w:tcPr>
          <w:p w14:paraId="06BD91E6"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7</w:t>
            </w:r>
          </w:p>
        </w:tc>
        <w:tc>
          <w:tcPr>
            <w:tcW w:w="736" w:type="pct"/>
            <w:tcBorders>
              <w:top w:val="nil"/>
              <w:left w:val="nil"/>
              <w:bottom w:val="nil"/>
              <w:right w:val="nil"/>
            </w:tcBorders>
            <w:vAlign w:val="center"/>
            <w:hideMark/>
          </w:tcPr>
          <w:p w14:paraId="3192C5E6"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0.0375</w:t>
            </w:r>
          </w:p>
        </w:tc>
        <w:tc>
          <w:tcPr>
            <w:tcW w:w="532" w:type="pct"/>
            <w:tcBorders>
              <w:top w:val="nil"/>
              <w:left w:val="nil"/>
              <w:bottom w:val="nil"/>
              <w:right w:val="nil"/>
            </w:tcBorders>
            <w:vAlign w:val="center"/>
            <w:hideMark/>
          </w:tcPr>
          <w:p w14:paraId="66BEDBDF" w14:textId="77777777" w:rsidR="00E67E66" w:rsidRPr="00197AEC" w:rsidRDefault="00E67E66" w:rsidP="00822BFB">
            <w:pPr>
              <w:jc w:val="center"/>
              <w:rPr>
                <w:rFonts w:ascii="Arial" w:hAnsi="Arial" w:cs="Arial"/>
                <w:sz w:val="20"/>
                <w:szCs w:val="20"/>
              </w:rPr>
            </w:pPr>
          </w:p>
        </w:tc>
        <w:tc>
          <w:tcPr>
            <w:tcW w:w="718" w:type="pct"/>
            <w:tcBorders>
              <w:top w:val="nil"/>
              <w:left w:val="nil"/>
              <w:bottom w:val="nil"/>
              <w:right w:val="nil"/>
            </w:tcBorders>
            <w:vAlign w:val="center"/>
            <w:hideMark/>
          </w:tcPr>
          <w:p w14:paraId="4305F99D" w14:textId="77777777" w:rsidR="00E67E66" w:rsidRPr="00197AEC" w:rsidRDefault="00E67E66" w:rsidP="00822BFB">
            <w:pPr>
              <w:jc w:val="center"/>
              <w:rPr>
                <w:rFonts w:ascii="Arial" w:hAnsi="Arial" w:cs="Arial"/>
                <w:sz w:val="20"/>
                <w:szCs w:val="20"/>
              </w:rPr>
            </w:pPr>
          </w:p>
        </w:tc>
        <w:tc>
          <w:tcPr>
            <w:tcW w:w="706" w:type="pct"/>
            <w:tcBorders>
              <w:top w:val="nil"/>
              <w:left w:val="nil"/>
              <w:bottom w:val="nil"/>
              <w:right w:val="nil"/>
            </w:tcBorders>
            <w:vAlign w:val="center"/>
            <w:hideMark/>
          </w:tcPr>
          <w:p w14:paraId="5745E2B0" w14:textId="77777777" w:rsidR="00E67E66" w:rsidRPr="00197AEC" w:rsidRDefault="00E67E66" w:rsidP="00822BFB">
            <w:pPr>
              <w:jc w:val="center"/>
              <w:rPr>
                <w:rFonts w:ascii="Arial" w:hAnsi="Arial" w:cs="Arial"/>
                <w:sz w:val="20"/>
                <w:szCs w:val="20"/>
              </w:rPr>
            </w:pPr>
          </w:p>
        </w:tc>
      </w:tr>
      <w:tr w:rsidR="00197AEC" w:rsidRPr="00197AEC" w14:paraId="2EA6585A" w14:textId="77777777" w:rsidTr="00A44905">
        <w:trPr>
          <w:jc w:val="center"/>
        </w:trPr>
        <w:tc>
          <w:tcPr>
            <w:tcW w:w="864" w:type="pct"/>
            <w:tcBorders>
              <w:top w:val="nil"/>
              <w:left w:val="nil"/>
              <w:bottom w:val="nil"/>
              <w:right w:val="nil"/>
            </w:tcBorders>
            <w:vAlign w:val="center"/>
            <w:hideMark/>
          </w:tcPr>
          <w:p w14:paraId="05B8950E"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Lack of Fit</w:t>
            </w:r>
          </w:p>
        </w:tc>
        <w:tc>
          <w:tcPr>
            <w:tcW w:w="770" w:type="pct"/>
            <w:tcBorders>
              <w:top w:val="nil"/>
              <w:left w:val="nil"/>
              <w:bottom w:val="nil"/>
              <w:right w:val="nil"/>
            </w:tcBorders>
            <w:vAlign w:val="center"/>
            <w:hideMark/>
          </w:tcPr>
          <w:p w14:paraId="153AFBA7"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0.0625</w:t>
            </w:r>
          </w:p>
        </w:tc>
        <w:tc>
          <w:tcPr>
            <w:tcW w:w="674" w:type="pct"/>
            <w:tcBorders>
              <w:top w:val="nil"/>
              <w:left w:val="nil"/>
              <w:bottom w:val="nil"/>
              <w:right w:val="nil"/>
            </w:tcBorders>
            <w:vAlign w:val="center"/>
            <w:hideMark/>
          </w:tcPr>
          <w:p w14:paraId="12D4E6AD"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3</w:t>
            </w:r>
          </w:p>
        </w:tc>
        <w:tc>
          <w:tcPr>
            <w:tcW w:w="736" w:type="pct"/>
            <w:tcBorders>
              <w:top w:val="nil"/>
              <w:left w:val="nil"/>
              <w:bottom w:val="nil"/>
              <w:right w:val="nil"/>
            </w:tcBorders>
            <w:vAlign w:val="center"/>
            <w:hideMark/>
          </w:tcPr>
          <w:p w14:paraId="0CA22662"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0.0208</w:t>
            </w:r>
          </w:p>
        </w:tc>
        <w:tc>
          <w:tcPr>
            <w:tcW w:w="532" w:type="pct"/>
            <w:tcBorders>
              <w:top w:val="nil"/>
              <w:left w:val="nil"/>
              <w:bottom w:val="nil"/>
              <w:right w:val="nil"/>
            </w:tcBorders>
            <w:vAlign w:val="center"/>
            <w:hideMark/>
          </w:tcPr>
          <w:p w14:paraId="43A74588"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0.4167</w:t>
            </w:r>
          </w:p>
        </w:tc>
        <w:tc>
          <w:tcPr>
            <w:tcW w:w="718" w:type="pct"/>
            <w:tcBorders>
              <w:top w:val="nil"/>
              <w:left w:val="nil"/>
              <w:bottom w:val="nil"/>
              <w:right w:val="nil"/>
            </w:tcBorders>
            <w:vAlign w:val="center"/>
            <w:hideMark/>
          </w:tcPr>
          <w:p w14:paraId="03235AA3"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0.7510</w:t>
            </w:r>
          </w:p>
        </w:tc>
        <w:tc>
          <w:tcPr>
            <w:tcW w:w="706" w:type="pct"/>
            <w:tcBorders>
              <w:top w:val="nil"/>
              <w:left w:val="nil"/>
              <w:bottom w:val="nil"/>
              <w:right w:val="nil"/>
            </w:tcBorders>
            <w:vAlign w:val="center"/>
            <w:hideMark/>
          </w:tcPr>
          <w:p w14:paraId="7E58C5B9"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not significant</w:t>
            </w:r>
          </w:p>
        </w:tc>
      </w:tr>
      <w:tr w:rsidR="00197AEC" w:rsidRPr="00197AEC" w14:paraId="66D8357C" w14:textId="77777777" w:rsidTr="00A44905">
        <w:trPr>
          <w:jc w:val="center"/>
        </w:trPr>
        <w:tc>
          <w:tcPr>
            <w:tcW w:w="864" w:type="pct"/>
            <w:tcBorders>
              <w:top w:val="nil"/>
              <w:left w:val="nil"/>
              <w:bottom w:val="nil"/>
              <w:right w:val="nil"/>
            </w:tcBorders>
            <w:vAlign w:val="center"/>
            <w:hideMark/>
          </w:tcPr>
          <w:p w14:paraId="3E982EC4"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Pure Error</w:t>
            </w:r>
          </w:p>
        </w:tc>
        <w:tc>
          <w:tcPr>
            <w:tcW w:w="770" w:type="pct"/>
            <w:tcBorders>
              <w:top w:val="nil"/>
              <w:left w:val="nil"/>
              <w:bottom w:val="nil"/>
              <w:right w:val="nil"/>
            </w:tcBorders>
            <w:vAlign w:val="center"/>
            <w:hideMark/>
          </w:tcPr>
          <w:p w14:paraId="6F46E646"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0.2000</w:t>
            </w:r>
          </w:p>
        </w:tc>
        <w:tc>
          <w:tcPr>
            <w:tcW w:w="674" w:type="pct"/>
            <w:tcBorders>
              <w:top w:val="nil"/>
              <w:left w:val="nil"/>
              <w:bottom w:val="nil"/>
              <w:right w:val="nil"/>
            </w:tcBorders>
            <w:vAlign w:val="center"/>
            <w:hideMark/>
          </w:tcPr>
          <w:p w14:paraId="0DFCF9CD"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4</w:t>
            </w:r>
          </w:p>
        </w:tc>
        <w:tc>
          <w:tcPr>
            <w:tcW w:w="736" w:type="pct"/>
            <w:tcBorders>
              <w:top w:val="nil"/>
              <w:left w:val="nil"/>
              <w:bottom w:val="nil"/>
              <w:right w:val="nil"/>
            </w:tcBorders>
            <w:vAlign w:val="center"/>
            <w:hideMark/>
          </w:tcPr>
          <w:p w14:paraId="3D07F661"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0.0500</w:t>
            </w:r>
          </w:p>
        </w:tc>
        <w:tc>
          <w:tcPr>
            <w:tcW w:w="532" w:type="pct"/>
            <w:tcBorders>
              <w:top w:val="nil"/>
              <w:left w:val="nil"/>
              <w:bottom w:val="nil"/>
              <w:right w:val="nil"/>
            </w:tcBorders>
            <w:vAlign w:val="center"/>
            <w:hideMark/>
          </w:tcPr>
          <w:p w14:paraId="7583B6F6" w14:textId="77777777" w:rsidR="00E67E66" w:rsidRPr="00197AEC" w:rsidRDefault="00E67E66" w:rsidP="00822BFB">
            <w:pPr>
              <w:jc w:val="center"/>
              <w:rPr>
                <w:rFonts w:ascii="Arial" w:hAnsi="Arial" w:cs="Arial"/>
                <w:sz w:val="20"/>
                <w:szCs w:val="20"/>
              </w:rPr>
            </w:pPr>
          </w:p>
        </w:tc>
        <w:tc>
          <w:tcPr>
            <w:tcW w:w="718" w:type="pct"/>
            <w:tcBorders>
              <w:top w:val="nil"/>
              <w:left w:val="nil"/>
              <w:bottom w:val="nil"/>
              <w:right w:val="nil"/>
            </w:tcBorders>
            <w:vAlign w:val="center"/>
            <w:hideMark/>
          </w:tcPr>
          <w:p w14:paraId="590EDF65" w14:textId="77777777" w:rsidR="00E67E66" w:rsidRPr="00197AEC" w:rsidRDefault="00E67E66" w:rsidP="00822BFB">
            <w:pPr>
              <w:jc w:val="center"/>
              <w:rPr>
                <w:rFonts w:ascii="Arial" w:hAnsi="Arial" w:cs="Arial"/>
                <w:sz w:val="20"/>
                <w:szCs w:val="20"/>
              </w:rPr>
            </w:pPr>
          </w:p>
        </w:tc>
        <w:tc>
          <w:tcPr>
            <w:tcW w:w="706" w:type="pct"/>
            <w:tcBorders>
              <w:top w:val="nil"/>
              <w:left w:val="nil"/>
              <w:bottom w:val="nil"/>
              <w:right w:val="nil"/>
            </w:tcBorders>
            <w:vAlign w:val="center"/>
            <w:hideMark/>
          </w:tcPr>
          <w:p w14:paraId="2A9D126A" w14:textId="77777777" w:rsidR="00E67E66" w:rsidRPr="00197AEC" w:rsidRDefault="00E67E66" w:rsidP="00822BFB">
            <w:pPr>
              <w:jc w:val="center"/>
              <w:rPr>
                <w:rFonts w:ascii="Arial" w:hAnsi="Arial" w:cs="Arial"/>
                <w:sz w:val="20"/>
                <w:szCs w:val="20"/>
              </w:rPr>
            </w:pPr>
          </w:p>
        </w:tc>
      </w:tr>
      <w:tr w:rsidR="00197AEC" w:rsidRPr="00197AEC" w14:paraId="69B521E2" w14:textId="77777777" w:rsidTr="00A44905">
        <w:trPr>
          <w:jc w:val="center"/>
        </w:trPr>
        <w:tc>
          <w:tcPr>
            <w:tcW w:w="864" w:type="pct"/>
            <w:tcBorders>
              <w:top w:val="nil"/>
              <w:left w:val="nil"/>
              <w:right w:val="nil"/>
            </w:tcBorders>
            <w:vAlign w:val="center"/>
            <w:hideMark/>
          </w:tcPr>
          <w:p w14:paraId="0F88D31B" w14:textId="77777777" w:rsidR="00E67E66" w:rsidRPr="00197AEC" w:rsidRDefault="00E67E66" w:rsidP="00822BFB">
            <w:pPr>
              <w:jc w:val="center"/>
              <w:rPr>
                <w:rFonts w:ascii="Arial" w:hAnsi="Arial" w:cs="Arial"/>
                <w:b/>
                <w:bCs/>
                <w:sz w:val="20"/>
                <w:szCs w:val="20"/>
              </w:rPr>
            </w:pPr>
            <w:r w:rsidRPr="00197AEC">
              <w:rPr>
                <w:rFonts w:ascii="Arial" w:hAnsi="Arial" w:cs="Arial"/>
                <w:b/>
                <w:bCs/>
                <w:sz w:val="20"/>
                <w:szCs w:val="20"/>
              </w:rPr>
              <w:t>Cor Total</w:t>
            </w:r>
          </w:p>
        </w:tc>
        <w:tc>
          <w:tcPr>
            <w:tcW w:w="770" w:type="pct"/>
            <w:tcBorders>
              <w:top w:val="nil"/>
              <w:left w:val="nil"/>
              <w:right w:val="nil"/>
            </w:tcBorders>
            <w:vAlign w:val="center"/>
            <w:hideMark/>
          </w:tcPr>
          <w:p w14:paraId="0F176C5B"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18.94</w:t>
            </w:r>
          </w:p>
        </w:tc>
        <w:tc>
          <w:tcPr>
            <w:tcW w:w="674" w:type="pct"/>
            <w:tcBorders>
              <w:top w:val="nil"/>
              <w:left w:val="nil"/>
              <w:right w:val="nil"/>
            </w:tcBorders>
            <w:vAlign w:val="center"/>
            <w:hideMark/>
          </w:tcPr>
          <w:p w14:paraId="10A4A5B8" w14:textId="77777777" w:rsidR="00E67E66" w:rsidRPr="00197AEC" w:rsidRDefault="00E67E66" w:rsidP="00822BFB">
            <w:pPr>
              <w:jc w:val="center"/>
              <w:rPr>
                <w:rFonts w:ascii="Arial" w:hAnsi="Arial" w:cs="Arial"/>
                <w:sz w:val="20"/>
                <w:szCs w:val="20"/>
              </w:rPr>
            </w:pPr>
            <w:r w:rsidRPr="00197AEC">
              <w:rPr>
                <w:rFonts w:ascii="Arial" w:hAnsi="Arial" w:cs="Arial"/>
                <w:sz w:val="20"/>
                <w:szCs w:val="20"/>
              </w:rPr>
              <w:t>16</w:t>
            </w:r>
          </w:p>
        </w:tc>
        <w:tc>
          <w:tcPr>
            <w:tcW w:w="736" w:type="pct"/>
            <w:tcBorders>
              <w:top w:val="nil"/>
              <w:left w:val="nil"/>
              <w:right w:val="nil"/>
            </w:tcBorders>
            <w:vAlign w:val="center"/>
            <w:hideMark/>
          </w:tcPr>
          <w:p w14:paraId="17764256" w14:textId="77777777" w:rsidR="00E67E66" w:rsidRPr="00197AEC" w:rsidRDefault="00E67E66" w:rsidP="00822BFB">
            <w:pPr>
              <w:jc w:val="center"/>
              <w:rPr>
                <w:rFonts w:ascii="Arial" w:hAnsi="Arial" w:cs="Arial"/>
                <w:sz w:val="20"/>
                <w:szCs w:val="20"/>
              </w:rPr>
            </w:pPr>
          </w:p>
        </w:tc>
        <w:tc>
          <w:tcPr>
            <w:tcW w:w="532" w:type="pct"/>
            <w:tcBorders>
              <w:top w:val="nil"/>
              <w:left w:val="nil"/>
              <w:right w:val="nil"/>
            </w:tcBorders>
            <w:vAlign w:val="center"/>
            <w:hideMark/>
          </w:tcPr>
          <w:p w14:paraId="2EDBA374" w14:textId="77777777" w:rsidR="00E67E66" w:rsidRPr="00197AEC" w:rsidRDefault="00E67E66" w:rsidP="00822BFB">
            <w:pPr>
              <w:jc w:val="center"/>
              <w:rPr>
                <w:rFonts w:ascii="Arial" w:hAnsi="Arial" w:cs="Arial"/>
                <w:sz w:val="20"/>
                <w:szCs w:val="20"/>
              </w:rPr>
            </w:pPr>
          </w:p>
        </w:tc>
        <w:tc>
          <w:tcPr>
            <w:tcW w:w="718" w:type="pct"/>
            <w:tcBorders>
              <w:top w:val="nil"/>
              <w:left w:val="nil"/>
              <w:right w:val="nil"/>
            </w:tcBorders>
            <w:vAlign w:val="center"/>
            <w:hideMark/>
          </w:tcPr>
          <w:p w14:paraId="3B1A542F" w14:textId="77777777" w:rsidR="00E67E66" w:rsidRPr="00197AEC" w:rsidRDefault="00E67E66" w:rsidP="00822BFB">
            <w:pPr>
              <w:jc w:val="center"/>
              <w:rPr>
                <w:rFonts w:ascii="Arial" w:hAnsi="Arial" w:cs="Arial"/>
                <w:sz w:val="20"/>
                <w:szCs w:val="20"/>
              </w:rPr>
            </w:pPr>
          </w:p>
        </w:tc>
        <w:tc>
          <w:tcPr>
            <w:tcW w:w="706" w:type="pct"/>
            <w:tcBorders>
              <w:top w:val="nil"/>
              <w:left w:val="nil"/>
              <w:right w:val="nil"/>
            </w:tcBorders>
            <w:vAlign w:val="center"/>
            <w:hideMark/>
          </w:tcPr>
          <w:p w14:paraId="7C1C6E01" w14:textId="77777777" w:rsidR="00E67E66" w:rsidRPr="00197AEC" w:rsidRDefault="00E67E66" w:rsidP="00822BFB">
            <w:pPr>
              <w:jc w:val="center"/>
              <w:rPr>
                <w:rFonts w:ascii="Arial" w:hAnsi="Arial" w:cs="Arial"/>
                <w:sz w:val="20"/>
                <w:szCs w:val="20"/>
              </w:rPr>
            </w:pPr>
          </w:p>
        </w:tc>
      </w:tr>
    </w:tbl>
    <w:p w14:paraId="64E1CF50" w14:textId="77777777" w:rsidR="00E67E66" w:rsidRPr="00197AEC" w:rsidRDefault="00E67E66" w:rsidP="00AE43D7">
      <w:pPr>
        <w:spacing w:line="360" w:lineRule="auto"/>
        <w:rPr>
          <w:rFonts w:ascii="Arial" w:hAnsi="Arial" w:cs="Arial"/>
          <w:i/>
          <w:iCs/>
          <w:sz w:val="18"/>
          <w:szCs w:val="18"/>
          <w:lang w:val="en-IN"/>
        </w:rPr>
      </w:pPr>
      <w:r w:rsidRPr="00197AEC">
        <w:rPr>
          <w:rFonts w:ascii="Arial" w:hAnsi="Arial" w:cs="Arial"/>
          <w:i/>
          <w:iCs/>
          <w:noProof/>
          <w:sz w:val="18"/>
          <w:szCs w:val="18"/>
        </w:rPr>
        <w:t xml:space="preserve">* significant at 1% level of significance, ** significant at 5% level of significance, </w:t>
      </w:r>
      <w:r w:rsidRPr="00197AEC">
        <w:rPr>
          <w:rFonts w:ascii="Arial" w:hAnsi="Arial" w:cs="Arial"/>
          <w:i/>
          <w:iCs/>
          <w:noProof/>
          <w:sz w:val="18"/>
          <w:szCs w:val="18"/>
          <w:vertAlign w:val="superscript"/>
        </w:rPr>
        <w:t>ns</w:t>
      </w:r>
      <w:r w:rsidRPr="00197AEC">
        <w:rPr>
          <w:rFonts w:ascii="Arial" w:hAnsi="Arial" w:cs="Arial"/>
          <w:i/>
          <w:iCs/>
          <w:noProof/>
          <w:sz w:val="18"/>
          <w:szCs w:val="18"/>
        </w:rPr>
        <w:t xml:space="preserve"> not singnifcant </w:t>
      </w:r>
    </w:p>
    <w:p w14:paraId="770740C8" w14:textId="77777777" w:rsidR="00127D32" w:rsidRPr="00197AEC" w:rsidRDefault="00127D32" w:rsidP="00AE43D7">
      <w:pPr>
        <w:pStyle w:val="Body"/>
        <w:spacing w:after="0" w:line="360" w:lineRule="auto"/>
        <w:rPr>
          <w:rFonts w:ascii="Arial" w:hAnsi="Arial" w:cs="Arial"/>
          <w:sz w:val="16"/>
          <w:szCs w:val="16"/>
        </w:rPr>
      </w:pPr>
    </w:p>
    <w:p w14:paraId="67E4BCF0" w14:textId="77777777" w:rsidR="00C56897" w:rsidRPr="00197AEC" w:rsidRDefault="00C56897" w:rsidP="00C56897">
      <w:pPr>
        <w:pStyle w:val="Body"/>
        <w:spacing w:after="0" w:line="480" w:lineRule="auto"/>
        <w:rPr>
          <w:rFonts w:ascii="Arial" w:hAnsi="Arial" w:cs="Arial"/>
        </w:rPr>
      </w:pPr>
      <w:r w:rsidRPr="00197AEC">
        <w:rPr>
          <w:rFonts w:ascii="Arial" w:hAnsi="Arial" w:cs="Arial"/>
        </w:rPr>
        <w:t>The impact of the blade's cutting angles on the sugarcane stem's CI is illustrated in Table 4. The model displayed in the ANOVA exhibited a high F value of 55.34, indicating that a quadratic model can accurately represent the experimental data (p&lt;0.0001). From Table 2, the F values show that the linear coefficients of bevel angle (p&lt;0.0001) and approach angle (p&lt;0.0001) have a significant impact on CI at a 1% significance level. Similarly, the shear angle (p&lt;0.0001) also significantly affects CI at a 5% significance level. Moreover, the interaction between the bevel angle and shear angle (p&lt;0.0364) has statistically significant effects on CI at a 5% significance level. Also, the interaction between the bevel angle and approach angle (p&lt;0.0001) has a significant effect on the CI at a 1% significance level. However, the combined effect of shear and approach angles on CI is not statistically significant, even when tested at a 10% significance level. The quadratic coefficients of shear angle (p&lt;0.0001) and approach angle (p&lt;0.0003) have a significant impact at a 1% significance level on the CI. However, the quadratic coefficients of bevel angle (p&lt;0.8984) do not have a significant impact, even at a 10% level of significance. The forecasted coefficient of determination (R</w:t>
      </w:r>
      <w:r w:rsidRPr="00197AEC">
        <w:rPr>
          <w:rFonts w:ascii="Arial" w:hAnsi="Arial" w:cs="Arial"/>
          <w:vertAlign w:val="superscript"/>
        </w:rPr>
        <w:t>2</w:t>
      </w:r>
      <w:r w:rsidRPr="00197AEC">
        <w:rPr>
          <w:rFonts w:ascii="Arial" w:hAnsi="Arial" w:cs="Arial"/>
        </w:rPr>
        <w:t>) for this model, 0.93, was also consistent with the adjusted R</w:t>
      </w:r>
      <w:r w:rsidRPr="00197AEC">
        <w:rPr>
          <w:rFonts w:ascii="Arial" w:hAnsi="Arial" w:cs="Arial"/>
          <w:vertAlign w:val="superscript"/>
        </w:rPr>
        <w:t>2</w:t>
      </w:r>
      <w:r w:rsidRPr="00197AEC">
        <w:rPr>
          <w:rFonts w:ascii="Arial" w:hAnsi="Arial" w:cs="Arial"/>
        </w:rPr>
        <w:t xml:space="preserve"> value of 0.96. </w:t>
      </w:r>
      <w:r w:rsidRPr="00197AEC">
        <w:rPr>
          <w:rFonts w:ascii="Arial" w:hAnsi="Arial" w:cs="Arial"/>
          <w:iCs/>
        </w:rPr>
        <w:t xml:space="preserve">The signal-to-noise ratio determines the measure of precision, and a ratio is considered desirable if it is higher than 4 (Powar </w:t>
      </w:r>
      <w:r w:rsidRPr="00197AEC">
        <w:rPr>
          <w:rFonts w:ascii="Arial" w:hAnsi="Arial" w:cs="Arial"/>
          <w:i/>
        </w:rPr>
        <w:t>et. al.,</w:t>
      </w:r>
      <w:r w:rsidRPr="00197AEC">
        <w:rPr>
          <w:rFonts w:ascii="Arial" w:hAnsi="Arial" w:cs="Arial"/>
          <w:iCs/>
        </w:rPr>
        <w:t xml:space="preserve"> 2021). The satisfactory signal </w:t>
      </w:r>
      <w:r w:rsidRPr="00197AEC">
        <w:rPr>
          <w:rFonts w:ascii="Arial" w:hAnsi="Arial" w:cs="Arial"/>
          <w:iCs/>
        </w:rPr>
        <w:lastRenderedPageBreak/>
        <w:t>indicates a ratio of 18.97. This model is applicable for navigating the design space. The relationship between the CI and different independent variables, such as bevel, shear, and approach angle, was modelled using a polynomial equation (Eq. 19). The coefficient of determination (R</w:t>
      </w:r>
      <w:r w:rsidRPr="00197AEC">
        <w:rPr>
          <w:rFonts w:ascii="Arial" w:hAnsi="Arial" w:cs="Arial"/>
          <w:iCs/>
          <w:vertAlign w:val="superscript"/>
        </w:rPr>
        <w:t>2</w:t>
      </w:r>
      <w:r w:rsidRPr="00197AEC">
        <w:rPr>
          <w:rFonts w:ascii="Arial" w:hAnsi="Arial" w:cs="Arial"/>
          <w:iCs/>
        </w:rPr>
        <w:t>) for this model was 0.9861.</w:t>
      </w:r>
    </w:p>
    <w:p w14:paraId="4D312C63" w14:textId="4B88DD3E" w:rsidR="00C56897" w:rsidRPr="00197AEC" w:rsidRDefault="00C56897" w:rsidP="00C56897">
      <w:pPr>
        <w:pStyle w:val="Body"/>
        <w:spacing w:after="0" w:line="480" w:lineRule="auto"/>
        <w:rPr>
          <w:rFonts w:ascii="Arial" w:hAnsi="Arial" w:cs="Arial"/>
        </w:rPr>
      </w:pPr>
      <w:r w:rsidRPr="00197AEC">
        <w:rPr>
          <w:rFonts w:ascii="Arial" w:hAnsi="Arial" w:cs="Arial"/>
        </w:rPr>
        <w:t>CI = 15.42+ 0.38X</w:t>
      </w:r>
      <w:r w:rsidRPr="00197AEC">
        <w:rPr>
          <w:rFonts w:ascii="Arial" w:hAnsi="Arial" w:cs="Arial"/>
          <w:vertAlign w:val="subscript"/>
        </w:rPr>
        <w:t>1</w:t>
      </w:r>
      <w:r w:rsidRPr="00197AEC">
        <w:rPr>
          <w:rFonts w:ascii="Arial" w:hAnsi="Arial" w:cs="Arial"/>
        </w:rPr>
        <w:t>-1.90X</w:t>
      </w:r>
      <w:r w:rsidRPr="00197AEC">
        <w:rPr>
          <w:rFonts w:ascii="Arial" w:hAnsi="Arial" w:cs="Arial"/>
          <w:vertAlign w:val="subscript"/>
        </w:rPr>
        <w:t xml:space="preserve">2 </w:t>
      </w:r>
      <w:r w:rsidRPr="00197AEC">
        <w:rPr>
          <w:rFonts w:ascii="Arial" w:hAnsi="Arial" w:cs="Arial"/>
        </w:rPr>
        <w:t>+0.036X</w:t>
      </w:r>
      <w:r w:rsidRPr="00197AEC">
        <w:rPr>
          <w:rFonts w:ascii="Arial" w:hAnsi="Arial" w:cs="Arial"/>
          <w:vertAlign w:val="subscript"/>
        </w:rPr>
        <w:t xml:space="preserve">3 </w:t>
      </w:r>
      <w:r w:rsidRPr="00197AEC">
        <w:rPr>
          <w:rFonts w:ascii="Arial" w:hAnsi="Arial" w:cs="Arial"/>
        </w:rPr>
        <w:t>+0.010X</w:t>
      </w:r>
      <w:r w:rsidRPr="00197AEC">
        <w:rPr>
          <w:rFonts w:ascii="Arial" w:hAnsi="Arial" w:cs="Arial"/>
          <w:vertAlign w:val="subscript"/>
        </w:rPr>
        <w:t>1</w:t>
      </w:r>
      <w:r w:rsidRPr="00197AEC">
        <w:rPr>
          <w:rFonts w:ascii="Arial" w:hAnsi="Arial" w:cs="Arial"/>
        </w:rPr>
        <w:t>X</w:t>
      </w:r>
      <w:r w:rsidRPr="00197AEC">
        <w:rPr>
          <w:rFonts w:ascii="Arial" w:hAnsi="Arial" w:cs="Arial"/>
          <w:vertAlign w:val="subscript"/>
        </w:rPr>
        <w:t>2</w:t>
      </w:r>
      <w:r w:rsidRPr="00197AEC">
        <w:rPr>
          <w:rFonts w:ascii="Arial" w:hAnsi="Arial" w:cs="Arial"/>
        </w:rPr>
        <w:t>- 0.015X</w:t>
      </w:r>
      <w:r w:rsidRPr="00197AEC">
        <w:rPr>
          <w:rFonts w:ascii="Arial" w:hAnsi="Arial" w:cs="Arial"/>
          <w:vertAlign w:val="subscript"/>
        </w:rPr>
        <w:t>1</w:t>
      </w:r>
      <w:r w:rsidRPr="00197AEC">
        <w:rPr>
          <w:rFonts w:ascii="Arial" w:hAnsi="Arial" w:cs="Arial"/>
        </w:rPr>
        <w:t>X</w:t>
      </w:r>
      <w:r w:rsidRPr="00197AEC">
        <w:rPr>
          <w:rFonts w:ascii="Arial" w:hAnsi="Arial" w:cs="Arial"/>
          <w:vertAlign w:val="subscript"/>
        </w:rPr>
        <w:t>3</w:t>
      </w:r>
      <w:r w:rsidRPr="00197AEC">
        <w:rPr>
          <w:rFonts w:ascii="Arial" w:hAnsi="Arial" w:cs="Arial"/>
        </w:rPr>
        <w:t>-0.0025X</w:t>
      </w:r>
      <w:r w:rsidRPr="00197AEC">
        <w:rPr>
          <w:rFonts w:ascii="Arial" w:hAnsi="Arial" w:cs="Arial"/>
          <w:vertAlign w:val="subscript"/>
        </w:rPr>
        <w:t>2</w:t>
      </w:r>
      <w:r w:rsidRPr="00197AEC">
        <w:rPr>
          <w:rFonts w:ascii="Arial" w:hAnsi="Arial" w:cs="Arial"/>
        </w:rPr>
        <w:t>X</w:t>
      </w:r>
      <w:r w:rsidRPr="00197AEC">
        <w:rPr>
          <w:rFonts w:ascii="Arial" w:hAnsi="Arial" w:cs="Arial"/>
          <w:vertAlign w:val="subscript"/>
        </w:rPr>
        <w:t>3</w:t>
      </w:r>
      <w:r w:rsidRPr="00197AEC">
        <w:rPr>
          <w:rFonts w:ascii="Arial" w:hAnsi="Arial" w:cs="Arial"/>
        </w:rPr>
        <w:t>+0.00050X</w:t>
      </w:r>
      <w:r w:rsidRPr="00197AEC">
        <w:rPr>
          <w:rFonts w:ascii="Arial" w:hAnsi="Arial" w:cs="Arial"/>
          <w:vertAlign w:val="subscript"/>
        </w:rPr>
        <w:t>1</w:t>
      </w:r>
      <w:r w:rsidRPr="00197AEC">
        <w:rPr>
          <w:rFonts w:ascii="Arial" w:hAnsi="Arial" w:cs="Arial"/>
        </w:rPr>
        <w:t>² + 0.0455X</w:t>
      </w:r>
      <w:r w:rsidRPr="00197AEC">
        <w:rPr>
          <w:rFonts w:ascii="Arial" w:hAnsi="Arial" w:cs="Arial"/>
          <w:vertAlign w:val="subscript"/>
        </w:rPr>
        <w:t>2</w:t>
      </w:r>
      <w:r w:rsidRPr="00197AEC">
        <w:rPr>
          <w:rFonts w:ascii="Arial" w:hAnsi="Arial" w:cs="Arial"/>
        </w:rPr>
        <w:t>² + 0.0063X</w:t>
      </w:r>
      <w:r w:rsidRPr="00197AEC">
        <w:rPr>
          <w:rFonts w:ascii="Arial" w:hAnsi="Arial" w:cs="Arial"/>
          <w:vertAlign w:val="subscript"/>
        </w:rPr>
        <w:t>3</w:t>
      </w:r>
      <w:r w:rsidRPr="00197AEC">
        <w:rPr>
          <w:rFonts w:ascii="Arial" w:hAnsi="Arial" w:cs="Arial"/>
        </w:rPr>
        <w:t xml:space="preserve">² </w:t>
      </w:r>
      <w:r w:rsidRPr="00197AEC">
        <w:rPr>
          <w:rFonts w:ascii="Arial" w:hAnsi="Arial" w:cs="Arial"/>
        </w:rPr>
        <w:tab/>
      </w:r>
      <w:r w:rsidRPr="00197AEC">
        <w:rPr>
          <w:rFonts w:ascii="Arial" w:hAnsi="Arial" w:cs="Arial"/>
        </w:rPr>
        <w:tab/>
      </w:r>
      <w:r w:rsidRPr="00197AEC">
        <w:rPr>
          <w:rFonts w:ascii="Arial" w:hAnsi="Arial" w:cs="Arial"/>
        </w:rPr>
        <w:tab/>
      </w:r>
      <w:r w:rsidRPr="00197AEC">
        <w:rPr>
          <w:rFonts w:ascii="Arial" w:hAnsi="Arial" w:cs="Arial"/>
        </w:rPr>
        <w:tab/>
      </w:r>
      <w:r w:rsidRPr="00197AEC">
        <w:rPr>
          <w:rFonts w:ascii="Arial" w:hAnsi="Arial" w:cs="Arial"/>
        </w:rPr>
        <w:tab/>
      </w:r>
      <w:r w:rsidRPr="00197AEC">
        <w:rPr>
          <w:rFonts w:ascii="Arial" w:hAnsi="Arial" w:cs="Arial"/>
        </w:rPr>
        <w:tab/>
      </w:r>
      <w:r w:rsidRPr="00197AEC">
        <w:rPr>
          <w:rFonts w:ascii="Arial" w:hAnsi="Arial" w:cs="Arial"/>
        </w:rPr>
        <w:tab/>
      </w:r>
      <w:r w:rsidRPr="00197AEC">
        <w:rPr>
          <w:rFonts w:ascii="Arial" w:hAnsi="Arial" w:cs="Arial"/>
        </w:rPr>
        <w:tab/>
        <w:t xml:space="preserve">        </w:t>
      </w:r>
      <w:proofErr w:type="gramStart"/>
      <w:r w:rsidRPr="00197AEC">
        <w:rPr>
          <w:rFonts w:ascii="Arial" w:hAnsi="Arial" w:cs="Arial"/>
        </w:rPr>
        <w:t xml:space="preserve">   (</w:t>
      </w:r>
      <w:proofErr w:type="gramEnd"/>
      <w:r w:rsidRPr="00197AEC">
        <w:rPr>
          <w:rFonts w:ascii="Arial" w:hAnsi="Arial" w:cs="Arial"/>
        </w:rPr>
        <w:t>19)</w:t>
      </w:r>
    </w:p>
    <w:p w14:paraId="5D254DEF" w14:textId="77777777" w:rsidR="000C76A0" w:rsidRPr="00197AEC" w:rsidRDefault="000C76A0" w:rsidP="000C76A0">
      <w:pPr>
        <w:pStyle w:val="Body"/>
        <w:spacing w:after="0" w:line="480" w:lineRule="auto"/>
        <w:rPr>
          <w:rFonts w:ascii="Arial" w:hAnsi="Arial" w:cs="Arial"/>
          <w:b/>
          <w:iCs/>
          <w:sz w:val="22"/>
          <w:szCs w:val="22"/>
        </w:rPr>
      </w:pPr>
    </w:p>
    <w:p w14:paraId="7280ACB3" w14:textId="408583FD" w:rsidR="00C56897" w:rsidRPr="00197AEC" w:rsidRDefault="000C76A0" w:rsidP="000C76A0">
      <w:pPr>
        <w:pStyle w:val="Body"/>
        <w:spacing w:after="0" w:line="480" w:lineRule="auto"/>
        <w:rPr>
          <w:rFonts w:ascii="Arial" w:hAnsi="Arial" w:cs="Arial"/>
          <w:b/>
          <w:iCs/>
          <w:sz w:val="22"/>
          <w:szCs w:val="22"/>
        </w:rPr>
      </w:pPr>
      <w:r w:rsidRPr="00197AEC">
        <w:rPr>
          <w:rFonts w:ascii="Arial" w:hAnsi="Arial" w:cs="Arial"/>
          <w:b/>
          <w:iCs/>
          <w:sz w:val="22"/>
          <w:szCs w:val="22"/>
        </w:rPr>
        <w:t xml:space="preserve">3.3 </w:t>
      </w:r>
      <w:r w:rsidR="00C56897" w:rsidRPr="00197AEC">
        <w:rPr>
          <w:rFonts w:ascii="Arial" w:hAnsi="Arial" w:cs="Arial"/>
          <w:b/>
          <w:iCs/>
          <w:sz w:val="22"/>
          <w:szCs w:val="22"/>
        </w:rPr>
        <w:t xml:space="preserve">Optimization </w:t>
      </w:r>
      <w:r w:rsidRPr="00197AEC">
        <w:rPr>
          <w:rFonts w:ascii="Arial" w:hAnsi="Arial" w:cs="Arial"/>
          <w:b/>
          <w:iCs/>
          <w:sz w:val="22"/>
          <w:szCs w:val="22"/>
        </w:rPr>
        <w:t>of The Independent Parameters</w:t>
      </w:r>
    </w:p>
    <w:p w14:paraId="4D6E4DF5" w14:textId="77777777" w:rsidR="00C56897" w:rsidRPr="00197AEC" w:rsidRDefault="00C56897" w:rsidP="000C76A0">
      <w:pPr>
        <w:pStyle w:val="Body"/>
        <w:spacing w:line="480" w:lineRule="auto"/>
        <w:rPr>
          <w:rFonts w:ascii="Arial" w:hAnsi="Arial" w:cs="Arial"/>
          <w:iCs/>
        </w:rPr>
      </w:pPr>
      <w:r w:rsidRPr="00197AEC">
        <w:rPr>
          <w:rFonts w:ascii="Arial" w:hAnsi="Arial" w:cs="Arial"/>
          <w:iCs/>
        </w:rPr>
        <w:t>The cutting blade's independent parameters, namely the bevel, shear, and approach angles, were optimized to minimize SCE and CI. The software generated optimal conditions for these parameters: the bevel angle at 15°, the shear angle at 20°, and the approach angle at 23°, which predicted the minimum SCE of 11.34 kJm</w:t>
      </w:r>
      <w:r w:rsidRPr="00197AEC">
        <w:rPr>
          <w:rFonts w:ascii="Arial" w:hAnsi="Arial" w:cs="Arial"/>
          <w:iCs/>
          <w:vertAlign w:val="superscript"/>
        </w:rPr>
        <w:t>-2</w:t>
      </w:r>
      <w:r w:rsidRPr="00197AEC">
        <w:rPr>
          <w:rFonts w:ascii="Arial" w:hAnsi="Arial" w:cs="Arial"/>
          <w:iCs/>
        </w:rPr>
        <w:t xml:space="preserve"> and a CI of 2.15. Fig. 7a, 7b and 7c graphically represent the optimization process for the independent parameters. The values in the flagged areas of these figures were grouped, resulting in optimized parameters: bevel angle 15°, shear angle 20°, and approach angle 22.74° ≈ 23°, which yielded a predicted minimum SCE and CI of 11.34 kJm</w:t>
      </w:r>
      <w:r w:rsidRPr="00197AEC">
        <w:rPr>
          <w:rFonts w:ascii="Arial" w:hAnsi="Arial" w:cs="Arial"/>
          <w:iCs/>
          <w:vertAlign w:val="superscript"/>
        </w:rPr>
        <w:t>-2</w:t>
      </w:r>
      <w:r w:rsidRPr="00197AEC">
        <w:rPr>
          <w:rFonts w:ascii="Arial" w:hAnsi="Arial" w:cs="Arial"/>
          <w:iCs/>
        </w:rPr>
        <w:t xml:space="preserve"> and 2.15, respectively. The results of the numerical (Fig. 8) and graphical optimization methods are found to be closely related. The performance validation was performed by setting the above-optimized parameters into PTITM. After validation, the SCE was obtained to be 10.50 kJm</w:t>
      </w:r>
      <w:r w:rsidRPr="00197AEC">
        <w:rPr>
          <w:rFonts w:ascii="Arial" w:hAnsi="Arial" w:cs="Arial"/>
          <w:iCs/>
          <w:vertAlign w:val="superscript"/>
        </w:rPr>
        <w:t>-2</w:t>
      </w:r>
      <w:r w:rsidRPr="00197AEC">
        <w:rPr>
          <w:rFonts w:ascii="Arial" w:hAnsi="Arial" w:cs="Arial"/>
          <w:iCs/>
        </w:rPr>
        <w:t>, which was slightly lower than the predicted 11.34 kJm</w:t>
      </w:r>
      <w:r w:rsidRPr="00197AEC">
        <w:rPr>
          <w:rFonts w:ascii="Arial" w:hAnsi="Arial" w:cs="Arial"/>
          <w:iCs/>
          <w:vertAlign w:val="superscript"/>
        </w:rPr>
        <w:t>-2</w:t>
      </w:r>
      <w:r w:rsidRPr="00197AEC">
        <w:rPr>
          <w:rFonts w:ascii="Arial" w:hAnsi="Arial" w:cs="Arial"/>
          <w:iCs/>
        </w:rPr>
        <w:t>. Similarly, the CI was found to be 1.5, which was slightly lower and better than the predicted value of 2.15.</w:t>
      </w:r>
    </w:p>
    <w:p w14:paraId="37C787B9" w14:textId="77777777" w:rsidR="00AE43D7" w:rsidRPr="00197AEC" w:rsidRDefault="00AE43D7" w:rsidP="00586C71">
      <w:pPr>
        <w:pStyle w:val="Body"/>
        <w:spacing w:after="0" w:line="480" w:lineRule="auto"/>
        <w:rPr>
          <w:rFonts w:ascii="Arial" w:hAnsi="Arial" w:cs="Arial"/>
        </w:rPr>
      </w:pPr>
    </w:p>
    <w:p w14:paraId="72C94B38" w14:textId="6796BFC2" w:rsidR="000C76A0" w:rsidRPr="00197AEC" w:rsidRDefault="00A00D65" w:rsidP="00314A31">
      <w:pPr>
        <w:pStyle w:val="Body"/>
        <w:spacing w:after="0" w:line="480" w:lineRule="auto"/>
        <w:jc w:val="center"/>
        <w:rPr>
          <w:rFonts w:ascii="Arial" w:hAnsi="Arial" w:cs="Arial"/>
        </w:rPr>
      </w:pPr>
      <w:r>
        <w:rPr>
          <w:noProof/>
        </w:rPr>
        <w:lastRenderedPageBreak/>
        <w:pict w14:anchorId="20AB69EA">
          <v:rect id="_x0000_s1035" style="position:absolute;left:0;text-align:left;margin-left:24.45pt;margin-top:203.25pt;width:26.25pt;height:24.75pt;z-index:251666432" stroked="f">
            <v:textbox>
              <w:txbxContent>
                <w:p w14:paraId="2004A52F" w14:textId="0BD60773" w:rsidR="00A00D65" w:rsidRPr="00A00D65" w:rsidRDefault="00A00D65">
                  <w:pPr>
                    <w:rPr>
                      <w:b/>
                      <w:lang w:val="en-GB"/>
                    </w:rPr>
                  </w:pPr>
                  <w:r w:rsidRPr="00A00D65">
                    <w:rPr>
                      <w:b/>
                      <w:lang w:val="en-GB"/>
                    </w:rPr>
                    <w:t>a.</w:t>
                  </w:r>
                </w:p>
              </w:txbxContent>
            </v:textbox>
          </v:rect>
        </w:pict>
      </w:r>
      <w:r w:rsidR="00B060B4" w:rsidRPr="00197AEC">
        <w:rPr>
          <w:noProof/>
        </w:rPr>
        <w:drawing>
          <wp:inline distT="0" distB="0" distL="0" distR="0" wp14:anchorId="572BD2AF" wp14:editId="0C329AF6">
            <wp:extent cx="4564380" cy="3423285"/>
            <wp:effectExtent l="0" t="0" r="0" b="0"/>
            <wp:docPr id="2095816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9502" cy="3427127"/>
                    </a:xfrm>
                    <a:prstGeom prst="rect">
                      <a:avLst/>
                    </a:prstGeom>
                    <a:noFill/>
                    <a:ln>
                      <a:noFill/>
                    </a:ln>
                  </pic:spPr>
                </pic:pic>
              </a:graphicData>
            </a:graphic>
          </wp:inline>
        </w:drawing>
      </w:r>
    </w:p>
    <w:p w14:paraId="1EB18289" w14:textId="77777777" w:rsidR="00AE43D7" w:rsidRPr="00197AEC" w:rsidRDefault="00AE43D7" w:rsidP="00441B6F">
      <w:pPr>
        <w:pStyle w:val="Body"/>
        <w:spacing w:after="0"/>
        <w:rPr>
          <w:rFonts w:ascii="Arial" w:hAnsi="Arial" w:cs="Arial"/>
        </w:rPr>
      </w:pPr>
    </w:p>
    <w:p w14:paraId="221ABC9D" w14:textId="136577D0" w:rsidR="003A1111" w:rsidRPr="00197AEC" w:rsidRDefault="00A00D65" w:rsidP="003A1111">
      <w:pPr>
        <w:pStyle w:val="Body"/>
        <w:spacing w:after="0"/>
        <w:jc w:val="center"/>
        <w:rPr>
          <w:rFonts w:ascii="Arial" w:hAnsi="Arial" w:cs="Arial"/>
        </w:rPr>
      </w:pPr>
      <w:r>
        <w:rPr>
          <w:noProof/>
        </w:rPr>
        <w:pict w14:anchorId="20AB69EA">
          <v:rect id="_x0000_s1036" style="position:absolute;left:0;text-align:left;margin-left:25.95pt;margin-top:209.95pt;width:26.25pt;height:24.75pt;z-index:251667456" stroked="f">
            <v:textbox>
              <w:txbxContent>
                <w:p w14:paraId="2DD494CF" w14:textId="1888A9AE" w:rsidR="00A00D65" w:rsidRPr="00A00D65" w:rsidRDefault="00A00D65" w:rsidP="00A00D65">
                  <w:pPr>
                    <w:rPr>
                      <w:b/>
                      <w:lang w:val="en-GB"/>
                    </w:rPr>
                  </w:pPr>
                  <w:r>
                    <w:rPr>
                      <w:b/>
                      <w:lang w:val="en-GB"/>
                    </w:rPr>
                    <w:t>b</w:t>
                  </w:r>
                  <w:r w:rsidRPr="00A00D65">
                    <w:rPr>
                      <w:b/>
                      <w:lang w:val="en-GB"/>
                    </w:rPr>
                    <w:t>.</w:t>
                  </w:r>
                </w:p>
              </w:txbxContent>
            </v:textbox>
          </v:rect>
        </w:pict>
      </w:r>
      <w:r w:rsidR="003A1111" w:rsidRPr="00197AEC">
        <w:rPr>
          <w:noProof/>
        </w:rPr>
        <w:drawing>
          <wp:inline distT="0" distB="0" distL="0" distR="0" wp14:anchorId="7ADF0F62" wp14:editId="63AA5CDA">
            <wp:extent cx="4632960" cy="3474720"/>
            <wp:effectExtent l="0" t="0" r="0" b="0"/>
            <wp:docPr id="2088495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2675" cy="3482006"/>
                    </a:xfrm>
                    <a:prstGeom prst="rect">
                      <a:avLst/>
                    </a:prstGeom>
                    <a:noFill/>
                    <a:ln>
                      <a:noFill/>
                    </a:ln>
                  </pic:spPr>
                </pic:pic>
              </a:graphicData>
            </a:graphic>
          </wp:inline>
        </w:drawing>
      </w:r>
    </w:p>
    <w:p w14:paraId="3B3447F8" w14:textId="36B225E1" w:rsidR="00A44905" w:rsidRPr="00197AEC" w:rsidRDefault="00A00D65" w:rsidP="00315EBB">
      <w:pPr>
        <w:pStyle w:val="Body"/>
        <w:rPr>
          <w:rFonts w:ascii="Arial" w:hAnsi="Arial" w:cs="Arial"/>
        </w:rPr>
      </w:pPr>
      <w:r>
        <w:rPr>
          <w:noProof/>
        </w:rPr>
        <w:lastRenderedPageBreak/>
        <w:pict w14:anchorId="20AB69EA">
          <v:rect id="_x0000_s1037" style="position:absolute;left:0;text-align:left;margin-left:30.25pt;margin-top:220.2pt;width:26.25pt;height:24.75pt;z-index:251668480" stroked="f">
            <v:textbox>
              <w:txbxContent>
                <w:p w14:paraId="12476BF5" w14:textId="73CFBB73" w:rsidR="00A00D65" w:rsidRPr="00A00D65" w:rsidRDefault="00A00D65" w:rsidP="00A00D65">
                  <w:pPr>
                    <w:rPr>
                      <w:b/>
                      <w:lang w:val="en-GB"/>
                    </w:rPr>
                  </w:pPr>
                  <w:r>
                    <w:rPr>
                      <w:b/>
                      <w:lang w:val="en-GB"/>
                    </w:rPr>
                    <w:t>c</w:t>
                  </w:r>
                  <w:r w:rsidRPr="00A00D65">
                    <w:rPr>
                      <w:b/>
                      <w:lang w:val="en-GB"/>
                    </w:rPr>
                    <w:t>.</w:t>
                  </w:r>
                </w:p>
              </w:txbxContent>
            </v:textbox>
          </v:rect>
        </w:pict>
      </w:r>
      <w:r w:rsidR="00315EBB" w:rsidRPr="00197AEC">
        <w:rPr>
          <w:noProof/>
        </w:rPr>
        <w:drawing>
          <wp:inline distT="0" distB="0" distL="0" distR="0" wp14:anchorId="308E9148" wp14:editId="68684B86">
            <wp:extent cx="4743450" cy="3557588"/>
            <wp:effectExtent l="0" t="0" r="0" b="0"/>
            <wp:docPr id="1352015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3336" cy="3565003"/>
                    </a:xfrm>
                    <a:prstGeom prst="rect">
                      <a:avLst/>
                    </a:prstGeom>
                    <a:noFill/>
                    <a:ln>
                      <a:noFill/>
                    </a:ln>
                  </pic:spPr>
                </pic:pic>
              </a:graphicData>
            </a:graphic>
          </wp:inline>
        </w:drawing>
      </w:r>
    </w:p>
    <w:p w14:paraId="2C291D59" w14:textId="70B96478" w:rsidR="00315EBB" w:rsidRPr="00197AEC" w:rsidRDefault="00315EBB" w:rsidP="0075045C">
      <w:pPr>
        <w:pStyle w:val="Body"/>
        <w:spacing w:after="0" w:line="480" w:lineRule="auto"/>
        <w:rPr>
          <w:rFonts w:ascii="Arial" w:hAnsi="Arial" w:cs="Arial"/>
          <w:b/>
        </w:rPr>
      </w:pPr>
      <w:r w:rsidRPr="00197AEC">
        <w:rPr>
          <w:rFonts w:ascii="Arial" w:hAnsi="Arial" w:cs="Arial"/>
          <w:b/>
        </w:rPr>
        <w:t>Fig. 7 Graphical optimization o</w:t>
      </w:r>
      <w:bookmarkStart w:id="1" w:name="_GoBack"/>
      <w:bookmarkEnd w:id="1"/>
      <w:r w:rsidRPr="00197AEC">
        <w:rPr>
          <w:rFonts w:ascii="Arial" w:hAnsi="Arial" w:cs="Arial"/>
          <w:b/>
        </w:rPr>
        <w:t xml:space="preserve">f blade angles of cutting blade. Superimposed contours for SCE and CI at </w:t>
      </w:r>
      <w:r w:rsidR="005322E5">
        <w:rPr>
          <w:rFonts w:ascii="Arial" w:hAnsi="Arial" w:cs="Arial"/>
          <w:b/>
        </w:rPr>
        <w:t xml:space="preserve">a) </w:t>
      </w:r>
      <w:r w:rsidRPr="00197AEC">
        <w:rPr>
          <w:rFonts w:ascii="Arial" w:hAnsi="Arial" w:cs="Arial"/>
          <w:b/>
        </w:rPr>
        <w:t>varying bevel and shear angle</w:t>
      </w:r>
      <w:r w:rsidR="005322E5">
        <w:rPr>
          <w:rFonts w:ascii="Arial" w:hAnsi="Arial" w:cs="Arial"/>
          <w:b/>
        </w:rPr>
        <w:t>,</w:t>
      </w:r>
      <w:r w:rsidRPr="00197AEC">
        <w:rPr>
          <w:rFonts w:ascii="Arial" w:hAnsi="Arial" w:cs="Arial"/>
          <w:b/>
        </w:rPr>
        <w:t xml:space="preserve"> b) varying bevel and approach angle</w:t>
      </w:r>
      <w:r w:rsidR="005322E5">
        <w:rPr>
          <w:rFonts w:ascii="Arial" w:hAnsi="Arial" w:cs="Arial"/>
          <w:b/>
        </w:rPr>
        <w:t xml:space="preserve"> &amp;</w:t>
      </w:r>
      <w:r w:rsidRPr="00197AEC">
        <w:rPr>
          <w:rFonts w:ascii="Arial" w:hAnsi="Arial" w:cs="Arial"/>
          <w:b/>
        </w:rPr>
        <w:t xml:space="preserve"> c) varying shear and approach angle.</w:t>
      </w:r>
    </w:p>
    <w:p w14:paraId="67DFC283" w14:textId="77777777" w:rsidR="0075045C" w:rsidRPr="00197AEC" w:rsidRDefault="0075045C" w:rsidP="0075045C">
      <w:pPr>
        <w:pStyle w:val="Body"/>
        <w:spacing w:after="0" w:line="480" w:lineRule="auto"/>
        <w:rPr>
          <w:rFonts w:ascii="Arial" w:hAnsi="Arial" w:cs="Arial"/>
          <w:b/>
          <w:sz w:val="14"/>
          <w:szCs w:val="14"/>
        </w:rPr>
      </w:pPr>
    </w:p>
    <w:p w14:paraId="22EC6E4B" w14:textId="7FC9FA6B" w:rsidR="00C35583" w:rsidRPr="00197AEC" w:rsidRDefault="00636128" w:rsidP="007A255D">
      <w:pPr>
        <w:pStyle w:val="Body"/>
        <w:spacing w:after="0" w:line="480" w:lineRule="auto"/>
        <w:jc w:val="center"/>
        <w:rPr>
          <w:rFonts w:ascii="Arial" w:hAnsi="Arial" w:cs="Arial"/>
          <w:b/>
        </w:rPr>
      </w:pPr>
      <w:r w:rsidRPr="00197AEC">
        <w:rPr>
          <w:noProof/>
        </w:rPr>
        <w:lastRenderedPageBreak/>
        <w:drawing>
          <wp:inline distT="0" distB="0" distL="0" distR="0" wp14:anchorId="0298E62B" wp14:editId="7EEBCCF0">
            <wp:extent cx="5212080" cy="3909204"/>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srcRect/>
                    <a:stretch>
                      <a:fillRect/>
                    </a:stretch>
                  </pic:blipFill>
                  <pic:spPr bwMode="auto">
                    <a:xfrm>
                      <a:off x="0" y="0"/>
                      <a:ext cx="5212080" cy="3909204"/>
                    </a:xfrm>
                    <a:prstGeom prst="rect">
                      <a:avLst/>
                    </a:prstGeom>
                    <a:noFill/>
                    <a:ln w="9525">
                      <a:noFill/>
                      <a:miter lim="800000"/>
                      <a:headEnd/>
                      <a:tailEnd/>
                    </a:ln>
                  </pic:spPr>
                </pic:pic>
              </a:graphicData>
            </a:graphic>
          </wp:inline>
        </w:drawing>
      </w:r>
    </w:p>
    <w:p w14:paraId="75B3B12C" w14:textId="77777777" w:rsidR="008D7833" w:rsidRPr="00197AEC" w:rsidRDefault="008D7833" w:rsidP="008D7833">
      <w:pPr>
        <w:pStyle w:val="Body"/>
        <w:jc w:val="center"/>
        <w:rPr>
          <w:rFonts w:ascii="Arial" w:hAnsi="Arial" w:cs="Arial"/>
          <w:b/>
        </w:rPr>
      </w:pPr>
      <w:r w:rsidRPr="00197AEC">
        <w:rPr>
          <w:rFonts w:ascii="Arial" w:hAnsi="Arial" w:cs="Arial"/>
          <w:b/>
        </w:rPr>
        <w:t>Fig. 8 Numerical optimization of cutting blade angles for minimum SCE and CI</w:t>
      </w:r>
    </w:p>
    <w:p w14:paraId="09A0D994" w14:textId="4483A7BE" w:rsidR="008D7833" w:rsidRPr="00197AEC" w:rsidRDefault="001B090B" w:rsidP="001B090B">
      <w:pPr>
        <w:pStyle w:val="Body"/>
        <w:spacing w:after="0" w:line="480" w:lineRule="auto"/>
        <w:rPr>
          <w:rFonts w:ascii="Arial" w:hAnsi="Arial" w:cs="Arial"/>
          <w:b/>
          <w:sz w:val="22"/>
          <w:szCs w:val="22"/>
        </w:rPr>
      </w:pPr>
      <w:r w:rsidRPr="00197AEC">
        <w:rPr>
          <w:rFonts w:ascii="Arial" w:hAnsi="Arial" w:cs="Arial"/>
          <w:b/>
          <w:sz w:val="22"/>
          <w:szCs w:val="22"/>
        </w:rPr>
        <w:t xml:space="preserve">4. CONCLUSION </w:t>
      </w:r>
    </w:p>
    <w:p w14:paraId="7AC7A827" w14:textId="3B35D757" w:rsidR="008D7833" w:rsidRPr="00197AEC" w:rsidRDefault="008D7833" w:rsidP="001B090B">
      <w:pPr>
        <w:pStyle w:val="Body"/>
        <w:spacing w:line="480" w:lineRule="auto"/>
        <w:rPr>
          <w:rFonts w:ascii="Arial" w:hAnsi="Arial" w:cs="Arial"/>
        </w:rPr>
      </w:pPr>
      <w:r w:rsidRPr="00197AEC">
        <w:rPr>
          <w:rFonts w:ascii="Arial" w:hAnsi="Arial" w:cs="Arial"/>
        </w:rPr>
        <w:t>A pendulum-type impact testing machine (PTITM) was utilized to investigate the effect of the cutting angles of the blade on the specific cutting energy (SCE) and the cutting index (CI). These blade angles are important for designing cutting blades for sugarcane harvesters and stubble-shaving machines. The study discovered that, at a 1% significance level, the bevel, shear, and approach angle significantly impacted the SCE and CI. Also, the study obtained the optimal blade angles as a 15° bevel angle, a 20.08° shear angle, and a 22.74° approach angle, and using this blade configuration yields a minimal SCE of 11.34 kJm</w:t>
      </w:r>
      <w:r w:rsidRPr="00197AEC">
        <w:rPr>
          <w:rFonts w:ascii="Arial" w:hAnsi="Arial" w:cs="Arial"/>
          <w:vertAlign w:val="superscript"/>
        </w:rPr>
        <w:t>-2</w:t>
      </w:r>
      <w:r w:rsidRPr="00197AEC">
        <w:rPr>
          <w:rFonts w:ascii="Arial" w:hAnsi="Arial" w:cs="Arial"/>
        </w:rPr>
        <w:t xml:space="preserve"> and a CI of 2.15. These optimal cutting blade angles were set in the PTITM for performance validation. The observed SCE was 10.50 kJm</w:t>
      </w:r>
      <w:r w:rsidRPr="00197AEC">
        <w:rPr>
          <w:rFonts w:ascii="Arial" w:hAnsi="Arial" w:cs="Arial"/>
          <w:vertAlign w:val="superscript"/>
        </w:rPr>
        <w:t>-2</w:t>
      </w:r>
      <w:r w:rsidRPr="00197AEC">
        <w:rPr>
          <w:rFonts w:ascii="Arial" w:hAnsi="Arial" w:cs="Arial"/>
        </w:rPr>
        <w:t xml:space="preserve"> (compared to the predicted 11.34 kJm</w:t>
      </w:r>
      <w:r w:rsidRPr="00197AEC">
        <w:rPr>
          <w:rFonts w:ascii="Arial" w:hAnsi="Arial" w:cs="Arial"/>
          <w:vertAlign w:val="superscript"/>
        </w:rPr>
        <w:t>-2</w:t>
      </w:r>
      <w:r w:rsidRPr="00197AEC">
        <w:rPr>
          <w:rFonts w:ascii="Arial" w:hAnsi="Arial" w:cs="Arial"/>
        </w:rPr>
        <w:t xml:space="preserve">), and the observed CI was 1.5 (compared to the predicted 2.15). These findings indicate that the validated outcomes are more closely correlated with the anticipated results. By incorporating </w:t>
      </w:r>
      <w:r w:rsidRPr="00197AEC">
        <w:rPr>
          <w:rFonts w:ascii="Arial" w:hAnsi="Arial" w:cs="Arial"/>
        </w:rPr>
        <w:lastRenderedPageBreak/>
        <w:t xml:space="preserve">the cutting angles mentioned in the blade design, the SCE can be reduced, and the damage to sugarcane stubble can be mitigated. This will ultimately promote consistent and robust </w:t>
      </w:r>
      <w:proofErr w:type="spellStart"/>
      <w:r w:rsidRPr="00197AEC">
        <w:rPr>
          <w:rFonts w:ascii="Arial" w:hAnsi="Arial" w:cs="Arial"/>
        </w:rPr>
        <w:t>tillering</w:t>
      </w:r>
      <w:proofErr w:type="spellEnd"/>
      <w:r w:rsidRPr="00197AEC">
        <w:rPr>
          <w:rFonts w:ascii="Arial" w:hAnsi="Arial" w:cs="Arial"/>
        </w:rPr>
        <w:t xml:space="preserve"> in ratoon sugarcane.</w:t>
      </w:r>
    </w:p>
    <w:p w14:paraId="60634258" w14:textId="77777777" w:rsidR="00CF5947" w:rsidRPr="00197AEC" w:rsidRDefault="00CF5947" w:rsidP="00CF5947">
      <w:pPr>
        <w:spacing w:after="200" w:line="276" w:lineRule="auto"/>
        <w:rPr>
          <w:rFonts w:ascii="Calibri" w:eastAsia="Calibri" w:hAnsi="Calibri"/>
          <w:b/>
          <w:kern w:val="2"/>
          <w:sz w:val="22"/>
          <w:szCs w:val="22"/>
        </w:rPr>
      </w:pPr>
      <w:bookmarkStart w:id="2" w:name="_Hlk193540946"/>
      <w:bookmarkStart w:id="3" w:name="_Hlk180402183"/>
      <w:bookmarkStart w:id="4" w:name="_Hlk183680988"/>
      <w:r w:rsidRPr="00197AEC">
        <w:rPr>
          <w:rFonts w:ascii="Calibri" w:eastAsia="Calibri" w:hAnsi="Calibri"/>
          <w:b/>
          <w:kern w:val="2"/>
          <w:sz w:val="22"/>
          <w:szCs w:val="22"/>
        </w:rPr>
        <w:t>Disclaimer (Artificial intelligence)</w:t>
      </w:r>
    </w:p>
    <w:p w14:paraId="07D608E3" w14:textId="77777777" w:rsidR="00CF5947" w:rsidRPr="00197AEC" w:rsidRDefault="00CF5947" w:rsidP="0014417F">
      <w:pPr>
        <w:spacing w:after="200" w:line="276" w:lineRule="auto"/>
        <w:jc w:val="both"/>
        <w:rPr>
          <w:rFonts w:ascii="Calibri" w:eastAsia="Calibri" w:hAnsi="Calibri"/>
          <w:kern w:val="2"/>
          <w:sz w:val="22"/>
          <w:szCs w:val="22"/>
        </w:rPr>
      </w:pPr>
      <w:r w:rsidRPr="00197AEC">
        <w:rPr>
          <w:rFonts w:ascii="Calibri" w:eastAsia="Calibri" w:hAnsi="Calibri"/>
          <w:kern w:val="2"/>
          <w:sz w:val="22"/>
          <w:szCs w:val="22"/>
        </w:rPr>
        <w:t>Author(s) hereby declare that NO generative AI technologies such as Large Language Models (</w:t>
      </w:r>
      <w:proofErr w:type="spellStart"/>
      <w:r w:rsidRPr="00197AEC">
        <w:rPr>
          <w:rFonts w:ascii="Calibri" w:eastAsia="Calibri" w:hAnsi="Calibri"/>
          <w:kern w:val="2"/>
          <w:sz w:val="22"/>
          <w:szCs w:val="22"/>
        </w:rPr>
        <w:t>ChatGPT</w:t>
      </w:r>
      <w:proofErr w:type="spellEnd"/>
      <w:r w:rsidRPr="00197AEC">
        <w:rPr>
          <w:rFonts w:ascii="Calibri" w:eastAsia="Calibri" w:hAnsi="Calibri"/>
          <w:kern w:val="2"/>
          <w:sz w:val="22"/>
          <w:szCs w:val="22"/>
        </w:rPr>
        <w:t xml:space="preserve">, COPILOT, etc.) and text-to-image generators have been used during the writing or editing of this manuscript. </w:t>
      </w:r>
    </w:p>
    <w:bookmarkEnd w:id="2"/>
    <w:bookmarkEnd w:id="3"/>
    <w:bookmarkEnd w:id="4"/>
    <w:p w14:paraId="247706C7" w14:textId="77777777" w:rsidR="00B01FCD" w:rsidRPr="00197AEC" w:rsidRDefault="00B01FCD" w:rsidP="0082691B">
      <w:pPr>
        <w:pStyle w:val="ReferHead"/>
        <w:spacing w:after="0" w:line="480" w:lineRule="auto"/>
        <w:jc w:val="both"/>
        <w:rPr>
          <w:rFonts w:ascii="Arial" w:hAnsi="Arial" w:cs="Arial"/>
        </w:rPr>
      </w:pPr>
      <w:r w:rsidRPr="00197AEC">
        <w:rPr>
          <w:rFonts w:ascii="Arial" w:hAnsi="Arial" w:cs="Arial"/>
        </w:rPr>
        <w:t>References</w:t>
      </w:r>
    </w:p>
    <w:p w14:paraId="10C91642" w14:textId="77777777" w:rsidR="00B8153B" w:rsidRPr="00197AEC" w:rsidRDefault="00B628D7" w:rsidP="00B8153B">
      <w:pPr>
        <w:pStyle w:val="ListParagraph"/>
        <w:numPr>
          <w:ilvl w:val="0"/>
          <w:numId w:val="32"/>
        </w:numPr>
        <w:spacing w:line="480" w:lineRule="auto"/>
        <w:ind w:left="426" w:hanging="426"/>
        <w:jc w:val="both"/>
        <w:rPr>
          <w:rFonts w:ascii="Arial" w:hAnsi="Arial" w:cs="Arial"/>
          <w:lang w:val="en-IN" w:eastAsia="en-IN"/>
        </w:rPr>
      </w:pPr>
      <w:r w:rsidRPr="00197AEC">
        <w:rPr>
          <w:rFonts w:ascii="Arial" w:hAnsi="Arial" w:cs="Arial"/>
          <w:lang w:val="en-IN" w:eastAsia="en-IN"/>
        </w:rPr>
        <w:t xml:space="preserve">Choudhary, R. L., </w:t>
      </w:r>
      <w:proofErr w:type="spellStart"/>
      <w:r w:rsidRPr="00197AEC">
        <w:rPr>
          <w:rFonts w:ascii="Arial" w:hAnsi="Arial" w:cs="Arial"/>
          <w:lang w:val="en-IN" w:eastAsia="en-IN"/>
        </w:rPr>
        <w:t>Wakchaure</w:t>
      </w:r>
      <w:proofErr w:type="spellEnd"/>
      <w:r w:rsidRPr="00197AEC">
        <w:rPr>
          <w:rFonts w:ascii="Arial" w:hAnsi="Arial" w:cs="Arial"/>
          <w:lang w:val="en-IN" w:eastAsia="en-IN"/>
        </w:rPr>
        <w:t xml:space="preserve">, G. C., Minhas, P. S., &amp; Singh, A. K. (2017). Response of ratoon sugarcane to stubble shaving, off-barring, root pruning and band placement of basal fertilisers with a multi-purpose drill machine. </w:t>
      </w:r>
      <w:r w:rsidRPr="00197AEC">
        <w:rPr>
          <w:rFonts w:ascii="Arial" w:hAnsi="Arial" w:cs="Arial"/>
          <w:i/>
          <w:iCs/>
          <w:lang w:val="en-IN" w:eastAsia="en-IN"/>
        </w:rPr>
        <w:t>Sugar Tech</w:t>
      </w:r>
      <w:r w:rsidRPr="00197AEC">
        <w:rPr>
          <w:rFonts w:ascii="Arial" w:hAnsi="Arial" w:cs="Arial"/>
          <w:lang w:val="en-IN" w:eastAsia="en-IN"/>
        </w:rPr>
        <w:t xml:space="preserve">, </w:t>
      </w:r>
      <w:r w:rsidRPr="00197AEC">
        <w:rPr>
          <w:rFonts w:ascii="Arial" w:hAnsi="Arial" w:cs="Arial"/>
          <w:i/>
          <w:iCs/>
          <w:lang w:val="en-IN" w:eastAsia="en-IN"/>
        </w:rPr>
        <w:t>19</w:t>
      </w:r>
      <w:r w:rsidRPr="00197AEC">
        <w:rPr>
          <w:rFonts w:ascii="Arial" w:hAnsi="Arial" w:cs="Arial"/>
          <w:lang w:val="en-IN" w:eastAsia="en-IN"/>
        </w:rPr>
        <w:t xml:space="preserve">(1), 33–40. </w:t>
      </w:r>
      <w:hyperlink r:id="rId29" w:history="1">
        <w:r w:rsidRPr="00197AEC">
          <w:rPr>
            <w:rFonts w:ascii="Arial" w:hAnsi="Arial" w:cs="Arial"/>
            <w:u w:val="single"/>
            <w:lang w:val="en-IN" w:eastAsia="en-IN"/>
          </w:rPr>
          <w:t>https://doi.org/10.1007/s12355-016-0438-x</w:t>
        </w:r>
      </w:hyperlink>
      <w:r w:rsidRPr="00197AEC">
        <w:rPr>
          <w:rFonts w:ascii="Arial" w:hAnsi="Arial" w:cs="Arial"/>
          <w:lang w:val="en-IN" w:eastAsia="en-IN"/>
        </w:rPr>
        <w:t>.</w:t>
      </w:r>
    </w:p>
    <w:p w14:paraId="33C4D539" w14:textId="77777777" w:rsidR="00B8153B" w:rsidRPr="00197AEC" w:rsidRDefault="00B628D7" w:rsidP="00B8153B">
      <w:pPr>
        <w:pStyle w:val="ListParagraph"/>
        <w:numPr>
          <w:ilvl w:val="0"/>
          <w:numId w:val="32"/>
        </w:numPr>
        <w:spacing w:line="480" w:lineRule="auto"/>
        <w:ind w:left="426" w:hanging="426"/>
        <w:jc w:val="both"/>
        <w:rPr>
          <w:rFonts w:ascii="Arial" w:hAnsi="Arial" w:cs="Arial"/>
          <w:lang w:val="en-IN" w:eastAsia="en-IN"/>
        </w:rPr>
      </w:pPr>
      <w:r w:rsidRPr="00197AEC">
        <w:rPr>
          <w:rFonts w:ascii="Arial" w:hAnsi="Arial" w:cs="Arial"/>
          <w:lang w:val="en-IN" w:eastAsia="en-IN"/>
        </w:rPr>
        <w:t xml:space="preserve">Gopi, K., Srinivas, J., </w:t>
      </w:r>
      <w:proofErr w:type="spellStart"/>
      <w:r w:rsidRPr="00197AEC">
        <w:rPr>
          <w:rFonts w:ascii="Arial" w:hAnsi="Arial" w:cs="Arial"/>
          <w:lang w:val="en-IN" w:eastAsia="en-IN"/>
        </w:rPr>
        <w:t>Manikyam</w:t>
      </w:r>
      <w:proofErr w:type="spellEnd"/>
      <w:r w:rsidRPr="00197AEC">
        <w:rPr>
          <w:rFonts w:ascii="Arial" w:hAnsi="Arial" w:cs="Arial"/>
          <w:lang w:val="en-IN" w:eastAsia="en-IN"/>
        </w:rPr>
        <w:t xml:space="preserve">, N., Harsha Nag, R., Maheshwar, D., Anjaneyulu, B., &amp; </w:t>
      </w:r>
      <w:proofErr w:type="spellStart"/>
      <w:r w:rsidRPr="00197AEC">
        <w:rPr>
          <w:rFonts w:ascii="Arial" w:hAnsi="Arial" w:cs="Arial"/>
          <w:lang w:val="en-IN" w:eastAsia="en-IN"/>
        </w:rPr>
        <w:t>kumar</w:t>
      </w:r>
      <w:proofErr w:type="spellEnd"/>
      <w:r w:rsidRPr="00197AEC">
        <w:rPr>
          <w:rFonts w:ascii="Arial" w:hAnsi="Arial" w:cs="Arial"/>
          <w:lang w:val="en-IN" w:eastAsia="en-IN"/>
        </w:rPr>
        <w:t xml:space="preserve">, Ch. S. (2018). Performance evaluation of mechanical and manual harvesting of sugarcane. </w:t>
      </w:r>
      <w:r w:rsidRPr="00197AEC">
        <w:rPr>
          <w:rFonts w:ascii="Arial" w:hAnsi="Arial" w:cs="Arial"/>
          <w:i/>
          <w:iCs/>
          <w:lang w:val="en-IN" w:eastAsia="en-IN"/>
        </w:rPr>
        <w:t>International Journal of Current Microbiology and Applied Sciences</w:t>
      </w:r>
      <w:r w:rsidRPr="00197AEC">
        <w:rPr>
          <w:rFonts w:ascii="Arial" w:hAnsi="Arial" w:cs="Arial"/>
          <w:lang w:val="en-IN" w:eastAsia="en-IN"/>
        </w:rPr>
        <w:t xml:space="preserve">, </w:t>
      </w:r>
      <w:r w:rsidRPr="00197AEC">
        <w:rPr>
          <w:rFonts w:ascii="Arial" w:hAnsi="Arial" w:cs="Arial"/>
          <w:i/>
          <w:iCs/>
          <w:lang w:val="en-IN" w:eastAsia="en-IN"/>
        </w:rPr>
        <w:t>7</w:t>
      </w:r>
      <w:r w:rsidRPr="00197AEC">
        <w:rPr>
          <w:rFonts w:ascii="Arial" w:hAnsi="Arial" w:cs="Arial"/>
          <w:lang w:val="en-IN" w:eastAsia="en-IN"/>
        </w:rPr>
        <w:t xml:space="preserve">(2), 3779–3788. </w:t>
      </w:r>
      <w:hyperlink r:id="rId30" w:history="1">
        <w:r w:rsidRPr="00197AEC">
          <w:rPr>
            <w:rFonts w:ascii="Arial" w:hAnsi="Arial" w:cs="Arial"/>
            <w:u w:val="single"/>
            <w:lang w:val="en-IN" w:eastAsia="en-IN"/>
          </w:rPr>
          <w:t>https://doi.org/10.20546/ijcmas.2018.702.447</w:t>
        </w:r>
      </w:hyperlink>
      <w:r w:rsidRPr="00197AEC">
        <w:rPr>
          <w:rFonts w:ascii="Arial" w:hAnsi="Arial" w:cs="Arial"/>
          <w:lang w:val="en-IN" w:eastAsia="en-IN"/>
        </w:rPr>
        <w:t>.</w:t>
      </w:r>
    </w:p>
    <w:p w14:paraId="7B4A0793" w14:textId="77777777" w:rsidR="00B8153B" w:rsidRPr="00197AEC" w:rsidRDefault="00B628D7" w:rsidP="00B8153B">
      <w:pPr>
        <w:pStyle w:val="ListParagraph"/>
        <w:numPr>
          <w:ilvl w:val="0"/>
          <w:numId w:val="32"/>
        </w:numPr>
        <w:spacing w:line="480" w:lineRule="auto"/>
        <w:ind w:left="426" w:hanging="426"/>
        <w:jc w:val="both"/>
        <w:rPr>
          <w:rFonts w:ascii="Arial" w:hAnsi="Arial" w:cs="Arial"/>
          <w:lang w:val="en-IN" w:eastAsia="en-IN"/>
        </w:rPr>
      </w:pPr>
      <w:proofErr w:type="spellStart"/>
      <w:r w:rsidRPr="00197AEC">
        <w:rPr>
          <w:rFonts w:ascii="Arial" w:hAnsi="Arial" w:cs="Arial"/>
          <w:lang w:val="en-IN" w:eastAsia="en-IN"/>
        </w:rPr>
        <w:t>Igathinathane</w:t>
      </w:r>
      <w:proofErr w:type="spellEnd"/>
      <w:r w:rsidRPr="00197AEC">
        <w:rPr>
          <w:rFonts w:ascii="Arial" w:hAnsi="Arial" w:cs="Arial"/>
          <w:lang w:val="en-IN" w:eastAsia="en-IN"/>
        </w:rPr>
        <w:t xml:space="preserve">, C., </w:t>
      </w:r>
      <w:proofErr w:type="spellStart"/>
      <w:r w:rsidRPr="00197AEC">
        <w:rPr>
          <w:rFonts w:ascii="Arial" w:hAnsi="Arial" w:cs="Arial"/>
          <w:lang w:val="en-IN" w:eastAsia="en-IN"/>
        </w:rPr>
        <w:t>Womac</w:t>
      </w:r>
      <w:proofErr w:type="spellEnd"/>
      <w:r w:rsidRPr="00197AEC">
        <w:rPr>
          <w:rFonts w:ascii="Arial" w:hAnsi="Arial" w:cs="Arial"/>
          <w:lang w:val="en-IN" w:eastAsia="en-IN"/>
        </w:rPr>
        <w:t xml:space="preserve">, A. R., </w:t>
      </w:r>
      <w:proofErr w:type="spellStart"/>
      <w:r w:rsidRPr="00197AEC">
        <w:rPr>
          <w:rFonts w:ascii="Arial" w:hAnsi="Arial" w:cs="Arial"/>
          <w:lang w:val="en-IN" w:eastAsia="en-IN"/>
        </w:rPr>
        <w:t>Sokhansanj</w:t>
      </w:r>
      <w:proofErr w:type="spellEnd"/>
      <w:r w:rsidRPr="00197AEC">
        <w:rPr>
          <w:rFonts w:ascii="Arial" w:hAnsi="Arial" w:cs="Arial"/>
          <w:lang w:val="en-IN" w:eastAsia="en-IN"/>
        </w:rPr>
        <w:t xml:space="preserve">, S. and </w:t>
      </w:r>
      <w:proofErr w:type="spellStart"/>
      <w:r w:rsidRPr="00197AEC">
        <w:rPr>
          <w:rFonts w:ascii="Arial" w:hAnsi="Arial" w:cs="Arial"/>
          <w:lang w:val="en-IN" w:eastAsia="en-IN"/>
        </w:rPr>
        <w:t>Pordesimo</w:t>
      </w:r>
      <w:proofErr w:type="spellEnd"/>
      <w:r w:rsidRPr="00197AEC">
        <w:rPr>
          <w:rFonts w:ascii="Arial" w:hAnsi="Arial" w:cs="Arial"/>
          <w:lang w:val="en-IN" w:eastAsia="en-IN"/>
        </w:rPr>
        <w:t>, L.O. (2006). Mass and moisture distribution in aboveground components of standing corn plants. Transactions of the ASAE 49:97-106</w:t>
      </w:r>
    </w:p>
    <w:p w14:paraId="42D30400" w14:textId="77777777" w:rsidR="00B8153B" w:rsidRPr="00197AEC" w:rsidRDefault="00B628D7" w:rsidP="00B8153B">
      <w:pPr>
        <w:pStyle w:val="ListParagraph"/>
        <w:numPr>
          <w:ilvl w:val="0"/>
          <w:numId w:val="32"/>
        </w:numPr>
        <w:spacing w:line="480" w:lineRule="auto"/>
        <w:ind w:left="426" w:hanging="426"/>
        <w:jc w:val="both"/>
        <w:rPr>
          <w:rFonts w:ascii="Arial" w:hAnsi="Arial" w:cs="Arial"/>
          <w:lang w:val="en-IN" w:eastAsia="en-IN"/>
        </w:rPr>
      </w:pPr>
      <w:r w:rsidRPr="00197AEC">
        <w:rPr>
          <w:rFonts w:ascii="Arial" w:hAnsi="Arial" w:cs="Arial"/>
          <w:lang w:val="en-IN" w:eastAsia="en-IN"/>
        </w:rPr>
        <w:t xml:space="preserve">Jyoti, B., </w:t>
      </w:r>
      <w:proofErr w:type="spellStart"/>
      <w:r w:rsidRPr="00197AEC">
        <w:rPr>
          <w:rFonts w:ascii="Arial" w:hAnsi="Arial" w:cs="Arial"/>
          <w:lang w:val="en-IN" w:eastAsia="en-IN"/>
        </w:rPr>
        <w:t>Karthirvel</w:t>
      </w:r>
      <w:proofErr w:type="spellEnd"/>
      <w:r w:rsidRPr="00197AEC">
        <w:rPr>
          <w:rFonts w:ascii="Arial" w:hAnsi="Arial" w:cs="Arial"/>
          <w:lang w:val="en-IN" w:eastAsia="en-IN"/>
        </w:rPr>
        <w:t xml:space="preserve">, K., </w:t>
      </w:r>
      <w:proofErr w:type="spellStart"/>
      <w:r w:rsidRPr="00197AEC">
        <w:rPr>
          <w:rFonts w:ascii="Arial" w:hAnsi="Arial" w:cs="Arial"/>
          <w:lang w:val="en-IN" w:eastAsia="en-IN"/>
        </w:rPr>
        <w:t>Durairaj</w:t>
      </w:r>
      <w:proofErr w:type="spellEnd"/>
      <w:r w:rsidRPr="00197AEC">
        <w:rPr>
          <w:rFonts w:ascii="Arial" w:hAnsi="Arial" w:cs="Arial"/>
          <w:lang w:val="en-IN" w:eastAsia="en-IN"/>
        </w:rPr>
        <w:t xml:space="preserve">, C. D., &amp; Kumar, T. S. (2021). </w:t>
      </w:r>
      <w:r w:rsidRPr="00197AEC">
        <w:rPr>
          <w:rFonts w:ascii="Arial" w:hAnsi="Arial" w:cs="Arial"/>
          <w:i/>
          <w:iCs/>
          <w:lang w:val="en-IN" w:eastAsia="en-IN"/>
        </w:rPr>
        <w:t>Specific cutting energy characteristics of cassava stem with varying blade parameters using impact type pendulum test rig</w:t>
      </w:r>
      <w:r w:rsidRPr="00197AEC">
        <w:rPr>
          <w:rFonts w:ascii="Arial" w:hAnsi="Arial" w:cs="Arial"/>
          <w:lang w:val="en-IN" w:eastAsia="en-IN"/>
        </w:rPr>
        <w:t xml:space="preserve">. </w:t>
      </w:r>
      <w:r w:rsidRPr="00197AEC">
        <w:rPr>
          <w:rFonts w:ascii="Arial" w:hAnsi="Arial" w:cs="Arial"/>
          <w:i/>
          <w:iCs/>
          <w:lang w:val="en-IN" w:eastAsia="en-IN"/>
        </w:rPr>
        <w:t>52</w:t>
      </w:r>
      <w:r w:rsidRPr="00197AEC">
        <w:rPr>
          <w:rFonts w:ascii="Arial" w:hAnsi="Arial" w:cs="Arial"/>
          <w:lang w:val="en-IN" w:eastAsia="en-IN"/>
        </w:rPr>
        <w:t>(4), 15–23.</w:t>
      </w:r>
    </w:p>
    <w:p w14:paraId="73DBBE01" w14:textId="77777777" w:rsidR="00B8153B" w:rsidRPr="00197AEC" w:rsidRDefault="00B628D7" w:rsidP="00B8153B">
      <w:pPr>
        <w:pStyle w:val="ListParagraph"/>
        <w:numPr>
          <w:ilvl w:val="0"/>
          <w:numId w:val="32"/>
        </w:numPr>
        <w:spacing w:line="480" w:lineRule="auto"/>
        <w:ind w:left="426" w:hanging="426"/>
        <w:jc w:val="both"/>
        <w:rPr>
          <w:rFonts w:ascii="Arial" w:hAnsi="Arial" w:cs="Arial"/>
          <w:lang w:val="en-IN" w:eastAsia="en-IN"/>
        </w:rPr>
      </w:pPr>
      <w:proofErr w:type="spellStart"/>
      <w:r w:rsidRPr="00197AEC">
        <w:rPr>
          <w:rFonts w:ascii="Arial" w:hAnsi="Arial" w:cs="Arial"/>
          <w:lang w:val="en-IN" w:eastAsia="en-IN"/>
        </w:rPr>
        <w:t>Kamble</w:t>
      </w:r>
      <w:proofErr w:type="spellEnd"/>
      <w:r w:rsidRPr="00197AEC">
        <w:rPr>
          <w:rFonts w:ascii="Arial" w:hAnsi="Arial" w:cs="Arial"/>
          <w:lang w:val="en-IN" w:eastAsia="en-IN"/>
        </w:rPr>
        <w:t xml:space="preserve">, S. A., &amp; </w:t>
      </w:r>
      <w:proofErr w:type="spellStart"/>
      <w:r w:rsidRPr="00197AEC">
        <w:rPr>
          <w:rFonts w:ascii="Arial" w:hAnsi="Arial" w:cs="Arial"/>
          <w:lang w:val="en-IN" w:eastAsia="en-IN"/>
        </w:rPr>
        <w:t>Kharate</w:t>
      </w:r>
      <w:proofErr w:type="spellEnd"/>
      <w:r w:rsidRPr="00197AEC">
        <w:rPr>
          <w:rFonts w:ascii="Arial" w:hAnsi="Arial" w:cs="Arial"/>
          <w:lang w:val="en-IN" w:eastAsia="en-IN"/>
        </w:rPr>
        <w:t xml:space="preserve">, M. S. (2019). Estimation of dry matter of sugarcane (Saccharum </w:t>
      </w:r>
      <w:proofErr w:type="spellStart"/>
      <w:r w:rsidRPr="00197AEC">
        <w:rPr>
          <w:rFonts w:ascii="Arial" w:hAnsi="Arial" w:cs="Arial"/>
          <w:lang w:val="en-IN" w:eastAsia="en-IN"/>
        </w:rPr>
        <w:t>Officinarum</w:t>
      </w:r>
      <w:proofErr w:type="spellEnd"/>
      <w:r w:rsidRPr="00197AEC">
        <w:rPr>
          <w:rFonts w:ascii="Arial" w:hAnsi="Arial" w:cs="Arial"/>
          <w:lang w:val="en-IN" w:eastAsia="en-IN"/>
        </w:rPr>
        <w:t xml:space="preserve"> Linn.) crop by ecological method in loamy soil at Aurangabad. </w:t>
      </w:r>
      <w:r w:rsidRPr="00197AEC">
        <w:rPr>
          <w:rFonts w:ascii="Arial" w:hAnsi="Arial" w:cs="Arial"/>
          <w:i/>
          <w:iCs/>
          <w:lang w:val="en-IN" w:eastAsia="en-IN"/>
        </w:rPr>
        <w:t>Research India Publications</w:t>
      </w:r>
      <w:r w:rsidRPr="00197AEC">
        <w:rPr>
          <w:rFonts w:ascii="Arial" w:hAnsi="Arial" w:cs="Arial"/>
          <w:lang w:val="en-IN" w:eastAsia="en-IN"/>
        </w:rPr>
        <w:t xml:space="preserve">, </w:t>
      </w:r>
      <w:r w:rsidRPr="00197AEC">
        <w:rPr>
          <w:rFonts w:ascii="Arial" w:hAnsi="Arial" w:cs="Arial"/>
          <w:i/>
          <w:iCs/>
          <w:lang w:val="en-IN" w:eastAsia="en-IN"/>
        </w:rPr>
        <w:t>Volume 14</w:t>
      </w:r>
      <w:r w:rsidRPr="00197AEC">
        <w:rPr>
          <w:rFonts w:ascii="Arial" w:hAnsi="Arial" w:cs="Arial"/>
          <w:lang w:val="en-IN" w:eastAsia="en-IN"/>
        </w:rPr>
        <w:t>(2), 211–216.</w:t>
      </w:r>
    </w:p>
    <w:p w14:paraId="09ADC813" w14:textId="77777777" w:rsidR="00B8153B" w:rsidRPr="00197AEC" w:rsidRDefault="00B628D7" w:rsidP="00B8153B">
      <w:pPr>
        <w:pStyle w:val="ListParagraph"/>
        <w:numPr>
          <w:ilvl w:val="0"/>
          <w:numId w:val="32"/>
        </w:numPr>
        <w:spacing w:line="480" w:lineRule="auto"/>
        <w:ind w:left="426" w:hanging="426"/>
        <w:jc w:val="both"/>
        <w:rPr>
          <w:rFonts w:ascii="Arial" w:hAnsi="Arial" w:cs="Arial"/>
          <w:lang w:val="en-IN" w:eastAsia="en-IN"/>
        </w:rPr>
      </w:pPr>
      <w:proofErr w:type="spellStart"/>
      <w:r w:rsidRPr="00197AEC">
        <w:rPr>
          <w:rFonts w:ascii="Arial" w:hAnsi="Arial" w:cs="Arial"/>
          <w:lang w:val="en-IN" w:eastAsia="en-IN"/>
        </w:rPr>
        <w:t>Kroes</w:t>
      </w:r>
      <w:proofErr w:type="spellEnd"/>
      <w:r w:rsidRPr="00197AEC">
        <w:rPr>
          <w:rFonts w:ascii="Arial" w:hAnsi="Arial" w:cs="Arial"/>
          <w:lang w:val="en-IN" w:eastAsia="en-IN"/>
        </w:rPr>
        <w:t xml:space="preserve">, S. and H. Harris. 1996. Splitting of the stool during an impact cut of sugarcane stalks. Madrid, Spain: </w:t>
      </w:r>
      <w:proofErr w:type="spellStart"/>
      <w:r w:rsidRPr="00197AEC">
        <w:rPr>
          <w:rFonts w:ascii="Arial" w:hAnsi="Arial" w:cs="Arial"/>
          <w:lang w:val="en-IN" w:eastAsia="en-IN"/>
        </w:rPr>
        <w:t>EurAgEng</w:t>
      </w:r>
      <w:proofErr w:type="spellEnd"/>
      <w:r w:rsidRPr="00197AEC">
        <w:rPr>
          <w:rFonts w:ascii="Arial" w:hAnsi="Arial" w:cs="Arial"/>
          <w:lang w:val="en-IN" w:eastAsia="en-IN"/>
        </w:rPr>
        <w:t>.</w:t>
      </w:r>
      <w:r w:rsidRPr="00197AEC">
        <w:rPr>
          <w:rFonts w:ascii="Arial" w:hAnsi="Arial" w:cs="Arial"/>
        </w:rPr>
        <w:t xml:space="preserve"> </w:t>
      </w:r>
    </w:p>
    <w:p w14:paraId="268AF42C" w14:textId="77777777" w:rsidR="00B8153B" w:rsidRPr="00197AEC" w:rsidRDefault="00B628D7" w:rsidP="00B8153B">
      <w:pPr>
        <w:pStyle w:val="ListParagraph"/>
        <w:numPr>
          <w:ilvl w:val="0"/>
          <w:numId w:val="32"/>
        </w:numPr>
        <w:spacing w:line="480" w:lineRule="auto"/>
        <w:ind w:left="426" w:hanging="426"/>
        <w:jc w:val="both"/>
        <w:rPr>
          <w:rFonts w:ascii="Arial" w:hAnsi="Arial" w:cs="Arial"/>
          <w:lang w:val="en-IN" w:eastAsia="en-IN"/>
        </w:rPr>
      </w:pPr>
      <w:r w:rsidRPr="00197AEC">
        <w:rPr>
          <w:rFonts w:ascii="Arial" w:hAnsi="Arial" w:cs="Arial"/>
        </w:rPr>
        <w:lastRenderedPageBreak/>
        <w:t xml:space="preserve">Powar, R. V., S. A. </w:t>
      </w:r>
      <w:proofErr w:type="spellStart"/>
      <w:r w:rsidRPr="00197AEC">
        <w:rPr>
          <w:rFonts w:ascii="Arial" w:hAnsi="Arial" w:cs="Arial"/>
        </w:rPr>
        <w:t>Mehetre</w:t>
      </w:r>
      <w:proofErr w:type="spellEnd"/>
      <w:r w:rsidRPr="00197AEC">
        <w:rPr>
          <w:rFonts w:ascii="Arial" w:hAnsi="Arial" w:cs="Arial"/>
        </w:rPr>
        <w:t xml:space="preserve">, P. R. Patil, R. V. Patil, V. A. </w:t>
      </w:r>
      <w:proofErr w:type="spellStart"/>
      <w:r w:rsidRPr="00197AEC">
        <w:rPr>
          <w:rFonts w:ascii="Arial" w:hAnsi="Arial" w:cs="Arial"/>
        </w:rPr>
        <w:t>Wagavekar</w:t>
      </w:r>
      <w:proofErr w:type="spellEnd"/>
      <w:r w:rsidRPr="00197AEC">
        <w:rPr>
          <w:rFonts w:ascii="Arial" w:hAnsi="Arial" w:cs="Arial"/>
        </w:rPr>
        <w:t xml:space="preserve">, S. G. </w:t>
      </w:r>
      <w:proofErr w:type="spellStart"/>
      <w:r w:rsidRPr="00197AEC">
        <w:rPr>
          <w:rFonts w:ascii="Arial" w:hAnsi="Arial" w:cs="Arial"/>
        </w:rPr>
        <w:t>Turkewadkar</w:t>
      </w:r>
      <w:proofErr w:type="spellEnd"/>
      <w:r w:rsidRPr="00197AEC">
        <w:rPr>
          <w:rFonts w:ascii="Arial" w:hAnsi="Arial" w:cs="Arial"/>
        </w:rPr>
        <w:t xml:space="preserve">, and S. B. Patil. 2020. Study on Energy Use Efficiency for Sugarcane Crop Production Using the Data Envelopment Analysis (DEA) Technique. </w:t>
      </w:r>
      <w:r w:rsidRPr="00197AEC">
        <w:rPr>
          <w:rFonts w:ascii="Arial" w:hAnsi="Arial" w:cs="Arial"/>
          <w:i/>
          <w:iCs/>
        </w:rPr>
        <w:t>Journal of Biosystems Engineering</w:t>
      </w:r>
      <w:r w:rsidRPr="00197AEC">
        <w:rPr>
          <w:rFonts w:ascii="Arial" w:hAnsi="Arial" w:cs="Arial"/>
        </w:rPr>
        <w:t xml:space="preserve"> 45: 291–309. </w:t>
      </w:r>
      <w:hyperlink r:id="rId31" w:history="1">
        <w:r w:rsidRPr="00197AEC">
          <w:rPr>
            <w:rStyle w:val="Hyperlink"/>
            <w:rFonts w:ascii="Arial" w:hAnsi="Arial" w:cs="Arial"/>
            <w:color w:val="auto"/>
          </w:rPr>
          <w:t>https://doi.org/10.1007/s42853-020-00070-x</w:t>
        </w:r>
      </w:hyperlink>
      <w:r w:rsidRPr="00197AEC">
        <w:rPr>
          <w:rFonts w:ascii="Arial" w:hAnsi="Arial" w:cs="Arial"/>
        </w:rPr>
        <w:t>.</w:t>
      </w:r>
    </w:p>
    <w:p w14:paraId="5CA75599" w14:textId="77777777" w:rsidR="00B8153B" w:rsidRPr="00197AEC" w:rsidRDefault="00B628D7" w:rsidP="00B8153B">
      <w:pPr>
        <w:pStyle w:val="ListParagraph"/>
        <w:numPr>
          <w:ilvl w:val="0"/>
          <w:numId w:val="32"/>
        </w:numPr>
        <w:spacing w:line="480" w:lineRule="auto"/>
        <w:ind w:left="426" w:hanging="426"/>
        <w:jc w:val="both"/>
        <w:rPr>
          <w:rFonts w:ascii="Arial" w:hAnsi="Arial" w:cs="Arial"/>
          <w:lang w:val="en-IN" w:eastAsia="en-IN"/>
        </w:rPr>
      </w:pPr>
      <w:r w:rsidRPr="00197AEC">
        <w:rPr>
          <w:rFonts w:ascii="Arial" w:hAnsi="Arial" w:cs="Arial"/>
        </w:rPr>
        <w:t xml:space="preserve">Powar, R. V., Aware, V. V., </w:t>
      </w:r>
      <w:proofErr w:type="spellStart"/>
      <w:r w:rsidRPr="00197AEC">
        <w:rPr>
          <w:rFonts w:ascii="Arial" w:hAnsi="Arial" w:cs="Arial"/>
        </w:rPr>
        <w:t>Deogirikar</w:t>
      </w:r>
      <w:proofErr w:type="spellEnd"/>
      <w:r w:rsidRPr="00197AEC">
        <w:rPr>
          <w:rFonts w:ascii="Arial" w:hAnsi="Arial" w:cs="Arial"/>
        </w:rPr>
        <w:t>, A. A., &amp; Patil, S. B. 2021. “Development and Performance Evaluation of Finger Millet (</w:t>
      </w:r>
      <w:proofErr w:type="spellStart"/>
      <w:r w:rsidRPr="00197AEC">
        <w:rPr>
          <w:rFonts w:ascii="Arial" w:hAnsi="Arial" w:cs="Arial"/>
        </w:rPr>
        <w:t>Eleusine</w:t>
      </w:r>
      <w:proofErr w:type="spellEnd"/>
      <w:r w:rsidRPr="00197AEC">
        <w:rPr>
          <w:rFonts w:ascii="Arial" w:hAnsi="Arial" w:cs="Arial"/>
        </w:rPr>
        <w:t xml:space="preserve"> </w:t>
      </w:r>
      <w:proofErr w:type="spellStart"/>
      <w:r w:rsidRPr="00197AEC">
        <w:rPr>
          <w:rFonts w:ascii="Arial" w:hAnsi="Arial" w:cs="Arial"/>
        </w:rPr>
        <w:t>coracana</w:t>
      </w:r>
      <w:proofErr w:type="spellEnd"/>
      <w:r w:rsidRPr="00197AEC">
        <w:rPr>
          <w:rFonts w:ascii="Arial" w:hAnsi="Arial" w:cs="Arial"/>
        </w:rPr>
        <w:t xml:space="preserve">) Cleaning System.” </w:t>
      </w:r>
      <w:r w:rsidRPr="00197AEC">
        <w:rPr>
          <w:rFonts w:ascii="Arial" w:hAnsi="Arial" w:cs="Arial"/>
          <w:i/>
          <w:iCs/>
        </w:rPr>
        <w:t>Proceedings of the International Symposium of ICAR on Coastal Agriculture</w:t>
      </w:r>
      <w:r w:rsidRPr="00197AEC">
        <w:rPr>
          <w:rFonts w:ascii="Arial" w:hAnsi="Arial" w:cs="Arial"/>
        </w:rPr>
        <w:t>, 1071–1083.</w:t>
      </w:r>
    </w:p>
    <w:p w14:paraId="1ED27E4F" w14:textId="77777777" w:rsidR="00B8153B" w:rsidRPr="00197AEC" w:rsidRDefault="00B628D7" w:rsidP="00B8153B">
      <w:pPr>
        <w:pStyle w:val="ListParagraph"/>
        <w:numPr>
          <w:ilvl w:val="0"/>
          <w:numId w:val="32"/>
        </w:numPr>
        <w:spacing w:line="480" w:lineRule="auto"/>
        <w:ind w:left="426" w:hanging="426"/>
        <w:jc w:val="both"/>
        <w:rPr>
          <w:rFonts w:ascii="Arial" w:hAnsi="Arial" w:cs="Arial"/>
          <w:lang w:val="en-IN" w:eastAsia="en-IN"/>
        </w:rPr>
      </w:pPr>
      <w:r w:rsidRPr="00197AEC">
        <w:rPr>
          <w:rFonts w:ascii="Arial" w:hAnsi="Arial" w:cs="Arial"/>
        </w:rPr>
        <w:t xml:space="preserve">Powar, R. V., S. A. </w:t>
      </w:r>
      <w:proofErr w:type="spellStart"/>
      <w:r w:rsidRPr="00197AEC">
        <w:rPr>
          <w:rFonts w:ascii="Arial" w:hAnsi="Arial" w:cs="Arial"/>
        </w:rPr>
        <w:t>Mehetre</w:t>
      </w:r>
      <w:proofErr w:type="spellEnd"/>
      <w:r w:rsidRPr="00197AEC">
        <w:rPr>
          <w:rFonts w:ascii="Arial" w:hAnsi="Arial" w:cs="Arial"/>
        </w:rPr>
        <w:t xml:space="preserve">, T. R. Powar, and S. B. Patil. 2022. End-Use Applications of Sugarcane Trash: A Comprehensive Review. </w:t>
      </w:r>
      <w:r w:rsidRPr="00197AEC">
        <w:rPr>
          <w:rFonts w:ascii="Arial" w:hAnsi="Arial" w:cs="Arial"/>
          <w:i/>
          <w:iCs/>
        </w:rPr>
        <w:t>Sugar Tech</w:t>
      </w:r>
      <w:r w:rsidRPr="00197AEC">
        <w:rPr>
          <w:rFonts w:ascii="Arial" w:hAnsi="Arial" w:cs="Arial"/>
        </w:rPr>
        <w:t xml:space="preserve"> 24: 699–714. </w:t>
      </w:r>
      <w:hyperlink r:id="rId32" w:history="1">
        <w:r w:rsidR="00B8153B" w:rsidRPr="00197AEC">
          <w:rPr>
            <w:rStyle w:val="Hyperlink"/>
            <w:rFonts w:ascii="Arial" w:hAnsi="Arial" w:cs="Arial"/>
            <w:color w:val="auto"/>
          </w:rPr>
          <w:t>https://doi.org/10.1007/s12355-022-01107-5</w:t>
        </w:r>
      </w:hyperlink>
      <w:r w:rsidRPr="00197AEC">
        <w:rPr>
          <w:rFonts w:ascii="Arial" w:hAnsi="Arial" w:cs="Arial"/>
        </w:rPr>
        <w:t>.</w:t>
      </w:r>
    </w:p>
    <w:p w14:paraId="79F58512" w14:textId="77777777" w:rsidR="00B8153B" w:rsidRPr="00197AEC" w:rsidRDefault="00B8153B" w:rsidP="00B8153B">
      <w:pPr>
        <w:pStyle w:val="ListParagraph"/>
        <w:numPr>
          <w:ilvl w:val="0"/>
          <w:numId w:val="32"/>
        </w:numPr>
        <w:spacing w:line="480" w:lineRule="auto"/>
        <w:ind w:left="426" w:hanging="426"/>
        <w:jc w:val="both"/>
        <w:rPr>
          <w:rFonts w:ascii="Arial" w:hAnsi="Arial" w:cs="Arial"/>
          <w:lang w:val="en-IN" w:eastAsia="en-IN"/>
        </w:rPr>
      </w:pPr>
      <w:r w:rsidRPr="00197AEC">
        <w:rPr>
          <w:rFonts w:ascii="Arial" w:hAnsi="Arial" w:cs="Arial"/>
        </w:rPr>
        <w:t xml:space="preserve"> </w:t>
      </w:r>
      <w:r w:rsidR="00B628D7" w:rsidRPr="00197AEC">
        <w:rPr>
          <w:rFonts w:ascii="Arial" w:hAnsi="Arial" w:cs="Arial"/>
        </w:rPr>
        <w:t xml:space="preserve">Powar, R. V., V. V. Aware, and P. U. </w:t>
      </w:r>
      <w:proofErr w:type="spellStart"/>
      <w:r w:rsidR="00B628D7" w:rsidRPr="00197AEC">
        <w:rPr>
          <w:rFonts w:ascii="Arial" w:hAnsi="Arial" w:cs="Arial"/>
        </w:rPr>
        <w:t>Shahare</w:t>
      </w:r>
      <w:proofErr w:type="spellEnd"/>
      <w:r w:rsidR="00B628D7" w:rsidRPr="00197AEC">
        <w:rPr>
          <w:rFonts w:ascii="Arial" w:hAnsi="Arial" w:cs="Arial"/>
        </w:rPr>
        <w:t xml:space="preserve">. 2019. Optimizing operational parameters of finger millet threshing drum using RSM. </w:t>
      </w:r>
      <w:r w:rsidR="00B628D7" w:rsidRPr="00197AEC">
        <w:rPr>
          <w:rFonts w:ascii="Arial" w:hAnsi="Arial" w:cs="Arial"/>
          <w:i/>
          <w:iCs/>
        </w:rPr>
        <w:t>Journal of Food Science and Technology</w:t>
      </w:r>
      <w:r w:rsidR="00B628D7" w:rsidRPr="00197AEC">
        <w:rPr>
          <w:rFonts w:ascii="Arial" w:hAnsi="Arial" w:cs="Arial"/>
        </w:rPr>
        <w:t xml:space="preserve"> 56: 3481–3491. </w:t>
      </w:r>
      <w:hyperlink r:id="rId33" w:history="1">
        <w:r w:rsidRPr="00197AEC">
          <w:rPr>
            <w:rStyle w:val="Hyperlink"/>
            <w:rFonts w:ascii="Arial" w:hAnsi="Arial" w:cs="Arial"/>
            <w:color w:val="auto"/>
          </w:rPr>
          <w:t>https://doi.org/10.1007/s13197-019-03836-0</w:t>
        </w:r>
      </w:hyperlink>
      <w:r w:rsidR="00B628D7" w:rsidRPr="00197AEC">
        <w:rPr>
          <w:rFonts w:ascii="Arial" w:hAnsi="Arial" w:cs="Arial"/>
        </w:rPr>
        <w:t>.</w:t>
      </w:r>
    </w:p>
    <w:p w14:paraId="77C97D35" w14:textId="77777777" w:rsidR="00B8153B" w:rsidRPr="00197AEC" w:rsidRDefault="00B628D7" w:rsidP="00B8153B">
      <w:pPr>
        <w:pStyle w:val="ListParagraph"/>
        <w:numPr>
          <w:ilvl w:val="0"/>
          <w:numId w:val="32"/>
        </w:numPr>
        <w:spacing w:line="480" w:lineRule="auto"/>
        <w:ind w:left="426" w:hanging="426"/>
        <w:jc w:val="both"/>
        <w:rPr>
          <w:rFonts w:ascii="Arial" w:hAnsi="Arial" w:cs="Arial"/>
          <w:lang w:val="en-IN" w:eastAsia="en-IN"/>
        </w:rPr>
      </w:pPr>
      <w:proofErr w:type="spellStart"/>
      <w:r w:rsidRPr="00197AEC">
        <w:rPr>
          <w:rFonts w:ascii="Arial" w:hAnsi="Arial" w:cs="Arial"/>
        </w:rPr>
        <w:t>Powar</w:t>
      </w:r>
      <w:proofErr w:type="spellEnd"/>
      <w:r w:rsidRPr="00197AEC">
        <w:rPr>
          <w:rFonts w:ascii="Arial" w:hAnsi="Arial" w:cs="Arial"/>
        </w:rPr>
        <w:t xml:space="preserve">, Ranjit, Vijay Aware, and Prashant </w:t>
      </w:r>
      <w:proofErr w:type="spellStart"/>
      <w:r w:rsidRPr="00197AEC">
        <w:rPr>
          <w:rFonts w:ascii="Arial" w:hAnsi="Arial" w:cs="Arial"/>
        </w:rPr>
        <w:t>Shahare</w:t>
      </w:r>
      <w:proofErr w:type="spellEnd"/>
      <w:r w:rsidRPr="00197AEC">
        <w:rPr>
          <w:rFonts w:ascii="Arial" w:hAnsi="Arial" w:cs="Arial"/>
        </w:rPr>
        <w:t xml:space="preserve">. 2019. Modeling and optimization of finger millet pearling process by using RSM. </w:t>
      </w:r>
      <w:r w:rsidRPr="00197AEC">
        <w:rPr>
          <w:rFonts w:ascii="Arial" w:hAnsi="Arial" w:cs="Arial"/>
          <w:i/>
          <w:iCs/>
        </w:rPr>
        <w:t>Journal of Food Science and Technology</w:t>
      </w:r>
      <w:r w:rsidRPr="00197AEC">
        <w:rPr>
          <w:rFonts w:ascii="Arial" w:hAnsi="Arial" w:cs="Arial"/>
        </w:rPr>
        <w:t xml:space="preserve"> 56: 3272–3281. </w:t>
      </w:r>
      <w:hyperlink r:id="rId34" w:history="1">
        <w:r w:rsidR="00B8153B" w:rsidRPr="00197AEC">
          <w:rPr>
            <w:rStyle w:val="Hyperlink"/>
            <w:rFonts w:ascii="Arial" w:hAnsi="Arial" w:cs="Arial"/>
            <w:color w:val="auto"/>
          </w:rPr>
          <w:t>https://doi.org/10.1007/s13197-019-03792-9</w:t>
        </w:r>
      </w:hyperlink>
      <w:r w:rsidRPr="00197AEC">
        <w:rPr>
          <w:rFonts w:ascii="Arial" w:hAnsi="Arial" w:cs="Arial"/>
        </w:rPr>
        <w:t>.</w:t>
      </w:r>
    </w:p>
    <w:p w14:paraId="336DD6B7" w14:textId="77777777" w:rsidR="00183736" w:rsidRPr="00197AEC" w:rsidRDefault="00B628D7" w:rsidP="00183736">
      <w:pPr>
        <w:pStyle w:val="ListParagraph"/>
        <w:numPr>
          <w:ilvl w:val="0"/>
          <w:numId w:val="32"/>
        </w:numPr>
        <w:spacing w:line="480" w:lineRule="auto"/>
        <w:ind w:left="426" w:hanging="426"/>
        <w:jc w:val="both"/>
        <w:rPr>
          <w:rFonts w:ascii="Arial" w:hAnsi="Arial" w:cs="Arial"/>
          <w:lang w:val="en-IN" w:eastAsia="en-IN"/>
        </w:rPr>
      </w:pPr>
      <w:proofErr w:type="spellStart"/>
      <w:r w:rsidRPr="00197AEC">
        <w:rPr>
          <w:rFonts w:ascii="Arial" w:hAnsi="Arial" w:cs="Arial"/>
        </w:rPr>
        <w:t>Powar</w:t>
      </w:r>
      <w:proofErr w:type="spellEnd"/>
      <w:r w:rsidRPr="00197AEC">
        <w:rPr>
          <w:rFonts w:ascii="Arial" w:hAnsi="Arial" w:cs="Arial"/>
        </w:rPr>
        <w:t xml:space="preserve">, Ranjit, Vijay Aware, Prasad Chavan, and Amit K. Jaiswal. 2022. Effect of operating parameters on performance of finger millet pearling machine. </w:t>
      </w:r>
      <w:r w:rsidRPr="00197AEC">
        <w:rPr>
          <w:rFonts w:ascii="Arial" w:hAnsi="Arial" w:cs="Arial"/>
          <w:i/>
          <w:iCs/>
        </w:rPr>
        <w:t>Journal of Food Process Engineering</w:t>
      </w:r>
      <w:r w:rsidRPr="00197AEC">
        <w:rPr>
          <w:rFonts w:ascii="Arial" w:hAnsi="Arial" w:cs="Arial"/>
        </w:rPr>
        <w:t xml:space="preserve">. </w:t>
      </w:r>
      <w:hyperlink r:id="rId35" w:history="1">
        <w:r w:rsidRPr="00197AEC">
          <w:rPr>
            <w:rStyle w:val="Hyperlink"/>
            <w:rFonts w:ascii="Arial" w:hAnsi="Arial" w:cs="Arial"/>
            <w:color w:val="auto"/>
          </w:rPr>
          <w:t>https://doi.org/10.1111/jfpe.14146</w:t>
        </w:r>
      </w:hyperlink>
      <w:r w:rsidRPr="00197AEC">
        <w:rPr>
          <w:rFonts w:ascii="Arial" w:hAnsi="Arial" w:cs="Arial"/>
        </w:rPr>
        <w:t>.</w:t>
      </w:r>
    </w:p>
    <w:p w14:paraId="56A1A5F1" w14:textId="77777777" w:rsidR="00183736" w:rsidRPr="00197AEC" w:rsidRDefault="00B628D7" w:rsidP="00183736">
      <w:pPr>
        <w:pStyle w:val="ListParagraph"/>
        <w:numPr>
          <w:ilvl w:val="0"/>
          <w:numId w:val="32"/>
        </w:numPr>
        <w:spacing w:line="480" w:lineRule="auto"/>
        <w:ind w:left="426" w:hanging="426"/>
        <w:jc w:val="both"/>
        <w:rPr>
          <w:rFonts w:ascii="Arial" w:hAnsi="Arial" w:cs="Arial"/>
          <w:lang w:val="en-IN" w:eastAsia="en-IN"/>
        </w:rPr>
      </w:pPr>
      <w:r w:rsidRPr="00197AEC">
        <w:rPr>
          <w:rFonts w:ascii="Arial" w:hAnsi="Arial" w:cs="Arial"/>
        </w:rPr>
        <w:t xml:space="preserve">Powar, R. V., </w:t>
      </w:r>
      <w:proofErr w:type="spellStart"/>
      <w:r w:rsidRPr="00197AEC">
        <w:rPr>
          <w:rFonts w:ascii="Arial" w:hAnsi="Arial" w:cs="Arial"/>
        </w:rPr>
        <w:t>Belanekar</w:t>
      </w:r>
      <w:proofErr w:type="spellEnd"/>
      <w:r w:rsidRPr="00197AEC">
        <w:rPr>
          <w:rFonts w:ascii="Arial" w:hAnsi="Arial" w:cs="Arial"/>
        </w:rPr>
        <w:t xml:space="preserve">, N. N., </w:t>
      </w:r>
      <w:proofErr w:type="spellStart"/>
      <w:r w:rsidRPr="00197AEC">
        <w:rPr>
          <w:rFonts w:ascii="Arial" w:hAnsi="Arial" w:cs="Arial"/>
        </w:rPr>
        <w:t>Chamakale</w:t>
      </w:r>
      <w:proofErr w:type="spellEnd"/>
      <w:r w:rsidRPr="00197AEC">
        <w:rPr>
          <w:rFonts w:ascii="Arial" w:hAnsi="Arial" w:cs="Arial"/>
        </w:rPr>
        <w:t xml:space="preserve">, S. V., </w:t>
      </w:r>
      <w:proofErr w:type="spellStart"/>
      <w:r w:rsidRPr="00197AEC">
        <w:rPr>
          <w:rFonts w:ascii="Arial" w:hAnsi="Arial" w:cs="Arial"/>
        </w:rPr>
        <w:t>Gadade</w:t>
      </w:r>
      <w:proofErr w:type="spellEnd"/>
      <w:r w:rsidRPr="00197AEC">
        <w:rPr>
          <w:rFonts w:ascii="Arial" w:hAnsi="Arial" w:cs="Arial"/>
        </w:rPr>
        <w:t xml:space="preserve">, N. S., </w:t>
      </w:r>
      <w:proofErr w:type="spellStart"/>
      <w:r w:rsidRPr="00197AEC">
        <w:rPr>
          <w:rFonts w:ascii="Arial" w:hAnsi="Arial" w:cs="Arial"/>
        </w:rPr>
        <w:t>Kolekar</w:t>
      </w:r>
      <w:proofErr w:type="spellEnd"/>
      <w:r w:rsidRPr="00197AEC">
        <w:rPr>
          <w:rFonts w:ascii="Arial" w:hAnsi="Arial" w:cs="Arial"/>
        </w:rPr>
        <w:t xml:space="preserve">, V. N., </w:t>
      </w:r>
      <w:proofErr w:type="spellStart"/>
      <w:r w:rsidRPr="00197AEC">
        <w:rPr>
          <w:rFonts w:ascii="Arial" w:hAnsi="Arial" w:cs="Arial"/>
        </w:rPr>
        <w:t>Shete</w:t>
      </w:r>
      <w:proofErr w:type="spellEnd"/>
      <w:r w:rsidRPr="00197AEC">
        <w:rPr>
          <w:rFonts w:ascii="Arial" w:hAnsi="Arial" w:cs="Arial"/>
        </w:rPr>
        <w:t xml:space="preserve">, V. N., &amp; Patil, S. B. (2024). Modeling and Optimization of Specific Cutting Energy Required for Cutting Napier Grass Using RSM. </w:t>
      </w:r>
      <w:r w:rsidRPr="00197AEC">
        <w:rPr>
          <w:rFonts w:ascii="Arial" w:hAnsi="Arial" w:cs="Arial"/>
          <w:i/>
          <w:iCs/>
        </w:rPr>
        <w:t>Journal of The Institution of Engineers (India): Series A</w:t>
      </w:r>
      <w:r w:rsidRPr="00197AEC">
        <w:rPr>
          <w:rFonts w:ascii="Arial" w:hAnsi="Arial" w:cs="Arial"/>
        </w:rPr>
        <w:t xml:space="preserve">. </w:t>
      </w:r>
      <w:hyperlink r:id="rId36" w:history="1">
        <w:r w:rsidRPr="00197AEC">
          <w:rPr>
            <w:rStyle w:val="Hyperlink"/>
            <w:rFonts w:ascii="Arial" w:hAnsi="Arial" w:cs="Arial"/>
            <w:color w:val="auto"/>
          </w:rPr>
          <w:t>https://doi.org/10.1007/s40030-024-00780-x</w:t>
        </w:r>
      </w:hyperlink>
    </w:p>
    <w:p w14:paraId="55AA5D32" w14:textId="77777777" w:rsidR="00183736" w:rsidRPr="00197AEC" w:rsidRDefault="00B628D7" w:rsidP="00183736">
      <w:pPr>
        <w:pStyle w:val="ListParagraph"/>
        <w:numPr>
          <w:ilvl w:val="0"/>
          <w:numId w:val="32"/>
        </w:numPr>
        <w:spacing w:line="480" w:lineRule="auto"/>
        <w:ind w:left="426" w:hanging="426"/>
        <w:jc w:val="both"/>
        <w:rPr>
          <w:rFonts w:ascii="Arial" w:hAnsi="Arial" w:cs="Arial"/>
          <w:lang w:val="en-IN" w:eastAsia="en-IN"/>
        </w:rPr>
      </w:pPr>
      <w:proofErr w:type="spellStart"/>
      <w:r w:rsidRPr="00197AEC">
        <w:rPr>
          <w:rFonts w:ascii="Arial" w:hAnsi="Arial" w:cs="Arial"/>
          <w:lang w:val="en-IN" w:eastAsia="en-IN"/>
        </w:rPr>
        <w:t>Prasanthkumar</w:t>
      </w:r>
      <w:proofErr w:type="spellEnd"/>
      <w:r w:rsidRPr="00197AEC">
        <w:rPr>
          <w:rFonts w:ascii="Arial" w:hAnsi="Arial" w:cs="Arial"/>
          <w:lang w:val="en-IN" w:eastAsia="en-IN"/>
        </w:rPr>
        <w:t xml:space="preserve">, K., &amp; </w:t>
      </w:r>
      <w:proofErr w:type="spellStart"/>
      <w:r w:rsidRPr="00197AEC">
        <w:rPr>
          <w:rFonts w:ascii="Arial" w:hAnsi="Arial" w:cs="Arial"/>
          <w:lang w:val="en-IN" w:eastAsia="en-IN"/>
        </w:rPr>
        <w:t>Saravanakumar</w:t>
      </w:r>
      <w:proofErr w:type="spellEnd"/>
      <w:r w:rsidRPr="00197AEC">
        <w:rPr>
          <w:rFonts w:ascii="Arial" w:hAnsi="Arial" w:cs="Arial"/>
          <w:lang w:val="en-IN" w:eastAsia="en-IN"/>
        </w:rPr>
        <w:t xml:space="preserve">, M. (2017). Development and calibration of pendulum type test rig. </w:t>
      </w:r>
      <w:r w:rsidRPr="00197AEC">
        <w:rPr>
          <w:rFonts w:ascii="Arial" w:hAnsi="Arial" w:cs="Arial"/>
          <w:i/>
          <w:iCs/>
          <w:lang w:val="en-IN" w:eastAsia="en-IN"/>
        </w:rPr>
        <w:t>International Journal of Current Microbiology and Applied Sciences</w:t>
      </w:r>
      <w:r w:rsidRPr="00197AEC">
        <w:rPr>
          <w:rFonts w:ascii="Arial" w:hAnsi="Arial" w:cs="Arial"/>
          <w:lang w:val="en-IN" w:eastAsia="en-IN"/>
        </w:rPr>
        <w:t xml:space="preserve">, </w:t>
      </w:r>
      <w:r w:rsidRPr="00197AEC">
        <w:rPr>
          <w:rFonts w:ascii="Arial" w:hAnsi="Arial" w:cs="Arial"/>
          <w:i/>
          <w:iCs/>
          <w:lang w:val="en-IN" w:eastAsia="en-IN"/>
        </w:rPr>
        <w:t>6</w:t>
      </w:r>
      <w:r w:rsidRPr="00197AEC">
        <w:rPr>
          <w:rFonts w:ascii="Arial" w:hAnsi="Arial" w:cs="Arial"/>
          <w:lang w:val="en-IN" w:eastAsia="en-IN"/>
        </w:rPr>
        <w:t xml:space="preserve">(8), 1498–1503. </w:t>
      </w:r>
      <w:hyperlink r:id="rId37" w:history="1">
        <w:r w:rsidRPr="00197AEC">
          <w:rPr>
            <w:rFonts w:ascii="Arial" w:hAnsi="Arial" w:cs="Arial"/>
            <w:u w:val="single"/>
            <w:lang w:val="en-IN" w:eastAsia="en-IN"/>
          </w:rPr>
          <w:t>https://doi.org/10.20546/ijcmas.2017.609.182</w:t>
        </w:r>
      </w:hyperlink>
      <w:r w:rsidRPr="00197AEC">
        <w:rPr>
          <w:rFonts w:ascii="Arial" w:hAnsi="Arial" w:cs="Arial"/>
          <w:u w:val="single"/>
          <w:lang w:val="en-IN" w:eastAsia="en-IN"/>
        </w:rPr>
        <w:t>.</w:t>
      </w:r>
    </w:p>
    <w:p w14:paraId="1C028120" w14:textId="77777777" w:rsidR="00183736" w:rsidRPr="00197AEC" w:rsidRDefault="00B628D7" w:rsidP="00183736">
      <w:pPr>
        <w:pStyle w:val="ListParagraph"/>
        <w:numPr>
          <w:ilvl w:val="0"/>
          <w:numId w:val="32"/>
        </w:numPr>
        <w:spacing w:line="480" w:lineRule="auto"/>
        <w:ind w:left="426" w:hanging="426"/>
        <w:jc w:val="both"/>
        <w:rPr>
          <w:rFonts w:ascii="Arial" w:hAnsi="Arial" w:cs="Arial"/>
          <w:lang w:val="en-IN" w:eastAsia="en-IN"/>
        </w:rPr>
      </w:pPr>
      <w:proofErr w:type="spellStart"/>
      <w:r w:rsidRPr="00197AEC">
        <w:rPr>
          <w:rFonts w:ascii="Arial" w:hAnsi="Arial" w:cs="Arial"/>
          <w:lang w:val="en-IN" w:eastAsia="en-IN"/>
        </w:rPr>
        <w:lastRenderedPageBreak/>
        <w:t>Qiu</w:t>
      </w:r>
      <w:proofErr w:type="spellEnd"/>
      <w:r w:rsidRPr="00197AEC">
        <w:rPr>
          <w:rFonts w:ascii="Arial" w:hAnsi="Arial" w:cs="Arial"/>
          <w:lang w:val="en-IN" w:eastAsia="en-IN"/>
        </w:rPr>
        <w:t xml:space="preserve">, M., Meng, Y., Li, Y., &amp; Shen, X. (2021). Sugarcane stem cut quality investigated by finite element simulation and experiment. </w:t>
      </w:r>
      <w:r w:rsidRPr="00197AEC">
        <w:rPr>
          <w:rFonts w:ascii="Arial" w:hAnsi="Arial" w:cs="Arial"/>
          <w:i/>
          <w:iCs/>
          <w:lang w:val="en-IN" w:eastAsia="en-IN"/>
        </w:rPr>
        <w:t>Biosystems Engineering</w:t>
      </w:r>
      <w:r w:rsidRPr="00197AEC">
        <w:rPr>
          <w:rFonts w:ascii="Arial" w:hAnsi="Arial" w:cs="Arial"/>
          <w:lang w:val="en-IN" w:eastAsia="en-IN"/>
        </w:rPr>
        <w:t xml:space="preserve">, </w:t>
      </w:r>
      <w:r w:rsidRPr="00197AEC">
        <w:rPr>
          <w:rFonts w:ascii="Arial" w:hAnsi="Arial" w:cs="Arial"/>
          <w:i/>
          <w:iCs/>
          <w:lang w:val="en-IN" w:eastAsia="en-IN"/>
        </w:rPr>
        <w:t>206</w:t>
      </w:r>
      <w:r w:rsidRPr="00197AEC">
        <w:rPr>
          <w:rFonts w:ascii="Arial" w:hAnsi="Arial" w:cs="Arial"/>
          <w:lang w:val="en-IN" w:eastAsia="en-IN"/>
        </w:rPr>
        <w:t xml:space="preserve">, 135–149. </w:t>
      </w:r>
      <w:hyperlink r:id="rId38" w:history="1">
        <w:r w:rsidRPr="00197AEC">
          <w:rPr>
            <w:rFonts w:ascii="Arial" w:hAnsi="Arial" w:cs="Arial"/>
            <w:u w:val="single"/>
            <w:lang w:val="en-IN" w:eastAsia="en-IN"/>
          </w:rPr>
          <w:t>https://doi.org/10.1016/j.biosystemseng.2021.03.013</w:t>
        </w:r>
      </w:hyperlink>
      <w:r w:rsidRPr="00197AEC">
        <w:rPr>
          <w:rFonts w:ascii="Arial" w:hAnsi="Arial" w:cs="Arial"/>
          <w:lang w:val="en-IN" w:eastAsia="en-IN"/>
        </w:rPr>
        <w:t>.</w:t>
      </w:r>
    </w:p>
    <w:p w14:paraId="4B3BB3B6" w14:textId="77777777" w:rsidR="00183736" w:rsidRPr="00197AEC" w:rsidRDefault="00B628D7" w:rsidP="00183736">
      <w:pPr>
        <w:pStyle w:val="ListParagraph"/>
        <w:numPr>
          <w:ilvl w:val="0"/>
          <w:numId w:val="32"/>
        </w:numPr>
        <w:spacing w:line="480" w:lineRule="auto"/>
        <w:ind w:left="426" w:hanging="426"/>
        <w:jc w:val="both"/>
        <w:rPr>
          <w:rFonts w:ascii="Arial" w:hAnsi="Arial" w:cs="Arial"/>
          <w:lang w:val="en-IN" w:eastAsia="en-IN"/>
        </w:rPr>
      </w:pPr>
      <w:proofErr w:type="spellStart"/>
      <w:r w:rsidRPr="00197AEC">
        <w:rPr>
          <w:rFonts w:ascii="Arial" w:hAnsi="Arial" w:cs="Arial"/>
          <w:lang w:val="en-IN" w:eastAsia="en-IN"/>
        </w:rPr>
        <w:t>Razavi</w:t>
      </w:r>
      <w:proofErr w:type="spellEnd"/>
      <w:r w:rsidRPr="00197AEC">
        <w:rPr>
          <w:rFonts w:ascii="Arial" w:hAnsi="Arial" w:cs="Arial"/>
          <w:lang w:val="en-IN" w:eastAsia="en-IN"/>
        </w:rPr>
        <w:t xml:space="preserve">, J., </w:t>
      </w:r>
      <w:proofErr w:type="spellStart"/>
      <w:r w:rsidRPr="00197AEC">
        <w:rPr>
          <w:rFonts w:ascii="Arial" w:hAnsi="Arial" w:cs="Arial"/>
          <w:lang w:val="en-IN" w:eastAsia="en-IN"/>
        </w:rPr>
        <w:t>Kardany</w:t>
      </w:r>
      <w:proofErr w:type="spellEnd"/>
      <w:r w:rsidRPr="00197AEC">
        <w:rPr>
          <w:rFonts w:ascii="Arial" w:hAnsi="Arial" w:cs="Arial"/>
          <w:lang w:val="en-IN" w:eastAsia="en-IN"/>
        </w:rPr>
        <w:t xml:space="preserve">, M., &amp; </w:t>
      </w:r>
      <w:proofErr w:type="spellStart"/>
      <w:r w:rsidRPr="00197AEC">
        <w:rPr>
          <w:rFonts w:ascii="Arial" w:hAnsi="Arial" w:cs="Arial"/>
          <w:lang w:val="en-IN" w:eastAsia="en-IN"/>
        </w:rPr>
        <w:t>Masoumi</w:t>
      </w:r>
      <w:proofErr w:type="spellEnd"/>
      <w:r w:rsidRPr="00197AEC">
        <w:rPr>
          <w:rFonts w:ascii="Arial" w:hAnsi="Arial" w:cs="Arial"/>
          <w:lang w:val="en-IN" w:eastAsia="en-IN"/>
        </w:rPr>
        <w:t xml:space="preserve">, A. (2010). Effects of some cutting blades and plant factors on specific cutting energy of sugarcane stalk. </w:t>
      </w:r>
      <w:r w:rsidRPr="00197AEC">
        <w:rPr>
          <w:rFonts w:ascii="Arial" w:hAnsi="Arial" w:cs="Arial"/>
          <w:i/>
          <w:iCs/>
          <w:lang w:val="en-IN" w:eastAsia="en-IN"/>
        </w:rPr>
        <w:t>Section III: Equipment Engineering for Plant Production Conference</w:t>
      </w:r>
      <w:r w:rsidRPr="00197AEC">
        <w:rPr>
          <w:rFonts w:ascii="Arial" w:hAnsi="Arial" w:cs="Arial"/>
          <w:lang w:val="en-IN" w:eastAsia="en-IN"/>
        </w:rPr>
        <w:t>, June 13-17, 2010, 1–9.</w:t>
      </w:r>
    </w:p>
    <w:p w14:paraId="14B64CB6" w14:textId="77777777" w:rsidR="00183736" w:rsidRPr="00197AEC" w:rsidRDefault="00B628D7" w:rsidP="00183736">
      <w:pPr>
        <w:pStyle w:val="ListParagraph"/>
        <w:numPr>
          <w:ilvl w:val="0"/>
          <w:numId w:val="32"/>
        </w:numPr>
        <w:spacing w:line="480" w:lineRule="auto"/>
        <w:ind w:left="426" w:hanging="426"/>
        <w:jc w:val="both"/>
        <w:rPr>
          <w:rFonts w:ascii="Arial" w:hAnsi="Arial" w:cs="Arial"/>
          <w:lang w:val="en-IN" w:eastAsia="en-IN"/>
        </w:rPr>
      </w:pPr>
      <w:proofErr w:type="spellStart"/>
      <w:r w:rsidRPr="00197AEC">
        <w:rPr>
          <w:rFonts w:ascii="Arial" w:hAnsi="Arial" w:cs="Arial"/>
          <w:lang w:val="en-IN" w:eastAsia="en-IN"/>
        </w:rPr>
        <w:t>Rooha</w:t>
      </w:r>
      <w:proofErr w:type="spellEnd"/>
      <w:r w:rsidRPr="00197AEC">
        <w:rPr>
          <w:rFonts w:ascii="Arial" w:hAnsi="Arial" w:cs="Arial"/>
          <w:lang w:val="en-IN" w:eastAsia="en-IN"/>
        </w:rPr>
        <w:t xml:space="preserve"> </w:t>
      </w:r>
      <w:proofErr w:type="spellStart"/>
      <w:r w:rsidRPr="00197AEC">
        <w:rPr>
          <w:rFonts w:ascii="Arial" w:hAnsi="Arial" w:cs="Arial"/>
          <w:lang w:val="en-IN" w:eastAsia="en-IN"/>
        </w:rPr>
        <w:t>Blessy</w:t>
      </w:r>
      <w:proofErr w:type="spellEnd"/>
      <w:r w:rsidRPr="00197AEC">
        <w:rPr>
          <w:rFonts w:ascii="Arial" w:hAnsi="Arial" w:cs="Arial"/>
          <w:lang w:val="en-IN" w:eastAsia="en-IN"/>
        </w:rPr>
        <w:t xml:space="preserve">, D., </w:t>
      </w:r>
      <w:proofErr w:type="spellStart"/>
      <w:r w:rsidRPr="00197AEC">
        <w:rPr>
          <w:rFonts w:ascii="Arial" w:hAnsi="Arial" w:cs="Arial"/>
          <w:lang w:val="en-IN" w:eastAsia="en-IN"/>
        </w:rPr>
        <w:t>Spandana</w:t>
      </w:r>
      <w:proofErr w:type="spellEnd"/>
      <w:r w:rsidRPr="00197AEC">
        <w:rPr>
          <w:rFonts w:ascii="Arial" w:hAnsi="Arial" w:cs="Arial"/>
          <w:lang w:val="en-IN" w:eastAsia="en-IN"/>
        </w:rPr>
        <w:t xml:space="preserve">, A., </w:t>
      </w:r>
      <w:proofErr w:type="spellStart"/>
      <w:r w:rsidRPr="00197AEC">
        <w:rPr>
          <w:rFonts w:ascii="Arial" w:hAnsi="Arial" w:cs="Arial"/>
          <w:lang w:val="en-IN" w:eastAsia="en-IN"/>
        </w:rPr>
        <w:t>Gopaladas</w:t>
      </w:r>
      <w:proofErr w:type="spellEnd"/>
      <w:r w:rsidRPr="00197AEC">
        <w:rPr>
          <w:rFonts w:ascii="Arial" w:hAnsi="Arial" w:cs="Arial"/>
          <w:lang w:val="en-IN" w:eastAsia="en-IN"/>
        </w:rPr>
        <w:t xml:space="preserve">, V., </w:t>
      </w:r>
      <w:proofErr w:type="spellStart"/>
      <w:r w:rsidRPr="00197AEC">
        <w:rPr>
          <w:rFonts w:ascii="Arial" w:hAnsi="Arial" w:cs="Arial"/>
          <w:lang w:val="en-IN" w:eastAsia="en-IN"/>
        </w:rPr>
        <w:t>Ravindrabharathi</w:t>
      </w:r>
      <w:proofErr w:type="spellEnd"/>
      <w:r w:rsidRPr="00197AEC">
        <w:rPr>
          <w:rFonts w:ascii="Arial" w:hAnsi="Arial" w:cs="Arial"/>
          <w:lang w:val="en-IN" w:eastAsia="en-IN"/>
        </w:rPr>
        <w:t xml:space="preserve">, P., &amp; Kumar, </w:t>
      </w:r>
      <w:proofErr w:type="spellStart"/>
      <w:r w:rsidRPr="00197AEC">
        <w:rPr>
          <w:rFonts w:ascii="Arial" w:hAnsi="Arial" w:cs="Arial"/>
          <w:lang w:val="en-IN" w:eastAsia="en-IN"/>
        </w:rPr>
        <w:t>Er</w:t>
      </w:r>
      <w:proofErr w:type="spellEnd"/>
      <w:r w:rsidRPr="00197AEC">
        <w:rPr>
          <w:rFonts w:ascii="Arial" w:hAnsi="Arial" w:cs="Arial"/>
          <w:lang w:val="en-IN" w:eastAsia="en-IN"/>
        </w:rPr>
        <w:t xml:space="preserve">. Ch. S. (2019). Development and evaluation of pendulum type impact shear test apparatus. </w:t>
      </w:r>
      <w:r w:rsidRPr="00197AEC">
        <w:rPr>
          <w:rFonts w:ascii="Arial" w:hAnsi="Arial" w:cs="Arial"/>
          <w:i/>
          <w:iCs/>
          <w:lang w:val="en-IN" w:eastAsia="en-IN"/>
        </w:rPr>
        <w:t>International Journal of Current Microbiology and Applied Sciences</w:t>
      </w:r>
      <w:r w:rsidRPr="00197AEC">
        <w:rPr>
          <w:rFonts w:ascii="Arial" w:hAnsi="Arial" w:cs="Arial"/>
          <w:lang w:val="en-IN" w:eastAsia="en-IN"/>
        </w:rPr>
        <w:t xml:space="preserve">, </w:t>
      </w:r>
      <w:r w:rsidRPr="00197AEC">
        <w:rPr>
          <w:rFonts w:ascii="Arial" w:hAnsi="Arial" w:cs="Arial"/>
          <w:i/>
          <w:iCs/>
          <w:lang w:val="en-IN" w:eastAsia="en-IN"/>
        </w:rPr>
        <w:t>8</w:t>
      </w:r>
      <w:r w:rsidRPr="00197AEC">
        <w:rPr>
          <w:rFonts w:ascii="Arial" w:hAnsi="Arial" w:cs="Arial"/>
          <w:lang w:val="en-IN" w:eastAsia="en-IN"/>
        </w:rPr>
        <w:t xml:space="preserve">(06), 1436–1441. </w:t>
      </w:r>
      <w:hyperlink r:id="rId39" w:history="1">
        <w:r w:rsidRPr="00197AEC">
          <w:rPr>
            <w:rFonts w:ascii="Arial" w:hAnsi="Arial" w:cs="Arial"/>
            <w:u w:val="single"/>
            <w:lang w:val="en-IN" w:eastAsia="en-IN"/>
          </w:rPr>
          <w:t>https://doi.org/10.20546/ijcmas.2019.806.174</w:t>
        </w:r>
      </w:hyperlink>
      <w:r w:rsidRPr="00197AEC">
        <w:rPr>
          <w:rFonts w:ascii="Arial" w:hAnsi="Arial" w:cs="Arial"/>
          <w:lang w:val="en-IN" w:eastAsia="en-IN"/>
        </w:rPr>
        <w:t>.</w:t>
      </w:r>
    </w:p>
    <w:p w14:paraId="325C8552" w14:textId="77777777" w:rsidR="00183736" w:rsidRPr="00197AEC" w:rsidRDefault="00B628D7" w:rsidP="00183736">
      <w:pPr>
        <w:pStyle w:val="ListParagraph"/>
        <w:numPr>
          <w:ilvl w:val="0"/>
          <w:numId w:val="32"/>
        </w:numPr>
        <w:spacing w:line="480" w:lineRule="auto"/>
        <w:ind w:left="426" w:hanging="426"/>
        <w:jc w:val="both"/>
        <w:rPr>
          <w:rFonts w:ascii="Arial" w:hAnsi="Arial" w:cs="Arial"/>
          <w:lang w:val="en-IN" w:eastAsia="en-IN"/>
        </w:rPr>
      </w:pPr>
      <w:r w:rsidRPr="00197AEC">
        <w:rPr>
          <w:rFonts w:ascii="Arial" w:hAnsi="Arial" w:cs="Arial"/>
        </w:rPr>
        <w:t>Scharf, Patrick. 2016. Optimization of base cutting parameters in laboratory setting to minimize energy requirements for sugarcane harvesting. Washington State University. Unpublished thesis.</w:t>
      </w:r>
    </w:p>
    <w:p w14:paraId="224AFD80" w14:textId="77777777" w:rsidR="00183736" w:rsidRPr="00197AEC" w:rsidRDefault="00B628D7" w:rsidP="00183736">
      <w:pPr>
        <w:pStyle w:val="ListParagraph"/>
        <w:numPr>
          <w:ilvl w:val="0"/>
          <w:numId w:val="32"/>
        </w:numPr>
        <w:spacing w:line="480" w:lineRule="auto"/>
        <w:ind w:left="426" w:hanging="426"/>
        <w:jc w:val="both"/>
        <w:rPr>
          <w:rFonts w:ascii="Arial" w:hAnsi="Arial" w:cs="Arial"/>
          <w:lang w:val="en-IN" w:eastAsia="en-IN"/>
        </w:rPr>
      </w:pPr>
      <w:proofErr w:type="spellStart"/>
      <w:r w:rsidRPr="00197AEC">
        <w:rPr>
          <w:rFonts w:ascii="Arial" w:hAnsi="Arial" w:cs="Arial"/>
          <w:lang w:val="en-IN" w:eastAsia="en-IN"/>
        </w:rPr>
        <w:t>Sureshkumar</w:t>
      </w:r>
      <w:proofErr w:type="spellEnd"/>
      <w:r w:rsidRPr="00197AEC">
        <w:rPr>
          <w:rFonts w:ascii="Arial" w:hAnsi="Arial" w:cs="Arial"/>
          <w:lang w:val="en-IN" w:eastAsia="en-IN"/>
        </w:rPr>
        <w:t xml:space="preserve">, P. K., &amp; </w:t>
      </w:r>
      <w:proofErr w:type="spellStart"/>
      <w:r w:rsidRPr="00197AEC">
        <w:rPr>
          <w:rFonts w:ascii="Arial" w:hAnsi="Arial" w:cs="Arial"/>
          <w:lang w:val="en-IN" w:eastAsia="en-IN"/>
        </w:rPr>
        <w:t>Jesudas</w:t>
      </w:r>
      <w:proofErr w:type="spellEnd"/>
      <w:r w:rsidRPr="00197AEC">
        <w:rPr>
          <w:rFonts w:ascii="Arial" w:hAnsi="Arial" w:cs="Arial"/>
          <w:lang w:val="en-IN" w:eastAsia="en-IN"/>
        </w:rPr>
        <w:t xml:space="preserve">, M. D. (2015). </w:t>
      </w:r>
      <w:proofErr w:type="spellStart"/>
      <w:r w:rsidRPr="00197AEC">
        <w:rPr>
          <w:rFonts w:ascii="Arial" w:hAnsi="Arial" w:cs="Arial"/>
          <w:lang w:val="en-IN" w:eastAsia="en-IN"/>
        </w:rPr>
        <w:t>Physico</w:t>
      </w:r>
      <w:proofErr w:type="spellEnd"/>
      <w:r w:rsidRPr="00197AEC">
        <w:rPr>
          <w:rFonts w:ascii="Arial" w:hAnsi="Arial" w:cs="Arial"/>
          <w:lang w:val="en-IN" w:eastAsia="en-IN"/>
        </w:rPr>
        <w:t xml:space="preserve">-mechanical properties of sugar cane stalks related to mechanical harvesting. </w:t>
      </w:r>
      <w:r w:rsidRPr="00197AEC">
        <w:rPr>
          <w:rFonts w:ascii="Arial" w:hAnsi="Arial" w:cs="Arial"/>
          <w:i/>
          <w:iCs/>
          <w:lang w:val="en-IN" w:eastAsia="en-IN"/>
        </w:rPr>
        <w:t>Journal of Tropical Agriculture.</w:t>
      </w:r>
      <w:r w:rsidRPr="00197AEC">
        <w:rPr>
          <w:rFonts w:ascii="Arial" w:hAnsi="Arial" w:cs="Arial"/>
          <w:lang w:val="en-IN" w:eastAsia="en-IN"/>
        </w:rPr>
        <w:t>53(1), 48–55.</w:t>
      </w:r>
    </w:p>
    <w:p w14:paraId="4C9E52ED" w14:textId="6E49DA5C" w:rsidR="00183736" w:rsidRPr="00197AEC" w:rsidRDefault="00B628D7" w:rsidP="00183736">
      <w:pPr>
        <w:pStyle w:val="ListParagraph"/>
        <w:numPr>
          <w:ilvl w:val="0"/>
          <w:numId w:val="32"/>
        </w:numPr>
        <w:spacing w:line="480" w:lineRule="auto"/>
        <w:ind w:left="426" w:hanging="426"/>
        <w:jc w:val="both"/>
        <w:rPr>
          <w:rFonts w:ascii="Arial" w:hAnsi="Arial" w:cs="Arial"/>
          <w:lang w:val="en-IN" w:eastAsia="en-IN"/>
        </w:rPr>
      </w:pPr>
      <w:proofErr w:type="spellStart"/>
      <w:r w:rsidRPr="00197AEC">
        <w:rPr>
          <w:rFonts w:ascii="Arial" w:hAnsi="Arial" w:cs="Arial"/>
          <w:lang w:val="en-IN" w:eastAsia="en-IN"/>
        </w:rPr>
        <w:t>Taghijarah</w:t>
      </w:r>
      <w:proofErr w:type="spellEnd"/>
      <w:r w:rsidRPr="00197AEC">
        <w:rPr>
          <w:rFonts w:ascii="Arial" w:hAnsi="Arial" w:cs="Arial"/>
          <w:lang w:val="en-IN" w:eastAsia="en-IN"/>
        </w:rPr>
        <w:t xml:space="preserve">, H., Ahmadi, H., </w:t>
      </w:r>
      <w:proofErr w:type="spellStart"/>
      <w:r w:rsidRPr="00197AEC">
        <w:rPr>
          <w:rFonts w:ascii="Arial" w:hAnsi="Arial" w:cs="Arial"/>
          <w:lang w:val="en-IN" w:eastAsia="en-IN"/>
        </w:rPr>
        <w:t>Ghahderijani</w:t>
      </w:r>
      <w:proofErr w:type="spellEnd"/>
      <w:r w:rsidRPr="00197AEC">
        <w:rPr>
          <w:rFonts w:ascii="Arial" w:hAnsi="Arial" w:cs="Arial"/>
          <w:lang w:val="en-IN" w:eastAsia="en-IN"/>
        </w:rPr>
        <w:t xml:space="preserve">, M., &amp; </w:t>
      </w:r>
      <w:proofErr w:type="spellStart"/>
      <w:r w:rsidRPr="00197AEC">
        <w:rPr>
          <w:rFonts w:ascii="Arial" w:hAnsi="Arial" w:cs="Arial"/>
          <w:lang w:val="en-IN" w:eastAsia="en-IN"/>
        </w:rPr>
        <w:t>Tavakoli</w:t>
      </w:r>
      <w:proofErr w:type="spellEnd"/>
      <w:r w:rsidRPr="00197AEC">
        <w:rPr>
          <w:rFonts w:ascii="Arial" w:hAnsi="Arial" w:cs="Arial"/>
          <w:lang w:val="en-IN" w:eastAsia="en-IN"/>
        </w:rPr>
        <w:t xml:space="preserve">, M. (2011). Shearing characteristics of sugar cane (Saccharum </w:t>
      </w:r>
      <w:proofErr w:type="spellStart"/>
      <w:r w:rsidRPr="00197AEC">
        <w:rPr>
          <w:rFonts w:ascii="Arial" w:hAnsi="Arial" w:cs="Arial"/>
          <w:lang w:val="en-IN" w:eastAsia="en-IN"/>
        </w:rPr>
        <w:t>officinarum</w:t>
      </w:r>
      <w:proofErr w:type="spellEnd"/>
      <w:r w:rsidRPr="00197AEC">
        <w:rPr>
          <w:rFonts w:ascii="Arial" w:hAnsi="Arial" w:cs="Arial"/>
          <w:lang w:val="en-IN" w:eastAsia="en-IN"/>
        </w:rPr>
        <w:t xml:space="preserve"> L.) stalks as a function of the rate of the applied force.</w:t>
      </w:r>
      <w:r w:rsidRPr="00197AEC">
        <w:rPr>
          <w:rFonts w:ascii="Arial" w:hAnsi="Arial" w:cs="Arial"/>
        </w:rPr>
        <w:t xml:space="preserve"> </w:t>
      </w:r>
      <w:r w:rsidRPr="00197AEC">
        <w:rPr>
          <w:rFonts w:ascii="Arial" w:hAnsi="Arial" w:cs="Arial"/>
          <w:i/>
          <w:iCs/>
          <w:lang w:val="en-IN" w:eastAsia="en-IN"/>
        </w:rPr>
        <w:t>Australian Journal of Crop Science. 5</w:t>
      </w:r>
      <w:r w:rsidRPr="00197AEC">
        <w:rPr>
          <w:rFonts w:ascii="Arial" w:hAnsi="Arial" w:cs="Arial"/>
          <w:lang w:val="en-IN" w:eastAsia="en-IN"/>
        </w:rPr>
        <w:t>(6), 630–634.</w:t>
      </w:r>
    </w:p>
    <w:p w14:paraId="03C9D19C" w14:textId="77777777" w:rsidR="00183736" w:rsidRPr="00197AEC" w:rsidRDefault="00B628D7" w:rsidP="00183736">
      <w:pPr>
        <w:pStyle w:val="ListParagraph"/>
        <w:numPr>
          <w:ilvl w:val="0"/>
          <w:numId w:val="32"/>
        </w:numPr>
        <w:spacing w:line="480" w:lineRule="auto"/>
        <w:ind w:left="426" w:hanging="426"/>
        <w:jc w:val="both"/>
        <w:rPr>
          <w:rFonts w:ascii="Arial" w:hAnsi="Arial" w:cs="Arial"/>
          <w:lang w:val="en-IN" w:eastAsia="en-IN"/>
        </w:rPr>
      </w:pPr>
      <w:proofErr w:type="spellStart"/>
      <w:r w:rsidRPr="00197AEC">
        <w:rPr>
          <w:rFonts w:ascii="Arial" w:hAnsi="Arial" w:cs="Arial"/>
          <w:lang w:val="en-IN" w:eastAsia="en-IN"/>
        </w:rPr>
        <w:t>Taghinezhad</w:t>
      </w:r>
      <w:proofErr w:type="spellEnd"/>
      <w:r w:rsidRPr="00197AEC">
        <w:rPr>
          <w:rFonts w:ascii="Arial" w:hAnsi="Arial" w:cs="Arial"/>
          <w:lang w:val="en-IN" w:eastAsia="en-IN"/>
        </w:rPr>
        <w:t xml:space="preserve">, J., </w:t>
      </w:r>
      <w:proofErr w:type="spellStart"/>
      <w:r w:rsidRPr="00197AEC">
        <w:rPr>
          <w:rFonts w:ascii="Arial" w:hAnsi="Arial" w:cs="Arial"/>
          <w:lang w:val="en-IN" w:eastAsia="en-IN"/>
        </w:rPr>
        <w:t>Alimardani</w:t>
      </w:r>
      <w:proofErr w:type="spellEnd"/>
      <w:r w:rsidRPr="00197AEC">
        <w:rPr>
          <w:rFonts w:ascii="Arial" w:hAnsi="Arial" w:cs="Arial"/>
          <w:lang w:val="en-IN" w:eastAsia="en-IN"/>
        </w:rPr>
        <w:t>, R., &amp; Jafari, A. (2012). Effect of sugarcane stalks’ cutting orientation on required energy for biomass products.</w:t>
      </w:r>
      <w:r w:rsidRPr="00197AEC">
        <w:rPr>
          <w:rFonts w:ascii="Arial" w:hAnsi="Arial" w:cs="Arial"/>
        </w:rPr>
        <w:t xml:space="preserve"> </w:t>
      </w:r>
      <w:proofErr w:type="spellStart"/>
      <w:r w:rsidRPr="00197AEC">
        <w:rPr>
          <w:rFonts w:ascii="Arial" w:hAnsi="Arial" w:cs="Arial"/>
          <w:i/>
          <w:iCs/>
          <w:lang w:val="en-IN" w:eastAsia="en-IN"/>
        </w:rPr>
        <w:t>Internatıonal</w:t>
      </w:r>
      <w:proofErr w:type="spellEnd"/>
      <w:r w:rsidRPr="00197AEC">
        <w:rPr>
          <w:rFonts w:ascii="Arial" w:hAnsi="Arial" w:cs="Arial"/>
          <w:i/>
          <w:iCs/>
          <w:lang w:val="en-IN" w:eastAsia="en-IN"/>
        </w:rPr>
        <w:t xml:space="preserve"> Journal of </w:t>
      </w:r>
      <w:proofErr w:type="spellStart"/>
      <w:r w:rsidRPr="00197AEC">
        <w:rPr>
          <w:rFonts w:ascii="Arial" w:hAnsi="Arial" w:cs="Arial"/>
          <w:i/>
          <w:iCs/>
          <w:lang w:val="en-IN" w:eastAsia="en-IN"/>
        </w:rPr>
        <w:t>Naturaland</w:t>
      </w:r>
      <w:proofErr w:type="spellEnd"/>
      <w:r w:rsidRPr="00197AEC">
        <w:rPr>
          <w:rFonts w:ascii="Arial" w:hAnsi="Arial" w:cs="Arial"/>
          <w:i/>
          <w:iCs/>
          <w:lang w:val="en-IN" w:eastAsia="en-IN"/>
        </w:rPr>
        <w:t xml:space="preserve"> Engineering Sciences.</w:t>
      </w:r>
      <w:r w:rsidRPr="00197AEC">
        <w:rPr>
          <w:rFonts w:ascii="Arial" w:hAnsi="Arial" w:cs="Arial"/>
          <w:lang w:val="en-IN" w:eastAsia="en-IN"/>
        </w:rPr>
        <w:t xml:space="preserve"> 6(3), 47–53. </w:t>
      </w:r>
      <w:hyperlink r:id="rId40" w:history="1">
        <w:r w:rsidRPr="00197AEC">
          <w:rPr>
            <w:rStyle w:val="Hyperlink"/>
            <w:rFonts w:ascii="Arial" w:hAnsi="Arial" w:cs="Arial"/>
            <w:color w:val="auto"/>
            <w:lang w:val="en-IN" w:eastAsia="en-IN"/>
          </w:rPr>
          <w:t>https://www.researchgate.net/publication/291330676</w:t>
        </w:r>
      </w:hyperlink>
      <w:r w:rsidRPr="00197AEC">
        <w:rPr>
          <w:rFonts w:ascii="Arial" w:hAnsi="Arial" w:cs="Arial"/>
          <w:lang w:val="en-IN" w:eastAsia="en-IN"/>
        </w:rPr>
        <w:t>.</w:t>
      </w:r>
    </w:p>
    <w:p w14:paraId="7493B0F4" w14:textId="77777777" w:rsidR="00183736" w:rsidRPr="00197AEC" w:rsidRDefault="00B628D7" w:rsidP="00183736">
      <w:pPr>
        <w:pStyle w:val="ListParagraph"/>
        <w:numPr>
          <w:ilvl w:val="0"/>
          <w:numId w:val="32"/>
        </w:numPr>
        <w:spacing w:line="480" w:lineRule="auto"/>
        <w:ind w:left="426" w:hanging="426"/>
        <w:jc w:val="both"/>
        <w:rPr>
          <w:rFonts w:ascii="Arial" w:hAnsi="Arial" w:cs="Arial"/>
          <w:lang w:val="en-IN" w:eastAsia="en-IN"/>
        </w:rPr>
      </w:pPr>
      <w:proofErr w:type="spellStart"/>
      <w:r w:rsidRPr="00197AEC">
        <w:rPr>
          <w:rFonts w:ascii="Arial" w:hAnsi="Arial" w:cs="Arial"/>
          <w:lang w:val="en-IN" w:eastAsia="en-IN"/>
        </w:rPr>
        <w:t>Taghinezhad</w:t>
      </w:r>
      <w:proofErr w:type="spellEnd"/>
      <w:r w:rsidRPr="00197AEC">
        <w:rPr>
          <w:rFonts w:ascii="Arial" w:hAnsi="Arial" w:cs="Arial"/>
          <w:lang w:val="en-IN" w:eastAsia="en-IN"/>
        </w:rPr>
        <w:t xml:space="preserve">, J., </w:t>
      </w:r>
      <w:proofErr w:type="spellStart"/>
      <w:r w:rsidRPr="00197AEC">
        <w:rPr>
          <w:rFonts w:ascii="Arial" w:hAnsi="Arial" w:cs="Arial"/>
          <w:lang w:val="en-IN" w:eastAsia="en-IN"/>
        </w:rPr>
        <w:t>Alimardani</w:t>
      </w:r>
      <w:proofErr w:type="spellEnd"/>
      <w:r w:rsidRPr="00197AEC">
        <w:rPr>
          <w:rFonts w:ascii="Arial" w:hAnsi="Arial" w:cs="Arial"/>
          <w:lang w:val="en-IN" w:eastAsia="en-IN"/>
        </w:rPr>
        <w:t xml:space="preserve">, R., &amp; Jafari, A. (2013). Effect of moisture content and dimensional size on the shearing </w:t>
      </w:r>
      <w:proofErr w:type="spellStart"/>
      <w:r w:rsidRPr="00197AEC">
        <w:rPr>
          <w:rFonts w:ascii="Arial" w:hAnsi="Arial" w:cs="Arial"/>
          <w:lang w:val="en-IN" w:eastAsia="en-IN"/>
        </w:rPr>
        <w:t>chararacteristics</w:t>
      </w:r>
      <w:proofErr w:type="spellEnd"/>
      <w:r w:rsidRPr="00197AEC">
        <w:rPr>
          <w:rFonts w:ascii="Arial" w:hAnsi="Arial" w:cs="Arial"/>
          <w:lang w:val="en-IN" w:eastAsia="en-IN"/>
        </w:rPr>
        <w:t xml:space="preserve"> of sugarcane stalks.</w:t>
      </w:r>
      <w:r w:rsidRPr="00197AEC">
        <w:rPr>
          <w:rFonts w:ascii="Arial" w:hAnsi="Arial" w:cs="Arial"/>
        </w:rPr>
        <w:t xml:space="preserve"> </w:t>
      </w:r>
      <w:r w:rsidRPr="00197AEC">
        <w:rPr>
          <w:rFonts w:ascii="Arial" w:hAnsi="Arial" w:cs="Arial"/>
          <w:i/>
          <w:iCs/>
          <w:lang w:val="en-IN" w:eastAsia="en-IN"/>
        </w:rPr>
        <w:t>International Journal of Agricultural Technology. 9</w:t>
      </w:r>
      <w:r w:rsidRPr="00197AEC">
        <w:rPr>
          <w:rFonts w:ascii="Arial" w:hAnsi="Arial" w:cs="Arial"/>
          <w:lang w:val="en-IN" w:eastAsia="en-IN"/>
        </w:rPr>
        <w:t>(2), 281–294.</w:t>
      </w:r>
    </w:p>
    <w:p w14:paraId="73FA0F80" w14:textId="77777777" w:rsidR="00183736" w:rsidRPr="00197AEC" w:rsidRDefault="00B628D7" w:rsidP="00183736">
      <w:pPr>
        <w:pStyle w:val="ListParagraph"/>
        <w:numPr>
          <w:ilvl w:val="0"/>
          <w:numId w:val="32"/>
        </w:numPr>
        <w:spacing w:line="480" w:lineRule="auto"/>
        <w:ind w:left="426" w:hanging="426"/>
        <w:jc w:val="both"/>
        <w:rPr>
          <w:rFonts w:ascii="Arial" w:hAnsi="Arial" w:cs="Arial"/>
          <w:lang w:val="en-IN" w:eastAsia="en-IN"/>
        </w:rPr>
      </w:pPr>
      <w:r w:rsidRPr="00197AEC">
        <w:rPr>
          <w:rFonts w:ascii="Arial" w:hAnsi="Arial" w:cs="Arial"/>
          <w:lang w:val="en-IN"/>
        </w:rPr>
        <w:lastRenderedPageBreak/>
        <w:t xml:space="preserve">Vinayak, </w:t>
      </w:r>
      <w:proofErr w:type="spellStart"/>
      <w:r w:rsidRPr="00197AEC">
        <w:rPr>
          <w:rFonts w:ascii="Arial" w:hAnsi="Arial" w:cs="Arial"/>
          <w:lang w:val="en-IN"/>
        </w:rPr>
        <w:t>Beerge</w:t>
      </w:r>
      <w:proofErr w:type="spellEnd"/>
      <w:r w:rsidRPr="00197AEC">
        <w:rPr>
          <w:rFonts w:ascii="Arial" w:hAnsi="Arial" w:cs="Arial"/>
          <w:lang w:val="en-IN"/>
        </w:rPr>
        <w:t xml:space="preserve">, R., &amp; </w:t>
      </w:r>
      <w:proofErr w:type="spellStart"/>
      <w:r w:rsidRPr="00197AEC">
        <w:rPr>
          <w:rFonts w:ascii="Arial" w:hAnsi="Arial" w:cs="Arial"/>
          <w:lang w:val="en-IN"/>
        </w:rPr>
        <w:t>Shirwal</w:t>
      </w:r>
      <w:proofErr w:type="spellEnd"/>
      <w:r w:rsidRPr="00197AEC">
        <w:rPr>
          <w:rFonts w:ascii="Arial" w:hAnsi="Arial" w:cs="Arial"/>
          <w:lang w:val="en-IN"/>
        </w:rPr>
        <w:t xml:space="preserve">, S. (2017). Performance evaluation of tractor operated sugarcane stubble shaver. </w:t>
      </w:r>
      <w:r w:rsidRPr="00197AEC">
        <w:rPr>
          <w:rFonts w:ascii="Arial" w:hAnsi="Arial" w:cs="Arial"/>
          <w:i/>
          <w:iCs/>
          <w:lang w:val="en-IN"/>
        </w:rPr>
        <w:t>International Journal of Agricultural Science and Research</w:t>
      </w:r>
      <w:r w:rsidRPr="00197AEC">
        <w:rPr>
          <w:rFonts w:ascii="Arial" w:hAnsi="Arial" w:cs="Arial"/>
          <w:lang w:val="en-IN"/>
        </w:rPr>
        <w:t xml:space="preserve">, </w:t>
      </w:r>
      <w:r w:rsidRPr="00197AEC">
        <w:rPr>
          <w:rFonts w:ascii="Arial" w:hAnsi="Arial" w:cs="Arial"/>
          <w:i/>
          <w:iCs/>
          <w:lang w:val="en-IN"/>
        </w:rPr>
        <w:t>7</w:t>
      </w:r>
      <w:r w:rsidRPr="00197AEC">
        <w:rPr>
          <w:rFonts w:ascii="Arial" w:hAnsi="Arial" w:cs="Arial"/>
          <w:lang w:val="en-IN"/>
        </w:rPr>
        <w:t xml:space="preserve">(4), 233–240. </w:t>
      </w:r>
      <w:hyperlink r:id="rId41" w:history="1">
        <w:r w:rsidRPr="00197AEC">
          <w:rPr>
            <w:rStyle w:val="Hyperlink"/>
            <w:rFonts w:ascii="Arial" w:hAnsi="Arial" w:cs="Arial"/>
            <w:color w:val="auto"/>
            <w:lang w:val="en-IN"/>
          </w:rPr>
          <w:t>https://doi.org/10.24247/ijasraug201728</w:t>
        </w:r>
      </w:hyperlink>
      <w:r w:rsidRPr="00197AEC">
        <w:rPr>
          <w:rFonts w:ascii="Arial" w:hAnsi="Arial" w:cs="Arial"/>
        </w:rPr>
        <w:t>.</w:t>
      </w:r>
    </w:p>
    <w:p w14:paraId="7B7CE128" w14:textId="77777777" w:rsidR="00183736" w:rsidRPr="00197AEC" w:rsidRDefault="00B628D7" w:rsidP="00183736">
      <w:pPr>
        <w:pStyle w:val="ListParagraph"/>
        <w:numPr>
          <w:ilvl w:val="0"/>
          <w:numId w:val="32"/>
        </w:numPr>
        <w:spacing w:line="480" w:lineRule="auto"/>
        <w:ind w:left="426" w:hanging="426"/>
        <w:jc w:val="both"/>
        <w:rPr>
          <w:rFonts w:ascii="Arial" w:hAnsi="Arial" w:cs="Arial"/>
          <w:lang w:val="en-IN" w:eastAsia="en-IN"/>
        </w:rPr>
      </w:pPr>
      <w:r w:rsidRPr="00197AEC">
        <w:rPr>
          <w:rFonts w:ascii="Arial" w:hAnsi="Arial" w:cs="Arial"/>
        </w:rPr>
        <w:t xml:space="preserve">Visvanathan, R., </w:t>
      </w:r>
      <w:proofErr w:type="spellStart"/>
      <w:r w:rsidRPr="00197AEC">
        <w:rPr>
          <w:rFonts w:ascii="Arial" w:hAnsi="Arial" w:cs="Arial"/>
        </w:rPr>
        <w:t>Sreenarayanan</w:t>
      </w:r>
      <w:proofErr w:type="spellEnd"/>
      <w:r w:rsidRPr="00197AEC">
        <w:rPr>
          <w:rFonts w:ascii="Arial" w:hAnsi="Arial" w:cs="Arial"/>
        </w:rPr>
        <w:t xml:space="preserve">, V. V., &amp; Swaminathan, K. R. (1996). Effect of knife angle and velocity on the energy required to cut cassava tubers. </w:t>
      </w:r>
      <w:r w:rsidRPr="00197AEC">
        <w:rPr>
          <w:rFonts w:ascii="Arial" w:hAnsi="Arial" w:cs="Arial"/>
          <w:i/>
          <w:iCs/>
        </w:rPr>
        <w:t>Journal of Agricultural Engineering Research</w:t>
      </w:r>
      <w:r w:rsidRPr="00197AEC">
        <w:rPr>
          <w:rFonts w:ascii="Arial" w:hAnsi="Arial" w:cs="Arial"/>
        </w:rPr>
        <w:t xml:space="preserve">, </w:t>
      </w:r>
      <w:r w:rsidRPr="00197AEC">
        <w:rPr>
          <w:rFonts w:ascii="Arial" w:hAnsi="Arial" w:cs="Arial"/>
          <w:i/>
          <w:iCs/>
        </w:rPr>
        <w:t>64</w:t>
      </w:r>
      <w:r w:rsidRPr="00197AEC">
        <w:rPr>
          <w:rFonts w:ascii="Arial" w:hAnsi="Arial" w:cs="Arial"/>
        </w:rPr>
        <w:t xml:space="preserve">(2), 99–102. </w:t>
      </w:r>
      <w:hyperlink r:id="rId42" w:history="1">
        <w:r w:rsidRPr="00197AEC">
          <w:rPr>
            <w:rStyle w:val="Hyperlink"/>
            <w:rFonts w:ascii="Arial" w:hAnsi="Arial" w:cs="Arial"/>
            <w:color w:val="auto"/>
          </w:rPr>
          <w:t>https://doi.org/10.1006/jaer.1996.0050</w:t>
        </w:r>
      </w:hyperlink>
      <w:r w:rsidRPr="00197AEC">
        <w:rPr>
          <w:rFonts w:ascii="Arial" w:hAnsi="Arial" w:cs="Arial"/>
        </w:rPr>
        <w:t>.</w:t>
      </w:r>
    </w:p>
    <w:p w14:paraId="6A5C5A8C" w14:textId="77777777" w:rsidR="00183736" w:rsidRPr="00197AEC" w:rsidRDefault="00B628D7" w:rsidP="00183736">
      <w:pPr>
        <w:pStyle w:val="ListParagraph"/>
        <w:numPr>
          <w:ilvl w:val="0"/>
          <w:numId w:val="32"/>
        </w:numPr>
        <w:spacing w:line="480" w:lineRule="auto"/>
        <w:ind w:left="426" w:hanging="426"/>
        <w:jc w:val="both"/>
        <w:rPr>
          <w:rFonts w:ascii="Arial" w:hAnsi="Arial" w:cs="Arial"/>
          <w:lang w:val="en-IN" w:eastAsia="en-IN"/>
        </w:rPr>
      </w:pPr>
      <w:r w:rsidRPr="00197AEC">
        <w:rPr>
          <w:rFonts w:ascii="Arial" w:hAnsi="Arial" w:cs="Arial"/>
        </w:rPr>
        <w:t xml:space="preserve">Wang, Wei, </w:t>
      </w:r>
      <w:proofErr w:type="spellStart"/>
      <w:r w:rsidRPr="00197AEC">
        <w:rPr>
          <w:rFonts w:ascii="Arial" w:hAnsi="Arial" w:cs="Arial"/>
        </w:rPr>
        <w:t>Shilin</w:t>
      </w:r>
      <w:proofErr w:type="spellEnd"/>
      <w:r w:rsidRPr="00197AEC">
        <w:rPr>
          <w:rFonts w:ascii="Arial" w:hAnsi="Arial" w:cs="Arial"/>
        </w:rPr>
        <w:t xml:space="preserve"> Wang, </w:t>
      </w:r>
      <w:proofErr w:type="spellStart"/>
      <w:r w:rsidRPr="00197AEC">
        <w:rPr>
          <w:rFonts w:ascii="Arial" w:hAnsi="Arial" w:cs="Arial"/>
        </w:rPr>
        <w:t>Jinqi</w:t>
      </w:r>
      <w:proofErr w:type="spellEnd"/>
      <w:r w:rsidRPr="00197AEC">
        <w:rPr>
          <w:rFonts w:ascii="Arial" w:hAnsi="Arial" w:cs="Arial"/>
        </w:rPr>
        <w:t xml:space="preserve"> Zhang, </w:t>
      </w:r>
      <w:proofErr w:type="spellStart"/>
      <w:r w:rsidRPr="00197AEC">
        <w:rPr>
          <w:rFonts w:ascii="Arial" w:hAnsi="Arial" w:cs="Arial"/>
        </w:rPr>
        <w:t>Xiaolan</w:t>
      </w:r>
      <w:proofErr w:type="spellEnd"/>
      <w:r w:rsidRPr="00197AEC">
        <w:rPr>
          <w:rFonts w:ascii="Arial" w:hAnsi="Arial" w:cs="Arial"/>
        </w:rPr>
        <w:t xml:space="preserve"> </w:t>
      </w:r>
      <w:proofErr w:type="spellStart"/>
      <w:r w:rsidRPr="00197AEC">
        <w:rPr>
          <w:rFonts w:ascii="Arial" w:hAnsi="Arial" w:cs="Arial"/>
        </w:rPr>
        <w:t>Lv</w:t>
      </w:r>
      <w:proofErr w:type="spellEnd"/>
      <w:r w:rsidRPr="00197AEC">
        <w:rPr>
          <w:rFonts w:ascii="Arial" w:hAnsi="Arial" w:cs="Arial"/>
        </w:rPr>
        <w:t xml:space="preserve">, and </w:t>
      </w:r>
      <w:proofErr w:type="spellStart"/>
      <w:r w:rsidRPr="00197AEC">
        <w:rPr>
          <w:rFonts w:ascii="Arial" w:hAnsi="Arial" w:cs="Arial"/>
        </w:rPr>
        <w:t>Zhongyi</w:t>
      </w:r>
      <w:proofErr w:type="spellEnd"/>
      <w:r w:rsidRPr="00197AEC">
        <w:rPr>
          <w:rFonts w:ascii="Arial" w:hAnsi="Arial" w:cs="Arial"/>
        </w:rPr>
        <w:t xml:space="preserve"> Yi. 2022. Experiment and Research on Cutting Mechanical Properties of Little Cabbage. </w:t>
      </w:r>
      <w:r w:rsidRPr="00197AEC">
        <w:rPr>
          <w:rFonts w:ascii="Arial" w:hAnsi="Arial" w:cs="Arial"/>
          <w:i/>
          <w:iCs/>
        </w:rPr>
        <w:t>Applied Sciences</w:t>
      </w:r>
      <w:r w:rsidRPr="00197AEC">
        <w:rPr>
          <w:rFonts w:ascii="Arial" w:hAnsi="Arial" w:cs="Arial"/>
        </w:rPr>
        <w:t xml:space="preserve"> 12: 2060. </w:t>
      </w:r>
      <w:hyperlink r:id="rId43" w:history="1">
        <w:r w:rsidRPr="00197AEC">
          <w:rPr>
            <w:rStyle w:val="Hyperlink"/>
            <w:rFonts w:ascii="Arial" w:hAnsi="Arial" w:cs="Arial"/>
            <w:color w:val="auto"/>
          </w:rPr>
          <w:t>https://doi.org/10.3390/app12042060</w:t>
        </w:r>
      </w:hyperlink>
      <w:r w:rsidRPr="00197AEC">
        <w:rPr>
          <w:rFonts w:ascii="Arial" w:hAnsi="Arial" w:cs="Arial"/>
        </w:rPr>
        <w:t>.</w:t>
      </w:r>
    </w:p>
    <w:p w14:paraId="59771DD2" w14:textId="7256042C" w:rsidR="00B628D7" w:rsidRPr="00197AEC" w:rsidRDefault="00B628D7" w:rsidP="00441B6F">
      <w:pPr>
        <w:pStyle w:val="ListParagraph"/>
        <w:numPr>
          <w:ilvl w:val="0"/>
          <w:numId w:val="32"/>
        </w:numPr>
        <w:spacing w:line="480" w:lineRule="auto"/>
        <w:ind w:left="426" w:hanging="426"/>
        <w:jc w:val="both"/>
        <w:rPr>
          <w:rFonts w:ascii="Arial" w:hAnsi="Arial" w:cs="Arial"/>
          <w:lang w:val="en-IN" w:eastAsia="en-IN"/>
        </w:rPr>
      </w:pPr>
      <w:proofErr w:type="spellStart"/>
      <w:r w:rsidRPr="00197AEC">
        <w:rPr>
          <w:rFonts w:ascii="Arial" w:hAnsi="Arial" w:cs="Arial"/>
          <w:lang w:val="en-IN" w:eastAsia="en-IN"/>
        </w:rPr>
        <w:t>Yiljep</w:t>
      </w:r>
      <w:proofErr w:type="spellEnd"/>
      <w:r w:rsidRPr="00197AEC">
        <w:rPr>
          <w:rFonts w:ascii="Arial" w:hAnsi="Arial" w:cs="Arial"/>
          <w:lang w:val="en-IN" w:eastAsia="en-IN"/>
        </w:rPr>
        <w:t xml:space="preserve">, Y. D., &amp; Mohammed, U. S. (2005). Effect of knife velocity on cutting energy and efficiency during impact cutting of sorghum stalk. </w:t>
      </w:r>
      <w:r w:rsidRPr="00197AEC">
        <w:rPr>
          <w:rFonts w:ascii="Arial" w:hAnsi="Arial" w:cs="Arial"/>
          <w:i/>
          <w:iCs/>
          <w:lang w:val="en-IN" w:eastAsia="en-IN"/>
        </w:rPr>
        <w:t>Agricultural Engineering International: the CIGRE Journal. VII</w:t>
      </w:r>
      <w:r w:rsidRPr="00197AEC">
        <w:rPr>
          <w:rFonts w:ascii="Arial" w:hAnsi="Arial" w:cs="Arial"/>
          <w:lang w:val="en-IN" w:eastAsia="en-IN"/>
        </w:rPr>
        <w:t>, 1–10.</w:t>
      </w:r>
    </w:p>
    <w:p w14:paraId="0CE0603F" w14:textId="77777777" w:rsidR="00790ADA" w:rsidRPr="00197AEC" w:rsidRDefault="00790ADA" w:rsidP="00183736">
      <w:pPr>
        <w:pStyle w:val="Body"/>
        <w:spacing w:after="0" w:line="480" w:lineRule="auto"/>
        <w:rPr>
          <w:rFonts w:ascii="Arial" w:hAnsi="Arial" w:cs="Arial"/>
        </w:rPr>
      </w:pPr>
    </w:p>
    <w:p w14:paraId="16D900C5" w14:textId="0B5EE13F" w:rsidR="00183723" w:rsidRPr="00197AEC" w:rsidRDefault="00B01FCD" w:rsidP="00441B6F">
      <w:pPr>
        <w:pStyle w:val="Appendix"/>
        <w:spacing w:after="0"/>
        <w:jc w:val="both"/>
        <w:rPr>
          <w:rFonts w:ascii="Arial" w:hAnsi="Arial" w:cs="Arial"/>
        </w:rPr>
        <w:sectPr w:rsidR="00183723" w:rsidRPr="00197AEC" w:rsidSect="0057663E">
          <w:headerReference w:type="even" r:id="rId44"/>
          <w:headerReference w:type="default" r:id="rId45"/>
          <w:footerReference w:type="default" r:id="rId46"/>
          <w:headerReference w:type="first" r:id="rId47"/>
          <w:type w:val="continuous"/>
          <w:pgSz w:w="12240" w:h="15840"/>
          <w:pgMar w:top="1440" w:right="2016" w:bottom="2016" w:left="2016" w:header="720" w:footer="1123" w:gutter="0"/>
          <w:cols w:space="720"/>
          <w:docGrid w:linePitch="272"/>
        </w:sectPr>
      </w:pPr>
      <w:r w:rsidRPr="00197AEC">
        <w:rPr>
          <w:rFonts w:ascii="Arial" w:hAnsi="Arial" w:cs="Arial"/>
        </w:rPr>
        <w:t>APPENDI</w:t>
      </w:r>
      <w:r w:rsidR="00DA2642" w:rsidRPr="00197AEC">
        <w:rPr>
          <w:rFonts w:ascii="Arial" w:hAnsi="Arial" w:cs="Arial"/>
        </w:rPr>
        <w:t>X</w:t>
      </w:r>
    </w:p>
    <w:p w14:paraId="3D27E0CF" w14:textId="6A26FE8F" w:rsidR="00FC7F09" w:rsidRPr="00197AEC" w:rsidRDefault="00FC7F09" w:rsidP="00DA2642">
      <w:pPr>
        <w:pStyle w:val="Appendix"/>
        <w:jc w:val="center"/>
        <w:rPr>
          <w:rFonts w:ascii="Arial" w:hAnsi="Arial" w:cs="Arial"/>
        </w:rPr>
      </w:pPr>
      <w:r w:rsidRPr="00197AEC">
        <w:rPr>
          <w:rFonts w:ascii="Arial" w:hAnsi="Arial" w:cs="Arial"/>
        </w:rPr>
        <w:lastRenderedPageBreak/>
        <w:t>Appendix A</w:t>
      </w:r>
    </w:p>
    <w:p w14:paraId="19084A74" w14:textId="77777777" w:rsidR="00FC7F09" w:rsidRPr="00197AEC" w:rsidRDefault="00FC7F09" w:rsidP="00FC7F09">
      <w:pPr>
        <w:pStyle w:val="Appendix"/>
        <w:spacing w:after="0"/>
        <w:jc w:val="center"/>
        <w:rPr>
          <w:rFonts w:ascii="Arial" w:hAnsi="Arial" w:cs="Arial"/>
          <w:b w:val="0"/>
          <w:sz w:val="16"/>
          <w:szCs w:val="14"/>
        </w:rPr>
      </w:pPr>
    </w:p>
    <w:p w14:paraId="1DFF3BAB" w14:textId="0E241362" w:rsidR="00B01FCD" w:rsidRPr="00197AEC" w:rsidRDefault="00FC7F09" w:rsidP="00FC7F09">
      <w:pPr>
        <w:pStyle w:val="Appendix"/>
        <w:spacing w:after="0" w:line="480" w:lineRule="auto"/>
        <w:jc w:val="center"/>
        <w:rPr>
          <w:rFonts w:ascii="Arial" w:hAnsi="Arial" w:cs="Arial"/>
          <w:b w:val="0"/>
          <w:sz w:val="20"/>
          <w:szCs w:val="18"/>
        </w:rPr>
      </w:pPr>
      <w:r w:rsidRPr="00197AEC">
        <w:rPr>
          <w:rFonts w:ascii="Arial" w:hAnsi="Arial" w:cs="Arial"/>
          <w:b w:val="0"/>
          <w:noProof/>
          <w:sz w:val="20"/>
          <w:szCs w:val="18"/>
        </w:rPr>
        <w:drawing>
          <wp:inline distT="0" distB="0" distL="0" distR="0" wp14:anchorId="23BCC6E9" wp14:editId="62424806">
            <wp:extent cx="4011295" cy="3749675"/>
            <wp:effectExtent l="0" t="0" r="0" b="0"/>
            <wp:docPr id="11330267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1295" cy="3749675"/>
                    </a:xfrm>
                    <a:prstGeom prst="rect">
                      <a:avLst/>
                    </a:prstGeom>
                    <a:noFill/>
                  </pic:spPr>
                </pic:pic>
              </a:graphicData>
            </a:graphic>
          </wp:inline>
        </w:drawing>
      </w:r>
    </w:p>
    <w:p w14:paraId="468C8A62" w14:textId="43D68007" w:rsidR="00FC7F09" w:rsidRPr="00197AEC" w:rsidRDefault="00FC7F09" w:rsidP="00A84B60">
      <w:pPr>
        <w:pStyle w:val="Appendix"/>
        <w:spacing w:after="0" w:line="480" w:lineRule="auto"/>
        <w:jc w:val="center"/>
        <w:rPr>
          <w:rFonts w:ascii="Arial" w:hAnsi="Arial" w:cs="Arial"/>
          <w:b w:val="0"/>
          <w:sz w:val="18"/>
          <w:szCs w:val="16"/>
        </w:rPr>
      </w:pPr>
      <w:r w:rsidRPr="00197AEC">
        <w:rPr>
          <w:rFonts w:ascii="Arial" w:hAnsi="Arial" w:cs="Arial"/>
          <w:caps w:val="0"/>
          <w:sz w:val="20"/>
          <w:szCs w:val="22"/>
        </w:rPr>
        <w:t>Fig</w:t>
      </w:r>
      <w:r w:rsidRPr="00197AEC">
        <w:rPr>
          <w:rFonts w:ascii="Arial" w:hAnsi="Arial" w:cs="Arial"/>
          <w:sz w:val="20"/>
          <w:szCs w:val="22"/>
        </w:rPr>
        <w:t xml:space="preserve"> </w:t>
      </w:r>
      <w:r w:rsidRPr="00197AEC">
        <w:rPr>
          <w:rFonts w:ascii="Arial" w:hAnsi="Arial" w:cs="Arial"/>
          <w:caps w:val="0"/>
          <w:sz w:val="20"/>
          <w:szCs w:val="22"/>
        </w:rPr>
        <w:t>A1.</w:t>
      </w:r>
      <w:r w:rsidRPr="00197AEC">
        <w:rPr>
          <w:rFonts w:ascii="Arial" w:hAnsi="Arial" w:cs="Arial"/>
          <w:sz w:val="20"/>
          <w:szCs w:val="22"/>
        </w:rPr>
        <w:t xml:space="preserve"> </w:t>
      </w:r>
      <w:r w:rsidRPr="00197AEC">
        <w:rPr>
          <w:rFonts w:ascii="Arial" w:hAnsi="Arial" w:cs="Arial"/>
          <w:caps w:val="0"/>
          <w:sz w:val="20"/>
          <w:szCs w:val="22"/>
        </w:rPr>
        <w:t>Damage classification in cutting process (</w:t>
      </w:r>
      <w:proofErr w:type="spellStart"/>
      <w:r w:rsidRPr="00197AEC">
        <w:rPr>
          <w:rFonts w:ascii="Arial" w:hAnsi="Arial" w:cs="Arial"/>
          <w:caps w:val="0"/>
          <w:sz w:val="20"/>
          <w:szCs w:val="22"/>
        </w:rPr>
        <w:t>Kroes</w:t>
      </w:r>
      <w:proofErr w:type="spellEnd"/>
      <w:r w:rsidRPr="00197AEC">
        <w:rPr>
          <w:rFonts w:ascii="Arial" w:hAnsi="Arial" w:cs="Arial"/>
          <w:caps w:val="0"/>
          <w:sz w:val="20"/>
          <w:szCs w:val="22"/>
        </w:rPr>
        <w:t>, 1997)</w:t>
      </w:r>
    </w:p>
    <w:p w14:paraId="284F0FD1" w14:textId="77777777" w:rsidR="00967D7C" w:rsidRPr="00197AEC" w:rsidRDefault="00967D7C" w:rsidP="00967D7C">
      <w:pPr>
        <w:pStyle w:val="Appendix"/>
        <w:spacing w:after="0"/>
        <w:jc w:val="both"/>
        <w:rPr>
          <w:rFonts w:ascii="Arial" w:hAnsi="Arial" w:cs="Arial"/>
          <w:b w:val="0"/>
          <w:sz w:val="16"/>
          <w:szCs w:val="14"/>
        </w:rPr>
      </w:pPr>
    </w:p>
    <w:p w14:paraId="748DB6E4" w14:textId="53F96005" w:rsidR="00967D7C" w:rsidRPr="00197AEC" w:rsidRDefault="00967D7C" w:rsidP="00967D7C">
      <w:pPr>
        <w:pStyle w:val="Appendix"/>
        <w:spacing w:after="0" w:line="480" w:lineRule="auto"/>
        <w:jc w:val="both"/>
        <w:rPr>
          <w:rFonts w:ascii="Arial" w:hAnsi="Arial" w:cs="Arial"/>
          <w:b w:val="0"/>
          <w:sz w:val="18"/>
          <w:szCs w:val="16"/>
        </w:rPr>
      </w:pPr>
      <w:r w:rsidRPr="00197AEC">
        <w:rPr>
          <w:rFonts w:ascii="Arial" w:hAnsi="Arial" w:cs="Arial"/>
          <w:b w:val="0"/>
          <w:noProof/>
          <w:sz w:val="20"/>
          <w:szCs w:val="18"/>
        </w:rPr>
        <w:drawing>
          <wp:inline distT="0" distB="0" distL="0" distR="0" wp14:anchorId="20E5838C" wp14:editId="291ECA64">
            <wp:extent cx="6858000" cy="2364105"/>
            <wp:effectExtent l="0" t="0" r="0" b="0"/>
            <wp:docPr id="25" name="Picture 24">
              <a:extLst xmlns:a="http://schemas.openxmlformats.org/drawingml/2006/main">
                <a:ext uri="{FF2B5EF4-FFF2-40B4-BE49-F238E27FC236}">
                  <a16:creationId xmlns:a16="http://schemas.microsoft.com/office/drawing/2014/main" id="{C22CBE86-4859-A301-BC4B-B09A9F294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C22CBE86-4859-A301-BC4B-B09A9F294A39}"/>
                        </a:ext>
                      </a:extLst>
                    </pic:cNvPr>
                    <pic:cNvPicPr>
                      <a:picLocks noChangeAspect="1"/>
                    </pic:cNvPicPr>
                  </pic:nvPicPr>
                  <pic:blipFill>
                    <a:blip r:embed="rId49"/>
                    <a:stretch>
                      <a:fillRect/>
                    </a:stretch>
                  </pic:blipFill>
                  <pic:spPr>
                    <a:xfrm>
                      <a:off x="0" y="0"/>
                      <a:ext cx="6858000" cy="2364105"/>
                    </a:xfrm>
                    <a:prstGeom prst="rect">
                      <a:avLst/>
                    </a:prstGeom>
                  </pic:spPr>
                </pic:pic>
              </a:graphicData>
            </a:graphic>
          </wp:inline>
        </w:drawing>
      </w:r>
    </w:p>
    <w:p w14:paraId="66D0810A" w14:textId="06816413" w:rsidR="00967D7C" w:rsidRPr="00197AEC" w:rsidRDefault="00967D7C" w:rsidP="00967D7C">
      <w:pPr>
        <w:pStyle w:val="Appendix"/>
        <w:spacing w:after="0" w:line="480" w:lineRule="auto"/>
        <w:rPr>
          <w:rFonts w:ascii="Arial" w:hAnsi="Arial" w:cs="Arial"/>
          <w:iCs/>
          <w:sz w:val="20"/>
          <w:szCs w:val="16"/>
        </w:rPr>
      </w:pPr>
      <w:r w:rsidRPr="00197AEC">
        <w:rPr>
          <w:rFonts w:ascii="Arial" w:hAnsi="Arial" w:cs="Arial"/>
          <w:iCs/>
          <w:caps w:val="0"/>
          <w:sz w:val="20"/>
          <w:szCs w:val="16"/>
        </w:rPr>
        <w:t xml:space="preserve">Fig. </w:t>
      </w:r>
      <w:r w:rsidRPr="00197AEC">
        <w:rPr>
          <w:rFonts w:ascii="Arial" w:hAnsi="Arial" w:cs="Arial"/>
          <w:iCs/>
          <w:sz w:val="20"/>
          <w:szCs w:val="16"/>
        </w:rPr>
        <w:t>A2</w:t>
      </w:r>
      <w:r w:rsidRPr="00197AEC">
        <w:rPr>
          <w:rFonts w:ascii="Arial" w:hAnsi="Arial" w:cs="Arial"/>
          <w:iCs/>
          <w:caps w:val="0"/>
          <w:sz w:val="20"/>
          <w:szCs w:val="16"/>
        </w:rPr>
        <w:t xml:space="preserve"> Arrangement of the shear and approach angles </w:t>
      </w:r>
      <w:r w:rsidRPr="00197AEC">
        <w:rPr>
          <w:rFonts w:ascii="Arial" w:hAnsi="Arial" w:cs="Arial"/>
          <w:iCs/>
          <w:sz w:val="20"/>
          <w:szCs w:val="16"/>
        </w:rPr>
        <w:t>(</w:t>
      </w:r>
      <w:r w:rsidRPr="00197AEC">
        <w:rPr>
          <w:rFonts w:ascii="Arial" w:hAnsi="Arial" w:cs="Arial"/>
          <w:iCs/>
          <w:caps w:val="0"/>
          <w:sz w:val="20"/>
          <w:szCs w:val="16"/>
        </w:rPr>
        <w:t>a) Wooden block for arranging shear angle of 20</w:t>
      </w:r>
      <m:oMath>
        <m:r>
          <m:rPr>
            <m:sty m:val="bi"/>
          </m:rPr>
          <w:rPr>
            <w:rFonts w:ascii="Cambria Math" w:hAnsi="Cambria Math" w:cs="Arial"/>
            <w:sz w:val="20"/>
            <w:szCs w:val="16"/>
          </w:rPr>
          <m:t>°</m:t>
        </m:r>
      </m:oMath>
      <w:r w:rsidRPr="00197AEC">
        <w:rPr>
          <w:rFonts w:ascii="Arial" w:hAnsi="Arial" w:cs="Arial"/>
          <w:iCs/>
          <w:sz w:val="20"/>
          <w:szCs w:val="16"/>
        </w:rPr>
        <w:t>(</w:t>
      </w:r>
      <w:r w:rsidRPr="00197AEC">
        <w:rPr>
          <w:rFonts w:ascii="Arial" w:hAnsi="Arial" w:cs="Arial"/>
          <w:iCs/>
          <w:caps w:val="0"/>
          <w:sz w:val="20"/>
          <w:szCs w:val="16"/>
        </w:rPr>
        <w:t>b) Wooden block for arranging shear angle of 30</w:t>
      </w:r>
      <m:oMath>
        <m:r>
          <m:rPr>
            <m:sty m:val="bi"/>
          </m:rPr>
          <w:rPr>
            <w:rFonts w:ascii="Cambria Math" w:hAnsi="Cambria Math" w:cs="Arial"/>
            <w:sz w:val="20"/>
            <w:szCs w:val="16"/>
          </w:rPr>
          <m:t>°</m:t>
        </m:r>
      </m:oMath>
      <w:r w:rsidRPr="00197AEC">
        <w:rPr>
          <w:rFonts w:ascii="Arial" w:hAnsi="Arial" w:cs="Arial"/>
          <w:iCs/>
          <w:sz w:val="20"/>
          <w:szCs w:val="16"/>
        </w:rPr>
        <w:t>(</w:t>
      </w:r>
      <w:r w:rsidRPr="00197AEC">
        <w:rPr>
          <w:rFonts w:ascii="Arial" w:hAnsi="Arial" w:cs="Arial"/>
          <w:iCs/>
          <w:caps w:val="0"/>
          <w:sz w:val="20"/>
          <w:szCs w:val="16"/>
        </w:rPr>
        <w:t>c) Wooden block for arranging shear angle of 40</w:t>
      </w:r>
      <m:oMath>
        <m:r>
          <m:rPr>
            <m:sty m:val="bi"/>
          </m:rPr>
          <w:rPr>
            <w:rFonts w:ascii="Cambria Math" w:hAnsi="Cambria Math" w:cs="Arial"/>
            <w:sz w:val="20"/>
            <w:szCs w:val="16"/>
          </w:rPr>
          <m:t>°</m:t>
        </m:r>
      </m:oMath>
    </w:p>
    <w:p w14:paraId="5C855EAD" w14:textId="77777777" w:rsidR="00967D7C" w:rsidRPr="00197AEC" w:rsidRDefault="00967D7C" w:rsidP="00967D7C">
      <w:pPr>
        <w:pStyle w:val="Appendix"/>
        <w:spacing w:after="0" w:line="480" w:lineRule="auto"/>
        <w:jc w:val="both"/>
        <w:rPr>
          <w:rFonts w:ascii="Arial" w:hAnsi="Arial" w:cs="Arial"/>
          <w:b w:val="0"/>
          <w:sz w:val="20"/>
          <w:szCs w:val="18"/>
        </w:rPr>
      </w:pPr>
    </w:p>
    <w:p w14:paraId="0E4C3934" w14:textId="5E69A9D7" w:rsidR="005D7EAF" w:rsidRPr="00197AEC" w:rsidRDefault="005D7EAF" w:rsidP="005D7EAF">
      <w:pPr>
        <w:pStyle w:val="Appendix"/>
        <w:spacing w:after="0" w:line="480" w:lineRule="auto"/>
        <w:jc w:val="center"/>
        <w:rPr>
          <w:rFonts w:ascii="Arial" w:hAnsi="Arial" w:cs="Arial"/>
          <w:b w:val="0"/>
          <w:sz w:val="20"/>
          <w:szCs w:val="18"/>
        </w:rPr>
      </w:pPr>
      <w:r w:rsidRPr="00197AEC">
        <w:rPr>
          <w:rFonts w:ascii="Arial" w:hAnsi="Arial" w:cs="Arial"/>
          <w:b w:val="0"/>
          <w:noProof/>
          <w:sz w:val="20"/>
          <w:szCs w:val="18"/>
        </w:rPr>
        <w:lastRenderedPageBreak/>
        <w:drawing>
          <wp:inline distT="0" distB="0" distL="0" distR="0" wp14:anchorId="16A581F6" wp14:editId="73B6CE8A">
            <wp:extent cx="3992880" cy="3456922"/>
            <wp:effectExtent l="0" t="0" r="0" b="0"/>
            <wp:docPr id="14" name="Picture 13">
              <a:extLst xmlns:a="http://schemas.openxmlformats.org/drawingml/2006/main">
                <a:ext uri="{FF2B5EF4-FFF2-40B4-BE49-F238E27FC236}">
                  <a16:creationId xmlns:a16="http://schemas.microsoft.com/office/drawing/2014/main" id="{64F7A8C7-0995-A785-C3E0-490D64288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4F7A8C7-0995-A785-C3E0-490D642886D6}"/>
                        </a:ext>
                      </a:extLst>
                    </pic:cNvPr>
                    <pic:cNvPicPr>
                      <a:picLocks noChangeAspect="1"/>
                    </pic:cNvPicPr>
                  </pic:nvPicPr>
                  <pic:blipFill>
                    <a:blip r:embed="rId50"/>
                    <a:stretch>
                      <a:fillRect/>
                    </a:stretch>
                  </pic:blipFill>
                  <pic:spPr>
                    <a:xfrm>
                      <a:off x="0" y="0"/>
                      <a:ext cx="4011449" cy="3472999"/>
                    </a:xfrm>
                    <a:prstGeom prst="rect">
                      <a:avLst/>
                    </a:prstGeom>
                  </pic:spPr>
                </pic:pic>
              </a:graphicData>
            </a:graphic>
          </wp:inline>
        </w:drawing>
      </w:r>
    </w:p>
    <w:p w14:paraId="5F6840B2" w14:textId="286072F5" w:rsidR="005D7EAF" w:rsidRPr="00197AEC" w:rsidRDefault="005D7EAF" w:rsidP="005D7EAF">
      <w:pPr>
        <w:pStyle w:val="Appendix"/>
        <w:spacing w:after="0" w:line="480" w:lineRule="auto"/>
        <w:jc w:val="center"/>
        <w:rPr>
          <w:rFonts w:ascii="Arial" w:hAnsi="Arial" w:cs="Arial"/>
          <w:iCs/>
          <w:sz w:val="20"/>
        </w:rPr>
      </w:pPr>
      <w:r w:rsidRPr="00197AEC">
        <w:rPr>
          <w:rFonts w:ascii="Arial" w:hAnsi="Arial" w:cs="Arial"/>
          <w:iCs/>
          <w:caps w:val="0"/>
          <w:sz w:val="20"/>
        </w:rPr>
        <w:t xml:space="preserve">Fig. </w:t>
      </w:r>
      <w:r w:rsidRPr="00197AEC">
        <w:rPr>
          <w:rFonts w:ascii="Arial" w:hAnsi="Arial" w:cs="Arial"/>
          <w:iCs/>
          <w:sz w:val="20"/>
        </w:rPr>
        <w:t xml:space="preserve">A3 </w:t>
      </w:r>
      <w:r w:rsidRPr="00197AEC">
        <w:rPr>
          <w:rFonts w:ascii="Arial" w:hAnsi="Arial" w:cs="Arial"/>
          <w:iCs/>
          <w:caps w:val="0"/>
          <w:sz w:val="20"/>
        </w:rPr>
        <w:t>cutting blades and wooden blocks used for the study</w:t>
      </w:r>
    </w:p>
    <w:p w14:paraId="5CB66D86" w14:textId="665FA3AC" w:rsidR="00A84B60" w:rsidRPr="00197AEC" w:rsidRDefault="00A84B60" w:rsidP="005D7EAF">
      <w:pPr>
        <w:pStyle w:val="Appendix"/>
        <w:spacing w:after="0" w:line="480" w:lineRule="auto"/>
        <w:jc w:val="both"/>
        <w:rPr>
          <w:rFonts w:ascii="Arial" w:hAnsi="Arial" w:cs="Arial"/>
          <w:b w:val="0"/>
          <w:sz w:val="20"/>
          <w:szCs w:val="18"/>
        </w:rPr>
      </w:pPr>
    </w:p>
    <w:p w14:paraId="4E648B4E" w14:textId="4CE7261C" w:rsidR="00511B42" w:rsidRPr="00197AEC" w:rsidRDefault="005D7EAF" w:rsidP="005D7EAF">
      <w:pPr>
        <w:pStyle w:val="Appendix"/>
        <w:spacing w:after="0" w:line="480" w:lineRule="auto"/>
        <w:jc w:val="center"/>
        <w:rPr>
          <w:rFonts w:ascii="Arial" w:hAnsi="Arial" w:cs="Arial"/>
          <w:b w:val="0"/>
          <w:sz w:val="20"/>
          <w:szCs w:val="18"/>
        </w:rPr>
      </w:pPr>
      <w:r w:rsidRPr="00197AEC">
        <w:rPr>
          <w:rFonts w:ascii="Arial" w:hAnsi="Arial" w:cs="Arial"/>
          <w:b w:val="0"/>
          <w:noProof/>
          <w:sz w:val="20"/>
          <w:szCs w:val="18"/>
        </w:rPr>
        <w:drawing>
          <wp:inline distT="0" distB="0" distL="0" distR="0" wp14:anchorId="5AADDCA2" wp14:editId="26908C35">
            <wp:extent cx="3552187" cy="4465320"/>
            <wp:effectExtent l="0" t="0" r="0" b="0"/>
            <wp:docPr id="40" name="Picture 39">
              <a:extLst xmlns:a="http://schemas.openxmlformats.org/drawingml/2006/main">
                <a:ext uri="{FF2B5EF4-FFF2-40B4-BE49-F238E27FC236}">
                  <a16:creationId xmlns:a16="http://schemas.microsoft.com/office/drawing/2014/main" id="{B8FA100A-6969-3652-B723-F9F902CB6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B8FA100A-6969-3652-B723-F9F902CB6036}"/>
                        </a:ext>
                      </a:extLst>
                    </pic:cNvPr>
                    <pic:cNvPicPr>
                      <a:picLocks noChangeAspect="1"/>
                    </pic:cNvPicPr>
                  </pic:nvPicPr>
                  <pic:blipFill>
                    <a:blip r:embed="rId51"/>
                    <a:stretch>
                      <a:fillRect/>
                    </a:stretch>
                  </pic:blipFill>
                  <pic:spPr>
                    <a:xfrm>
                      <a:off x="0" y="0"/>
                      <a:ext cx="3578318" cy="4498168"/>
                    </a:xfrm>
                    <a:prstGeom prst="rect">
                      <a:avLst/>
                    </a:prstGeom>
                  </pic:spPr>
                </pic:pic>
              </a:graphicData>
            </a:graphic>
          </wp:inline>
        </w:drawing>
      </w:r>
    </w:p>
    <w:p w14:paraId="426F6529" w14:textId="763BF325" w:rsidR="00511B42" w:rsidRPr="00197AEC" w:rsidRDefault="005D7EAF" w:rsidP="00DA2642">
      <w:pPr>
        <w:autoSpaceDE w:val="0"/>
        <w:autoSpaceDN w:val="0"/>
        <w:adjustRightInd w:val="0"/>
        <w:spacing w:line="480" w:lineRule="auto"/>
        <w:jc w:val="center"/>
        <w:rPr>
          <w:b/>
        </w:rPr>
      </w:pPr>
      <w:r w:rsidRPr="00197AEC">
        <w:rPr>
          <w:b/>
        </w:rPr>
        <w:lastRenderedPageBreak/>
        <w:t>Fig. A4 Pendulum type impact testing machine</w:t>
      </w:r>
    </w:p>
    <w:sectPr w:rsidR="00511B42" w:rsidRPr="00197AEC" w:rsidSect="0057663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930D4" w14:textId="77777777" w:rsidR="00FD28C9" w:rsidRDefault="00FD28C9" w:rsidP="00C37E61">
      <w:r>
        <w:separator/>
      </w:r>
    </w:p>
  </w:endnote>
  <w:endnote w:type="continuationSeparator" w:id="0">
    <w:p w14:paraId="39181032" w14:textId="77777777" w:rsidR="00FD28C9" w:rsidRDefault="00FD28C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29903" w14:textId="77777777" w:rsidR="00822BFB" w:rsidRDefault="00822B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2E73A" w14:textId="77777777" w:rsidR="00822BFB" w:rsidRDefault="00822B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2DCE7" w14:textId="77777777" w:rsidR="00822BFB" w:rsidRDefault="00822BFB">
    <w:pPr>
      <w:pStyle w:val="Footer"/>
      <w:rPr>
        <w:rFonts w:ascii="Arial" w:hAnsi="Arial" w:cs="Arial"/>
        <w:sz w:val="16"/>
      </w:rPr>
    </w:pPr>
  </w:p>
  <w:p w14:paraId="73F16002" w14:textId="77777777" w:rsidR="00822BFB" w:rsidRDefault="00822BFB"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DFD219E" w14:textId="77777777" w:rsidR="00822BFB" w:rsidRDefault="00822BFB">
    <w:pPr>
      <w:pStyle w:val="Footer"/>
      <w:rPr>
        <w:rFonts w:ascii="Arial" w:hAnsi="Arial" w:cs="Arial"/>
        <w:sz w:val="16"/>
      </w:rPr>
    </w:pPr>
  </w:p>
  <w:p w14:paraId="42FF6BA9" w14:textId="77777777" w:rsidR="00822BFB" w:rsidRPr="009E048A" w:rsidRDefault="00822BFB">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FBDA2" w14:textId="77777777" w:rsidR="00822BFB" w:rsidRPr="00C37E61" w:rsidRDefault="00822BFB"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52B42" w14:textId="77777777" w:rsidR="00FD28C9" w:rsidRDefault="00FD28C9" w:rsidP="00C37E61">
      <w:r>
        <w:separator/>
      </w:r>
    </w:p>
  </w:footnote>
  <w:footnote w:type="continuationSeparator" w:id="0">
    <w:p w14:paraId="4A2F3BA0" w14:textId="77777777" w:rsidR="00FD28C9" w:rsidRDefault="00FD28C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9C598" w14:textId="5B31BF39" w:rsidR="00822BFB" w:rsidRDefault="00822BFB">
    <w:pPr>
      <w:pStyle w:val="Header"/>
    </w:pPr>
    <w:r>
      <w:rPr>
        <w:noProof/>
      </w:rPr>
      <w:pict w14:anchorId="1CA75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7891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189EB" w14:textId="183A0435" w:rsidR="00822BFB" w:rsidRDefault="00822BFB">
    <w:pPr>
      <w:pStyle w:val="Header"/>
    </w:pPr>
    <w:r>
      <w:rPr>
        <w:noProof/>
      </w:rPr>
      <w:pict w14:anchorId="2946B2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7891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F907E" w14:textId="138B94CF" w:rsidR="00822BFB" w:rsidRPr="00296529" w:rsidRDefault="00822BFB" w:rsidP="00296529">
    <w:pPr>
      <w:ind w:left="2160"/>
      <w:jc w:val="center"/>
      <w:rPr>
        <w:rFonts w:ascii="Times New Roman" w:eastAsia="Calibri" w:hAnsi="Times New Roman"/>
        <w:i/>
        <w:sz w:val="18"/>
        <w:szCs w:val="22"/>
      </w:rPr>
    </w:pPr>
    <w:r>
      <w:rPr>
        <w:noProof/>
      </w:rPr>
      <w:pict w14:anchorId="750673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7891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BB710DC" w14:textId="77777777" w:rsidR="00822BFB" w:rsidRPr="00296529" w:rsidRDefault="00822BFB"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90E8EA8" w14:textId="77777777" w:rsidR="00822BFB" w:rsidRPr="00296529" w:rsidRDefault="00822BFB"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83887E" w14:textId="77777777" w:rsidR="00822BFB" w:rsidRPr="00296529" w:rsidRDefault="00822BFB"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7180BDC" w14:textId="77777777" w:rsidR="00822BFB" w:rsidRDefault="00822BFB"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08BD8B5" w14:textId="77777777" w:rsidR="00822BFB" w:rsidRDefault="00822BFB"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0054CCE" w14:textId="77777777" w:rsidR="00822BFB" w:rsidRDefault="00822BFB">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5EDC5" w14:textId="212622DC" w:rsidR="00822BFB" w:rsidRDefault="00822BFB">
    <w:pPr>
      <w:pStyle w:val="Header"/>
    </w:pPr>
    <w:r>
      <w:rPr>
        <w:noProof/>
      </w:rPr>
      <w:pict w14:anchorId="45747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78919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55EDA" w14:textId="46E9B073" w:rsidR="00822BFB" w:rsidRDefault="00822BFB">
    <w:pPr>
      <w:pStyle w:val="Header"/>
    </w:pPr>
    <w:r>
      <w:rPr>
        <w:noProof/>
      </w:rPr>
      <w:pict w14:anchorId="4E91B5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78919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48448" w14:textId="4B110243" w:rsidR="00822BFB" w:rsidRDefault="00822BFB">
    <w:pPr>
      <w:pStyle w:val="Header"/>
    </w:pPr>
    <w:r>
      <w:rPr>
        <w:noProof/>
      </w:rPr>
      <w:pict w14:anchorId="142ADA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78919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634CD2"/>
    <w:multiLevelType w:val="hybridMultilevel"/>
    <w:tmpl w:val="FEE0A272"/>
    <w:lvl w:ilvl="0" w:tplc="000045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B35F5F"/>
    <w:multiLevelType w:val="hybridMultilevel"/>
    <w:tmpl w:val="06E600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5"/>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22BB"/>
    <w:rsid w:val="00012B3C"/>
    <w:rsid w:val="00030174"/>
    <w:rsid w:val="0003228C"/>
    <w:rsid w:val="0004579C"/>
    <w:rsid w:val="00054A83"/>
    <w:rsid w:val="00072BD5"/>
    <w:rsid w:val="0009388C"/>
    <w:rsid w:val="00095A72"/>
    <w:rsid w:val="00097490"/>
    <w:rsid w:val="000A47FA"/>
    <w:rsid w:val="000A5E4D"/>
    <w:rsid w:val="000A65D3"/>
    <w:rsid w:val="000B006D"/>
    <w:rsid w:val="000B1A35"/>
    <w:rsid w:val="000B1E33"/>
    <w:rsid w:val="000C76A0"/>
    <w:rsid w:val="000D0FE3"/>
    <w:rsid w:val="000D689F"/>
    <w:rsid w:val="000D6F0C"/>
    <w:rsid w:val="000E0A75"/>
    <w:rsid w:val="000E1998"/>
    <w:rsid w:val="000E7B7B"/>
    <w:rsid w:val="000E7D62"/>
    <w:rsid w:val="00103357"/>
    <w:rsid w:val="0012306B"/>
    <w:rsid w:val="00123C9F"/>
    <w:rsid w:val="00126190"/>
    <w:rsid w:val="00127D32"/>
    <w:rsid w:val="00130F17"/>
    <w:rsid w:val="001320BF"/>
    <w:rsid w:val="00142612"/>
    <w:rsid w:val="0014417F"/>
    <w:rsid w:val="00146C81"/>
    <w:rsid w:val="0015656C"/>
    <w:rsid w:val="00163BC4"/>
    <w:rsid w:val="00181A0A"/>
    <w:rsid w:val="00183723"/>
    <w:rsid w:val="00183736"/>
    <w:rsid w:val="00191062"/>
    <w:rsid w:val="00192B72"/>
    <w:rsid w:val="00197AEC"/>
    <w:rsid w:val="001A07D9"/>
    <w:rsid w:val="001A29D8"/>
    <w:rsid w:val="001A5CAA"/>
    <w:rsid w:val="001B0427"/>
    <w:rsid w:val="001B090B"/>
    <w:rsid w:val="001B4749"/>
    <w:rsid w:val="001C207C"/>
    <w:rsid w:val="001C3457"/>
    <w:rsid w:val="001C3552"/>
    <w:rsid w:val="001D3A51"/>
    <w:rsid w:val="001E10D2"/>
    <w:rsid w:val="001E25B4"/>
    <w:rsid w:val="001E44FE"/>
    <w:rsid w:val="001F1D19"/>
    <w:rsid w:val="00200595"/>
    <w:rsid w:val="00204835"/>
    <w:rsid w:val="002311E6"/>
    <w:rsid w:val="00231920"/>
    <w:rsid w:val="0023195C"/>
    <w:rsid w:val="00233024"/>
    <w:rsid w:val="00236480"/>
    <w:rsid w:val="0024282C"/>
    <w:rsid w:val="002460DC"/>
    <w:rsid w:val="00250985"/>
    <w:rsid w:val="00254CCE"/>
    <w:rsid w:val="002551C1"/>
    <w:rsid w:val="002556F6"/>
    <w:rsid w:val="00264547"/>
    <w:rsid w:val="00280840"/>
    <w:rsid w:val="00281380"/>
    <w:rsid w:val="00283105"/>
    <w:rsid w:val="00284C4C"/>
    <w:rsid w:val="00287E68"/>
    <w:rsid w:val="00294241"/>
    <w:rsid w:val="00296529"/>
    <w:rsid w:val="002A06BB"/>
    <w:rsid w:val="002A774C"/>
    <w:rsid w:val="002B27FB"/>
    <w:rsid w:val="002B685A"/>
    <w:rsid w:val="002C57D2"/>
    <w:rsid w:val="002C72FC"/>
    <w:rsid w:val="002E0D56"/>
    <w:rsid w:val="002F7690"/>
    <w:rsid w:val="00300533"/>
    <w:rsid w:val="0030255F"/>
    <w:rsid w:val="00303B56"/>
    <w:rsid w:val="00314A31"/>
    <w:rsid w:val="00315186"/>
    <w:rsid w:val="00315EBB"/>
    <w:rsid w:val="00327CA8"/>
    <w:rsid w:val="0033343E"/>
    <w:rsid w:val="003512C2"/>
    <w:rsid w:val="00351988"/>
    <w:rsid w:val="00355E5E"/>
    <w:rsid w:val="00360E76"/>
    <w:rsid w:val="003625FB"/>
    <w:rsid w:val="0036287B"/>
    <w:rsid w:val="00364998"/>
    <w:rsid w:val="00371F15"/>
    <w:rsid w:val="00371FB6"/>
    <w:rsid w:val="00373675"/>
    <w:rsid w:val="003763C1"/>
    <w:rsid w:val="00376BBE"/>
    <w:rsid w:val="003804DA"/>
    <w:rsid w:val="0039224F"/>
    <w:rsid w:val="003A1111"/>
    <w:rsid w:val="003A43A4"/>
    <w:rsid w:val="003A5816"/>
    <w:rsid w:val="003A7E18"/>
    <w:rsid w:val="003C4C86"/>
    <w:rsid w:val="003C6258"/>
    <w:rsid w:val="003D0234"/>
    <w:rsid w:val="003D5C58"/>
    <w:rsid w:val="003E2904"/>
    <w:rsid w:val="003F7045"/>
    <w:rsid w:val="00400111"/>
    <w:rsid w:val="00401927"/>
    <w:rsid w:val="00403FBF"/>
    <w:rsid w:val="0041027F"/>
    <w:rsid w:val="0041221E"/>
    <w:rsid w:val="00412475"/>
    <w:rsid w:val="00413928"/>
    <w:rsid w:val="00423789"/>
    <w:rsid w:val="00431E33"/>
    <w:rsid w:val="00440F43"/>
    <w:rsid w:val="00441B6F"/>
    <w:rsid w:val="00441D99"/>
    <w:rsid w:val="00446221"/>
    <w:rsid w:val="00447AFC"/>
    <w:rsid w:val="00450E62"/>
    <w:rsid w:val="004539DB"/>
    <w:rsid w:val="00471A80"/>
    <w:rsid w:val="00474981"/>
    <w:rsid w:val="00477FF5"/>
    <w:rsid w:val="00485F85"/>
    <w:rsid w:val="004953A8"/>
    <w:rsid w:val="004956D8"/>
    <w:rsid w:val="004A0D56"/>
    <w:rsid w:val="004B7759"/>
    <w:rsid w:val="004C0E44"/>
    <w:rsid w:val="004C2C72"/>
    <w:rsid w:val="004C7C63"/>
    <w:rsid w:val="004D1DB0"/>
    <w:rsid w:val="004D305E"/>
    <w:rsid w:val="004D4277"/>
    <w:rsid w:val="004D7D13"/>
    <w:rsid w:val="004E21E3"/>
    <w:rsid w:val="004E7FF4"/>
    <w:rsid w:val="00500CEA"/>
    <w:rsid w:val="00502516"/>
    <w:rsid w:val="00502C0C"/>
    <w:rsid w:val="00505E13"/>
    <w:rsid w:val="00505F06"/>
    <w:rsid w:val="00506828"/>
    <w:rsid w:val="00511B42"/>
    <w:rsid w:val="00515F57"/>
    <w:rsid w:val="00521E8C"/>
    <w:rsid w:val="0053056E"/>
    <w:rsid w:val="005322E5"/>
    <w:rsid w:val="00554FDA"/>
    <w:rsid w:val="005611E6"/>
    <w:rsid w:val="00562068"/>
    <w:rsid w:val="005646E2"/>
    <w:rsid w:val="0057663E"/>
    <w:rsid w:val="00585049"/>
    <w:rsid w:val="00586C71"/>
    <w:rsid w:val="005878C9"/>
    <w:rsid w:val="00597ACB"/>
    <w:rsid w:val="005B521F"/>
    <w:rsid w:val="005C7621"/>
    <w:rsid w:val="005C784C"/>
    <w:rsid w:val="005D17F6"/>
    <w:rsid w:val="005D7EAF"/>
    <w:rsid w:val="005E1D08"/>
    <w:rsid w:val="005E5539"/>
    <w:rsid w:val="005F2690"/>
    <w:rsid w:val="005F2BAE"/>
    <w:rsid w:val="005F2E2F"/>
    <w:rsid w:val="00602BF5"/>
    <w:rsid w:val="00605BF3"/>
    <w:rsid w:val="006155CF"/>
    <w:rsid w:val="00617FDD"/>
    <w:rsid w:val="006334D6"/>
    <w:rsid w:val="00633614"/>
    <w:rsid w:val="00633F68"/>
    <w:rsid w:val="00636128"/>
    <w:rsid w:val="00636EB2"/>
    <w:rsid w:val="006375B8"/>
    <w:rsid w:val="0066510A"/>
    <w:rsid w:val="00666890"/>
    <w:rsid w:val="00673F9F"/>
    <w:rsid w:val="006755E4"/>
    <w:rsid w:val="00686406"/>
    <w:rsid w:val="00686953"/>
    <w:rsid w:val="006873FC"/>
    <w:rsid w:val="00687DEA"/>
    <w:rsid w:val="00687E67"/>
    <w:rsid w:val="00692679"/>
    <w:rsid w:val="00695ABA"/>
    <w:rsid w:val="006967F7"/>
    <w:rsid w:val="006977B0"/>
    <w:rsid w:val="006A250C"/>
    <w:rsid w:val="006B21D3"/>
    <w:rsid w:val="006B57D0"/>
    <w:rsid w:val="006C48FE"/>
    <w:rsid w:val="006D30FF"/>
    <w:rsid w:val="006D3725"/>
    <w:rsid w:val="006D6940"/>
    <w:rsid w:val="006E203B"/>
    <w:rsid w:val="006E72B2"/>
    <w:rsid w:val="006E74CF"/>
    <w:rsid w:val="006F0646"/>
    <w:rsid w:val="006F11EC"/>
    <w:rsid w:val="0070082C"/>
    <w:rsid w:val="007059EE"/>
    <w:rsid w:val="007063FF"/>
    <w:rsid w:val="00710DBD"/>
    <w:rsid w:val="00712C4F"/>
    <w:rsid w:val="00722E79"/>
    <w:rsid w:val="00723D28"/>
    <w:rsid w:val="00733B56"/>
    <w:rsid w:val="00735A09"/>
    <w:rsid w:val="007369E6"/>
    <w:rsid w:val="00743E72"/>
    <w:rsid w:val="00746E59"/>
    <w:rsid w:val="0075045C"/>
    <w:rsid w:val="00754C9A"/>
    <w:rsid w:val="0075599A"/>
    <w:rsid w:val="00761D52"/>
    <w:rsid w:val="0077749E"/>
    <w:rsid w:val="00782584"/>
    <w:rsid w:val="00790ADA"/>
    <w:rsid w:val="007A255D"/>
    <w:rsid w:val="007A7CDB"/>
    <w:rsid w:val="007B0500"/>
    <w:rsid w:val="007B08A1"/>
    <w:rsid w:val="007B6069"/>
    <w:rsid w:val="007C122A"/>
    <w:rsid w:val="007D2288"/>
    <w:rsid w:val="007E088F"/>
    <w:rsid w:val="007F3E62"/>
    <w:rsid w:val="007F43F8"/>
    <w:rsid w:val="007F7B32"/>
    <w:rsid w:val="0080463B"/>
    <w:rsid w:val="00804BC2"/>
    <w:rsid w:val="0081431A"/>
    <w:rsid w:val="008204E5"/>
    <w:rsid w:val="00822BFB"/>
    <w:rsid w:val="0082691B"/>
    <w:rsid w:val="0083216F"/>
    <w:rsid w:val="008362B8"/>
    <w:rsid w:val="00841B8A"/>
    <w:rsid w:val="00853224"/>
    <w:rsid w:val="00860000"/>
    <w:rsid w:val="00861AF5"/>
    <w:rsid w:val="00863BD3"/>
    <w:rsid w:val="00863DBD"/>
    <w:rsid w:val="008641ED"/>
    <w:rsid w:val="00866D66"/>
    <w:rsid w:val="008671C6"/>
    <w:rsid w:val="00875803"/>
    <w:rsid w:val="0088532D"/>
    <w:rsid w:val="00896B42"/>
    <w:rsid w:val="0089754F"/>
    <w:rsid w:val="008B292E"/>
    <w:rsid w:val="008B459E"/>
    <w:rsid w:val="008B4B09"/>
    <w:rsid w:val="008D37E1"/>
    <w:rsid w:val="008D7833"/>
    <w:rsid w:val="008E13AE"/>
    <w:rsid w:val="008E1506"/>
    <w:rsid w:val="008E710C"/>
    <w:rsid w:val="008F01E6"/>
    <w:rsid w:val="008F5C8C"/>
    <w:rsid w:val="008F69D6"/>
    <w:rsid w:val="008F7358"/>
    <w:rsid w:val="00902823"/>
    <w:rsid w:val="00905681"/>
    <w:rsid w:val="00906D1A"/>
    <w:rsid w:val="009122D8"/>
    <w:rsid w:val="00915CA6"/>
    <w:rsid w:val="009246AA"/>
    <w:rsid w:val="00927834"/>
    <w:rsid w:val="0093133B"/>
    <w:rsid w:val="00936A05"/>
    <w:rsid w:val="009500A6"/>
    <w:rsid w:val="00957C18"/>
    <w:rsid w:val="009659BA"/>
    <w:rsid w:val="00967D7C"/>
    <w:rsid w:val="00983040"/>
    <w:rsid w:val="009836E2"/>
    <w:rsid w:val="009B3FB9"/>
    <w:rsid w:val="009C2465"/>
    <w:rsid w:val="009D35A0"/>
    <w:rsid w:val="009D5862"/>
    <w:rsid w:val="009D7EB7"/>
    <w:rsid w:val="009E048A"/>
    <w:rsid w:val="009E08E9"/>
    <w:rsid w:val="009E3DB9"/>
    <w:rsid w:val="009E6E35"/>
    <w:rsid w:val="009F0EDA"/>
    <w:rsid w:val="00A00D65"/>
    <w:rsid w:val="00A03B96"/>
    <w:rsid w:val="00A05B19"/>
    <w:rsid w:val="00A1134E"/>
    <w:rsid w:val="00A14A12"/>
    <w:rsid w:val="00A17BD4"/>
    <w:rsid w:val="00A24E7E"/>
    <w:rsid w:val="00A258C3"/>
    <w:rsid w:val="00A347C0"/>
    <w:rsid w:val="00A44905"/>
    <w:rsid w:val="00A45446"/>
    <w:rsid w:val="00A4665E"/>
    <w:rsid w:val="00A51431"/>
    <w:rsid w:val="00A539AD"/>
    <w:rsid w:val="00A55B3C"/>
    <w:rsid w:val="00A606DF"/>
    <w:rsid w:val="00A65E17"/>
    <w:rsid w:val="00A81475"/>
    <w:rsid w:val="00A84B60"/>
    <w:rsid w:val="00A93E81"/>
    <w:rsid w:val="00A94063"/>
    <w:rsid w:val="00AA6219"/>
    <w:rsid w:val="00AA74E0"/>
    <w:rsid w:val="00AB703F"/>
    <w:rsid w:val="00AC42BF"/>
    <w:rsid w:val="00AC6BB8"/>
    <w:rsid w:val="00AD3AD8"/>
    <w:rsid w:val="00AD6060"/>
    <w:rsid w:val="00AD6EA4"/>
    <w:rsid w:val="00AE008F"/>
    <w:rsid w:val="00AE124F"/>
    <w:rsid w:val="00AE43D7"/>
    <w:rsid w:val="00AF2EC2"/>
    <w:rsid w:val="00AF498E"/>
    <w:rsid w:val="00B00578"/>
    <w:rsid w:val="00B01FCD"/>
    <w:rsid w:val="00B05855"/>
    <w:rsid w:val="00B060B4"/>
    <w:rsid w:val="00B1776C"/>
    <w:rsid w:val="00B27178"/>
    <w:rsid w:val="00B36725"/>
    <w:rsid w:val="00B51D33"/>
    <w:rsid w:val="00B52583"/>
    <w:rsid w:val="00B52896"/>
    <w:rsid w:val="00B628D7"/>
    <w:rsid w:val="00B8153B"/>
    <w:rsid w:val="00B86424"/>
    <w:rsid w:val="00B931DB"/>
    <w:rsid w:val="00B95236"/>
    <w:rsid w:val="00B96BD9"/>
    <w:rsid w:val="00BA0B8B"/>
    <w:rsid w:val="00BA1B01"/>
    <w:rsid w:val="00BA2641"/>
    <w:rsid w:val="00BA7B6A"/>
    <w:rsid w:val="00BB31D3"/>
    <w:rsid w:val="00BB37AA"/>
    <w:rsid w:val="00BC2480"/>
    <w:rsid w:val="00BC53A0"/>
    <w:rsid w:val="00BC5924"/>
    <w:rsid w:val="00BD2FFD"/>
    <w:rsid w:val="00BE62AD"/>
    <w:rsid w:val="00BF121F"/>
    <w:rsid w:val="00BF1F80"/>
    <w:rsid w:val="00C00E5E"/>
    <w:rsid w:val="00C0369E"/>
    <w:rsid w:val="00C166EF"/>
    <w:rsid w:val="00C16778"/>
    <w:rsid w:val="00C17EB0"/>
    <w:rsid w:val="00C21F9C"/>
    <w:rsid w:val="00C27F5F"/>
    <w:rsid w:val="00C30A0F"/>
    <w:rsid w:val="00C35583"/>
    <w:rsid w:val="00C37E61"/>
    <w:rsid w:val="00C42C62"/>
    <w:rsid w:val="00C439D4"/>
    <w:rsid w:val="00C56897"/>
    <w:rsid w:val="00C70F1B"/>
    <w:rsid w:val="00C71A47"/>
    <w:rsid w:val="00C7464C"/>
    <w:rsid w:val="00C75143"/>
    <w:rsid w:val="00C85588"/>
    <w:rsid w:val="00CC2ECD"/>
    <w:rsid w:val="00CC3133"/>
    <w:rsid w:val="00CC3A15"/>
    <w:rsid w:val="00CD536E"/>
    <w:rsid w:val="00CD6755"/>
    <w:rsid w:val="00CD6856"/>
    <w:rsid w:val="00CE0089"/>
    <w:rsid w:val="00CE2B53"/>
    <w:rsid w:val="00CE793C"/>
    <w:rsid w:val="00CF193C"/>
    <w:rsid w:val="00CF5947"/>
    <w:rsid w:val="00D1076D"/>
    <w:rsid w:val="00D173F1"/>
    <w:rsid w:val="00D24161"/>
    <w:rsid w:val="00D32471"/>
    <w:rsid w:val="00D52DE5"/>
    <w:rsid w:val="00D5473D"/>
    <w:rsid w:val="00D74CB0"/>
    <w:rsid w:val="00D82756"/>
    <w:rsid w:val="00D8295D"/>
    <w:rsid w:val="00DA25DC"/>
    <w:rsid w:val="00DA2642"/>
    <w:rsid w:val="00DA26C3"/>
    <w:rsid w:val="00DB2D8E"/>
    <w:rsid w:val="00DC2A65"/>
    <w:rsid w:val="00DD4E9E"/>
    <w:rsid w:val="00DE15F0"/>
    <w:rsid w:val="00DE5663"/>
    <w:rsid w:val="00DE6098"/>
    <w:rsid w:val="00DE78AA"/>
    <w:rsid w:val="00E053D0"/>
    <w:rsid w:val="00E15994"/>
    <w:rsid w:val="00E30E66"/>
    <w:rsid w:val="00E3114E"/>
    <w:rsid w:val="00E31A70"/>
    <w:rsid w:val="00E35B02"/>
    <w:rsid w:val="00E458D1"/>
    <w:rsid w:val="00E6142F"/>
    <w:rsid w:val="00E66496"/>
    <w:rsid w:val="00E66B35"/>
    <w:rsid w:val="00E66E10"/>
    <w:rsid w:val="00E67E66"/>
    <w:rsid w:val="00E769F6"/>
    <w:rsid w:val="00E8211C"/>
    <w:rsid w:val="00E8407C"/>
    <w:rsid w:val="00E84F3C"/>
    <w:rsid w:val="00E904DE"/>
    <w:rsid w:val="00E92154"/>
    <w:rsid w:val="00EA012C"/>
    <w:rsid w:val="00EA45B9"/>
    <w:rsid w:val="00EA5509"/>
    <w:rsid w:val="00EC6A55"/>
    <w:rsid w:val="00ED0288"/>
    <w:rsid w:val="00ED771C"/>
    <w:rsid w:val="00EE01F4"/>
    <w:rsid w:val="00EE52CB"/>
    <w:rsid w:val="00EE77E3"/>
    <w:rsid w:val="00EE7DC2"/>
    <w:rsid w:val="00EF581D"/>
    <w:rsid w:val="00EF7FD8"/>
    <w:rsid w:val="00F02CD1"/>
    <w:rsid w:val="00F06F59"/>
    <w:rsid w:val="00F12E56"/>
    <w:rsid w:val="00F17988"/>
    <w:rsid w:val="00F30BD7"/>
    <w:rsid w:val="00F37926"/>
    <w:rsid w:val="00F44498"/>
    <w:rsid w:val="00F469F0"/>
    <w:rsid w:val="00F5261E"/>
    <w:rsid w:val="00F53273"/>
    <w:rsid w:val="00F737B6"/>
    <w:rsid w:val="00F755E4"/>
    <w:rsid w:val="00F77D02"/>
    <w:rsid w:val="00F85523"/>
    <w:rsid w:val="00F940DC"/>
    <w:rsid w:val="00FB2784"/>
    <w:rsid w:val="00FB3A86"/>
    <w:rsid w:val="00FC79D8"/>
    <w:rsid w:val="00FC7F09"/>
    <w:rsid w:val="00FD28C9"/>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6F534F8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12C4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3228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03228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33024"/>
    <w:pPr>
      <w:ind w:left="720"/>
      <w:contextualSpacing/>
    </w:pPr>
  </w:style>
  <w:style w:type="character" w:customStyle="1" w:styleId="Heading2Char">
    <w:name w:val="Heading 2 Char"/>
    <w:basedOn w:val="DefaultParagraphFont"/>
    <w:link w:val="Heading2"/>
    <w:semiHidden/>
    <w:rsid w:val="0003228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03228C"/>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896B42"/>
    <w:pPr>
      <w:spacing w:after="200"/>
      <w:jc w:val="both"/>
    </w:pPr>
    <w:rPr>
      <w:rFonts w:ascii="Times New Roman" w:eastAsiaTheme="minorHAnsi" w:hAnsi="Times New Roman" w:cstheme="minorBidi"/>
      <w:i/>
      <w:iCs/>
      <w:color w:val="1F497D" w:themeColor="text2"/>
      <w:sz w:val="18"/>
      <w:szCs w:val="18"/>
    </w:rPr>
  </w:style>
  <w:style w:type="paragraph" w:styleId="NormalWeb">
    <w:name w:val="Normal (Web)"/>
    <w:basedOn w:val="Normal"/>
    <w:uiPriority w:val="99"/>
    <w:unhideWhenUsed/>
    <w:rsid w:val="005B521F"/>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20546/ijcmas.2019.806.174" TargetMode="External"/><Relationship Id="rId21" Type="http://schemas.openxmlformats.org/officeDocument/2006/relationships/image" Target="media/image8.png"/><Relationship Id="rId34" Type="http://schemas.openxmlformats.org/officeDocument/2006/relationships/hyperlink" Target="https://doi.org/10.1007/s13197-019-03792-9" TargetMode="External"/><Relationship Id="rId42" Type="http://schemas.openxmlformats.org/officeDocument/2006/relationships/hyperlink" Target="https://doi.org/10.1006/jaer.1996.0050" TargetMode="External"/><Relationship Id="rId47" Type="http://schemas.openxmlformats.org/officeDocument/2006/relationships/header" Target="header6.xml"/><Relationship Id="rId50"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007/s12355-016-0438-x" TargetMode="Externa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1007/s12355-022-01107-5" TargetMode="External"/><Relationship Id="rId37" Type="http://schemas.openxmlformats.org/officeDocument/2006/relationships/hyperlink" Target="https://doi.org/10.20546/ijcmas.2017.609.182" TargetMode="External"/><Relationship Id="rId40" Type="http://schemas.openxmlformats.org/officeDocument/2006/relationships/hyperlink" Target="https://www.researchgate.net/publication/291330676" TargetMode="External"/><Relationship Id="rId45" Type="http://schemas.openxmlformats.org/officeDocument/2006/relationships/header" Target="header5.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007/s42853-020-00070-x" TargetMode="External"/><Relationship Id="rId44" Type="http://schemas.openxmlformats.org/officeDocument/2006/relationships/header" Target="header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doi.org/10.20546/ijcmas.2018.702.447" TargetMode="External"/><Relationship Id="rId35" Type="http://schemas.openxmlformats.org/officeDocument/2006/relationships/hyperlink" Target="https://doi.org/10.1111/jfpe.14146" TargetMode="External"/><Relationship Id="rId43" Type="http://schemas.openxmlformats.org/officeDocument/2006/relationships/hyperlink" Target="https://doi.org/10.3390/app12042060" TargetMode="External"/><Relationship Id="rId48" Type="http://schemas.openxmlformats.org/officeDocument/2006/relationships/image" Target="media/image16.png"/><Relationship Id="rId8" Type="http://schemas.openxmlformats.org/officeDocument/2006/relationships/header" Target="header1.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1007/s13197-019-03836-0" TargetMode="External"/><Relationship Id="rId38" Type="http://schemas.openxmlformats.org/officeDocument/2006/relationships/hyperlink" Target="https://doi.org/10.1016/j.biosystemseng.2021.03.013" TargetMode="External"/><Relationship Id="rId4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hyperlink" Target="https://doi.org/10.24247/ijasraug20172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1007/s40030-024-00780-x" TargetMode="External"/><Relationship Id="rId49"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587D9-1070-41EE-9E98-6BBA25679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410</TotalTime>
  <Pages>34</Pages>
  <Words>17630</Words>
  <Characters>100495</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117890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243</cp:revision>
  <cp:lastPrinted>1999-07-06T11:00:00Z</cp:lastPrinted>
  <dcterms:created xsi:type="dcterms:W3CDTF">2014-10-25T14:34:00Z</dcterms:created>
  <dcterms:modified xsi:type="dcterms:W3CDTF">2025-04-04T07:50:00Z</dcterms:modified>
</cp:coreProperties>
</file>