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DB775" w14:textId="7D2C93ED" w:rsidR="00115024" w:rsidRPr="00266A89" w:rsidRDefault="00266A89" w:rsidP="00266A89">
      <w:pPr>
        <w:pStyle w:val="NormalWeb"/>
        <w:spacing w:before="0" w:beforeAutospacing="0" w:after="0" w:afterAutospacing="0" w:line="360" w:lineRule="auto"/>
        <w:jc w:val="center"/>
        <w:rPr>
          <w:rStyle w:val="Strong"/>
          <w:b w:val="0"/>
          <w:bCs w:val="0"/>
          <w:color w:val="0E101A"/>
          <w:sz w:val="28"/>
          <w:szCs w:val="28"/>
        </w:rPr>
      </w:pPr>
      <w:r w:rsidRPr="00266A89">
        <w:rPr>
          <w:b/>
          <w:bCs/>
        </w:rPr>
        <w:t>Growth Dynamics and Decomposition Analysis of Pulses in Chhatarpur District</w:t>
      </w:r>
      <w:r w:rsidR="00777CA5">
        <w:rPr>
          <w:b/>
          <w:bCs/>
        </w:rPr>
        <w:t>, India</w:t>
      </w:r>
      <w:r w:rsidRPr="00266A89">
        <w:rPr>
          <w:b/>
          <w:bCs/>
        </w:rPr>
        <w:t>: A Quantitative Study</w:t>
      </w:r>
    </w:p>
    <w:p w14:paraId="2F1A4122" w14:textId="56FCD6E6" w:rsidR="002B0EAA" w:rsidRPr="005331B9" w:rsidRDefault="00777CA5" w:rsidP="00EC589E">
      <w:pPr>
        <w:pStyle w:val="NormalWeb"/>
        <w:spacing w:before="120" w:beforeAutospacing="0" w:after="0" w:afterAutospacing="0" w:line="360" w:lineRule="auto"/>
        <w:jc w:val="center"/>
        <w:rPr>
          <w:rStyle w:val="Strong"/>
          <w:color w:val="0E101A"/>
        </w:rPr>
      </w:pPr>
      <w:r>
        <w:rPr>
          <w:rStyle w:val="Strong"/>
          <w:color w:val="0E101A"/>
        </w:rPr>
        <w:pict w14:anchorId="417F9827">
          <v:rect id="_x0000_i1025" style="width:410.35pt;height:1.7pt" o:hrpct="988" o:hralign="center" o:hrstd="t" o:hr="t" fillcolor="#a0a0a0" stroked="f"/>
        </w:pict>
      </w:r>
    </w:p>
    <w:p w14:paraId="19BA8DB0" w14:textId="736CC6F9" w:rsidR="00EC589E" w:rsidRPr="005331B9" w:rsidRDefault="00EC589E" w:rsidP="00EC589E">
      <w:pPr>
        <w:pStyle w:val="NormalWeb"/>
        <w:spacing w:before="120" w:beforeAutospacing="0" w:after="0" w:afterAutospacing="0" w:line="360" w:lineRule="auto"/>
        <w:jc w:val="center"/>
        <w:rPr>
          <w:rStyle w:val="Strong"/>
          <w:color w:val="0E101A"/>
        </w:rPr>
      </w:pPr>
      <w:r w:rsidRPr="005331B9">
        <w:rPr>
          <w:rStyle w:val="Strong"/>
          <w:color w:val="0E101A"/>
        </w:rPr>
        <w:t>Abstract</w:t>
      </w:r>
    </w:p>
    <w:p w14:paraId="05ED279B" w14:textId="4E0762E4" w:rsidR="00EC589E" w:rsidRPr="005331B9" w:rsidRDefault="004D626C" w:rsidP="00230A34">
      <w:pPr>
        <w:pStyle w:val="NormalWeb"/>
        <w:spacing w:before="120" w:beforeAutospacing="0" w:after="0" w:afterAutospacing="0" w:line="360" w:lineRule="auto"/>
        <w:jc w:val="both"/>
        <w:rPr>
          <w:rStyle w:val="Strong"/>
          <w:color w:val="0E101A"/>
        </w:rPr>
      </w:pPr>
      <w:r w:rsidRPr="005331B9">
        <w:rPr>
          <w:b/>
          <w:bCs/>
          <w:color w:val="0E101A"/>
          <w:sz w:val="20"/>
          <w:szCs w:val="20"/>
        </w:rPr>
        <w:t>Research has been conducted on the growth and decomposition analysis of major pulse crops in Chhatarpur district of Madhya Pradesh for 2011-12- 2022-23. The compound growth rate for that period was analyzed by applying the exponential function. It is observed from the study that the CAGR of the Black gram crop for area, production, and productivity increased at the compound growth rates of 34.08 %, 58.80%, and 18.84% respectively. In the case of the Gram crop area, production, and productivity increased by 1.92%, 20.35%, and 7.78% respectively. While CAGR of Pigeon pea crop in area and production decrease at the compound growth rate of -32.81 percent and -19.89 percent respectively, while productivity increases at the rate of 17.82 percent. After analysis of decomposition, it is observed that the productivity effect was the dominant factor in influencing the production of Gram and pigeon pea crops while growth in the production of Black gram was majorly influenced by the interaction effect</w:t>
      </w:r>
      <w:r w:rsidRPr="005331B9">
        <w:rPr>
          <w:color w:val="0E101A"/>
        </w:rPr>
        <w:t>.</w:t>
      </w:r>
      <w:r w:rsidR="00777CA5">
        <w:rPr>
          <w:rStyle w:val="Strong"/>
          <w:color w:val="0E101A"/>
        </w:rPr>
        <w:pict w14:anchorId="550A14EF">
          <v:rect id="_x0000_i1026" style="width:0;height:1.5pt" o:hralign="center" o:bullet="t" o:hrstd="t" o:hr="t" fillcolor="#a0a0a0" stroked="f"/>
        </w:pict>
      </w:r>
    </w:p>
    <w:p w14:paraId="793CD12F" w14:textId="4082B848" w:rsidR="002B0EAA" w:rsidRPr="005331B9" w:rsidRDefault="009950EA" w:rsidP="00230A34">
      <w:pPr>
        <w:pStyle w:val="NormalWeb"/>
        <w:spacing w:before="120" w:beforeAutospacing="0" w:after="0" w:afterAutospacing="0" w:line="360" w:lineRule="auto"/>
        <w:jc w:val="both"/>
        <w:rPr>
          <w:rStyle w:val="Strong"/>
          <w:color w:val="0E101A"/>
          <w:sz w:val="18"/>
          <w:szCs w:val="18"/>
        </w:rPr>
      </w:pPr>
      <w:r w:rsidRPr="005331B9">
        <w:rPr>
          <w:rStyle w:val="Strong"/>
          <w:color w:val="0E101A"/>
          <w:sz w:val="18"/>
          <w:szCs w:val="18"/>
        </w:rPr>
        <w:t>Keyword</w:t>
      </w:r>
      <w:r w:rsidR="004A3F6C">
        <w:rPr>
          <w:rStyle w:val="Strong"/>
          <w:color w:val="0E101A"/>
          <w:sz w:val="18"/>
          <w:szCs w:val="18"/>
        </w:rPr>
        <w:t xml:space="preserve">s: </w:t>
      </w:r>
      <w:r w:rsidRPr="005331B9">
        <w:rPr>
          <w:rStyle w:val="Strong"/>
          <w:color w:val="0E101A"/>
          <w:sz w:val="18"/>
          <w:szCs w:val="18"/>
        </w:rPr>
        <w:t xml:space="preserve"> </w:t>
      </w:r>
      <w:r w:rsidRPr="004A3F6C">
        <w:rPr>
          <w:rStyle w:val="Strong"/>
          <w:b w:val="0"/>
          <w:color w:val="0E101A"/>
          <w:sz w:val="18"/>
          <w:szCs w:val="18"/>
        </w:rPr>
        <w:t>CAGR, Decomposition analysis, Black gram, gram, and Pigeon pea</w:t>
      </w:r>
    </w:p>
    <w:p w14:paraId="67393E97" w14:textId="733BF36E" w:rsidR="00EC589E" w:rsidRPr="005331B9" w:rsidRDefault="00EC589E" w:rsidP="008F03F4">
      <w:pPr>
        <w:pStyle w:val="Normal1"/>
        <w:numPr>
          <w:ilvl w:val="0"/>
          <w:numId w:val="39"/>
        </w:numPr>
        <w:spacing w:before="120" w:after="0" w:line="360" w:lineRule="auto"/>
        <w:jc w:val="both"/>
        <w:rPr>
          <w:rFonts w:ascii="Times New Roman" w:eastAsia="Times New Roman" w:hAnsi="Times New Roman" w:cs="Times New Roman"/>
          <w:b/>
          <w:sz w:val="24"/>
          <w:szCs w:val="24"/>
        </w:rPr>
      </w:pPr>
      <w:r w:rsidRPr="005331B9">
        <w:rPr>
          <w:rFonts w:ascii="Times New Roman" w:eastAsia="Times New Roman" w:hAnsi="Times New Roman" w:cs="Times New Roman"/>
          <w:b/>
          <w:sz w:val="24"/>
          <w:szCs w:val="24"/>
        </w:rPr>
        <w:t xml:space="preserve">Introduction </w:t>
      </w:r>
    </w:p>
    <w:p w14:paraId="66F618F2" w14:textId="4FDD8447" w:rsidR="006B54F7" w:rsidRPr="009F56F4" w:rsidRDefault="008F03F4" w:rsidP="00777CA5">
      <w:pPr>
        <w:pStyle w:val="Default"/>
        <w:spacing w:line="360" w:lineRule="auto"/>
        <w:jc w:val="both"/>
        <w:outlineLvl w:val="0"/>
      </w:pPr>
      <w:r w:rsidRPr="005331B9">
        <w:rPr>
          <w:rFonts w:eastAsia="Times New Roman"/>
          <w:bCs/>
        </w:rPr>
        <w:t xml:space="preserve">The pulses are the most important crops grown </w:t>
      </w:r>
      <w:r w:rsidR="00514D57" w:rsidRPr="005331B9">
        <w:rPr>
          <w:rFonts w:eastAsia="Times New Roman"/>
          <w:bCs/>
        </w:rPr>
        <w:t>in India because it is a major source of protein for human beings.</w:t>
      </w:r>
      <w:r w:rsidR="00330088" w:rsidRPr="005331B9">
        <w:rPr>
          <w:rFonts w:eastAsia="Times New Roman"/>
          <w:bCs/>
        </w:rPr>
        <w:t xml:space="preserve"> Pulses crops provided protein 20-25 gram per hundred gram of dried pulses that why pulses are called powerhouse of nutrition</w:t>
      </w:r>
      <w:r w:rsidR="004B6767" w:rsidRPr="005331B9">
        <w:rPr>
          <w:rFonts w:eastAsia="Times New Roman"/>
          <w:bCs/>
        </w:rPr>
        <w:t xml:space="preserve"> </w:t>
      </w:r>
      <w:r w:rsidR="009F56F4">
        <w:rPr>
          <w:rFonts w:eastAsia="Times New Roman"/>
          <w:bCs/>
        </w:rPr>
        <w:t>(</w:t>
      </w:r>
      <w:hyperlink r:id="rId8" w:history="1">
        <w:r w:rsidR="009F56F4" w:rsidRPr="00A63967">
          <w:rPr>
            <w:rStyle w:val="Hyperlink"/>
            <w:rFonts w:eastAsia="Times New Roman"/>
            <w:bCs/>
          </w:rPr>
          <w:t>https://www.cheggindia.com</w:t>
        </w:r>
      </w:hyperlink>
      <w:r w:rsidR="009F56F4">
        <w:rPr>
          <w:rFonts w:eastAsia="Times New Roman"/>
          <w:bCs/>
        </w:rPr>
        <w:t>).</w:t>
      </w:r>
      <w:r w:rsidR="00777CA5">
        <w:rPr>
          <w:rFonts w:eastAsia="Times New Roman"/>
          <w:bCs/>
        </w:rPr>
        <w:t xml:space="preserve"> </w:t>
      </w:r>
      <w:r w:rsidR="00330088" w:rsidRPr="009F56F4">
        <w:rPr>
          <w:rFonts w:eastAsia="Times New Roman"/>
          <w:bCs/>
        </w:rPr>
        <w:t>The total production of pulsed in India is 247.85 Lakh Million tones in which Madhya Pradesh has the highest contribution approximately 54.82 Lakh Million tones</w:t>
      </w:r>
      <w:r w:rsidR="00777CA5">
        <w:rPr>
          <w:rFonts w:eastAsia="Times New Roman"/>
          <w:bCs/>
        </w:rPr>
        <w:t xml:space="preserve"> </w:t>
      </w:r>
      <w:r w:rsidR="00777CA5" w:rsidRPr="00777CA5">
        <w:rPr>
          <w:rFonts w:eastAsia="Times New Roman"/>
          <w:bCs/>
        </w:rPr>
        <w:t>(</w:t>
      </w:r>
      <w:proofErr w:type="spellStart"/>
      <w:r w:rsidR="00777CA5" w:rsidRPr="00777CA5">
        <w:rPr>
          <w:rFonts w:eastAsia="Times New Roman"/>
          <w:bCs/>
        </w:rPr>
        <w:t>Changela</w:t>
      </w:r>
      <w:proofErr w:type="spellEnd"/>
      <w:r w:rsidR="00777CA5" w:rsidRPr="00777CA5">
        <w:rPr>
          <w:rFonts w:eastAsia="Times New Roman"/>
          <w:bCs/>
        </w:rPr>
        <w:t xml:space="preserve"> &amp; Devi, 2018</w:t>
      </w:r>
      <w:r w:rsidR="00777CA5">
        <w:rPr>
          <w:rFonts w:eastAsia="Times New Roman"/>
          <w:bCs/>
        </w:rPr>
        <w:t xml:space="preserve">; </w:t>
      </w:r>
      <w:proofErr w:type="spellStart"/>
      <w:r w:rsidR="00777CA5" w:rsidRPr="00777CA5">
        <w:rPr>
          <w:rFonts w:eastAsia="Times New Roman"/>
          <w:bCs/>
        </w:rPr>
        <w:t>Biam</w:t>
      </w:r>
      <w:proofErr w:type="spellEnd"/>
      <w:r w:rsidR="00777CA5" w:rsidRPr="00777CA5">
        <w:rPr>
          <w:rFonts w:eastAsia="Times New Roman"/>
          <w:bCs/>
        </w:rPr>
        <w:t xml:space="preserve"> et al., 2022)</w:t>
      </w:r>
      <w:r w:rsidR="00330088" w:rsidRPr="009F56F4">
        <w:rPr>
          <w:rFonts w:eastAsia="Times New Roman"/>
          <w:bCs/>
        </w:rPr>
        <w:t xml:space="preserve">. </w:t>
      </w:r>
      <w:r w:rsidR="00D20B26" w:rsidRPr="009F56F4">
        <w:rPr>
          <w:rFonts w:eastAsia="Times New Roman"/>
          <w:bCs/>
        </w:rPr>
        <w:t xml:space="preserve">The major pulses crop in India is </w:t>
      </w:r>
      <w:proofErr w:type="spellStart"/>
      <w:r w:rsidR="00D20B26" w:rsidRPr="009F56F4">
        <w:rPr>
          <w:rFonts w:eastAsia="Times New Roman"/>
          <w:bCs/>
        </w:rPr>
        <w:t>Arhar</w:t>
      </w:r>
      <w:proofErr w:type="spellEnd"/>
      <w:r w:rsidR="00D20B26" w:rsidRPr="009F56F4">
        <w:rPr>
          <w:rFonts w:eastAsia="Times New Roman"/>
          <w:bCs/>
        </w:rPr>
        <w:t xml:space="preserve"> </w:t>
      </w:r>
      <w:r w:rsidR="00C90B66" w:rsidRPr="009F56F4">
        <w:rPr>
          <w:rFonts w:eastAsia="Times New Roman"/>
          <w:bCs/>
        </w:rPr>
        <w:t>Gram,</w:t>
      </w:r>
      <w:r w:rsidR="00D20B26" w:rsidRPr="009F56F4">
        <w:rPr>
          <w:rFonts w:eastAsia="Times New Roman"/>
          <w:bCs/>
        </w:rPr>
        <w:t xml:space="preserve"> </w:t>
      </w:r>
      <w:proofErr w:type="spellStart"/>
      <w:r w:rsidR="00D20B26" w:rsidRPr="009F56F4">
        <w:rPr>
          <w:rFonts w:eastAsia="Times New Roman"/>
          <w:bCs/>
        </w:rPr>
        <w:t>Urad</w:t>
      </w:r>
      <w:proofErr w:type="spellEnd"/>
      <w:r w:rsidR="00D20B26" w:rsidRPr="009F56F4">
        <w:rPr>
          <w:rFonts w:eastAsia="Times New Roman"/>
          <w:bCs/>
        </w:rPr>
        <w:t>, Pea, Moong</w:t>
      </w:r>
      <w:r w:rsidR="00C90B66" w:rsidRPr="009F56F4">
        <w:rPr>
          <w:rFonts w:eastAsia="Times New Roman"/>
          <w:bCs/>
        </w:rPr>
        <w:t xml:space="preserve"> </w:t>
      </w:r>
      <w:proofErr w:type="spellStart"/>
      <w:r w:rsidR="00D20B26" w:rsidRPr="009F56F4">
        <w:rPr>
          <w:rFonts w:eastAsia="Times New Roman"/>
          <w:bCs/>
        </w:rPr>
        <w:t>Lobia</w:t>
      </w:r>
      <w:proofErr w:type="spellEnd"/>
      <w:r w:rsidR="00C90B66" w:rsidRPr="009F56F4">
        <w:rPr>
          <w:rFonts w:eastAsia="Times New Roman"/>
          <w:bCs/>
        </w:rPr>
        <w:t xml:space="preserve"> </w:t>
      </w:r>
      <w:r w:rsidR="00D20B26" w:rsidRPr="009F56F4">
        <w:rPr>
          <w:rFonts w:eastAsia="Times New Roman"/>
          <w:bCs/>
        </w:rPr>
        <w:t>Kulthi, Moth, Lentil and Rajma</w:t>
      </w:r>
      <w:r w:rsidR="00ED2810" w:rsidRPr="009F56F4">
        <w:rPr>
          <w:rFonts w:eastAsia="Times New Roman"/>
          <w:bCs/>
        </w:rPr>
        <w:t xml:space="preserve"> </w:t>
      </w:r>
      <w:r w:rsidR="009F56F4">
        <w:rPr>
          <w:rFonts w:eastAsia="Times New Roman"/>
          <w:bCs/>
        </w:rPr>
        <w:t>(</w:t>
      </w:r>
      <w:hyperlink r:id="rId9" w:history="1">
        <w:r w:rsidR="009F56F4" w:rsidRPr="00A63967">
          <w:rPr>
            <w:rStyle w:val="Hyperlink"/>
            <w:rFonts w:eastAsia="Times New Roman"/>
            <w:bCs/>
          </w:rPr>
          <w:t>https://dps.gov.in</w:t>
        </w:r>
      </w:hyperlink>
      <w:r w:rsidR="009F56F4">
        <w:rPr>
          <w:rFonts w:eastAsia="Times New Roman"/>
          <w:bCs/>
        </w:rPr>
        <w:t xml:space="preserve">) </w:t>
      </w:r>
      <w:r w:rsidR="00ED2810" w:rsidRPr="009F56F4">
        <w:rPr>
          <w:rFonts w:eastAsia="Times New Roman"/>
          <w:bCs/>
          <w:vertAlign w:val="superscript"/>
        </w:rPr>
        <w:t>.</w:t>
      </w:r>
      <w:r w:rsidR="00D20B26" w:rsidRPr="009F56F4">
        <w:rPr>
          <w:rFonts w:eastAsia="Times New Roman"/>
          <w:bCs/>
        </w:rPr>
        <w:t xml:space="preserve">Out of </w:t>
      </w:r>
      <w:r w:rsidR="00C83694" w:rsidRPr="009F56F4">
        <w:rPr>
          <w:rFonts w:eastAsia="Times New Roman"/>
          <w:bCs/>
        </w:rPr>
        <w:t>these crops</w:t>
      </w:r>
      <w:r w:rsidR="00D20B26" w:rsidRPr="009F56F4">
        <w:rPr>
          <w:rFonts w:eastAsia="Times New Roman"/>
          <w:bCs/>
        </w:rPr>
        <w:t xml:space="preserve"> in the Chhatarpur district </w:t>
      </w:r>
      <w:proofErr w:type="spellStart"/>
      <w:r w:rsidR="00D20B26" w:rsidRPr="009F56F4">
        <w:rPr>
          <w:rFonts w:eastAsia="Times New Roman"/>
          <w:bCs/>
        </w:rPr>
        <w:t>Urad</w:t>
      </w:r>
      <w:proofErr w:type="spellEnd"/>
      <w:r w:rsidR="00D20B26" w:rsidRPr="009F56F4">
        <w:rPr>
          <w:rFonts w:eastAsia="Times New Roman"/>
          <w:bCs/>
        </w:rPr>
        <w:t>, Gram and</w:t>
      </w:r>
      <w:r w:rsidR="00C90B66" w:rsidRPr="009F56F4">
        <w:rPr>
          <w:rFonts w:eastAsia="Times New Roman"/>
          <w:bCs/>
        </w:rPr>
        <w:t xml:space="preserve"> </w:t>
      </w:r>
      <w:proofErr w:type="spellStart"/>
      <w:r w:rsidR="00D20B26" w:rsidRPr="009F56F4">
        <w:rPr>
          <w:rFonts w:eastAsia="Times New Roman"/>
          <w:bCs/>
        </w:rPr>
        <w:t>Arhar</w:t>
      </w:r>
      <w:proofErr w:type="spellEnd"/>
      <w:r w:rsidR="00D20B26" w:rsidRPr="009F56F4">
        <w:rPr>
          <w:rFonts w:eastAsia="Times New Roman"/>
          <w:bCs/>
        </w:rPr>
        <w:t xml:space="preserve"> crops are dominantly grown on </w:t>
      </w:r>
      <w:r w:rsidR="00D20B26" w:rsidRPr="009F56F4">
        <w:t>184.57, 86.90, and</w:t>
      </w:r>
      <w:r w:rsidR="00C90B66" w:rsidRPr="009F56F4">
        <w:t xml:space="preserve"> </w:t>
      </w:r>
      <w:r w:rsidR="00D20B26" w:rsidRPr="009F56F4">
        <w:t>2.94 million ha respectively with the production of 149.50, 165.11, 2.19 million metr</w:t>
      </w:r>
      <w:r w:rsidR="00C90B66" w:rsidRPr="009F56F4">
        <w:t>ic tons respectively</w:t>
      </w:r>
      <w:r w:rsidR="00777CA5">
        <w:t xml:space="preserve"> </w:t>
      </w:r>
      <w:r w:rsidR="006B54F7" w:rsidRPr="009F56F4">
        <w:t>.</w:t>
      </w:r>
      <w:r w:rsidR="009F56F4" w:rsidRPr="009F56F4">
        <w:t xml:space="preserve"> </w:t>
      </w:r>
      <w:r w:rsidR="009F56F4">
        <w:t>(</w:t>
      </w:r>
      <w:r w:rsidR="009F56F4" w:rsidRPr="005331B9">
        <w:t>ht</w:t>
      </w:r>
      <w:bookmarkStart w:id="0" w:name="_GoBack"/>
      <w:bookmarkEnd w:id="0"/>
      <w:r w:rsidR="009F56F4" w:rsidRPr="005331B9">
        <w:t>tps://www mpkrishi.gov.in</w:t>
      </w:r>
      <w:r w:rsidR="009F56F4">
        <w:t>)</w:t>
      </w:r>
    </w:p>
    <w:p w14:paraId="5D511432" w14:textId="3CA7B161" w:rsidR="00C90B66" w:rsidRPr="005331B9" w:rsidRDefault="00072525" w:rsidP="002B0EAA">
      <w:pPr>
        <w:pStyle w:val="Normal1"/>
        <w:numPr>
          <w:ilvl w:val="0"/>
          <w:numId w:val="39"/>
        </w:numPr>
        <w:spacing w:before="120" w:after="0" w:line="360" w:lineRule="auto"/>
        <w:ind w:left="360" w:hanging="270"/>
        <w:jc w:val="both"/>
        <w:rPr>
          <w:rFonts w:ascii="Times New Roman" w:eastAsia="Times New Roman" w:hAnsi="Times New Roman" w:cs="Times New Roman"/>
          <w:b/>
          <w:sz w:val="24"/>
          <w:szCs w:val="24"/>
        </w:rPr>
      </w:pPr>
      <w:r w:rsidRPr="005331B9">
        <w:rPr>
          <w:rFonts w:ascii="Times New Roman" w:eastAsia="Times New Roman" w:hAnsi="Times New Roman" w:cs="Times New Roman"/>
          <w:b/>
          <w:sz w:val="24"/>
          <w:szCs w:val="24"/>
        </w:rPr>
        <w:t xml:space="preserve">Research methodology </w:t>
      </w:r>
    </w:p>
    <w:p w14:paraId="1583E224" w14:textId="3724E329" w:rsidR="00072525" w:rsidRPr="009F56F4" w:rsidRDefault="00072525" w:rsidP="00C83694">
      <w:pPr>
        <w:pStyle w:val="Normal1"/>
        <w:spacing w:before="120" w:after="0" w:line="360" w:lineRule="auto"/>
        <w:jc w:val="both"/>
        <w:rPr>
          <w:rFonts w:ascii="Times New Roman" w:eastAsia="Times New Roman" w:hAnsi="Times New Roman" w:cs="Times New Roman"/>
          <w:b/>
          <w:sz w:val="24"/>
          <w:szCs w:val="24"/>
        </w:rPr>
      </w:pPr>
      <w:r w:rsidRPr="005331B9">
        <w:rPr>
          <w:rFonts w:ascii="Times New Roman" w:hAnsi="Times New Roman" w:cs="Times New Roman"/>
          <w:sz w:val="24"/>
          <w:szCs w:val="24"/>
        </w:rPr>
        <w:t>Compound growth rates of area, production and productivity of pulses crops were worked out for Chhatarpur district of Madhya Pradesh during the period of 2011-12 to</w:t>
      </w:r>
      <w:r w:rsidR="00DE0439" w:rsidRPr="005331B9">
        <w:rPr>
          <w:rFonts w:ascii="Times New Roman" w:hAnsi="Times New Roman" w:cs="Times New Roman"/>
          <w:sz w:val="24"/>
          <w:szCs w:val="24"/>
        </w:rPr>
        <w:t xml:space="preserve"> </w:t>
      </w:r>
      <w:r w:rsidRPr="005331B9">
        <w:rPr>
          <w:rFonts w:ascii="Times New Roman" w:hAnsi="Times New Roman" w:cs="Times New Roman"/>
          <w:sz w:val="24"/>
          <w:szCs w:val="24"/>
        </w:rPr>
        <w:lastRenderedPageBreak/>
        <w:t>2022-23.</w:t>
      </w:r>
      <w:r w:rsidR="00266A89">
        <w:rPr>
          <w:rFonts w:ascii="Times New Roman" w:hAnsi="Times New Roman" w:cs="Times New Roman"/>
          <w:sz w:val="24"/>
          <w:szCs w:val="24"/>
        </w:rPr>
        <w:t xml:space="preserve"> </w:t>
      </w:r>
      <w:r w:rsidRPr="005331B9">
        <w:rPr>
          <w:rFonts w:ascii="Times New Roman" w:hAnsi="Times New Roman" w:cs="Times New Roman"/>
          <w:sz w:val="24"/>
          <w:szCs w:val="24"/>
        </w:rPr>
        <w:t>Compound growth rate was worked out by fitting exponential function as given below:</w:t>
      </w:r>
      <w:r w:rsidR="009F56F4">
        <w:rPr>
          <w:rFonts w:ascii="Times New Roman" w:hAnsi="Times New Roman" w:cs="Times New Roman"/>
          <w:sz w:val="24"/>
          <w:szCs w:val="24"/>
        </w:rPr>
        <w:t xml:space="preserve"> (</w:t>
      </w:r>
      <w:r w:rsidR="009F56F4" w:rsidRPr="009F56F4">
        <w:rPr>
          <w:rFonts w:ascii="Times New Roman" w:eastAsia="Times New Roman" w:hAnsi="Times New Roman" w:cs="Times New Roman"/>
          <w:bCs/>
          <w:sz w:val="24"/>
          <w:szCs w:val="24"/>
        </w:rPr>
        <w:t xml:space="preserve">Kumar </w:t>
      </w:r>
      <w:r w:rsidR="009F56F4" w:rsidRPr="009F56F4">
        <w:rPr>
          <w:rFonts w:ascii="Times New Roman" w:eastAsia="Times New Roman" w:hAnsi="Times New Roman" w:cs="Times New Roman"/>
          <w:bCs/>
          <w:i/>
          <w:iCs/>
          <w:sz w:val="24"/>
          <w:szCs w:val="24"/>
        </w:rPr>
        <w:t>et al</w:t>
      </w:r>
      <w:r w:rsidR="009F56F4">
        <w:rPr>
          <w:rFonts w:ascii="Times New Roman" w:eastAsia="Times New Roman" w:hAnsi="Times New Roman" w:cs="Times New Roman"/>
          <w:bCs/>
          <w:i/>
          <w:iCs/>
          <w:sz w:val="24"/>
          <w:szCs w:val="24"/>
        </w:rPr>
        <w:t>, 2021</w:t>
      </w:r>
      <w:r w:rsidR="009F56F4">
        <w:rPr>
          <w:rFonts w:ascii="Times New Roman" w:eastAsia="Times New Roman" w:hAnsi="Times New Roman" w:cs="Times New Roman"/>
          <w:bCs/>
          <w:sz w:val="24"/>
          <w:szCs w:val="24"/>
        </w:rPr>
        <w:t>)</w:t>
      </w:r>
    </w:p>
    <w:p w14:paraId="7F0B031A" w14:textId="77777777" w:rsidR="00C90B66" w:rsidRPr="005331B9" w:rsidRDefault="00072525" w:rsidP="00072525">
      <w:pPr>
        <w:spacing w:before="120" w:after="0" w:line="360" w:lineRule="auto"/>
        <w:jc w:val="both"/>
        <w:rPr>
          <w:rFonts w:ascii="Times New Roman" w:hAnsi="Times New Roman" w:cs="Times New Roman"/>
          <w:sz w:val="24"/>
          <w:szCs w:val="24"/>
          <w:vertAlign w:val="superscript"/>
        </w:rPr>
      </w:pPr>
      <w:r w:rsidRPr="005331B9">
        <w:rPr>
          <w:rFonts w:ascii="Times New Roman" w:hAnsi="Times New Roman" w:cs="Times New Roman"/>
          <w:sz w:val="24"/>
          <w:szCs w:val="24"/>
        </w:rPr>
        <w:t xml:space="preserve">                                        </w:t>
      </w:r>
      <w:proofErr w:type="spellStart"/>
      <w:r w:rsidRPr="005331B9">
        <w:rPr>
          <w:rFonts w:ascii="Times New Roman" w:hAnsi="Times New Roman" w:cs="Times New Roman"/>
          <w:sz w:val="24"/>
          <w:szCs w:val="24"/>
        </w:rPr>
        <w:t>Y</w:t>
      </w:r>
      <w:r w:rsidRPr="005331B9">
        <w:rPr>
          <w:rFonts w:ascii="Times New Roman" w:hAnsi="Times New Roman" w:cs="Times New Roman"/>
          <w:sz w:val="24"/>
          <w:szCs w:val="24"/>
          <w:vertAlign w:val="subscript"/>
        </w:rPr>
        <w:t>t</w:t>
      </w:r>
      <w:proofErr w:type="spellEnd"/>
      <w:r w:rsidRPr="005331B9">
        <w:rPr>
          <w:rFonts w:ascii="Times New Roman" w:hAnsi="Times New Roman" w:cs="Times New Roman"/>
          <w:sz w:val="24"/>
          <w:szCs w:val="24"/>
        </w:rPr>
        <w:t xml:space="preserve">= </w:t>
      </w:r>
      <w:proofErr w:type="spellStart"/>
      <w:r w:rsidRPr="005331B9">
        <w:rPr>
          <w:rFonts w:ascii="Times New Roman" w:hAnsi="Times New Roman" w:cs="Times New Roman"/>
          <w:sz w:val="24"/>
          <w:szCs w:val="24"/>
        </w:rPr>
        <w:t>ab</w:t>
      </w:r>
      <w:r w:rsidRPr="005331B9">
        <w:rPr>
          <w:rFonts w:ascii="Times New Roman" w:hAnsi="Times New Roman" w:cs="Times New Roman"/>
          <w:sz w:val="24"/>
          <w:szCs w:val="24"/>
          <w:vertAlign w:val="superscript"/>
        </w:rPr>
        <w:t>t</w:t>
      </w:r>
      <w:proofErr w:type="spellEnd"/>
    </w:p>
    <w:p w14:paraId="009CE3E9" w14:textId="069E7DCB" w:rsidR="00072525" w:rsidRPr="005331B9" w:rsidRDefault="00C90B66" w:rsidP="00072525">
      <w:pPr>
        <w:spacing w:before="120" w:after="0" w:line="360" w:lineRule="auto"/>
        <w:jc w:val="both"/>
        <w:rPr>
          <w:rFonts w:ascii="Times New Roman" w:hAnsi="Times New Roman" w:cs="Times New Roman"/>
          <w:sz w:val="24"/>
          <w:szCs w:val="24"/>
          <w:vertAlign w:val="superscript"/>
        </w:rPr>
      </w:pPr>
      <w:r w:rsidRPr="005331B9">
        <w:rPr>
          <w:rFonts w:ascii="Times New Roman" w:hAnsi="Times New Roman" w:cs="Times New Roman"/>
          <w:sz w:val="24"/>
          <w:szCs w:val="24"/>
          <w:vertAlign w:val="superscript"/>
        </w:rPr>
        <w:t xml:space="preserve">           </w:t>
      </w:r>
      <w:r w:rsidR="00072525" w:rsidRPr="005331B9">
        <w:rPr>
          <w:rFonts w:ascii="Times New Roman" w:hAnsi="Times New Roman" w:cs="Times New Roman"/>
          <w:sz w:val="24"/>
          <w:szCs w:val="24"/>
        </w:rPr>
        <w:t>Wh</w:t>
      </w:r>
      <w:r w:rsidR="008F03F4" w:rsidRPr="005331B9">
        <w:rPr>
          <w:rFonts w:ascii="Times New Roman" w:hAnsi="Times New Roman" w:cs="Times New Roman"/>
          <w:sz w:val="24"/>
          <w:szCs w:val="24"/>
        </w:rPr>
        <w:t>e</w:t>
      </w:r>
      <w:r w:rsidR="00072525" w:rsidRPr="005331B9">
        <w:rPr>
          <w:rFonts w:ascii="Times New Roman" w:hAnsi="Times New Roman" w:cs="Times New Roman"/>
          <w:sz w:val="24"/>
          <w:szCs w:val="24"/>
        </w:rPr>
        <w:t>re,</w:t>
      </w:r>
    </w:p>
    <w:p w14:paraId="1DE002FD" w14:textId="2D4E2728" w:rsidR="00072525" w:rsidRPr="005331B9" w:rsidRDefault="00072525" w:rsidP="00072525">
      <w:pPr>
        <w:spacing w:before="120" w:after="0" w:line="360" w:lineRule="auto"/>
        <w:jc w:val="both"/>
        <w:rPr>
          <w:rFonts w:ascii="Times New Roman" w:hAnsi="Times New Roman" w:cs="Times New Roman"/>
          <w:sz w:val="24"/>
          <w:szCs w:val="24"/>
        </w:rPr>
      </w:pPr>
      <w:r w:rsidRPr="005331B9">
        <w:rPr>
          <w:rFonts w:ascii="Times New Roman" w:hAnsi="Times New Roman" w:cs="Times New Roman"/>
          <w:sz w:val="24"/>
          <w:szCs w:val="24"/>
        </w:rPr>
        <w:t xml:space="preserve">     </w:t>
      </w:r>
      <w:proofErr w:type="spellStart"/>
      <w:r w:rsidRPr="005331B9">
        <w:rPr>
          <w:rFonts w:ascii="Times New Roman" w:hAnsi="Times New Roman" w:cs="Times New Roman"/>
          <w:sz w:val="24"/>
          <w:szCs w:val="24"/>
        </w:rPr>
        <w:t>Y</w:t>
      </w:r>
      <w:r w:rsidRPr="005331B9">
        <w:rPr>
          <w:rFonts w:ascii="Times New Roman" w:hAnsi="Times New Roman" w:cs="Times New Roman"/>
          <w:sz w:val="24"/>
          <w:szCs w:val="24"/>
          <w:vertAlign w:val="subscript"/>
        </w:rPr>
        <w:t>t</w:t>
      </w:r>
      <w:proofErr w:type="spellEnd"/>
      <w:r w:rsidRPr="005331B9">
        <w:rPr>
          <w:rFonts w:ascii="Times New Roman" w:hAnsi="Times New Roman" w:cs="Times New Roman"/>
          <w:sz w:val="24"/>
          <w:szCs w:val="24"/>
          <w:vertAlign w:val="subscript"/>
        </w:rPr>
        <w:t xml:space="preserve"> </w:t>
      </w:r>
      <w:r w:rsidRPr="005331B9">
        <w:rPr>
          <w:rFonts w:ascii="Times New Roman" w:hAnsi="Times New Roman" w:cs="Times New Roman"/>
          <w:sz w:val="24"/>
          <w:szCs w:val="24"/>
        </w:rPr>
        <w:t>= Dependent variable on area, production and productivity in the</w:t>
      </w:r>
      <w:r w:rsidR="008F03F4" w:rsidRPr="005331B9">
        <w:rPr>
          <w:rFonts w:ascii="Times New Roman" w:hAnsi="Times New Roman" w:cs="Times New Roman"/>
          <w:sz w:val="24"/>
          <w:szCs w:val="24"/>
        </w:rPr>
        <w:t xml:space="preserve"> </w:t>
      </w:r>
      <w:r w:rsidRPr="005331B9">
        <w:rPr>
          <w:rFonts w:ascii="Times New Roman" w:hAnsi="Times New Roman" w:cs="Times New Roman"/>
          <w:sz w:val="24"/>
          <w:szCs w:val="24"/>
        </w:rPr>
        <w:t>year</w:t>
      </w:r>
      <w:r w:rsidR="008F03F4" w:rsidRPr="005331B9">
        <w:rPr>
          <w:rFonts w:ascii="Times New Roman" w:hAnsi="Times New Roman" w:cs="Times New Roman"/>
          <w:sz w:val="24"/>
          <w:szCs w:val="24"/>
        </w:rPr>
        <w:t xml:space="preserve"> </w:t>
      </w:r>
      <w:r w:rsidRPr="005331B9">
        <w:rPr>
          <w:rFonts w:ascii="Times New Roman" w:hAnsi="Times New Roman" w:cs="Times New Roman"/>
          <w:sz w:val="24"/>
          <w:szCs w:val="24"/>
        </w:rPr>
        <w:t>‘t’</w:t>
      </w:r>
    </w:p>
    <w:p w14:paraId="35DF773C" w14:textId="77777777" w:rsidR="00072525" w:rsidRPr="005331B9" w:rsidRDefault="00072525" w:rsidP="00072525">
      <w:pPr>
        <w:spacing w:before="120" w:after="0" w:line="360" w:lineRule="auto"/>
        <w:jc w:val="both"/>
        <w:rPr>
          <w:rFonts w:ascii="Times New Roman" w:hAnsi="Times New Roman" w:cs="Times New Roman"/>
          <w:sz w:val="24"/>
          <w:szCs w:val="24"/>
        </w:rPr>
      </w:pPr>
      <w:r w:rsidRPr="005331B9">
        <w:rPr>
          <w:rFonts w:ascii="Times New Roman" w:hAnsi="Times New Roman" w:cs="Times New Roman"/>
          <w:sz w:val="24"/>
          <w:szCs w:val="24"/>
        </w:rPr>
        <w:t xml:space="preserve">      a = Constant</w:t>
      </w:r>
    </w:p>
    <w:p w14:paraId="58EDF72C" w14:textId="77777777" w:rsidR="00072525" w:rsidRPr="005331B9" w:rsidRDefault="00072525" w:rsidP="00072525">
      <w:pPr>
        <w:spacing w:before="120" w:after="0" w:line="360" w:lineRule="auto"/>
        <w:jc w:val="both"/>
        <w:rPr>
          <w:rFonts w:ascii="Times New Roman" w:hAnsi="Times New Roman" w:cs="Times New Roman"/>
          <w:sz w:val="24"/>
          <w:szCs w:val="24"/>
        </w:rPr>
      </w:pPr>
      <w:r w:rsidRPr="005331B9">
        <w:rPr>
          <w:rFonts w:ascii="Times New Roman" w:hAnsi="Times New Roman" w:cs="Times New Roman"/>
          <w:sz w:val="24"/>
          <w:szCs w:val="24"/>
        </w:rPr>
        <w:t xml:space="preserve">      b = Regression coefficient</w:t>
      </w:r>
    </w:p>
    <w:p w14:paraId="3C304853" w14:textId="026D14DD" w:rsidR="00072525" w:rsidRPr="005331B9" w:rsidRDefault="00072525" w:rsidP="00072525">
      <w:pPr>
        <w:spacing w:before="120" w:after="0" w:line="360" w:lineRule="auto"/>
        <w:jc w:val="both"/>
        <w:rPr>
          <w:rFonts w:ascii="Times New Roman" w:hAnsi="Times New Roman" w:cs="Times New Roman"/>
          <w:sz w:val="24"/>
          <w:szCs w:val="24"/>
        </w:rPr>
      </w:pPr>
      <w:r w:rsidRPr="005331B9">
        <w:rPr>
          <w:rFonts w:ascii="Times New Roman" w:hAnsi="Times New Roman" w:cs="Times New Roman"/>
          <w:sz w:val="24"/>
          <w:szCs w:val="24"/>
        </w:rPr>
        <w:t xml:space="preserve">      t = Time element which takes the value 1, 2, 3…….12</w:t>
      </w:r>
    </w:p>
    <w:p w14:paraId="23535CDD" w14:textId="77777777" w:rsidR="00072525" w:rsidRPr="005331B9" w:rsidRDefault="00072525" w:rsidP="00072525">
      <w:pPr>
        <w:spacing w:before="120" w:after="0" w:line="360" w:lineRule="auto"/>
        <w:jc w:val="both"/>
        <w:rPr>
          <w:rFonts w:ascii="Times New Roman" w:hAnsi="Times New Roman" w:cs="Times New Roman"/>
          <w:sz w:val="24"/>
          <w:szCs w:val="24"/>
        </w:rPr>
      </w:pPr>
      <w:r w:rsidRPr="005331B9">
        <w:rPr>
          <w:rFonts w:ascii="Times New Roman" w:hAnsi="Times New Roman" w:cs="Times New Roman"/>
          <w:sz w:val="24"/>
          <w:szCs w:val="24"/>
        </w:rPr>
        <w:t xml:space="preserve">After transforming the model into a linear form by taking logarithms, we get </w:t>
      </w:r>
    </w:p>
    <w:p w14:paraId="501E536A" w14:textId="77777777" w:rsidR="00072525" w:rsidRPr="005331B9" w:rsidRDefault="00072525" w:rsidP="00072525">
      <w:pPr>
        <w:spacing w:before="120" w:after="0" w:line="360" w:lineRule="auto"/>
        <w:jc w:val="center"/>
        <w:rPr>
          <w:rFonts w:ascii="Times New Roman" w:hAnsi="Times New Roman" w:cs="Times New Roman"/>
          <w:sz w:val="24"/>
          <w:szCs w:val="24"/>
        </w:rPr>
      </w:pPr>
      <w:r w:rsidRPr="005331B9">
        <w:rPr>
          <w:rFonts w:ascii="Times New Roman" w:hAnsi="Times New Roman" w:cs="Times New Roman"/>
          <w:sz w:val="24"/>
          <w:szCs w:val="24"/>
        </w:rPr>
        <w:t xml:space="preserve">log </w:t>
      </w:r>
      <w:proofErr w:type="spellStart"/>
      <w:r w:rsidRPr="005331B9">
        <w:rPr>
          <w:rFonts w:ascii="Times New Roman" w:hAnsi="Times New Roman" w:cs="Times New Roman"/>
          <w:sz w:val="24"/>
          <w:szCs w:val="24"/>
        </w:rPr>
        <w:t>Y</w:t>
      </w:r>
      <w:r w:rsidRPr="005331B9">
        <w:rPr>
          <w:rFonts w:ascii="Times New Roman" w:hAnsi="Times New Roman" w:cs="Times New Roman"/>
          <w:sz w:val="24"/>
          <w:szCs w:val="24"/>
          <w:vertAlign w:val="subscript"/>
        </w:rPr>
        <w:t>t</w:t>
      </w:r>
      <w:proofErr w:type="spellEnd"/>
      <w:r w:rsidRPr="005331B9">
        <w:rPr>
          <w:rFonts w:ascii="Times New Roman" w:hAnsi="Times New Roman" w:cs="Times New Roman"/>
          <w:sz w:val="24"/>
          <w:szCs w:val="24"/>
          <w:vertAlign w:val="subscript"/>
        </w:rPr>
        <w:t xml:space="preserve"> </w:t>
      </w:r>
      <w:r w:rsidRPr="005331B9">
        <w:rPr>
          <w:rFonts w:ascii="Times New Roman" w:hAnsi="Times New Roman" w:cs="Times New Roman"/>
          <w:sz w:val="24"/>
          <w:szCs w:val="24"/>
        </w:rPr>
        <w:t>= log a + t log b</w:t>
      </w:r>
    </w:p>
    <w:p w14:paraId="3672EE23" w14:textId="77777777" w:rsidR="00072525" w:rsidRPr="005331B9" w:rsidRDefault="00072525" w:rsidP="00072525">
      <w:pPr>
        <w:spacing w:before="120" w:after="0" w:line="360" w:lineRule="auto"/>
        <w:rPr>
          <w:rFonts w:ascii="Times New Roman" w:hAnsi="Times New Roman" w:cs="Times New Roman"/>
          <w:sz w:val="24"/>
          <w:szCs w:val="24"/>
        </w:rPr>
      </w:pPr>
      <w:r w:rsidRPr="005331B9">
        <w:rPr>
          <w:rFonts w:ascii="Times New Roman" w:hAnsi="Times New Roman" w:cs="Times New Roman"/>
          <w:sz w:val="24"/>
          <w:szCs w:val="24"/>
        </w:rPr>
        <w:t xml:space="preserve">                                             By putting log </w:t>
      </w:r>
      <w:proofErr w:type="spellStart"/>
      <w:r w:rsidRPr="005331B9">
        <w:rPr>
          <w:rFonts w:ascii="Times New Roman" w:hAnsi="Times New Roman" w:cs="Times New Roman"/>
          <w:sz w:val="24"/>
          <w:szCs w:val="24"/>
        </w:rPr>
        <w:t>Y</w:t>
      </w:r>
      <w:r w:rsidRPr="005331B9">
        <w:rPr>
          <w:rFonts w:ascii="Times New Roman" w:hAnsi="Times New Roman" w:cs="Times New Roman"/>
          <w:sz w:val="24"/>
          <w:szCs w:val="24"/>
          <w:vertAlign w:val="subscript"/>
        </w:rPr>
        <w:t>t</w:t>
      </w:r>
      <w:proofErr w:type="spellEnd"/>
      <w:r w:rsidRPr="005331B9">
        <w:rPr>
          <w:rFonts w:ascii="Times New Roman" w:hAnsi="Times New Roman" w:cs="Times New Roman"/>
          <w:sz w:val="24"/>
          <w:szCs w:val="24"/>
          <w:vertAlign w:val="subscript"/>
        </w:rPr>
        <w:t xml:space="preserve"> </w:t>
      </w:r>
      <w:r w:rsidRPr="005331B9">
        <w:rPr>
          <w:rFonts w:ascii="Times New Roman" w:hAnsi="Times New Roman" w:cs="Times New Roman"/>
          <w:sz w:val="24"/>
          <w:szCs w:val="24"/>
        </w:rPr>
        <w:t>= y</w:t>
      </w:r>
    </w:p>
    <w:p w14:paraId="72268C61" w14:textId="77777777" w:rsidR="00072525" w:rsidRPr="005331B9" w:rsidRDefault="00072525" w:rsidP="00072525">
      <w:pPr>
        <w:spacing w:before="120" w:after="0" w:line="360" w:lineRule="auto"/>
        <w:rPr>
          <w:rFonts w:ascii="Times New Roman" w:hAnsi="Times New Roman" w:cs="Times New Roman"/>
          <w:sz w:val="24"/>
          <w:szCs w:val="24"/>
        </w:rPr>
      </w:pPr>
      <w:r w:rsidRPr="005331B9">
        <w:rPr>
          <w:rFonts w:ascii="Times New Roman" w:hAnsi="Times New Roman" w:cs="Times New Roman"/>
          <w:sz w:val="24"/>
          <w:szCs w:val="24"/>
        </w:rPr>
        <w:t xml:space="preserve">                                             Log a = A</w:t>
      </w:r>
    </w:p>
    <w:p w14:paraId="1151519D" w14:textId="3DBC9C4E" w:rsidR="00072525" w:rsidRPr="005331B9" w:rsidRDefault="00072525" w:rsidP="008F03F4">
      <w:pPr>
        <w:tabs>
          <w:tab w:val="left" w:pos="8640"/>
        </w:tabs>
        <w:autoSpaceDE w:val="0"/>
        <w:autoSpaceDN w:val="0"/>
        <w:adjustRightInd w:val="0"/>
        <w:spacing w:before="120" w:after="0" w:line="360" w:lineRule="auto"/>
        <w:jc w:val="both"/>
        <w:rPr>
          <w:rFonts w:ascii="Times New Roman" w:hAnsi="Times New Roman" w:cs="Times New Roman"/>
          <w:sz w:val="24"/>
          <w:szCs w:val="24"/>
        </w:rPr>
      </w:pPr>
      <w:r w:rsidRPr="005331B9">
        <w:rPr>
          <w:rFonts w:ascii="Times New Roman" w:hAnsi="Times New Roman" w:cs="Times New Roman"/>
          <w:sz w:val="24"/>
          <w:szCs w:val="24"/>
        </w:rPr>
        <w:t xml:space="preserve">                                             Log b = B  </w:t>
      </w:r>
    </w:p>
    <w:p w14:paraId="77B4BE5C" w14:textId="1DE0B12A" w:rsidR="00072525" w:rsidRPr="005331B9" w:rsidRDefault="00072525" w:rsidP="00072525">
      <w:pPr>
        <w:spacing w:before="120" w:after="0" w:line="360" w:lineRule="auto"/>
        <w:jc w:val="both"/>
        <w:rPr>
          <w:rFonts w:ascii="Times New Roman" w:hAnsi="Times New Roman" w:cs="Times New Roman"/>
          <w:sz w:val="24"/>
          <w:szCs w:val="24"/>
        </w:rPr>
      </w:pPr>
      <w:r w:rsidRPr="005331B9">
        <w:rPr>
          <w:rFonts w:ascii="Times New Roman" w:hAnsi="Times New Roman" w:cs="Times New Roman"/>
          <w:sz w:val="24"/>
          <w:szCs w:val="24"/>
        </w:rPr>
        <w:t>The model becomes linear between y and t, as y=A +</w:t>
      </w:r>
      <w:proofErr w:type="spellStart"/>
      <w:r w:rsidRPr="005331B9">
        <w:rPr>
          <w:rFonts w:ascii="Times New Roman" w:hAnsi="Times New Roman" w:cs="Times New Roman"/>
          <w:sz w:val="24"/>
          <w:szCs w:val="24"/>
        </w:rPr>
        <w:t>Bt</w:t>
      </w:r>
      <w:proofErr w:type="spellEnd"/>
      <w:r w:rsidRPr="005331B9">
        <w:rPr>
          <w:rFonts w:ascii="Times New Roman" w:hAnsi="Times New Roman" w:cs="Times New Roman"/>
          <w:sz w:val="24"/>
          <w:szCs w:val="24"/>
        </w:rPr>
        <w:t xml:space="preserve">, </w:t>
      </w:r>
      <w:r w:rsidR="002B0EAA" w:rsidRPr="005331B9">
        <w:rPr>
          <w:rFonts w:ascii="Times New Roman" w:hAnsi="Times New Roman" w:cs="Times New Roman"/>
          <w:sz w:val="24"/>
          <w:szCs w:val="24"/>
        </w:rPr>
        <w:t>the</w:t>
      </w:r>
      <w:r w:rsidRPr="005331B9">
        <w:rPr>
          <w:rFonts w:ascii="Times New Roman" w:hAnsi="Times New Roman" w:cs="Times New Roman"/>
          <w:sz w:val="24"/>
          <w:szCs w:val="24"/>
        </w:rPr>
        <w:t xml:space="preserve"> compound growth rate (r) in per cent was obtained by the following formula.</w:t>
      </w:r>
    </w:p>
    <w:p w14:paraId="6BF7D6D1" w14:textId="77777777" w:rsidR="00072525" w:rsidRPr="005331B9" w:rsidRDefault="00072525" w:rsidP="00072525">
      <w:pPr>
        <w:spacing w:before="120" w:after="0" w:line="360" w:lineRule="auto"/>
        <w:jc w:val="both"/>
        <w:rPr>
          <w:rFonts w:ascii="Times New Roman" w:hAnsi="Times New Roman" w:cs="Times New Roman"/>
          <w:sz w:val="24"/>
          <w:szCs w:val="24"/>
        </w:rPr>
      </w:pPr>
      <w:r w:rsidRPr="005331B9">
        <w:rPr>
          <w:rFonts w:ascii="Times New Roman" w:hAnsi="Times New Roman" w:cs="Times New Roman"/>
          <w:sz w:val="24"/>
          <w:szCs w:val="24"/>
        </w:rPr>
        <w:t xml:space="preserve">                      r = (b-1) x100 = (antilog B-1) X100</w:t>
      </w:r>
    </w:p>
    <w:p w14:paraId="1DF8F275" w14:textId="77777777" w:rsidR="00072525" w:rsidRPr="005331B9" w:rsidRDefault="00072525" w:rsidP="00072525">
      <w:pPr>
        <w:spacing w:before="120" w:after="0" w:line="360" w:lineRule="auto"/>
        <w:jc w:val="both"/>
        <w:rPr>
          <w:rFonts w:ascii="Times New Roman" w:hAnsi="Times New Roman" w:cs="Times New Roman"/>
          <w:sz w:val="24"/>
          <w:szCs w:val="24"/>
        </w:rPr>
      </w:pPr>
      <w:r w:rsidRPr="005331B9">
        <w:rPr>
          <w:rFonts w:ascii="Times New Roman" w:hAnsi="Times New Roman" w:cs="Times New Roman"/>
          <w:sz w:val="24"/>
          <w:szCs w:val="24"/>
        </w:rPr>
        <w:t>The significance of growth rate was tested by applying student’s’ test statistic</w:t>
      </w:r>
    </w:p>
    <w:p w14:paraId="727A46F2" w14:textId="77777777" w:rsidR="00072525" w:rsidRPr="005331B9" w:rsidRDefault="00072525" w:rsidP="00072525">
      <w:pPr>
        <w:spacing w:before="120" w:after="0" w:line="360" w:lineRule="auto"/>
        <w:jc w:val="both"/>
        <w:rPr>
          <w:rFonts w:ascii="Times New Roman" w:hAnsi="Times New Roman" w:cs="Times New Roman"/>
          <w:sz w:val="24"/>
          <w:szCs w:val="24"/>
        </w:rPr>
      </w:pPr>
      <w:r w:rsidRPr="005331B9">
        <w:rPr>
          <w:rFonts w:ascii="Times New Roman" w:hAnsi="Times New Roman" w:cs="Times New Roman"/>
          <w:sz w:val="24"/>
          <w:szCs w:val="24"/>
        </w:rPr>
        <w:t xml:space="preserve">                             t= r /S.E.(r)</w:t>
      </w:r>
    </w:p>
    <w:p w14:paraId="5800A6F3" w14:textId="77777777" w:rsidR="00072525" w:rsidRPr="005331B9" w:rsidRDefault="00072525" w:rsidP="00072525">
      <w:pPr>
        <w:spacing w:before="120" w:after="0" w:line="360" w:lineRule="auto"/>
        <w:jc w:val="both"/>
        <w:rPr>
          <w:rFonts w:ascii="Times New Roman" w:hAnsi="Times New Roman" w:cs="Times New Roman"/>
          <w:sz w:val="24"/>
          <w:szCs w:val="24"/>
        </w:rPr>
      </w:pPr>
      <w:r w:rsidRPr="005331B9">
        <w:rPr>
          <w:rFonts w:ascii="Times New Roman" w:hAnsi="Times New Roman" w:cs="Times New Roman"/>
          <w:sz w:val="24"/>
          <w:szCs w:val="24"/>
        </w:rPr>
        <w:t xml:space="preserve">                            Where</w:t>
      </w:r>
    </w:p>
    <w:p w14:paraId="2C11ADFE" w14:textId="77777777" w:rsidR="00072525" w:rsidRPr="005331B9" w:rsidRDefault="00072525" w:rsidP="00072525">
      <w:pPr>
        <w:spacing w:before="120" w:after="0" w:line="360" w:lineRule="auto"/>
        <w:jc w:val="both"/>
        <w:rPr>
          <w:rFonts w:ascii="Times New Roman" w:hAnsi="Times New Roman" w:cs="Times New Roman"/>
          <w:sz w:val="24"/>
          <w:szCs w:val="24"/>
        </w:rPr>
      </w:pPr>
      <w:r w:rsidRPr="005331B9">
        <w:rPr>
          <w:rFonts w:ascii="Times New Roman" w:hAnsi="Times New Roman" w:cs="Times New Roman"/>
          <w:sz w:val="24"/>
          <w:szCs w:val="24"/>
        </w:rPr>
        <w:t xml:space="preserve">                           S.E. (r) = 100 x b x S.E.</w:t>
      </w:r>
    </w:p>
    <w:p w14:paraId="3D4CAA76" w14:textId="77777777" w:rsidR="00072525" w:rsidRPr="005331B9" w:rsidRDefault="00072525" w:rsidP="00072525">
      <w:pPr>
        <w:spacing w:before="120" w:after="0" w:line="360" w:lineRule="auto"/>
        <w:jc w:val="both"/>
        <w:rPr>
          <w:rFonts w:ascii="Times New Roman" w:hAnsi="Times New Roman" w:cs="Times New Roman"/>
          <w:sz w:val="24"/>
          <w:szCs w:val="24"/>
        </w:rPr>
      </w:pPr>
      <w:r w:rsidRPr="005331B9">
        <w:rPr>
          <w:rFonts w:ascii="Times New Roman" w:hAnsi="Times New Roman" w:cs="Times New Roman"/>
          <w:sz w:val="24"/>
          <w:szCs w:val="24"/>
        </w:rPr>
        <w:t xml:space="preserve">                            r = CAGR </w:t>
      </w:r>
    </w:p>
    <w:p w14:paraId="0A522C95" w14:textId="6D47CF83" w:rsidR="00230A34" w:rsidRPr="005331B9" w:rsidRDefault="00072525" w:rsidP="00072525">
      <w:pPr>
        <w:spacing w:before="120" w:after="0" w:line="360" w:lineRule="auto"/>
        <w:jc w:val="both"/>
        <w:rPr>
          <w:rFonts w:ascii="Times New Roman" w:hAnsi="Times New Roman" w:cs="Times New Roman"/>
          <w:sz w:val="24"/>
          <w:szCs w:val="24"/>
        </w:rPr>
      </w:pPr>
      <w:r w:rsidRPr="005331B9">
        <w:rPr>
          <w:rFonts w:ascii="Times New Roman" w:hAnsi="Times New Roman" w:cs="Times New Roman"/>
          <w:sz w:val="24"/>
          <w:szCs w:val="24"/>
        </w:rPr>
        <w:t>Which follows distribution with (n-2) degree of freedom and n is the number of years considered under study.</w:t>
      </w:r>
    </w:p>
    <w:p w14:paraId="0E4B119E" w14:textId="1144753C" w:rsidR="00072525" w:rsidRPr="005331B9" w:rsidRDefault="00072525" w:rsidP="00072525">
      <w:pPr>
        <w:spacing w:before="120" w:after="0" w:line="360" w:lineRule="auto"/>
        <w:jc w:val="both"/>
        <w:rPr>
          <w:rFonts w:ascii="Times New Roman" w:hAnsi="Times New Roman" w:cs="Times New Roman"/>
          <w:sz w:val="24"/>
          <w:szCs w:val="24"/>
        </w:rPr>
      </w:pPr>
      <w:r w:rsidRPr="005331B9">
        <w:rPr>
          <w:rFonts w:ascii="Times New Roman" w:eastAsia="Arial" w:hAnsi="Times New Roman" w:cs="Times New Roman"/>
          <w:b/>
          <w:bCs/>
          <w:sz w:val="24"/>
          <w:szCs w:val="24"/>
        </w:rPr>
        <w:t>Coefficient of variation</w:t>
      </w:r>
    </w:p>
    <w:p w14:paraId="70EFA074" w14:textId="77777777" w:rsidR="00072525" w:rsidRPr="005331B9" w:rsidRDefault="00072525" w:rsidP="00072525">
      <w:pPr>
        <w:spacing w:before="120" w:after="0" w:line="360" w:lineRule="auto"/>
        <w:jc w:val="both"/>
        <w:rPr>
          <w:rFonts w:ascii="Times New Roman" w:eastAsia="Arial" w:hAnsi="Times New Roman" w:cs="Times New Roman"/>
          <w:b/>
          <w:bCs/>
          <w:sz w:val="24"/>
          <w:szCs w:val="24"/>
        </w:rPr>
      </w:pPr>
      <w:r w:rsidRPr="005331B9">
        <w:rPr>
          <w:rFonts w:ascii="Times New Roman" w:eastAsia="Arial" w:hAnsi="Times New Roman" w:cs="Times New Roman"/>
          <w:sz w:val="24"/>
          <w:szCs w:val="24"/>
        </w:rPr>
        <w:t xml:space="preserve"> </w:t>
      </w:r>
      <w:r w:rsidRPr="005331B9">
        <w:rPr>
          <w:rFonts w:ascii="Times New Roman" w:eastAsia="Arial" w:hAnsi="Times New Roman" w:cs="Times New Roman"/>
          <w:sz w:val="24"/>
          <w:szCs w:val="24"/>
        </w:rPr>
        <w:tab/>
        <w:t>The standard deviation as a percentage of mean is called coefficient of variation. Crop wise variation has been calculated for area, production and productivity separately.</w:t>
      </w:r>
    </w:p>
    <w:p w14:paraId="33EB7BFA" w14:textId="77777777" w:rsidR="00072525" w:rsidRPr="005331B9" w:rsidRDefault="00072525" w:rsidP="00072525">
      <w:pPr>
        <w:spacing w:before="120" w:after="0" w:line="360" w:lineRule="auto"/>
        <w:jc w:val="both"/>
        <w:rPr>
          <w:rFonts w:ascii="Times New Roman" w:eastAsia="Arial" w:hAnsi="Times New Roman" w:cs="Times New Roman"/>
          <w:b/>
          <w:bCs/>
          <w:sz w:val="24"/>
          <w:szCs w:val="24"/>
        </w:rPr>
      </w:pPr>
      <w:r w:rsidRPr="005331B9">
        <w:rPr>
          <w:rFonts w:ascii="Times New Roman" w:eastAsia="Arial" w:hAnsi="Times New Roman" w:cs="Times New Roman"/>
          <w:b/>
          <w:bCs/>
          <w:sz w:val="24"/>
          <w:szCs w:val="24"/>
        </w:rPr>
        <w:lastRenderedPageBreak/>
        <w:t xml:space="preserve">                                      CV = </w:t>
      </w:r>
      <m:oMath>
        <m:f>
          <m:fPr>
            <m:ctrlPr>
              <w:rPr>
                <w:rFonts w:ascii="Cambria Math" w:eastAsia="Arial" w:hAnsi="Cambria Math" w:cs="Times New Roman"/>
                <w:i/>
                <w:sz w:val="24"/>
                <w:szCs w:val="24"/>
              </w:rPr>
            </m:ctrlPr>
          </m:fPr>
          <m:num>
            <m:r>
              <m:rPr>
                <m:sty m:val="p"/>
              </m:rPr>
              <w:rPr>
                <w:rFonts w:ascii="Cambria Math" w:eastAsia="Arial" w:hAnsi="Cambria Math" w:cs="Times New Roman"/>
                <w:sz w:val="24"/>
                <w:szCs w:val="24"/>
              </w:rPr>
              <m:t>SD</m:t>
            </m:r>
          </m:num>
          <m:den>
            <m:r>
              <m:rPr>
                <m:sty m:val="b"/>
              </m:rPr>
              <w:rPr>
                <w:rFonts w:ascii="Cambria Math" w:eastAsia="Arial" w:hAnsi="Cambria Math" w:cs="Times New Roman"/>
                <w:b/>
                <w:bCs/>
                <w:position w:val="-4"/>
                <w:sz w:val="24"/>
                <w:szCs w:val="24"/>
              </w:rPr>
              <w:object w:dxaOrig="279" w:dyaOrig="320" w14:anchorId="333C9D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pt;height:16.15pt" o:ole="">
                  <v:imagedata r:id="rId10" o:title=""/>
                </v:shape>
                <o:OLEObject Type="Embed" ProgID="Equation.3" ShapeID="_x0000_i1028" DrawAspect="Content" ObjectID="_1805206909" r:id="rId11"/>
              </w:object>
            </m:r>
          </m:den>
        </m:f>
        <m:r>
          <w:rPr>
            <w:rFonts w:ascii="Cambria Math" w:eastAsia="Arial" w:hAnsi="Cambria Math" w:cs="Times New Roman"/>
            <w:sz w:val="24"/>
            <w:szCs w:val="24"/>
          </w:rPr>
          <m:t xml:space="preserve"> </m:t>
        </m:r>
      </m:oMath>
      <w:r w:rsidRPr="005331B9">
        <w:rPr>
          <w:rFonts w:ascii="Times New Roman" w:eastAsia="Arial" w:hAnsi="Times New Roman" w:cs="Times New Roman"/>
          <w:sz w:val="24"/>
          <w:szCs w:val="24"/>
        </w:rPr>
        <w:t>x100</w:t>
      </w:r>
    </w:p>
    <w:p w14:paraId="6BFFE6C8" w14:textId="77777777" w:rsidR="00072525" w:rsidRPr="005331B9" w:rsidRDefault="00072525" w:rsidP="00072525">
      <w:pPr>
        <w:spacing w:before="120" w:after="0" w:line="360" w:lineRule="auto"/>
        <w:jc w:val="both"/>
        <w:rPr>
          <w:rFonts w:ascii="Times New Roman" w:eastAsia="Arial" w:hAnsi="Times New Roman" w:cs="Times New Roman"/>
          <w:sz w:val="24"/>
          <w:szCs w:val="24"/>
        </w:rPr>
      </w:pPr>
      <w:r w:rsidRPr="005331B9">
        <w:rPr>
          <w:rFonts w:ascii="Times New Roman" w:eastAsia="Arial" w:hAnsi="Times New Roman" w:cs="Times New Roman"/>
          <w:sz w:val="24"/>
          <w:szCs w:val="24"/>
        </w:rPr>
        <w:t xml:space="preserve">           Where,</w:t>
      </w:r>
    </w:p>
    <w:p w14:paraId="53457300" w14:textId="77777777" w:rsidR="00072525" w:rsidRPr="005331B9" w:rsidRDefault="00072525" w:rsidP="00072525">
      <w:pPr>
        <w:spacing w:before="120" w:after="0" w:line="360" w:lineRule="auto"/>
        <w:ind w:left="993"/>
        <w:jc w:val="both"/>
        <w:rPr>
          <w:rFonts w:ascii="Times New Roman" w:eastAsia="Arial" w:hAnsi="Times New Roman" w:cs="Times New Roman"/>
          <w:sz w:val="24"/>
          <w:szCs w:val="24"/>
        </w:rPr>
      </w:pPr>
      <w:r w:rsidRPr="005331B9">
        <w:rPr>
          <w:rFonts w:ascii="Times New Roman" w:eastAsia="Arial" w:hAnsi="Times New Roman" w:cs="Times New Roman"/>
          <w:sz w:val="24"/>
          <w:szCs w:val="24"/>
        </w:rPr>
        <w:t>CV = Co-efficient of variation</w:t>
      </w:r>
    </w:p>
    <w:p w14:paraId="2A59BA04" w14:textId="77777777" w:rsidR="00072525" w:rsidRPr="005331B9" w:rsidRDefault="00072525" w:rsidP="00072525">
      <w:pPr>
        <w:spacing w:before="120" w:after="0" w:line="360" w:lineRule="auto"/>
        <w:ind w:left="993"/>
        <w:jc w:val="both"/>
        <w:rPr>
          <w:rFonts w:ascii="Times New Roman" w:eastAsia="Arial" w:hAnsi="Times New Roman" w:cs="Times New Roman"/>
          <w:sz w:val="24"/>
          <w:szCs w:val="24"/>
        </w:rPr>
      </w:pPr>
      <w:r w:rsidRPr="005331B9">
        <w:rPr>
          <w:rFonts w:ascii="Times New Roman" w:eastAsia="Arial" w:hAnsi="Times New Roman" w:cs="Times New Roman"/>
          <w:sz w:val="24"/>
          <w:szCs w:val="24"/>
        </w:rPr>
        <w:t xml:space="preserve">SD = Standard deviation of variables </w:t>
      </w:r>
    </w:p>
    <w:p w14:paraId="4F41FE53" w14:textId="77777777" w:rsidR="00072525" w:rsidRPr="005331B9" w:rsidRDefault="00072525" w:rsidP="00072525">
      <w:pPr>
        <w:spacing w:before="120" w:after="0" w:line="360" w:lineRule="auto"/>
        <w:ind w:left="993"/>
        <w:jc w:val="both"/>
        <w:rPr>
          <w:rFonts w:ascii="Times New Roman" w:eastAsia="Arial" w:hAnsi="Times New Roman" w:cs="Times New Roman"/>
          <w:sz w:val="24"/>
          <w:szCs w:val="24"/>
        </w:rPr>
      </w:pPr>
      <w:r w:rsidRPr="005331B9">
        <w:rPr>
          <w:rFonts w:ascii="Times New Roman" w:eastAsia="Arial" w:hAnsi="Times New Roman" w:cs="Times New Roman"/>
          <w:position w:val="-4"/>
          <w:sz w:val="24"/>
          <w:szCs w:val="24"/>
        </w:rPr>
        <w:object w:dxaOrig="279" w:dyaOrig="320" w14:anchorId="7E481213">
          <v:shape id="_x0000_i1029" type="#_x0000_t75" style="width:15pt;height:16.15pt" o:ole="">
            <v:imagedata r:id="rId10" o:title=""/>
          </v:shape>
          <o:OLEObject Type="Embed" ProgID="Equation.3" ShapeID="_x0000_i1029" DrawAspect="Content" ObjectID="_1805206910" r:id="rId12"/>
        </w:object>
      </w:r>
      <w:r w:rsidRPr="005331B9">
        <w:rPr>
          <w:rFonts w:ascii="Times New Roman" w:eastAsia="Arial" w:hAnsi="Times New Roman" w:cs="Times New Roman"/>
          <w:sz w:val="24"/>
          <w:szCs w:val="24"/>
        </w:rPr>
        <w:t xml:space="preserve"> = Mean of the variable</w:t>
      </w:r>
    </w:p>
    <w:p w14:paraId="1DCAEFB6" w14:textId="4827B49D" w:rsidR="00072525" w:rsidRPr="005331B9" w:rsidRDefault="00072525" w:rsidP="00072525">
      <w:pPr>
        <w:spacing w:before="120" w:after="0" w:line="360" w:lineRule="auto"/>
        <w:jc w:val="both"/>
        <w:rPr>
          <w:rFonts w:ascii="Times New Roman" w:eastAsia="Arial" w:hAnsi="Times New Roman" w:cs="Times New Roman"/>
          <w:sz w:val="24"/>
          <w:szCs w:val="24"/>
        </w:rPr>
      </w:pPr>
      <w:r w:rsidRPr="005331B9">
        <w:rPr>
          <w:rFonts w:ascii="Times New Roman" w:hAnsi="Times New Roman" w:cs="Times New Roman"/>
          <w:b/>
          <w:bCs/>
          <w:sz w:val="24"/>
          <w:szCs w:val="24"/>
        </w:rPr>
        <w:t xml:space="preserve">Decomposition analysis </w:t>
      </w:r>
    </w:p>
    <w:p w14:paraId="0D5AE566" w14:textId="3A3A476E" w:rsidR="00072525" w:rsidRPr="005331B9" w:rsidRDefault="00072525" w:rsidP="00072525">
      <w:pPr>
        <w:spacing w:before="120" w:after="0" w:line="360" w:lineRule="auto"/>
        <w:ind w:firstLine="720"/>
        <w:jc w:val="both"/>
        <w:rPr>
          <w:rFonts w:ascii="Times New Roman" w:hAnsi="Times New Roman" w:cs="Times New Roman"/>
          <w:color w:val="0E101A"/>
          <w:sz w:val="24"/>
          <w:szCs w:val="24"/>
        </w:rPr>
      </w:pPr>
      <w:r w:rsidRPr="005331B9">
        <w:rPr>
          <w:rFonts w:ascii="Times New Roman" w:hAnsi="Times New Roman" w:cs="Times New Roman"/>
          <w:color w:val="0E101A"/>
          <w:sz w:val="24"/>
          <w:szCs w:val="24"/>
        </w:rPr>
        <w:t xml:space="preserve">Decomposition analysis was performed to assess the area effect, productivity effect (yield), and interaction effect in the total production of </w:t>
      </w:r>
      <w:r w:rsidR="00DD4919" w:rsidRPr="005331B9">
        <w:rPr>
          <w:rFonts w:ascii="Times New Roman" w:hAnsi="Times New Roman" w:cs="Times New Roman"/>
          <w:color w:val="0E101A"/>
          <w:sz w:val="24"/>
          <w:szCs w:val="24"/>
        </w:rPr>
        <w:t xml:space="preserve">pulses </w:t>
      </w:r>
      <w:r w:rsidR="009950EA" w:rsidRPr="005331B9">
        <w:rPr>
          <w:rFonts w:ascii="Times New Roman" w:hAnsi="Times New Roman" w:cs="Times New Roman"/>
          <w:color w:val="0E101A"/>
          <w:sz w:val="24"/>
          <w:szCs w:val="24"/>
        </w:rPr>
        <w:t>crop. The</w:t>
      </w:r>
      <w:r w:rsidRPr="005331B9">
        <w:rPr>
          <w:rFonts w:ascii="Times New Roman" w:hAnsi="Times New Roman" w:cs="Times New Roman"/>
          <w:color w:val="0E101A"/>
          <w:sz w:val="24"/>
          <w:szCs w:val="24"/>
        </w:rPr>
        <w:t xml:space="preserve"> following additive techniques of decomposition analysis were used. </w:t>
      </w:r>
    </w:p>
    <w:p w14:paraId="731F2A15" w14:textId="77777777" w:rsidR="00072525" w:rsidRPr="005331B9" w:rsidRDefault="00072525" w:rsidP="00072525">
      <w:pPr>
        <w:spacing w:after="0" w:line="360" w:lineRule="auto"/>
        <w:ind w:firstLine="720"/>
        <w:jc w:val="both"/>
        <w:rPr>
          <w:rFonts w:ascii="Times New Roman" w:hAnsi="Times New Roman" w:cs="Times New Roman"/>
          <w:color w:val="0E101A"/>
          <w:sz w:val="24"/>
          <w:szCs w:val="24"/>
        </w:rPr>
      </w:pPr>
      <w:r w:rsidRPr="005331B9">
        <w:rPr>
          <w:rFonts w:ascii="Times New Roman" w:hAnsi="Times New Roman" w:cs="Times New Roman"/>
          <w:color w:val="0E101A"/>
          <w:sz w:val="24"/>
          <w:szCs w:val="24"/>
        </w:rPr>
        <w:t xml:space="preserve">                P = A</w:t>
      </w:r>
      <w:r w:rsidRPr="005331B9">
        <w:rPr>
          <w:rFonts w:ascii="Times New Roman" w:hAnsi="Times New Roman" w:cs="Times New Roman"/>
          <w:color w:val="0E101A"/>
          <w:sz w:val="24"/>
          <w:szCs w:val="24"/>
          <w:vertAlign w:val="subscript"/>
        </w:rPr>
        <w:t xml:space="preserve">0 </w:t>
      </w:r>
      <w:r w:rsidRPr="005331B9">
        <w:rPr>
          <w:rFonts w:ascii="Times New Roman" w:hAnsi="Times New Roman" w:cs="Times New Roman"/>
          <w:color w:val="0E101A"/>
          <w:sz w:val="24"/>
          <w:szCs w:val="24"/>
        </w:rPr>
        <w:t>(Y</w:t>
      </w:r>
      <w:r w:rsidRPr="005331B9">
        <w:rPr>
          <w:rFonts w:ascii="Times New Roman" w:hAnsi="Times New Roman" w:cs="Times New Roman"/>
          <w:color w:val="0E101A"/>
          <w:sz w:val="24"/>
          <w:szCs w:val="24"/>
          <w:vertAlign w:val="subscript"/>
        </w:rPr>
        <w:t>n</w:t>
      </w:r>
      <w:r w:rsidRPr="005331B9">
        <w:rPr>
          <w:rFonts w:ascii="Times New Roman" w:hAnsi="Times New Roman" w:cs="Times New Roman"/>
          <w:color w:val="0E101A"/>
          <w:sz w:val="24"/>
          <w:szCs w:val="24"/>
        </w:rPr>
        <w:t>- Y</w:t>
      </w:r>
      <w:r w:rsidRPr="005331B9">
        <w:rPr>
          <w:rFonts w:ascii="Times New Roman" w:hAnsi="Times New Roman" w:cs="Times New Roman"/>
          <w:color w:val="0E101A"/>
          <w:sz w:val="24"/>
          <w:szCs w:val="24"/>
          <w:vertAlign w:val="subscript"/>
        </w:rPr>
        <w:t>0</w:t>
      </w:r>
      <w:r w:rsidRPr="005331B9">
        <w:rPr>
          <w:rFonts w:ascii="Times New Roman" w:hAnsi="Times New Roman" w:cs="Times New Roman"/>
          <w:color w:val="0E101A"/>
          <w:sz w:val="24"/>
          <w:szCs w:val="24"/>
        </w:rPr>
        <w:t>) + Y</w:t>
      </w:r>
      <w:r w:rsidRPr="005331B9">
        <w:rPr>
          <w:rFonts w:ascii="Times New Roman" w:hAnsi="Times New Roman" w:cs="Times New Roman"/>
          <w:color w:val="0E101A"/>
          <w:sz w:val="24"/>
          <w:szCs w:val="24"/>
          <w:vertAlign w:val="subscript"/>
        </w:rPr>
        <w:t>0</w:t>
      </w:r>
      <w:r w:rsidRPr="005331B9">
        <w:rPr>
          <w:rFonts w:ascii="Times New Roman" w:hAnsi="Times New Roman" w:cs="Times New Roman"/>
          <w:color w:val="0E101A"/>
          <w:sz w:val="24"/>
          <w:szCs w:val="24"/>
        </w:rPr>
        <w:t xml:space="preserve"> (A</w:t>
      </w:r>
      <w:r w:rsidRPr="005331B9">
        <w:rPr>
          <w:rFonts w:ascii="Times New Roman" w:hAnsi="Times New Roman" w:cs="Times New Roman"/>
          <w:color w:val="0E101A"/>
          <w:sz w:val="24"/>
          <w:szCs w:val="24"/>
          <w:vertAlign w:val="subscript"/>
        </w:rPr>
        <w:t xml:space="preserve">n </w:t>
      </w:r>
      <w:r w:rsidRPr="005331B9">
        <w:rPr>
          <w:rFonts w:ascii="Times New Roman" w:hAnsi="Times New Roman" w:cs="Times New Roman"/>
          <w:color w:val="0E101A"/>
          <w:sz w:val="24"/>
          <w:szCs w:val="24"/>
        </w:rPr>
        <w:t>- A</w:t>
      </w:r>
      <w:r w:rsidRPr="005331B9">
        <w:rPr>
          <w:rFonts w:ascii="Times New Roman" w:hAnsi="Times New Roman" w:cs="Times New Roman"/>
          <w:color w:val="0E101A"/>
          <w:sz w:val="24"/>
          <w:szCs w:val="24"/>
          <w:vertAlign w:val="subscript"/>
        </w:rPr>
        <w:t>0</w:t>
      </w:r>
      <w:r w:rsidRPr="005331B9">
        <w:rPr>
          <w:rFonts w:ascii="Times New Roman" w:hAnsi="Times New Roman" w:cs="Times New Roman"/>
          <w:color w:val="0E101A"/>
          <w:sz w:val="24"/>
          <w:szCs w:val="24"/>
        </w:rPr>
        <w:t>) +∆A ∆Y</w:t>
      </w:r>
    </w:p>
    <w:p w14:paraId="0D9E5208" w14:textId="77777777" w:rsidR="00072525" w:rsidRPr="005331B9" w:rsidRDefault="00072525" w:rsidP="00072525">
      <w:pPr>
        <w:spacing w:after="0" w:line="360" w:lineRule="auto"/>
        <w:ind w:firstLine="720"/>
        <w:jc w:val="both"/>
        <w:rPr>
          <w:rFonts w:ascii="Times New Roman" w:hAnsi="Times New Roman" w:cs="Times New Roman"/>
          <w:color w:val="0E101A"/>
          <w:sz w:val="24"/>
          <w:szCs w:val="24"/>
        </w:rPr>
      </w:pPr>
      <w:r w:rsidRPr="005331B9">
        <w:rPr>
          <w:rFonts w:ascii="Times New Roman" w:hAnsi="Times New Roman" w:cs="Times New Roman"/>
          <w:color w:val="0E101A"/>
          <w:sz w:val="24"/>
          <w:szCs w:val="24"/>
        </w:rPr>
        <w:t xml:space="preserve">                  = [(Y ∆A)/P] + [(A ∆Y)/ P] + [(∆A ∆Y)/ P] x100</w:t>
      </w:r>
    </w:p>
    <w:p w14:paraId="0DBDADB0" w14:textId="77777777" w:rsidR="00072525" w:rsidRPr="005331B9" w:rsidRDefault="00072525" w:rsidP="00072525">
      <w:pPr>
        <w:spacing w:after="0" w:line="360" w:lineRule="auto"/>
        <w:ind w:firstLine="720"/>
        <w:jc w:val="both"/>
        <w:rPr>
          <w:rFonts w:ascii="Times New Roman" w:hAnsi="Times New Roman" w:cs="Times New Roman"/>
          <w:sz w:val="24"/>
          <w:szCs w:val="24"/>
        </w:rPr>
      </w:pPr>
      <w:r w:rsidRPr="005331B9">
        <w:rPr>
          <w:rFonts w:ascii="Times New Roman" w:hAnsi="Times New Roman" w:cs="Times New Roman"/>
          <w:sz w:val="24"/>
          <w:szCs w:val="24"/>
        </w:rPr>
        <w:t xml:space="preserve">Where, </w:t>
      </w:r>
    </w:p>
    <w:p w14:paraId="40BCF5EE" w14:textId="77777777" w:rsidR="00072525" w:rsidRPr="005331B9" w:rsidRDefault="00072525" w:rsidP="00072525">
      <w:pPr>
        <w:spacing w:after="0" w:line="360" w:lineRule="auto"/>
        <w:ind w:firstLine="720"/>
        <w:jc w:val="both"/>
        <w:rPr>
          <w:rFonts w:ascii="Times New Roman" w:hAnsi="Times New Roman" w:cs="Times New Roman"/>
          <w:sz w:val="24"/>
          <w:szCs w:val="24"/>
        </w:rPr>
      </w:pPr>
      <w:r w:rsidRPr="005331B9">
        <w:rPr>
          <w:rFonts w:ascii="Times New Roman" w:hAnsi="Times New Roman" w:cs="Times New Roman"/>
          <w:sz w:val="24"/>
          <w:szCs w:val="24"/>
        </w:rPr>
        <w:t xml:space="preserve">            P = Change in production</w:t>
      </w:r>
    </w:p>
    <w:p w14:paraId="2C337FC2" w14:textId="77777777" w:rsidR="00072525" w:rsidRPr="005331B9" w:rsidRDefault="00072525" w:rsidP="00072525">
      <w:pPr>
        <w:spacing w:after="0" w:line="360" w:lineRule="auto"/>
        <w:ind w:firstLine="720"/>
        <w:jc w:val="both"/>
        <w:rPr>
          <w:rFonts w:ascii="Times New Roman" w:hAnsi="Times New Roman" w:cs="Times New Roman"/>
          <w:sz w:val="24"/>
          <w:szCs w:val="24"/>
        </w:rPr>
      </w:pPr>
      <w:r w:rsidRPr="005331B9">
        <w:rPr>
          <w:rFonts w:ascii="Times New Roman" w:hAnsi="Times New Roman" w:cs="Times New Roman"/>
          <w:sz w:val="24"/>
          <w:szCs w:val="24"/>
        </w:rPr>
        <w:t xml:space="preserve"> </w:t>
      </w:r>
      <w:r w:rsidRPr="005331B9">
        <w:rPr>
          <w:rFonts w:ascii="Times New Roman" w:hAnsi="Times New Roman" w:cs="Times New Roman"/>
          <w:sz w:val="24"/>
          <w:szCs w:val="24"/>
        </w:rPr>
        <w:tab/>
      </w:r>
      <w:r w:rsidRPr="005331B9">
        <w:rPr>
          <w:rFonts w:ascii="Times New Roman" w:hAnsi="Times New Roman" w:cs="Times New Roman"/>
          <w:color w:val="0E101A"/>
          <w:sz w:val="24"/>
          <w:szCs w:val="24"/>
        </w:rPr>
        <w:t>A</w:t>
      </w:r>
      <w:r w:rsidRPr="005331B9">
        <w:rPr>
          <w:rFonts w:ascii="Times New Roman" w:hAnsi="Times New Roman" w:cs="Times New Roman"/>
          <w:color w:val="0E101A"/>
          <w:sz w:val="24"/>
          <w:szCs w:val="24"/>
          <w:vertAlign w:val="subscript"/>
        </w:rPr>
        <w:t xml:space="preserve">0 </w:t>
      </w:r>
      <w:r w:rsidRPr="005331B9">
        <w:rPr>
          <w:rFonts w:ascii="Times New Roman" w:hAnsi="Times New Roman" w:cs="Times New Roman"/>
          <w:sz w:val="24"/>
          <w:szCs w:val="24"/>
        </w:rPr>
        <w:t>= Area in the base year</w:t>
      </w:r>
    </w:p>
    <w:p w14:paraId="4EB8F637" w14:textId="77777777" w:rsidR="00072525" w:rsidRPr="005331B9" w:rsidRDefault="00072525" w:rsidP="00072525">
      <w:pPr>
        <w:spacing w:after="0" w:line="360" w:lineRule="auto"/>
        <w:ind w:left="720" w:firstLine="720"/>
        <w:jc w:val="both"/>
        <w:rPr>
          <w:rFonts w:ascii="Times New Roman" w:hAnsi="Times New Roman" w:cs="Times New Roman"/>
          <w:sz w:val="24"/>
          <w:szCs w:val="24"/>
        </w:rPr>
      </w:pPr>
      <w:r w:rsidRPr="005331B9">
        <w:rPr>
          <w:rFonts w:ascii="Times New Roman" w:hAnsi="Times New Roman" w:cs="Times New Roman"/>
          <w:sz w:val="24"/>
          <w:szCs w:val="24"/>
        </w:rPr>
        <w:t>A</w:t>
      </w:r>
      <w:r w:rsidRPr="005331B9">
        <w:rPr>
          <w:rFonts w:ascii="Times New Roman" w:hAnsi="Times New Roman" w:cs="Times New Roman"/>
          <w:sz w:val="24"/>
          <w:szCs w:val="24"/>
          <w:vertAlign w:val="subscript"/>
        </w:rPr>
        <w:t>n</w:t>
      </w:r>
      <w:r w:rsidRPr="005331B9">
        <w:rPr>
          <w:rFonts w:ascii="Times New Roman" w:hAnsi="Times New Roman" w:cs="Times New Roman"/>
          <w:sz w:val="24"/>
          <w:szCs w:val="24"/>
        </w:rPr>
        <w:t xml:space="preserve"> = Area in the last year</w:t>
      </w:r>
    </w:p>
    <w:p w14:paraId="28CA736C" w14:textId="77777777" w:rsidR="00072525" w:rsidRPr="005331B9" w:rsidRDefault="00072525" w:rsidP="00072525">
      <w:pPr>
        <w:spacing w:after="0" w:line="360" w:lineRule="auto"/>
        <w:ind w:firstLine="720"/>
        <w:jc w:val="both"/>
        <w:rPr>
          <w:rFonts w:ascii="Times New Roman" w:hAnsi="Times New Roman" w:cs="Times New Roman"/>
          <w:sz w:val="24"/>
          <w:szCs w:val="24"/>
        </w:rPr>
      </w:pPr>
      <w:r w:rsidRPr="005331B9">
        <w:rPr>
          <w:rFonts w:ascii="Times New Roman" w:hAnsi="Times New Roman" w:cs="Times New Roman"/>
          <w:sz w:val="24"/>
          <w:szCs w:val="24"/>
        </w:rPr>
        <w:t xml:space="preserve"> </w:t>
      </w:r>
      <w:r w:rsidRPr="005331B9">
        <w:rPr>
          <w:rFonts w:ascii="Times New Roman" w:hAnsi="Times New Roman" w:cs="Times New Roman"/>
          <w:sz w:val="24"/>
          <w:szCs w:val="24"/>
        </w:rPr>
        <w:tab/>
        <w:t>Y</w:t>
      </w:r>
      <w:r w:rsidRPr="005331B9">
        <w:rPr>
          <w:rFonts w:ascii="Times New Roman" w:hAnsi="Times New Roman" w:cs="Times New Roman"/>
          <w:sz w:val="24"/>
          <w:szCs w:val="24"/>
          <w:vertAlign w:val="subscript"/>
        </w:rPr>
        <w:t xml:space="preserve">0 </w:t>
      </w:r>
      <w:r w:rsidRPr="005331B9">
        <w:rPr>
          <w:rFonts w:ascii="Times New Roman" w:hAnsi="Times New Roman" w:cs="Times New Roman"/>
          <w:sz w:val="24"/>
          <w:szCs w:val="24"/>
        </w:rPr>
        <w:t xml:space="preserve">= Yield in the base year </w:t>
      </w:r>
    </w:p>
    <w:p w14:paraId="79BACF19" w14:textId="77777777" w:rsidR="00072525" w:rsidRPr="005331B9" w:rsidRDefault="00072525" w:rsidP="00072525">
      <w:pPr>
        <w:spacing w:after="0" w:line="360" w:lineRule="auto"/>
        <w:ind w:left="720" w:firstLine="720"/>
        <w:jc w:val="both"/>
        <w:rPr>
          <w:rFonts w:ascii="Times New Roman" w:hAnsi="Times New Roman" w:cs="Times New Roman"/>
          <w:sz w:val="24"/>
          <w:szCs w:val="24"/>
        </w:rPr>
      </w:pPr>
      <w:r w:rsidRPr="005331B9">
        <w:rPr>
          <w:rFonts w:ascii="Times New Roman" w:hAnsi="Times New Roman" w:cs="Times New Roman"/>
          <w:sz w:val="24"/>
          <w:szCs w:val="24"/>
        </w:rPr>
        <w:t>Y</w:t>
      </w:r>
      <w:r w:rsidRPr="005331B9">
        <w:rPr>
          <w:rFonts w:ascii="Times New Roman" w:hAnsi="Times New Roman" w:cs="Times New Roman"/>
          <w:sz w:val="24"/>
          <w:szCs w:val="24"/>
          <w:vertAlign w:val="subscript"/>
        </w:rPr>
        <w:t xml:space="preserve">n </w:t>
      </w:r>
      <w:r w:rsidRPr="005331B9">
        <w:rPr>
          <w:rFonts w:ascii="Times New Roman" w:hAnsi="Times New Roman" w:cs="Times New Roman"/>
          <w:sz w:val="24"/>
          <w:szCs w:val="24"/>
        </w:rPr>
        <w:t>= Yield in the last year</w:t>
      </w:r>
    </w:p>
    <w:p w14:paraId="0EA7DC42" w14:textId="77777777" w:rsidR="00072525" w:rsidRPr="005331B9" w:rsidRDefault="00072525" w:rsidP="00072525">
      <w:pPr>
        <w:spacing w:after="0" w:line="360" w:lineRule="auto"/>
        <w:jc w:val="both"/>
        <w:rPr>
          <w:rFonts w:ascii="Times New Roman" w:hAnsi="Times New Roman" w:cs="Times New Roman"/>
          <w:sz w:val="24"/>
          <w:szCs w:val="24"/>
        </w:rPr>
      </w:pPr>
      <w:r w:rsidRPr="005331B9">
        <w:rPr>
          <w:rFonts w:ascii="Times New Roman" w:hAnsi="Times New Roman" w:cs="Times New Roman"/>
          <w:sz w:val="24"/>
          <w:szCs w:val="24"/>
        </w:rPr>
        <w:t xml:space="preserve">                     </w:t>
      </w:r>
      <w:r w:rsidRPr="005331B9">
        <w:rPr>
          <w:rFonts w:ascii="Times New Roman" w:hAnsi="Times New Roman" w:cs="Times New Roman"/>
          <w:color w:val="0E101A"/>
          <w:sz w:val="24"/>
          <w:szCs w:val="24"/>
        </w:rPr>
        <w:t>∆A = Change in the area (A</w:t>
      </w:r>
      <w:r w:rsidRPr="005331B9">
        <w:rPr>
          <w:rFonts w:ascii="Times New Roman" w:hAnsi="Times New Roman" w:cs="Times New Roman"/>
          <w:color w:val="0E101A"/>
          <w:sz w:val="24"/>
          <w:szCs w:val="24"/>
          <w:vertAlign w:val="subscript"/>
        </w:rPr>
        <w:t>n</w:t>
      </w:r>
      <w:r w:rsidRPr="005331B9">
        <w:rPr>
          <w:rFonts w:ascii="Times New Roman" w:hAnsi="Times New Roman" w:cs="Times New Roman"/>
          <w:color w:val="0E101A"/>
          <w:sz w:val="24"/>
          <w:szCs w:val="24"/>
        </w:rPr>
        <w:t>-A</w:t>
      </w:r>
      <w:r w:rsidRPr="005331B9">
        <w:rPr>
          <w:rFonts w:ascii="Times New Roman" w:hAnsi="Times New Roman" w:cs="Times New Roman"/>
          <w:color w:val="0E101A"/>
          <w:sz w:val="24"/>
          <w:szCs w:val="24"/>
          <w:vertAlign w:val="subscript"/>
        </w:rPr>
        <w:t>0</w:t>
      </w:r>
      <w:r w:rsidRPr="005331B9">
        <w:rPr>
          <w:rFonts w:ascii="Times New Roman" w:hAnsi="Times New Roman" w:cs="Times New Roman"/>
          <w:color w:val="0E101A"/>
          <w:sz w:val="24"/>
          <w:szCs w:val="24"/>
        </w:rPr>
        <w:t>)</w:t>
      </w:r>
      <w:r w:rsidRPr="005331B9">
        <w:rPr>
          <w:rFonts w:ascii="Times New Roman" w:hAnsi="Times New Roman" w:cs="Times New Roman"/>
          <w:sz w:val="24"/>
          <w:szCs w:val="24"/>
        </w:rPr>
        <w:t>,</w:t>
      </w:r>
    </w:p>
    <w:p w14:paraId="74909135" w14:textId="3648C4A6" w:rsidR="00072525" w:rsidRPr="005331B9" w:rsidRDefault="00072525" w:rsidP="00072525">
      <w:pPr>
        <w:spacing w:after="0" w:line="360" w:lineRule="auto"/>
        <w:jc w:val="both"/>
        <w:rPr>
          <w:rFonts w:ascii="Times New Roman" w:hAnsi="Times New Roman" w:cs="Times New Roman"/>
          <w:sz w:val="24"/>
          <w:szCs w:val="24"/>
        </w:rPr>
      </w:pPr>
      <w:r w:rsidRPr="005331B9">
        <w:rPr>
          <w:rFonts w:ascii="Times New Roman" w:hAnsi="Times New Roman" w:cs="Times New Roman"/>
          <w:sz w:val="24"/>
          <w:szCs w:val="24"/>
        </w:rPr>
        <w:t xml:space="preserve">                     </w:t>
      </w:r>
      <w:r w:rsidRPr="005331B9">
        <w:rPr>
          <w:rFonts w:ascii="Times New Roman" w:hAnsi="Times New Roman" w:cs="Times New Roman"/>
          <w:color w:val="0E101A"/>
          <w:sz w:val="24"/>
          <w:szCs w:val="24"/>
        </w:rPr>
        <w:t>∆Y = Change in the yield (Y</w:t>
      </w:r>
      <w:r w:rsidRPr="005331B9">
        <w:rPr>
          <w:rFonts w:ascii="Times New Roman" w:hAnsi="Times New Roman" w:cs="Times New Roman"/>
          <w:color w:val="0E101A"/>
          <w:sz w:val="24"/>
          <w:szCs w:val="24"/>
          <w:vertAlign w:val="subscript"/>
        </w:rPr>
        <w:t>n</w:t>
      </w:r>
      <w:r w:rsidRPr="005331B9">
        <w:rPr>
          <w:rFonts w:ascii="Times New Roman" w:hAnsi="Times New Roman" w:cs="Times New Roman"/>
          <w:color w:val="0E101A"/>
          <w:sz w:val="24"/>
          <w:szCs w:val="24"/>
        </w:rPr>
        <w:t>- Y</w:t>
      </w:r>
      <w:r w:rsidRPr="005331B9">
        <w:rPr>
          <w:rFonts w:ascii="Times New Roman" w:hAnsi="Times New Roman" w:cs="Times New Roman"/>
          <w:color w:val="0E101A"/>
          <w:sz w:val="24"/>
          <w:szCs w:val="24"/>
          <w:vertAlign w:val="subscript"/>
        </w:rPr>
        <w:t>0</w:t>
      </w:r>
      <w:r w:rsidRPr="005331B9">
        <w:rPr>
          <w:rFonts w:ascii="Times New Roman" w:hAnsi="Times New Roman" w:cs="Times New Roman"/>
          <w:color w:val="0E101A"/>
          <w:sz w:val="24"/>
          <w:szCs w:val="24"/>
        </w:rPr>
        <w:t>).</w:t>
      </w:r>
    </w:p>
    <w:p w14:paraId="071FB862" w14:textId="07A0F17B" w:rsidR="00EC589E" w:rsidRPr="005331B9" w:rsidRDefault="00765786" w:rsidP="00303E4E">
      <w:pPr>
        <w:pStyle w:val="Title"/>
        <w:spacing w:before="120" w:line="360" w:lineRule="auto"/>
        <w:jc w:val="both"/>
        <w:rPr>
          <w:rFonts w:ascii="Times New Roman" w:hAnsi="Times New Roman" w:cs="Times New Roman"/>
          <w:sz w:val="24"/>
        </w:rPr>
      </w:pPr>
      <w:r w:rsidRPr="005331B9">
        <w:rPr>
          <w:rFonts w:ascii="Times New Roman" w:hAnsi="Times New Roman" w:cs="Times New Roman"/>
          <w:sz w:val="24"/>
        </w:rPr>
        <w:t>3. Result</w:t>
      </w:r>
      <w:r w:rsidR="008F03F4" w:rsidRPr="005331B9">
        <w:rPr>
          <w:rFonts w:ascii="Times New Roman" w:hAnsi="Times New Roman" w:cs="Times New Roman"/>
          <w:sz w:val="24"/>
        </w:rPr>
        <w:t xml:space="preserve"> and Discussion </w:t>
      </w:r>
    </w:p>
    <w:p w14:paraId="521C3EB9" w14:textId="2310573E" w:rsidR="00D004FC" w:rsidRPr="005331B9" w:rsidRDefault="00D004FC" w:rsidP="00D004FC">
      <w:pPr>
        <w:pStyle w:val="Title"/>
        <w:spacing w:before="120" w:line="360" w:lineRule="auto"/>
        <w:jc w:val="both"/>
        <w:rPr>
          <w:rFonts w:ascii="Times New Roman" w:hAnsi="Times New Roman" w:cs="Times New Roman"/>
          <w:sz w:val="24"/>
        </w:rPr>
      </w:pPr>
      <w:r w:rsidRPr="005331B9">
        <w:rPr>
          <w:rFonts w:ascii="Times New Roman" w:hAnsi="Times New Roman" w:cs="Times New Roman"/>
          <w:sz w:val="24"/>
        </w:rPr>
        <w:t xml:space="preserve">Compound annual growth rate of area, production and productivity of Black Gram </w:t>
      </w:r>
    </w:p>
    <w:p w14:paraId="750D3375" w14:textId="039F2849" w:rsidR="006B1084" w:rsidRPr="005331B9" w:rsidRDefault="00D004FC" w:rsidP="000929A5">
      <w:pPr>
        <w:pStyle w:val="Title"/>
        <w:spacing w:line="360" w:lineRule="auto"/>
        <w:ind w:firstLine="720"/>
        <w:jc w:val="both"/>
        <w:rPr>
          <w:rFonts w:ascii="Times New Roman" w:hAnsi="Times New Roman" w:cs="Times New Roman"/>
          <w:b w:val="0"/>
          <w:bCs w:val="0"/>
          <w:sz w:val="24"/>
        </w:rPr>
      </w:pPr>
      <w:r w:rsidRPr="005331B9">
        <w:rPr>
          <w:rFonts w:ascii="Times New Roman" w:hAnsi="Times New Roman" w:cs="Times New Roman"/>
          <w:b w:val="0"/>
          <w:bCs w:val="0"/>
          <w:sz w:val="24"/>
        </w:rPr>
        <w:t>The compound annual growth rate of area, production, and productivity of Black gram in the Chhatarpur district was for the 12-year period from 2011-12 to 2022-23 to examine the growth performance of Black gram crop and the results are presented in</w:t>
      </w:r>
      <w:r w:rsidR="00DE0439" w:rsidRPr="005331B9">
        <w:rPr>
          <w:rFonts w:ascii="Times New Roman" w:hAnsi="Times New Roman" w:cs="Times New Roman"/>
          <w:b w:val="0"/>
          <w:bCs w:val="0"/>
          <w:sz w:val="24"/>
        </w:rPr>
        <w:t xml:space="preserve"> </w:t>
      </w:r>
      <w:r w:rsidRPr="005331B9">
        <w:rPr>
          <w:rFonts w:ascii="Times New Roman" w:hAnsi="Times New Roman" w:cs="Times New Roman"/>
          <w:b w:val="0"/>
          <w:bCs w:val="0"/>
          <w:sz w:val="24"/>
        </w:rPr>
        <w:t>table1</w:t>
      </w:r>
      <w:r w:rsidR="00303E4E" w:rsidRPr="005331B9">
        <w:rPr>
          <w:rFonts w:ascii="Times New Roman" w:hAnsi="Times New Roman" w:cs="Times New Roman"/>
          <w:b w:val="0"/>
          <w:bCs w:val="0"/>
          <w:sz w:val="24"/>
        </w:rPr>
        <w:t>.</w:t>
      </w:r>
      <w:r w:rsidRPr="005331B9">
        <w:rPr>
          <w:rFonts w:ascii="Times New Roman" w:hAnsi="Times New Roman" w:cs="Times New Roman"/>
          <w:b w:val="0"/>
          <w:bCs w:val="0"/>
          <w:sz w:val="24"/>
        </w:rPr>
        <w:t>The results reveal that during 2011-12 to 2022-23 the area of Black gram</w:t>
      </w:r>
      <w:r w:rsidR="00DE0439" w:rsidRPr="005331B9">
        <w:rPr>
          <w:rFonts w:ascii="Times New Roman" w:hAnsi="Times New Roman" w:cs="Times New Roman"/>
          <w:b w:val="0"/>
          <w:bCs w:val="0"/>
          <w:sz w:val="24"/>
        </w:rPr>
        <w:t xml:space="preserve"> crop </w:t>
      </w:r>
      <w:r w:rsidRPr="005331B9">
        <w:rPr>
          <w:rFonts w:ascii="Times New Roman" w:hAnsi="Times New Roman" w:cs="Times New Roman"/>
          <w:b w:val="0"/>
          <w:bCs w:val="0"/>
          <w:sz w:val="24"/>
        </w:rPr>
        <w:t>increased from 63.00 thousand hectares to 184.57 thousand hectares, with a significant compound growth rate of 34.08 per cent per annum.</w:t>
      </w:r>
      <w:r w:rsidR="00DE0439" w:rsidRPr="005331B9">
        <w:rPr>
          <w:rFonts w:ascii="Times New Roman" w:hAnsi="Times New Roman" w:cs="Times New Roman"/>
          <w:b w:val="0"/>
          <w:bCs w:val="0"/>
          <w:sz w:val="24"/>
        </w:rPr>
        <w:t xml:space="preserve"> </w:t>
      </w:r>
      <w:r w:rsidRPr="005331B9">
        <w:rPr>
          <w:rFonts w:ascii="Times New Roman" w:hAnsi="Times New Roman" w:cs="Times New Roman"/>
          <w:b w:val="0"/>
          <w:bCs w:val="0"/>
          <w:sz w:val="24"/>
        </w:rPr>
        <w:t>The growth in area was found to positive due to farmers have more interest in the cultivation of Black gram crop due to its profitability.</w:t>
      </w:r>
      <w:r w:rsidR="00DE0439" w:rsidRPr="005331B9">
        <w:rPr>
          <w:rFonts w:ascii="Times New Roman" w:hAnsi="Times New Roman" w:cs="Times New Roman"/>
          <w:b w:val="0"/>
          <w:bCs w:val="0"/>
          <w:sz w:val="24"/>
        </w:rPr>
        <w:t xml:space="preserve"> </w:t>
      </w:r>
      <w:r w:rsidRPr="005331B9">
        <w:rPr>
          <w:rFonts w:ascii="Times New Roman" w:hAnsi="Times New Roman" w:cs="Times New Roman"/>
          <w:b w:val="0"/>
          <w:bCs w:val="0"/>
          <w:sz w:val="24"/>
        </w:rPr>
        <w:t>The maximum</w:t>
      </w:r>
      <w:r w:rsidR="009C005A" w:rsidRPr="005331B9">
        <w:rPr>
          <w:rFonts w:ascii="Times New Roman" w:hAnsi="Times New Roman" w:cs="Times New Roman"/>
          <w:b w:val="0"/>
          <w:bCs w:val="0"/>
          <w:sz w:val="24"/>
        </w:rPr>
        <w:t xml:space="preserve"> </w:t>
      </w:r>
      <w:r w:rsidRPr="005331B9">
        <w:rPr>
          <w:rFonts w:ascii="Times New Roman" w:hAnsi="Times New Roman" w:cs="Times New Roman"/>
          <w:b w:val="0"/>
          <w:bCs w:val="0"/>
          <w:sz w:val="24"/>
        </w:rPr>
        <w:t>area</w:t>
      </w:r>
      <w:r w:rsidR="009C005A" w:rsidRPr="005331B9">
        <w:rPr>
          <w:rFonts w:ascii="Times New Roman" w:hAnsi="Times New Roman" w:cs="Times New Roman"/>
          <w:b w:val="0"/>
          <w:bCs w:val="0"/>
          <w:sz w:val="24"/>
        </w:rPr>
        <w:t xml:space="preserve"> </w:t>
      </w:r>
      <w:r w:rsidRPr="005331B9">
        <w:rPr>
          <w:rFonts w:ascii="Times New Roman" w:hAnsi="Times New Roman" w:cs="Times New Roman"/>
          <w:b w:val="0"/>
          <w:bCs w:val="0"/>
          <w:sz w:val="24"/>
        </w:rPr>
        <w:t xml:space="preserve">was observed in the year </w:t>
      </w:r>
      <w:r w:rsidRPr="005331B9">
        <w:rPr>
          <w:rFonts w:ascii="Times New Roman" w:hAnsi="Times New Roman" w:cs="Times New Roman"/>
          <w:b w:val="0"/>
          <w:bCs w:val="0"/>
          <w:sz w:val="24"/>
        </w:rPr>
        <w:lastRenderedPageBreak/>
        <w:t>2019-20</w:t>
      </w:r>
      <w:r w:rsidR="009C005A" w:rsidRPr="005331B9">
        <w:rPr>
          <w:rFonts w:ascii="Times New Roman" w:hAnsi="Times New Roman" w:cs="Times New Roman"/>
          <w:b w:val="0"/>
          <w:bCs w:val="0"/>
          <w:sz w:val="24"/>
        </w:rPr>
        <w:t xml:space="preserve"> </w:t>
      </w:r>
      <w:r w:rsidRPr="005331B9">
        <w:rPr>
          <w:rFonts w:ascii="Times New Roman" w:hAnsi="Times New Roman" w:cs="Times New Roman"/>
          <w:b w:val="0"/>
          <w:bCs w:val="0"/>
          <w:sz w:val="24"/>
        </w:rPr>
        <w:t>(265.55 thousand hectare) followed</w:t>
      </w:r>
      <w:r w:rsidR="003D1F90" w:rsidRPr="005331B9">
        <w:rPr>
          <w:rFonts w:ascii="Times New Roman" w:hAnsi="Times New Roman" w:cs="Times New Roman"/>
          <w:b w:val="0"/>
          <w:bCs w:val="0"/>
          <w:sz w:val="24"/>
        </w:rPr>
        <w:t xml:space="preserve"> </w:t>
      </w:r>
      <w:r w:rsidRPr="005331B9">
        <w:rPr>
          <w:rFonts w:ascii="Times New Roman" w:hAnsi="Times New Roman" w:cs="Times New Roman"/>
          <w:b w:val="0"/>
          <w:bCs w:val="0"/>
          <w:sz w:val="24"/>
        </w:rPr>
        <w:t>by</w:t>
      </w:r>
      <w:r w:rsidR="003D1F90" w:rsidRPr="005331B9">
        <w:rPr>
          <w:rFonts w:ascii="Times New Roman" w:hAnsi="Times New Roman" w:cs="Times New Roman"/>
          <w:b w:val="0"/>
          <w:bCs w:val="0"/>
          <w:sz w:val="24"/>
        </w:rPr>
        <w:t xml:space="preserve"> </w:t>
      </w:r>
      <w:r w:rsidRPr="005331B9">
        <w:rPr>
          <w:rFonts w:ascii="Times New Roman" w:hAnsi="Times New Roman" w:cs="Times New Roman"/>
          <w:b w:val="0"/>
          <w:bCs w:val="0"/>
          <w:sz w:val="24"/>
        </w:rPr>
        <w:t>2018-19</w:t>
      </w:r>
      <w:r w:rsidR="009C005A" w:rsidRPr="005331B9">
        <w:rPr>
          <w:rFonts w:ascii="Times New Roman" w:hAnsi="Times New Roman" w:cs="Times New Roman"/>
          <w:b w:val="0"/>
          <w:bCs w:val="0"/>
          <w:sz w:val="24"/>
        </w:rPr>
        <w:t xml:space="preserve"> </w:t>
      </w:r>
      <w:r w:rsidRPr="005331B9">
        <w:rPr>
          <w:rFonts w:ascii="Times New Roman" w:hAnsi="Times New Roman" w:cs="Times New Roman"/>
          <w:b w:val="0"/>
          <w:bCs w:val="0"/>
          <w:sz w:val="24"/>
        </w:rPr>
        <w:t>(254.45</w:t>
      </w:r>
      <w:r w:rsidR="009C005A" w:rsidRPr="005331B9">
        <w:rPr>
          <w:rFonts w:ascii="Times New Roman" w:hAnsi="Times New Roman" w:cs="Times New Roman"/>
          <w:b w:val="0"/>
          <w:bCs w:val="0"/>
          <w:sz w:val="24"/>
        </w:rPr>
        <w:t xml:space="preserve"> </w:t>
      </w:r>
      <w:r w:rsidRPr="005331B9">
        <w:rPr>
          <w:rFonts w:ascii="Times New Roman" w:hAnsi="Times New Roman" w:cs="Times New Roman"/>
          <w:b w:val="0"/>
          <w:bCs w:val="0"/>
          <w:sz w:val="24"/>
        </w:rPr>
        <w:t>thousand hectare),</w:t>
      </w:r>
      <w:r w:rsidR="009C005A" w:rsidRPr="005331B9">
        <w:rPr>
          <w:rFonts w:ascii="Times New Roman" w:hAnsi="Times New Roman" w:cs="Times New Roman"/>
          <w:b w:val="0"/>
          <w:bCs w:val="0"/>
          <w:sz w:val="24"/>
        </w:rPr>
        <w:t xml:space="preserve"> </w:t>
      </w:r>
      <w:r w:rsidRPr="005331B9">
        <w:rPr>
          <w:rFonts w:ascii="Times New Roman" w:hAnsi="Times New Roman" w:cs="Times New Roman"/>
          <w:b w:val="0"/>
          <w:bCs w:val="0"/>
          <w:sz w:val="24"/>
        </w:rPr>
        <w:t>2020-21</w:t>
      </w:r>
      <w:r w:rsidR="009C005A" w:rsidRPr="005331B9">
        <w:rPr>
          <w:rFonts w:ascii="Times New Roman" w:hAnsi="Times New Roman" w:cs="Times New Roman"/>
          <w:b w:val="0"/>
          <w:bCs w:val="0"/>
          <w:sz w:val="24"/>
        </w:rPr>
        <w:t xml:space="preserve"> </w:t>
      </w:r>
      <w:r w:rsidRPr="005331B9">
        <w:rPr>
          <w:rFonts w:ascii="Times New Roman" w:hAnsi="Times New Roman" w:cs="Times New Roman"/>
          <w:b w:val="0"/>
          <w:bCs w:val="0"/>
          <w:sz w:val="24"/>
        </w:rPr>
        <w:t>(225.30 thousand hectare),</w:t>
      </w:r>
      <w:r w:rsidR="009C005A" w:rsidRPr="005331B9">
        <w:rPr>
          <w:rFonts w:ascii="Times New Roman" w:hAnsi="Times New Roman" w:cs="Times New Roman"/>
          <w:b w:val="0"/>
          <w:bCs w:val="0"/>
          <w:sz w:val="24"/>
        </w:rPr>
        <w:t xml:space="preserve"> </w:t>
      </w:r>
      <w:r w:rsidRPr="005331B9">
        <w:rPr>
          <w:rFonts w:ascii="Times New Roman" w:hAnsi="Times New Roman" w:cs="Times New Roman"/>
          <w:b w:val="0"/>
          <w:bCs w:val="0"/>
          <w:sz w:val="24"/>
        </w:rPr>
        <w:t xml:space="preserve">and in 2022-23(184.57.00 thousand hectare) as compared to other </w:t>
      </w:r>
      <w:r w:rsidR="00DD4919" w:rsidRPr="005331B9">
        <w:rPr>
          <w:rFonts w:ascii="Times New Roman" w:hAnsi="Times New Roman" w:cs="Times New Roman"/>
          <w:b w:val="0"/>
          <w:bCs w:val="0"/>
          <w:sz w:val="24"/>
        </w:rPr>
        <w:t>years</w:t>
      </w:r>
      <w:r w:rsidR="009F56F4">
        <w:rPr>
          <w:rFonts w:ascii="Times New Roman" w:hAnsi="Times New Roman" w:cs="Times New Roman"/>
          <w:b w:val="0"/>
          <w:bCs w:val="0"/>
          <w:sz w:val="24"/>
        </w:rPr>
        <w:t xml:space="preserve"> (Balai </w:t>
      </w:r>
      <w:r w:rsidR="009F56F4" w:rsidRPr="009F56F4">
        <w:rPr>
          <w:rFonts w:ascii="Times New Roman" w:hAnsi="Times New Roman" w:cs="Times New Roman"/>
          <w:b w:val="0"/>
          <w:bCs w:val="0"/>
          <w:i/>
          <w:iCs/>
          <w:sz w:val="24"/>
        </w:rPr>
        <w:t>et al</w:t>
      </w:r>
      <w:r w:rsidR="00BA0EA8">
        <w:rPr>
          <w:rFonts w:ascii="Times New Roman" w:hAnsi="Times New Roman" w:cs="Times New Roman"/>
          <w:b w:val="0"/>
          <w:bCs w:val="0"/>
          <w:i/>
          <w:iCs/>
          <w:sz w:val="24"/>
        </w:rPr>
        <w:t xml:space="preserve">, </w:t>
      </w:r>
      <w:r w:rsidR="00BA0EA8" w:rsidRPr="00BA0EA8">
        <w:rPr>
          <w:rFonts w:ascii="Times New Roman" w:hAnsi="Times New Roman" w:cs="Times New Roman"/>
          <w:b w:val="0"/>
          <w:bCs w:val="0"/>
          <w:sz w:val="24"/>
        </w:rPr>
        <w:t>2024</w:t>
      </w:r>
      <w:r w:rsidR="009F56F4" w:rsidRPr="009F56F4">
        <w:rPr>
          <w:rFonts w:ascii="Times New Roman" w:hAnsi="Times New Roman" w:cs="Times New Roman"/>
          <w:b w:val="0"/>
          <w:bCs w:val="0"/>
          <w:i/>
          <w:iCs/>
          <w:sz w:val="24"/>
        </w:rPr>
        <w:t>.</w:t>
      </w:r>
      <w:r w:rsidR="009F56F4">
        <w:rPr>
          <w:rFonts w:ascii="Times New Roman" w:hAnsi="Times New Roman" w:cs="Times New Roman"/>
          <w:b w:val="0"/>
          <w:bCs w:val="0"/>
          <w:sz w:val="24"/>
        </w:rPr>
        <w:t>)</w:t>
      </w:r>
      <w:r w:rsidR="000929A5" w:rsidRPr="005331B9">
        <w:rPr>
          <w:rFonts w:ascii="Times New Roman" w:hAnsi="Times New Roman" w:cs="Times New Roman"/>
          <w:b w:val="0"/>
          <w:sz w:val="24"/>
          <w:vertAlign w:val="superscript"/>
        </w:rPr>
        <w:t xml:space="preserve"> </w:t>
      </w:r>
      <w:r w:rsidRPr="005331B9">
        <w:rPr>
          <w:rFonts w:ascii="Times New Roman" w:hAnsi="Times New Roman" w:cs="Times New Roman"/>
          <w:b w:val="0"/>
          <w:bCs w:val="0"/>
          <w:sz w:val="24"/>
        </w:rPr>
        <w:t>During the period 2011-12 to 2022-23 the production increased from 8.00 thousand metric tons to 149.50 thousand metric tons with a significant compound annual growth rate of 58.80 per cent. The production</w:t>
      </w:r>
      <w:r w:rsidR="00D0535D" w:rsidRPr="005331B9">
        <w:rPr>
          <w:rFonts w:ascii="Times New Roman" w:hAnsi="Times New Roman" w:cs="Times New Roman"/>
          <w:b w:val="0"/>
          <w:bCs w:val="0"/>
          <w:sz w:val="24"/>
        </w:rPr>
        <w:t xml:space="preserve"> of </w:t>
      </w:r>
      <w:r w:rsidRPr="005331B9">
        <w:rPr>
          <w:rFonts w:ascii="Times New Roman" w:hAnsi="Times New Roman" w:cs="Times New Roman"/>
          <w:b w:val="0"/>
          <w:bCs w:val="0"/>
          <w:sz w:val="24"/>
        </w:rPr>
        <w:t>increased due to increase in the yield of Black Gram crop due to introduction of high yield variety.</w:t>
      </w:r>
      <w:r w:rsidR="009C005A" w:rsidRPr="005331B9">
        <w:rPr>
          <w:rFonts w:ascii="Times New Roman" w:hAnsi="Times New Roman" w:cs="Times New Roman"/>
          <w:b w:val="0"/>
          <w:bCs w:val="0"/>
          <w:sz w:val="24"/>
        </w:rPr>
        <w:t xml:space="preserve"> </w:t>
      </w:r>
      <w:r w:rsidRPr="005331B9">
        <w:rPr>
          <w:rFonts w:ascii="Times New Roman" w:hAnsi="Times New Roman" w:cs="Times New Roman"/>
          <w:b w:val="0"/>
          <w:bCs w:val="0"/>
          <w:sz w:val="24"/>
        </w:rPr>
        <w:t>The maximum production was found to be in the year 2018-19 (185.49 thousand metric ton) followed by 2022-23 (149.50 thousand metric ton), 2022-23 (20872.20</w:t>
      </w:r>
      <w:r w:rsidR="00C35B55" w:rsidRPr="005331B9">
        <w:rPr>
          <w:rFonts w:ascii="Times New Roman" w:hAnsi="Times New Roman" w:cs="Times New Roman"/>
          <w:b w:val="0"/>
          <w:bCs w:val="0"/>
          <w:sz w:val="24"/>
        </w:rPr>
        <w:t xml:space="preserve"> </w:t>
      </w:r>
      <w:r w:rsidRPr="005331B9">
        <w:rPr>
          <w:rFonts w:ascii="Times New Roman" w:hAnsi="Times New Roman" w:cs="Times New Roman"/>
          <w:b w:val="0"/>
          <w:bCs w:val="0"/>
          <w:sz w:val="24"/>
        </w:rPr>
        <w:t>thousand metric ton), and in 2021-22 (121.07 thousand metric ton) as compared to other year.</w:t>
      </w:r>
      <w:r w:rsidR="00C35B55" w:rsidRPr="005331B9">
        <w:rPr>
          <w:rFonts w:ascii="Times New Roman" w:hAnsi="Times New Roman" w:cs="Times New Roman"/>
          <w:b w:val="0"/>
          <w:bCs w:val="0"/>
          <w:sz w:val="24"/>
        </w:rPr>
        <w:t xml:space="preserve"> </w:t>
      </w:r>
      <w:r w:rsidRPr="005331B9">
        <w:rPr>
          <w:rFonts w:ascii="Times New Roman" w:hAnsi="Times New Roman" w:cs="Times New Roman"/>
          <w:b w:val="0"/>
          <w:bCs w:val="0"/>
          <w:sz w:val="24"/>
        </w:rPr>
        <w:t>During the study period the productivity increased from 124 Kg/ha to 810 kg/ha with 18.84 per cent compound annual growth.</w:t>
      </w:r>
      <w:r w:rsidR="00BC1461" w:rsidRPr="005331B9">
        <w:rPr>
          <w:rFonts w:ascii="Times New Roman" w:hAnsi="Times New Roman" w:cs="Times New Roman"/>
          <w:b w:val="0"/>
          <w:bCs w:val="0"/>
          <w:sz w:val="24"/>
        </w:rPr>
        <w:t xml:space="preserve"> </w:t>
      </w:r>
      <w:r w:rsidRPr="005331B9">
        <w:rPr>
          <w:rFonts w:ascii="Times New Roman" w:hAnsi="Times New Roman" w:cs="Times New Roman"/>
          <w:b w:val="0"/>
          <w:bCs w:val="0"/>
          <w:sz w:val="24"/>
        </w:rPr>
        <w:t>The productivity increases due to use of high yield varieties by the farmers. Maximum productivity found to be in the year 2017-18 (1052.00 kg /ha), followed by 2016-17 (1031.00 Kg/ha), 2015- 16 (789.00 Kg/ha) as compared to other year.</w:t>
      </w:r>
    </w:p>
    <w:p w14:paraId="474765E4" w14:textId="77777777" w:rsidR="005331B9" w:rsidRDefault="005331B9" w:rsidP="005331B9">
      <w:pPr>
        <w:spacing w:line="360" w:lineRule="auto"/>
        <w:jc w:val="center"/>
        <w:rPr>
          <w:rFonts w:ascii="Times New Roman" w:hAnsi="Times New Roman" w:cs="Times New Roman"/>
          <w:b/>
          <w:bCs/>
          <w:sz w:val="24"/>
          <w:szCs w:val="24"/>
        </w:rPr>
      </w:pPr>
    </w:p>
    <w:p w14:paraId="7BE584A3" w14:textId="77777777" w:rsidR="005331B9" w:rsidRDefault="005331B9" w:rsidP="005331B9">
      <w:pPr>
        <w:spacing w:line="360" w:lineRule="auto"/>
        <w:jc w:val="center"/>
        <w:rPr>
          <w:rFonts w:ascii="Times New Roman" w:hAnsi="Times New Roman" w:cs="Times New Roman"/>
          <w:b/>
          <w:bCs/>
          <w:sz w:val="24"/>
          <w:szCs w:val="24"/>
        </w:rPr>
      </w:pPr>
    </w:p>
    <w:p w14:paraId="3A782409" w14:textId="77777777" w:rsidR="005331B9" w:rsidRDefault="005331B9" w:rsidP="005331B9">
      <w:pPr>
        <w:spacing w:line="360" w:lineRule="auto"/>
        <w:jc w:val="center"/>
        <w:rPr>
          <w:rFonts w:ascii="Times New Roman" w:hAnsi="Times New Roman" w:cs="Times New Roman"/>
          <w:b/>
          <w:bCs/>
          <w:sz w:val="24"/>
          <w:szCs w:val="24"/>
        </w:rPr>
      </w:pPr>
    </w:p>
    <w:p w14:paraId="7EBA111D" w14:textId="77777777" w:rsidR="005331B9" w:rsidRDefault="005331B9" w:rsidP="005331B9">
      <w:pPr>
        <w:spacing w:line="360" w:lineRule="auto"/>
        <w:jc w:val="center"/>
        <w:rPr>
          <w:rFonts w:ascii="Times New Roman" w:hAnsi="Times New Roman" w:cs="Times New Roman"/>
          <w:b/>
          <w:bCs/>
          <w:sz w:val="24"/>
          <w:szCs w:val="24"/>
        </w:rPr>
      </w:pPr>
    </w:p>
    <w:p w14:paraId="0E08796B" w14:textId="77777777" w:rsidR="005331B9" w:rsidRDefault="005331B9" w:rsidP="005331B9">
      <w:pPr>
        <w:spacing w:line="360" w:lineRule="auto"/>
        <w:jc w:val="center"/>
        <w:rPr>
          <w:rFonts w:ascii="Times New Roman" w:hAnsi="Times New Roman" w:cs="Times New Roman"/>
          <w:b/>
          <w:bCs/>
          <w:sz w:val="24"/>
          <w:szCs w:val="24"/>
        </w:rPr>
      </w:pPr>
    </w:p>
    <w:p w14:paraId="453217B8" w14:textId="77777777" w:rsidR="005331B9" w:rsidRDefault="005331B9" w:rsidP="005331B9">
      <w:pPr>
        <w:spacing w:line="360" w:lineRule="auto"/>
        <w:jc w:val="center"/>
        <w:rPr>
          <w:rFonts w:ascii="Times New Roman" w:hAnsi="Times New Roman" w:cs="Times New Roman"/>
          <w:b/>
          <w:bCs/>
          <w:sz w:val="24"/>
          <w:szCs w:val="24"/>
        </w:rPr>
      </w:pPr>
    </w:p>
    <w:p w14:paraId="42F1D5E0" w14:textId="7626AFC5" w:rsidR="000929A5" w:rsidRPr="005331B9" w:rsidRDefault="000929A5" w:rsidP="005331B9">
      <w:pPr>
        <w:spacing w:line="360" w:lineRule="auto"/>
        <w:jc w:val="center"/>
        <w:rPr>
          <w:rFonts w:ascii="Times New Roman" w:hAnsi="Times New Roman" w:cs="Times New Roman"/>
          <w:sz w:val="24"/>
          <w:szCs w:val="24"/>
        </w:rPr>
      </w:pPr>
      <w:r w:rsidRPr="005331B9">
        <w:rPr>
          <w:rFonts w:ascii="Times New Roman" w:hAnsi="Times New Roman" w:cs="Times New Roman"/>
          <w:b/>
          <w:bCs/>
          <w:sz w:val="24"/>
          <w:szCs w:val="24"/>
        </w:rPr>
        <w:t>Table 1:  CAGR of area, production and productivity of Black Gram</w:t>
      </w:r>
    </w:p>
    <w:tbl>
      <w:tblPr>
        <w:tblStyle w:val="TableGrid"/>
        <w:tblW w:w="8067" w:type="dxa"/>
        <w:jc w:val="center"/>
        <w:tblLook w:val="04A0" w:firstRow="1" w:lastRow="0" w:firstColumn="1" w:lastColumn="0" w:noHBand="0" w:noVBand="1"/>
      </w:tblPr>
      <w:tblGrid>
        <w:gridCol w:w="1519"/>
        <w:gridCol w:w="2386"/>
        <w:gridCol w:w="2590"/>
        <w:gridCol w:w="1572"/>
      </w:tblGrid>
      <w:tr w:rsidR="000929A5" w:rsidRPr="005331B9" w14:paraId="07FC7D1E" w14:textId="77777777" w:rsidTr="00F83017">
        <w:trPr>
          <w:trHeight w:val="572"/>
          <w:jc w:val="center"/>
        </w:trPr>
        <w:tc>
          <w:tcPr>
            <w:tcW w:w="1519" w:type="dxa"/>
            <w:vAlign w:val="center"/>
          </w:tcPr>
          <w:p w14:paraId="52A6C804" w14:textId="77777777" w:rsidR="000929A5" w:rsidRPr="005331B9" w:rsidRDefault="000929A5" w:rsidP="00F83017">
            <w:pPr>
              <w:spacing w:after="0" w:line="240" w:lineRule="auto"/>
              <w:ind w:right="-482"/>
              <w:rPr>
                <w:rStyle w:val="Strong"/>
                <w:rFonts w:ascii="Times New Roman" w:hAnsi="Times New Roman" w:cs="Times New Roman"/>
                <w:color w:val="000000" w:themeColor="text1"/>
                <w:sz w:val="24"/>
                <w:szCs w:val="24"/>
              </w:rPr>
            </w:pPr>
            <w:r w:rsidRPr="005331B9">
              <w:rPr>
                <w:rFonts w:ascii="Times New Roman" w:hAnsi="Times New Roman" w:cs="Times New Roman"/>
                <w:b/>
                <w:bCs/>
                <w:color w:val="000000"/>
                <w:sz w:val="24"/>
                <w:szCs w:val="24"/>
              </w:rPr>
              <w:t xml:space="preserve">    Year</w:t>
            </w:r>
          </w:p>
        </w:tc>
        <w:tc>
          <w:tcPr>
            <w:tcW w:w="2386" w:type="dxa"/>
            <w:vAlign w:val="center"/>
          </w:tcPr>
          <w:p w14:paraId="635432E5" w14:textId="77777777" w:rsidR="000929A5" w:rsidRPr="005331B9" w:rsidRDefault="000929A5" w:rsidP="00F83017">
            <w:pPr>
              <w:spacing w:after="0" w:line="240" w:lineRule="auto"/>
              <w:ind w:right="-165"/>
              <w:rPr>
                <w:rFonts w:ascii="Times New Roman" w:hAnsi="Times New Roman" w:cs="Times New Roman"/>
                <w:b/>
                <w:bCs/>
                <w:color w:val="000000"/>
                <w:sz w:val="24"/>
                <w:szCs w:val="24"/>
              </w:rPr>
            </w:pPr>
            <w:r w:rsidRPr="005331B9">
              <w:rPr>
                <w:rFonts w:ascii="Times New Roman" w:hAnsi="Times New Roman" w:cs="Times New Roman"/>
                <w:b/>
                <w:bCs/>
                <w:color w:val="000000"/>
                <w:sz w:val="24"/>
                <w:szCs w:val="24"/>
              </w:rPr>
              <w:t xml:space="preserve">            Area</w:t>
            </w:r>
          </w:p>
          <w:p w14:paraId="3031552E"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b/>
                <w:bCs/>
                <w:color w:val="000000"/>
                <w:sz w:val="24"/>
                <w:szCs w:val="24"/>
              </w:rPr>
              <w:t>(Thousand ha)</w:t>
            </w:r>
          </w:p>
        </w:tc>
        <w:tc>
          <w:tcPr>
            <w:tcW w:w="2590" w:type="dxa"/>
            <w:vAlign w:val="center"/>
          </w:tcPr>
          <w:p w14:paraId="6F9DA551" w14:textId="77777777" w:rsidR="000929A5" w:rsidRPr="005331B9" w:rsidRDefault="000929A5" w:rsidP="00F83017">
            <w:pPr>
              <w:spacing w:after="0" w:line="240" w:lineRule="auto"/>
              <w:ind w:left="-89" w:right="-120"/>
              <w:jc w:val="center"/>
              <w:rPr>
                <w:rFonts w:ascii="Times New Roman" w:hAnsi="Times New Roman" w:cs="Times New Roman"/>
                <w:b/>
                <w:bCs/>
                <w:color w:val="000000"/>
                <w:sz w:val="24"/>
                <w:szCs w:val="24"/>
              </w:rPr>
            </w:pPr>
            <w:r w:rsidRPr="005331B9">
              <w:rPr>
                <w:rFonts w:ascii="Times New Roman" w:hAnsi="Times New Roman" w:cs="Times New Roman"/>
                <w:b/>
                <w:bCs/>
                <w:color w:val="000000"/>
                <w:sz w:val="24"/>
                <w:szCs w:val="24"/>
              </w:rPr>
              <w:t>Production</w:t>
            </w:r>
          </w:p>
          <w:p w14:paraId="0DDC0BF1"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sz w:val="24"/>
                <w:szCs w:val="24"/>
              </w:rPr>
            </w:pPr>
            <w:r w:rsidRPr="005331B9">
              <w:rPr>
                <w:rFonts w:ascii="Times New Roman" w:hAnsi="Times New Roman" w:cs="Times New Roman"/>
                <w:b/>
                <w:bCs/>
                <w:color w:val="000000"/>
                <w:sz w:val="24"/>
                <w:szCs w:val="24"/>
              </w:rPr>
              <w:t>(Thousand MT)</w:t>
            </w:r>
          </w:p>
        </w:tc>
        <w:tc>
          <w:tcPr>
            <w:tcW w:w="1572" w:type="dxa"/>
            <w:vAlign w:val="center"/>
          </w:tcPr>
          <w:p w14:paraId="4DC2C53D" w14:textId="77777777" w:rsidR="000929A5" w:rsidRPr="005331B9" w:rsidRDefault="000929A5" w:rsidP="00F83017">
            <w:pPr>
              <w:spacing w:after="0" w:line="240" w:lineRule="auto"/>
              <w:ind w:left="-104" w:right="-134"/>
              <w:jc w:val="center"/>
              <w:rPr>
                <w:rFonts w:ascii="Times New Roman" w:hAnsi="Times New Roman" w:cs="Times New Roman"/>
                <w:b/>
                <w:bCs/>
                <w:color w:val="000000"/>
                <w:sz w:val="24"/>
                <w:szCs w:val="24"/>
              </w:rPr>
            </w:pPr>
            <w:r w:rsidRPr="005331B9">
              <w:rPr>
                <w:rFonts w:ascii="Times New Roman" w:hAnsi="Times New Roman" w:cs="Times New Roman"/>
                <w:b/>
                <w:bCs/>
                <w:color w:val="000000"/>
                <w:sz w:val="24"/>
                <w:szCs w:val="24"/>
              </w:rPr>
              <w:t>Productivity</w:t>
            </w:r>
          </w:p>
          <w:p w14:paraId="441580D6"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b/>
                <w:bCs/>
                <w:color w:val="000000"/>
                <w:sz w:val="24"/>
                <w:szCs w:val="24"/>
              </w:rPr>
              <w:t>(Kg/ha)</w:t>
            </w:r>
          </w:p>
        </w:tc>
      </w:tr>
      <w:tr w:rsidR="000929A5" w:rsidRPr="005331B9" w14:paraId="31156BD1" w14:textId="77777777" w:rsidTr="00F83017">
        <w:trPr>
          <w:trHeight w:val="312"/>
          <w:jc w:val="center"/>
        </w:trPr>
        <w:tc>
          <w:tcPr>
            <w:tcW w:w="1519" w:type="dxa"/>
            <w:vAlign w:val="center"/>
          </w:tcPr>
          <w:p w14:paraId="7C58A689"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2011-12</w:t>
            </w:r>
          </w:p>
        </w:tc>
        <w:tc>
          <w:tcPr>
            <w:tcW w:w="2386" w:type="dxa"/>
            <w:vAlign w:val="center"/>
          </w:tcPr>
          <w:p w14:paraId="6FF9D046"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63.00</w:t>
            </w:r>
          </w:p>
        </w:tc>
        <w:tc>
          <w:tcPr>
            <w:tcW w:w="2590" w:type="dxa"/>
            <w:vAlign w:val="center"/>
          </w:tcPr>
          <w:p w14:paraId="5DB80D08"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8.00</w:t>
            </w:r>
          </w:p>
        </w:tc>
        <w:tc>
          <w:tcPr>
            <w:tcW w:w="1572" w:type="dxa"/>
            <w:vAlign w:val="center"/>
          </w:tcPr>
          <w:p w14:paraId="78D8D2A1"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124.00</w:t>
            </w:r>
          </w:p>
        </w:tc>
      </w:tr>
      <w:tr w:rsidR="000929A5" w:rsidRPr="005331B9" w14:paraId="49175134" w14:textId="77777777" w:rsidTr="00F83017">
        <w:trPr>
          <w:trHeight w:val="312"/>
          <w:jc w:val="center"/>
        </w:trPr>
        <w:tc>
          <w:tcPr>
            <w:tcW w:w="1519" w:type="dxa"/>
            <w:vAlign w:val="center"/>
          </w:tcPr>
          <w:p w14:paraId="1DD5F82F"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2012-13</w:t>
            </w:r>
          </w:p>
        </w:tc>
        <w:tc>
          <w:tcPr>
            <w:tcW w:w="2386" w:type="dxa"/>
            <w:vAlign w:val="center"/>
          </w:tcPr>
          <w:p w14:paraId="349EF2F3"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73.00</w:t>
            </w:r>
          </w:p>
        </w:tc>
        <w:tc>
          <w:tcPr>
            <w:tcW w:w="2590" w:type="dxa"/>
            <w:vAlign w:val="center"/>
          </w:tcPr>
          <w:p w14:paraId="50DB1FE1"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24.00</w:t>
            </w:r>
          </w:p>
        </w:tc>
        <w:tc>
          <w:tcPr>
            <w:tcW w:w="1572" w:type="dxa"/>
            <w:vAlign w:val="center"/>
          </w:tcPr>
          <w:p w14:paraId="0162DF25"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325.00</w:t>
            </w:r>
          </w:p>
        </w:tc>
      </w:tr>
      <w:tr w:rsidR="000929A5" w:rsidRPr="005331B9" w14:paraId="3F1FCF80" w14:textId="77777777" w:rsidTr="00F83017">
        <w:trPr>
          <w:trHeight w:val="323"/>
          <w:jc w:val="center"/>
        </w:trPr>
        <w:tc>
          <w:tcPr>
            <w:tcW w:w="1519" w:type="dxa"/>
            <w:vAlign w:val="center"/>
          </w:tcPr>
          <w:p w14:paraId="1E930BAA"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2013-14</w:t>
            </w:r>
          </w:p>
        </w:tc>
        <w:tc>
          <w:tcPr>
            <w:tcW w:w="2386" w:type="dxa"/>
            <w:vAlign w:val="center"/>
          </w:tcPr>
          <w:p w14:paraId="0A333A8C"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78.00</w:t>
            </w:r>
          </w:p>
        </w:tc>
        <w:tc>
          <w:tcPr>
            <w:tcW w:w="2590" w:type="dxa"/>
            <w:vAlign w:val="center"/>
          </w:tcPr>
          <w:p w14:paraId="6A59D2C4"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32.00</w:t>
            </w:r>
          </w:p>
        </w:tc>
        <w:tc>
          <w:tcPr>
            <w:tcW w:w="1572" w:type="dxa"/>
            <w:vAlign w:val="center"/>
          </w:tcPr>
          <w:p w14:paraId="12F7951A"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405.00</w:t>
            </w:r>
          </w:p>
        </w:tc>
      </w:tr>
      <w:tr w:rsidR="000929A5" w:rsidRPr="005331B9" w14:paraId="57B7A98B" w14:textId="77777777" w:rsidTr="00F83017">
        <w:trPr>
          <w:trHeight w:val="312"/>
          <w:jc w:val="center"/>
        </w:trPr>
        <w:tc>
          <w:tcPr>
            <w:tcW w:w="1519" w:type="dxa"/>
            <w:vAlign w:val="center"/>
          </w:tcPr>
          <w:p w14:paraId="42683F29"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2014-15</w:t>
            </w:r>
          </w:p>
        </w:tc>
        <w:tc>
          <w:tcPr>
            <w:tcW w:w="2386" w:type="dxa"/>
            <w:vAlign w:val="center"/>
          </w:tcPr>
          <w:p w14:paraId="344BE3AF"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79.00</w:t>
            </w:r>
          </w:p>
        </w:tc>
        <w:tc>
          <w:tcPr>
            <w:tcW w:w="2590" w:type="dxa"/>
            <w:vAlign w:val="center"/>
          </w:tcPr>
          <w:p w14:paraId="5E6A779B"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55.00</w:t>
            </w:r>
          </w:p>
        </w:tc>
        <w:tc>
          <w:tcPr>
            <w:tcW w:w="1572" w:type="dxa"/>
            <w:vAlign w:val="center"/>
          </w:tcPr>
          <w:p w14:paraId="357B56A4"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700.00</w:t>
            </w:r>
          </w:p>
        </w:tc>
      </w:tr>
      <w:tr w:rsidR="000929A5" w:rsidRPr="005331B9" w14:paraId="1005B268" w14:textId="77777777" w:rsidTr="00F83017">
        <w:trPr>
          <w:trHeight w:val="312"/>
          <w:jc w:val="center"/>
        </w:trPr>
        <w:tc>
          <w:tcPr>
            <w:tcW w:w="1519" w:type="dxa"/>
            <w:vAlign w:val="center"/>
          </w:tcPr>
          <w:p w14:paraId="3BF01CC7"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2015-16</w:t>
            </w:r>
          </w:p>
        </w:tc>
        <w:tc>
          <w:tcPr>
            <w:tcW w:w="2386" w:type="dxa"/>
            <w:vAlign w:val="center"/>
          </w:tcPr>
          <w:p w14:paraId="058CCB9F"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95.00</w:t>
            </w:r>
          </w:p>
        </w:tc>
        <w:tc>
          <w:tcPr>
            <w:tcW w:w="2590" w:type="dxa"/>
            <w:vAlign w:val="center"/>
          </w:tcPr>
          <w:p w14:paraId="056C57A0"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75.00</w:t>
            </w:r>
          </w:p>
        </w:tc>
        <w:tc>
          <w:tcPr>
            <w:tcW w:w="1572" w:type="dxa"/>
            <w:vAlign w:val="center"/>
          </w:tcPr>
          <w:p w14:paraId="286A45D5"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789.00</w:t>
            </w:r>
          </w:p>
        </w:tc>
      </w:tr>
      <w:tr w:rsidR="000929A5" w:rsidRPr="005331B9" w14:paraId="1F337992" w14:textId="77777777" w:rsidTr="00F83017">
        <w:trPr>
          <w:trHeight w:val="312"/>
          <w:jc w:val="center"/>
        </w:trPr>
        <w:tc>
          <w:tcPr>
            <w:tcW w:w="1519" w:type="dxa"/>
            <w:vAlign w:val="center"/>
          </w:tcPr>
          <w:p w14:paraId="4599F1D5"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2016-17</w:t>
            </w:r>
          </w:p>
        </w:tc>
        <w:tc>
          <w:tcPr>
            <w:tcW w:w="2386" w:type="dxa"/>
            <w:vAlign w:val="center"/>
          </w:tcPr>
          <w:p w14:paraId="3DDF5F1B"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108.00</w:t>
            </w:r>
          </w:p>
        </w:tc>
        <w:tc>
          <w:tcPr>
            <w:tcW w:w="2590" w:type="dxa"/>
            <w:vAlign w:val="center"/>
          </w:tcPr>
          <w:p w14:paraId="3D5069C6"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111.00</w:t>
            </w:r>
          </w:p>
        </w:tc>
        <w:tc>
          <w:tcPr>
            <w:tcW w:w="1572" w:type="dxa"/>
            <w:vAlign w:val="center"/>
          </w:tcPr>
          <w:p w14:paraId="50F69809"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1031.00</w:t>
            </w:r>
          </w:p>
        </w:tc>
      </w:tr>
      <w:tr w:rsidR="000929A5" w:rsidRPr="005331B9" w14:paraId="00BF1EE0" w14:textId="77777777" w:rsidTr="00F83017">
        <w:trPr>
          <w:trHeight w:val="323"/>
          <w:jc w:val="center"/>
        </w:trPr>
        <w:tc>
          <w:tcPr>
            <w:tcW w:w="1519" w:type="dxa"/>
            <w:vAlign w:val="center"/>
          </w:tcPr>
          <w:p w14:paraId="14CBA9E3"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2017-18</w:t>
            </w:r>
          </w:p>
        </w:tc>
        <w:tc>
          <w:tcPr>
            <w:tcW w:w="2386" w:type="dxa"/>
            <w:vAlign w:val="center"/>
          </w:tcPr>
          <w:p w14:paraId="644126C1"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123.30</w:t>
            </w:r>
          </w:p>
        </w:tc>
        <w:tc>
          <w:tcPr>
            <w:tcW w:w="2590" w:type="dxa"/>
            <w:vAlign w:val="center"/>
          </w:tcPr>
          <w:p w14:paraId="3278AA48"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129.71</w:t>
            </w:r>
          </w:p>
        </w:tc>
        <w:tc>
          <w:tcPr>
            <w:tcW w:w="1572" w:type="dxa"/>
            <w:vAlign w:val="center"/>
          </w:tcPr>
          <w:p w14:paraId="5A2962C6"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1052.00</w:t>
            </w:r>
          </w:p>
        </w:tc>
      </w:tr>
      <w:tr w:rsidR="000929A5" w:rsidRPr="005331B9" w14:paraId="09D130C8" w14:textId="77777777" w:rsidTr="00F83017">
        <w:trPr>
          <w:trHeight w:val="312"/>
          <w:jc w:val="center"/>
        </w:trPr>
        <w:tc>
          <w:tcPr>
            <w:tcW w:w="1519" w:type="dxa"/>
            <w:vAlign w:val="center"/>
          </w:tcPr>
          <w:p w14:paraId="3F101BCA"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2018-19</w:t>
            </w:r>
          </w:p>
        </w:tc>
        <w:tc>
          <w:tcPr>
            <w:tcW w:w="2386" w:type="dxa"/>
            <w:vAlign w:val="center"/>
          </w:tcPr>
          <w:p w14:paraId="6806F8DC"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254.45</w:t>
            </w:r>
          </w:p>
        </w:tc>
        <w:tc>
          <w:tcPr>
            <w:tcW w:w="2590" w:type="dxa"/>
            <w:vAlign w:val="center"/>
          </w:tcPr>
          <w:p w14:paraId="6E860B7A"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185.49</w:t>
            </w:r>
          </w:p>
        </w:tc>
        <w:tc>
          <w:tcPr>
            <w:tcW w:w="1572" w:type="dxa"/>
            <w:vAlign w:val="center"/>
          </w:tcPr>
          <w:p w14:paraId="27733551"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729.00</w:t>
            </w:r>
          </w:p>
        </w:tc>
      </w:tr>
      <w:tr w:rsidR="000929A5" w:rsidRPr="005331B9" w14:paraId="4C1D7ECC" w14:textId="77777777" w:rsidTr="00F83017">
        <w:trPr>
          <w:trHeight w:val="312"/>
          <w:jc w:val="center"/>
        </w:trPr>
        <w:tc>
          <w:tcPr>
            <w:tcW w:w="1519" w:type="dxa"/>
            <w:vAlign w:val="center"/>
          </w:tcPr>
          <w:p w14:paraId="39491FA8"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2019-20</w:t>
            </w:r>
          </w:p>
        </w:tc>
        <w:tc>
          <w:tcPr>
            <w:tcW w:w="2386" w:type="dxa"/>
            <w:vAlign w:val="center"/>
          </w:tcPr>
          <w:p w14:paraId="45502FF2"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265.55</w:t>
            </w:r>
          </w:p>
        </w:tc>
        <w:tc>
          <w:tcPr>
            <w:tcW w:w="2590" w:type="dxa"/>
            <w:vAlign w:val="center"/>
          </w:tcPr>
          <w:p w14:paraId="304C2E6E"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53.75</w:t>
            </w:r>
          </w:p>
        </w:tc>
        <w:tc>
          <w:tcPr>
            <w:tcW w:w="1572" w:type="dxa"/>
            <w:vAlign w:val="center"/>
          </w:tcPr>
          <w:p w14:paraId="759E11CB"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202.00</w:t>
            </w:r>
          </w:p>
        </w:tc>
      </w:tr>
      <w:tr w:rsidR="000929A5" w:rsidRPr="005331B9" w14:paraId="131A5A3C" w14:textId="77777777" w:rsidTr="00F83017">
        <w:trPr>
          <w:trHeight w:val="323"/>
          <w:jc w:val="center"/>
        </w:trPr>
        <w:tc>
          <w:tcPr>
            <w:tcW w:w="1519" w:type="dxa"/>
            <w:vAlign w:val="center"/>
          </w:tcPr>
          <w:p w14:paraId="2296413C"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2020-21</w:t>
            </w:r>
          </w:p>
        </w:tc>
        <w:tc>
          <w:tcPr>
            <w:tcW w:w="2386" w:type="dxa"/>
            <w:vAlign w:val="center"/>
          </w:tcPr>
          <w:p w14:paraId="79516E90"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225.30</w:t>
            </w:r>
          </w:p>
        </w:tc>
        <w:tc>
          <w:tcPr>
            <w:tcW w:w="2590" w:type="dxa"/>
            <w:vAlign w:val="center"/>
          </w:tcPr>
          <w:p w14:paraId="440B8D5D"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99.13</w:t>
            </w:r>
          </w:p>
        </w:tc>
        <w:tc>
          <w:tcPr>
            <w:tcW w:w="1572" w:type="dxa"/>
            <w:vAlign w:val="center"/>
          </w:tcPr>
          <w:p w14:paraId="0A3AF6CA"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440.00</w:t>
            </w:r>
          </w:p>
        </w:tc>
      </w:tr>
      <w:tr w:rsidR="000929A5" w:rsidRPr="005331B9" w14:paraId="6096853F" w14:textId="77777777" w:rsidTr="00F83017">
        <w:trPr>
          <w:trHeight w:val="312"/>
          <w:jc w:val="center"/>
        </w:trPr>
        <w:tc>
          <w:tcPr>
            <w:tcW w:w="1519" w:type="dxa"/>
            <w:vAlign w:val="center"/>
          </w:tcPr>
          <w:p w14:paraId="750461C5"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lastRenderedPageBreak/>
              <w:t>2021-22</w:t>
            </w:r>
          </w:p>
        </w:tc>
        <w:tc>
          <w:tcPr>
            <w:tcW w:w="2386" w:type="dxa"/>
            <w:vAlign w:val="center"/>
          </w:tcPr>
          <w:p w14:paraId="4427C8B0"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178.04</w:t>
            </w:r>
          </w:p>
        </w:tc>
        <w:tc>
          <w:tcPr>
            <w:tcW w:w="2590" w:type="dxa"/>
            <w:vAlign w:val="center"/>
          </w:tcPr>
          <w:p w14:paraId="454AE72C"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121.07</w:t>
            </w:r>
          </w:p>
        </w:tc>
        <w:tc>
          <w:tcPr>
            <w:tcW w:w="1572" w:type="dxa"/>
            <w:vAlign w:val="center"/>
          </w:tcPr>
          <w:p w14:paraId="659357A7"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680.00</w:t>
            </w:r>
          </w:p>
        </w:tc>
      </w:tr>
      <w:tr w:rsidR="000929A5" w:rsidRPr="005331B9" w14:paraId="03AF7DF0" w14:textId="77777777" w:rsidTr="00F83017">
        <w:trPr>
          <w:trHeight w:val="312"/>
          <w:jc w:val="center"/>
        </w:trPr>
        <w:tc>
          <w:tcPr>
            <w:tcW w:w="1519" w:type="dxa"/>
            <w:vAlign w:val="center"/>
          </w:tcPr>
          <w:p w14:paraId="0982AB17"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2022-23</w:t>
            </w:r>
          </w:p>
        </w:tc>
        <w:tc>
          <w:tcPr>
            <w:tcW w:w="2386" w:type="dxa"/>
            <w:vAlign w:val="center"/>
          </w:tcPr>
          <w:p w14:paraId="74EA45BA"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184.57</w:t>
            </w:r>
          </w:p>
        </w:tc>
        <w:tc>
          <w:tcPr>
            <w:tcW w:w="2590" w:type="dxa"/>
            <w:vAlign w:val="center"/>
          </w:tcPr>
          <w:p w14:paraId="5A81EF7F"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149.50</w:t>
            </w:r>
          </w:p>
        </w:tc>
        <w:tc>
          <w:tcPr>
            <w:tcW w:w="1572" w:type="dxa"/>
            <w:vAlign w:val="center"/>
          </w:tcPr>
          <w:p w14:paraId="45CDCFF3"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810.00</w:t>
            </w:r>
          </w:p>
        </w:tc>
      </w:tr>
      <w:tr w:rsidR="000929A5" w:rsidRPr="005331B9" w14:paraId="7307EC22" w14:textId="77777777" w:rsidTr="00F83017">
        <w:trPr>
          <w:trHeight w:val="312"/>
          <w:jc w:val="center"/>
        </w:trPr>
        <w:tc>
          <w:tcPr>
            <w:tcW w:w="1519" w:type="dxa"/>
            <w:vAlign w:val="center"/>
          </w:tcPr>
          <w:p w14:paraId="7E7F1FCC"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b/>
                <w:bCs/>
                <w:color w:val="000000"/>
                <w:sz w:val="24"/>
                <w:szCs w:val="24"/>
              </w:rPr>
              <w:t>a</w:t>
            </w:r>
          </w:p>
        </w:tc>
        <w:tc>
          <w:tcPr>
            <w:tcW w:w="2386" w:type="dxa"/>
            <w:vAlign w:val="center"/>
          </w:tcPr>
          <w:p w14:paraId="6DF3DD7A"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4.02</w:t>
            </w:r>
          </w:p>
        </w:tc>
        <w:tc>
          <w:tcPr>
            <w:tcW w:w="2590" w:type="dxa"/>
            <w:vAlign w:val="center"/>
          </w:tcPr>
          <w:p w14:paraId="3F8481A3"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2.88</w:t>
            </w:r>
          </w:p>
        </w:tc>
        <w:tc>
          <w:tcPr>
            <w:tcW w:w="1572" w:type="dxa"/>
            <w:vAlign w:val="center"/>
          </w:tcPr>
          <w:p w14:paraId="596E2ED8"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5.76</w:t>
            </w:r>
          </w:p>
        </w:tc>
      </w:tr>
      <w:tr w:rsidR="000929A5" w:rsidRPr="005331B9" w14:paraId="071E5410" w14:textId="77777777" w:rsidTr="00F83017">
        <w:trPr>
          <w:trHeight w:val="323"/>
          <w:jc w:val="center"/>
        </w:trPr>
        <w:tc>
          <w:tcPr>
            <w:tcW w:w="1519" w:type="dxa"/>
            <w:vAlign w:val="center"/>
          </w:tcPr>
          <w:p w14:paraId="11FAC220"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b/>
                <w:bCs/>
                <w:color w:val="000000"/>
                <w:sz w:val="24"/>
                <w:szCs w:val="24"/>
              </w:rPr>
              <w:t>b</w:t>
            </w:r>
          </w:p>
        </w:tc>
        <w:tc>
          <w:tcPr>
            <w:tcW w:w="2386" w:type="dxa"/>
            <w:vAlign w:val="center"/>
          </w:tcPr>
          <w:p w14:paraId="5BF5FD25"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0.13</w:t>
            </w:r>
          </w:p>
        </w:tc>
        <w:tc>
          <w:tcPr>
            <w:tcW w:w="2590" w:type="dxa"/>
            <w:vAlign w:val="center"/>
          </w:tcPr>
          <w:p w14:paraId="06FD6523"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0.20</w:t>
            </w:r>
          </w:p>
        </w:tc>
        <w:tc>
          <w:tcPr>
            <w:tcW w:w="1572" w:type="dxa"/>
            <w:vAlign w:val="center"/>
          </w:tcPr>
          <w:p w14:paraId="421DAA62"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0.07</w:t>
            </w:r>
          </w:p>
        </w:tc>
      </w:tr>
      <w:tr w:rsidR="000929A5" w:rsidRPr="005331B9" w14:paraId="318CD6DC" w14:textId="77777777" w:rsidTr="00F83017">
        <w:trPr>
          <w:trHeight w:val="312"/>
          <w:jc w:val="center"/>
        </w:trPr>
        <w:tc>
          <w:tcPr>
            <w:tcW w:w="1519" w:type="dxa"/>
            <w:vAlign w:val="center"/>
          </w:tcPr>
          <w:p w14:paraId="318B90DA"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b/>
                <w:bCs/>
                <w:color w:val="000000"/>
                <w:sz w:val="24"/>
                <w:szCs w:val="24"/>
              </w:rPr>
              <w:t>R</w:t>
            </w:r>
            <w:r w:rsidRPr="005331B9">
              <w:rPr>
                <w:rFonts w:ascii="Times New Roman" w:eastAsia="Times New Roman" w:hAnsi="Times New Roman" w:cs="Times New Roman"/>
                <w:b/>
                <w:bCs/>
                <w:color w:val="000000"/>
                <w:sz w:val="24"/>
                <w:szCs w:val="24"/>
                <w:vertAlign w:val="superscript"/>
              </w:rPr>
              <w:t>2</w:t>
            </w:r>
          </w:p>
        </w:tc>
        <w:tc>
          <w:tcPr>
            <w:tcW w:w="2386" w:type="dxa"/>
            <w:vAlign w:val="center"/>
          </w:tcPr>
          <w:p w14:paraId="5240C706"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0.78</w:t>
            </w:r>
          </w:p>
        </w:tc>
        <w:tc>
          <w:tcPr>
            <w:tcW w:w="2590" w:type="dxa"/>
            <w:vAlign w:val="center"/>
          </w:tcPr>
          <w:p w14:paraId="1A200421"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0.63</w:t>
            </w:r>
          </w:p>
        </w:tc>
        <w:tc>
          <w:tcPr>
            <w:tcW w:w="1572" w:type="dxa"/>
            <w:vAlign w:val="center"/>
          </w:tcPr>
          <w:p w14:paraId="594B1C63"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0.17</w:t>
            </w:r>
          </w:p>
        </w:tc>
      </w:tr>
      <w:tr w:rsidR="000929A5" w:rsidRPr="005331B9" w14:paraId="3B47F330" w14:textId="77777777" w:rsidTr="00F83017">
        <w:trPr>
          <w:trHeight w:val="312"/>
          <w:jc w:val="center"/>
        </w:trPr>
        <w:tc>
          <w:tcPr>
            <w:tcW w:w="1519" w:type="dxa"/>
            <w:vAlign w:val="center"/>
          </w:tcPr>
          <w:p w14:paraId="031B880C" w14:textId="77777777" w:rsidR="000929A5" w:rsidRPr="005331B9" w:rsidRDefault="000929A5" w:rsidP="00F83017">
            <w:pPr>
              <w:spacing w:after="0" w:line="240" w:lineRule="auto"/>
              <w:ind w:right="-105"/>
              <w:jc w:val="center"/>
              <w:rPr>
                <w:rFonts w:ascii="Times New Roman" w:eastAsia="Times New Roman" w:hAnsi="Times New Roman" w:cs="Times New Roman"/>
                <w:b/>
                <w:bCs/>
                <w:color w:val="000000"/>
                <w:sz w:val="24"/>
                <w:szCs w:val="24"/>
              </w:rPr>
            </w:pPr>
            <w:r w:rsidRPr="005331B9">
              <w:rPr>
                <w:rFonts w:ascii="Times New Roman" w:eastAsia="Times New Roman" w:hAnsi="Times New Roman" w:cs="Times New Roman"/>
                <w:b/>
                <w:bCs/>
                <w:color w:val="000000"/>
                <w:sz w:val="24"/>
                <w:szCs w:val="24"/>
              </w:rPr>
              <w:t>CAGR</w:t>
            </w:r>
          </w:p>
        </w:tc>
        <w:tc>
          <w:tcPr>
            <w:tcW w:w="2386" w:type="dxa"/>
            <w:vAlign w:val="center"/>
          </w:tcPr>
          <w:p w14:paraId="523EEAD5" w14:textId="77777777" w:rsidR="000929A5" w:rsidRPr="005331B9" w:rsidRDefault="000929A5" w:rsidP="00F83017">
            <w:pPr>
              <w:spacing w:after="0" w:line="240" w:lineRule="auto"/>
              <w:ind w:right="-165"/>
              <w:jc w:val="center"/>
              <w:rPr>
                <w:rFonts w:ascii="Times New Roman" w:hAnsi="Times New Roman" w:cs="Times New Roman"/>
                <w:color w:val="000000"/>
                <w:sz w:val="24"/>
                <w:szCs w:val="24"/>
              </w:rPr>
            </w:pPr>
            <w:r w:rsidRPr="005331B9">
              <w:rPr>
                <w:rFonts w:ascii="Times New Roman" w:hAnsi="Times New Roman" w:cs="Times New Roman"/>
                <w:b/>
                <w:color w:val="000000"/>
                <w:sz w:val="24"/>
                <w:szCs w:val="24"/>
              </w:rPr>
              <w:t>34.08***</w:t>
            </w:r>
          </w:p>
        </w:tc>
        <w:tc>
          <w:tcPr>
            <w:tcW w:w="2590" w:type="dxa"/>
            <w:vAlign w:val="center"/>
          </w:tcPr>
          <w:p w14:paraId="52C3C93E" w14:textId="77777777" w:rsidR="000929A5" w:rsidRPr="005331B9" w:rsidRDefault="000929A5" w:rsidP="00F83017">
            <w:pPr>
              <w:spacing w:after="0" w:line="240" w:lineRule="auto"/>
              <w:ind w:left="-89" w:right="-120"/>
              <w:jc w:val="center"/>
              <w:rPr>
                <w:rFonts w:ascii="Times New Roman" w:hAnsi="Times New Roman" w:cs="Times New Roman"/>
                <w:color w:val="000000"/>
                <w:sz w:val="24"/>
                <w:szCs w:val="24"/>
              </w:rPr>
            </w:pPr>
            <w:r w:rsidRPr="005331B9">
              <w:rPr>
                <w:rFonts w:ascii="Times New Roman" w:hAnsi="Times New Roman" w:cs="Times New Roman"/>
                <w:b/>
                <w:color w:val="000000"/>
                <w:sz w:val="24"/>
                <w:szCs w:val="24"/>
              </w:rPr>
              <w:t>58.80***</w:t>
            </w:r>
          </w:p>
        </w:tc>
        <w:tc>
          <w:tcPr>
            <w:tcW w:w="1572" w:type="dxa"/>
            <w:vAlign w:val="center"/>
          </w:tcPr>
          <w:p w14:paraId="3C0C3487" w14:textId="77777777" w:rsidR="000929A5" w:rsidRPr="005331B9" w:rsidRDefault="000929A5" w:rsidP="00F83017">
            <w:pPr>
              <w:spacing w:after="0" w:line="240" w:lineRule="auto"/>
              <w:ind w:left="-104" w:right="-134"/>
              <w:jc w:val="center"/>
              <w:rPr>
                <w:rFonts w:ascii="Times New Roman" w:hAnsi="Times New Roman" w:cs="Times New Roman"/>
                <w:color w:val="000000"/>
                <w:sz w:val="24"/>
                <w:szCs w:val="24"/>
              </w:rPr>
            </w:pPr>
            <w:r w:rsidRPr="005331B9">
              <w:rPr>
                <w:rFonts w:ascii="Times New Roman" w:hAnsi="Times New Roman" w:cs="Times New Roman"/>
                <w:b/>
                <w:color w:val="000000"/>
                <w:sz w:val="24"/>
                <w:szCs w:val="24"/>
              </w:rPr>
              <w:t>18.84</w:t>
            </w:r>
            <w:r w:rsidRPr="005331B9">
              <w:rPr>
                <w:rFonts w:ascii="Times New Roman" w:hAnsi="Times New Roman" w:cs="Times New Roman"/>
                <w:b/>
                <w:color w:val="000000"/>
                <w:sz w:val="24"/>
                <w:szCs w:val="24"/>
                <w:vertAlign w:val="superscript"/>
              </w:rPr>
              <w:t>NS</w:t>
            </w:r>
          </w:p>
        </w:tc>
      </w:tr>
    </w:tbl>
    <w:p w14:paraId="1250DB18" w14:textId="61CC60A1" w:rsidR="000929A5" w:rsidRPr="005331B9" w:rsidRDefault="000929A5" w:rsidP="000929A5">
      <w:pPr>
        <w:spacing w:before="120" w:after="0" w:line="360" w:lineRule="auto"/>
        <w:ind w:firstLine="270"/>
        <w:jc w:val="both"/>
        <w:rPr>
          <w:rFonts w:ascii="Times New Roman" w:hAnsi="Times New Roman" w:cs="Times New Roman"/>
          <w:sz w:val="24"/>
          <w:szCs w:val="24"/>
        </w:rPr>
      </w:pPr>
      <w:r w:rsidRPr="005331B9">
        <w:rPr>
          <w:rFonts w:ascii="Times New Roman" w:hAnsi="Times New Roman" w:cs="Times New Roman"/>
          <w:sz w:val="24"/>
          <w:szCs w:val="24"/>
        </w:rPr>
        <w:t xml:space="preserve">Note </w:t>
      </w:r>
      <w:r w:rsidRPr="005331B9">
        <w:rPr>
          <w:rFonts w:ascii="Times New Roman" w:hAnsi="Times New Roman" w:cs="Times New Roman"/>
          <w:b/>
          <w:bCs/>
          <w:sz w:val="24"/>
          <w:szCs w:val="24"/>
        </w:rPr>
        <w:t>-***, **</w:t>
      </w:r>
      <w:r w:rsidRPr="005331B9">
        <w:rPr>
          <w:rFonts w:ascii="Times New Roman" w:hAnsi="Times New Roman" w:cs="Times New Roman"/>
          <w:sz w:val="24"/>
          <w:szCs w:val="24"/>
        </w:rPr>
        <w:t xml:space="preserve"> and </w:t>
      </w:r>
      <w:r w:rsidRPr="005331B9">
        <w:rPr>
          <w:rFonts w:ascii="Times New Roman" w:hAnsi="Times New Roman" w:cs="Times New Roman"/>
          <w:b/>
          <w:bCs/>
          <w:sz w:val="24"/>
          <w:szCs w:val="24"/>
        </w:rPr>
        <w:t>*</w:t>
      </w:r>
      <w:r w:rsidRPr="005331B9">
        <w:rPr>
          <w:rFonts w:ascii="Times New Roman" w:hAnsi="Times New Roman" w:cs="Times New Roman"/>
          <w:sz w:val="24"/>
          <w:szCs w:val="24"/>
        </w:rPr>
        <w:t xml:space="preserve"> indicated significant at 1 per cent ,5 per cent and 10 percent level of significance. </w:t>
      </w:r>
    </w:p>
    <w:p w14:paraId="3CB26CC3" w14:textId="5ED38E76" w:rsidR="003D1F90" w:rsidRPr="005331B9" w:rsidRDefault="003D1F90" w:rsidP="006B1084">
      <w:pPr>
        <w:spacing w:before="120" w:after="0" w:line="360" w:lineRule="auto"/>
        <w:jc w:val="both"/>
        <w:rPr>
          <w:rFonts w:ascii="Times New Roman" w:hAnsi="Times New Roman" w:cs="Times New Roman"/>
          <w:sz w:val="24"/>
          <w:szCs w:val="24"/>
        </w:rPr>
      </w:pPr>
      <w:r w:rsidRPr="005331B9">
        <w:rPr>
          <w:rFonts w:ascii="Times New Roman" w:hAnsi="Times New Roman" w:cs="Times New Roman"/>
          <w:b/>
          <w:sz w:val="24"/>
          <w:szCs w:val="24"/>
        </w:rPr>
        <w:t xml:space="preserve"> Compound annual growth rate of area, production and productivity of Gram</w:t>
      </w:r>
      <w:r w:rsidRPr="005331B9">
        <w:rPr>
          <w:rFonts w:ascii="Times New Roman" w:hAnsi="Times New Roman" w:cs="Times New Roman"/>
          <w:sz w:val="24"/>
          <w:szCs w:val="24"/>
        </w:rPr>
        <w:t xml:space="preserve"> </w:t>
      </w:r>
    </w:p>
    <w:p w14:paraId="71571F75" w14:textId="4E95F3D0" w:rsidR="006B1084" w:rsidRPr="005331B9" w:rsidRDefault="003D1F90" w:rsidP="000929A5">
      <w:pPr>
        <w:spacing w:before="120" w:after="0" w:line="360" w:lineRule="auto"/>
        <w:ind w:firstLine="720"/>
        <w:jc w:val="both"/>
        <w:rPr>
          <w:rFonts w:ascii="Times New Roman" w:hAnsi="Times New Roman" w:cs="Times New Roman"/>
          <w:sz w:val="24"/>
          <w:szCs w:val="24"/>
        </w:rPr>
      </w:pPr>
      <w:r w:rsidRPr="005331B9">
        <w:rPr>
          <w:rFonts w:ascii="Times New Roman" w:hAnsi="Times New Roman" w:cs="Times New Roman"/>
          <w:sz w:val="24"/>
          <w:szCs w:val="24"/>
        </w:rPr>
        <w:t>The compound annual growth rate of area, production, and productivity of Gram in the Chhatarpur district was analyzed for the period of 12-year from 2011-12 to 2022-23</w:t>
      </w:r>
      <w:r w:rsidR="009C005A" w:rsidRPr="005331B9">
        <w:rPr>
          <w:rFonts w:ascii="Times New Roman" w:hAnsi="Times New Roman" w:cs="Times New Roman"/>
          <w:sz w:val="24"/>
          <w:szCs w:val="24"/>
        </w:rPr>
        <w:t xml:space="preserve"> </w:t>
      </w:r>
      <w:r w:rsidRPr="005331B9">
        <w:rPr>
          <w:rFonts w:ascii="Times New Roman" w:hAnsi="Times New Roman" w:cs="Times New Roman"/>
          <w:sz w:val="24"/>
          <w:szCs w:val="24"/>
        </w:rPr>
        <w:t>to examine the growth performance of Gram</w:t>
      </w:r>
      <w:r w:rsidR="00855C39" w:rsidRPr="005331B9">
        <w:rPr>
          <w:rFonts w:ascii="Times New Roman" w:hAnsi="Times New Roman" w:cs="Times New Roman"/>
          <w:sz w:val="24"/>
          <w:szCs w:val="24"/>
        </w:rPr>
        <w:t xml:space="preserve"> </w:t>
      </w:r>
      <w:r w:rsidRPr="005331B9">
        <w:rPr>
          <w:rFonts w:ascii="Times New Roman" w:hAnsi="Times New Roman" w:cs="Times New Roman"/>
          <w:sz w:val="24"/>
          <w:szCs w:val="24"/>
        </w:rPr>
        <w:t xml:space="preserve">and the results are presented in table </w:t>
      </w:r>
      <w:r w:rsidR="00C83694" w:rsidRPr="005331B9">
        <w:rPr>
          <w:rFonts w:ascii="Times New Roman" w:hAnsi="Times New Roman" w:cs="Times New Roman"/>
          <w:sz w:val="24"/>
          <w:szCs w:val="24"/>
        </w:rPr>
        <w:t>2</w:t>
      </w:r>
      <w:r w:rsidR="000929A5" w:rsidRPr="005331B9">
        <w:rPr>
          <w:rFonts w:ascii="Times New Roman" w:hAnsi="Times New Roman" w:cs="Times New Roman"/>
          <w:sz w:val="24"/>
          <w:szCs w:val="24"/>
        </w:rPr>
        <w:t xml:space="preserve">. </w:t>
      </w:r>
      <w:r w:rsidR="00C83694" w:rsidRPr="005331B9">
        <w:rPr>
          <w:rFonts w:ascii="Times New Roman" w:hAnsi="Times New Roman" w:cs="Times New Roman"/>
          <w:sz w:val="24"/>
          <w:szCs w:val="24"/>
        </w:rPr>
        <w:t>The</w:t>
      </w:r>
      <w:r w:rsidRPr="005331B9">
        <w:rPr>
          <w:rFonts w:ascii="Times New Roman" w:hAnsi="Times New Roman" w:cs="Times New Roman"/>
          <w:sz w:val="24"/>
          <w:szCs w:val="24"/>
        </w:rPr>
        <w:t xml:space="preserve"> results reveal that during 2011-12 to 2022-23 the area of</w:t>
      </w:r>
      <w:r w:rsidR="009C005A" w:rsidRPr="005331B9">
        <w:rPr>
          <w:rFonts w:ascii="Times New Roman" w:hAnsi="Times New Roman" w:cs="Times New Roman"/>
          <w:sz w:val="24"/>
          <w:szCs w:val="24"/>
        </w:rPr>
        <w:t xml:space="preserve"> </w:t>
      </w:r>
      <w:r w:rsidRPr="005331B9">
        <w:rPr>
          <w:rFonts w:ascii="Times New Roman" w:hAnsi="Times New Roman" w:cs="Times New Roman"/>
          <w:sz w:val="24"/>
          <w:szCs w:val="24"/>
        </w:rPr>
        <w:t xml:space="preserve">Gram increased from 88.00 thousand hectares to 86.90 thousand hectares, with a significant compound growth rate of 1.92 per cent per annum. The growth in area was found to positive due to farmers have more interest in the cultivation of Gram crop and also its </w:t>
      </w:r>
      <w:r w:rsidR="000929A5" w:rsidRPr="005331B9">
        <w:rPr>
          <w:rFonts w:ascii="Times New Roman" w:hAnsi="Times New Roman" w:cs="Times New Roman"/>
          <w:sz w:val="24"/>
          <w:szCs w:val="24"/>
        </w:rPr>
        <w:t>profitability</w:t>
      </w:r>
      <w:r w:rsidR="000929A5" w:rsidRPr="005331B9">
        <w:rPr>
          <w:rFonts w:ascii="Times New Roman" w:eastAsia="Times New Roman" w:hAnsi="Times New Roman" w:cs="Times New Roman"/>
          <w:bCs/>
          <w:sz w:val="24"/>
          <w:szCs w:val="24"/>
          <w:vertAlign w:val="superscript"/>
        </w:rPr>
        <w:t xml:space="preserve"> </w:t>
      </w:r>
      <w:r w:rsidR="00BA0EA8" w:rsidRPr="00BA0EA8">
        <w:rPr>
          <w:rFonts w:ascii="Times New Roman" w:hAnsi="Times New Roman" w:cs="Times New Roman"/>
          <w:sz w:val="24"/>
          <w:szCs w:val="24"/>
        </w:rPr>
        <w:t>Pradipa</w:t>
      </w:r>
      <w:r w:rsidR="00BA0EA8">
        <w:rPr>
          <w:rFonts w:ascii="Times New Roman" w:eastAsia="Times New Roman" w:hAnsi="Times New Roman" w:cs="Times New Roman"/>
          <w:bCs/>
          <w:sz w:val="24"/>
          <w:szCs w:val="24"/>
        </w:rPr>
        <w:t xml:space="preserve"> </w:t>
      </w:r>
      <w:r w:rsidR="00BA0EA8" w:rsidRPr="00BA0EA8">
        <w:rPr>
          <w:rFonts w:ascii="Times New Roman" w:eastAsia="Times New Roman" w:hAnsi="Times New Roman" w:cs="Times New Roman"/>
          <w:bCs/>
          <w:i/>
          <w:iCs/>
          <w:sz w:val="24"/>
          <w:szCs w:val="24"/>
        </w:rPr>
        <w:t>et al</w:t>
      </w:r>
      <w:r w:rsidR="00BA0EA8">
        <w:rPr>
          <w:rFonts w:ascii="Times New Roman" w:eastAsia="Times New Roman" w:hAnsi="Times New Roman" w:cs="Times New Roman"/>
          <w:bCs/>
          <w:sz w:val="24"/>
          <w:szCs w:val="24"/>
        </w:rPr>
        <w:t>, 2018)</w:t>
      </w:r>
      <w:r w:rsidR="00BA0EA8">
        <w:rPr>
          <w:rFonts w:ascii="Times New Roman" w:hAnsi="Times New Roman" w:cs="Times New Roman"/>
          <w:sz w:val="24"/>
          <w:szCs w:val="24"/>
        </w:rPr>
        <w:t xml:space="preserve">. </w:t>
      </w:r>
      <w:r w:rsidR="000929A5" w:rsidRPr="005331B9">
        <w:rPr>
          <w:rFonts w:ascii="Times New Roman" w:hAnsi="Times New Roman" w:cs="Times New Roman"/>
          <w:sz w:val="24"/>
          <w:szCs w:val="24"/>
        </w:rPr>
        <w:t>The</w:t>
      </w:r>
      <w:r w:rsidRPr="005331B9">
        <w:rPr>
          <w:rFonts w:ascii="Times New Roman" w:hAnsi="Times New Roman" w:cs="Times New Roman"/>
          <w:sz w:val="24"/>
          <w:szCs w:val="24"/>
        </w:rPr>
        <w:t xml:space="preserve"> maximum area was observed in the year 2020-21 (92.85 thousand hectare) followed by 2012-13 (92.00 thousand hectare), 2013-14</w:t>
      </w:r>
      <w:r w:rsidRPr="005331B9">
        <w:rPr>
          <w:rFonts w:ascii="Times New Roman" w:hAnsi="Times New Roman" w:cs="Times New Roman"/>
          <w:b/>
          <w:bCs/>
          <w:sz w:val="24"/>
          <w:szCs w:val="24"/>
        </w:rPr>
        <w:t xml:space="preserve"> </w:t>
      </w:r>
      <w:r w:rsidRPr="005331B9">
        <w:rPr>
          <w:rFonts w:ascii="Times New Roman" w:hAnsi="Times New Roman" w:cs="Times New Roman"/>
          <w:sz w:val="24"/>
          <w:szCs w:val="24"/>
        </w:rPr>
        <w:t xml:space="preserve">(89.00 thousand hectare), and in 2016-17(88.00 thousand hectare) as compared to other years. During the period 2011-12 to 2022-23 the production increased from 133 thousand metric tons to 165.11 thousand metric tons with a significant compound annual growth rate of 20.35 per </w:t>
      </w:r>
      <w:r w:rsidR="000929A5" w:rsidRPr="005331B9">
        <w:rPr>
          <w:rFonts w:ascii="Times New Roman" w:hAnsi="Times New Roman" w:cs="Times New Roman"/>
          <w:sz w:val="24"/>
          <w:szCs w:val="24"/>
        </w:rPr>
        <w:t>cent. The</w:t>
      </w:r>
      <w:r w:rsidRPr="005331B9">
        <w:rPr>
          <w:rFonts w:ascii="Times New Roman" w:hAnsi="Times New Roman" w:cs="Times New Roman"/>
          <w:sz w:val="24"/>
          <w:szCs w:val="24"/>
        </w:rPr>
        <w:t xml:space="preserve"> production increased due to increase in the yield of Gram crop due to introduction of high yield variety. The maximum production was found to be in the year</w:t>
      </w:r>
      <w:r w:rsidR="009C005A" w:rsidRPr="005331B9">
        <w:rPr>
          <w:rFonts w:ascii="Times New Roman" w:hAnsi="Times New Roman" w:cs="Times New Roman"/>
          <w:sz w:val="24"/>
          <w:szCs w:val="24"/>
        </w:rPr>
        <w:t xml:space="preserve"> </w:t>
      </w:r>
      <w:r w:rsidRPr="005331B9">
        <w:rPr>
          <w:rFonts w:ascii="Times New Roman" w:hAnsi="Times New Roman" w:cs="Times New Roman"/>
          <w:sz w:val="24"/>
          <w:szCs w:val="24"/>
        </w:rPr>
        <w:t>2020-21 (175.49 thousand metric ton) followed by 2022-23 (165.11 thousand metric ton), 2021-22 (134.11 thousand metric ton), and in 2016-17 (132.00 thousand metric ton) as compared to other year.</w:t>
      </w:r>
      <w:r w:rsidR="006B1084" w:rsidRPr="005331B9">
        <w:rPr>
          <w:rFonts w:ascii="Times New Roman" w:hAnsi="Times New Roman" w:cs="Times New Roman"/>
          <w:sz w:val="24"/>
          <w:szCs w:val="24"/>
        </w:rPr>
        <w:t xml:space="preserve"> </w:t>
      </w:r>
      <w:r w:rsidRPr="005331B9">
        <w:rPr>
          <w:rFonts w:ascii="Times New Roman" w:hAnsi="Times New Roman" w:cs="Times New Roman"/>
          <w:sz w:val="24"/>
          <w:szCs w:val="24"/>
        </w:rPr>
        <w:t>During same period the productivity increased from 1509 Kg/ha to 1900 kg/ha with 17.78 per cent compound annual growth.</w:t>
      </w:r>
      <w:r w:rsidR="009C005A" w:rsidRPr="005331B9">
        <w:rPr>
          <w:rFonts w:ascii="Times New Roman" w:hAnsi="Times New Roman" w:cs="Times New Roman"/>
          <w:sz w:val="24"/>
          <w:szCs w:val="24"/>
        </w:rPr>
        <w:t xml:space="preserve"> </w:t>
      </w:r>
      <w:r w:rsidRPr="005331B9">
        <w:rPr>
          <w:rFonts w:ascii="Times New Roman" w:hAnsi="Times New Roman" w:cs="Times New Roman"/>
          <w:sz w:val="24"/>
          <w:szCs w:val="24"/>
        </w:rPr>
        <w:t>The productivity increases due to use of high yield varieties by the farmers.</w:t>
      </w:r>
      <w:r w:rsidR="002B0EAA" w:rsidRPr="005331B9">
        <w:rPr>
          <w:rFonts w:ascii="Times New Roman" w:hAnsi="Times New Roman" w:cs="Times New Roman"/>
          <w:sz w:val="24"/>
          <w:szCs w:val="24"/>
        </w:rPr>
        <w:t xml:space="preserve"> </w:t>
      </w:r>
      <w:r w:rsidRPr="005331B9">
        <w:rPr>
          <w:rFonts w:ascii="Times New Roman" w:hAnsi="Times New Roman" w:cs="Times New Roman"/>
          <w:sz w:val="24"/>
          <w:szCs w:val="24"/>
        </w:rPr>
        <w:t>Maximum productivity found to be in the year 2022-23</w:t>
      </w:r>
      <w:r w:rsidR="002B0EAA" w:rsidRPr="005331B9">
        <w:rPr>
          <w:rFonts w:ascii="Times New Roman" w:hAnsi="Times New Roman" w:cs="Times New Roman"/>
          <w:sz w:val="24"/>
          <w:szCs w:val="24"/>
        </w:rPr>
        <w:t xml:space="preserve"> </w:t>
      </w:r>
      <w:r w:rsidRPr="005331B9">
        <w:rPr>
          <w:rFonts w:ascii="Times New Roman" w:hAnsi="Times New Roman" w:cs="Times New Roman"/>
          <w:sz w:val="24"/>
          <w:szCs w:val="24"/>
        </w:rPr>
        <w:t xml:space="preserve">(1900 kg/ha), followed by 2020-21 (1890.00 Kg/ha), and 2018- 19 (1658.00 Kg/ha) as compared to other year. </w:t>
      </w:r>
    </w:p>
    <w:p w14:paraId="5A3D4A82" w14:textId="77777777" w:rsidR="000929A5" w:rsidRPr="005331B9" w:rsidRDefault="000929A5" w:rsidP="000929A5">
      <w:pPr>
        <w:spacing w:line="360" w:lineRule="auto"/>
        <w:jc w:val="center"/>
        <w:rPr>
          <w:rFonts w:ascii="Times New Roman" w:hAnsi="Times New Roman" w:cs="Times New Roman"/>
          <w:sz w:val="24"/>
          <w:szCs w:val="24"/>
        </w:rPr>
      </w:pPr>
      <w:r w:rsidRPr="005331B9">
        <w:rPr>
          <w:rFonts w:ascii="Times New Roman" w:hAnsi="Times New Roman" w:cs="Times New Roman"/>
          <w:b/>
          <w:bCs/>
          <w:sz w:val="24"/>
          <w:szCs w:val="24"/>
        </w:rPr>
        <w:t>Table 2: CAGR of area, production and productivity of Gram</w:t>
      </w:r>
    </w:p>
    <w:tbl>
      <w:tblPr>
        <w:tblStyle w:val="TableGrid"/>
        <w:tblW w:w="8813" w:type="dxa"/>
        <w:tblLook w:val="04A0" w:firstRow="1" w:lastRow="0" w:firstColumn="1" w:lastColumn="0" w:noHBand="0" w:noVBand="1"/>
      </w:tblPr>
      <w:tblGrid>
        <w:gridCol w:w="1661"/>
        <w:gridCol w:w="2609"/>
        <w:gridCol w:w="2830"/>
        <w:gridCol w:w="1713"/>
      </w:tblGrid>
      <w:tr w:rsidR="000929A5" w:rsidRPr="005331B9" w14:paraId="20700466" w14:textId="77777777" w:rsidTr="00F83017">
        <w:trPr>
          <w:trHeight w:val="505"/>
        </w:trPr>
        <w:tc>
          <w:tcPr>
            <w:tcW w:w="1661" w:type="dxa"/>
            <w:vAlign w:val="center"/>
          </w:tcPr>
          <w:p w14:paraId="7C60357D" w14:textId="77777777" w:rsidR="000929A5" w:rsidRPr="005331B9" w:rsidRDefault="000929A5" w:rsidP="00F83017">
            <w:pPr>
              <w:spacing w:after="0" w:line="240" w:lineRule="auto"/>
              <w:ind w:right="-482"/>
              <w:rPr>
                <w:rStyle w:val="Strong"/>
                <w:rFonts w:ascii="Times New Roman" w:hAnsi="Times New Roman" w:cs="Times New Roman"/>
                <w:color w:val="000000" w:themeColor="text1"/>
                <w:sz w:val="24"/>
                <w:szCs w:val="24"/>
              </w:rPr>
            </w:pPr>
            <w:r w:rsidRPr="005331B9">
              <w:rPr>
                <w:rFonts w:ascii="Times New Roman" w:hAnsi="Times New Roman" w:cs="Times New Roman"/>
                <w:b/>
                <w:bCs/>
                <w:color w:val="000000"/>
                <w:sz w:val="24"/>
                <w:szCs w:val="24"/>
              </w:rPr>
              <w:t xml:space="preserve">    Year</w:t>
            </w:r>
          </w:p>
        </w:tc>
        <w:tc>
          <w:tcPr>
            <w:tcW w:w="2609" w:type="dxa"/>
            <w:vAlign w:val="center"/>
          </w:tcPr>
          <w:p w14:paraId="11F0FB91" w14:textId="77777777" w:rsidR="000929A5" w:rsidRPr="005331B9" w:rsidRDefault="000929A5" w:rsidP="00F83017">
            <w:pPr>
              <w:spacing w:after="0" w:line="240" w:lineRule="auto"/>
              <w:ind w:right="-165"/>
              <w:rPr>
                <w:rFonts w:ascii="Times New Roman" w:hAnsi="Times New Roman" w:cs="Times New Roman"/>
                <w:b/>
                <w:bCs/>
                <w:color w:val="000000"/>
                <w:sz w:val="24"/>
                <w:szCs w:val="24"/>
              </w:rPr>
            </w:pPr>
            <w:r w:rsidRPr="005331B9">
              <w:rPr>
                <w:rFonts w:ascii="Times New Roman" w:hAnsi="Times New Roman" w:cs="Times New Roman"/>
                <w:b/>
                <w:bCs/>
                <w:color w:val="000000"/>
                <w:sz w:val="24"/>
                <w:szCs w:val="24"/>
              </w:rPr>
              <w:t xml:space="preserve">            Area</w:t>
            </w:r>
          </w:p>
          <w:p w14:paraId="64EFA697"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b/>
                <w:bCs/>
                <w:color w:val="000000"/>
                <w:sz w:val="24"/>
                <w:szCs w:val="24"/>
              </w:rPr>
              <w:t>(Thousand ha)</w:t>
            </w:r>
          </w:p>
        </w:tc>
        <w:tc>
          <w:tcPr>
            <w:tcW w:w="2830" w:type="dxa"/>
            <w:vAlign w:val="center"/>
          </w:tcPr>
          <w:p w14:paraId="58D6E28B" w14:textId="77777777" w:rsidR="000929A5" w:rsidRPr="005331B9" w:rsidRDefault="000929A5" w:rsidP="00F83017">
            <w:pPr>
              <w:spacing w:after="0" w:line="240" w:lineRule="auto"/>
              <w:ind w:left="-89" w:right="-120"/>
              <w:jc w:val="center"/>
              <w:rPr>
                <w:rFonts w:ascii="Times New Roman" w:hAnsi="Times New Roman" w:cs="Times New Roman"/>
                <w:b/>
                <w:bCs/>
                <w:color w:val="000000"/>
                <w:sz w:val="24"/>
                <w:szCs w:val="24"/>
              </w:rPr>
            </w:pPr>
            <w:r w:rsidRPr="005331B9">
              <w:rPr>
                <w:rFonts w:ascii="Times New Roman" w:hAnsi="Times New Roman" w:cs="Times New Roman"/>
                <w:b/>
                <w:bCs/>
                <w:color w:val="000000"/>
                <w:sz w:val="24"/>
                <w:szCs w:val="24"/>
              </w:rPr>
              <w:t>Production</w:t>
            </w:r>
          </w:p>
          <w:p w14:paraId="46BDD9B8"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sz w:val="24"/>
                <w:szCs w:val="24"/>
              </w:rPr>
            </w:pPr>
            <w:r w:rsidRPr="005331B9">
              <w:rPr>
                <w:rFonts w:ascii="Times New Roman" w:hAnsi="Times New Roman" w:cs="Times New Roman"/>
                <w:b/>
                <w:bCs/>
                <w:color w:val="000000"/>
                <w:sz w:val="24"/>
                <w:szCs w:val="24"/>
              </w:rPr>
              <w:t>(Thousand MT)</w:t>
            </w:r>
          </w:p>
        </w:tc>
        <w:tc>
          <w:tcPr>
            <w:tcW w:w="1713" w:type="dxa"/>
            <w:vAlign w:val="center"/>
          </w:tcPr>
          <w:p w14:paraId="7C563EE8" w14:textId="77777777" w:rsidR="000929A5" w:rsidRPr="005331B9" w:rsidRDefault="000929A5" w:rsidP="00F83017">
            <w:pPr>
              <w:spacing w:after="0" w:line="240" w:lineRule="auto"/>
              <w:ind w:left="-104" w:right="-134"/>
              <w:jc w:val="center"/>
              <w:rPr>
                <w:rFonts w:ascii="Times New Roman" w:hAnsi="Times New Roman" w:cs="Times New Roman"/>
                <w:b/>
                <w:bCs/>
                <w:color w:val="000000"/>
                <w:sz w:val="24"/>
                <w:szCs w:val="24"/>
              </w:rPr>
            </w:pPr>
            <w:r w:rsidRPr="005331B9">
              <w:rPr>
                <w:rFonts w:ascii="Times New Roman" w:hAnsi="Times New Roman" w:cs="Times New Roman"/>
                <w:b/>
                <w:bCs/>
                <w:color w:val="000000"/>
                <w:sz w:val="24"/>
                <w:szCs w:val="24"/>
              </w:rPr>
              <w:t>Productivity</w:t>
            </w:r>
          </w:p>
          <w:p w14:paraId="13B84D09"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b/>
                <w:bCs/>
                <w:color w:val="000000"/>
                <w:sz w:val="24"/>
                <w:szCs w:val="24"/>
              </w:rPr>
              <w:t>(Kg/ha)</w:t>
            </w:r>
          </w:p>
        </w:tc>
      </w:tr>
      <w:tr w:rsidR="000929A5" w:rsidRPr="005331B9" w14:paraId="78EAD696" w14:textId="77777777" w:rsidTr="00F83017">
        <w:trPr>
          <w:trHeight w:val="247"/>
        </w:trPr>
        <w:tc>
          <w:tcPr>
            <w:tcW w:w="1661" w:type="dxa"/>
            <w:vAlign w:val="center"/>
          </w:tcPr>
          <w:p w14:paraId="04658464"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lastRenderedPageBreak/>
              <w:t>2011-12</w:t>
            </w:r>
          </w:p>
        </w:tc>
        <w:tc>
          <w:tcPr>
            <w:tcW w:w="2609" w:type="dxa"/>
            <w:vAlign w:val="center"/>
          </w:tcPr>
          <w:p w14:paraId="4594A0CF"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88.00</w:t>
            </w:r>
          </w:p>
        </w:tc>
        <w:tc>
          <w:tcPr>
            <w:tcW w:w="2830" w:type="dxa"/>
            <w:vAlign w:val="center"/>
          </w:tcPr>
          <w:p w14:paraId="71E9ECAE"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133.00</w:t>
            </w:r>
          </w:p>
        </w:tc>
        <w:tc>
          <w:tcPr>
            <w:tcW w:w="1713" w:type="dxa"/>
            <w:vAlign w:val="center"/>
          </w:tcPr>
          <w:p w14:paraId="3629B3FE"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1509.00</w:t>
            </w:r>
          </w:p>
        </w:tc>
      </w:tr>
      <w:tr w:rsidR="000929A5" w:rsidRPr="005331B9" w14:paraId="793BF3F8" w14:textId="77777777" w:rsidTr="00F83017">
        <w:trPr>
          <w:trHeight w:val="247"/>
        </w:trPr>
        <w:tc>
          <w:tcPr>
            <w:tcW w:w="1661" w:type="dxa"/>
            <w:vAlign w:val="center"/>
          </w:tcPr>
          <w:p w14:paraId="643724FD"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2012-13</w:t>
            </w:r>
          </w:p>
        </w:tc>
        <w:tc>
          <w:tcPr>
            <w:tcW w:w="2609" w:type="dxa"/>
            <w:vAlign w:val="center"/>
          </w:tcPr>
          <w:p w14:paraId="3292D85A"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92.00</w:t>
            </w:r>
          </w:p>
        </w:tc>
        <w:tc>
          <w:tcPr>
            <w:tcW w:w="2830" w:type="dxa"/>
            <w:vAlign w:val="center"/>
          </w:tcPr>
          <w:p w14:paraId="4682B163"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117.00</w:t>
            </w:r>
          </w:p>
        </w:tc>
        <w:tc>
          <w:tcPr>
            <w:tcW w:w="1713" w:type="dxa"/>
            <w:vAlign w:val="center"/>
          </w:tcPr>
          <w:p w14:paraId="1EDC01C0"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1271.00</w:t>
            </w:r>
          </w:p>
        </w:tc>
      </w:tr>
      <w:tr w:rsidR="000929A5" w:rsidRPr="005331B9" w14:paraId="2A61F2C3" w14:textId="77777777" w:rsidTr="00F83017">
        <w:trPr>
          <w:trHeight w:val="255"/>
        </w:trPr>
        <w:tc>
          <w:tcPr>
            <w:tcW w:w="1661" w:type="dxa"/>
            <w:vAlign w:val="center"/>
          </w:tcPr>
          <w:p w14:paraId="0C0B6D67"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2013-14</w:t>
            </w:r>
          </w:p>
        </w:tc>
        <w:tc>
          <w:tcPr>
            <w:tcW w:w="2609" w:type="dxa"/>
            <w:vAlign w:val="center"/>
          </w:tcPr>
          <w:p w14:paraId="2D70C915"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89.00</w:t>
            </w:r>
          </w:p>
        </w:tc>
        <w:tc>
          <w:tcPr>
            <w:tcW w:w="2830" w:type="dxa"/>
            <w:vAlign w:val="center"/>
          </w:tcPr>
          <w:p w14:paraId="5ADEFB1A"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45.00</w:t>
            </w:r>
          </w:p>
        </w:tc>
        <w:tc>
          <w:tcPr>
            <w:tcW w:w="1713" w:type="dxa"/>
            <w:vAlign w:val="center"/>
          </w:tcPr>
          <w:p w14:paraId="3753F16F"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499.00</w:t>
            </w:r>
          </w:p>
        </w:tc>
      </w:tr>
      <w:tr w:rsidR="000929A5" w:rsidRPr="005331B9" w14:paraId="6DF523DC" w14:textId="77777777" w:rsidTr="00F83017">
        <w:trPr>
          <w:trHeight w:val="247"/>
        </w:trPr>
        <w:tc>
          <w:tcPr>
            <w:tcW w:w="1661" w:type="dxa"/>
            <w:vAlign w:val="center"/>
          </w:tcPr>
          <w:p w14:paraId="0AAAE89A"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2014-15</w:t>
            </w:r>
          </w:p>
        </w:tc>
        <w:tc>
          <w:tcPr>
            <w:tcW w:w="2609" w:type="dxa"/>
            <w:vAlign w:val="center"/>
          </w:tcPr>
          <w:p w14:paraId="59AA138A"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46.00</w:t>
            </w:r>
          </w:p>
        </w:tc>
        <w:tc>
          <w:tcPr>
            <w:tcW w:w="2830" w:type="dxa"/>
            <w:vAlign w:val="center"/>
          </w:tcPr>
          <w:p w14:paraId="6CBC8CCA"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28.00</w:t>
            </w:r>
          </w:p>
        </w:tc>
        <w:tc>
          <w:tcPr>
            <w:tcW w:w="1713" w:type="dxa"/>
            <w:vAlign w:val="center"/>
          </w:tcPr>
          <w:p w14:paraId="187224A9"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609.00</w:t>
            </w:r>
          </w:p>
        </w:tc>
      </w:tr>
      <w:tr w:rsidR="000929A5" w:rsidRPr="005331B9" w14:paraId="70620085" w14:textId="77777777" w:rsidTr="00F83017">
        <w:trPr>
          <w:trHeight w:val="247"/>
        </w:trPr>
        <w:tc>
          <w:tcPr>
            <w:tcW w:w="1661" w:type="dxa"/>
            <w:vAlign w:val="center"/>
          </w:tcPr>
          <w:p w14:paraId="706D9F29"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2015-16</w:t>
            </w:r>
          </w:p>
        </w:tc>
        <w:tc>
          <w:tcPr>
            <w:tcW w:w="2609" w:type="dxa"/>
            <w:vAlign w:val="center"/>
          </w:tcPr>
          <w:p w14:paraId="387FEBFE"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49.00</w:t>
            </w:r>
          </w:p>
        </w:tc>
        <w:tc>
          <w:tcPr>
            <w:tcW w:w="2830" w:type="dxa"/>
            <w:vAlign w:val="center"/>
          </w:tcPr>
          <w:p w14:paraId="1E8D521B"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42.00</w:t>
            </w:r>
          </w:p>
        </w:tc>
        <w:tc>
          <w:tcPr>
            <w:tcW w:w="1713" w:type="dxa"/>
            <w:vAlign w:val="center"/>
          </w:tcPr>
          <w:p w14:paraId="2E939FB0"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858.00</w:t>
            </w:r>
          </w:p>
        </w:tc>
      </w:tr>
      <w:tr w:rsidR="000929A5" w:rsidRPr="005331B9" w14:paraId="46397852" w14:textId="77777777" w:rsidTr="00F83017">
        <w:trPr>
          <w:trHeight w:val="247"/>
        </w:trPr>
        <w:tc>
          <w:tcPr>
            <w:tcW w:w="1661" w:type="dxa"/>
            <w:vAlign w:val="center"/>
          </w:tcPr>
          <w:p w14:paraId="7ABAE97F"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2016-17</w:t>
            </w:r>
          </w:p>
        </w:tc>
        <w:tc>
          <w:tcPr>
            <w:tcW w:w="2609" w:type="dxa"/>
            <w:vAlign w:val="center"/>
          </w:tcPr>
          <w:p w14:paraId="6F9C9EA7"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88.00</w:t>
            </w:r>
          </w:p>
        </w:tc>
        <w:tc>
          <w:tcPr>
            <w:tcW w:w="2830" w:type="dxa"/>
            <w:vAlign w:val="center"/>
          </w:tcPr>
          <w:p w14:paraId="667F4DB3"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132.00</w:t>
            </w:r>
          </w:p>
        </w:tc>
        <w:tc>
          <w:tcPr>
            <w:tcW w:w="1713" w:type="dxa"/>
            <w:vAlign w:val="center"/>
          </w:tcPr>
          <w:p w14:paraId="3CD4AE8F"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1510.00</w:t>
            </w:r>
          </w:p>
        </w:tc>
      </w:tr>
      <w:tr w:rsidR="000929A5" w:rsidRPr="005331B9" w14:paraId="3D18ACD8" w14:textId="77777777" w:rsidTr="00F83017">
        <w:trPr>
          <w:trHeight w:val="255"/>
        </w:trPr>
        <w:tc>
          <w:tcPr>
            <w:tcW w:w="1661" w:type="dxa"/>
            <w:vAlign w:val="center"/>
          </w:tcPr>
          <w:p w14:paraId="25C9A97F"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2017-18</w:t>
            </w:r>
          </w:p>
        </w:tc>
        <w:tc>
          <w:tcPr>
            <w:tcW w:w="2609" w:type="dxa"/>
            <w:vAlign w:val="center"/>
          </w:tcPr>
          <w:p w14:paraId="44784075"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49.99</w:t>
            </w:r>
          </w:p>
        </w:tc>
        <w:tc>
          <w:tcPr>
            <w:tcW w:w="2830" w:type="dxa"/>
            <w:vAlign w:val="center"/>
          </w:tcPr>
          <w:p w14:paraId="544DA1BE"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60.39</w:t>
            </w:r>
          </w:p>
        </w:tc>
        <w:tc>
          <w:tcPr>
            <w:tcW w:w="1713" w:type="dxa"/>
            <w:vAlign w:val="center"/>
          </w:tcPr>
          <w:p w14:paraId="4142DCAD"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1208.00</w:t>
            </w:r>
          </w:p>
        </w:tc>
      </w:tr>
      <w:tr w:rsidR="000929A5" w:rsidRPr="005331B9" w14:paraId="1330A922" w14:textId="77777777" w:rsidTr="00F83017">
        <w:trPr>
          <w:trHeight w:val="247"/>
        </w:trPr>
        <w:tc>
          <w:tcPr>
            <w:tcW w:w="1661" w:type="dxa"/>
            <w:vAlign w:val="center"/>
          </w:tcPr>
          <w:p w14:paraId="76ABA5B2"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2018-19</w:t>
            </w:r>
          </w:p>
        </w:tc>
        <w:tc>
          <w:tcPr>
            <w:tcW w:w="2609" w:type="dxa"/>
            <w:vAlign w:val="center"/>
          </w:tcPr>
          <w:p w14:paraId="32008597"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69.64</w:t>
            </w:r>
          </w:p>
        </w:tc>
        <w:tc>
          <w:tcPr>
            <w:tcW w:w="2830" w:type="dxa"/>
            <w:vAlign w:val="center"/>
          </w:tcPr>
          <w:p w14:paraId="5911C94C"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115.46</w:t>
            </w:r>
          </w:p>
        </w:tc>
        <w:tc>
          <w:tcPr>
            <w:tcW w:w="1713" w:type="dxa"/>
            <w:vAlign w:val="center"/>
          </w:tcPr>
          <w:p w14:paraId="1A64417A"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1658.00</w:t>
            </w:r>
          </w:p>
        </w:tc>
      </w:tr>
      <w:tr w:rsidR="000929A5" w:rsidRPr="005331B9" w14:paraId="1F4C338C" w14:textId="77777777" w:rsidTr="00F83017">
        <w:trPr>
          <w:trHeight w:val="247"/>
        </w:trPr>
        <w:tc>
          <w:tcPr>
            <w:tcW w:w="1661" w:type="dxa"/>
            <w:vAlign w:val="center"/>
          </w:tcPr>
          <w:p w14:paraId="4CD53F96"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2019-20</w:t>
            </w:r>
          </w:p>
        </w:tc>
        <w:tc>
          <w:tcPr>
            <w:tcW w:w="2609" w:type="dxa"/>
            <w:vAlign w:val="center"/>
          </w:tcPr>
          <w:p w14:paraId="2BF54D36"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78.35</w:t>
            </w:r>
          </w:p>
        </w:tc>
        <w:tc>
          <w:tcPr>
            <w:tcW w:w="2830" w:type="dxa"/>
            <w:vAlign w:val="center"/>
          </w:tcPr>
          <w:p w14:paraId="7C9FE3C9"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128.42</w:t>
            </w:r>
          </w:p>
        </w:tc>
        <w:tc>
          <w:tcPr>
            <w:tcW w:w="1713" w:type="dxa"/>
            <w:vAlign w:val="center"/>
          </w:tcPr>
          <w:p w14:paraId="1CF287B0"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1511.00</w:t>
            </w:r>
          </w:p>
        </w:tc>
      </w:tr>
      <w:tr w:rsidR="000929A5" w:rsidRPr="005331B9" w14:paraId="13DBA8C2" w14:textId="77777777" w:rsidTr="00F83017">
        <w:trPr>
          <w:trHeight w:val="255"/>
        </w:trPr>
        <w:tc>
          <w:tcPr>
            <w:tcW w:w="1661" w:type="dxa"/>
            <w:vAlign w:val="center"/>
          </w:tcPr>
          <w:p w14:paraId="496235B6"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2020-21</w:t>
            </w:r>
          </w:p>
        </w:tc>
        <w:tc>
          <w:tcPr>
            <w:tcW w:w="2609" w:type="dxa"/>
            <w:vAlign w:val="center"/>
          </w:tcPr>
          <w:p w14:paraId="57B35544"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92.85</w:t>
            </w:r>
          </w:p>
        </w:tc>
        <w:tc>
          <w:tcPr>
            <w:tcW w:w="2830" w:type="dxa"/>
            <w:vAlign w:val="center"/>
          </w:tcPr>
          <w:p w14:paraId="15DAFCDA"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175.49</w:t>
            </w:r>
          </w:p>
        </w:tc>
        <w:tc>
          <w:tcPr>
            <w:tcW w:w="1713" w:type="dxa"/>
            <w:vAlign w:val="center"/>
          </w:tcPr>
          <w:p w14:paraId="0D23074C"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1890.00</w:t>
            </w:r>
          </w:p>
        </w:tc>
      </w:tr>
      <w:tr w:rsidR="000929A5" w:rsidRPr="005331B9" w14:paraId="53C741D3" w14:textId="77777777" w:rsidTr="00F83017">
        <w:trPr>
          <w:trHeight w:val="247"/>
        </w:trPr>
        <w:tc>
          <w:tcPr>
            <w:tcW w:w="1661" w:type="dxa"/>
            <w:vAlign w:val="center"/>
          </w:tcPr>
          <w:p w14:paraId="6CE5CC27"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2021-22</w:t>
            </w:r>
          </w:p>
        </w:tc>
        <w:tc>
          <w:tcPr>
            <w:tcW w:w="2609" w:type="dxa"/>
            <w:vAlign w:val="center"/>
          </w:tcPr>
          <w:p w14:paraId="46D5DE6B"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82.85</w:t>
            </w:r>
          </w:p>
        </w:tc>
        <w:tc>
          <w:tcPr>
            <w:tcW w:w="2830" w:type="dxa"/>
            <w:vAlign w:val="center"/>
          </w:tcPr>
          <w:p w14:paraId="15C2783B"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134.14</w:t>
            </w:r>
          </w:p>
        </w:tc>
        <w:tc>
          <w:tcPr>
            <w:tcW w:w="1713" w:type="dxa"/>
            <w:vAlign w:val="center"/>
          </w:tcPr>
          <w:p w14:paraId="608B1C3D"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1619.00</w:t>
            </w:r>
          </w:p>
        </w:tc>
      </w:tr>
      <w:tr w:rsidR="000929A5" w:rsidRPr="005331B9" w14:paraId="2AA2B2FF" w14:textId="77777777" w:rsidTr="00F83017">
        <w:trPr>
          <w:trHeight w:val="247"/>
        </w:trPr>
        <w:tc>
          <w:tcPr>
            <w:tcW w:w="1661" w:type="dxa"/>
            <w:vAlign w:val="center"/>
          </w:tcPr>
          <w:p w14:paraId="1E352A8C"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2022-23</w:t>
            </w:r>
          </w:p>
        </w:tc>
        <w:tc>
          <w:tcPr>
            <w:tcW w:w="2609" w:type="dxa"/>
            <w:vAlign w:val="center"/>
          </w:tcPr>
          <w:p w14:paraId="78AE101A"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86.90</w:t>
            </w:r>
          </w:p>
        </w:tc>
        <w:tc>
          <w:tcPr>
            <w:tcW w:w="2830" w:type="dxa"/>
            <w:vAlign w:val="center"/>
          </w:tcPr>
          <w:p w14:paraId="48ACAE14"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165.11</w:t>
            </w:r>
          </w:p>
        </w:tc>
        <w:tc>
          <w:tcPr>
            <w:tcW w:w="1713" w:type="dxa"/>
            <w:vAlign w:val="center"/>
          </w:tcPr>
          <w:p w14:paraId="239F2031"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1900.00</w:t>
            </w:r>
          </w:p>
        </w:tc>
      </w:tr>
      <w:tr w:rsidR="000929A5" w:rsidRPr="005331B9" w14:paraId="5E2674F8" w14:textId="77777777" w:rsidTr="00F83017">
        <w:trPr>
          <w:trHeight w:val="247"/>
        </w:trPr>
        <w:tc>
          <w:tcPr>
            <w:tcW w:w="1661" w:type="dxa"/>
            <w:vAlign w:val="center"/>
          </w:tcPr>
          <w:p w14:paraId="3EB9A725"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b/>
                <w:bCs/>
                <w:color w:val="000000"/>
                <w:sz w:val="24"/>
                <w:szCs w:val="24"/>
              </w:rPr>
              <w:t>a</w:t>
            </w:r>
          </w:p>
        </w:tc>
        <w:tc>
          <w:tcPr>
            <w:tcW w:w="2609" w:type="dxa"/>
            <w:vAlign w:val="bottom"/>
          </w:tcPr>
          <w:p w14:paraId="734E0D5B"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4.25</w:t>
            </w:r>
          </w:p>
        </w:tc>
        <w:tc>
          <w:tcPr>
            <w:tcW w:w="2830" w:type="dxa"/>
            <w:vAlign w:val="bottom"/>
          </w:tcPr>
          <w:p w14:paraId="146350E0"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4.00</w:t>
            </w:r>
          </w:p>
        </w:tc>
        <w:tc>
          <w:tcPr>
            <w:tcW w:w="1713" w:type="dxa"/>
            <w:vAlign w:val="bottom"/>
          </w:tcPr>
          <w:p w14:paraId="41225BBF"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6.66</w:t>
            </w:r>
          </w:p>
        </w:tc>
      </w:tr>
      <w:tr w:rsidR="000929A5" w:rsidRPr="005331B9" w14:paraId="75D57FE4" w14:textId="77777777" w:rsidTr="00F83017">
        <w:trPr>
          <w:trHeight w:val="255"/>
        </w:trPr>
        <w:tc>
          <w:tcPr>
            <w:tcW w:w="1661" w:type="dxa"/>
            <w:vAlign w:val="center"/>
          </w:tcPr>
          <w:p w14:paraId="04622BFC"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b/>
                <w:bCs/>
                <w:color w:val="000000"/>
                <w:sz w:val="24"/>
                <w:szCs w:val="24"/>
              </w:rPr>
              <w:t>b</w:t>
            </w:r>
          </w:p>
        </w:tc>
        <w:tc>
          <w:tcPr>
            <w:tcW w:w="2609" w:type="dxa"/>
            <w:vAlign w:val="bottom"/>
          </w:tcPr>
          <w:p w14:paraId="453E0683"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0.01</w:t>
            </w:r>
          </w:p>
        </w:tc>
        <w:tc>
          <w:tcPr>
            <w:tcW w:w="2830" w:type="dxa"/>
            <w:vAlign w:val="bottom"/>
          </w:tcPr>
          <w:p w14:paraId="778CB09E"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0.08</w:t>
            </w:r>
          </w:p>
        </w:tc>
        <w:tc>
          <w:tcPr>
            <w:tcW w:w="1713" w:type="dxa"/>
            <w:vAlign w:val="bottom"/>
          </w:tcPr>
          <w:p w14:paraId="6B60A637"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0.07</w:t>
            </w:r>
          </w:p>
        </w:tc>
      </w:tr>
      <w:tr w:rsidR="000929A5" w:rsidRPr="005331B9" w14:paraId="265D8B6F" w14:textId="77777777" w:rsidTr="00F83017">
        <w:trPr>
          <w:trHeight w:val="247"/>
        </w:trPr>
        <w:tc>
          <w:tcPr>
            <w:tcW w:w="1661" w:type="dxa"/>
            <w:vAlign w:val="center"/>
          </w:tcPr>
          <w:p w14:paraId="1A984E08" w14:textId="77777777" w:rsidR="000929A5" w:rsidRPr="005331B9" w:rsidRDefault="000929A5" w:rsidP="00F83017">
            <w:pPr>
              <w:spacing w:after="0" w:line="24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b/>
                <w:bCs/>
                <w:color w:val="000000"/>
                <w:sz w:val="24"/>
                <w:szCs w:val="24"/>
              </w:rPr>
              <w:t>R</w:t>
            </w:r>
            <w:r w:rsidRPr="005331B9">
              <w:rPr>
                <w:rFonts w:ascii="Times New Roman" w:eastAsia="Times New Roman" w:hAnsi="Times New Roman" w:cs="Times New Roman"/>
                <w:b/>
                <w:bCs/>
                <w:color w:val="000000"/>
                <w:sz w:val="24"/>
                <w:szCs w:val="24"/>
                <w:vertAlign w:val="superscript"/>
              </w:rPr>
              <w:t>2</w:t>
            </w:r>
          </w:p>
        </w:tc>
        <w:tc>
          <w:tcPr>
            <w:tcW w:w="2609" w:type="dxa"/>
            <w:vAlign w:val="center"/>
          </w:tcPr>
          <w:p w14:paraId="5FF65AA7" w14:textId="77777777" w:rsidR="000929A5" w:rsidRPr="005331B9" w:rsidRDefault="000929A5" w:rsidP="00F83017">
            <w:pPr>
              <w:spacing w:after="0" w:line="24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0.01</w:t>
            </w:r>
          </w:p>
        </w:tc>
        <w:tc>
          <w:tcPr>
            <w:tcW w:w="2830" w:type="dxa"/>
            <w:vAlign w:val="center"/>
          </w:tcPr>
          <w:p w14:paraId="09009908" w14:textId="77777777" w:rsidR="000929A5" w:rsidRPr="005331B9" w:rsidRDefault="000929A5" w:rsidP="00F83017">
            <w:pPr>
              <w:spacing w:after="0" w:line="24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0.23</w:t>
            </w:r>
          </w:p>
        </w:tc>
        <w:tc>
          <w:tcPr>
            <w:tcW w:w="1713" w:type="dxa"/>
            <w:vAlign w:val="center"/>
          </w:tcPr>
          <w:p w14:paraId="76FB6BA5" w14:textId="77777777" w:rsidR="000929A5" w:rsidRPr="005331B9" w:rsidRDefault="000929A5" w:rsidP="00F83017">
            <w:pPr>
              <w:spacing w:after="0" w:line="24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0.34</w:t>
            </w:r>
          </w:p>
        </w:tc>
      </w:tr>
      <w:tr w:rsidR="000929A5" w:rsidRPr="005331B9" w14:paraId="3612E82A" w14:textId="77777777" w:rsidTr="00F83017">
        <w:trPr>
          <w:trHeight w:val="247"/>
        </w:trPr>
        <w:tc>
          <w:tcPr>
            <w:tcW w:w="1661" w:type="dxa"/>
            <w:vAlign w:val="center"/>
          </w:tcPr>
          <w:p w14:paraId="6DBAE9C7" w14:textId="77777777" w:rsidR="000929A5" w:rsidRPr="005331B9" w:rsidRDefault="000929A5" w:rsidP="00F83017">
            <w:pPr>
              <w:spacing w:after="0" w:line="240" w:lineRule="auto"/>
              <w:ind w:right="-105"/>
              <w:jc w:val="center"/>
              <w:rPr>
                <w:rFonts w:ascii="Times New Roman" w:eastAsia="Times New Roman" w:hAnsi="Times New Roman" w:cs="Times New Roman"/>
                <w:b/>
                <w:bCs/>
                <w:color w:val="000000"/>
                <w:sz w:val="24"/>
                <w:szCs w:val="24"/>
              </w:rPr>
            </w:pPr>
            <w:r w:rsidRPr="005331B9">
              <w:rPr>
                <w:rFonts w:ascii="Times New Roman" w:eastAsia="Times New Roman" w:hAnsi="Times New Roman" w:cs="Times New Roman"/>
                <w:b/>
                <w:bCs/>
                <w:color w:val="000000"/>
                <w:sz w:val="24"/>
                <w:szCs w:val="24"/>
              </w:rPr>
              <w:t>CAGR</w:t>
            </w:r>
          </w:p>
        </w:tc>
        <w:tc>
          <w:tcPr>
            <w:tcW w:w="2609" w:type="dxa"/>
            <w:vAlign w:val="center"/>
          </w:tcPr>
          <w:p w14:paraId="36A769EF" w14:textId="77777777" w:rsidR="000929A5" w:rsidRPr="005331B9" w:rsidRDefault="000929A5" w:rsidP="00F83017">
            <w:pPr>
              <w:spacing w:after="0" w:line="240" w:lineRule="auto"/>
              <w:ind w:right="-165"/>
              <w:jc w:val="center"/>
              <w:rPr>
                <w:rFonts w:ascii="Times New Roman" w:hAnsi="Times New Roman" w:cs="Times New Roman"/>
                <w:color w:val="000000"/>
                <w:sz w:val="24"/>
                <w:szCs w:val="24"/>
              </w:rPr>
            </w:pPr>
            <w:r w:rsidRPr="005331B9">
              <w:rPr>
                <w:rFonts w:ascii="Times New Roman" w:hAnsi="Times New Roman" w:cs="Times New Roman"/>
                <w:b/>
                <w:color w:val="000000"/>
                <w:sz w:val="24"/>
                <w:szCs w:val="24"/>
              </w:rPr>
              <w:t>1.92**</w:t>
            </w:r>
          </w:p>
        </w:tc>
        <w:tc>
          <w:tcPr>
            <w:tcW w:w="2830" w:type="dxa"/>
            <w:vAlign w:val="center"/>
          </w:tcPr>
          <w:p w14:paraId="4F97CC5E" w14:textId="77777777" w:rsidR="000929A5" w:rsidRPr="005331B9" w:rsidRDefault="000929A5" w:rsidP="00F83017">
            <w:pPr>
              <w:spacing w:after="0" w:line="240" w:lineRule="auto"/>
              <w:ind w:left="-89" w:right="-120"/>
              <w:jc w:val="center"/>
              <w:rPr>
                <w:rFonts w:ascii="Times New Roman" w:hAnsi="Times New Roman" w:cs="Times New Roman"/>
                <w:color w:val="000000"/>
                <w:sz w:val="24"/>
                <w:szCs w:val="24"/>
              </w:rPr>
            </w:pPr>
            <w:r w:rsidRPr="005331B9">
              <w:rPr>
                <w:rFonts w:ascii="Times New Roman" w:hAnsi="Times New Roman" w:cs="Times New Roman"/>
                <w:b/>
                <w:color w:val="000000"/>
                <w:sz w:val="24"/>
                <w:szCs w:val="24"/>
              </w:rPr>
              <w:t>20.35</w:t>
            </w:r>
            <w:r w:rsidRPr="005331B9">
              <w:rPr>
                <w:rFonts w:ascii="Times New Roman" w:hAnsi="Times New Roman" w:cs="Times New Roman"/>
                <w:b/>
                <w:color w:val="000000"/>
                <w:sz w:val="24"/>
                <w:szCs w:val="24"/>
                <w:vertAlign w:val="superscript"/>
              </w:rPr>
              <w:t>**</w:t>
            </w:r>
          </w:p>
        </w:tc>
        <w:tc>
          <w:tcPr>
            <w:tcW w:w="1713" w:type="dxa"/>
            <w:vAlign w:val="center"/>
          </w:tcPr>
          <w:p w14:paraId="0D880420" w14:textId="77777777" w:rsidR="000929A5" w:rsidRPr="005331B9" w:rsidRDefault="000929A5" w:rsidP="00F83017">
            <w:pPr>
              <w:spacing w:after="0" w:line="240" w:lineRule="auto"/>
              <w:ind w:left="-104" w:right="-134"/>
              <w:jc w:val="center"/>
              <w:rPr>
                <w:rFonts w:ascii="Times New Roman" w:hAnsi="Times New Roman" w:cs="Times New Roman"/>
                <w:color w:val="000000"/>
                <w:sz w:val="24"/>
                <w:szCs w:val="24"/>
              </w:rPr>
            </w:pPr>
            <w:r w:rsidRPr="005331B9">
              <w:rPr>
                <w:rFonts w:ascii="Times New Roman" w:hAnsi="Times New Roman" w:cs="Times New Roman"/>
                <w:b/>
                <w:color w:val="000000"/>
                <w:sz w:val="24"/>
                <w:szCs w:val="24"/>
              </w:rPr>
              <w:t>17.78**</w:t>
            </w:r>
          </w:p>
        </w:tc>
      </w:tr>
    </w:tbl>
    <w:p w14:paraId="0E615101" w14:textId="77777777" w:rsidR="000929A5" w:rsidRPr="005331B9" w:rsidRDefault="000929A5" w:rsidP="000929A5">
      <w:pPr>
        <w:spacing w:before="120" w:after="0" w:line="360" w:lineRule="auto"/>
        <w:jc w:val="both"/>
        <w:rPr>
          <w:rFonts w:ascii="Times New Roman" w:hAnsi="Times New Roman" w:cs="Times New Roman"/>
          <w:sz w:val="24"/>
          <w:szCs w:val="24"/>
        </w:rPr>
      </w:pPr>
      <w:r w:rsidRPr="005331B9">
        <w:rPr>
          <w:rFonts w:ascii="Times New Roman" w:hAnsi="Times New Roman" w:cs="Times New Roman"/>
          <w:sz w:val="24"/>
          <w:szCs w:val="24"/>
        </w:rPr>
        <w:t xml:space="preserve">Note </w:t>
      </w:r>
      <w:r w:rsidRPr="005331B9">
        <w:rPr>
          <w:rFonts w:ascii="Times New Roman" w:hAnsi="Times New Roman" w:cs="Times New Roman"/>
          <w:b/>
          <w:bCs/>
          <w:sz w:val="24"/>
          <w:szCs w:val="24"/>
        </w:rPr>
        <w:t>-***, **</w:t>
      </w:r>
      <w:r w:rsidRPr="005331B9">
        <w:rPr>
          <w:rFonts w:ascii="Times New Roman" w:hAnsi="Times New Roman" w:cs="Times New Roman"/>
          <w:sz w:val="24"/>
          <w:szCs w:val="24"/>
        </w:rPr>
        <w:t xml:space="preserve"> and </w:t>
      </w:r>
      <w:r w:rsidRPr="005331B9">
        <w:rPr>
          <w:rFonts w:ascii="Times New Roman" w:hAnsi="Times New Roman" w:cs="Times New Roman"/>
          <w:b/>
          <w:bCs/>
          <w:sz w:val="24"/>
          <w:szCs w:val="24"/>
        </w:rPr>
        <w:t>*</w:t>
      </w:r>
      <w:r w:rsidRPr="005331B9">
        <w:rPr>
          <w:rFonts w:ascii="Times New Roman" w:hAnsi="Times New Roman" w:cs="Times New Roman"/>
          <w:sz w:val="24"/>
          <w:szCs w:val="24"/>
        </w:rPr>
        <w:t xml:space="preserve"> indicated significant at 1 per cent ,5 per cent and 10 percent level of significance</w:t>
      </w:r>
    </w:p>
    <w:p w14:paraId="44B0A404" w14:textId="1951EB9B" w:rsidR="003D1F90" w:rsidRPr="005331B9" w:rsidRDefault="003D1F90" w:rsidP="003D1F90">
      <w:pPr>
        <w:spacing w:before="120" w:after="0" w:line="360" w:lineRule="auto"/>
        <w:jc w:val="both"/>
        <w:rPr>
          <w:rFonts w:ascii="Times New Roman" w:hAnsi="Times New Roman" w:cs="Times New Roman"/>
          <w:sz w:val="24"/>
          <w:szCs w:val="24"/>
        </w:rPr>
      </w:pPr>
      <w:r w:rsidRPr="005331B9">
        <w:rPr>
          <w:rFonts w:ascii="Times New Roman" w:hAnsi="Times New Roman" w:cs="Times New Roman"/>
          <w:b/>
          <w:sz w:val="24"/>
          <w:szCs w:val="24"/>
        </w:rPr>
        <w:t xml:space="preserve"> Compound annual growth rate of area, production and productivity of Pigeon pea. </w:t>
      </w:r>
      <w:r w:rsidRPr="005331B9">
        <w:rPr>
          <w:rFonts w:ascii="Times New Roman" w:hAnsi="Times New Roman" w:cs="Times New Roman"/>
          <w:sz w:val="24"/>
          <w:szCs w:val="24"/>
        </w:rPr>
        <w:t xml:space="preserve"> </w:t>
      </w:r>
    </w:p>
    <w:p w14:paraId="68231A6D" w14:textId="01F9D26E" w:rsidR="000929A5" w:rsidRPr="005331B9" w:rsidRDefault="000929A5" w:rsidP="005331B9">
      <w:pPr>
        <w:pStyle w:val="Default"/>
        <w:tabs>
          <w:tab w:val="left" w:pos="360"/>
        </w:tabs>
        <w:spacing w:before="120" w:line="360" w:lineRule="auto"/>
        <w:jc w:val="both"/>
        <w:outlineLvl w:val="0"/>
      </w:pPr>
      <w:r w:rsidRPr="005331B9">
        <w:tab/>
      </w:r>
      <w:r w:rsidR="003D1F90" w:rsidRPr="005331B9">
        <w:t>The compound annual growth rate of area, production, and productivity of Pigeon pea crop in the Chhatarpur district was analyzed for the period of 12-year from 2011-12 to 2022-23 to examine the growth performance of Pigeon pea and the results are presented in table</w:t>
      </w:r>
      <w:r w:rsidR="008827A5" w:rsidRPr="005331B9">
        <w:t xml:space="preserve"> </w:t>
      </w:r>
      <w:r w:rsidR="006B1084" w:rsidRPr="005331B9">
        <w:t>3</w:t>
      </w:r>
      <w:r w:rsidR="008827A5" w:rsidRPr="005331B9">
        <w:t xml:space="preserve">. </w:t>
      </w:r>
      <w:r w:rsidR="003D1F90" w:rsidRPr="005331B9">
        <w:t>The results reveal that during 2011-12 to 2022-23 the area of Pigeon pea decreased from 15.00 thousand hectares to 2.94 thousand hectares, with a significant rate of -32.81 per cent per annum. The negative growth rate in area was found due to increase area of other competitive pulses crop in the study area. The minimum area was observed in the year 2018-19 (1.98 thousand hectare) followed by 2020-21(2.49.00 thousand hectare), 2022-23 (2.94.00 thousand hectare), and in 2021-22 (2.86.00 thousand hectare) as compared to other years. During the period 2011-12 to 2022-23 the production decreased from 4.00 thousand metric tons to 2.19 thousand metric tons with a compound annual negative growth rate of 19.89 per cent</w:t>
      </w:r>
      <w:r w:rsidR="00C235DA" w:rsidRPr="005331B9">
        <w:t xml:space="preserve"> </w:t>
      </w:r>
      <w:r w:rsidR="00793392" w:rsidRPr="005331B9">
        <w:rPr>
          <w:rFonts w:eastAsia="Times New Roman"/>
          <w:bCs/>
          <w:vertAlign w:val="superscript"/>
        </w:rPr>
        <w:t>[</w:t>
      </w:r>
      <w:r w:rsidR="00BA0EA8" w:rsidRPr="005331B9">
        <w:t>Kumari</w:t>
      </w:r>
      <w:r w:rsidR="00BA0EA8">
        <w:t xml:space="preserve"> </w:t>
      </w:r>
      <w:r w:rsidR="00BA0EA8" w:rsidRPr="00BA0EA8">
        <w:rPr>
          <w:i/>
          <w:iCs/>
        </w:rPr>
        <w:t>et.al</w:t>
      </w:r>
      <w:r w:rsidR="00BA0EA8">
        <w:rPr>
          <w:i/>
          <w:iCs/>
        </w:rPr>
        <w:t>,</w:t>
      </w:r>
      <w:r w:rsidR="00BA0EA8">
        <w:rPr>
          <w:rFonts w:eastAsia="Times New Roman"/>
          <w:bCs/>
          <w:vertAlign w:val="superscript"/>
        </w:rPr>
        <w:t xml:space="preserve"> </w:t>
      </w:r>
      <w:r w:rsidR="00BA0EA8">
        <w:rPr>
          <w:rFonts w:eastAsia="Times New Roman"/>
          <w:bCs/>
        </w:rPr>
        <w:t xml:space="preserve">2023 &amp; Monga </w:t>
      </w:r>
      <w:r w:rsidR="00BA0EA8" w:rsidRPr="00BA0EA8">
        <w:rPr>
          <w:rFonts w:eastAsia="Times New Roman"/>
          <w:bCs/>
          <w:i/>
          <w:iCs/>
        </w:rPr>
        <w:t>et al</w:t>
      </w:r>
      <w:r w:rsidR="00BA0EA8">
        <w:rPr>
          <w:rFonts w:eastAsia="Times New Roman"/>
          <w:bCs/>
        </w:rPr>
        <w:t xml:space="preserve"> 2021).</w:t>
      </w:r>
      <w:r w:rsidR="00BA0EA8" w:rsidRPr="005331B9">
        <w:rPr>
          <w:rFonts w:eastAsia="Times New Roman"/>
          <w:bCs/>
        </w:rPr>
        <w:t xml:space="preserve"> The</w:t>
      </w:r>
      <w:r w:rsidR="003D1F90" w:rsidRPr="005331B9">
        <w:t xml:space="preserve"> production decreased due to decreased in the area of Pigeon pea.</w:t>
      </w:r>
      <w:r w:rsidR="009C005A" w:rsidRPr="005331B9">
        <w:t xml:space="preserve"> </w:t>
      </w:r>
      <w:r w:rsidR="003D1F90" w:rsidRPr="005331B9">
        <w:t>The minimum production was found to be in the year 2018-19 (1.17 thousand metric ton) followed by 2021-22 (1.40 thousand metric ton), 2020-21 (1.99 thousand metric ton), and in 2022-23 (2.19.00 thousand metric ton) as compared to other year.</w:t>
      </w:r>
      <w:r w:rsidR="002B0EAA" w:rsidRPr="005331B9">
        <w:t xml:space="preserve"> </w:t>
      </w:r>
      <w:r w:rsidR="003D1F90" w:rsidRPr="005331B9">
        <w:t>During same period the productivity increased from 276 Kg/ha to 745 kg/ha with a significant compound annual growth rate of 17.82 per cent.</w:t>
      </w:r>
      <w:r w:rsidR="00BA0EA8">
        <w:t xml:space="preserve"> </w:t>
      </w:r>
      <w:r w:rsidR="003D1F90" w:rsidRPr="005331B9">
        <w:t xml:space="preserve">The </w:t>
      </w:r>
      <w:r w:rsidR="003D1F90" w:rsidRPr="005331B9">
        <w:lastRenderedPageBreak/>
        <w:t xml:space="preserve">productivity increases due to use of high yield varieties by the farmers. Maximum productivity found to be in the year 2014-15 (1444.00 kg/ha), followed by 2016-17 (1120.00 Kg/ha), and 2020- 19 (1658.00 Kg/ha) as compared to other year. </w:t>
      </w:r>
    </w:p>
    <w:p w14:paraId="25E900F6" w14:textId="3DBB14A1" w:rsidR="000929A5" w:rsidRPr="005331B9" w:rsidRDefault="000929A5" w:rsidP="000929A5">
      <w:pPr>
        <w:spacing w:line="360" w:lineRule="auto"/>
        <w:jc w:val="center"/>
        <w:rPr>
          <w:rFonts w:ascii="Times New Roman" w:hAnsi="Times New Roman" w:cs="Times New Roman"/>
          <w:sz w:val="24"/>
          <w:szCs w:val="24"/>
        </w:rPr>
      </w:pPr>
      <w:r w:rsidRPr="005331B9">
        <w:rPr>
          <w:rFonts w:ascii="Times New Roman" w:hAnsi="Times New Roman" w:cs="Times New Roman"/>
          <w:b/>
          <w:bCs/>
          <w:sz w:val="24"/>
          <w:szCs w:val="24"/>
        </w:rPr>
        <w:t>Table 3: CAGR of area, production and productivity of Pigeon</w:t>
      </w:r>
      <w:r w:rsidRPr="005331B9">
        <w:rPr>
          <w:rFonts w:ascii="Times New Roman" w:hAnsi="Times New Roman" w:cs="Times New Roman"/>
          <w:b/>
          <w:sz w:val="24"/>
          <w:szCs w:val="24"/>
        </w:rPr>
        <w:t xml:space="preserve"> pea</w:t>
      </w:r>
    </w:p>
    <w:tbl>
      <w:tblPr>
        <w:tblStyle w:val="TableGrid"/>
        <w:tblW w:w="8329" w:type="dxa"/>
        <w:tblLook w:val="04A0" w:firstRow="1" w:lastRow="0" w:firstColumn="1" w:lastColumn="0" w:noHBand="0" w:noVBand="1"/>
      </w:tblPr>
      <w:tblGrid>
        <w:gridCol w:w="1569"/>
        <w:gridCol w:w="2465"/>
        <w:gridCol w:w="2676"/>
        <w:gridCol w:w="1619"/>
      </w:tblGrid>
      <w:tr w:rsidR="000929A5" w:rsidRPr="005331B9" w14:paraId="56A4D510" w14:textId="77777777" w:rsidTr="000929A5">
        <w:trPr>
          <w:trHeight w:val="588"/>
        </w:trPr>
        <w:tc>
          <w:tcPr>
            <w:tcW w:w="1569" w:type="dxa"/>
            <w:vAlign w:val="center"/>
          </w:tcPr>
          <w:p w14:paraId="76D6A06D" w14:textId="77777777" w:rsidR="000929A5" w:rsidRPr="005331B9" w:rsidRDefault="000929A5" w:rsidP="00F83017">
            <w:pPr>
              <w:spacing w:after="0" w:line="360" w:lineRule="auto"/>
              <w:ind w:right="-482"/>
              <w:rPr>
                <w:rStyle w:val="Strong"/>
                <w:rFonts w:ascii="Times New Roman" w:hAnsi="Times New Roman" w:cs="Times New Roman"/>
                <w:color w:val="000000" w:themeColor="text1"/>
                <w:sz w:val="24"/>
                <w:szCs w:val="24"/>
              </w:rPr>
            </w:pPr>
            <w:r w:rsidRPr="005331B9">
              <w:rPr>
                <w:rFonts w:ascii="Times New Roman" w:hAnsi="Times New Roman" w:cs="Times New Roman"/>
                <w:b/>
                <w:bCs/>
                <w:color w:val="000000"/>
                <w:sz w:val="24"/>
                <w:szCs w:val="24"/>
              </w:rPr>
              <w:t xml:space="preserve">      Year</w:t>
            </w:r>
          </w:p>
        </w:tc>
        <w:tc>
          <w:tcPr>
            <w:tcW w:w="2465" w:type="dxa"/>
            <w:vAlign w:val="center"/>
          </w:tcPr>
          <w:p w14:paraId="22D5653E" w14:textId="77777777" w:rsidR="000929A5" w:rsidRPr="005331B9" w:rsidRDefault="000929A5" w:rsidP="00F83017">
            <w:pPr>
              <w:spacing w:after="0" w:line="360" w:lineRule="auto"/>
              <w:ind w:right="-165"/>
              <w:rPr>
                <w:rFonts w:ascii="Times New Roman" w:hAnsi="Times New Roman" w:cs="Times New Roman"/>
                <w:b/>
                <w:bCs/>
                <w:color w:val="000000"/>
                <w:sz w:val="24"/>
                <w:szCs w:val="24"/>
              </w:rPr>
            </w:pPr>
            <w:r w:rsidRPr="005331B9">
              <w:rPr>
                <w:rFonts w:ascii="Times New Roman" w:hAnsi="Times New Roman" w:cs="Times New Roman"/>
                <w:b/>
                <w:bCs/>
                <w:color w:val="000000"/>
                <w:sz w:val="24"/>
                <w:szCs w:val="24"/>
              </w:rPr>
              <w:t xml:space="preserve">            Area</w:t>
            </w:r>
          </w:p>
          <w:p w14:paraId="6F99C7DF" w14:textId="77777777" w:rsidR="000929A5" w:rsidRPr="005331B9" w:rsidRDefault="000929A5" w:rsidP="00F83017">
            <w:pPr>
              <w:spacing w:after="0" w:line="36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b/>
                <w:bCs/>
                <w:color w:val="000000"/>
                <w:sz w:val="24"/>
                <w:szCs w:val="24"/>
              </w:rPr>
              <w:t>(Thousand ha)</w:t>
            </w:r>
          </w:p>
        </w:tc>
        <w:tc>
          <w:tcPr>
            <w:tcW w:w="2676" w:type="dxa"/>
            <w:vAlign w:val="center"/>
          </w:tcPr>
          <w:p w14:paraId="7995B9BC" w14:textId="77777777" w:rsidR="000929A5" w:rsidRPr="005331B9" w:rsidRDefault="000929A5" w:rsidP="00F83017">
            <w:pPr>
              <w:spacing w:after="0" w:line="360" w:lineRule="auto"/>
              <w:ind w:left="-89" w:right="-120"/>
              <w:jc w:val="center"/>
              <w:rPr>
                <w:rFonts w:ascii="Times New Roman" w:hAnsi="Times New Roman" w:cs="Times New Roman"/>
                <w:b/>
                <w:bCs/>
                <w:color w:val="000000"/>
                <w:sz w:val="24"/>
                <w:szCs w:val="24"/>
              </w:rPr>
            </w:pPr>
            <w:r w:rsidRPr="005331B9">
              <w:rPr>
                <w:rFonts w:ascii="Times New Roman" w:hAnsi="Times New Roman" w:cs="Times New Roman"/>
                <w:b/>
                <w:bCs/>
                <w:color w:val="000000"/>
                <w:sz w:val="24"/>
                <w:szCs w:val="24"/>
              </w:rPr>
              <w:t>Production</w:t>
            </w:r>
          </w:p>
          <w:p w14:paraId="000347BA" w14:textId="77777777" w:rsidR="000929A5" w:rsidRPr="005331B9" w:rsidRDefault="000929A5" w:rsidP="00F83017">
            <w:pPr>
              <w:spacing w:after="0" w:line="360" w:lineRule="auto"/>
              <w:ind w:left="-89" w:right="-120"/>
              <w:jc w:val="center"/>
              <w:rPr>
                <w:rStyle w:val="Strong"/>
                <w:rFonts w:ascii="Times New Roman" w:hAnsi="Times New Roman" w:cs="Times New Roman"/>
                <w:color w:val="000000"/>
                <w:sz w:val="24"/>
                <w:szCs w:val="24"/>
              </w:rPr>
            </w:pPr>
            <w:r w:rsidRPr="005331B9">
              <w:rPr>
                <w:rFonts w:ascii="Times New Roman" w:hAnsi="Times New Roman" w:cs="Times New Roman"/>
                <w:b/>
                <w:bCs/>
                <w:color w:val="000000"/>
                <w:sz w:val="24"/>
                <w:szCs w:val="24"/>
              </w:rPr>
              <w:t>(Thousand MT)</w:t>
            </w:r>
          </w:p>
        </w:tc>
        <w:tc>
          <w:tcPr>
            <w:tcW w:w="1619" w:type="dxa"/>
            <w:vAlign w:val="center"/>
          </w:tcPr>
          <w:p w14:paraId="18E369BD" w14:textId="77777777" w:rsidR="000929A5" w:rsidRPr="005331B9" w:rsidRDefault="000929A5" w:rsidP="00F83017">
            <w:pPr>
              <w:spacing w:after="0" w:line="360" w:lineRule="auto"/>
              <w:ind w:left="-104" w:right="-134"/>
              <w:jc w:val="center"/>
              <w:rPr>
                <w:rFonts w:ascii="Times New Roman" w:hAnsi="Times New Roman" w:cs="Times New Roman"/>
                <w:b/>
                <w:bCs/>
                <w:color w:val="000000"/>
                <w:sz w:val="24"/>
                <w:szCs w:val="24"/>
              </w:rPr>
            </w:pPr>
            <w:r w:rsidRPr="005331B9">
              <w:rPr>
                <w:rFonts w:ascii="Times New Roman" w:hAnsi="Times New Roman" w:cs="Times New Roman"/>
                <w:b/>
                <w:bCs/>
                <w:color w:val="000000"/>
                <w:sz w:val="24"/>
                <w:szCs w:val="24"/>
              </w:rPr>
              <w:t>Productivity</w:t>
            </w:r>
          </w:p>
          <w:p w14:paraId="675C2FDB" w14:textId="77777777" w:rsidR="000929A5" w:rsidRPr="005331B9" w:rsidRDefault="000929A5" w:rsidP="00F83017">
            <w:pPr>
              <w:spacing w:after="0" w:line="36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b/>
                <w:bCs/>
                <w:color w:val="000000"/>
                <w:sz w:val="24"/>
                <w:szCs w:val="24"/>
              </w:rPr>
              <w:t>(Kg/ha)</w:t>
            </w:r>
          </w:p>
        </w:tc>
      </w:tr>
      <w:tr w:rsidR="000929A5" w:rsidRPr="005331B9" w14:paraId="688CC4F2" w14:textId="77777777" w:rsidTr="000929A5">
        <w:trPr>
          <w:trHeight w:val="288"/>
        </w:trPr>
        <w:tc>
          <w:tcPr>
            <w:tcW w:w="1569" w:type="dxa"/>
            <w:vAlign w:val="center"/>
          </w:tcPr>
          <w:p w14:paraId="0C8EA992" w14:textId="77777777" w:rsidR="000929A5" w:rsidRPr="005331B9" w:rsidRDefault="000929A5" w:rsidP="00F83017">
            <w:pPr>
              <w:spacing w:after="0" w:line="36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2011-12</w:t>
            </w:r>
          </w:p>
        </w:tc>
        <w:tc>
          <w:tcPr>
            <w:tcW w:w="2465" w:type="dxa"/>
            <w:vAlign w:val="center"/>
          </w:tcPr>
          <w:p w14:paraId="580C08F3" w14:textId="77777777" w:rsidR="000929A5" w:rsidRPr="005331B9" w:rsidRDefault="000929A5" w:rsidP="00F83017">
            <w:pPr>
              <w:spacing w:after="0" w:line="36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15.00</w:t>
            </w:r>
          </w:p>
        </w:tc>
        <w:tc>
          <w:tcPr>
            <w:tcW w:w="2676" w:type="dxa"/>
            <w:vAlign w:val="center"/>
          </w:tcPr>
          <w:p w14:paraId="60C033FB" w14:textId="77777777" w:rsidR="000929A5" w:rsidRPr="005331B9" w:rsidRDefault="000929A5" w:rsidP="00F83017">
            <w:pPr>
              <w:spacing w:after="0" w:line="36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4.00</w:t>
            </w:r>
          </w:p>
        </w:tc>
        <w:tc>
          <w:tcPr>
            <w:tcW w:w="1619" w:type="dxa"/>
            <w:vAlign w:val="center"/>
          </w:tcPr>
          <w:p w14:paraId="48971EFE" w14:textId="77777777" w:rsidR="000929A5" w:rsidRPr="005331B9" w:rsidRDefault="000929A5" w:rsidP="00F83017">
            <w:pPr>
              <w:spacing w:after="0" w:line="36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276.00</w:t>
            </w:r>
          </w:p>
        </w:tc>
      </w:tr>
      <w:tr w:rsidR="000929A5" w:rsidRPr="005331B9" w14:paraId="3DBEFACB" w14:textId="77777777" w:rsidTr="000929A5">
        <w:trPr>
          <w:trHeight w:val="288"/>
        </w:trPr>
        <w:tc>
          <w:tcPr>
            <w:tcW w:w="1569" w:type="dxa"/>
            <w:vAlign w:val="center"/>
          </w:tcPr>
          <w:p w14:paraId="7B6C6D79" w14:textId="77777777" w:rsidR="000929A5" w:rsidRPr="005331B9" w:rsidRDefault="000929A5" w:rsidP="00F83017">
            <w:pPr>
              <w:spacing w:after="0" w:line="36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2012-13</w:t>
            </w:r>
          </w:p>
        </w:tc>
        <w:tc>
          <w:tcPr>
            <w:tcW w:w="2465" w:type="dxa"/>
            <w:vAlign w:val="center"/>
          </w:tcPr>
          <w:p w14:paraId="09B0BAF0" w14:textId="77777777" w:rsidR="000929A5" w:rsidRPr="005331B9" w:rsidRDefault="000929A5" w:rsidP="00F83017">
            <w:pPr>
              <w:spacing w:after="0" w:line="36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10.00</w:t>
            </w:r>
          </w:p>
        </w:tc>
        <w:tc>
          <w:tcPr>
            <w:tcW w:w="2676" w:type="dxa"/>
            <w:vAlign w:val="center"/>
          </w:tcPr>
          <w:p w14:paraId="5C0045F4" w14:textId="77777777" w:rsidR="000929A5" w:rsidRPr="005331B9" w:rsidRDefault="000929A5" w:rsidP="00F83017">
            <w:pPr>
              <w:spacing w:after="0" w:line="36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2.00</w:t>
            </w:r>
          </w:p>
        </w:tc>
        <w:tc>
          <w:tcPr>
            <w:tcW w:w="1619" w:type="dxa"/>
            <w:vAlign w:val="center"/>
          </w:tcPr>
          <w:p w14:paraId="11888765" w14:textId="77777777" w:rsidR="000929A5" w:rsidRPr="005331B9" w:rsidRDefault="000929A5" w:rsidP="00F83017">
            <w:pPr>
              <w:spacing w:after="0" w:line="36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201.00</w:t>
            </w:r>
          </w:p>
        </w:tc>
      </w:tr>
      <w:tr w:rsidR="000929A5" w:rsidRPr="005331B9" w14:paraId="63455FD0" w14:textId="77777777" w:rsidTr="000929A5">
        <w:trPr>
          <w:trHeight w:val="298"/>
        </w:trPr>
        <w:tc>
          <w:tcPr>
            <w:tcW w:w="1569" w:type="dxa"/>
            <w:vAlign w:val="center"/>
          </w:tcPr>
          <w:p w14:paraId="62A81410" w14:textId="77777777" w:rsidR="000929A5" w:rsidRPr="005331B9" w:rsidRDefault="000929A5" w:rsidP="00F83017">
            <w:pPr>
              <w:spacing w:after="0" w:line="36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2013-14</w:t>
            </w:r>
          </w:p>
        </w:tc>
        <w:tc>
          <w:tcPr>
            <w:tcW w:w="2465" w:type="dxa"/>
            <w:vAlign w:val="center"/>
          </w:tcPr>
          <w:p w14:paraId="65168D3E" w14:textId="77777777" w:rsidR="000929A5" w:rsidRPr="005331B9" w:rsidRDefault="000929A5" w:rsidP="00F83017">
            <w:pPr>
              <w:spacing w:after="0" w:line="36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12.00</w:t>
            </w:r>
          </w:p>
        </w:tc>
        <w:tc>
          <w:tcPr>
            <w:tcW w:w="2676" w:type="dxa"/>
            <w:vAlign w:val="center"/>
          </w:tcPr>
          <w:p w14:paraId="2D355ECA" w14:textId="77777777" w:rsidR="000929A5" w:rsidRPr="005331B9" w:rsidRDefault="000929A5" w:rsidP="00F83017">
            <w:pPr>
              <w:spacing w:after="0" w:line="36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3.00</w:t>
            </w:r>
          </w:p>
        </w:tc>
        <w:tc>
          <w:tcPr>
            <w:tcW w:w="1619" w:type="dxa"/>
            <w:vAlign w:val="center"/>
          </w:tcPr>
          <w:p w14:paraId="738227FF" w14:textId="77777777" w:rsidR="000929A5" w:rsidRPr="005331B9" w:rsidRDefault="000929A5" w:rsidP="00F83017">
            <w:pPr>
              <w:spacing w:after="0" w:line="36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287.00</w:t>
            </w:r>
          </w:p>
        </w:tc>
      </w:tr>
      <w:tr w:rsidR="000929A5" w:rsidRPr="005331B9" w14:paraId="0957325C" w14:textId="77777777" w:rsidTr="000929A5">
        <w:trPr>
          <w:trHeight w:val="288"/>
        </w:trPr>
        <w:tc>
          <w:tcPr>
            <w:tcW w:w="1569" w:type="dxa"/>
            <w:vAlign w:val="center"/>
          </w:tcPr>
          <w:p w14:paraId="7779AA44" w14:textId="77777777" w:rsidR="000929A5" w:rsidRPr="005331B9" w:rsidRDefault="000929A5" w:rsidP="00F83017">
            <w:pPr>
              <w:spacing w:after="0" w:line="36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2014-15</w:t>
            </w:r>
          </w:p>
        </w:tc>
        <w:tc>
          <w:tcPr>
            <w:tcW w:w="2465" w:type="dxa"/>
            <w:vAlign w:val="center"/>
          </w:tcPr>
          <w:p w14:paraId="1185EEA3" w14:textId="77777777" w:rsidR="000929A5" w:rsidRPr="005331B9" w:rsidRDefault="000929A5" w:rsidP="00F83017">
            <w:pPr>
              <w:spacing w:after="0" w:line="36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9.00</w:t>
            </w:r>
          </w:p>
        </w:tc>
        <w:tc>
          <w:tcPr>
            <w:tcW w:w="2676" w:type="dxa"/>
            <w:vAlign w:val="center"/>
          </w:tcPr>
          <w:p w14:paraId="5A20A779" w14:textId="77777777" w:rsidR="000929A5" w:rsidRPr="005331B9" w:rsidRDefault="000929A5" w:rsidP="00F83017">
            <w:pPr>
              <w:spacing w:after="0" w:line="36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13.00</w:t>
            </w:r>
          </w:p>
        </w:tc>
        <w:tc>
          <w:tcPr>
            <w:tcW w:w="1619" w:type="dxa"/>
            <w:vAlign w:val="center"/>
          </w:tcPr>
          <w:p w14:paraId="31C5B901" w14:textId="77777777" w:rsidR="000929A5" w:rsidRPr="005331B9" w:rsidRDefault="000929A5" w:rsidP="00F83017">
            <w:pPr>
              <w:spacing w:after="0" w:line="36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1444.00</w:t>
            </w:r>
          </w:p>
        </w:tc>
      </w:tr>
      <w:tr w:rsidR="000929A5" w:rsidRPr="005331B9" w14:paraId="1A9AE1BE" w14:textId="77777777" w:rsidTr="000929A5">
        <w:trPr>
          <w:trHeight w:val="288"/>
        </w:trPr>
        <w:tc>
          <w:tcPr>
            <w:tcW w:w="1569" w:type="dxa"/>
            <w:vAlign w:val="center"/>
          </w:tcPr>
          <w:p w14:paraId="7133A279" w14:textId="77777777" w:rsidR="000929A5" w:rsidRPr="005331B9" w:rsidRDefault="000929A5" w:rsidP="00F83017">
            <w:pPr>
              <w:spacing w:after="0" w:line="36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2015-16</w:t>
            </w:r>
          </w:p>
        </w:tc>
        <w:tc>
          <w:tcPr>
            <w:tcW w:w="2465" w:type="dxa"/>
            <w:vAlign w:val="center"/>
          </w:tcPr>
          <w:p w14:paraId="64ECFEDB" w14:textId="77777777" w:rsidR="000929A5" w:rsidRPr="005331B9" w:rsidRDefault="000929A5" w:rsidP="00F83017">
            <w:pPr>
              <w:spacing w:after="0" w:line="36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9.00</w:t>
            </w:r>
          </w:p>
        </w:tc>
        <w:tc>
          <w:tcPr>
            <w:tcW w:w="2676" w:type="dxa"/>
            <w:vAlign w:val="center"/>
          </w:tcPr>
          <w:p w14:paraId="72F9FDFC" w14:textId="77777777" w:rsidR="000929A5" w:rsidRPr="005331B9" w:rsidRDefault="000929A5" w:rsidP="00F83017">
            <w:pPr>
              <w:spacing w:after="0" w:line="36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6.00</w:t>
            </w:r>
          </w:p>
        </w:tc>
        <w:tc>
          <w:tcPr>
            <w:tcW w:w="1619" w:type="dxa"/>
            <w:vAlign w:val="center"/>
          </w:tcPr>
          <w:p w14:paraId="7B9191FF" w14:textId="77777777" w:rsidR="000929A5" w:rsidRPr="005331B9" w:rsidRDefault="000929A5" w:rsidP="00F83017">
            <w:pPr>
              <w:spacing w:after="0" w:line="36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642.00</w:t>
            </w:r>
          </w:p>
        </w:tc>
      </w:tr>
      <w:tr w:rsidR="000929A5" w:rsidRPr="005331B9" w14:paraId="4CA64D09" w14:textId="77777777" w:rsidTr="000929A5">
        <w:trPr>
          <w:trHeight w:val="288"/>
        </w:trPr>
        <w:tc>
          <w:tcPr>
            <w:tcW w:w="1569" w:type="dxa"/>
            <w:vAlign w:val="center"/>
          </w:tcPr>
          <w:p w14:paraId="42D30479" w14:textId="77777777" w:rsidR="000929A5" w:rsidRPr="005331B9" w:rsidRDefault="000929A5" w:rsidP="00F83017">
            <w:pPr>
              <w:spacing w:after="0" w:line="36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2016-17</w:t>
            </w:r>
          </w:p>
        </w:tc>
        <w:tc>
          <w:tcPr>
            <w:tcW w:w="2465" w:type="dxa"/>
            <w:vAlign w:val="center"/>
          </w:tcPr>
          <w:p w14:paraId="345F769E" w14:textId="77777777" w:rsidR="000929A5" w:rsidRPr="005331B9" w:rsidRDefault="000929A5" w:rsidP="00F83017">
            <w:pPr>
              <w:spacing w:after="0" w:line="36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10.00</w:t>
            </w:r>
          </w:p>
        </w:tc>
        <w:tc>
          <w:tcPr>
            <w:tcW w:w="2676" w:type="dxa"/>
            <w:vAlign w:val="center"/>
          </w:tcPr>
          <w:p w14:paraId="4D564B03" w14:textId="77777777" w:rsidR="000929A5" w:rsidRPr="005331B9" w:rsidRDefault="000929A5" w:rsidP="00F83017">
            <w:pPr>
              <w:spacing w:after="0" w:line="36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11.00</w:t>
            </w:r>
          </w:p>
        </w:tc>
        <w:tc>
          <w:tcPr>
            <w:tcW w:w="1619" w:type="dxa"/>
            <w:vAlign w:val="center"/>
          </w:tcPr>
          <w:p w14:paraId="0288941A" w14:textId="77777777" w:rsidR="000929A5" w:rsidRPr="005331B9" w:rsidRDefault="000929A5" w:rsidP="00F83017">
            <w:pPr>
              <w:spacing w:after="0" w:line="36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1120.00</w:t>
            </w:r>
          </w:p>
        </w:tc>
      </w:tr>
      <w:tr w:rsidR="000929A5" w:rsidRPr="005331B9" w14:paraId="13DCF172" w14:textId="77777777" w:rsidTr="000929A5">
        <w:trPr>
          <w:trHeight w:val="298"/>
        </w:trPr>
        <w:tc>
          <w:tcPr>
            <w:tcW w:w="1569" w:type="dxa"/>
            <w:vAlign w:val="center"/>
          </w:tcPr>
          <w:p w14:paraId="22E636D4" w14:textId="77777777" w:rsidR="000929A5" w:rsidRPr="005331B9" w:rsidRDefault="000929A5" w:rsidP="00F83017">
            <w:pPr>
              <w:spacing w:after="0" w:line="36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2017-18</w:t>
            </w:r>
          </w:p>
        </w:tc>
        <w:tc>
          <w:tcPr>
            <w:tcW w:w="2465" w:type="dxa"/>
            <w:vAlign w:val="bottom"/>
          </w:tcPr>
          <w:p w14:paraId="74D2245A" w14:textId="77777777" w:rsidR="000929A5" w:rsidRPr="005331B9" w:rsidRDefault="000929A5" w:rsidP="00F83017">
            <w:pPr>
              <w:spacing w:after="0" w:line="36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8.00</w:t>
            </w:r>
          </w:p>
        </w:tc>
        <w:tc>
          <w:tcPr>
            <w:tcW w:w="2676" w:type="dxa"/>
            <w:vAlign w:val="center"/>
          </w:tcPr>
          <w:p w14:paraId="3CC97985" w14:textId="77777777" w:rsidR="000929A5" w:rsidRPr="005331B9" w:rsidRDefault="000929A5" w:rsidP="00F83017">
            <w:pPr>
              <w:spacing w:after="0" w:line="36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5.40</w:t>
            </w:r>
          </w:p>
        </w:tc>
        <w:tc>
          <w:tcPr>
            <w:tcW w:w="1619" w:type="dxa"/>
            <w:vAlign w:val="center"/>
          </w:tcPr>
          <w:p w14:paraId="1847C1A7" w14:textId="77777777" w:rsidR="000929A5" w:rsidRPr="005331B9" w:rsidRDefault="000929A5" w:rsidP="00F83017">
            <w:pPr>
              <w:spacing w:after="0" w:line="36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675.00</w:t>
            </w:r>
          </w:p>
        </w:tc>
      </w:tr>
      <w:tr w:rsidR="000929A5" w:rsidRPr="005331B9" w14:paraId="532A0A6B" w14:textId="77777777" w:rsidTr="000929A5">
        <w:trPr>
          <w:trHeight w:val="288"/>
        </w:trPr>
        <w:tc>
          <w:tcPr>
            <w:tcW w:w="1569" w:type="dxa"/>
            <w:vAlign w:val="center"/>
          </w:tcPr>
          <w:p w14:paraId="1E276AB9" w14:textId="77777777" w:rsidR="000929A5" w:rsidRPr="005331B9" w:rsidRDefault="000929A5" w:rsidP="00F83017">
            <w:pPr>
              <w:spacing w:after="0" w:line="36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2018-19</w:t>
            </w:r>
          </w:p>
        </w:tc>
        <w:tc>
          <w:tcPr>
            <w:tcW w:w="2465" w:type="dxa"/>
            <w:vAlign w:val="bottom"/>
          </w:tcPr>
          <w:p w14:paraId="6935F98C" w14:textId="77777777" w:rsidR="000929A5" w:rsidRPr="005331B9" w:rsidRDefault="000929A5" w:rsidP="00F83017">
            <w:pPr>
              <w:spacing w:after="0" w:line="36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1.98</w:t>
            </w:r>
          </w:p>
        </w:tc>
        <w:tc>
          <w:tcPr>
            <w:tcW w:w="2676" w:type="dxa"/>
            <w:vAlign w:val="center"/>
          </w:tcPr>
          <w:p w14:paraId="56B34E7E" w14:textId="77777777" w:rsidR="000929A5" w:rsidRPr="005331B9" w:rsidRDefault="000929A5" w:rsidP="00F83017">
            <w:pPr>
              <w:spacing w:after="0" w:line="36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1.17</w:t>
            </w:r>
          </w:p>
        </w:tc>
        <w:tc>
          <w:tcPr>
            <w:tcW w:w="1619" w:type="dxa"/>
            <w:vAlign w:val="center"/>
          </w:tcPr>
          <w:p w14:paraId="37D7216C" w14:textId="77777777" w:rsidR="000929A5" w:rsidRPr="005331B9" w:rsidRDefault="000929A5" w:rsidP="00F83017">
            <w:pPr>
              <w:spacing w:after="0" w:line="36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590.00</w:t>
            </w:r>
          </w:p>
        </w:tc>
      </w:tr>
      <w:tr w:rsidR="000929A5" w:rsidRPr="005331B9" w14:paraId="12CEB13F" w14:textId="77777777" w:rsidTr="000929A5">
        <w:trPr>
          <w:trHeight w:val="288"/>
        </w:trPr>
        <w:tc>
          <w:tcPr>
            <w:tcW w:w="1569" w:type="dxa"/>
            <w:vAlign w:val="center"/>
          </w:tcPr>
          <w:p w14:paraId="0EDE9114" w14:textId="77777777" w:rsidR="000929A5" w:rsidRPr="005331B9" w:rsidRDefault="000929A5" w:rsidP="00F83017">
            <w:pPr>
              <w:spacing w:after="0" w:line="36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2019-20</w:t>
            </w:r>
          </w:p>
        </w:tc>
        <w:tc>
          <w:tcPr>
            <w:tcW w:w="2465" w:type="dxa"/>
            <w:vAlign w:val="bottom"/>
          </w:tcPr>
          <w:p w14:paraId="0B705674" w14:textId="77777777" w:rsidR="000929A5" w:rsidRPr="005331B9" w:rsidRDefault="000929A5" w:rsidP="00F83017">
            <w:pPr>
              <w:spacing w:after="0" w:line="36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3.73</w:t>
            </w:r>
          </w:p>
        </w:tc>
        <w:tc>
          <w:tcPr>
            <w:tcW w:w="2676" w:type="dxa"/>
            <w:vAlign w:val="center"/>
          </w:tcPr>
          <w:p w14:paraId="6FB15DBB" w14:textId="77777777" w:rsidR="000929A5" w:rsidRPr="005331B9" w:rsidRDefault="000929A5" w:rsidP="00F83017">
            <w:pPr>
              <w:spacing w:after="0" w:line="36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2.07</w:t>
            </w:r>
          </w:p>
        </w:tc>
        <w:tc>
          <w:tcPr>
            <w:tcW w:w="1619" w:type="dxa"/>
            <w:vAlign w:val="center"/>
          </w:tcPr>
          <w:p w14:paraId="0265B49E" w14:textId="77777777" w:rsidR="000929A5" w:rsidRPr="005331B9" w:rsidRDefault="000929A5" w:rsidP="00F83017">
            <w:pPr>
              <w:spacing w:after="0" w:line="36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534.00</w:t>
            </w:r>
          </w:p>
        </w:tc>
      </w:tr>
      <w:tr w:rsidR="000929A5" w:rsidRPr="005331B9" w14:paraId="2B786D25" w14:textId="77777777" w:rsidTr="000929A5">
        <w:trPr>
          <w:trHeight w:val="298"/>
        </w:trPr>
        <w:tc>
          <w:tcPr>
            <w:tcW w:w="1569" w:type="dxa"/>
            <w:vAlign w:val="center"/>
          </w:tcPr>
          <w:p w14:paraId="1E7278EF" w14:textId="77777777" w:rsidR="000929A5" w:rsidRPr="005331B9" w:rsidRDefault="000929A5" w:rsidP="00F83017">
            <w:pPr>
              <w:spacing w:after="0" w:line="36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2020-21</w:t>
            </w:r>
          </w:p>
        </w:tc>
        <w:tc>
          <w:tcPr>
            <w:tcW w:w="2465" w:type="dxa"/>
            <w:vAlign w:val="bottom"/>
          </w:tcPr>
          <w:p w14:paraId="28963866" w14:textId="77777777" w:rsidR="000929A5" w:rsidRPr="005331B9" w:rsidRDefault="000929A5" w:rsidP="00F83017">
            <w:pPr>
              <w:spacing w:after="0" w:line="36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2.49</w:t>
            </w:r>
          </w:p>
        </w:tc>
        <w:tc>
          <w:tcPr>
            <w:tcW w:w="2676" w:type="dxa"/>
            <w:vAlign w:val="bottom"/>
          </w:tcPr>
          <w:p w14:paraId="25FE7726" w14:textId="77777777" w:rsidR="000929A5" w:rsidRPr="005331B9" w:rsidRDefault="000929A5" w:rsidP="00F83017">
            <w:pPr>
              <w:spacing w:after="0" w:line="36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1.99</w:t>
            </w:r>
          </w:p>
        </w:tc>
        <w:tc>
          <w:tcPr>
            <w:tcW w:w="1619" w:type="dxa"/>
            <w:vAlign w:val="bottom"/>
          </w:tcPr>
          <w:p w14:paraId="2E2DBB55" w14:textId="77777777" w:rsidR="000929A5" w:rsidRPr="005331B9" w:rsidRDefault="000929A5" w:rsidP="00F83017">
            <w:pPr>
              <w:spacing w:after="0" w:line="36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800.00</w:t>
            </w:r>
          </w:p>
        </w:tc>
      </w:tr>
      <w:tr w:rsidR="000929A5" w:rsidRPr="005331B9" w14:paraId="762D271C" w14:textId="77777777" w:rsidTr="000929A5">
        <w:trPr>
          <w:trHeight w:val="288"/>
        </w:trPr>
        <w:tc>
          <w:tcPr>
            <w:tcW w:w="1569" w:type="dxa"/>
            <w:vAlign w:val="center"/>
          </w:tcPr>
          <w:p w14:paraId="45FFDFEF" w14:textId="77777777" w:rsidR="000929A5" w:rsidRPr="005331B9" w:rsidRDefault="000929A5" w:rsidP="00F83017">
            <w:pPr>
              <w:spacing w:after="0" w:line="36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2021-22</w:t>
            </w:r>
          </w:p>
        </w:tc>
        <w:tc>
          <w:tcPr>
            <w:tcW w:w="2465" w:type="dxa"/>
            <w:vAlign w:val="center"/>
          </w:tcPr>
          <w:p w14:paraId="043EB636" w14:textId="77777777" w:rsidR="000929A5" w:rsidRPr="005331B9" w:rsidRDefault="000929A5" w:rsidP="00F83017">
            <w:pPr>
              <w:spacing w:after="0" w:line="36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2.86</w:t>
            </w:r>
          </w:p>
        </w:tc>
        <w:tc>
          <w:tcPr>
            <w:tcW w:w="2676" w:type="dxa"/>
            <w:vAlign w:val="center"/>
          </w:tcPr>
          <w:p w14:paraId="74E0D5AF" w14:textId="77777777" w:rsidR="000929A5" w:rsidRPr="005331B9" w:rsidRDefault="000929A5" w:rsidP="00F83017">
            <w:pPr>
              <w:spacing w:after="0" w:line="36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1.40</w:t>
            </w:r>
          </w:p>
        </w:tc>
        <w:tc>
          <w:tcPr>
            <w:tcW w:w="1619" w:type="dxa"/>
            <w:vAlign w:val="center"/>
          </w:tcPr>
          <w:p w14:paraId="707290E2" w14:textId="77777777" w:rsidR="000929A5" w:rsidRPr="005331B9" w:rsidRDefault="000929A5" w:rsidP="00F83017">
            <w:pPr>
              <w:spacing w:after="0" w:line="36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489.00</w:t>
            </w:r>
          </w:p>
        </w:tc>
      </w:tr>
      <w:tr w:rsidR="000929A5" w:rsidRPr="005331B9" w14:paraId="1DC92BD9" w14:textId="77777777" w:rsidTr="000929A5">
        <w:trPr>
          <w:trHeight w:val="288"/>
        </w:trPr>
        <w:tc>
          <w:tcPr>
            <w:tcW w:w="1569" w:type="dxa"/>
            <w:vAlign w:val="center"/>
          </w:tcPr>
          <w:p w14:paraId="3D424480" w14:textId="77777777" w:rsidR="000929A5" w:rsidRPr="005331B9" w:rsidRDefault="000929A5" w:rsidP="00F83017">
            <w:pPr>
              <w:spacing w:after="0" w:line="36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color w:val="000000"/>
                <w:sz w:val="24"/>
                <w:szCs w:val="24"/>
              </w:rPr>
              <w:t>2022-23</w:t>
            </w:r>
          </w:p>
        </w:tc>
        <w:tc>
          <w:tcPr>
            <w:tcW w:w="2465" w:type="dxa"/>
            <w:vAlign w:val="center"/>
          </w:tcPr>
          <w:p w14:paraId="324AA88F" w14:textId="77777777" w:rsidR="000929A5" w:rsidRPr="005331B9" w:rsidRDefault="000929A5" w:rsidP="00F83017">
            <w:pPr>
              <w:spacing w:after="0" w:line="36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2.94</w:t>
            </w:r>
          </w:p>
        </w:tc>
        <w:tc>
          <w:tcPr>
            <w:tcW w:w="2676" w:type="dxa"/>
            <w:vAlign w:val="center"/>
          </w:tcPr>
          <w:p w14:paraId="7531496B" w14:textId="77777777" w:rsidR="000929A5" w:rsidRPr="005331B9" w:rsidRDefault="000929A5" w:rsidP="00F83017">
            <w:pPr>
              <w:spacing w:after="0" w:line="36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2.19</w:t>
            </w:r>
          </w:p>
        </w:tc>
        <w:tc>
          <w:tcPr>
            <w:tcW w:w="1619" w:type="dxa"/>
            <w:vAlign w:val="center"/>
          </w:tcPr>
          <w:p w14:paraId="7EDA750B" w14:textId="77777777" w:rsidR="000929A5" w:rsidRPr="005331B9" w:rsidRDefault="000929A5" w:rsidP="00F83017">
            <w:pPr>
              <w:spacing w:after="0" w:line="36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sz w:val="24"/>
                <w:szCs w:val="24"/>
              </w:rPr>
              <w:t>745.00</w:t>
            </w:r>
          </w:p>
        </w:tc>
      </w:tr>
      <w:tr w:rsidR="000929A5" w:rsidRPr="005331B9" w14:paraId="506DBEF0" w14:textId="77777777" w:rsidTr="000929A5">
        <w:trPr>
          <w:trHeight w:val="288"/>
        </w:trPr>
        <w:tc>
          <w:tcPr>
            <w:tcW w:w="1569" w:type="dxa"/>
            <w:vAlign w:val="center"/>
          </w:tcPr>
          <w:p w14:paraId="49A3D941" w14:textId="77777777" w:rsidR="000929A5" w:rsidRPr="005331B9" w:rsidRDefault="000929A5" w:rsidP="00F83017">
            <w:pPr>
              <w:spacing w:after="0" w:line="36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b/>
                <w:bCs/>
                <w:color w:val="000000"/>
                <w:sz w:val="24"/>
                <w:szCs w:val="24"/>
              </w:rPr>
              <w:t>a</w:t>
            </w:r>
          </w:p>
        </w:tc>
        <w:tc>
          <w:tcPr>
            <w:tcW w:w="2465" w:type="dxa"/>
            <w:vAlign w:val="bottom"/>
          </w:tcPr>
          <w:p w14:paraId="2DD28003" w14:textId="77777777" w:rsidR="000929A5" w:rsidRPr="005331B9" w:rsidRDefault="000929A5" w:rsidP="00F83017">
            <w:pPr>
              <w:spacing w:after="0" w:line="36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2.90</w:t>
            </w:r>
          </w:p>
        </w:tc>
        <w:tc>
          <w:tcPr>
            <w:tcW w:w="2676" w:type="dxa"/>
            <w:vAlign w:val="bottom"/>
          </w:tcPr>
          <w:p w14:paraId="7F85AE0E" w14:textId="77777777" w:rsidR="000929A5" w:rsidRPr="005331B9" w:rsidRDefault="000929A5" w:rsidP="00F83017">
            <w:pPr>
              <w:spacing w:after="0" w:line="36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1.82</w:t>
            </w:r>
          </w:p>
        </w:tc>
        <w:tc>
          <w:tcPr>
            <w:tcW w:w="1619" w:type="dxa"/>
            <w:vAlign w:val="bottom"/>
          </w:tcPr>
          <w:p w14:paraId="46734D6A" w14:textId="77777777" w:rsidR="000929A5" w:rsidRPr="005331B9" w:rsidRDefault="000929A5" w:rsidP="00F83017">
            <w:pPr>
              <w:spacing w:after="0" w:line="36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5.87</w:t>
            </w:r>
          </w:p>
        </w:tc>
      </w:tr>
      <w:tr w:rsidR="000929A5" w:rsidRPr="005331B9" w14:paraId="72B9A86C" w14:textId="77777777" w:rsidTr="000929A5">
        <w:trPr>
          <w:trHeight w:val="298"/>
        </w:trPr>
        <w:tc>
          <w:tcPr>
            <w:tcW w:w="1569" w:type="dxa"/>
            <w:vAlign w:val="center"/>
          </w:tcPr>
          <w:p w14:paraId="1D42D874" w14:textId="77777777" w:rsidR="000929A5" w:rsidRPr="005331B9" w:rsidRDefault="000929A5" w:rsidP="00F83017">
            <w:pPr>
              <w:spacing w:after="0" w:line="36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b/>
                <w:bCs/>
                <w:color w:val="000000"/>
                <w:sz w:val="24"/>
                <w:szCs w:val="24"/>
              </w:rPr>
              <w:t>b</w:t>
            </w:r>
          </w:p>
        </w:tc>
        <w:tc>
          <w:tcPr>
            <w:tcW w:w="2465" w:type="dxa"/>
            <w:vAlign w:val="bottom"/>
          </w:tcPr>
          <w:p w14:paraId="287696C2" w14:textId="77777777" w:rsidR="000929A5" w:rsidRPr="005331B9" w:rsidRDefault="000929A5" w:rsidP="00F83017">
            <w:pPr>
              <w:spacing w:after="0" w:line="36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-0.17</w:t>
            </w:r>
          </w:p>
        </w:tc>
        <w:tc>
          <w:tcPr>
            <w:tcW w:w="2676" w:type="dxa"/>
            <w:vAlign w:val="bottom"/>
          </w:tcPr>
          <w:p w14:paraId="6882684A" w14:textId="77777777" w:rsidR="000929A5" w:rsidRPr="005331B9" w:rsidRDefault="000929A5" w:rsidP="00F83017">
            <w:pPr>
              <w:spacing w:after="0" w:line="36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-0.10</w:t>
            </w:r>
          </w:p>
        </w:tc>
        <w:tc>
          <w:tcPr>
            <w:tcW w:w="1619" w:type="dxa"/>
            <w:vAlign w:val="bottom"/>
          </w:tcPr>
          <w:p w14:paraId="6DE7DA96" w14:textId="77777777" w:rsidR="000929A5" w:rsidRPr="005331B9" w:rsidRDefault="000929A5" w:rsidP="00F83017">
            <w:pPr>
              <w:spacing w:after="0" w:line="36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0.07</w:t>
            </w:r>
          </w:p>
        </w:tc>
      </w:tr>
      <w:tr w:rsidR="000929A5" w:rsidRPr="005331B9" w14:paraId="72D8A724" w14:textId="77777777" w:rsidTr="000929A5">
        <w:trPr>
          <w:trHeight w:val="288"/>
        </w:trPr>
        <w:tc>
          <w:tcPr>
            <w:tcW w:w="1569" w:type="dxa"/>
            <w:vAlign w:val="center"/>
          </w:tcPr>
          <w:p w14:paraId="577F21DB" w14:textId="77777777" w:rsidR="000929A5" w:rsidRPr="005331B9" w:rsidRDefault="000929A5" w:rsidP="00F83017">
            <w:pPr>
              <w:spacing w:after="0" w:line="360" w:lineRule="auto"/>
              <w:ind w:right="-105"/>
              <w:jc w:val="center"/>
              <w:rPr>
                <w:rStyle w:val="Strong"/>
                <w:rFonts w:ascii="Times New Roman" w:hAnsi="Times New Roman" w:cs="Times New Roman"/>
                <w:color w:val="000000" w:themeColor="text1"/>
                <w:sz w:val="24"/>
                <w:szCs w:val="24"/>
              </w:rPr>
            </w:pPr>
            <w:r w:rsidRPr="005331B9">
              <w:rPr>
                <w:rFonts w:ascii="Times New Roman" w:eastAsia="Times New Roman" w:hAnsi="Times New Roman" w:cs="Times New Roman"/>
                <w:b/>
                <w:bCs/>
                <w:color w:val="000000"/>
                <w:sz w:val="24"/>
                <w:szCs w:val="24"/>
              </w:rPr>
              <w:t>R</w:t>
            </w:r>
            <w:r w:rsidRPr="005331B9">
              <w:rPr>
                <w:rFonts w:ascii="Times New Roman" w:eastAsia="Times New Roman" w:hAnsi="Times New Roman" w:cs="Times New Roman"/>
                <w:b/>
                <w:bCs/>
                <w:color w:val="000000"/>
                <w:sz w:val="24"/>
                <w:szCs w:val="24"/>
                <w:vertAlign w:val="superscript"/>
              </w:rPr>
              <w:t>2</w:t>
            </w:r>
          </w:p>
        </w:tc>
        <w:tc>
          <w:tcPr>
            <w:tcW w:w="2465" w:type="dxa"/>
            <w:vAlign w:val="center"/>
          </w:tcPr>
          <w:p w14:paraId="4342BAAE" w14:textId="77777777" w:rsidR="000929A5" w:rsidRPr="005331B9" w:rsidRDefault="000929A5" w:rsidP="00F83017">
            <w:pPr>
              <w:spacing w:after="0" w:line="360" w:lineRule="auto"/>
              <w:ind w:right="-165"/>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0.77</w:t>
            </w:r>
          </w:p>
        </w:tc>
        <w:tc>
          <w:tcPr>
            <w:tcW w:w="2676" w:type="dxa"/>
            <w:vAlign w:val="center"/>
          </w:tcPr>
          <w:p w14:paraId="7200832B" w14:textId="77777777" w:rsidR="000929A5" w:rsidRPr="005331B9" w:rsidRDefault="000929A5" w:rsidP="00F83017">
            <w:pPr>
              <w:spacing w:after="0" w:line="360" w:lineRule="auto"/>
              <w:ind w:left="-89" w:right="-120"/>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0.20</w:t>
            </w:r>
          </w:p>
        </w:tc>
        <w:tc>
          <w:tcPr>
            <w:tcW w:w="1619" w:type="dxa"/>
            <w:vAlign w:val="center"/>
          </w:tcPr>
          <w:p w14:paraId="18B50049" w14:textId="77777777" w:rsidR="000929A5" w:rsidRPr="005331B9" w:rsidRDefault="000929A5" w:rsidP="00F83017">
            <w:pPr>
              <w:spacing w:after="0" w:line="360" w:lineRule="auto"/>
              <w:ind w:left="-104" w:right="-134"/>
              <w:jc w:val="center"/>
              <w:rPr>
                <w:rStyle w:val="Strong"/>
                <w:rFonts w:ascii="Times New Roman" w:hAnsi="Times New Roman" w:cs="Times New Roman"/>
                <w:color w:val="000000" w:themeColor="text1"/>
                <w:sz w:val="24"/>
                <w:szCs w:val="24"/>
              </w:rPr>
            </w:pPr>
            <w:r w:rsidRPr="005331B9">
              <w:rPr>
                <w:rFonts w:ascii="Times New Roman" w:hAnsi="Times New Roman" w:cs="Times New Roman"/>
                <w:color w:val="000000"/>
                <w:sz w:val="24"/>
                <w:szCs w:val="24"/>
              </w:rPr>
              <w:t>0.20</w:t>
            </w:r>
          </w:p>
        </w:tc>
      </w:tr>
      <w:tr w:rsidR="000929A5" w:rsidRPr="005331B9" w14:paraId="4DBA7030" w14:textId="77777777" w:rsidTr="000929A5">
        <w:trPr>
          <w:trHeight w:val="288"/>
        </w:trPr>
        <w:tc>
          <w:tcPr>
            <w:tcW w:w="1569" w:type="dxa"/>
            <w:vAlign w:val="center"/>
          </w:tcPr>
          <w:p w14:paraId="7C90F9E0" w14:textId="77777777" w:rsidR="000929A5" w:rsidRPr="005331B9" w:rsidRDefault="000929A5" w:rsidP="00F83017">
            <w:pPr>
              <w:spacing w:after="0" w:line="360" w:lineRule="auto"/>
              <w:ind w:right="-105"/>
              <w:jc w:val="center"/>
              <w:rPr>
                <w:rFonts w:ascii="Times New Roman" w:eastAsia="Times New Roman" w:hAnsi="Times New Roman" w:cs="Times New Roman"/>
                <w:b/>
                <w:bCs/>
                <w:color w:val="000000"/>
                <w:sz w:val="24"/>
                <w:szCs w:val="24"/>
              </w:rPr>
            </w:pPr>
            <w:r w:rsidRPr="005331B9">
              <w:rPr>
                <w:rFonts w:ascii="Times New Roman" w:eastAsia="Times New Roman" w:hAnsi="Times New Roman" w:cs="Times New Roman"/>
                <w:b/>
                <w:bCs/>
                <w:color w:val="000000"/>
                <w:sz w:val="24"/>
                <w:szCs w:val="24"/>
              </w:rPr>
              <w:t>CAGR</w:t>
            </w:r>
          </w:p>
        </w:tc>
        <w:tc>
          <w:tcPr>
            <w:tcW w:w="2465" w:type="dxa"/>
            <w:vAlign w:val="center"/>
          </w:tcPr>
          <w:p w14:paraId="60CEF27F" w14:textId="77777777" w:rsidR="000929A5" w:rsidRPr="005331B9" w:rsidRDefault="000929A5" w:rsidP="00F83017">
            <w:pPr>
              <w:spacing w:after="0" w:line="360" w:lineRule="auto"/>
              <w:ind w:right="-165"/>
              <w:jc w:val="center"/>
              <w:rPr>
                <w:rFonts w:ascii="Times New Roman" w:hAnsi="Times New Roman" w:cs="Times New Roman"/>
                <w:color w:val="000000"/>
                <w:sz w:val="24"/>
                <w:szCs w:val="24"/>
              </w:rPr>
            </w:pPr>
            <w:r w:rsidRPr="005331B9">
              <w:rPr>
                <w:rFonts w:ascii="Times New Roman" w:hAnsi="Times New Roman" w:cs="Times New Roman"/>
                <w:b/>
                <w:color w:val="000000"/>
                <w:sz w:val="24"/>
                <w:szCs w:val="24"/>
              </w:rPr>
              <w:t>-32.81***</w:t>
            </w:r>
          </w:p>
        </w:tc>
        <w:tc>
          <w:tcPr>
            <w:tcW w:w="2676" w:type="dxa"/>
            <w:vAlign w:val="center"/>
          </w:tcPr>
          <w:p w14:paraId="7E39D02B" w14:textId="77777777" w:rsidR="000929A5" w:rsidRPr="005331B9" w:rsidRDefault="000929A5" w:rsidP="00F83017">
            <w:pPr>
              <w:spacing w:after="0" w:line="360" w:lineRule="auto"/>
              <w:ind w:left="-89" w:right="-120"/>
              <w:jc w:val="center"/>
              <w:rPr>
                <w:rFonts w:ascii="Times New Roman" w:hAnsi="Times New Roman" w:cs="Times New Roman"/>
                <w:color w:val="000000"/>
                <w:sz w:val="24"/>
                <w:szCs w:val="24"/>
              </w:rPr>
            </w:pPr>
            <w:r w:rsidRPr="005331B9">
              <w:rPr>
                <w:rFonts w:ascii="Times New Roman" w:hAnsi="Times New Roman" w:cs="Times New Roman"/>
                <w:b/>
                <w:color w:val="000000"/>
                <w:sz w:val="24"/>
                <w:szCs w:val="24"/>
              </w:rPr>
              <w:t xml:space="preserve">-19.89 NS </w:t>
            </w:r>
          </w:p>
        </w:tc>
        <w:tc>
          <w:tcPr>
            <w:tcW w:w="1619" w:type="dxa"/>
            <w:vAlign w:val="center"/>
          </w:tcPr>
          <w:p w14:paraId="0AF40041" w14:textId="77777777" w:rsidR="000929A5" w:rsidRPr="005331B9" w:rsidRDefault="000929A5" w:rsidP="00F83017">
            <w:pPr>
              <w:spacing w:after="0" w:line="360" w:lineRule="auto"/>
              <w:ind w:left="-104" w:right="-134"/>
              <w:jc w:val="center"/>
              <w:rPr>
                <w:rFonts w:ascii="Times New Roman" w:hAnsi="Times New Roman" w:cs="Times New Roman"/>
                <w:color w:val="000000"/>
                <w:sz w:val="24"/>
                <w:szCs w:val="24"/>
              </w:rPr>
            </w:pPr>
            <w:r w:rsidRPr="005331B9">
              <w:rPr>
                <w:rFonts w:ascii="Times New Roman" w:hAnsi="Times New Roman" w:cs="Times New Roman"/>
                <w:b/>
                <w:color w:val="000000"/>
                <w:sz w:val="24"/>
                <w:szCs w:val="24"/>
              </w:rPr>
              <w:t>17.82**</w:t>
            </w:r>
          </w:p>
        </w:tc>
      </w:tr>
    </w:tbl>
    <w:p w14:paraId="046ED295" w14:textId="77777777" w:rsidR="000929A5" w:rsidRPr="005331B9" w:rsidRDefault="000929A5" w:rsidP="000929A5">
      <w:pPr>
        <w:spacing w:before="120" w:after="0" w:line="360" w:lineRule="auto"/>
        <w:jc w:val="both"/>
        <w:rPr>
          <w:rFonts w:ascii="Times New Roman" w:hAnsi="Times New Roman" w:cs="Times New Roman"/>
          <w:sz w:val="24"/>
          <w:szCs w:val="24"/>
        </w:rPr>
      </w:pPr>
      <w:r w:rsidRPr="005331B9">
        <w:rPr>
          <w:rFonts w:ascii="Times New Roman" w:hAnsi="Times New Roman" w:cs="Times New Roman"/>
          <w:sz w:val="24"/>
          <w:szCs w:val="24"/>
        </w:rPr>
        <w:t xml:space="preserve">Note </w:t>
      </w:r>
      <w:r w:rsidRPr="005331B9">
        <w:rPr>
          <w:rFonts w:ascii="Times New Roman" w:hAnsi="Times New Roman" w:cs="Times New Roman"/>
          <w:b/>
          <w:bCs/>
          <w:sz w:val="24"/>
          <w:szCs w:val="24"/>
        </w:rPr>
        <w:t>-***, **</w:t>
      </w:r>
      <w:r w:rsidRPr="005331B9">
        <w:rPr>
          <w:rFonts w:ascii="Times New Roman" w:hAnsi="Times New Roman" w:cs="Times New Roman"/>
          <w:sz w:val="24"/>
          <w:szCs w:val="24"/>
        </w:rPr>
        <w:t xml:space="preserve"> and </w:t>
      </w:r>
      <w:r w:rsidRPr="005331B9">
        <w:rPr>
          <w:rFonts w:ascii="Times New Roman" w:hAnsi="Times New Roman" w:cs="Times New Roman"/>
          <w:b/>
          <w:bCs/>
          <w:sz w:val="24"/>
          <w:szCs w:val="24"/>
        </w:rPr>
        <w:t>*</w:t>
      </w:r>
      <w:r w:rsidRPr="005331B9">
        <w:rPr>
          <w:rFonts w:ascii="Times New Roman" w:hAnsi="Times New Roman" w:cs="Times New Roman"/>
          <w:sz w:val="24"/>
          <w:szCs w:val="24"/>
        </w:rPr>
        <w:t xml:space="preserve"> indicated significant at 1 per cent ,5 per cent and 10 percent level of significance</w:t>
      </w:r>
    </w:p>
    <w:p w14:paraId="7F27E554" w14:textId="5BAE8F5F" w:rsidR="00274ADA" w:rsidRPr="005331B9" w:rsidRDefault="00274ADA" w:rsidP="000F698A">
      <w:pPr>
        <w:spacing w:before="120" w:after="0" w:line="360" w:lineRule="auto"/>
        <w:jc w:val="center"/>
        <w:rPr>
          <w:rFonts w:ascii="Times New Roman" w:hAnsi="Times New Roman" w:cs="Times New Roman"/>
          <w:b/>
          <w:bCs/>
          <w:sz w:val="24"/>
          <w:szCs w:val="24"/>
        </w:rPr>
      </w:pPr>
      <w:r w:rsidRPr="005331B9">
        <w:rPr>
          <w:rFonts w:ascii="Times New Roman" w:hAnsi="Times New Roman" w:cs="Times New Roman"/>
          <w:b/>
          <w:bCs/>
          <w:sz w:val="24"/>
          <w:szCs w:val="24"/>
        </w:rPr>
        <w:t xml:space="preserve">Fig </w:t>
      </w:r>
      <w:r w:rsidR="006B1084" w:rsidRPr="005331B9">
        <w:rPr>
          <w:rFonts w:ascii="Times New Roman" w:hAnsi="Times New Roman" w:cs="Times New Roman"/>
          <w:b/>
          <w:bCs/>
          <w:sz w:val="24"/>
          <w:szCs w:val="24"/>
        </w:rPr>
        <w:t>1</w:t>
      </w:r>
      <w:r w:rsidRPr="005331B9">
        <w:rPr>
          <w:rFonts w:ascii="Times New Roman" w:hAnsi="Times New Roman" w:cs="Times New Roman"/>
          <w:b/>
          <w:bCs/>
          <w:sz w:val="24"/>
          <w:szCs w:val="24"/>
        </w:rPr>
        <w:t>: Trend in area of Black gram, Gram and Pigeon pea crop</w:t>
      </w:r>
    </w:p>
    <w:p w14:paraId="62305137" w14:textId="6E97335F" w:rsidR="00274ADA" w:rsidRPr="005331B9" w:rsidRDefault="00274ADA" w:rsidP="00274ADA">
      <w:pPr>
        <w:spacing w:before="120" w:after="0" w:line="360" w:lineRule="auto"/>
        <w:jc w:val="both"/>
        <w:rPr>
          <w:rFonts w:ascii="Times New Roman" w:hAnsi="Times New Roman" w:cs="Times New Roman"/>
          <w:sz w:val="24"/>
          <w:szCs w:val="24"/>
        </w:rPr>
      </w:pPr>
      <w:r w:rsidRPr="005331B9">
        <w:rPr>
          <w:rFonts w:ascii="Times New Roman" w:hAnsi="Times New Roman" w:cs="Times New Roman"/>
          <w:noProof/>
        </w:rPr>
        <w:drawing>
          <wp:inline distT="0" distB="0" distL="0" distR="0" wp14:anchorId="399ABA20" wp14:editId="50FADEEC">
            <wp:extent cx="5273749" cy="1807535"/>
            <wp:effectExtent l="0" t="0" r="0" b="0"/>
            <wp:docPr id="340276208" name="Chart 1">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DA686C" w14:textId="77777777" w:rsidR="000929A5" w:rsidRPr="005331B9" w:rsidRDefault="000929A5" w:rsidP="000F698A">
      <w:pPr>
        <w:spacing w:before="120" w:after="0" w:line="360" w:lineRule="auto"/>
        <w:ind w:firstLine="720"/>
        <w:jc w:val="center"/>
        <w:rPr>
          <w:rFonts w:ascii="Times New Roman" w:hAnsi="Times New Roman" w:cs="Times New Roman"/>
          <w:b/>
          <w:bCs/>
          <w:sz w:val="24"/>
          <w:szCs w:val="24"/>
        </w:rPr>
      </w:pPr>
    </w:p>
    <w:p w14:paraId="78E57236" w14:textId="77777777" w:rsidR="000929A5" w:rsidRPr="005331B9" w:rsidRDefault="000929A5" w:rsidP="000F698A">
      <w:pPr>
        <w:spacing w:before="120" w:after="0" w:line="360" w:lineRule="auto"/>
        <w:ind w:firstLine="720"/>
        <w:jc w:val="center"/>
        <w:rPr>
          <w:rFonts w:ascii="Times New Roman" w:hAnsi="Times New Roman" w:cs="Times New Roman"/>
          <w:b/>
          <w:bCs/>
          <w:sz w:val="24"/>
          <w:szCs w:val="24"/>
        </w:rPr>
      </w:pPr>
    </w:p>
    <w:p w14:paraId="6FB1084F" w14:textId="087F4F21" w:rsidR="00274ADA" w:rsidRPr="005331B9" w:rsidRDefault="00274ADA" w:rsidP="000F698A">
      <w:pPr>
        <w:spacing w:before="120" w:after="0" w:line="360" w:lineRule="auto"/>
        <w:ind w:firstLine="720"/>
        <w:jc w:val="center"/>
        <w:rPr>
          <w:rFonts w:ascii="Times New Roman" w:hAnsi="Times New Roman" w:cs="Times New Roman"/>
          <w:sz w:val="24"/>
          <w:szCs w:val="24"/>
        </w:rPr>
      </w:pPr>
      <w:proofErr w:type="gramStart"/>
      <w:r w:rsidRPr="005331B9">
        <w:rPr>
          <w:rFonts w:ascii="Times New Roman" w:hAnsi="Times New Roman" w:cs="Times New Roman"/>
          <w:b/>
          <w:bCs/>
          <w:sz w:val="24"/>
          <w:szCs w:val="24"/>
        </w:rPr>
        <w:t xml:space="preserve">Fig </w:t>
      </w:r>
      <w:r w:rsidR="006B1084" w:rsidRPr="005331B9">
        <w:rPr>
          <w:rFonts w:ascii="Times New Roman" w:hAnsi="Times New Roman" w:cs="Times New Roman"/>
          <w:b/>
          <w:bCs/>
          <w:sz w:val="24"/>
          <w:szCs w:val="24"/>
        </w:rPr>
        <w:t xml:space="preserve"> </w:t>
      </w:r>
      <w:r w:rsidRPr="005331B9">
        <w:rPr>
          <w:rFonts w:ascii="Times New Roman" w:hAnsi="Times New Roman" w:cs="Times New Roman"/>
          <w:b/>
          <w:bCs/>
          <w:sz w:val="24"/>
          <w:szCs w:val="24"/>
        </w:rPr>
        <w:t>2</w:t>
      </w:r>
      <w:proofErr w:type="gramEnd"/>
      <w:r w:rsidRPr="005331B9">
        <w:rPr>
          <w:rFonts w:ascii="Times New Roman" w:hAnsi="Times New Roman" w:cs="Times New Roman"/>
          <w:b/>
          <w:bCs/>
          <w:sz w:val="24"/>
          <w:szCs w:val="24"/>
        </w:rPr>
        <w:t xml:space="preserve">: Trend in </w:t>
      </w:r>
      <w:r w:rsidR="004A3F6C">
        <w:rPr>
          <w:rFonts w:ascii="Times New Roman" w:hAnsi="Times New Roman" w:cs="Times New Roman"/>
          <w:b/>
          <w:bCs/>
          <w:sz w:val="24"/>
          <w:szCs w:val="24"/>
        </w:rPr>
        <w:t>production</w:t>
      </w:r>
      <w:r w:rsidRPr="005331B9">
        <w:rPr>
          <w:rFonts w:ascii="Times New Roman" w:hAnsi="Times New Roman" w:cs="Times New Roman"/>
          <w:b/>
          <w:bCs/>
          <w:sz w:val="24"/>
          <w:szCs w:val="24"/>
        </w:rPr>
        <w:t xml:space="preserve"> of Black gram, Gram and Pigeon pea crop</w:t>
      </w:r>
    </w:p>
    <w:p w14:paraId="6927C1D7" w14:textId="2792BFE7" w:rsidR="009E1693" w:rsidRPr="005331B9" w:rsidRDefault="00274ADA" w:rsidP="00274ADA">
      <w:pPr>
        <w:spacing w:before="120" w:after="0" w:line="360" w:lineRule="auto"/>
        <w:jc w:val="both"/>
        <w:rPr>
          <w:rStyle w:val="Strong"/>
          <w:rFonts w:ascii="Times New Roman" w:hAnsi="Times New Roman" w:cs="Times New Roman"/>
          <w:b w:val="0"/>
          <w:bCs w:val="0"/>
          <w:sz w:val="24"/>
          <w:szCs w:val="24"/>
        </w:rPr>
      </w:pPr>
      <w:r w:rsidRPr="005331B9">
        <w:rPr>
          <w:rFonts w:ascii="Times New Roman" w:hAnsi="Times New Roman" w:cs="Times New Roman"/>
          <w:noProof/>
        </w:rPr>
        <w:drawing>
          <wp:inline distT="0" distB="0" distL="0" distR="0" wp14:anchorId="35E904AD" wp14:editId="388AA8B7">
            <wp:extent cx="5295014" cy="1892596"/>
            <wp:effectExtent l="0" t="0" r="0" b="0"/>
            <wp:docPr id="235085517" name="Chart 1">
              <a:extLst xmlns:a="http://schemas.openxmlformats.org/drawingml/2006/main">
                <a:ext uri="{FF2B5EF4-FFF2-40B4-BE49-F238E27FC236}">
                  <a16:creationId xmlns:a16="http://schemas.microsoft.com/office/drawing/2014/main" id="{00000000-0008-0000-0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FF8F95" w14:textId="469A34BD" w:rsidR="009E1693" w:rsidRPr="005331B9" w:rsidRDefault="00274ADA" w:rsidP="000F698A">
      <w:pPr>
        <w:spacing w:before="120" w:after="0" w:line="360" w:lineRule="auto"/>
        <w:ind w:right="-482"/>
        <w:jc w:val="center"/>
        <w:rPr>
          <w:rStyle w:val="Strong"/>
          <w:rFonts w:ascii="Times New Roman" w:hAnsi="Times New Roman" w:cs="Times New Roman"/>
          <w:color w:val="000000" w:themeColor="text1"/>
          <w:sz w:val="24"/>
          <w:szCs w:val="24"/>
        </w:rPr>
      </w:pPr>
      <w:r w:rsidRPr="005331B9">
        <w:rPr>
          <w:rFonts w:ascii="Times New Roman" w:hAnsi="Times New Roman" w:cs="Times New Roman"/>
          <w:b/>
          <w:bCs/>
          <w:sz w:val="24"/>
          <w:szCs w:val="24"/>
        </w:rPr>
        <w:t xml:space="preserve">Fig </w:t>
      </w:r>
      <w:r w:rsidR="006B1084" w:rsidRPr="005331B9">
        <w:rPr>
          <w:rFonts w:ascii="Times New Roman" w:hAnsi="Times New Roman" w:cs="Times New Roman"/>
          <w:b/>
          <w:bCs/>
          <w:sz w:val="24"/>
          <w:szCs w:val="24"/>
        </w:rPr>
        <w:t>3</w:t>
      </w:r>
      <w:r w:rsidRPr="005331B9">
        <w:rPr>
          <w:rFonts w:ascii="Times New Roman" w:hAnsi="Times New Roman" w:cs="Times New Roman"/>
          <w:b/>
          <w:bCs/>
          <w:sz w:val="24"/>
          <w:szCs w:val="24"/>
        </w:rPr>
        <w:t xml:space="preserve">: Trend in </w:t>
      </w:r>
      <w:r w:rsidR="004A3F6C">
        <w:rPr>
          <w:rFonts w:ascii="Times New Roman" w:hAnsi="Times New Roman" w:cs="Times New Roman"/>
          <w:b/>
          <w:bCs/>
          <w:sz w:val="24"/>
          <w:szCs w:val="24"/>
        </w:rPr>
        <w:t>Yield</w:t>
      </w:r>
      <w:r w:rsidRPr="005331B9">
        <w:rPr>
          <w:rFonts w:ascii="Times New Roman" w:hAnsi="Times New Roman" w:cs="Times New Roman"/>
          <w:b/>
          <w:bCs/>
          <w:sz w:val="24"/>
          <w:szCs w:val="24"/>
        </w:rPr>
        <w:t xml:space="preserve"> of Black gram, Gram and Pigeon pea crop</w:t>
      </w:r>
    </w:p>
    <w:p w14:paraId="46918D6E" w14:textId="155B8651" w:rsidR="009E1693" w:rsidRPr="005331B9" w:rsidRDefault="00274ADA" w:rsidP="00274ADA">
      <w:pPr>
        <w:spacing w:before="120" w:after="0" w:line="360" w:lineRule="auto"/>
        <w:ind w:right="-482"/>
        <w:jc w:val="both"/>
        <w:rPr>
          <w:rStyle w:val="Strong"/>
          <w:rFonts w:ascii="Times New Roman" w:hAnsi="Times New Roman" w:cs="Times New Roman"/>
          <w:color w:val="000000" w:themeColor="text1"/>
          <w:sz w:val="24"/>
          <w:szCs w:val="24"/>
        </w:rPr>
      </w:pPr>
      <w:r w:rsidRPr="005331B9">
        <w:rPr>
          <w:rFonts w:ascii="Times New Roman" w:hAnsi="Times New Roman" w:cs="Times New Roman"/>
          <w:noProof/>
        </w:rPr>
        <w:drawing>
          <wp:inline distT="0" distB="0" distL="0" distR="0" wp14:anchorId="0BB9AE01" wp14:editId="4E671919">
            <wp:extent cx="5443870" cy="1977656"/>
            <wp:effectExtent l="0" t="0" r="0" b="0"/>
            <wp:docPr id="1209939955" name="Chart 1">
              <a:extLst xmlns:a="http://schemas.openxmlformats.org/drawingml/2006/main">
                <a:ext uri="{FF2B5EF4-FFF2-40B4-BE49-F238E27FC236}">
                  <a16:creationId xmlns:a16="http://schemas.microsoft.com/office/drawing/2014/main" id="{00000000-0008-0000-08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9FAA680" w14:textId="77777777" w:rsidR="005331B9" w:rsidRDefault="005331B9" w:rsidP="006B1084">
      <w:pPr>
        <w:spacing w:before="120" w:after="0" w:line="360" w:lineRule="auto"/>
        <w:jc w:val="both"/>
        <w:rPr>
          <w:rFonts w:ascii="Times New Roman" w:hAnsi="Times New Roman" w:cs="Times New Roman"/>
          <w:b/>
          <w:bCs/>
          <w:color w:val="000000" w:themeColor="text1"/>
          <w:sz w:val="24"/>
          <w:szCs w:val="24"/>
        </w:rPr>
      </w:pPr>
    </w:p>
    <w:p w14:paraId="129FF57C" w14:textId="729785F3" w:rsidR="006B1084" w:rsidRPr="005331B9" w:rsidRDefault="006B1084" w:rsidP="006B1084">
      <w:pPr>
        <w:spacing w:before="120" w:after="0" w:line="360" w:lineRule="auto"/>
        <w:jc w:val="both"/>
        <w:rPr>
          <w:rStyle w:val="Strong"/>
          <w:rFonts w:ascii="Times New Roman" w:hAnsi="Times New Roman" w:cs="Times New Roman"/>
          <w:b w:val="0"/>
          <w:bCs w:val="0"/>
          <w:color w:val="000000" w:themeColor="text1"/>
          <w:sz w:val="24"/>
          <w:szCs w:val="24"/>
        </w:rPr>
      </w:pPr>
      <w:r w:rsidRPr="005331B9">
        <w:rPr>
          <w:rFonts w:ascii="Times New Roman" w:hAnsi="Times New Roman" w:cs="Times New Roman"/>
          <w:b/>
          <w:bCs/>
          <w:color w:val="000000" w:themeColor="text1"/>
          <w:sz w:val="24"/>
          <w:szCs w:val="24"/>
        </w:rPr>
        <w:t>Relative contribution of area and yield in the production of pulses crop</w:t>
      </w:r>
      <w:r w:rsidR="009E1693" w:rsidRPr="005331B9">
        <w:rPr>
          <w:rFonts w:ascii="Times New Roman" w:hAnsi="Times New Roman" w:cs="Times New Roman"/>
          <w:color w:val="000000" w:themeColor="text1"/>
          <w:sz w:val="24"/>
          <w:szCs w:val="24"/>
        </w:rPr>
        <w:t>.</w:t>
      </w:r>
    </w:p>
    <w:p w14:paraId="5B75DD0D" w14:textId="46ED229E" w:rsidR="00E933BC" w:rsidRPr="005331B9" w:rsidRDefault="00D004FC" w:rsidP="006B1084">
      <w:pPr>
        <w:spacing w:before="120" w:after="0" w:line="360" w:lineRule="auto"/>
        <w:jc w:val="both"/>
        <w:rPr>
          <w:rFonts w:ascii="Times New Roman" w:hAnsi="Times New Roman" w:cs="Times New Roman"/>
          <w:color w:val="000000" w:themeColor="text1"/>
          <w:sz w:val="24"/>
          <w:szCs w:val="24"/>
        </w:rPr>
      </w:pPr>
      <w:r w:rsidRPr="005331B9">
        <w:rPr>
          <w:rFonts w:ascii="Times New Roman" w:hAnsi="Times New Roman" w:cs="Times New Roman"/>
          <w:color w:val="000000" w:themeColor="text1"/>
          <w:sz w:val="24"/>
          <w:szCs w:val="24"/>
        </w:rPr>
        <w:t>The compound annual growth rate techniques help us to know the pattern of growth and direction of changes in the area, production, and productivity. But it does not measure the contribution of area, productivity, and interaction effect in the production</w:t>
      </w:r>
      <w:r w:rsidR="009E1693" w:rsidRPr="005331B9">
        <w:rPr>
          <w:rFonts w:ascii="Times New Roman" w:hAnsi="Times New Roman" w:cs="Times New Roman"/>
          <w:color w:val="000000" w:themeColor="text1"/>
          <w:sz w:val="24"/>
          <w:szCs w:val="24"/>
        </w:rPr>
        <w:t>.</w:t>
      </w:r>
      <w:r w:rsidR="00A60D2D" w:rsidRPr="005331B9">
        <w:rPr>
          <w:rFonts w:ascii="Times New Roman" w:hAnsi="Times New Roman" w:cs="Times New Roman"/>
          <w:color w:val="000000" w:themeColor="text1"/>
          <w:sz w:val="24"/>
          <w:szCs w:val="24"/>
        </w:rPr>
        <w:t xml:space="preserve"> </w:t>
      </w:r>
      <w:r w:rsidRPr="005331B9">
        <w:rPr>
          <w:rFonts w:ascii="Times New Roman" w:hAnsi="Times New Roman" w:cs="Times New Roman"/>
          <w:color w:val="000000" w:themeColor="text1"/>
          <w:sz w:val="24"/>
          <w:szCs w:val="24"/>
        </w:rPr>
        <w:t>Therefore, it is a major need to examine the sources of increase the production of pulses during study period.</w:t>
      </w:r>
      <w:r w:rsidR="006B1084" w:rsidRPr="005331B9">
        <w:rPr>
          <w:rFonts w:ascii="Times New Roman" w:hAnsi="Times New Roman" w:cs="Times New Roman"/>
          <w:color w:val="000000" w:themeColor="text1"/>
          <w:sz w:val="24"/>
          <w:szCs w:val="24"/>
        </w:rPr>
        <w:t xml:space="preserve"> </w:t>
      </w:r>
      <w:r w:rsidRPr="005331B9">
        <w:rPr>
          <w:rFonts w:ascii="Times New Roman" w:hAnsi="Times New Roman" w:cs="Times New Roman"/>
          <w:color w:val="000000" w:themeColor="text1"/>
          <w:sz w:val="24"/>
          <w:szCs w:val="24"/>
        </w:rPr>
        <w:t>Decomposition analysis was used to measure the area, productivity, and interaction effect in the production growth of major pulses crops in the Chhatarpur district for the period of 2011-12 to 2022-23 and the result is presented in table</w:t>
      </w:r>
      <w:r w:rsidR="006B1084" w:rsidRPr="005331B9">
        <w:rPr>
          <w:rFonts w:ascii="Times New Roman" w:hAnsi="Times New Roman" w:cs="Times New Roman"/>
          <w:color w:val="000000" w:themeColor="text1"/>
          <w:sz w:val="24"/>
          <w:szCs w:val="24"/>
        </w:rPr>
        <w:t xml:space="preserve"> 4. </w:t>
      </w:r>
      <w:r w:rsidRPr="005331B9">
        <w:rPr>
          <w:rFonts w:ascii="Times New Roman" w:hAnsi="Times New Roman" w:cs="Times New Roman"/>
          <w:color w:val="000000" w:themeColor="text1"/>
          <w:sz w:val="24"/>
          <w:szCs w:val="24"/>
        </w:rPr>
        <w:t xml:space="preserve">It was observed from the table that, interaction effect was one of the most important factors that affect the growth of production of Black Gram and Gram crop, while interaction effect was observed dominant in the growth </w:t>
      </w:r>
      <w:r w:rsidRPr="005331B9">
        <w:rPr>
          <w:rFonts w:ascii="Times New Roman" w:hAnsi="Times New Roman" w:cs="Times New Roman"/>
          <w:color w:val="000000" w:themeColor="text1"/>
          <w:sz w:val="24"/>
          <w:szCs w:val="24"/>
        </w:rPr>
        <w:lastRenderedPageBreak/>
        <w:t>of production of pigeon pea in study area</w:t>
      </w:r>
      <w:r w:rsidR="008827A5" w:rsidRPr="005331B9">
        <w:rPr>
          <w:rFonts w:ascii="Times New Roman" w:hAnsi="Times New Roman" w:cs="Times New Roman"/>
          <w:color w:val="000000" w:themeColor="text1"/>
          <w:sz w:val="24"/>
          <w:szCs w:val="24"/>
        </w:rPr>
        <w:t xml:space="preserve">. </w:t>
      </w:r>
      <w:r w:rsidRPr="005331B9">
        <w:rPr>
          <w:rFonts w:ascii="Times New Roman" w:hAnsi="Times New Roman" w:cs="Times New Roman"/>
          <w:color w:val="000000" w:themeColor="text1"/>
          <w:sz w:val="24"/>
          <w:szCs w:val="24"/>
        </w:rPr>
        <w:t xml:space="preserve">The area, productivity, and interaction effect of Black Gram was seen 10.24 per cent, 22.84 per cent, and 66.92 per cent respectively. In case of Gram area, it was observed 28.30 per cent, 36.08 per cent, and 35.63 per cent </w:t>
      </w:r>
      <w:r w:rsidR="00BA0EA8" w:rsidRPr="005331B9">
        <w:rPr>
          <w:rFonts w:ascii="Times New Roman" w:hAnsi="Times New Roman" w:cs="Times New Roman"/>
          <w:color w:val="000000" w:themeColor="text1"/>
          <w:sz w:val="24"/>
          <w:szCs w:val="24"/>
        </w:rPr>
        <w:t>respectively. In</w:t>
      </w:r>
      <w:r w:rsidRPr="005331B9">
        <w:rPr>
          <w:rFonts w:ascii="Times New Roman" w:hAnsi="Times New Roman" w:cs="Times New Roman"/>
          <w:color w:val="000000" w:themeColor="text1"/>
          <w:sz w:val="24"/>
          <w:szCs w:val="24"/>
        </w:rPr>
        <w:t xml:space="preserve"> the pigeon crop area effect was observed 5.72 per</w:t>
      </w:r>
      <w:r w:rsidR="00D336B8" w:rsidRPr="005331B9">
        <w:rPr>
          <w:rFonts w:ascii="Times New Roman" w:hAnsi="Times New Roman" w:cs="Times New Roman"/>
          <w:color w:val="000000" w:themeColor="text1"/>
          <w:sz w:val="24"/>
          <w:szCs w:val="24"/>
        </w:rPr>
        <w:t xml:space="preserve"> </w:t>
      </w:r>
      <w:r w:rsidRPr="005331B9">
        <w:rPr>
          <w:rFonts w:ascii="Times New Roman" w:hAnsi="Times New Roman" w:cs="Times New Roman"/>
          <w:color w:val="000000" w:themeColor="text1"/>
          <w:sz w:val="24"/>
          <w:szCs w:val="24"/>
        </w:rPr>
        <w:t>cent, productivity effect 78.83 per cent and interaction effect 15.45</w:t>
      </w:r>
      <w:r w:rsidR="00A60D2D" w:rsidRPr="005331B9">
        <w:rPr>
          <w:rFonts w:ascii="Times New Roman" w:hAnsi="Times New Roman" w:cs="Times New Roman"/>
          <w:color w:val="000000" w:themeColor="text1"/>
          <w:sz w:val="24"/>
          <w:szCs w:val="24"/>
        </w:rPr>
        <w:t xml:space="preserve"> </w:t>
      </w:r>
      <w:r w:rsidRPr="005331B9">
        <w:rPr>
          <w:rFonts w:ascii="Times New Roman" w:hAnsi="Times New Roman" w:cs="Times New Roman"/>
          <w:color w:val="000000" w:themeColor="text1"/>
          <w:sz w:val="24"/>
          <w:szCs w:val="24"/>
        </w:rPr>
        <w:t>per cent. Overall,</w:t>
      </w:r>
      <w:r w:rsidR="009E1693" w:rsidRPr="005331B9">
        <w:rPr>
          <w:rFonts w:ascii="Times New Roman" w:hAnsi="Times New Roman" w:cs="Times New Roman"/>
          <w:color w:val="000000" w:themeColor="text1"/>
          <w:sz w:val="24"/>
          <w:szCs w:val="24"/>
        </w:rPr>
        <w:t xml:space="preserve"> </w:t>
      </w:r>
      <w:r w:rsidRPr="005331B9">
        <w:rPr>
          <w:rFonts w:ascii="Times New Roman" w:hAnsi="Times New Roman" w:cs="Times New Roman"/>
          <w:color w:val="000000" w:themeColor="text1"/>
          <w:sz w:val="24"/>
          <w:szCs w:val="24"/>
        </w:rPr>
        <w:t>it can be concluded that the</w:t>
      </w:r>
      <w:r w:rsidR="008827A5" w:rsidRPr="005331B9">
        <w:rPr>
          <w:rFonts w:ascii="Times New Roman" w:hAnsi="Times New Roman" w:cs="Times New Roman"/>
          <w:color w:val="000000" w:themeColor="text1"/>
          <w:sz w:val="24"/>
          <w:szCs w:val="24"/>
        </w:rPr>
        <w:t xml:space="preserve"> productivity </w:t>
      </w:r>
      <w:r w:rsidRPr="005331B9">
        <w:rPr>
          <w:rFonts w:ascii="Times New Roman" w:hAnsi="Times New Roman" w:cs="Times New Roman"/>
          <w:color w:val="000000" w:themeColor="text1"/>
          <w:sz w:val="24"/>
          <w:szCs w:val="24"/>
        </w:rPr>
        <w:t xml:space="preserve">effect was dominated factor in influencing the growth of </w:t>
      </w:r>
      <w:r w:rsidR="008827A5" w:rsidRPr="005331B9">
        <w:rPr>
          <w:rFonts w:ascii="Times New Roman" w:hAnsi="Times New Roman" w:cs="Times New Roman"/>
          <w:color w:val="000000" w:themeColor="text1"/>
          <w:sz w:val="24"/>
          <w:szCs w:val="24"/>
        </w:rPr>
        <w:t>Gram and pigeon pea crop</w:t>
      </w:r>
      <w:r w:rsidR="00C211E3" w:rsidRPr="005331B9">
        <w:rPr>
          <w:rFonts w:ascii="Times New Roman" w:hAnsi="Times New Roman" w:cs="Times New Roman"/>
          <w:color w:val="000000" w:themeColor="text1"/>
          <w:sz w:val="24"/>
          <w:szCs w:val="24"/>
        </w:rPr>
        <w:t xml:space="preserve"> while growth in production of Black Gram majorly</w:t>
      </w:r>
      <w:r w:rsidR="00C83694" w:rsidRPr="005331B9">
        <w:rPr>
          <w:rFonts w:ascii="Times New Roman" w:hAnsi="Times New Roman" w:cs="Times New Roman"/>
          <w:color w:val="000000" w:themeColor="text1"/>
          <w:sz w:val="24"/>
          <w:szCs w:val="24"/>
        </w:rPr>
        <w:t xml:space="preserve"> </w:t>
      </w:r>
      <w:r w:rsidR="00C211E3" w:rsidRPr="005331B9">
        <w:rPr>
          <w:rFonts w:ascii="Times New Roman" w:hAnsi="Times New Roman" w:cs="Times New Roman"/>
          <w:color w:val="000000" w:themeColor="text1"/>
          <w:sz w:val="24"/>
          <w:szCs w:val="24"/>
        </w:rPr>
        <w:t>influenced by interaction effect.</w:t>
      </w:r>
    </w:p>
    <w:p w14:paraId="642A428B" w14:textId="1A79E36A" w:rsidR="00E933BC" w:rsidRPr="005331B9" w:rsidRDefault="00E933BC" w:rsidP="00E933BC">
      <w:pPr>
        <w:pStyle w:val="Default"/>
        <w:spacing w:before="120" w:line="360" w:lineRule="auto"/>
        <w:ind w:hanging="180"/>
        <w:jc w:val="both"/>
        <w:outlineLvl w:val="0"/>
        <w:rPr>
          <w:color w:val="000000" w:themeColor="text1"/>
        </w:rPr>
      </w:pPr>
      <w:r w:rsidRPr="005331B9">
        <w:rPr>
          <w:b/>
          <w:bCs/>
          <w:color w:val="000000" w:themeColor="text1"/>
        </w:rPr>
        <w:t xml:space="preserve">Table </w:t>
      </w:r>
      <w:proofErr w:type="gramStart"/>
      <w:r w:rsidR="00A00453" w:rsidRPr="005331B9">
        <w:rPr>
          <w:b/>
          <w:bCs/>
          <w:color w:val="000000" w:themeColor="text1"/>
        </w:rPr>
        <w:t xml:space="preserve">4 </w:t>
      </w:r>
      <w:r w:rsidRPr="005331B9">
        <w:rPr>
          <w:b/>
          <w:bCs/>
          <w:color w:val="000000" w:themeColor="text1"/>
        </w:rPr>
        <w:t>:</w:t>
      </w:r>
      <w:proofErr w:type="gramEnd"/>
      <w:r w:rsidRPr="005331B9">
        <w:rPr>
          <w:b/>
          <w:bCs/>
          <w:color w:val="FF0000"/>
        </w:rPr>
        <w:t xml:space="preserve"> </w:t>
      </w:r>
      <w:r w:rsidRPr="005331B9">
        <w:rPr>
          <w:b/>
          <w:bCs/>
          <w:color w:val="000000" w:themeColor="text1"/>
        </w:rPr>
        <w:t>Area, productivity and interaction effect of major pulses crop</w:t>
      </w:r>
    </w:p>
    <w:tbl>
      <w:tblPr>
        <w:tblStyle w:val="TableGrid"/>
        <w:tblW w:w="8597" w:type="dxa"/>
        <w:tblLook w:val="04A0" w:firstRow="1" w:lastRow="0" w:firstColumn="1" w:lastColumn="0" w:noHBand="0" w:noVBand="1"/>
      </w:tblPr>
      <w:tblGrid>
        <w:gridCol w:w="1804"/>
        <w:gridCol w:w="1744"/>
        <w:gridCol w:w="1744"/>
        <w:gridCol w:w="1744"/>
        <w:gridCol w:w="1561"/>
      </w:tblGrid>
      <w:tr w:rsidR="00E933BC" w:rsidRPr="005331B9" w14:paraId="1E7E9AD9" w14:textId="121B65DC" w:rsidTr="00A60D2D">
        <w:trPr>
          <w:trHeight w:val="601"/>
        </w:trPr>
        <w:tc>
          <w:tcPr>
            <w:tcW w:w="1804" w:type="dxa"/>
            <w:vMerge w:val="restart"/>
          </w:tcPr>
          <w:p w14:paraId="72FC48BF" w14:textId="77777777" w:rsidR="00E933BC" w:rsidRPr="005331B9" w:rsidRDefault="00E933BC" w:rsidP="00E933BC">
            <w:pPr>
              <w:tabs>
                <w:tab w:val="left" w:pos="4755"/>
              </w:tabs>
              <w:spacing w:before="120" w:after="0" w:line="360" w:lineRule="auto"/>
              <w:jc w:val="center"/>
              <w:rPr>
                <w:rFonts w:ascii="Times New Roman" w:hAnsi="Times New Roman" w:cs="Times New Roman"/>
                <w:b/>
                <w:bCs/>
                <w:color w:val="000000" w:themeColor="text1"/>
                <w:sz w:val="24"/>
                <w:szCs w:val="24"/>
              </w:rPr>
            </w:pPr>
          </w:p>
          <w:p w14:paraId="0FE2912F" w14:textId="1619B332" w:rsidR="00E933BC" w:rsidRPr="005331B9" w:rsidRDefault="00E933BC" w:rsidP="00E933BC">
            <w:pPr>
              <w:tabs>
                <w:tab w:val="left" w:pos="4755"/>
              </w:tabs>
              <w:spacing w:before="120" w:after="0" w:line="360" w:lineRule="auto"/>
              <w:jc w:val="center"/>
              <w:rPr>
                <w:rStyle w:val="Strong"/>
                <w:rFonts w:ascii="Times New Roman" w:hAnsi="Times New Roman" w:cs="Times New Roman"/>
                <w:color w:val="0E101A"/>
                <w:sz w:val="24"/>
                <w:szCs w:val="24"/>
              </w:rPr>
            </w:pPr>
            <w:r w:rsidRPr="005331B9">
              <w:rPr>
                <w:rFonts w:ascii="Times New Roman" w:hAnsi="Times New Roman" w:cs="Times New Roman"/>
                <w:b/>
                <w:bCs/>
                <w:color w:val="000000" w:themeColor="text1"/>
                <w:sz w:val="24"/>
                <w:szCs w:val="24"/>
              </w:rPr>
              <w:t>Particular</w:t>
            </w:r>
          </w:p>
        </w:tc>
        <w:tc>
          <w:tcPr>
            <w:tcW w:w="6793" w:type="dxa"/>
            <w:gridSpan w:val="4"/>
          </w:tcPr>
          <w:p w14:paraId="401F6CE2" w14:textId="6FA142DF" w:rsidR="00E933BC" w:rsidRPr="005331B9" w:rsidRDefault="00E933BC" w:rsidP="00E933BC">
            <w:pPr>
              <w:tabs>
                <w:tab w:val="left" w:pos="4755"/>
              </w:tabs>
              <w:spacing w:before="120" w:after="0" w:line="360" w:lineRule="auto"/>
              <w:jc w:val="center"/>
              <w:rPr>
                <w:rFonts w:ascii="Times New Roman" w:hAnsi="Times New Roman" w:cs="Times New Roman"/>
                <w:b/>
                <w:bCs/>
                <w:color w:val="000000" w:themeColor="text1"/>
                <w:sz w:val="24"/>
                <w:szCs w:val="24"/>
              </w:rPr>
            </w:pPr>
            <w:r w:rsidRPr="005331B9">
              <w:rPr>
                <w:rFonts w:ascii="Times New Roman" w:hAnsi="Times New Roman" w:cs="Times New Roman"/>
                <w:b/>
                <w:bCs/>
                <w:color w:val="000000" w:themeColor="text1"/>
                <w:sz w:val="24"/>
                <w:szCs w:val="24"/>
              </w:rPr>
              <w:t>Period- 2011-12 to 2022-23</w:t>
            </w:r>
          </w:p>
        </w:tc>
      </w:tr>
      <w:tr w:rsidR="00E933BC" w:rsidRPr="005331B9" w14:paraId="7F7FD6CC" w14:textId="10A0EA47" w:rsidTr="00A60D2D">
        <w:trPr>
          <w:trHeight w:val="164"/>
        </w:trPr>
        <w:tc>
          <w:tcPr>
            <w:tcW w:w="1804" w:type="dxa"/>
            <w:vMerge/>
          </w:tcPr>
          <w:p w14:paraId="7A073BEA" w14:textId="77777777" w:rsidR="00E933BC" w:rsidRPr="005331B9" w:rsidRDefault="00E933BC" w:rsidP="00E933BC">
            <w:pPr>
              <w:tabs>
                <w:tab w:val="left" w:pos="4755"/>
              </w:tabs>
              <w:spacing w:before="120" w:after="0" w:line="360" w:lineRule="auto"/>
              <w:jc w:val="center"/>
              <w:rPr>
                <w:rStyle w:val="Strong"/>
                <w:rFonts w:ascii="Times New Roman" w:hAnsi="Times New Roman" w:cs="Times New Roman"/>
                <w:color w:val="0E101A"/>
                <w:sz w:val="24"/>
                <w:szCs w:val="24"/>
              </w:rPr>
            </w:pPr>
          </w:p>
        </w:tc>
        <w:tc>
          <w:tcPr>
            <w:tcW w:w="1744" w:type="dxa"/>
            <w:vAlign w:val="center"/>
          </w:tcPr>
          <w:p w14:paraId="23E638C5" w14:textId="77777777" w:rsidR="00E933BC" w:rsidRPr="005331B9" w:rsidRDefault="00E933BC" w:rsidP="00E933BC">
            <w:pPr>
              <w:spacing w:line="360" w:lineRule="auto"/>
              <w:jc w:val="center"/>
              <w:rPr>
                <w:rFonts w:ascii="Times New Roman" w:hAnsi="Times New Roman" w:cs="Times New Roman"/>
                <w:b/>
                <w:bCs/>
                <w:color w:val="000000" w:themeColor="text1"/>
                <w:sz w:val="24"/>
                <w:szCs w:val="24"/>
              </w:rPr>
            </w:pPr>
            <w:r w:rsidRPr="005331B9">
              <w:rPr>
                <w:rFonts w:ascii="Times New Roman" w:hAnsi="Times New Roman" w:cs="Times New Roman"/>
                <w:b/>
                <w:bCs/>
                <w:color w:val="000000" w:themeColor="text1"/>
                <w:sz w:val="24"/>
                <w:szCs w:val="24"/>
              </w:rPr>
              <w:t>Area</w:t>
            </w:r>
          </w:p>
          <w:p w14:paraId="02926BFC" w14:textId="521C9E01" w:rsidR="00E933BC" w:rsidRPr="005331B9" w:rsidRDefault="00E933BC" w:rsidP="00E933BC">
            <w:pPr>
              <w:tabs>
                <w:tab w:val="left" w:pos="4755"/>
              </w:tabs>
              <w:spacing w:before="120" w:after="0" w:line="360" w:lineRule="auto"/>
              <w:jc w:val="center"/>
              <w:rPr>
                <w:rStyle w:val="Strong"/>
                <w:rFonts w:ascii="Times New Roman" w:hAnsi="Times New Roman" w:cs="Times New Roman"/>
                <w:color w:val="0E101A"/>
                <w:sz w:val="24"/>
                <w:szCs w:val="24"/>
              </w:rPr>
            </w:pPr>
            <w:r w:rsidRPr="005331B9">
              <w:rPr>
                <w:rFonts w:ascii="Times New Roman" w:hAnsi="Times New Roman" w:cs="Times New Roman"/>
                <w:b/>
                <w:bCs/>
                <w:color w:val="000000" w:themeColor="text1"/>
                <w:sz w:val="24"/>
                <w:szCs w:val="24"/>
              </w:rPr>
              <w:t>Effect (%)</w:t>
            </w:r>
          </w:p>
        </w:tc>
        <w:tc>
          <w:tcPr>
            <w:tcW w:w="1744" w:type="dxa"/>
            <w:vAlign w:val="center"/>
          </w:tcPr>
          <w:p w14:paraId="2EE66E4C" w14:textId="77777777" w:rsidR="00E933BC" w:rsidRPr="005331B9" w:rsidRDefault="00E933BC" w:rsidP="00E933BC">
            <w:pPr>
              <w:spacing w:line="360" w:lineRule="auto"/>
              <w:jc w:val="center"/>
              <w:rPr>
                <w:rFonts w:ascii="Times New Roman" w:hAnsi="Times New Roman" w:cs="Times New Roman"/>
                <w:b/>
                <w:bCs/>
                <w:color w:val="000000" w:themeColor="text1"/>
                <w:sz w:val="24"/>
                <w:szCs w:val="24"/>
              </w:rPr>
            </w:pPr>
            <w:r w:rsidRPr="005331B9">
              <w:rPr>
                <w:rFonts w:ascii="Times New Roman" w:hAnsi="Times New Roman" w:cs="Times New Roman"/>
                <w:b/>
                <w:bCs/>
                <w:color w:val="000000" w:themeColor="text1"/>
                <w:sz w:val="24"/>
                <w:szCs w:val="24"/>
              </w:rPr>
              <w:t>Productivity</w:t>
            </w:r>
          </w:p>
          <w:p w14:paraId="46454C48" w14:textId="59221C98" w:rsidR="00E933BC" w:rsidRPr="005331B9" w:rsidRDefault="00E933BC" w:rsidP="00E933BC">
            <w:pPr>
              <w:tabs>
                <w:tab w:val="left" w:pos="4755"/>
              </w:tabs>
              <w:spacing w:before="120" w:after="0" w:line="360" w:lineRule="auto"/>
              <w:jc w:val="center"/>
              <w:rPr>
                <w:rStyle w:val="Strong"/>
                <w:rFonts w:ascii="Times New Roman" w:hAnsi="Times New Roman" w:cs="Times New Roman"/>
                <w:color w:val="0E101A"/>
                <w:sz w:val="24"/>
                <w:szCs w:val="24"/>
              </w:rPr>
            </w:pPr>
            <w:r w:rsidRPr="005331B9">
              <w:rPr>
                <w:rFonts w:ascii="Times New Roman" w:hAnsi="Times New Roman" w:cs="Times New Roman"/>
                <w:b/>
                <w:bCs/>
                <w:color w:val="000000" w:themeColor="text1"/>
                <w:sz w:val="24"/>
                <w:szCs w:val="24"/>
              </w:rPr>
              <w:t>Effect (%)</w:t>
            </w:r>
          </w:p>
        </w:tc>
        <w:tc>
          <w:tcPr>
            <w:tcW w:w="1744" w:type="dxa"/>
            <w:vAlign w:val="center"/>
          </w:tcPr>
          <w:p w14:paraId="0CAFDBE6" w14:textId="77777777" w:rsidR="00E933BC" w:rsidRPr="005331B9" w:rsidRDefault="00E933BC" w:rsidP="00E933BC">
            <w:pPr>
              <w:spacing w:line="360" w:lineRule="auto"/>
              <w:jc w:val="center"/>
              <w:rPr>
                <w:rFonts w:ascii="Times New Roman" w:hAnsi="Times New Roman" w:cs="Times New Roman"/>
                <w:b/>
                <w:bCs/>
                <w:color w:val="000000" w:themeColor="text1"/>
                <w:sz w:val="24"/>
                <w:szCs w:val="24"/>
              </w:rPr>
            </w:pPr>
            <w:r w:rsidRPr="005331B9">
              <w:rPr>
                <w:rFonts w:ascii="Times New Roman" w:hAnsi="Times New Roman" w:cs="Times New Roman"/>
                <w:b/>
                <w:bCs/>
                <w:color w:val="000000" w:themeColor="text1"/>
                <w:sz w:val="24"/>
                <w:szCs w:val="24"/>
              </w:rPr>
              <w:t>Interaction</w:t>
            </w:r>
          </w:p>
          <w:p w14:paraId="6B8C46AA" w14:textId="5193B084" w:rsidR="00E933BC" w:rsidRPr="005331B9" w:rsidRDefault="00E933BC" w:rsidP="00E933BC">
            <w:pPr>
              <w:tabs>
                <w:tab w:val="left" w:pos="4755"/>
              </w:tabs>
              <w:spacing w:before="120" w:after="0" w:line="360" w:lineRule="auto"/>
              <w:jc w:val="center"/>
              <w:rPr>
                <w:rStyle w:val="Strong"/>
                <w:rFonts w:ascii="Times New Roman" w:hAnsi="Times New Roman" w:cs="Times New Roman"/>
                <w:color w:val="0E101A"/>
                <w:sz w:val="24"/>
                <w:szCs w:val="24"/>
              </w:rPr>
            </w:pPr>
            <w:r w:rsidRPr="005331B9">
              <w:rPr>
                <w:rFonts w:ascii="Times New Roman" w:hAnsi="Times New Roman" w:cs="Times New Roman"/>
                <w:b/>
                <w:bCs/>
                <w:color w:val="000000" w:themeColor="text1"/>
                <w:sz w:val="24"/>
                <w:szCs w:val="24"/>
              </w:rPr>
              <w:t>Effect (%)</w:t>
            </w:r>
          </w:p>
        </w:tc>
        <w:tc>
          <w:tcPr>
            <w:tcW w:w="1560" w:type="dxa"/>
            <w:vAlign w:val="center"/>
          </w:tcPr>
          <w:p w14:paraId="29E78701" w14:textId="77777777" w:rsidR="00E933BC" w:rsidRPr="005331B9" w:rsidRDefault="00E933BC" w:rsidP="00E933BC">
            <w:pPr>
              <w:spacing w:line="360" w:lineRule="auto"/>
              <w:jc w:val="center"/>
              <w:rPr>
                <w:rFonts w:ascii="Times New Roman" w:hAnsi="Times New Roman" w:cs="Times New Roman"/>
                <w:b/>
                <w:bCs/>
                <w:color w:val="000000" w:themeColor="text1"/>
                <w:sz w:val="24"/>
                <w:szCs w:val="24"/>
              </w:rPr>
            </w:pPr>
            <w:r w:rsidRPr="005331B9">
              <w:rPr>
                <w:rFonts w:ascii="Times New Roman" w:hAnsi="Times New Roman" w:cs="Times New Roman"/>
                <w:b/>
                <w:bCs/>
                <w:color w:val="000000" w:themeColor="text1"/>
                <w:sz w:val="24"/>
                <w:szCs w:val="24"/>
              </w:rPr>
              <w:t>Total</w:t>
            </w:r>
          </w:p>
          <w:p w14:paraId="084866E9" w14:textId="3232FD0B" w:rsidR="00E933BC" w:rsidRPr="005331B9" w:rsidRDefault="00E933BC" w:rsidP="00E933BC">
            <w:pPr>
              <w:tabs>
                <w:tab w:val="left" w:pos="4755"/>
              </w:tabs>
              <w:spacing w:before="120" w:after="0" w:line="360" w:lineRule="auto"/>
              <w:jc w:val="center"/>
              <w:rPr>
                <w:rStyle w:val="Strong"/>
                <w:rFonts w:ascii="Times New Roman" w:hAnsi="Times New Roman" w:cs="Times New Roman"/>
                <w:color w:val="0E101A"/>
                <w:sz w:val="24"/>
                <w:szCs w:val="24"/>
              </w:rPr>
            </w:pPr>
            <w:r w:rsidRPr="005331B9">
              <w:rPr>
                <w:rFonts w:ascii="Times New Roman" w:hAnsi="Times New Roman" w:cs="Times New Roman"/>
                <w:b/>
                <w:bCs/>
                <w:color w:val="000000" w:themeColor="text1"/>
                <w:sz w:val="24"/>
                <w:szCs w:val="24"/>
              </w:rPr>
              <w:t>( %)</w:t>
            </w:r>
          </w:p>
        </w:tc>
      </w:tr>
      <w:tr w:rsidR="00E933BC" w:rsidRPr="005331B9" w14:paraId="4166811D" w14:textId="5CA0A633" w:rsidTr="00A60D2D">
        <w:trPr>
          <w:trHeight w:val="618"/>
        </w:trPr>
        <w:tc>
          <w:tcPr>
            <w:tcW w:w="1804" w:type="dxa"/>
            <w:vAlign w:val="center"/>
          </w:tcPr>
          <w:p w14:paraId="666057CD" w14:textId="4E2F3CF7" w:rsidR="00E933BC" w:rsidRPr="005331B9" w:rsidRDefault="00E933BC" w:rsidP="00E933BC">
            <w:pPr>
              <w:tabs>
                <w:tab w:val="left" w:pos="4755"/>
              </w:tabs>
              <w:spacing w:before="120" w:after="0" w:line="360" w:lineRule="auto"/>
              <w:jc w:val="both"/>
              <w:rPr>
                <w:rStyle w:val="Strong"/>
                <w:rFonts w:ascii="Times New Roman" w:hAnsi="Times New Roman" w:cs="Times New Roman"/>
                <w:color w:val="0E101A"/>
                <w:sz w:val="24"/>
                <w:szCs w:val="24"/>
              </w:rPr>
            </w:pPr>
            <w:r w:rsidRPr="005331B9">
              <w:rPr>
                <w:rFonts w:ascii="Times New Roman" w:hAnsi="Times New Roman" w:cs="Times New Roman"/>
                <w:b/>
                <w:bCs/>
                <w:color w:val="000000" w:themeColor="text1"/>
                <w:sz w:val="24"/>
                <w:szCs w:val="24"/>
              </w:rPr>
              <w:t xml:space="preserve">Black Gram </w:t>
            </w:r>
          </w:p>
        </w:tc>
        <w:tc>
          <w:tcPr>
            <w:tcW w:w="1744" w:type="dxa"/>
            <w:vAlign w:val="center"/>
          </w:tcPr>
          <w:p w14:paraId="191551E1" w14:textId="0542BCE8" w:rsidR="00E933BC" w:rsidRPr="005331B9" w:rsidRDefault="00E933BC" w:rsidP="00A60D2D">
            <w:pPr>
              <w:tabs>
                <w:tab w:val="left" w:pos="4755"/>
              </w:tabs>
              <w:spacing w:before="120" w:after="0" w:line="360" w:lineRule="auto"/>
              <w:jc w:val="center"/>
              <w:rPr>
                <w:rStyle w:val="Strong"/>
                <w:rFonts w:ascii="Times New Roman" w:hAnsi="Times New Roman" w:cs="Times New Roman"/>
                <w:color w:val="0E101A"/>
                <w:sz w:val="24"/>
                <w:szCs w:val="24"/>
              </w:rPr>
            </w:pPr>
            <w:r w:rsidRPr="005331B9">
              <w:rPr>
                <w:rFonts w:ascii="Times New Roman" w:eastAsia="Times New Roman" w:hAnsi="Times New Roman" w:cs="Times New Roman"/>
                <w:bCs/>
                <w:color w:val="000000" w:themeColor="text1"/>
                <w:sz w:val="24"/>
                <w:szCs w:val="24"/>
              </w:rPr>
              <w:t>10.24</w:t>
            </w:r>
          </w:p>
        </w:tc>
        <w:tc>
          <w:tcPr>
            <w:tcW w:w="1744" w:type="dxa"/>
            <w:vAlign w:val="center"/>
          </w:tcPr>
          <w:p w14:paraId="61F2E89F" w14:textId="6C55B658" w:rsidR="00E933BC" w:rsidRPr="005331B9" w:rsidRDefault="00E933BC" w:rsidP="00A60D2D">
            <w:pPr>
              <w:tabs>
                <w:tab w:val="left" w:pos="4755"/>
              </w:tabs>
              <w:spacing w:before="120" w:after="0" w:line="360" w:lineRule="auto"/>
              <w:jc w:val="center"/>
              <w:rPr>
                <w:rStyle w:val="Strong"/>
                <w:rFonts w:ascii="Times New Roman" w:hAnsi="Times New Roman" w:cs="Times New Roman"/>
                <w:color w:val="0E101A"/>
                <w:sz w:val="24"/>
                <w:szCs w:val="24"/>
              </w:rPr>
            </w:pPr>
            <w:r w:rsidRPr="005331B9">
              <w:rPr>
                <w:rFonts w:ascii="Times New Roman" w:eastAsia="Times New Roman" w:hAnsi="Times New Roman" w:cs="Times New Roman"/>
                <w:bCs/>
                <w:color w:val="000000" w:themeColor="text1"/>
                <w:sz w:val="24"/>
                <w:szCs w:val="24"/>
              </w:rPr>
              <w:t>22.84</w:t>
            </w:r>
          </w:p>
        </w:tc>
        <w:tc>
          <w:tcPr>
            <w:tcW w:w="1744" w:type="dxa"/>
            <w:vAlign w:val="center"/>
          </w:tcPr>
          <w:p w14:paraId="3ED30B55" w14:textId="2F41324D" w:rsidR="00E933BC" w:rsidRPr="005331B9" w:rsidRDefault="00E933BC" w:rsidP="00A60D2D">
            <w:pPr>
              <w:tabs>
                <w:tab w:val="left" w:pos="4755"/>
              </w:tabs>
              <w:spacing w:before="120" w:after="0" w:line="360" w:lineRule="auto"/>
              <w:jc w:val="center"/>
              <w:rPr>
                <w:rStyle w:val="Strong"/>
                <w:rFonts w:ascii="Times New Roman" w:hAnsi="Times New Roman" w:cs="Times New Roman"/>
                <w:color w:val="0E101A"/>
                <w:sz w:val="24"/>
                <w:szCs w:val="24"/>
              </w:rPr>
            </w:pPr>
            <w:r w:rsidRPr="005331B9">
              <w:rPr>
                <w:rFonts w:ascii="Times New Roman" w:eastAsia="Times New Roman" w:hAnsi="Times New Roman" w:cs="Times New Roman"/>
                <w:bCs/>
                <w:color w:val="000000" w:themeColor="text1"/>
                <w:sz w:val="24"/>
                <w:szCs w:val="24"/>
              </w:rPr>
              <w:t>66.92</w:t>
            </w:r>
          </w:p>
        </w:tc>
        <w:tc>
          <w:tcPr>
            <w:tcW w:w="1560" w:type="dxa"/>
            <w:vAlign w:val="center"/>
          </w:tcPr>
          <w:p w14:paraId="1A14DD27" w14:textId="36EB44B8" w:rsidR="00E933BC" w:rsidRPr="005331B9" w:rsidRDefault="00E933BC" w:rsidP="00A60D2D">
            <w:pPr>
              <w:tabs>
                <w:tab w:val="left" w:pos="4755"/>
              </w:tabs>
              <w:spacing w:before="120" w:after="0" w:line="360" w:lineRule="auto"/>
              <w:jc w:val="center"/>
              <w:rPr>
                <w:rFonts w:ascii="Times New Roman" w:eastAsia="Times New Roman" w:hAnsi="Times New Roman" w:cs="Times New Roman"/>
                <w:bCs/>
                <w:color w:val="000000" w:themeColor="text1"/>
                <w:sz w:val="24"/>
                <w:szCs w:val="24"/>
              </w:rPr>
            </w:pPr>
            <w:r w:rsidRPr="005331B9">
              <w:rPr>
                <w:rFonts w:ascii="Times New Roman" w:hAnsi="Times New Roman" w:cs="Times New Roman"/>
                <w:color w:val="000000" w:themeColor="text1"/>
                <w:sz w:val="24"/>
                <w:szCs w:val="24"/>
              </w:rPr>
              <w:t>100</w:t>
            </w:r>
          </w:p>
        </w:tc>
      </w:tr>
      <w:tr w:rsidR="00E933BC" w:rsidRPr="005331B9" w14:paraId="747DD113" w14:textId="2D74E6DA" w:rsidTr="00A60D2D">
        <w:trPr>
          <w:trHeight w:val="601"/>
        </w:trPr>
        <w:tc>
          <w:tcPr>
            <w:tcW w:w="1804" w:type="dxa"/>
            <w:vAlign w:val="center"/>
          </w:tcPr>
          <w:p w14:paraId="14740915" w14:textId="73336FD6" w:rsidR="00E933BC" w:rsidRPr="005331B9" w:rsidRDefault="00E933BC" w:rsidP="00E933BC">
            <w:pPr>
              <w:tabs>
                <w:tab w:val="left" w:pos="4755"/>
              </w:tabs>
              <w:spacing w:before="120" w:after="0" w:line="360" w:lineRule="auto"/>
              <w:jc w:val="both"/>
              <w:rPr>
                <w:rStyle w:val="Strong"/>
                <w:rFonts w:ascii="Times New Roman" w:hAnsi="Times New Roman" w:cs="Times New Roman"/>
                <w:color w:val="0E101A"/>
                <w:sz w:val="24"/>
                <w:szCs w:val="24"/>
              </w:rPr>
            </w:pPr>
            <w:r w:rsidRPr="005331B9">
              <w:rPr>
                <w:rFonts w:ascii="Times New Roman" w:hAnsi="Times New Roman" w:cs="Times New Roman"/>
                <w:b/>
                <w:bCs/>
                <w:color w:val="000000" w:themeColor="text1"/>
                <w:sz w:val="24"/>
                <w:szCs w:val="24"/>
              </w:rPr>
              <w:t>Gram</w:t>
            </w:r>
          </w:p>
        </w:tc>
        <w:tc>
          <w:tcPr>
            <w:tcW w:w="1744" w:type="dxa"/>
            <w:vAlign w:val="center"/>
          </w:tcPr>
          <w:p w14:paraId="428D3269" w14:textId="175669F8" w:rsidR="00E933BC" w:rsidRPr="005331B9" w:rsidRDefault="00E933BC" w:rsidP="00A60D2D">
            <w:pPr>
              <w:tabs>
                <w:tab w:val="left" w:pos="4755"/>
              </w:tabs>
              <w:spacing w:before="120" w:after="0" w:line="360" w:lineRule="auto"/>
              <w:jc w:val="center"/>
              <w:rPr>
                <w:rStyle w:val="Strong"/>
                <w:rFonts w:ascii="Times New Roman" w:hAnsi="Times New Roman" w:cs="Times New Roman"/>
                <w:color w:val="0E101A"/>
                <w:sz w:val="24"/>
                <w:szCs w:val="24"/>
              </w:rPr>
            </w:pPr>
            <w:r w:rsidRPr="005331B9">
              <w:rPr>
                <w:rFonts w:ascii="Times New Roman" w:hAnsi="Times New Roman" w:cs="Times New Roman"/>
                <w:color w:val="000000" w:themeColor="text1"/>
                <w:sz w:val="24"/>
                <w:szCs w:val="24"/>
              </w:rPr>
              <w:t>28.30</w:t>
            </w:r>
          </w:p>
        </w:tc>
        <w:tc>
          <w:tcPr>
            <w:tcW w:w="1744" w:type="dxa"/>
            <w:vAlign w:val="center"/>
          </w:tcPr>
          <w:p w14:paraId="3DD3C06F" w14:textId="692C0112" w:rsidR="00E933BC" w:rsidRPr="005331B9" w:rsidRDefault="00E933BC" w:rsidP="00A60D2D">
            <w:pPr>
              <w:tabs>
                <w:tab w:val="left" w:pos="4755"/>
              </w:tabs>
              <w:spacing w:before="120" w:after="0" w:line="360" w:lineRule="auto"/>
              <w:jc w:val="center"/>
              <w:rPr>
                <w:rStyle w:val="Strong"/>
                <w:rFonts w:ascii="Times New Roman" w:hAnsi="Times New Roman" w:cs="Times New Roman"/>
                <w:color w:val="0E101A"/>
                <w:sz w:val="24"/>
                <w:szCs w:val="24"/>
              </w:rPr>
            </w:pPr>
            <w:r w:rsidRPr="005331B9">
              <w:rPr>
                <w:rFonts w:ascii="Times New Roman" w:eastAsia="Times New Roman" w:hAnsi="Times New Roman" w:cs="Times New Roman"/>
                <w:bCs/>
                <w:color w:val="000000" w:themeColor="text1"/>
                <w:sz w:val="24"/>
                <w:szCs w:val="24"/>
              </w:rPr>
              <w:t>36.08</w:t>
            </w:r>
          </w:p>
        </w:tc>
        <w:tc>
          <w:tcPr>
            <w:tcW w:w="1744" w:type="dxa"/>
            <w:vAlign w:val="center"/>
          </w:tcPr>
          <w:p w14:paraId="7F8A3770" w14:textId="5831EF4C" w:rsidR="00E933BC" w:rsidRPr="005331B9" w:rsidRDefault="00E933BC" w:rsidP="00A60D2D">
            <w:pPr>
              <w:tabs>
                <w:tab w:val="left" w:pos="4755"/>
              </w:tabs>
              <w:spacing w:before="120" w:after="0" w:line="360" w:lineRule="auto"/>
              <w:jc w:val="center"/>
              <w:rPr>
                <w:rStyle w:val="Strong"/>
                <w:rFonts w:ascii="Times New Roman" w:hAnsi="Times New Roman" w:cs="Times New Roman"/>
                <w:color w:val="0E101A"/>
                <w:sz w:val="24"/>
                <w:szCs w:val="24"/>
              </w:rPr>
            </w:pPr>
            <w:r w:rsidRPr="005331B9">
              <w:rPr>
                <w:rFonts w:ascii="Times New Roman" w:eastAsia="Times New Roman" w:hAnsi="Times New Roman" w:cs="Times New Roman"/>
                <w:bCs/>
                <w:color w:val="000000" w:themeColor="text1"/>
                <w:sz w:val="24"/>
                <w:szCs w:val="24"/>
              </w:rPr>
              <w:t>35.63</w:t>
            </w:r>
          </w:p>
        </w:tc>
        <w:tc>
          <w:tcPr>
            <w:tcW w:w="1560" w:type="dxa"/>
            <w:vAlign w:val="center"/>
          </w:tcPr>
          <w:p w14:paraId="78C9102F" w14:textId="7AB82852" w:rsidR="00E933BC" w:rsidRPr="005331B9" w:rsidRDefault="00E933BC" w:rsidP="00A60D2D">
            <w:pPr>
              <w:tabs>
                <w:tab w:val="left" w:pos="4755"/>
              </w:tabs>
              <w:spacing w:before="120" w:after="0" w:line="360" w:lineRule="auto"/>
              <w:jc w:val="center"/>
              <w:rPr>
                <w:rFonts w:ascii="Times New Roman" w:eastAsia="Times New Roman" w:hAnsi="Times New Roman" w:cs="Times New Roman"/>
                <w:bCs/>
                <w:color w:val="000000" w:themeColor="text1"/>
                <w:sz w:val="24"/>
                <w:szCs w:val="24"/>
              </w:rPr>
            </w:pPr>
            <w:r w:rsidRPr="005331B9">
              <w:rPr>
                <w:rFonts w:ascii="Times New Roman" w:hAnsi="Times New Roman" w:cs="Times New Roman"/>
                <w:color w:val="000000" w:themeColor="text1"/>
                <w:sz w:val="24"/>
                <w:szCs w:val="24"/>
              </w:rPr>
              <w:t>100</w:t>
            </w:r>
          </w:p>
        </w:tc>
      </w:tr>
      <w:tr w:rsidR="00E933BC" w:rsidRPr="005331B9" w14:paraId="6AD8E630" w14:textId="547ED6DB" w:rsidTr="00A60D2D">
        <w:trPr>
          <w:trHeight w:val="601"/>
        </w:trPr>
        <w:tc>
          <w:tcPr>
            <w:tcW w:w="1804" w:type="dxa"/>
            <w:vAlign w:val="center"/>
          </w:tcPr>
          <w:p w14:paraId="19CABCD1" w14:textId="0EB615B2" w:rsidR="00E933BC" w:rsidRPr="005331B9" w:rsidRDefault="00E933BC" w:rsidP="00E933BC">
            <w:pPr>
              <w:tabs>
                <w:tab w:val="left" w:pos="4755"/>
              </w:tabs>
              <w:spacing w:before="120" w:after="0" w:line="360" w:lineRule="auto"/>
              <w:jc w:val="both"/>
              <w:rPr>
                <w:rStyle w:val="Strong"/>
                <w:rFonts w:ascii="Times New Roman" w:hAnsi="Times New Roman" w:cs="Times New Roman"/>
                <w:color w:val="0E101A"/>
                <w:sz w:val="24"/>
                <w:szCs w:val="24"/>
              </w:rPr>
            </w:pPr>
            <w:r w:rsidRPr="005331B9">
              <w:rPr>
                <w:rFonts w:ascii="Times New Roman" w:hAnsi="Times New Roman" w:cs="Times New Roman"/>
                <w:b/>
                <w:bCs/>
                <w:color w:val="000000" w:themeColor="text1"/>
                <w:sz w:val="24"/>
                <w:szCs w:val="24"/>
              </w:rPr>
              <w:t xml:space="preserve">Pigeon pea </w:t>
            </w:r>
          </w:p>
        </w:tc>
        <w:tc>
          <w:tcPr>
            <w:tcW w:w="1744" w:type="dxa"/>
            <w:vAlign w:val="center"/>
          </w:tcPr>
          <w:p w14:paraId="11BA5B98" w14:textId="7A6B1465" w:rsidR="00E933BC" w:rsidRPr="005331B9" w:rsidRDefault="00E933BC" w:rsidP="00A60D2D">
            <w:pPr>
              <w:tabs>
                <w:tab w:val="left" w:pos="4755"/>
              </w:tabs>
              <w:spacing w:before="120" w:after="0" w:line="360" w:lineRule="auto"/>
              <w:jc w:val="center"/>
              <w:rPr>
                <w:rStyle w:val="Strong"/>
                <w:rFonts w:ascii="Times New Roman" w:hAnsi="Times New Roman" w:cs="Times New Roman"/>
                <w:color w:val="0E101A"/>
                <w:sz w:val="24"/>
                <w:szCs w:val="24"/>
              </w:rPr>
            </w:pPr>
            <w:r w:rsidRPr="005331B9">
              <w:rPr>
                <w:rFonts w:ascii="Times New Roman" w:hAnsi="Times New Roman" w:cs="Times New Roman"/>
                <w:bCs/>
                <w:color w:val="000000" w:themeColor="text1"/>
                <w:sz w:val="24"/>
                <w:szCs w:val="24"/>
              </w:rPr>
              <w:t>5.72</w:t>
            </w:r>
          </w:p>
        </w:tc>
        <w:tc>
          <w:tcPr>
            <w:tcW w:w="1744" w:type="dxa"/>
            <w:vAlign w:val="center"/>
          </w:tcPr>
          <w:p w14:paraId="35589C81" w14:textId="78FA5283" w:rsidR="00E933BC" w:rsidRPr="005331B9" w:rsidRDefault="00E933BC" w:rsidP="00A60D2D">
            <w:pPr>
              <w:tabs>
                <w:tab w:val="left" w:pos="4755"/>
              </w:tabs>
              <w:spacing w:before="120" w:after="0" w:line="360" w:lineRule="auto"/>
              <w:jc w:val="center"/>
              <w:rPr>
                <w:rStyle w:val="Strong"/>
                <w:rFonts w:ascii="Times New Roman" w:hAnsi="Times New Roman" w:cs="Times New Roman"/>
                <w:color w:val="0E101A"/>
                <w:sz w:val="24"/>
                <w:szCs w:val="24"/>
              </w:rPr>
            </w:pPr>
            <w:r w:rsidRPr="005331B9">
              <w:rPr>
                <w:rFonts w:ascii="Times New Roman" w:hAnsi="Times New Roman" w:cs="Times New Roman"/>
                <w:bCs/>
                <w:color w:val="000000" w:themeColor="text1"/>
                <w:sz w:val="24"/>
                <w:szCs w:val="24"/>
              </w:rPr>
              <w:t>78.83</w:t>
            </w:r>
          </w:p>
        </w:tc>
        <w:tc>
          <w:tcPr>
            <w:tcW w:w="1744" w:type="dxa"/>
            <w:vAlign w:val="center"/>
          </w:tcPr>
          <w:p w14:paraId="2378C2E1" w14:textId="363C541E" w:rsidR="00E933BC" w:rsidRPr="005331B9" w:rsidRDefault="00E933BC" w:rsidP="00A60D2D">
            <w:pPr>
              <w:tabs>
                <w:tab w:val="left" w:pos="4755"/>
              </w:tabs>
              <w:spacing w:before="120" w:after="0" w:line="360" w:lineRule="auto"/>
              <w:jc w:val="center"/>
              <w:rPr>
                <w:rStyle w:val="Strong"/>
                <w:rFonts w:ascii="Times New Roman" w:hAnsi="Times New Roman" w:cs="Times New Roman"/>
                <w:color w:val="0E101A"/>
                <w:sz w:val="24"/>
                <w:szCs w:val="24"/>
              </w:rPr>
            </w:pPr>
            <w:r w:rsidRPr="005331B9">
              <w:rPr>
                <w:rFonts w:ascii="Times New Roman" w:hAnsi="Times New Roman" w:cs="Times New Roman"/>
                <w:bCs/>
                <w:color w:val="000000" w:themeColor="text1"/>
                <w:sz w:val="24"/>
                <w:szCs w:val="24"/>
              </w:rPr>
              <w:t>15.45</w:t>
            </w:r>
          </w:p>
        </w:tc>
        <w:tc>
          <w:tcPr>
            <w:tcW w:w="1560" w:type="dxa"/>
            <w:vAlign w:val="center"/>
          </w:tcPr>
          <w:p w14:paraId="21056C19" w14:textId="05EFDE0F" w:rsidR="00E933BC" w:rsidRPr="005331B9" w:rsidRDefault="00E933BC" w:rsidP="00A60D2D">
            <w:pPr>
              <w:tabs>
                <w:tab w:val="left" w:pos="4755"/>
              </w:tabs>
              <w:spacing w:before="120" w:after="0" w:line="360" w:lineRule="auto"/>
              <w:jc w:val="center"/>
              <w:rPr>
                <w:rFonts w:ascii="Times New Roman" w:hAnsi="Times New Roman" w:cs="Times New Roman"/>
                <w:bCs/>
                <w:color w:val="000000" w:themeColor="text1"/>
                <w:sz w:val="24"/>
                <w:szCs w:val="24"/>
              </w:rPr>
            </w:pPr>
            <w:r w:rsidRPr="005331B9">
              <w:rPr>
                <w:rFonts w:ascii="Times New Roman" w:hAnsi="Times New Roman" w:cs="Times New Roman"/>
                <w:color w:val="000000" w:themeColor="text1"/>
                <w:sz w:val="24"/>
                <w:szCs w:val="24"/>
              </w:rPr>
              <w:t>100</w:t>
            </w:r>
          </w:p>
        </w:tc>
      </w:tr>
    </w:tbl>
    <w:p w14:paraId="605136B9" w14:textId="7B04489C" w:rsidR="00D004FC" w:rsidRPr="005331B9" w:rsidRDefault="00D004FC" w:rsidP="00D004FC">
      <w:pPr>
        <w:tabs>
          <w:tab w:val="left" w:pos="4755"/>
        </w:tabs>
        <w:spacing w:before="120" w:after="0" w:line="360" w:lineRule="auto"/>
        <w:jc w:val="both"/>
        <w:rPr>
          <w:rFonts w:ascii="Times New Roman" w:hAnsi="Times New Roman" w:cs="Times New Roman"/>
          <w:b/>
          <w:bCs/>
          <w:color w:val="0E101A"/>
          <w:sz w:val="24"/>
          <w:szCs w:val="24"/>
        </w:rPr>
      </w:pPr>
      <w:r w:rsidRPr="005331B9">
        <w:rPr>
          <w:rStyle w:val="Strong"/>
          <w:rFonts w:ascii="Times New Roman" w:hAnsi="Times New Roman" w:cs="Times New Roman"/>
          <w:color w:val="0E101A"/>
          <w:sz w:val="24"/>
          <w:szCs w:val="24"/>
        </w:rPr>
        <w:t>Instability of pulses crop in the Chhatarpur of district Madhya Pradesh.</w:t>
      </w:r>
    </w:p>
    <w:p w14:paraId="0139F9C8" w14:textId="5FD253A4" w:rsidR="000929A5" w:rsidRPr="005331B9" w:rsidRDefault="00D004FC" w:rsidP="005331B9">
      <w:pPr>
        <w:pStyle w:val="NormalWeb"/>
        <w:spacing w:before="120" w:beforeAutospacing="0" w:after="0" w:afterAutospacing="0" w:line="360" w:lineRule="auto"/>
        <w:ind w:firstLine="180"/>
        <w:jc w:val="both"/>
        <w:rPr>
          <w:color w:val="0E101A"/>
        </w:rPr>
      </w:pPr>
      <w:r w:rsidRPr="005331B9">
        <w:rPr>
          <w:color w:val="0E101A"/>
        </w:rPr>
        <w:t>The instability in area, production, and productivity of pulses crop was analyzed in the Chhatarpur district of Madhya Pradesh for the period of 2011-12 to 2022-23 and the results is presented in table</w:t>
      </w:r>
      <w:r w:rsidR="006B1084" w:rsidRPr="005331B9">
        <w:rPr>
          <w:color w:val="0E101A"/>
        </w:rPr>
        <w:t xml:space="preserve"> </w:t>
      </w:r>
      <w:r w:rsidR="00C83694" w:rsidRPr="005331B9">
        <w:rPr>
          <w:color w:val="0E101A"/>
        </w:rPr>
        <w:t>5. It</w:t>
      </w:r>
      <w:r w:rsidRPr="005331B9">
        <w:rPr>
          <w:color w:val="0E101A"/>
        </w:rPr>
        <w:t xml:space="preserve"> was noted during study period the highest variation under black gram, was observed in production (18.13 per cent) followed productivity (14.52 per cent) and in area (14.90 per cent).</w:t>
      </w:r>
      <w:r w:rsidR="00CB73E6" w:rsidRPr="005331B9">
        <w:rPr>
          <w:color w:val="0E101A"/>
        </w:rPr>
        <w:t xml:space="preserve"> In case</w:t>
      </w:r>
      <w:r w:rsidRPr="005331B9">
        <w:rPr>
          <w:color w:val="0E101A"/>
        </w:rPr>
        <w:t xml:space="preserve"> of Gram crop highest variation was observed in production (13.50) per cent followed by productivity (10.04 per cent) and in area (6.78 per cent). In case of pigeon pea crop highest variation was also observed in production (25.18 per cent) followed by area (17.20 per cent) and productivity (15.84 per cent).</w:t>
      </w:r>
      <w:r w:rsidR="006B1084" w:rsidRPr="005331B9">
        <w:rPr>
          <w:color w:val="0E101A"/>
        </w:rPr>
        <w:t xml:space="preserve"> </w:t>
      </w:r>
      <w:r w:rsidRPr="005331B9">
        <w:rPr>
          <w:color w:val="0E101A"/>
        </w:rPr>
        <w:t xml:space="preserve">It is concluded from the above discussion that highest variation under major three pulses crop (black gram, Gram, and pigeon pea) in the Chhatarpur district was observed in the production. The highest variation in the production due to famers adopted different type of technologies and inputs in the district. </w:t>
      </w:r>
    </w:p>
    <w:p w14:paraId="21C23DE2" w14:textId="777F44BB" w:rsidR="00D004FC" w:rsidRPr="005331B9" w:rsidRDefault="00D004FC" w:rsidP="00D004FC">
      <w:pPr>
        <w:spacing w:before="120" w:after="0" w:line="360" w:lineRule="auto"/>
        <w:ind w:right="-568"/>
        <w:rPr>
          <w:rFonts w:ascii="Times New Roman" w:hAnsi="Times New Roman" w:cs="Times New Roman"/>
          <w:b/>
          <w:bCs/>
          <w:sz w:val="24"/>
          <w:szCs w:val="24"/>
        </w:rPr>
      </w:pPr>
      <w:r w:rsidRPr="005331B9">
        <w:rPr>
          <w:rFonts w:ascii="Times New Roman" w:hAnsi="Times New Roman" w:cs="Times New Roman"/>
          <w:b/>
          <w:bCs/>
          <w:sz w:val="24"/>
          <w:szCs w:val="24"/>
        </w:rPr>
        <w:lastRenderedPageBreak/>
        <w:t xml:space="preserve">Table </w:t>
      </w:r>
      <w:r w:rsidR="006B1084" w:rsidRPr="005331B9">
        <w:rPr>
          <w:rFonts w:ascii="Times New Roman" w:hAnsi="Times New Roman" w:cs="Times New Roman"/>
          <w:b/>
          <w:bCs/>
          <w:sz w:val="24"/>
          <w:szCs w:val="24"/>
        </w:rPr>
        <w:t>5:</w:t>
      </w:r>
      <w:r w:rsidR="00CB73E6" w:rsidRPr="005331B9">
        <w:rPr>
          <w:rStyle w:val="Strong"/>
          <w:rFonts w:ascii="Times New Roman" w:hAnsi="Times New Roman" w:cs="Times New Roman"/>
          <w:color w:val="0E101A"/>
          <w:sz w:val="24"/>
          <w:szCs w:val="24"/>
        </w:rPr>
        <w:t xml:space="preserve"> </w:t>
      </w:r>
      <w:r w:rsidRPr="005331B9">
        <w:rPr>
          <w:rStyle w:val="Strong"/>
          <w:rFonts w:ascii="Times New Roman" w:hAnsi="Times New Roman" w:cs="Times New Roman"/>
          <w:color w:val="0E101A"/>
          <w:sz w:val="24"/>
          <w:szCs w:val="24"/>
        </w:rPr>
        <w:t xml:space="preserve">Instability </w:t>
      </w:r>
      <w:r w:rsidRPr="005331B9">
        <w:rPr>
          <w:rFonts w:ascii="Times New Roman" w:hAnsi="Times New Roman" w:cs="Times New Roman"/>
          <w:b/>
          <w:bCs/>
          <w:sz w:val="24"/>
          <w:szCs w:val="24"/>
        </w:rPr>
        <w:t>in area, production and productivity of major pulses in the Chhatarpur</w:t>
      </w: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2585"/>
        <w:gridCol w:w="1576"/>
        <w:gridCol w:w="1764"/>
        <w:gridCol w:w="2268"/>
      </w:tblGrid>
      <w:tr w:rsidR="00D004FC" w:rsidRPr="005331B9" w14:paraId="00406833" w14:textId="77777777" w:rsidTr="00ED36ED">
        <w:trPr>
          <w:trHeight w:val="429"/>
          <w:jc w:val="center"/>
        </w:trPr>
        <w:tc>
          <w:tcPr>
            <w:tcW w:w="1967" w:type="dxa"/>
            <w:vMerge w:val="restart"/>
            <w:shd w:val="clear" w:color="auto" w:fill="auto"/>
            <w:vAlign w:val="center"/>
            <w:hideMark/>
          </w:tcPr>
          <w:p w14:paraId="33CCBD6D" w14:textId="77777777" w:rsidR="00D004FC" w:rsidRPr="005331B9" w:rsidRDefault="00D004FC" w:rsidP="00D004FC">
            <w:pPr>
              <w:spacing w:before="120" w:after="0" w:line="240" w:lineRule="auto"/>
              <w:jc w:val="center"/>
              <w:rPr>
                <w:rFonts w:ascii="Times New Roman" w:eastAsia="Times New Roman" w:hAnsi="Times New Roman" w:cs="Times New Roman"/>
                <w:b/>
                <w:bCs/>
                <w:color w:val="000000"/>
                <w:sz w:val="24"/>
                <w:szCs w:val="24"/>
              </w:rPr>
            </w:pPr>
            <w:r w:rsidRPr="005331B9">
              <w:rPr>
                <w:rFonts w:ascii="Times New Roman" w:eastAsia="Times New Roman" w:hAnsi="Times New Roman" w:cs="Times New Roman"/>
                <w:b/>
                <w:bCs/>
                <w:color w:val="000000"/>
                <w:sz w:val="24"/>
                <w:szCs w:val="24"/>
              </w:rPr>
              <w:t>Particular</w:t>
            </w:r>
          </w:p>
        </w:tc>
        <w:tc>
          <w:tcPr>
            <w:tcW w:w="2585" w:type="dxa"/>
            <w:vMerge w:val="restart"/>
            <w:shd w:val="clear" w:color="auto" w:fill="auto"/>
            <w:vAlign w:val="center"/>
            <w:hideMark/>
          </w:tcPr>
          <w:p w14:paraId="508BCC86" w14:textId="77777777" w:rsidR="00D004FC" w:rsidRPr="005331B9" w:rsidRDefault="00D004FC" w:rsidP="00D004FC">
            <w:pPr>
              <w:spacing w:before="120" w:after="0" w:line="240" w:lineRule="auto"/>
              <w:jc w:val="center"/>
              <w:rPr>
                <w:rFonts w:ascii="Times New Roman" w:eastAsia="Times New Roman" w:hAnsi="Times New Roman" w:cs="Times New Roman"/>
                <w:b/>
                <w:bCs/>
                <w:color w:val="000000"/>
                <w:sz w:val="24"/>
                <w:szCs w:val="24"/>
              </w:rPr>
            </w:pPr>
            <w:r w:rsidRPr="005331B9">
              <w:rPr>
                <w:rFonts w:ascii="Times New Roman" w:eastAsia="Times New Roman" w:hAnsi="Times New Roman" w:cs="Times New Roman"/>
                <w:b/>
                <w:bCs/>
                <w:color w:val="000000"/>
                <w:sz w:val="24"/>
                <w:szCs w:val="24"/>
              </w:rPr>
              <w:t>Variables</w:t>
            </w:r>
          </w:p>
        </w:tc>
        <w:tc>
          <w:tcPr>
            <w:tcW w:w="5608" w:type="dxa"/>
            <w:gridSpan w:val="3"/>
            <w:shd w:val="clear" w:color="auto" w:fill="auto"/>
            <w:vAlign w:val="center"/>
            <w:hideMark/>
          </w:tcPr>
          <w:p w14:paraId="1E3206ED" w14:textId="77777777" w:rsidR="00D004FC" w:rsidRPr="005331B9" w:rsidRDefault="00D004FC" w:rsidP="00D004FC">
            <w:pPr>
              <w:spacing w:before="120" w:after="0" w:line="240" w:lineRule="auto"/>
              <w:jc w:val="center"/>
              <w:rPr>
                <w:rFonts w:ascii="Times New Roman" w:eastAsia="Times New Roman" w:hAnsi="Times New Roman" w:cs="Times New Roman"/>
                <w:b/>
                <w:bCs/>
                <w:color w:val="000000"/>
                <w:sz w:val="24"/>
                <w:szCs w:val="24"/>
              </w:rPr>
            </w:pPr>
            <w:r w:rsidRPr="005331B9">
              <w:rPr>
                <w:rFonts w:ascii="Times New Roman" w:eastAsia="Times New Roman" w:hAnsi="Times New Roman" w:cs="Times New Roman"/>
                <w:b/>
                <w:bCs/>
                <w:color w:val="000000"/>
                <w:sz w:val="24"/>
                <w:szCs w:val="24"/>
              </w:rPr>
              <w:t>Period- 2011-12 to 2022-23</w:t>
            </w:r>
          </w:p>
        </w:tc>
      </w:tr>
      <w:tr w:rsidR="00D004FC" w:rsidRPr="005331B9" w14:paraId="3B15D004" w14:textId="77777777" w:rsidTr="00ED36ED">
        <w:trPr>
          <w:trHeight w:val="429"/>
          <w:jc w:val="center"/>
        </w:trPr>
        <w:tc>
          <w:tcPr>
            <w:tcW w:w="1967" w:type="dxa"/>
            <w:vMerge/>
            <w:shd w:val="clear" w:color="auto" w:fill="auto"/>
            <w:vAlign w:val="center"/>
            <w:hideMark/>
          </w:tcPr>
          <w:p w14:paraId="41EA258C" w14:textId="77777777" w:rsidR="00D004FC" w:rsidRPr="005331B9" w:rsidRDefault="00D004FC" w:rsidP="00D004FC">
            <w:pPr>
              <w:spacing w:before="120" w:after="0" w:line="240" w:lineRule="auto"/>
              <w:jc w:val="center"/>
              <w:rPr>
                <w:rFonts w:ascii="Times New Roman" w:eastAsia="Times New Roman" w:hAnsi="Times New Roman" w:cs="Times New Roman"/>
                <w:b/>
                <w:bCs/>
                <w:color w:val="000000"/>
                <w:sz w:val="24"/>
                <w:szCs w:val="24"/>
              </w:rPr>
            </w:pPr>
          </w:p>
        </w:tc>
        <w:tc>
          <w:tcPr>
            <w:tcW w:w="2585" w:type="dxa"/>
            <w:vMerge/>
            <w:shd w:val="clear" w:color="auto" w:fill="auto"/>
            <w:vAlign w:val="center"/>
            <w:hideMark/>
          </w:tcPr>
          <w:p w14:paraId="4EAF4E77" w14:textId="77777777" w:rsidR="00D004FC" w:rsidRPr="005331B9" w:rsidRDefault="00D004FC" w:rsidP="00D004FC">
            <w:pPr>
              <w:spacing w:before="120" w:after="0" w:line="240" w:lineRule="auto"/>
              <w:jc w:val="center"/>
              <w:rPr>
                <w:rFonts w:ascii="Times New Roman" w:eastAsia="Times New Roman" w:hAnsi="Times New Roman" w:cs="Times New Roman"/>
                <w:b/>
                <w:bCs/>
                <w:color w:val="000000"/>
                <w:sz w:val="24"/>
                <w:szCs w:val="24"/>
              </w:rPr>
            </w:pPr>
          </w:p>
        </w:tc>
        <w:tc>
          <w:tcPr>
            <w:tcW w:w="1576" w:type="dxa"/>
            <w:shd w:val="clear" w:color="auto" w:fill="auto"/>
            <w:vAlign w:val="center"/>
            <w:hideMark/>
          </w:tcPr>
          <w:p w14:paraId="366214F5" w14:textId="77777777" w:rsidR="00D004FC" w:rsidRPr="005331B9" w:rsidRDefault="00D004FC" w:rsidP="00D004FC">
            <w:pPr>
              <w:spacing w:before="120" w:after="0" w:line="240" w:lineRule="auto"/>
              <w:jc w:val="center"/>
              <w:rPr>
                <w:rFonts w:ascii="Times New Roman" w:eastAsia="Times New Roman" w:hAnsi="Times New Roman" w:cs="Times New Roman"/>
                <w:b/>
                <w:bCs/>
                <w:color w:val="000000"/>
                <w:sz w:val="24"/>
                <w:szCs w:val="24"/>
              </w:rPr>
            </w:pPr>
            <w:r w:rsidRPr="005331B9">
              <w:rPr>
                <w:rFonts w:ascii="Times New Roman" w:eastAsia="Times New Roman" w:hAnsi="Times New Roman" w:cs="Times New Roman"/>
                <w:b/>
                <w:bCs/>
                <w:color w:val="000000"/>
                <w:sz w:val="24"/>
                <w:szCs w:val="24"/>
              </w:rPr>
              <w:t>SD</w:t>
            </w:r>
          </w:p>
        </w:tc>
        <w:tc>
          <w:tcPr>
            <w:tcW w:w="1764" w:type="dxa"/>
            <w:shd w:val="clear" w:color="auto" w:fill="auto"/>
            <w:vAlign w:val="center"/>
            <w:hideMark/>
          </w:tcPr>
          <w:p w14:paraId="6BCAB9CB" w14:textId="77777777" w:rsidR="00D004FC" w:rsidRPr="005331B9" w:rsidRDefault="00D004FC" w:rsidP="00D004FC">
            <w:pPr>
              <w:spacing w:before="120" w:after="0" w:line="240" w:lineRule="auto"/>
              <w:jc w:val="center"/>
              <w:rPr>
                <w:rFonts w:ascii="Times New Roman" w:eastAsia="Times New Roman" w:hAnsi="Times New Roman" w:cs="Times New Roman"/>
                <w:b/>
                <w:bCs/>
                <w:color w:val="000000"/>
                <w:sz w:val="24"/>
                <w:szCs w:val="24"/>
              </w:rPr>
            </w:pPr>
            <w:r w:rsidRPr="005331B9">
              <w:rPr>
                <w:rFonts w:ascii="Times New Roman" w:eastAsia="Times New Roman" w:hAnsi="Times New Roman" w:cs="Times New Roman"/>
                <w:b/>
                <w:bCs/>
                <w:color w:val="000000"/>
                <w:sz w:val="24"/>
                <w:szCs w:val="24"/>
              </w:rPr>
              <w:t>MEAN</w:t>
            </w:r>
          </w:p>
        </w:tc>
        <w:tc>
          <w:tcPr>
            <w:tcW w:w="2268" w:type="dxa"/>
            <w:shd w:val="clear" w:color="auto" w:fill="auto"/>
            <w:vAlign w:val="center"/>
            <w:hideMark/>
          </w:tcPr>
          <w:p w14:paraId="5B4682D3" w14:textId="77777777" w:rsidR="00D004FC" w:rsidRPr="005331B9" w:rsidRDefault="00D004FC" w:rsidP="00D004FC">
            <w:pPr>
              <w:spacing w:before="120" w:after="0" w:line="240" w:lineRule="auto"/>
              <w:jc w:val="center"/>
              <w:rPr>
                <w:rFonts w:ascii="Times New Roman" w:eastAsia="Times New Roman" w:hAnsi="Times New Roman" w:cs="Times New Roman"/>
                <w:b/>
                <w:bCs/>
                <w:color w:val="000000"/>
                <w:sz w:val="24"/>
                <w:szCs w:val="24"/>
              </w:rPr>
            </w:pPr>
            <w:r w:rsidRPr="005331B9">
              <w:rPr>
                <w:rFonts w:ascii="Times New Roman" w:eastAsia="Times New Roman" w:hAnsi="Times New Roman" w:cs="Times New Roman"/>
                <w:b/>
                <w:bCs/>
                <w:color w:val="000000"/>
                <w:sz w:val="24"/>
                <w:szCs w:val="24"/>
              </w:rPr>
              <w:t xml:space="preserve">CV </w:t>
            </w:r>
          </w:p>
        </w:tc>
      </w:tr>
      <w:tr w:rsidR="00D004FC" w:rsidRPr="005331B9" w14:paraId="235D9369" w14:textId="77777777" w:rsidTr="00ED36ED">
        <w:trPr>
          <w:trHeight w:val="429"/>
          <w:jc w:val="center"/>
        </w:trPr>
        <w:tc>
          <w:tcPr>
            <w:tcW w:w="1967" w:type="dxa"/>
            <w:vMerge w:val="restart"/>
            <w:shd w:val="clear" w:color="auto" w:fill="auto"/>
            <w:vAlign w:val="center"/>
            <w:hideMark/>
          </w:tcPr>
          <w:p w14:paraId="4ED9EA7E" w14:textId="77777777" w:rsidR="00D004FC" w:rsidRPr="005331B9" w:rsidRDefault="00D004FC" w:rsidP="00D004FC">
            <w:pPr>
              <w:spacing w:before="120" w:after="0" w:line="360" w:lineRule="auto"/>
              <w:jc w:val="center"/>
              <w:rPr>
                <w:rFonts w:ascii="Times New Roman" w:hAnsi="Times New Roman" w:cs="Times New Roman"/>
                <w:b/>
                <w:bCs/>
                <w:color w:val="000000" w:themeColor="text1"/>
                <w:sz w:val="24"/>
                <w:szCs w:val="24"/>
              </w:rPr>
            </w:pPr>
            <w:r w:rsidRPr="005331B9">
              <w:rPr>
                <w:rFonts w:ascii="Times New Roman" w:hAnsi="Times New Roman" w:cs="Times New Roman"/>
                <w:b/>
                <w:bCs/>
                <w:color w:val="000000" w:themeColor="text1"/>
                <w:sz w:val="24"/>
                <w:szCs w:val="24"/>
              </w:rPr>
              <w:t>Black Gram</w:t>
            </w:r>
          </w:p>
        </w:tc>
        <w:tc>
          <w:tcPr>
            <w:tcW w:w="2585" w:type="dxa"/>
            <w:shd w:val="clear" w:color="auto" w:fill="auto"/>
            <w:vAlign w:val="center"/>
            <w:hideMark/>
          </w:tcPr>
          <w:p w14:paraId="1905B0BA" w14:textId="77777777" w:rsidR="00D004FC" w:rsidRPr="005331B9" w:rsidRDefault="00D004FC" w:rsidP="00D004FC">
            <w:pPr>
              <w:spacing w:before="120" w:after="0" w:line="240" w:lineRule="auto"/>
              <w:jc w:val="center"/>
              <w:rPr>
                <w:rFonts w:ascii="Times New Roman" w:eastAsia="Times New Roman" w:hAnsi="Times New Roman" w:cs="Times New Roman"/>
                <w:color w:val="000000"/>
                <w:sz w:val="24"/>
                <w:szCs w:val="24"/>
              </w:rPr>
            </w:pPr>
            <w:r w:rsidRPr="005331B9">
              <w:rPr>
                <w:rFonts w:ascii="Times New Roman" w:eastAsia="Times New Roman" w:hAnsi="Times New Roman" w:cs="Times New Roman"/>
                <w:color w:val="000000"/>
                <w:sz w:val="24"/>
                <w:szCs w:val="24"/>
              </w:rPr>
              <w:t>Area</w:t>
            </w:r>
          </w:p>
        </w:tc>
        <w:tc>
          <w:tcPr>
            <w:tcW w:w="1576" w:type="dxa"/>
            <w:shd w:val="clear" w:color="auto" w:fill="auto"/>
            <w:noWrap/>
            <w:vAlign w:val="center"/>
            <w:hideMark/>
          </w:tcPr>
          <w:p w14:paraId="0A5997F4" w14:textId="77777777" w:rsidR="00D004FC" w:rsidRPr="005331B9" w:rsidRDefault="00D004FC" w:rsidP="00D004FC">
            <w:pPr>
              <w:spacing w:before="120" w:after="0"/>
              <w:jc w:val="center"/>
              <w:rPr>
                <w:rFonts w:ascii="Times New Roman" w:hAnsi="Times New Roman" w:cs="Times New Roman"/>
                <w:color w:val="000000"/>
                <w:sz w:val="24"/>
                <w:szCs w:val="24"/>
              </w:rPr>
            </w:pPr>
            <w:r w:rsidRPr="005331B9">
              <w:rPr>
                <w:rFonts w:ascii="Times New Roman" w:hAnsi="Times New Roman" w:cs="Times New Roman"/>
                <w:color w:val="000000"/>
                <w:sz w:val="24"/>
                <w:szCs w:val="24"/>
              </w:rPr>
              <w:t>143.93</w:t>
            </w:r>
          </w:p>
        </w:tc>
        <w:tc>
          <w:tcPr>
            <w:tcW w:w="1764" w:type="dxa"/>
            <w:shd w:val="clear" w:color="auto" w:fill="auto"/>
            <w:noWrap/>
            <w:vAlign w:val="center"/>
            <w:hideMark/>
          </w:tcPr>
          <w:p w14:paraId="2A2730F3" w14:textId="77777777" w:rsidR="00D004FC" w:rsidRPr="005331B9" w:rsidRDefault="00D004FC" w:rsidP="00D004FC">
            <w:pPr>
              <w:spacing w:before="120" w:after="0"/>
              <w:jc w:val="center"/>
              <w:rPr>
                <w:rFonts w:ascii="Times New Roman" w:hAnsi="Times New Roman" w:cs="Times New Roman"/>
                <w:color w:val="000000"/>
                <w:sz w:val="24"/>
                <w:szCs w:val="24"/>
              </w:rPr>
            </w:pPr>
            <w:r w:rsidRPr="005331B9">
              <w:rPr>
                <w:rFonts w:ascii="Times New Roman" w:hAnsi="Times New Roman" w:cs="Times New Roman"/>
                <w:color w:val="000000"/>
                <w:sz w:val="24"/>
                <w:szCs w:val="24"/>
              </w:rPr>
              <w:t>21.44</w:t>
            </w:r>
          </w:p>
        </w:tc>
        <w:tc>
          <w:tcPr>
            <w:tcW w:w="2268" w:type="dxa"/>
            <w:shd w:val="clear" w:color="auto" w:fill="auto"/>
            <w:vAlign w:val="center"/>
            <w:hideMark/>
          </w:tcPr>
          <w:p w14:paraId="3C8DB4CB" w14:textId="77777777" w:rsidR="00D004FC" w:rsidRPr="005331B9" w:rsidRDefault="00D004FC" w:rsidP="00D004FC">
            <w:pPr>
              <w:spacing w:before="120" w:after="0"/>
              <w:jc w:val="center"/>
              <w:rPr>
                <w:rFonts w:ascii="Times New Roman" w:hAnsi="Times New Roman" w:cs="Times New Roman"/>
                <w:color w:val="000000"/>
                <w:sz w:val="24"/>
                <w:szCs w:val="24"/>
              </w:rPr>
            </w:pPr>
            <w:r w:rsidRPr="005331B9">
              <w:rPr>
                <w:rFonts w:ascii="Times New Roman" w:hAnsi="Times New Roman" w:cs="Times New Roman"/>
                <w:color w:val="000000"/>
                <w:sz w:val="24"/>
                <w:szCs w:val="24"/>
              </w:rPr>
              <w:t>14.90</w:t>
            </w:r>
          </w:p>
        </w:tc>
      </w:tr>
      <w:tr w:rsidR="00D004FC" w:rsidRPr="005331B9" w14:paraId="0CB24A2E" w14:textId="77777777" w:rsidTr="00ED36ED">
        <w:trPr>
          <w:trHeight w:val="429"/>
          <w:jc w:val="center"/>
        </w:trPr>
        <w:tc>
          <w:tcPr>
            <w:tcW w:w="1967" w:type="dxa"/>
            <w:vMerge/>
            <w:vAlign w:val="center"/>
            <w:hideMark/>
          </w:tcPr>
          <w:p w14:paraId="57ECD771" w14:textId="77777777" w:rsidR="00D004FC" w:rsidRPr="005331B9" w:rsidRDefault="00D004FC" w:rsidP="00D004FC">
            <w:pPr>
              <w:spacing w:before="120" w:after="0" w:line="240" w:lineRule="auto"/>
              <w:jc w:val="center"/>
              <w:rPr>
                <w:rFonts w:ascii="Times New Roman" w:eastAsia="Times New Roman" w:hAnsi="Times New Roman" w:cs="Times New Roman"/>
                <w:b/>
                <w:bCs/>
                <w:color w:val="000000"/>
                <w:sz w:val="24"/>
                <w:szCs w:val="24"/>
              </w:rPr>
            </w:pPr>
          </w:p>
        </w:tc>
        <w:tc>
          <w:tcPr>
            <w:tcW w:w="2585" w:type="dxa"/>
            <w:shd w:val="clear" w:color="auto" w:fill="auto"/>
            <w:vAlign w:val="center"/>
            <w:hideMark/>
          </w:tcPr>
          <w:p w14:paraId="34120203" w14:textId="77777777" w:rsidR="00D004FC" w:rsidRPr="005331B9" w:rsidRDefault="00D004FC" w:rsidP="00D004FC">
            <w:pPr>
              <w:spacing w:before="120" w:after="0" w:line="240" w:lineRule="auto"/>
              <w:jc w:val="center"/>
              <w:rPr>
                <w:rFonts w:ascii="Times New Roman" w:eastAsia="Times New Roman" w:hAnsi="Times New Roman" w:cs="Times New Roman"/>
                <w:color w:val="000000"/>
                <w:sz w:val="24"/>
                <w:szCs w:val="24"/>
              </w:rPr>
            </w:pPr>
            <w:r w:rsidRPr="005331B9">
              <w:rPr>
                <w:rFonts w:ascii="Times New Roman" w:eastAsia="Times New Roman" w:hAnsi="Times New Roman" w:cs="Times New Roman"/>
                <w:color w:val="000000"/>
                <w:sz w:val="24"/>
                <w:szCs w:val="24"/>
              </w:rPr>
              <w:t>Production</w:t>
            </w:r>
          </w:p>
        </w:tc>
        <w:tc>
          <w:tcPr>
            <w:tcW w:w="1576" w:type="dxa"/>
            <w:shd w:val="clear" w:color="auto" w:fill="auto"/>
            <w:noWrap/>
            <w:vAlign w:val="center"/>
            <w:hideMark/>
          </w:tcPr>
          <w:p w14:paraId="31E3FF83" w14:textId="77777777" w:rsidR="00D004FC" w:rsidRPr="005331B9" w:rsidRDefault="00D004FC" w:rsidP="00D004FC">
            <w:pPr>
              <w:spacing w:before="120" w:after="0"/>
              <w:jc w:val="center"/>
              <w:rPr>
                <w:rFonts w:ascii="Times New Roman" w:hAnsi="Times New Roman" w:cs="Times New Roman"/>
                <w:color w:val="000000"/>
                <w:sz w:val="24"/>
                <w:szCs w:val="24"/>
              </w:rPr>
            </w:pPr>
            <w:r w:rsidRPr="005331B9">
              <w:rPr>
                <w:rFonts w:ascii="Times New Roman" w:hAnsi="Times New Roman" w:cs="Times New Roman"/>
                <w:color w:val="000000"/>
                <w:sz w:val="24"/>
                <w:szCs w:val="24"/>
              </w:rPr>
              <w:t>86.97</w:t>
            </w:r>
          </w:p>
        </w:tc>
        <w:tc>
          <w:tcPr>
            <w:tcW w:w="1764" w:type="dxa"/>
            <w:shd w:val="clear" w:color="auto" w:fill="auto"/>
            <w:noWrap/>
            <w:vAlign w:val="center"/>
            <w:hideMark/>
          </w:tcPr>
          <w:p w14:paraId="12CE16F0" w14:textId="77777777" w:rsidR="00D004FC" w:rsidRPr="005331B9" w:rsidRDefault="00D004FC" w:rsidP="00D004FC">
            <w:pPr>
              <w:spacing w:before="120" w:after="0"/>
              <w:jc w:val="center"/>
              <w:rPr>
                <w:rFonts w:ascii="Times New Roman" w:hAnsi="Times New Roman" w:cs="Times New Roman"/>
                <w:color w:val="000000"/>
                <w:sz w:val="24"/>
                <w:szCs w:val="24"/>
              </w:rPr>
            </w:pPr>
            <w:r w:rsidRPr="005331B9">
              <w:rPr>
                <w:rFonts w:ascii="Times New Roman" w:hAnsi="Times New Roman" w:cs="Times New Roman"/>
                <w:color w:val="000000"/>
                <w:sz w:val="24"/>
                <w:szCs w:val="24"/>
              </w:rPr>
              <w:t>15.77</w:t>
            </w:r>
          </w:p>
        </w:tc>
        <w:tc>
          <w:tcPr>
            <w:tcW w:w="2268" w:type="dxa"/>
            <w:shd w:val="clear" w:color="auto" w:fill="auto"/>
            <w:vAlign w:val="center"/>
            <w:hideMark/>
          </w:tcPr>
          <w:p w14:paraId="0752C092" w14:textId="77777777" w:rsidR="00D004FC" w:rsidRPr="005331B9" w:rsidRDefault="00D004FC" w:rsidP="00D004FC">
            <w:pPr>
              <w:spacing w:before="120" w:after="0"/>
              <w:jc w:val="center"/>
              <w:rPr>
                <w:rFonts w:ascii="Times New Roman" w:hAnsi="Times New Roman" w:cs="Times New Roman"/>
                <w:color w:val="000000"/>
                <w:sz w:val="24"/>
                <w:szCs w:val="24"/>
              </w:rPr>
            </w:pPr>
            <w:r w:rsidRPr="005331B9">
              <w:rPr>
                <w:rFonts w:ascii="Times New Roman" w:hAnsi="Times New Roman" w:cs="Times New Roman"/>
                <w:color w:val="000000"/>
                <w:sz w:val="24"/>
                <w:szCs w:val="24"/>
              </w:rPr>
              <w:t>18.13</w:t>
            </w:r>
          </w:p>
        </w:tc>
      </w:tr>
      <w:tr w:rsidR="00D004FC" w:rsidRPr="005331B9" w14:paraId="0D4FD3B2" w14:textId="77777777" w:rsidTr="00ED36ED">
        <w:trPr>
          <w:trHeight w:val="429"/>
          <w:jc w:val="center"/>
        </w:trPr>
        <w:tc>
          <w:tcPr>
            <w:tcW w:w="1967" w:type="dxa"/>
            <w:vMerge/>
            <w:vAlign w:val="center"/>
            <w:hideMark/>
          </w:tcPr>
          <w:p w14:paraId="2ED46F79" w14:textId="77777777" w:rsidR="00D004FC" w:rsidRPr="005331B9" w:rsidRDefault="00D004FC" w:rsidP="00D004FC">
            <w:pPr>
              <w:spacing w:before="120" w:after="0" w:line="240" w:lineRule="auto"/>
              <w:jc w:val="center"/>
              <w:rPr>
                <w:rFonts w:ascii="Times New Roman" w:eastAsia="Times New Roman" w:hAnsi="Times New Roman" w:cs="Times New Roman"/>
                <w:b/>
                <w:bCs/>
                <w:color w:val="000000"/>
                <w:sz w:val="24"/>
                <w:szCs w:val="24"/>
              </w:rPr>
            </w:pPr>
          </w:p>
        </w:tc>
        <w:tc>
          <w:tcPr>
            <w:tcW w:w="2585" w:type="dxa"/>
            <w:shd w:val="clear" w:color="auto" w:fill="auto"/>
            <w:vAlign w:val="center"/>
            <w:hideMark/>
          </w:tcPr>
          <w:p w14:paraId="26C5479B" w14:textId="13817B3D" w:rsidR="00D004FC" w:rsidRPr="005331B9" w:rsidRDefault="00D004FC" w:rsidP="00D004FC">
            <w:pPr>
              <w:spacing w:before="120" w:after="0" w:line="240" w:lineRule="auto"/>
              <w:jc w:val="center"/>
              <w:rPr>
                <w:rFonts w:ascii="Times New Roman" w:eastAsia="Times New Roman" w:hAnsi="Times New Roman" w:cs="Times New Roman"/>
                <w:color w:val="000000"/>
                <w:sz w:val="24"/>
                <w:szCs w:val="24"/>
              </w:rPr>
            </w:pPr>
            <w:r w:rsidRPr="005331B9">
              <w:rPr>
                <w:rFonts w:ascii="Times New Roman" w:eastAsia="Times New Roman" w:hAnsi="Times New Roman" w:cs="Times New Roman"/>
                <w:color w:val="000000"/>
                <w:sz w:val="24"/>
                <w:szCs w:val="24"/>
              </w:rPr>
              <w:t>Productivity</w:t>
            </w:r>
          </w:p>
        </w:tc>
        <w:tc>
          <w:tcPr>
            <w:tcW w:w="1576" w:type="dxa"/>
            <w:shd w:val="clear" w:color="auto" w:fill="auto"/>
            <w:noWrap/>
            <w:vAlign w:val="center"/>
            <w:hideMark/>
          </w:tcPr>
          <w:p w14:paraId="7958C631" w14:textId="77777777" w:rsidR="00D004FC" w:rsidRPr="005331B9" w:rsidRDefault="00D004FC" w:rsidP="00D004FC">
            <w:pPr>
              <w:spacing w:before="120" w:after="0"/>
              <w:jc w:val="center"/>
              <w:rPr>
                <w:rFonts w:ascii="Times New Roman" w:hAnsi="Times New Roman" w:cs="Times New Roman"/>
                <w:color w:val="000000"/>
                <w:sz w:val="24"/>
                <w:szCs w:val="24"/>
              </w:rPr>
            </w:pPr>
            <w:r w:rsidRPr="005331B9">
              <w:rPr>
                <w:rFonts w:ascii="Times New Roman" w:hAnsi="Times New Roman" w:cs="Times New Roman"/>
                <w:color w:val="000000"/>
                <w:sz w:val="24"/>
                <w:szCs w:val="24"/>
              </w:rPr>
              <w:t>607.25</w:t>
            </w:r>
          </w:p>
        </w:tc>
        <w:tc>
          <w:tcPr>
            <w:tcW w:w="1764" w:type="dxa"/>
            <w:shd w:val="clear" w:color="auto" w:fill="auto"/>
            <w:noWrap/>
            <w:vAlign w:val="center"/>
            <w:hideMark/>
          </w:tcPr>
          <w:p w14:paraId="5DB8518A" w14:textId="77777777" w:rsidR="00D004FC" w:rsidRPr="005331B9" w:rsidRDefault="00D004FC" w:rsidP="00D004FC">
            <w:pPr>
              <w:spacing w:before="120" w:after="0"/>
              <w:jc w:val="center"/>
              <w:rPr>
                <w:rFonts w:ascii="Times New Roman" w:hAnsi="Times New Roman" w:cs="Times New Roman"/>
                <w:color w:val="000000"/>
                <w:sz w:val="24"/>
                <w:szCs w:val="24"/>
              </w:rPr>
            </w:pPr>
            <w:r w:rsidRPr="005331B9">
              <w:rPr>
                <w:rFonts w:ascii="Times New Roman" w:hAnsi="Times New Roman" w:cs="Times New Roman"/>
                <w:color w:val="000000"/>
                <w:sz w:val="24"/>
                <w:szCs w:val="24"/>
              </w:rPr>
              <w:t>88.19</w:t>
            </w:r>
          </w:p>
        </w:tc>
        <w:tc>
          <w:tcPr>
            <w:tcW w:w="2268" w:type="dxa"/>
            <w:shd w:val="clear" w:color="auto" w:fill="auto"/>
            <w:vAlign w:val="center"/>
            <w:hideMark/>
          </w:tcPr>
          <w:p w14:paraId="031D1233" w14:textId="77777777" w:rsidR="00D004FC" w:rsidRPr="005331B9" w:rsidRDefault="00D004FC" w:rsidP="00D004FC">
            <w:pPr>
              <w:spacing w:before="120" w:after="0"/>
              <w:jc w:val="center"/>
              <w:rPr>
                <w:rFonts w:ascii="Times New Roman" w:hAnsi="Times New Roman" w:cs="Times New Roman"/>
                <w:color w:val="000000"/>
                <w:sz w:val="24"/>
                <w:szCs w:val="24"/>
              </w:rPr>
            </w:pPr>
            <w:r w:rsidRPr="005331B9">
              <w:rPr>
                <w:rFonts w:ascii="Times New Roman" w:hAnsi="Times New Roman" w:cs="Times New Roman"/>
                <w:color w:val="000000"/>
                <w:sz w:val="24"/>
                <w:szCs w:val="24"/>
              </w:rPr>
              <w:t>14.52</w:t>
            </w:r>
          </w:p>
        </w:tc>
      </w:tr>
      <w:tr w:rsidR="00D004FC" w:rsidRPr="005331B9" w14:paraId="631C1A20" w14:textId="77777777" w:rsidTr="00ED36ED">
        <w:trPr>
          <w:trHeight w:val="429"/>
          <w:jc w:val="center"/>
        </w:trPr>
        <w:tc>
          <w:tcPr>
            <w:tcW w:w="1967" w:type="dxa"/>
            <w:vMerge w:val="restart"/>
            <w:shd w:val="clear" w:color="auto" w:fill="auto"/>
            <w:vAlign w:val="center"/>
            <w:hideMark/>
          </w:tcPr>
          <w:p w14:paraId="4A790ABD" w14:textId="77777777" w:rsidR="00D004FC" w:rsidRPr="005331B9" w:rsidRDefault="00D004FC" w:rsidP="00D004FC">
            <w:pPr>
              <w:spacing w:before="120" w:after="0" w:line="360" w:lineRule="auto"/>
              <w:jc w:val="center"/>
              <w:rPr>
                <w:rFonts w:ascii="Times New Roman" w:hAnsi="Times New Roman" w:cs="Times New Roman"/>
                <w:b/>
                <w:bCs/>
                <w:color w:val="000000" w:themeColor="text1"/>
                <w:sz w:val="24"/>
                <w:szCs w:val="24"/>
              </w:rPr>
            </w:pPr>
            <w:r w:rsidRPr="005331B9">
              <w:rPr>
                <w:rFonts w:ascii="Times New Roman" w:hAnsi="Times New Roman" w:cs="Times New Roman"/>
                <w:b/>
                <w:bCs/>
                <w:color w:val="000000" w:themeColor="text1"/>
                <w:sz w:val="24"/>
                <w:szCs w:val="24"/>
              </w:rPr>
              <w:t>Gram</w:t>
            </w:r>
          </w:p>
        </w:tc>
        <w:tc>
          <w:tcPr>
            <w:tcW w:w="2585" w:type="dxa"/>
            <w:shd w:val="clear" w:color="auto" w:fill="auto"/>
            <w:vAlign w:val="center"/>
            <w:hideMark/>
          </w:tcPr>
          <w:p w14:paraId="209DD28A" w14:textId="77777777" w:rsidR="00D004FC" w:rsidRPr="005331B9" w:rsidRDefault="00D004FC" w:rsidP="00D004FC">
            <w:pPr>
              <w:spacing w:before="120" w:after="0" w:line="240" w:lineRule="auto"/>
              <w:jc w:val="center"/>
              <w:rPr>
                <w:rFonts w:ascii="Times New Roman" w:eastAsia="Times New Roman" w:hAnsi="Times New Roman" w:cs="Times New Roman"/>
                <w:color w:val="000000"/>
                <w:sz w:val="24"/>
                <w:szCs w:val="24"/>
              </w:rPr>
            </w:pPr>
            <w:r w:rsidRPr="005331B9">
              <w:rPr>
                <w:rFonts w:ascii="Times New Roman" w:eastAsia="Times New Roman" w:hAnsi="Times New Roman" w:cs="Times New Roman"/>
                <w:color w:val="000000"/>
                <w:sz w:val="24"/>
                <w:szCs w:val="24"/>
              </w:rPr>
              <w:t>Area</w:t>
            </w:r>
          </w:p>
        </w:tc>
        <w:tc>
          <w:tcPr>
            <w:tcW w:w="1576" w:type="dxa"/>
            <w:shd w:val="clear" w:color="auto" w:fill="auto"/>
            <w:noWrap/>
            <w:vAlign w:val="center"/>
            <w:hideMark/>
          </w:tcPr>
          <w:p w14:paraId="61A2B32D" w14:textId="77777777" w:rsidR="00D004FC" w:rsidRPr="005331B9" w:rsidRDefault="00D004FC" w:rsidP="00D004FC">
            <w:pPr>
              <w:spacing w:before="120" w:after="0"/>
              <w:jc w:val="center"/>
              <w:rPr>
                <w:rFonts w:ascii="Times New Roman" w:hAnsi="Times New Roman" w:cs="Times New Roman"/>
                <w:color w:val="000000"/>
                <w:sz w:val="24"/>
                <w:szCs w:val="24"/>
              </w:rPr>
            </w:pPr>
            <w:r w:rsidRPr="005331B9">
              <w:rPr>
                <w:rFonts w:ascii="Times New Roman" w:hAnsi="Times New Roman" w:cs="Times New Roman"/>
                <w:color w:val="000000"/>
                <w:sz w:val="24"/>
                <w:szCs w:val="24"/>
              </w:rPr>
              <w:t>76.05</w:t>
            </w:r>
          </w:p>
        </w:tc>
        <w:tc>
          <w:tcPr>
            <w:tcW w:w="1764" w:type="dxa"/>
            <w:shd w:val="clear" w:color="auto" w:fill="auto"/>
            <w:noWrap/>
            <w:vAlign w:val="center"/>
            <w:hideMark/>
          </w:tcPr>
          <w:p w14:paraId="39C0A448" w14:textId="77777777" w:rsidR="00D004FC" w:rsidRPr="005331B9" w:rsidRDefault="00D004FC" w:rsidP="00D004FC">
            <w:pPr>
              <w:spacing w:before="120" w:after="0"/>
              <w:jc w:val="center"/>
              <w:rPr>
                <w:rFonts w:ascii="Times New Roman" w:hAnsi="Times New Roman" w:cs="Times New Roman"/>
                <w:color w:val="000000"/>
                <w:sz w:val="24"/>
                <w:szCs w:val="24"/>
              </w:rPr>
            </w:pPr>
            <w:r w:rsidRPr="005331B9">
              <w:rPr>
                <w:rFonts w:ascii="Times New Roman" w:hAnsi="Times New Roman" w:cs="Times New Roman"/>
                <w:color w:val="000000"/>
                <w:sz w:val="24"/>
                <w:szCs w:val="24"/>
              </w:rPr>
              <w:t>5.16</w:t>
            </w:r>
          </w:p>
        </w:tc>
        <w:tc>
          <w:tcPr>
            <w:tcW w:w="2268" w:type="dxa"/>
            <w:shd w:val="clear" w:color="auto" w:fill="auto"/>
            <w:vAlign w:val="center"/>
            <w:hideMark/>
          </w:tcPr>
          <w:p w14:paraId="2E6B3D51" w14:textId="77777777" w:rsidR="00D004FC" w:rsidRPr="005331B9" w:rsidRDefault="00D004FC" w:rsidP="00D004FC">
            <w:pPr>
              <w:spacing w:before="120" w:after="0"/>
              <w:jc w:val="center"/>
              <w:rPr>
                <w:rFonts w:ascii="Times New Roman" w:hAnsi="Times New Roman" w:cs="Times New Roman"/>
                <w:color w:val="000000"/>
                <w:sz w:val="24"/>
                <w:szCs w:val="24"/>
              </w:rPr>
            </w:pPr>
            <w:r w:rsidRPr="005331B9">
              <w:rPr>
                <w:rFonts w:ascii="Times New Roman" w:hAnsi="Times New Roman" w:cs="Times New Roman"/>
                <w:color w:val="000000"/>
                <w:sz w:val="24"/>
                <w:szCs w:val="24"/>
              </w:rPr>
              <w:t>6.78</w:t>
            </w:r>
          </w:p>
        </w:tc>
      </w:tr>
      <w:tr w:rsidR="00D004FC" w:rsidRPr="005331B9" w14:paraId="66DC6BDD" w14:textId="77777777" w:rsidTr="00ED36ED">
        <w:trPr>
          <w:trHeight w:val="429"/>
          <w:jc w:val="center"/>
        </w:trPr>
        <w:tc>
          <w:tcPr>
            <w:tcW w:w="1967" w:type="dxa"/>
            <w:vMerge/>
            <w:vAlign w:val="center"/>
            <w:hideMark/>
          </w:tcPr>
          <w:p w14:paraId="48232553" w14:textId="77777777" w:rsidR="00D004FC" w:rsidRPr="005331B9" w:rsidRDefault="00D004FC" w:rsidP="00D004FC">
            <w:pPr>
              <w:spacing w:before="120" w:after="0" w:line="240" w:lineRule="auto"/>
              <w:jc w:val="center"/>
              <w:rPr>
                <w:rFonts w:ascii="Times New Roman" w:eastAsia="Times New Roman" w:hAnsi="Times New Roman" w:cs="Times New Roman"/>
                <w:b/>
                <w:bCs/>
                <w:color w:val="000000"/>
                <w:sz w:val="24"/>
                <w:szCs w:val="24"/>
              </w:rPr>
            </w:pPr>
          </w:p>
        </w:tc>
        <w:tc>
          <w:tcPr>
            <w:tcW w:w="2585" w:type="dxa"/>
            <w:shd w:val="clear" w:color="auto" w:fill="auto"/>
            <w:vAlign w:val="center"/>
            <w:hideMark/>
          </w:tcPr>
          <w:p w14:paraId="075BC9FB" w14:textId="77777777" w:rsidR="00D004FC" w:rsidRPr="005331B9" w:rsidRDefault="00D004FC" w:rsidP="00D004FC">
            <w:pPr>
              <w:spacing w:before="120" w:after="0" w:line="240" w:lineRule="auto"/>
              <w:jc w:val="center"/>
              <w:rPr>
                <w:rFonts w:ascii="Times New Roman" w:eastAsia="Times New Roman" w:hAnsi="Times New Roman" w:cs="Times New Roman"/>
                <w:color w:val="000000"/>
                <w:sz w:val="24"/>
                <w:szCs w:val="24"/>
              </w:rPr>
            </w:pPr>
            <w:r w:rsidRPr="005331B9">
              <w:rPr>
                <w:rFonts w:ascii="Times New Roman" w:eastAsia="Times New Roman" w:hAnsi="Times New Roman" w:cs="Times New Roman"/>
                <w:color w:val="000000"/>
                <w:sz w:val="24"/>
                <w:szCs w:val="24"/>
              </w:rPr>
              <w:t>Production</w:t>
            </w:r>
          </w:p>
        </w:tc>
        <w:tc>
          <w:tcPr>
            <w:tcW w:w="1576" w:type="dxa"/>
            <w:shd w:val="clear" w:color="auto" w:fill="auto"/>
            <w:noWrap/>
            <w:vAlign w:val="center"/>
            <w:hideMark/>
          </w:tcPr>
          <w:p w14:paraId="67605A14" w14:textId="77777777" w:rsidR="00D004FC" w:rsidRPr="005331B9" w:rsidRDefault="00D004FC" w:rsidP="00D004FC">
            <w:pPr>
              <w:spacing w:before="120" w:after="0"/>
              <w:jc w:val="center"/>
              <w:rPr>
                <w:rFonts w:ascii="Times New Roman" w:hAnsi="Times New Roman" w:cs="Times New Roman"/>
                <w:color w:val="000000"/>
                <w:sz w:val="24"/>
                <w:szCs w:val="24"/>
              </w:rPr>
            </w:pPr>
            <w:r w:rsidRPr="005331B9">
              <w:rPr>
                <w:rFonts w:ascii="Times New Roman" w:hAnsi="Times New Roman" w:cs="Times New Roman"/>
                <w:color w:val="000000"/>
                <w:sz w:val="24"/>
                <w:szCs w:val="24"/>
              </w:rPr>
              <w:t>106.33</w:t>
            </w:r>
          </w:p>
        </w:tc>
        <w:tc>
          <w:tcPr>
            <w:tcW w:w="1764" w:type="dxa"/>
            <w:shd w:val="clear" w:color="auto" w:fill="auto"/>
            <w:noWrap/>
            <w:vAlign w:val="center"/>
            <w:hideMark/>
          </w:tcPr>
          <w:p w14:paraId="766C9E6F" w14:textId="77777777" w:rsidR="00D004FC" w:rsidRPr="005331B9" w:rsidRDefault="00D004FC" w:rsidP="00D004FC">
            <w:pPr>
              <w:spacing w:before="120" w:after="0"/>
              <w:jc w:val="center"/>
              <w:rPr>
                <w:rFonts w:ascii="Times New Roman" w:hAnsi="Times New Roman" w:cs="Times New Roman"/>
                <w:color w:val="000000"/>
                <w:sz w:val="24"/>
                <w:szCs w:val="24"/>
              </w:rPr>
            </w:pPr>
            <w:r w:rsidRPr="005331B9">
              <w:rPr>
                <w:rFonts w:ascii="Times New Roman" w:hAnsi="Times New Roman" w:cs="Times New Roman"/>
                <w:color w:val="000000"/>
                <w:sz w:val="24"/>
                <w:szCs w:val="24"/>
              </w:rPr>
              <w:t>14.36</w:t>
            </w:r>
          </w:p>
        </w:tc>
        <w:tc>
          <w:tcPr>
            <w:tcW w:w="2268" w:type="dxa"/>
            <w:shd w:val="clear" w:color="auto" w:fill="auto"/>
            <w:vAlign w:val="center"/>
            <w:hideMark/>
          </w:tcPr>
          <w:p w14:paraId="4006FB1D" w14:textId="77777777" w:rsidR="00D004FC" w:rsidRPr="005331B9" w:rsidRDefault="00D004FC" w:rsidP="00D004FC">
            <w:pPr>
              <w:spacing w:before="120" w:after="0"/>
              <w:jc w:val="center"/>
              <w:rPr>
                <w:rFonts w:ascii="Times New Roman" w:hAnsi="Times New Roman" w:cs="Times New Roman"/>
                <w:color w:val="000000"/>
                <w:sz w:val="24"/>
                <w:szCs w:val="24"/>
              </w:rPr>
            </w:pPr>
            <w:r w:rsidRPr="005331B9">
              <w:rPr>
                <w:rFonts w:ascii="Times New Roman" w:hAnsi="Times New Roman" w:cs="Times New Roman"/>
                <w:color w:val="000000"/>
                <w:sz w:val="24"/>
                <w:szCs w:val="24"/>
              </w:rPr>
              <w:t>13.50</w:t>
            </w:r>
          </w:p>
        </w:tc>
      </w:tr>
      <w:tr w:rsidR="00D004FC" w:rsidRPr="005331B9" w14:paraId="2CAFA03F" w14:textId="77777777" w:rsidTr="00ED36ED">
        <w:trPr>
          <w:trHeight w:val="429"/>
          <w:jc w:val="center"/>
        </w:trPr>
        <w:tc>
          <w:tcPr>
            <w:tcW w:w="1967" w:type="dxa"/>
            <w:vMerge/>
            <w:vAlign w:val="center"/>
            <w:hideMark/>
          </w:tcPr>
          <w:p w14:paraId="3122DF71" w14:textId="77777777" w:rsidR="00D004FC" w:rsidRPr="005331B9" w:rsidRDefault="00D004FC" w:rsidP="00D004FC">
            <w:pPr>
              <w:spacing w:before="120" w:after="0" w:line="240" w:lineRule="auto"/>
              <w:jc w:val="center"/>
              <w:rPr>
                <w:rFonts w:ascii="Times New Roman" w:eastAsia="Times New Roman" w:hAnsi="Times New Roman" w:cs="Times New Roman"/>
                <w:b/>
                <w:bCs/>
                <w:color w:val="000000"/>
                <w:sz w:val="24"/>
                <w:szCs w:val="24"/>
              </w:rPr>
            </w:pPr>
          </w:p>
        </w:tc>
        <w:tc>
          <w:tcPr>
            <w:tcW w:w="2585" w:type="dxa"/>
            <w:shd w:val="clear" w:color="auto" w:fill="auto"/>
            <w:vAlign w:val="center"/>
            <w:hideMark/>
          </w:tcPr>
          <w:p w14:paraId="21E2C9F2" w14:textId="77777777" w:rsidR="00D004FC" w:rsidRPr="005331B9" w:rsidRDefault="00D004FC" w:rsidP="00D004FC">
            <w:pPr>
              <w:spacing w:before="120" w:after="0" w:line="240" w:lineRule="auto"/>
              <w:jc w:val="center"/>
              <w:rPr>
                <w:rFonts w:ascii="Times New Roman" w:eastAsia="Times New Roman" w:hAnsi="Times New Roman" w:cs="Times New Roman"/>
                <w:color w:val="000000"/>
                <w:sz w:val="24"/>
                <w:szCs w:val="24"/>
              </w:rPr>
            </w:pPr>
            <w:r w:rsidRPr="005331B9">
              <w:rPr>
                <w:rFonts w:ascii="Times New Roman" w:eastAsia="Times New Roman" w:hAnsi="Times New Roman" w:cs="Times New Roman"/>
                <w:color w:val="000000"/>
                <w:sz w:val="24"/>
                <w:szCs w:val="24"/>
              </w:rPr>
              <w:t>Productivity</w:t>
            </w:r>
          </w:p>
        </w:tc>
        <w:tc>
          <w:tcPr>
            <w:tcW w:w="1576" w:type="dxa"/>
            <w:shd w:val="clear" w:color="auto" w:fill="auto"/>
            <w:noWrap/>
            <w:vAlign w:val="center"/>
            <w:hideMark/>
          </w:tcPr>
          <w:p w14:paraId="1469FEDE" w14:textId="77777777" w:rsidR="00D004FC" w:rsidRPr="005331B9" w:rsidRDefault="00D004FC" w:rsidP="00D004FC">
            <w:pPr>
              <w:spacing w:before="120" w:after="0"/>
              <w:jc w:val="center"/>
              <w:rPr>
                <w:rFonts w:ascii="Times New Roman" w:hAnsi="Times New Roman" w:cs="Times New Roman"/>
                <w:color w:val="000000"/>
                <w:sz w:val="24"/>
                <w:szCs w:val="24"/>
              </w:rPr>
            </w:pPr>
            <w:r w:rsidRPr="005331B9">
              <w:rPr>
                <w:rFonts w:ascii="Times New Roman" w:hAnsi="Times New Roman" w:cs="Times New Roman"/>
                <w:color w:val="000000"/>
                <w:sz w:val="24"/>
                <w:szCs w:val="24"/>
              </w:rPr>
              <w:t>1336.83</w:t>
            </w:r>
          </w:p>
        </w:tc>
        <w:tc>
          <w:tcPr>
            <w:tcW w:w="1764" w:type="dxa"/>
            <w:shd w:val="clear" w:color="auto" w:fill="auto"/>
            <w:noWrap/>
            <w:vAlign w:val="center"/>
            <w:hideMark/>
          </w:tcPr>
          <w:p w14:paraId="416335BC" w14:textId="77777777" w:rsidR="00D004FC" w:rsidRPr="005331B9" w:rsidRDefault="00D004FC" w:rsidP="00D004FC">
            <w:pPr>
              <w:spacing w:before="120" w:after="0"/>
              <w:jc w:val="center"/>
              <w:rPr>
                <w:rFonts w:ascii="Times New Roman" w:hAnsi="Times New Roman" w:cs="Times New Roman"/>
                <w:color w:val="000000"/>
                <w:sz w:val="24"/>
                <w:szCs w:val="24"/>
              </w:rPr>
            </w:pPr>
            <w:r w:rsidRPr="005331B9">
              <w:rPr>
                <w:rFonts w:ascii="Times New Roman" w:hAnsi="Times New Roman" w:cs="Times New Roman"/>
                <w:color w:val="000000"/>
                <w:sz w:val="24"/>
                <w:szCs w:val="24"/>
              </w:rPr>
              <w:t>134.21</w:t>
            </w:r>
          </w:p>
        </w:tc>
        <w:tc>
          <w:tcPr>
            <w:tcW w:w="2268" w:type="dxa"/>
            <w:shd w:val="clear" w:color="auto" w:fill="auto"/>
            <w:vAlign w:val="center"/>
            <w:hideMark/>
          </w:tcPr>
          <w:p w14:paraId="161131C9" w14:textId="77777777" w:rsidR="00D004FC" w:rsidRPr="005331B9" w:rsidRDefault="00D004FC" w:rsidP="00D004FC">
            <w:pPr>
              <w:spacing w:before="120" w:after="0"/>
              <w:jc w:val="center"/>
              <w:rPr>
                <w:rFonts w:ascii="Times New Roman" w:hAnsi="Times New Roman" w:cs="Times New Roman"/>
                <w:color w:val="000000"/>
                <w:sz w:val="24"/>
                <w:szCs w:val="24"/>
              </w:rPr>
            </w:pPr>
            <w:r w:rsidRPr="005331B9">
              <w:rPr>
                <w:rFonts w:ascii="Times New Roman" w:hAnsi="Times New Roman" w:cs="Times New Roman"/>
                <w:color w:val="000000"/>
                <w:sz w:val="24"/>
                <w:szCs w:val="24"/>
              </w:rPr>
              <w:t>10.04</w:t>
            </w:r>
          </w:p>
        </w:tc>
      </w:tr>
      <w:tr w:rsidR="00D004FC" w:rsidRPr="005331B9" w14:paraId="1A5E2D11" w14:textId="77777777" w:rsidTr="00ED36ED">
        <w:trPr>
          <w:trHeight w:val="429"/>
          <w:jc w:val="center"/>
        </w:trPr>
        <w:tc>
          <w:tcPr>
            <w:tcW w:w="1967" w:type="dxa"/>
            <w:vMerge w:val="restart"/>
            <w:shd w:val="clear" w:color="auto" w:fill="auto"/>
            <w:vAlign w:val="center"/>
            <w:hideMark/>
          </w:tcPr>
          <w:p w14:paraId="68A35B83" w14:textId="77777777" w:rsidR="00D004FC" w:rsidRPr="005331B9" w:rsidRDefault="00D004FC" w:rsidP="00D004FC">
            <w:pPr>
              <w:spacing w:before="120" w:after="0" w:line="360" w:lineRule="auto"/>
              <w:jc w:val="center"/>
              <w:rPr>
                <w:rFonts w:ascii="Times New Roman" w:hAnsi="Times New Roman" w:cs="Times New Roman"/>
                <w:b/>
                <w:bCs/>
                <w:color w:val="000000" w:themeColor="text1"/>
                <w:sz w:val="24"/>
                <w:szCs w:val="24"/>
              </w:rPr>
            </w:pPr>
            <w:r w:rsidRPr="005331B9">
              <w:rPr>
                <w:rFonts w:ascii="Times New Roman" w:hAnsi="Times New Roman" w:cs="Times New Roman"/>
                <w:b/>
                <w:bCs/>
                <w:color w:val="000000" w:themeColor="text1"/>
                <w:sz w:val="24"/>
                <w:szCs w:val="24"/>
              </w:rPr>
              <w:t>Pigeon pea</w:t>
            </w:r>
          </w:p>
        </w:tc>
        <w:tc>
          <w:tcPr>
            <w:tcW w:w="2585" w:type="dxa"/>
            <w:shd w:val="clear" w:color="auto" w:fill="auto"/>
            <w:vAlign w:val="center"/>
            <w:hideMark/>
          </w:tcPr>
          <w:p w14:paraId="5DFAAD7E" w14:textId="77777777" w:rsidR="00D004FC" w:rsidRPr="005331B9" w:rsidRDefault="00D004FC" w:rsidP="00D004FC">
            <w:pPr>
              <w:spacing w:before="120" w:after="0" w:line="240" w:lineRule="auto"/>
              <w:jc w:val="center"/>
              <w:rPr>
                <w:rFonts w:ascii="Times New Roman" w:eastAsia="Times New Roman" w:hAnsi="Times New Roman" w:cs="Times New Roman"/>
                <w:color w:val="000000"/>
                <w:sz w:val="24"/>
                <w:szCs w:val="24"/>
              </w:rPr>
            </w:pPr>
            <w:r w:rsidRPr="005331B9">
              <w:rPr>
                <w:rFonts w:ascii="Times New Roman" w:eastAsia="Times New Roman" w:hAnsi="Times New Roman" w:cs="Times New Roman"/>
                <w:color w:val="000000"/>
                <w:sz w:val="24"/>
                <w:szCs w:val="24"/>
              </w:rPr>
              <w:t>Area</w:t>
            </w:r>
          </w:p>
        </w:tc>
        <w:tc>
          <w:tcPr>
            <w:tcW w:w="1576" w:type="dxa"/>
            <w:shd w:val="clear" w:color="auto" w:fill="auto"/>
            <w:noWrap/>
            <w:vAlign w:val="center"/>
            <w:hideMark/>
          </w:tcPr>
          <w:p w14:paraId="74DEB31B" w14:textId="77777777" w:rsidR="00D004FC" w:rsidRPr="005331B9" w:rsidRDefault="00D004FC" w:rsidP="00D004FC">
            <w:pPr>
              <w:spacing w:before="120" w:after="0"/>
              <w:jc w:val="center"/>
              <w:rPr>
                <w:rFonts w:ascii="Times New Roman" w:hAnsi="Times New Roman" w:cs="Times New Roman"/>
                <w:color w:val="000000"/>
                <w:sz w:val="24"/>
                <w:szCs w:val="24"/>
              </w:rPr>
            </w:pPr>
            <w:r w:rsidRPr="005331B9">
              <w:rPr>
                <w:rFonts w:ascii="Times New Roman" w:hAnsi="Times New Roman" w:cs="Times New Roman"/>
                <w:color w:val="000000"/>
                <w:sz w:val="24"/>
                <w:szCs w:val="24"/>
              </w:rPr>
              <w:t>7.25</w:t>
            </w:r>
          </w:p>
        </w:tc>
        <w:tc>
          <w:tcPr>
            <w:tcW w:w="1764" w:type="dxa"/>
            <w:shd w:val="clear" w:color="auto" w:fill="auto"/>
            <w:noWrap/>
            <w:vAlign w:val="center"/>
            <w:hideMark/>
          </w:tcPr>
          <w:p w14:paraId="1E8A0813" w14:textId="77777777" w:rsidR="00D004FC" w:rsidRPr="005331B9" w:rsidRDefault="00D004FC" w:rsidP="00D004FC">
            <w:pPr>
              <w:spacing w:before="120" w:after="0"/>
              <w:jc w:val="center"/>
              <w:rPr>
                <w:rFonts w:ascii="Times New Roman" w:hAnsi="Times New Roman" w:cs="Times New Roman"/>
                <w:color w:val="000000"/>
                <w:sz w:val="24"/>
                <w:szCs w:val="24"/>
              </w:rPr>
            </w:pPr>
            <w:r w:rsidRPr="005331B9">
              <w:rPr>
                <w:rFonts w:ascii="Times New Roman" w:hAnsi="Times New Roman" w:cs="Times New Roman"/>
                <w:color w:val="000000"/>
                <w:sz w:val="24"/>
                <w:szCs w:val="24"/>
              </w:rPr>
              <w:t>1.25</w:t>
            </w:r>
          </w:p>
        </w:tc>
        <w:tc>
          <w:tcPr>
            <w:tcW w:w="2268" w:type="dxa"/>
            <w:shd w:val="clear" w:color="auto" w:fill="auto"/>
            <w:vAlign w:val="center"/>
            <w:hideMark/>
          </w:tcPr>
          <w:p w14:paraId="30647EB8" w14:textId="77777777" w:rsidR="00D004FC" w:rsidRPr="005331B9" w:rsidRDefault="00D004FC" w:rsidP="00D004FC">
            <w:pPr>
              <w:spacing w:before="120" w:after="0"/>
              <w:jc w:val="center"/>
              <w:rPr>
                <w:rFonts w:ascii="Times New Roman" w:hAnsi="Times New Roman" w:cs="Times New Roman"/>
                <w:color w:val="000000"/>
                <w:sz w:val="24"/>
                <w:szCs w:val="24"/>
              </w:rPr>
            </w:pPr>
            <w:r w:rsidRPr="005331B9">
              <w:rPr>
                <w:rFonts w:ascii="Times New Roman" w:hAnsi="Times New Roman" w:cs="Times New Roman"/>
                <w:color w:val="000000"/>
                <w:sz w:val="24"/>
                <w:szCs w:val="24"/>
              </w:rPr>
              <w:t>17.20</w:t>
            </w:r>
          </w:p>
        </w:tc>
      </w:tr>
      <w:tr w:rsidR="00D004FC" w:rsidRPr="005331B9" w14:paraId="058037EC" w14:textId="77777777" w:rsidTr="00ED36ED">
        <w:trPr>
          <w:trHeight w:val="429"/>
          <w:jc w:val="center"/>
        </w:trPr>
        <w:tc>
          <w:tcPr>
            <w:tcW w:w="1967" w:type="dxa"/>
            <w:vMerge/>
            <w:vAlign w:val="center"/>
            <w:hideMark/>
          </w:tcPr>
          <w:p w14:paraId="29F39EF2" w14:textId="77777777" w:rsidR="00D004FC" w:rsidRPr="005331B9" w:rsidRDefault="00D004FC" w:rsidP="00D004FC">
            <w:pPr>
              <w:spacing w:before="120" w:after="0" w:line="240" w:lineRule="auto"/>
              <w:jc w:val="center"/>
              <w:rPr>
                <w:rFonts w:ascii="Times New Roman" w:eastAsia="Times New Roman" w:hAnsi="Times New Roman" w:cs="Times New Roman"/>
                <w:b/>
                <w:bCs/>
                <w:color w:val="000000"/>
                <w:sz w:val="24"/>
                <w:szCs w:val="24"/>
              </w:rPr>
            </w:pPr>
          </w:p>
        </w:tc>
        <w:tc>
          <w:tcPr>
            <w:tcW w:w="2585" w:type="dxa"/>
            <w:shd w:val="clear" w:color="auto" w:fill="auto"/>
            <w:vAlign w:val="center"/>
            <w:hideMark/>
          </w:tcPr>
          <w:p w14:paraId="0225857B" w14:textId="77777777" w:rsidR="00D004FC" w:rsidRPr="005331B9" w:rsidRDefault="00D004FC" w:rsidP="00D004FC">
            <w:pPr>
              <w:spacing w:before="120" w:after="0" w:line="240" w:lineRule="auto"/>
              <w:jc w:val="center"/>
              <w:rPr>
                <w:rFonts w:ascii="Times New Roman" w:eastAsia="Times New Roman" w:hAnsi="Times New Roman" w:cs="Times New Roman"/>
                <w:color w:val="000000"/>
                <w:sz w:val="24"/>
                <w:szCs w:val="24"/>
              </w:rPr>
            </w:pPr>
            <w:r w:rsidRPr="005331B9">
              <w:rPr>
                <w:rFonts w:ascii="Times New Roman" w:eastAsia="Times New Roman" w:hAnsi="Times New Roman" w:cs="Times New Roman"/>
                <w:color w:val="000000"/>
                <w:sz w:val="24"/>
                <w:szCs w:val="24"/>
              </w:rPr>
              <w:t>Production</w:t>
            </w:r>
          </w:p>
        </w:tc>
        <w:tc>
          <w:tcPr>
            <w:tcW w:w="1576" w:type="dxa"/>
            <w:shd w:val="clear" w:color="auto" w:fill="auto"/>
            <w:noWrap/>
            <w:vAlign w:val="center"/>
            <w:hideMark/>
          </w:tcPr>
          <w:p w14:paraId="747E71CF" w14:textId="77777777" w:rsidR="00D004FC" w:rsidRPr="005331B9" w:rsidRDefault="00D004FC" w:rsidP="00D004FC">
            <w:pPr>
              <w:spacing w:before="120" w:after="0"/>
              <w:jc w:val="center"/>
              <w:rPr>
                <w:rFonts w:ascii="Times New Roman" w:hAnsi="Times New Roman" w:cs="Times New Roman"/>
                <w:color w:val="000000"/>
                <w:sz w:val="24"/>
                <w:szCs w:val="24"/>
              </w:rPr>
            </w:pPr>
            <w:r w:rsidRPr="005331B9">
              <w:rPr>
                <w:rFonts w:ascii="Times New Roman" w:hAnsi="Times New Roman" w:cs="Times New Roman"/>
                <w:color w:val="000000"/>
                <w:sz w:val="24"/>
                <w:szCs w:val="24"/>
              </w:rPr>
              <w:t>4.43</w:t>
            </w:r>
          </w:p>
        </w:tc>
        <w:tc>
          <w:tcPr>
            <w:tcW w:w="1764" w:type="dxa"/>
            <w:shd w:val="clear" w:color="auto" w:fill="auto"/>
            <w:noWrap/>
            <w:vAlign w:val="center"/>
            <w:hideMark/>
          </w:tcPr>
          <w:p w14:paraId="31E0FFE6" w14:textId="77777777" w:rsidR="00D004FC" w:rsidRPr="005331B9" w:rsidRDefault="00D004FC" w:rsidP="00D004FC">
            <w:pPr>
              <w:spacing w:before="120" w:after="0"/>
              <w:jc w:val="center"/>
              <w:rPr>
                <w:rFonts w:ascii="Times New Roman" w:hAnsi="Times New Roman" w:cs="Times New Roman"/>
                <w:color w:val="000000"/>
                <w:sz w:val="24"/>
                <w:szCs w:val="24"/>
              </w:rPr>
            </w:pPr>
            <w:r w:rsidRPr="005331B9">
              <w:rPr>
                <w:rFonts w:ascii="Times New Roman" w:hAnsi="Times New Roman" w:cs="Times New Roman"/>
                <w:color w:val="000000"/>
                <w:sz w:val="24"/>
                <w:szCs w:val="24"/>
              </w:rPr>
              <w:t>1.12</w:t>
            </w:r>
          </w:p>
        </w:tc>
        <w:tc>
          <w:tcPr>
            <w:tcW w:w="2268" w:type="dxa"/>
            <w:shd w:val="clear" w:color="auto" w:fill="auto"/>
            <w:vAlign w:val="center"/>
            <w:hideMark/>
          </w:tcPr>
          <w:p w14:paraId="1FC5E21D" w14:textId="77777777" w:rsidR="00D004FC" w:rsidRPr="005331B9" w:rsidRDefault="00D004FC" w:rsidP="00D004FC">
            <w:pPr>
              <w:spacing w:before="120" w:after="0"/>
              <w:jc w:val="center"/>
              <w:rPr>
                <w:rFonts w:ascii="Times New Roman" w:hAnsi="Times New Roman" w:cs="Times New Roman"/>
                <w:color w:val="000000"/>
                <w:sz w:val="24"/>
                <w:szCs w:val="24"/>
              </w:rPr>
            </w:pPr>
            <w:r w:rsidRPr="005331B9">
              <w:rPr>
                <w:rFonts w:ascii="Times New Roman" w:hAnsi="Times New Roman" w:cs="Times New Roman"/>
                <w:color w:val="000000"/>
                <w:sz w:val="24"/>
                <w:szCs w:val="24"/>
              </w:rPr>
              <w:t>25.18</w:t>
            </w:r>
          </w:p>
        </w:tc>
      </w:tr>
      <w:tr w:rsidR="00D004FC" w:rsidRPr="005331B9" w14:paraId="60279374" w14:textId="77777777" w:rsidTr="00ED36ED">
        <w:trPr>
          <w:trHeight w:val="429"/>
          <w:jc w:val="center"/>
        </w:trPr>
        <w:tc>
          <w:tcPr>
            <w:tcW w:w="1967" w:type="dxa"/>
            <w:vMerge/>
            <w:vAlign w:val="center"/>
            <w:hideMark/>
          </w:tcPr>
          <w:p w14:paraId="22EE13DB" w14:textId="77777777" w:rsidR="00D004FC" w:rsidRPr="005331B9" w:rsidRDefault="00D004FC" w:rsidP="00D004FC">
            <w:pPr>
              <w:spacing w:before="120" w:after="0" w:line="240" w:lineRule="auto"/>
              <w:jc w:val="center"/>
              <w:rPr>
                <w:rFonts w:ascii="Times New Roman" w:eastAsia="Times New Roman" w:hAnsi="Times New Roman" w:cs="Times New Roman"/>
                <w:b/>
                <w:bCs/>
                <w:color w:val="000000"/>
                <w:sz w:val="24"/>
                <w:szCs w:val="24"/>
              </w:rPr>
            </w:pPr>
          </w:p>
        </w:tc>
        <w:tc>
          <w:tcPr>
            <w:tcW w:w="2585" w:type="dxa"/>
            <w:shd w:val="clear" w:color="auto" w:fill="auto"/>
            <w:vAlign w:val="center"/>
            <w:hideMark/>
          </w:tcPr>
          <w:p w14:paraId="227C781A" w14:textId="77777777" w:rsidR="00D004FC" w:rsidRPr="005331B9" w:rsidRDefault="00D004FC" w:rsidP="00D004FC">
            <w:pPr>
              <w:spacing w:before="120" w:after="0" w:line="240" w:lineRule="auto"/>
              <w:jc w:val="center"/>
              <w:rPr>
                <w:rFonts w:ascii="Times New Roman" w:eastAsia="Times New Roman" w:hAnsi="Times New Roman" w:cs="Times New Roman"/>
                <w:color w:val="000000"/>
                <w:sz w:val="24"/>
                <w:szCs w:val="24"/>
              </w:rPr>
            </w:pPr>
            <w:r w:rsidRPr="005331B9">
              <w:rPr>
                <w:rFonts w:ascii="Times New Roman" w:eastAsia="Times New Roman" w:hAnsi="Times New Roman" w:cs="Times New Roman"/>
                <w:color w:val="000000"/>
                <w:sz w:val="24"/>
                <w:szCs w:val="24"/>
              </w:rPr>
              <w:t>Productivity</w:t>
            </w:r>
          </w:p>
        </w:tc>
        <w:tc>
          <w:tcPr>
            <w:tcW w:w="1576" w:type="dxa"/>
            <w:shd w:val="clear" w:color="auto" w:fill="auto"/>
            <w:noWrap/>
            <w:vAlign w:val="center"/>
            <w:hideMark/>
          </w:tcPr>
          <w:p w14:paraId="1C18321F" w14:textId="77777777" w:rsidR="00D004FC" w:rsidRPr="005331B9" w:rsidRDefault="00D004FC" w:rsidP="00D004FC">
            <w:pPr>
              <w:spacing w:before="120" w:after="0"/>
              <w:jc w:val="center"/>
              <w:rPr>
                <w:rFonts w:ascii="Times New Roman" w:hAnsi="Times New Roman" w:cs="Times New Roman"/>
                <w:color w:val="000000"/>
                <w:sz w:val="24"/>
                <w:szCs w:val="24"/>
              </w:rPr>
            </w:pPr>
            <w:r w:rsidRPr="005331B9">
              <w:rPr>
                <w:rFonts w:ascii="Times New Roman" w:hAnsi="Times New Roman" w:cs="Times New Roman"/>
                <w:color w:val="000000"/>
                <w:sz w:val="24"/>
                <w:szCs w:val="24"/>
              </w:rPr>
              <w:t>650.25</w:t>
            </w:r>
          </w:p>
        </w:tc>
        <w:tc>
          <w:tcPr>
            <w:tcW w:w="1764" w:type="dxa"/>
            <w:shd w:val="clear" w:color="auto" w:fill="auto"/>
            <w:noWrap/>
            <w:vAlign w:val="center"/>
            <w:hideMark/>
          </w:tcPr>
          <w:p w14:paraId="67479D56" w14:textId="77777777" w:rsidR="00D004FC" w:rsidRPr="005331B9" w:rsidRDefault="00D004FC" w:rsidP="00D004FC">
            <w:pPr>
              <w:spacing w:before="120" w:after="0"/>
              <w:jc w:val="center"/>
              <w:rPr>
                <w:rFonts w:ascii="Times New Roman" w:hAnsi="Times New Roman" w:cs="Times New Roman"/>
                <w:color w:val="000000"/>
                <w:sz w:val="24"/>
                <w:szCs w:val="24"/>
              </w:rPr>
            </w:pPr>
            <w:r w:rsidRPr="005331B9">
              <w:rPr>
                <w:rFonts w:ascii="Times New Roman" w:hAnsi="Times New Roman" w:cs="Times New Roman"/>
                <w:color w:val="000000"/>
                <w:sz w:val="24"/>
                <w:szCs w:val="24"/>
              </w:rPr>
              <w:t>102.98</w:t>
            </w:r>
          </w:p>
        </w:tc>
        <w:tc>
          <w:tcPr>
            <w:tcW w:w="2268" w:type="dxa"/>
            <w:shd w:val="clear" w:color="auto" w:fill="auto"/>
            <w:vAlign w:val="center"/>
            <w:hideMark/>
          </w:tcPr>
          <w:p w14:paraId="416BD06C" w14:textId="77777777" w:rsidR="00D004FC" w:rsidRPr="005331B9" w:rsidRDefault="00D004FC" w:rsidP="00D004FC">
            <w:pPr>
              <w:spacing w:before="120" w:after="0"/>
              <w:jc w:val="center"/>
              <w:rPr>
                <w:rFonts w:ascii="Times New Roman" w:hAnsi="Times New Roman" w:cs="Times New Roman"/>
                <w:color w:val="000000"/>
                <w:sz w:val="24"/>
                <w:szCs w:val="24"/>
              </w:rPr>
            </w:pPr>
            <w:r w:rsidRPr="005331B9">
              <w:rPr>
                <w:rFonts w:ascii="Times New Roman" w:hAnsi="Times New Roman" w:cs="Times New Roman"/>
                <w:color w:val="000000"/>
                <w:sz w:val="24"/>
                <w:szCs w:val="24"/>
              </w:rPr>
              <w:t>15.84</w:t>
            </w:r>
          </w:p>
        </w:tc>
      </w:tr>
    </w:tbl>
    <w:p w14:paraId="2560AF5A" w14:textId="2830185E" w:rsidR="006B1084" w:rsidRPr="005331B9" w:rsidRDefault="00D004FC" w:rsidP="000929A5">
      <w:pPr>
        <w:pStyle w:val="Default"/>
        <w:spacing w:before="120" w:line="360" w:lineRule="auto"/>
        <w:outlineLvl w:val="0"/>
      </w:pPr>
      <w:r w:rsidRPr="005331B9">
        <w:rPr>
          <w:b/>
          <w:bCs/>
        </w:rPr>
        <w:t xml:space="preserve">Source: </w:t>
      </w:r>
      <w:r w:rsidRPr="005331B9">
        <w:t xml:space="preserve">Author’s computation based on secondary data </w:t>
      </w:r>
      <w:r w:rsidRPr="005331B9">
        <w:rPr>
          <w:b/>
          <w:bCs/>
        </w:rPr>
        <w:t xml:space="preserve">  Note*- </w:t>
      </w:r>
      <w:r w:rsidRPr="005331B9">
        <w:t>SD represent standard deviation.</w:t>
      </w:r>
    </w:p>
    <w:p w14:paraId="77BAAE1E" w14:textId="77777777" w:rsidR="005331B9" w:rsidRDefault="005331B9" w:rsidP="00680929">
      <w:pPr>
        <w:spacing w:before="120" w:after="0" w:line="360" w:lineRule="auto"/>
        <w:ind w:right="-482"/>
        <w:rPr>
          <w:rFonts w:ascii="Times New Roman" w:hAnsi="Times New Roman" w:cs="Times New Roman"/>
          <w:b/>
          <w:bCs/>
          <w:sz w:val="24"/>
          <w:szCs w:val="24"/>
        </w:rPr>
      </w:pPr>
    </w:p>
    <w:p w14:paraId="2B8B8371" w14:textId="77777777" w:rsidR="005331B9" w:rsidRDefault="005331B9" w:rsidP="00680929">
      <w:pPr>
        <w:spacing w:before="120" w:after="0" w:line="360" w:lineRule="auto"/>
        <w:ind w:right="-482"/>
        <w:rPr>
          <w:rFonts w:ascii="Times New Roman" w:hAnsi="Times New Roman" w:cs="Times New Roman"/>
          <w:b/>
          <w:bCs/>
          <w:sz w:val="24"/>
          <w:szCs w:val="24"/>
        </w:rPr>
      </w:pPr>
    </w:p>
    <w:p w14:paraId="4DCC212E" w14:textId="77777777" w:rsidR="005331B9" w:rsidRDefault="005331B9" w:rsidP="00680929">
      <w:pPr>
        <w:spacing w:before="120" w:after="0" w:line="360" w:lineRule="auto"/>
        <w:ind w:right="-482"/>
        <w:rPr>
          <w:rFonts w:ascii="Times New Roman" w:hAnsi="Times New Roman" w:cs="Times New Roman"/>
          <w:b/>
          <w:bCs/>
          <w:sz w:val="24"/>
          <w:szCs w:val="24"/>
        </w:rPr>
      </w:pPr>
    </w:p>
    <w:p w14:paraId="4A5B286B" w14:textId="4B93EA0E" w:rsidR="005331B9" w:rsidRDefault="005331B9" w:rsidP="00680929">
      <w:pPr>
        <w:spacing w:before="120" w:after="0" w:line="360" w:lineRule="auto"/>
        <w:ind w:right="-482"/>
        <w:rPr>
          <w:rFonts w:ascii="Times New Roman" w:hAnsi="Times New Roman" w:cs="Times New Roman"/>
          <w:b/>
          <w:bCs/>
          <w:sz w:val="24"/>
          <w:szCs w:val="24"/>
        </w:rPr>
      </w:pPr>
    </w:p>
    <w:p w14:paraId="0486E74B" w14:textId="4663D14F" w:rsidR="00FB2AC6" w:rsidRDefault="00FB2AC6" w:rsidP="00680929">
      <w:pPr>
        <w:spacing w:before="120" w:after="0" w:line="360" w:lineRule="auto"/>
        <w:ind w:right="-482"/>
        <w:rPr>
          <w:rFonts w:ascii="Times New Roman" w:hAnsi="Times New Roman" w:cs="Times New Roman"/>
          <w:b/>
          <w:bCs/>
          <w:sz w:val="24"/>
          <w:szCs w:val="24"/>
        </w:rPr>
      </w:pPr>
    </w:p>
    <w:p w14:paraId="7E618BDA" w14:textId="7F3F2752" w:rsidR="00FB2AC6" w:rsidRDefault="00FB2AC6" w:rsidP="00680929">
      <w:pPr>
        <w:spacing w:before="120" w:after="0" w:line="360" w:lineRule="auto"/>
        <w:ind w:right="-482"/>
        <w:rPr>
          <w:rFonts w:ascii="Times New Roman" w:hAnsi="Times New Roman" w:cs="Times New Roman"/>
          <w:b/>
          <w:bCs/>
          <w:sz w:val="24"/>
          <w:szCs w:val="24"/>
        </w:rPr>
      </w:pPr>
    </w:p>
    <w:p w14:paraId="34D4822E" w14:textId="5792EF42" w:rsidR="00FB2AC6" w:rsidRDefault="00FB2AC6" w:rsidP="00680929">
      <w:pPr>
        <w:spacing w:before="120" w:after="0" w:line="360" w:lineRule="auto"/>
        <w:ind w:right="-482"/>
        <w:rPr>
          <w:rFonts w:ascii="Times New Roman" w:hAnsi="Times New Roman" w:cs="Times New Roman"/>
          <w:b/>
          <w:bCs/>
          <w:sz w:val="24"/>
          <w:szCs w:val="24"/>
        </w:rPr>
      </w:pPr>
    </w:p>
    <w:p w14:paraId="3AF19AEE" w14:textId="77777777" w:rsidR="00FB2AC6" w:rsidRDefault="00FB2AC6" w:rsidP="00680929">
      <w:pPr>
        <w:spacing w:before="120" w:after="0" w:line="360" w:lineRule="auto"/>
        <w:ind w:right="-482"/>
        <w:rPr>
          <w:rFonts w:ascii="Times New Roman" w:hAnsi="Times New Roman" w:cs="Times New Roman"/>
          <w:b/>
          <w:bCs/>
          <w:sz w:val="24"/>
          <w:szCs w:val="24"/>
        </w:rPr>
      </w:pPr>
    </w:p>
    <w:p w14:paraId="434CC54D" w14:textId="77777777" w:rsidR="005331B9" w:rsidRDefault="005331B9" w:rsidP="00680929">
      <w:pPr>
        <w:spacing w:before="120" w:after="0" w:line="360" w:lineRule="auto"/>
        <w:ind w:right="-482"/>
        <w:rPr>
          <w:rFonts w:ascii="Times New Roman" w:hAnsi="Times New Roman" w:cs="Times New Roman"/>
          <w:b/>
          <w:bCs/>
          <w:sz w:val="24"/>
          <w:szCs w:val="24"/>
        </w:rPr>
      </w:pPr>
    </w:p>
    <w:p w14:paraId="1AED4D22" w14:textId="262A640B" w:rsidR="002522B3" w:rsidRPr="005331B9" w:rsidRDefault="00DA18B7" w:rsidP="00680929">
      <w:pPr>
        <w:spacing w:before="120" w:after="0" w:line="360" w:lineRule="auto"/>
        <w:ind w:right="-482"/>
        <w:rPr>
          <w:rFonts w:ascii="Times New Roman" w:hAnsi="Times New Roman" w:cs="Times New Roman"/>
          <w:b/>
          <w:bCs/>
          <w:sz w:val="24"/>
          <w:szCs w:val="24"/>
        </w:rPr>
      </w:pPr>
      <w:r w:rsidRPr="005331B9">
        <w:rPr>
          <w:rFonts w:ascii="Times New Roman" w:hAnsi="Times New Roman" w:cs="Times New Roman"/>
          <w:b/>
          <w:bCs/>
          <w:sz w:val="24"/>
          <w:szCs w:val="24"/>
        </w:rPr>
        <w:t xml:space="preserve">Fig </w:t>
      </w:r>
      <w:r w:rsidR="006B1084" w:rsidRPr="005331B9">
        <w:rPr>
          <w:rFonts w:ascii="Times New Roman" w:hAnsi="Times New Roman" w:cs="Times New Roman"/>
          <w:b/>
          <w:bCs/>
          <w:sz w:val="24"/>
          <w:szCs w:val="24"/>
        </w:rPr>
        <w:t>4:</w:t>
      </w:r>
      <w:r w:rsidRPr="005331B9">
        <w:rPr>
          <w:rFonts w:ascii="Times New Roman" w:hAnsi="Times New Roman" w:cs="Times New Roman"/>
          <w:b/>
          <w:bCs/>
          <w:sz w:val="24"/>
          <w:szCs w:val="24"/>
        </w:rPr>
        <w:t xml:space="preserve"> Area, productivity and interaction effect in production of pulses</w:t>
      </w:r>
    </w:p>
    <w:p w14:paraId="26ED0C69" w14:textId="1CB4CD12" w:rsidR="000F698A" w:rsidRPr="005331B9" w:rsidRDefault="000F698A" w:rsidP="000F698A">
      <w:pPr>
        <w:pStyle w:val="Default"/>
        <w:spacing w:before="120" w:line="360" w:lineRule="auto"/>
        <w:outlineLvl w:val="0"/>
      </w:pPr>
      <w:r w:rsidRPr="005331B9">
        <w:rPr>
          <w:noProof/>
        </w:rPr>
        <w:lastRenderedPageBreak/>
        <w:drawing>
          <wp:inline distT="0" distB="0" distL="0" distR="0" wp14:anchorId="5E7D3BF0" wp14:editId="592782EB">
            <wp:extent cx="5422265" cy="2955851"/>
            <wp:effectExtent l="0" t="0" r="0" b="0"/>
            <wp:docPr id="10824259" name="Chart 1">
              <a:extLst xmlns:a="http://schemas.openxmlformats.org/drawingml/2006/main">
                <a:ext uri="{FF2B5EF4-FFF2-40B4-BE49-F238E27FC236}">
                  <a16:creationId xmlns:a16="http://schemas.microsoft.com/office/drawing/2014/main" id="{00000000-0008-0000-08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4BAA07" w14:textId="7DBDE79A" w:rsidR="002522B3" w:rsidRPr="005331B9" w:rsidRDefault="002522B3" w:rsidP="002522B3">
      <w:pPr>
        <w:pStyle w:val="Default"/>
        <w:spacing w:before="120" w:line="360" w:lineRule="auto"/>
        <w:jc w:val="center"/>
        <w:outlineLvl w:val="0"/>
        <w:rPr>
          <w:b/>
          <w:bCs/>
        </w:rPr>
      </w:pPr>
      <w:r w:rsidRPr="005331B9">
        <w:rPr>
          <w:b/>
          <w:bCs/>
        </w:rPr>
        <w:t xml:space="preserve">Fig </w:t>
      </w:r>
      <w:r w:rsidR="006B1084" w:rsidRPr="005331B9">
        <w:rPr>
          <w:b/>
          <w:bCs/>
        </w:rPr>
        <w:t>5:</w:t>
      </w:r>
      <w:r w:rsidR="001F4C15" w:rsidRPr="005331B9">
        <w:rPr>
          <w:b/>
          <w:bCs/>
        </w:rPr>
        <w:t xml:space="preserve"> Crop wise Variation</w:t>
      </w:r>
      <w:r w:rsidRPr="005331B9">
        <w:rPr>
          <w:b/>
          <w:bCs/>
        </w:rPr>
        <w:t xml:space="preserve"> in area, production and productivity </w:t>
      </w:r>
    </w:p>
    <w:p w14:paraId="2479A087" w14:textId="77777777" w:rsidR="009950EA" w:rsidRPr="005331B9" w:rsidRDefault="002522B3" w:rsidP="000F698A">
      <w:pPr>
        <w:pStyle w:val="Default"/>
        <w:spacing w:before="120" w:line="360" w:lineRule="auto"/>
        <w:outlineLvl w:val="0"/>
      </w:pPr>
      <w:r w:rsidRPr="005331B9">
        <w:rPr>
          <w:noProof/>
        </w:rPr>
        <w:drawing>
          <wp:inline distT="0" distB="0" distL="0" distR="0" wp14:anchorId="4AE2630C" wp14:editId="2C1B332C">
            <wp:extent cx="5390515" cy="2892056"/>
            <wp:effectExtent l="0" t="0" r="0" b="0"/>
            <wp:docPr id="1821227195" name="Chart 1">
              <a:extLst xmlns:a="http://schemas.openxmlformats.org/drawingml/2006/main">
                <a:ext uri="{FF2B5EF4-FFF2-40B4-BE49-F238E27FC236}">
                  <a16:creationId xmlns:a16="http://schemas.microsoft.com/office/drawing/2014/main" id="{692E3845-143B-4A88-197F-DFC2679457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E6C645D" w14:textId="611CAF30" w:rsidR="00C83694" w:rsidRPr="005331B9" w:rsidRDefault="00C83694" w:rsidP="000F698A">
      <w:pPr>
        <w:pStyle w:val="Default"/>
        <w:spacing w:before="120" w:line="360" w:lineRule="auto"/>
        <w:outlineLvl w:val="0"/>
      </w:pPr>
      <w:r w:rsidRPr="005331B9">
        <w:rPr>
          <w:b/>
          <w:bCs/>
        </w:rPr>
        <w:t xml:space="preserve">Conclusion- </w:t>
      </w:r>
    </w:p>
    <w:p w14:paraId="42AED380" w14:textId="08F0EC08" w:rsidR="00C83694" w:rsidRDefault="00D336B8" w:rsidP="00D336B8">
      <w:pPr>
        <w:pStyle w:val="Default"/>
        <w:spacing w:before="120" w:line="360" w:lineRule="auto"/>
        <w:ind w:firstLine="720"/>
        <w:jc w:val="both"/>
        <w:outlineLvl w:val="0"/>
        <w:rPr>
          <w:rStyle w:val="Strong"/>
          <w:b w:val="0"/>
          <w:bCs w:val="0"/>
          <w:color w:val="0E101A"/>
          <w:lang w:bidi="ar-SA"/>
        </w:rPr>
      </w:pPr>
      <w:r w:rsidRPr="005331B9">
        <w:rPr>
          <w:rStyle w:val="Strong"/>
          <w:b w:val="0"/>
          <w:bCs w:val="0"/>
          <w:color w:val="0E101A"/>
          <w:lang w:bidi="ar-SA"/>
        </w:rPr>
        <w:t xml:space="preserve">It is concluded from the study as mentioned earlier that the CAGR of Black gram crop in respect to area, production and productivity increased at compound growth rate of 34.08 %, 58.80%, and 18.84% respectively. In case of Gram crop area, production and productivity increased 1.92%, 20.35%, and 7.78% respectively. While CAGR of Pigeon pea crop in area and production decrease at the compound growth rate of -32.81 per cent and -19.89 per cent respectively, while productivity increase at the rate of 17.82 per cent. After analysis of decomposition, it is observed that </w:t>
      </w:r>
      <w:r w:rsidRPr="005331B9">
        <w:rPr>
          <w:rStyle w:val="Strong"/>
          <w:b w:val="0"/>
          <w:bCs w:val="0"/>
          <w:color w:val="0E101A"/>
          <w:lang w:bidi="ar-SA"/>
        </w:rPr>
        <w:lastRenderedPageBreak/>
        <w:t>productivity effect was dominated factor in influencing the production of Gram and pigeon pea crop while growth in production of Black gram majorly influenced.</w:t>
      </w:r>
    </w:p>
    <w:p w14:paraId="1D9BA083" w14:textId="08E1FD01" w:rsidR="007C0890" w:rsidRDefault="00C13FCC" w:rsidP="00C13FCC">
      <w:pPr>
        <w:pStyle w:val="Default"/>
        <w:spacing w:before="120" w:line="360" w:lineRule="auto"/>
        <w:jc w:val="both"/>
        <w:outlineLvl w:val="0"/>
        <w:rPr>
          <w:rStyle w:val="Strong"/>
          <w:color w:val="0E101A"/>
          <w:lang w:bidi="ar-SA"/>
        </w:rPr>
      </w:pPr>
      <w:r w:rsidRPr="00C13FCC">
        <w:rPr>
          <w:rStyle w:val="Strong"/>
          <w:color w:val="0E101A"/>
          <w:lang w:bidi="ar-SA"/>
        </w:rPr>
        <w:t>Policy implications</w:t>
      </w:r>
      <w:r>
        <w:rPr>
          <w:rStyle w:val="Strong"/>
          <w:color w:val="0E101A"/>
          <w:lang w:bidi="ar-SA"/>
        </w:rPr>
        <w:t xml:space="preserve"> </w:t>
      </w:r>
    </w:p>
    <w:p w14:paraId="2C476C39" w14:textId="1A06100C" w:rsidR="00C13FCC" w:rsidRDefault="00C13FCC" w:rsidP="00C13FCC">
      <w:pPr>
        <w:pStyle w:val="Default"/>
        <w:spacing w:before="120" w:line="360" w:lineRule="auto"/>
        <w:jc w:val="both"/>
        <w:outlineLvl w:val="0"/>
        <w:rPr>
          <w:rStyle w:val="Strong"/>
          <w:b w:val="0"/>
          <w:bCs w:val="0"/>
          <w:color w:val="0E101A"/>
          <w:lang w:bidi="ar-SA"/>
        </w:rPr>
      </w:pPr>
      <w:r w:rsidRPr="00C13FCC">
        <w:rPr>
          <w:rStyle w:val="Strong"/>
          <w:b w:val="0"/>
          <w:bCs w:val="0"/>
          <w:color w:val="0E101A"/>
          <w:lang w:bidi="ar-SA"/>
        </w:rPr>
        <w:t>Growth and decomposition analysis will</w:t>
      </w:r>
      <w:r>
        <w:rPr>
          <w:rStyle w:val="Strong"/>
          <w:b w:val="0"/>
          <w:bCs w:val="0"/>
          <w:color w:val="0E101A"/>
          <w:lang w:bidi="ar-SA"/>
        </w:rPr>
        <w:t xml:space="preserve"> assist policy makers to identify factors that affect the growth of production of pulses and how we can overcome them. </w:t>
      </w:r>
    </w:p>
    <w:p w14:paraId="3C971CF1" w14:textId="195AAE24" w:rsidR="001C7FD3" w:rsidRPr="001C7FD3" w:rsidRDefault="001C7FD3" w:rsidP="00C13FCC">
      <w:pPr>
        <w:pStyle w:val="Default"/>
        <w:spacing w:before="120" w:line="360" w:lineRule="auto"/>
        <w:jc w:val="both"/>
        <w:outlineLvl w:val="0"/>
        <w:rPr>
          <w:rStyle w:val="Strong"/>
          <w:b w:val="0"/>
          <w:bCs w:val="0"/>
          <w:color w:val="0E101A"/>
          <w:lang w:bidi="ar-SA"/>
        </w:rPr>
      </w:pPr>
      <w:r>
        <w:rPr>
          <w:rStyle w:val="Strong"/>
          <w:color w:val="0E101A"/>
          <w:lang w:bidi="ar-SA"/>
        </w:rPr>
        <w:t xml:space="preserve">Direction for future research- </w:t>
      </w:r>
      <w:r w:rsidRPr="001C7FD3">
        <w:rPr>
          <w:rStyle w:val="Strong"/>
          <w:b w:val="0"/>
          <w:bCs w:val="0"/>
          <w:color w:val="0E101A"/>
          <w:lang w:bidi="ar-SA"/>
        </w:rPr>
        <w:t>So many research should be conducted on this topic to know the validation of the research.</w:t>
      </w:r>
    </w:p>
    <w:p w14:paraId="71BA956F" w14:textId="77777777" w:rsidR="00C13FCC" w:rsidRPr="00C13FCC" w:rsidRDefault="00C13FCC" w:rsidP="00C13FCC">
      <w:pPr>
        <w:pStyle w:val="Default"/>
        <w:spacing w:before="120" w:line="360" w:lineRule="auto"/>
        <w:jc w:val="both"/>
        <w:outlineLvl w:val="0"/>
        <w:rPr>
          <w:rStyle w:val="Strong"/>
          <w:b w:val="0"/>
          <w:bCs w:val="0"/>
          <w:color w:val="0E101A"/>
          <w:lang w:bidi="ar-SA"/>
        </w:rPr>
      </w:pPr>
    </w:p>
    <w:p w14:paraId="48270E8D" w14:textId="1D662273" w:rsidR="007C0890" w:rsidRDefault="007C0890" w:rsidP="00D336B8">
      <w:pPr>
        <w:pStyle w:val="Default"/>
        <w:spacing w:before="120" w:line="360" w:lineRule="auto"/>
        <w:ind w:firstLine="720"/>
        <w:jc w:val="both"/>
        <w:outlineLvl w:val="0"/>
        <w:rPr>
          <w:rStyle w:val="Strong"/>
          <w:b w:val="0"/>
          <w:bCs w:val="0"/>
          <w:color w:val="0E101A"/>
          <w:lang w:bidi="ar-SA"/>
        </w:rPr>
      </w:pPr>
    </w:p>
    <w:p w14:paraId="4050B912" w14:textId="77777777" w:rsidR="007C0890" w:rsidRPr="00C13FCC" w:rsidRDefault="007C0890" w:rsidP="007C0890">
      <w:pPr>
        <w:rPr>
          <w:rFonts w:ascii="Calibri" w:eastAsia="Calibri" w:hAnsi="Calibri" w:cs="Times New Roman"/>
          <w:b/>
          <w:bCs/>
          <w:kern w:val="2"/>
        </w:rPr>
      </w:pPr>
      <w:bookmarkStart w:id="1" w:name="_Hlk193540946"/>
      <w:bookmarkStart w:id="2" w:name="_Hlk180402183"/>
      <w:bookmarkStart w:id="3" w:name="_Hlk183680988"/>
      <w:r w:rsidRPr="00C13FCC">
        <w:rPr>
          <w:rFonts w:ascii="Calibri" w:eastAsia="Calibri" w:hAnsi="Calibri" w:cs="Times New Roman"/>
          <w:b/>
          <w:bCs/>
          <w:kern w:val="2"/>
        </w:rPr>
        <w:t>Disclaimer (Artificial intelligence)</w:t>
      </w:r>
    </w:p>
    <w:p w14:paraId="5D4BBA3D" w14:textId="46B85D6E" w:rsidR="007C0890" w:rsidRPr="00C13FCC" w:rsidRDefault="00266A89" w:rsidP="007C0890">
      <w:pPr>
        <w:rPr>
          <w:rFonts w:ascii="Calibri" w:eastAsia="Calibri" w:hAnsi="Calibri" w:cs="Times New Roman"/>
          <w:kern w:val="2"/>
        </w:rPr>
      </w:pPr>
      <w:r w:rsidRPr="00C13FCC">
        <w:rPr>
          <w:rFonts w:ascii="Calibri" w:eastAsia="Calibri" w:hAnsi="Calibri" w:cs="Times New Roman"/>
          <w:kern w:val="2"/>
        </w:rPr>
        <w:t xml:space="preserve">It is solemnly </w:t>
      </w:r>
      <w:r w:rsidR="00C13FCC" w:rsidRPr="00C13FCC">
        <w:rPr>
          <w:rFonts w:ascii="Calibri" w:eastAsia="Calibri" w:hAnsi="Calibri" w:cs="Times New Roman"/>
          <w:kern w:val="2"/>
        </w:rPr>
        <w:t>declared</w:t>
      </w:r>
      <w:r w:rsidRPr="00C13FCC">
        <w:rPr>
          <w:rFonts w:ascii="Calibri" w:eastAsia="Calibri" w:hAnsi="Calibri" w:cs="Times New Roman"/>
          <w:kern w:val="2"/>
        </w:rPr>
        <w:t xml:space="preserve"> by the all </w:t>
      </w:r>
      <w:r w:rsidR="00C13FCC" w:rsidRPr="00C13FCC">
        <w:rPr>
          <w:rFonts w:ascii="Calibri" w:eastAsia="Calibri" w:hAnsi="Calibri" w:cs="Times New Roman"/>
          <w:kern w:val="2"/>
        </w:rPr>
        <w:t>authors that</w:t>
      </w:r>
      <w:r w:rsidR="007C0890" w:rsidRPr="00C13FCC">
        <w:rPr>
          <w:rFonts w:ascii="Calibri" w:eastAsia="Calibri" w:hAnsi="Calibri" w:cs="Times New Roman"/>
          <w:kern w:val="2"/>
        </w:rPr>
        <w:t xml:space="preserve"> </w:t>
      </w:r>
      <w:r w:rsidRPr="00C13FCC">
        <w:rPr>
          <w:rFonts w:ascii="Calibri" w:eastAsia="Calibri" w:hAnsi="Calibri" w:cs="Times New Roman"/>
          <w:kern w:val="2"/>
        </w:rPr>
        <w:t>no</w:t>
      </w:r>
      <w:r w:rsidR="007C0890" w:rsidRPr="00C13FCC">
        <w:rPr>
          <w:rFonts w:ascii="Calibri" w:eastAsia="Calibri" w:hAnsi="Calibri" w:cs="Times New Roman"/>
          <w:kern w:val="2"/>
        </w:rPr>
        <w:t xml:space="preserve"> generative AI technologies such as Large Language Models (ChatGPT, COPILOT, etc.) and text-to-image generators have been used during the writing or editing of this manuscript. </w:t>
      </w:r>
    </w:p>
    <w:bookmarkEnd w:id="1"/>
    <w:bookmarkEnd w:id="2"/>
    <w:bookmarkEnd w:id="3"/>
    <w:p w14:paraId="7244467A" w14:textId="77777777" w:rsidR="007C0890" w:rsidRPr="005331B9" w:rsidRDefault="007C0890" w:rsidP="00D336B8">
      <w:pPr>
        <w:pStyle w:val="Default"/>
        <w:spacing w:before="120" w:line="360" w:lineRule="auto"/>
        <w:ind w:firstLine="720"/>
        <w:jc w:val="both"/>
        <w:outlineLvl w:val="0"/>
        <w:rPr>
          <w:rStyle w:val="Strong"/>
          <w:b w:val="0"/>
          <w:bCs w:val="0"/>
          <w:color w:val="0E101A"/>
          <w:lang w:bidi="ar-SA"/>
        </w:rPr>
      </w:pPr>
    </w:p>
    <w:p w14:paraId="69A7304B" w14:textId="5FAD98B6" w:rsidR="00D336B8" w:rsidRPr="005331B9" w:rsidRDefault="00D336B8" w:rsidP="00D336B8">
      <w:pPr>
        <w:pStyle w:val="Default"/>
        <w:spacing w:before="120" w:line="360" w:lineRule="auto"/>
        <w:outlineLvl w:val="0"/>
        <w:rPr>
          <w:rStyle w:val="Strong"/>
          <w:color w:val="0E101A"/>
          <w:lang w:bidi="ar-SA"/>
        </w:rPr>
      </w:pPr>
      <w:r w:rsidRPr="005331B9">
        <w:rPr>
          <w:rStyle w:val="Strong"/>
          <w:color w:val="0E101A"/>
          <w:lang w:bidi="ar-SA"/>
        </w:rPr>
        <w:t>References</w:t>
      </w:r>
    </w:p>
    <w:p w14:paraId="1A017744" w14:textId="0EAF0729" w:rsidR="00BA0EA8" w:rsidRDefault="00BA0EA8" w:rsidP="004A3F6C">
      <w:pPr>
        <w:pStyle w:val="Default"/>
        <w:numPr>
          <w:ilvl w:val="0"/>
          <w:numId w:val="43"/>
        </w:numPr>
        <w:tabs>
          <w:tab w:val="left" w:pos="360"/>
        </w:tabs>
        <w:spacing w:line="360" w:lineRule="auto"/>
        <w:jc w:val="both"/>
        <w:outlineLvl w:val="0"/>
      </w:pPr>
      <w:proofErr w:type="spellStart"/>
      <w:r w:rsidRPr="005331B9">
        <w:t>Balai</w:t>
      </w:r>
      <w:proofErr w:type="spellEnd"/>
      <w:r w:rsidRPr="005331B9">
        <w:t xml:space="preserve">, </w:t>
      </w:r>
      <w:proofErr w:type="spellStart"/>
      <w:r w:rsidRPr="005331B9">
        <w:t>Harkesh</w:t>
      </w:r>
      <w:proofErr w:type="spellEnd"/>
      <w:r w:rsidRPr="005331B9">
        <w:t xml:space="preserve"> Kumar; </w:t>
      </w:r>
      <w:proofErr w:type="spellStart"/>
      <w:proofErr w:type="gramStart"/>
      <w:r w:rsidRPr="005331B9">
        <w:t>Bairwa;Kailash</w:t>
      </w:r>
      <w:proofErr w:type="spellEnd"/>
      <w:proofErr w:type="gramEnd"/>
      <w:r w:rsidRPr="005331B9">
        <w:t xml:space="preserve"> Chandra, Kumar ;Sanjiv, Meena; P.C and Meena; Sarita (20</w:t>
      </w:r>
      <w:r>
        <w:t>2</w:t>
      </w:r>
      <w:r w:rsidRPr="005331B9">
        <w:t>4). Decadal Performance of Major Kharif Pulse Crops in Madhya Pradesh: In Context of Growth, Decomposition and Instability Analysis.</w:t>
      </w:r>
      <w:r w:rsidRPr="005331B9">
        <w:rPr>
          <w:i/>
          <w:iCs/>
        </w:rPr>
        <w:t> Journal of Scientific Research and Reports </w:t>
      </w:r>
      <w:r w:rsidRPr="005331B9">
        <w:t>Volume 30, Issue 6, Page 373-384.</w:t>
      </w:r>
    </w:p>
    <w:p w14:paraId="60F96C74" w14:textId="0AB48B74" w:rsidR="00BA0EA8" w:rsidRDefault="00777CA5" w:rsidP="004A3F6C">
      <w:pPr>
        <w:pStyle w:val="Default"/>
        <w:numPr>
          <w:ilvl w:val="0"/>
          <w:numId w:val="43"/>
        </w:numPr>
        <w:tabs>
          <w:tab w:val="left" w:pos="360"/>
        </w:tabs>
        <w:spacing w:line="360" w:lineRule="auto"/>
        <w:jc w:val="both"/>
        <w:outlineLvl w:val="0"/>
      </w:pPr>
      <w:hyperlink r:id="rId18" w:history="1">
        <w:r w:rsidR="00BA0EA8" w:rsidRPr="00A63967">
          <w:rPr>
            <w:rStyle w:val="Hyperlink"/>
            <w:rFonts w:eastAsia="Times New Roman"/>
            <w:bCs/>
          </w:rPr>
          <w:t>https://dps.gov.in</w:t>
        </w:r>
      </w:hyperlink>
    </w:p>
    <w:p w14:paraId="2BCF633A" w14:textId="77777777" w:rsidR="00BA0EA8" w:rsidRDefault="00BA0EA8" w:rsidP="004A3F6C">
      <w:pPr>
        <w:pStyle w:val="Default"/>
        <w:numPr>
          <w:ilvl w:val="0"/>
          <w:numId w:val="43"/>
        </w:numPr>
        <w:tabs>
          <w:tab w:val="left" w:pos="360"/>
        </w:tabs>
        <w:spacing w:line="360" w:lineRule="auto"/>
        <w:jc w:val="both"/>
        <w:outlineLvl w:val="0"/>
      </w:pPr>
      <w:r w:rsidRPr="005331B9">
        <w:t>https://www mpkrishi.gov.in</w:t>
      </w:r>
    </w:p>
    <w:p w14:paraId="55C1E8FA" w14:textId="77777777" w:rsidR="00BA0EA8" w:rsidRDefault="00777CA5" w:rsidP="004A3F6C">
      <w:pPr>
        <w:pStyle w:val="Default"/>
        <w:numPr>
          <w:ilvl w:val="0"/>
          <w:numId w:val="43"/>
        </w:numPr>
        <w:tabs>
          <w:tab w:val="left" w:pos="360"/>
        </w:tabs>
        <w:spacing w:line="360" w:lineRule="auto"/>
        <w:jc w:val="both"/>
        <w:outlineLvl w:val="0"/>
      </w:pPr>
      <w:hyperlink r:id="rId19" w:history="1">
        <w:r w:rsidR="00BA0EA8" w:rsidRPr="00A63967">
          <w:rPr>
            <w:rStyle w:val="Hyperlink"/>
            <w:rFonts w:eastAsia="Times New Roman"/>
            <w:bCs/>
          </w:rPr>
          <w:t>https://www.cheggindia.com</w:t>
        </w:r>
      </w:hyperlink>
    </w:p>
    <w:p w14:paraId="2DF2507A" w14:textId="77777777" w:rsidR="00BA0EA8" w:rsidRDefault="00BA0EA8" w:rsidP="004A3F6C">
      <w:pPr>
        <w:pStyle w:val="Default"/>
        <w:numPr>
          <w:ilvl w:val="0"/>
          <w:numId w:val="43"/>
        </w:numPr>
        <w:tabs>
          <w:tab w:val="left" w:pos="360"/>
        </w:tabs>
        <w:spacing w:line="360" w:lineRule="auto"/>
        <w:jc w:val="both"/>
        <w:outlineLvl w:val="0"/>
      </w:pPr>
      <w:r w:rsidRPr="005331B9">
        <w:t xml:space="preserve">Kumar; Rahul, </w:t>
      </w:r>
      <w:proofErr w:type="spellStart"/>
      <w:r w:rsidRPr="005331B9">
        <w:t>Jaulkar</w:t>
      </w:r>
      <w:proofErr w:type="spellEnd"/>
      <w:r w:rsidRPr="005331B9">
        <w:t>; AM, Srivastava; S.C and Singh; Sudhir (2021). A study on growth and instability of Paddy and Wheat crops in Gwalior District (Madhya Pradesh).</w:t>
      </w:r>
      <w:r w:rsidRPr="005331B9">
        <w:rPr>
          <w:color w:val="auto"/>
          <w:sz w:val="22"/>
          <w:szCs w:val="22"/>
          <w:lang w:bidi="ar-SA"/>
        </w:rPr>
        <w:t xml:space="preserve"> </w:t>
      </w:r>
      <w:r w:rsidRPr="005331B9">
        <w:rPr>
          <w:i/>
          <w:iCs/>
        </w:rPr>
        <w:t>The Pharma Innovation Journal</w:t>
      </w:r>
      <w:r w:rsidRPr="005331B9">
        <w:t>. SP-10(5): 745-748.</w:t>
      </w:r>
    </w:p>
    <w:p w14:paraId="66547B1A" w14:textId="77777777" w:rsidR="00BA0EA8" w:rsidRDefault="00BA0EA8" w:rsidP="004A3F6C">
      <w:pPr>
        <w:pStyle w:val="Default"/>
        <w:numPr>
          <w:ilvl w:val="0"/>
          <w:numId w:val="43"/>
        </w:numPr>
        <w:tabs>
          <w:tab w:val="left" w:pos="360"/>
        </w:tabs>
        <w:spacing w:line="360" w:lineRule="auto"/>
        <w:jc w:val="both"/>
        <w:outlineLvl w:val="0"/>
      </w:pPr>
      <w:r w:rsidRPr="005331B9">
        <w:t xml:space="preserve">Kumari; Priyanka, Kumar; Praveen and Roy; </w:t>
      </w:r>
      <w:proofErr w:type="spellStart"/>
      <w:r w:rsidRPr="005331B9">
        <w:t>Soumyayan</w:t>
      </w:r>
      <w:proofErr w:type="spellEnd"/>
      <w:r w:rsidRPr="005331B9">
        <w:t xml:space="preserve"> (2023). Growth, instability and decomposition of pigeon pea production in India. The Pharma Innovation Journal 2023; SP-12(8): 1056-1061.</w:t>
      </w:r>
    </w:p>
    <w:p w14:paraId="2152A764" w14:textId="77777777" w:rsidR="00BA0EA8" w:rsidRDefault="00BA0EA8" w:rsidP="004A3F6C">
      <w:pPr>
        <w:pStyle w:val="Default"/>
        <w:numPr>
          <w:ilvl w:val="0"/>
          <w:numId w:val="43"/>
        </w:numPr>
        <w:tabs>
          <w:tab w:val="left" w:pos="360"/>
        </w:tabs>
        <w:spacing w:line="360" w:lineRule="auto"/>
        <w:jc w:val="both"/>
        <w:outlineLvl w:val="0"/>
      </w:pPr>
      <w:r w:rsidRPr="005331B9">
        <w:t xml:space="preserve">Monga; Sarang, Rana; Rajesh K, Pandit; Arun (2021) Impact of Government Initiatives on Total Factor Productivity of Pigeon Pea Cultivation in India </w:t>
      </w:r>
      <w:r w:rsidRPr="005331B9">
        <w:rPr>
          <w:i/>
          <w:iCs/>
        </w:rPr>
        <w:t>Indian Journal of Agricultural Research</w:t>
      </w:r>
      <w:r w:rsidRPr="005331B9">
        <w:t>. 56(4):489-495.</w:t>
      </w:r>
    </w:p>
    <w:p w14:paraId="04F6EA6E" w14:textId="7160C6F7" w:rsidR="00BA0EA8" w:rsidRDefault="00BA0EA8" w:rsidP="004A3F6C">
      <w:pPr>
        <w:pStyle w:val="Default"/>
        <w:numPr>
          <w:ilvl w:val="0"/>
          <w:numId w:val="43"/>
        </w:numPr>
        <w:tabs>
          <w:tab w:val="left" w:pos="360"/>
        </w:tabs>
        <w:spacing w:line="360" w:lineRule="auto"/>
        <w:jc w:val="both"/>
        <w:outlineLvl w:val="0"/>
      </w:pPr>
      <w:proofErr w:type="spellStart"/>
      <w:r w:rsidRPr="005331B9">
        <w:lastRenderedPageBreak/>
        <w:t>Pradipa</w:t>
      </w:r>
      <w:proofErr w:type="spellEnd"/>
      <w:r w:rsidRPr="005331B9">
        <w:t xml:space="preserve">; C., Panneerselvam; S., Bharathy; R. </w:t>
      </w:r>
      <w:proofErr w:type="spellStart"/>
      <w:r w:rsidRPr="005331B9">
        <w:t>Divya</w:t>
      </w:r>
      <w:proofErr w:type="spellEnd"/>
      <w:r w:rsidRPr="005331B9">
        <w:t xml:space="preserve">, </w:t>
      </w:r>
      <w:proofErr w:type="spellStart"/>
      <w:r w:rsidRPr="005331B9">
        <w:t>Dheebakaran</w:t>
      </w:r>
      <w:proofErr w:type="spellEnd"/>
      <w:r w:rsidRPr="005331B9">
        <w:t>; Ga., Geethalakshmi; V., Ragunath; K.P. and Kowshika; N. Status of Bengal gram over Tamil Nadu.</w:t>
      </w:r>
      <w:r w:rsidRPr="005331B9">
        <w:rPr>
          <w:sz w:val="48"/>
          <w:szCs w:val="48"/>
          <w:shd w:val="clear" w:color="auto" w:fill="FFFFFF"/>
          <w:lang w:bidi="ar-SA"/>
        </w:rPr>
        <w:t xml:space="preserve"> </w:t>
      </w:r>
      <w:r w:rsidRPr="005331B9">
        <w:rPr>
          <w:i/>
          <w:iCs/>
        </w:rPr>
        <w:t>Agric. Sci. Digest.,</w:t>
      </w:r>
      <w:r w:rsidRPr="005331B9">
        <w:t xml:space="preserve"> 38(3) 2018: 193-196</w:t>
      </w:r>
    </w:p>
    <w:p w14:paraId="28BDF53B" w14:textId="59BFBFC2" w:rsidR="00777CA5" w:rsidRPr="00777CA5" w:rsidRDefault="00777CA5" w:rsidP="004A3F6C">
      <w:pPr>
        <w:pStyle w:val="Default"/>
        <w:numPr>
          <w:ilvl w:val="0"/>
          <w:numId w:val="43"/>
        </w:numPr>
        <w:tabs>
          <w:tab w:val="left" w:pos="360"/>
        </w:tabs>
        <w:spacing w:line="360" w:lineRule="auto"/>
        <w:jc w:val="both"/>
        <w:outlineLvl w:val="0"/>
      </w:pPr>
      <w:proofErr w:type="spellStart"/>
      <w:r>
        <w:rPr>
          <w:rFonts w:ascii="Arial" w:hAnsi="Arial" w:cs="Arial"/>
          <w:color w:val="222222"/>
          <w:sz w:val="20"/>
          <w:szCs w:val="20"/>
          <w:shd w:val="clear" w:color="auto" w:fill="FFFFFF"/>
        </w:rPr>
        <w:t>Changela</w:t>
      </w:r>
      <w:proofErr w:type="spellEnd"/>
      <w:r>
        <w:rPr>
          <w:rFonts w:ascii="Arial" w:hAnsi="Arial" w:cs="Arial"/>
          <w:color w:val="222222"/>
          <w:sz w:val="20"/>
          <w:szCs w:val="20"/>
          <w:shd w:val="clear" w:color="auto" w:fill="FFFFFF"/>
        </w:rPr>
        <w:t>, P., &amp; Devi, G. (2018). Estimating growth rates and decomposition analysis of major pulses in Gujarat. </w:t>
      </w:r>
      <w:r>
        <w:rPr>
          <w:rFonts w:ascii="Arial" w:hAnsi="Arial" w:cs="Arial"/>
          <w:i/>
          <w:iCs/>
          <w:color w:val="222222"/>
          <w:sz w:val="20"/>
          <w:szCs w:val="20"/>
          <w:shd w:val="clear" w:color="auto" w:fill="FFFFFF"/>
        </w:rPr>
        <w:t>Journal of Plant Development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(12), 689-693.</w:t>
      </w:r>
    </w:p>
    <w:p w14:paraId="2C2C6918" w14:textId="12E3757E" w:rsidR="00777CA5" w:rsidRPr="005331B9" w:rsidRDefault="00777CA5" w:rsidP="004A3F6C">
      <w:pPr>
        <w:pStyle w:val="Default"/>
        <w:numPr>
          <w:ilvl w:val="0"/>
          <w:numId w:val="43"/>
        </w:numPr>
        <w:tabs>
          <w:tab w:val="left" w:pos="360"/>
        </w:tabs>
        <w:spacing w:line="360" w:lineRule="auto"/>
        <w:jc w:val="both"/>
        <w:outlineLvl w:val="0"/>
      </w:pPr>
      <w:proofErr w:type="spellStart"/>
      <w:r>
        <w:rPr>
          <w:rFonts w:ascii="Arial" w:hAnsi="Arial" w:cs="Arial"/>
          <w:color w:val="222222"/>
          <w:sz w:val="20"/>
          <w:szCs w:val="20"/>
          <w:shd w:val="clear" w:color="auto" w:fill="FFFFFF"/>
        </w:rPr>
        <w:t>Biam</w:t>
      </w:r>
      <w:proofErr w:type="spellEnd"/>
      <w:r>
        <w:rPr>
          <w:rFonts w:ascii="Arial" w:hAnsi="Arial" w:cs="Arial"/>
          <w:color w:val="222222"/>
          <w:sz w:val="20"/>
          <w:szCs w:val="20"/>
          <w:shd w:val="clear" w:color="auto" w:fill="FFFFFF"/>
        </w:rPr>
        <w:t xml:space="preserve">, K. P., Singh, N. U., Gowda, C., Tripathi, A. K., Singh, S. B., </w:t>
      </w:r>
      <w:proofErr w:type="spellStart"/>
      <w:r>
        <w:rPr>
          <w:rFonts w:ascii="Arial" w:hAnsi="Arial" w:cs="Arial"/>
          <w:color w:val="222222"/>
          <w:sz w:val="20"/>
          <w:szCs w:val="20"/>
          <w:shd w:val="clear" w:color="auto" w:fill="FFFFFF"/>
        </w:rPr>
        <w:t>Pual</w:t>
      </w:r>
      <w:proofErr w:type="spellEnd"/>
      <w:r>
        <w:rPr>
          <w:rFonts w:ascii="Arial" w:hAnsi="Arial" w:cs="Arial"/>
          <w:color w:val="222222"/>
          <w:sz w:val="20"/>
          <w:szCs w:val="20"/>
          <w:shd w:val="clear" w:color="auto" w:fill="FFFFFF"/>
        </w:rPr>
        <w:t xml:space="preserve">, P., ... &amp; </w:t>
      </w:r>
      <w:proofErr w:type="spellStart"/>
      <w:r>
        <w:rPr>
          <w:rFonts w:ascii="Arial" w:hAnsi="Arial" w:cs="Arial"/>
          <w:color w:val="222222"/>
          <w:sz w:val="20"/>
          <w:szCs w:val="20"/>
          <w:shd w:val="clear" w:color="auto" w:fill="FFFFFF"/>
        </w:rPr>
        <w:t>Dkhar</w:t>
      </w:r>
      <w:proofErr w:type="spellEnd"/>
      <w:r>
        <w:rPr>
          <w:rFonts w:ascii="Arial" w:hAnsi="Arial" w:cs="Arial"/>
          <w:color w:val="222222"/>
          <w:sz w:val="20"/>
          <w:szCs w:val="20"/>
          <w:shd w:val="clear" w:color="auto" w:fill="FFFFFF"/>
        </w:rPr>
        <w:t>, H. (2022). Pulses Production in North-East India: Trend and Decomposition Analysis. </w:t>
      </w:r>
      <w:r>
        <w:rPr>
          <w:rFonts w:ascii="Arial" w:hAnsi="Arial" w:cs="Arial"/>
          <w:i/>
          <w:iCs/>
          <w:color w:val="222222"/>
          <w:sz w:val="20"/>
          <w:szCs w:val="20"/>
          <w:shd w:val="clear" w:color="auto" w:fill="FFFFFF"/>
        </w:rPr>
        <w:t>Indian Journal of Hill Farming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35</w:t>
      </w:r>
      <w:r>
        <w:rPr>
          <w:rFonts w:ascii="Arial" w:hAnsi="Arial" w:cs="Arial"/>
          <w:color w:val="222222"/>
          <w:sz w:val="20"/>
          <w:szCs w:val="20"/>
          <w:shd w:val="clear" w:color="auto" w:fill="FFFFFF"/>
        </w:rPr>
        <w:t>(</w:t>
      </w:r>
      <w:proofErr w:type="spellStart"/>
      <w:r>
        <w:rPr>
          <w:rFonts w:ascii="Arial" w:hAnsi="Arial" w:cs="Arial"/>
          <w:color w:val="222222"/>
          <w:sz w:val="20"/>
          <w:szCs w:val="20"/>
          <w:shd w:val="clear" w:color="auto" w:fill="FFFFFF"/>
        </w:rPr>
        <w:t>Spcl</w:t>
      </w:r>
      <w:proofErr w:type="spellEnd"/>
      <w:r>
        <w:rPr>
          <w:rFonts w:ascii="Arial" w:hAnsi="Arial" w:cs="Arial"/>
          <w:color w:val="222222"/>
          <w:sz w:val="20"/>
          <w:szCs w:val="20"/>
          <w:shd w:val="clear" w:color="auto" w:fill="FFFFFF"/>
        </w:rPr>
        <w:t>), 134-141.</w:t>
      </w:r>
    </w:p>
    <w:p w14:paraId="77FD67D5" w14:textId="6E317419" w:rsidR="005F5D61" w:rsidRPr="005331B9" w:rsidRDefault="005F5D61" w:rsidP="00BA0EA8">
      <w:pPr>
        <w:pStyle w:val="Default"/>
        <w:tabs>
          <w:tab w:val="left" w:pos="360"/>
        </w:tabs>
        <w:spacing w:line="360" w:lineRule="auto"/>
        <w:jc w:val="both"/>
        <w:outlineLvl w:val="0"/>
      </w:pPr>
    </w:p>
    <w:sectPr w:rsidR="005F5D61" w:rsidRPr="005331B9" w:rsidSect="000F698A">
      <w:headerReference w:type="even" r:id="rId20"/>
      <w:headerReference w:type="default" r:id="rId21"/>
      <w:footerReference w:type="even" r:id="rId22"/>
      <w:footerReference w:type="default" r:id="rId23"/>
      <w:headerReference w:type="first" r:id="rId24"/>
      <w:footerReference w:type="first" r:id="rId25"/>
      <w:pgSz w:w="11907" w:h="16839" w:code="9"/>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F8733" w14:textId="77777777" w:rsidR="00457A24" w:rsidRDefault="00457A24">
      <w:pPr>
        <w:spacing w:after="0" w:line="240" w:lineRule="auto"/>
      </w:pPr>
      <w:r>
        <w:separator/>
      </w:r>
    </w:p>
  </w:endnote>
  <w:endnote w:type="continuationSeparator" w:id="0">
    <w:p w14:paraId="41B1C4AC" w14:textId="77777777" w:rsidR="00457A24" w:rsidRDefault="00457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4BA3C" w14:textId="77777777" w:rsidR="00FB2AC6" w:rsidRDefault="00FB2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325DC" w14:textId="77777777" w:rsidR="00C603FE" w:rsidRDefault="00C603FE" w:rsidP="00A76515">
    <w:pPr>
      <w:pStyle w:val="Footer"/>
    </w:pPr>
    <w:r>
      <w:t xml:space="preserve">                                                                               </w:t>
    </w:r>
    <w:r w:rsidRPr="0027472B">
      <w:rPr>
        <w:sz w:val="18"/>
        <w:szCs w:val="18"/>
      </w:rPr>
      <w:t xml:space="preserve"> </w:t>
    </w:r>
    <w:r w:rsidRPr="0027472B">
      <w:rPr>
        <w:sz w:val="18"/>
        <w:szCs w:val="18"/>
      </w:rPr>
      <w:fldChar w:fldCharType="begin"/>
    </w:r>
    <w:r w:rsidRPr="0027472B">
      <w:rPr>
        <w:sz w:val="18"/>
        <w:szCs w:val="18"/>
      </w:rPr>
      <w:instrText xml:space="preserve"> PAGE   \* MERGEFORMAT </w:instrText>
    </w:r>
    <w:r w:rsidRPr="0027472B">
      <w:rPr>
        <w:sz w:val="18"/>
        <w:szCs w:val="18"/>
      </w:rPr>
      <w:fldChar w:fldCharType="separate"/>
    </w:r>
    <w:r w:rsidR="00873FE0">
      <w:rPr>
        <w:noProof/>
        <w:sz w:val="18"/>
        <w:szCs w:val="18"/>
      </w:rPr>
      <w:t>v</w:t>
    </w:r>
    <w:r w:rsidRPr="0027472B">
      <w:rPr>
        <w:sz w:val="18"/>
        <w:szCs w:val="18"/>
      </w:rPr>
      <w:fldChar w:fldCharType="end"/>
    </w:r>
    <w:r w:rsidRPr="0027472B">
      <w:rPr>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45010" w14:textId="77777777" w:rsidR="00FB2AC6" w:rsidRDefault="00FB2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1470A" w14:textId="77777777" w:rsidR="00457A24" w:rsidRDefault="00457A24">
      <w:pPr>
        <w:spacing w:after="0" w:line="240" w:lineRule="auto"/>
      </w:pPr>
      <w:r>
        <w:separator/>
      </w:r>
    </w:p>
  </w:footnote>
  <w:footnote w:type="continuationSeparator" w:id="0">
    <w:p w14:paraId="1DB94BEB" w14:textId="77777777" w:rsidR="00457A24" w:rsidRDefault="00457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301D5" w14:textId="71122EF9" w:rsidR="00FB2AC6" w:rsidRDefault="00777CA5">
    <w:pPr>
      <w:pStyle w:val="Header"/>
    </w:pPr>
    <w:r>
      <w:rPr>
        <w:noProof/>
      </w:rPr>
      <w:pict w14:anchorId="274A8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71172"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FDABB" w14:textId="18A34B7E" w:rsidR="00FB2AC6" w:rsidRDefault="00777CA5">
    <w:pPr>
      <w:pStyle w:val="Header"/>
    </w:pPr>
    <w:r>
      <w:rPr>
        <w:noProof/>
      </w:rPr>
      <w:pict w14:anchorId="37858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71173"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2704D" w14:textId="039B1B68" w:rsidR="00FB2AC6" w:rsidRDefault="00777CA5">
    <w:pPr>
      <w:pStyle w:val="Header"/>
    </w:pPr>
    <w:r>
      <w:rPr>
        <w:noProof/>
      </w:rPr>
      <w:pict w14:anchorId="60D5C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71171"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C5B20"/>
    <w:multiLevelType w:val="hybridMultilevel"/>
    <w:tmpl w:val="98B4B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D5834"/>
    <w:multiLevelType w:val="hybridMultilevel"/>
    <w:tmpl w:val="25FC80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62464"/>
    <w:multiLevelType w:val="multilevel"/>
    <w:tmpl w:val="8496DE78"/>
    <w:lvl w:ilvl="0">
      <w:start w:val="1"/>
      <w:numFmt w:val="upperRoman"/>
      <w:lvlText w:val="%1."/>
      <w:lvlJc w:val="right"/>
      <w:pPr>
        <w:ind w:left="720" w:hanging="360"/>
      </w:pPr>
      <w:rPr>
        <w:rFonts w:ascii="Arial" w:hAnsi="Arial" w:cs="Arial" w:hint="default"/>
        <w:b/>
        <w:bCs/>
        <w:sz w:val="24"/>
        <w:szCs w:val="24"/>
        <w:vertAlign w:val="baseline"/>
      </w:rPr>
    </w:lvl>
    <w:lvl w:ilvl="1">
      <w:start w:val="2"/>
      <w:numFmt w:val="decimal"/>
      <w:isLgl/>
      <w:lvlText w:val="%1.%2"/>
      <w:lvlJc w:val="left"/>
      <w:pPr>
        <w:ind w:left="1215" w:hanging="855"/>
      </w:pPr>
      <w:rPr>
        <w:rFonts w:hint="default"/>
        <w:b w:val="0"/>
        <w:color w:val="000000"/>
      </w:rPr>
    </w:lvl>
    <w:lvl w:ilvl="2">
      <w:start w:val="10"/>
      <w:numFmt w:val="decimal"/>
      <w:isLgl/>
      <w:lvlText w:val="%1.%2.%3"/>
      <w:lvlJc w:val="left"/>
      <w:pPr>
        <w:ind w:left="1215" w:hanging="855"/>
      </w:pPr>
      <w:rPr>
        <w:rFonts w:hint="default"/>
        <w:b/>
        <w:bCs w:val="0"/>
        <w:color w:val="000000"/>
      </w:rPr>
    </w:lvl>
    <w:lvl w:ilvl="3">
      <w:start w:val="1"/>
      <w:numFmt w:val="decimal"/>
      <w:isLgl/>
      <w:lvlText w:val="%1.%2.%3.%4"/>
      <w:lvlJc w:val="left"/>
      <w:pPr>
        <w:ind w:left="1440" w:hanging="108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800" w:hanging="144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2160" w:hanging="180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3" w15:restartNumberingAfterBreak="0">
    <w:nsid w:val="1D8E16AE"/>
    <w:multiLevelType w:val="hybridMultilevel"/>
    <w:tmpl w:val="716837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3496E"/>
    <w:multiLevelType w:val="hybridMultilevel"/>
    <w:tmpl w:val="9A844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64923"/>
    <w:multiLevelType w:val="hybridMultilevel"/>
    <w:tmpl w:val="57E8FC46"/>
    <w:lvl w:ilvl="0" w:tplc="52E820B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856BE"/>
    <w:multiLevelType w:val="hybridMultilevel"/>
    <w:tmpl w:val="19F87D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048E2"/>
    <w:multiLevelType w:val="hybridMultilevel"/>
    <w:tmpl w:val="06C88F18"/>
    <w:lvl w:ilvl="0" w:tplc="714022E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24CC67EE"/>
    <w:multiLevelType w:val="hybridMultilevel"/>
    <w:tmpl w:val="E48A2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970A51"/>
    <w:multiLevelType w:val="hybridMultilevel"/>
    <w:tmpl w:val="2E6C6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07A85"/>
    <w:multiLevelType w:val="multilevel"/>
    <w:tmpl w:val="290E4C3C"/>
    <w:lvl w:ilvl="0">
      <w:start w:val="1"/>
      <w:numFmt w:val="decimal"/>
      <w:lvlText w:val="%1."/>
      <w:lvlJc w:val="left"/>
      <w:pPr>
        <w:ind w:left="720" w:hanging="360"/>
      </w:pPr>
    </w:lvl>
    <w:lvl w:ilvl="1">
      <w:start w:val="1"/>
      <w:numFmt w:val="decimal"/>
      <w:isLgl/>
      <w:lvlText w:val="%1.%2"/>
      <w:lvlJc w:val="left"/>
      <w:pPr>
        <w:ind w:left="990" w:hanging="630"/>
      </w:pPr>
      <w:rPr>
        <w:rFonts w:hint="default"/>
        <w:b/>
        <w:color w:val="auto"/>
      </w:rPr>
    </w:lvl>
    <w:lvl w:ilvl="2">
      <w:start w:val="2"/>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800" w:hanging="144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2160" w:hanging="180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1" w15:restartNumberingAfterBreak="0">
    <w:nsid w:val="2F19198E"/>
    <w:multiLevelType w:val="hybridMultilevel"/>
    <w:tmpl w:val="0BEA68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F4907"/>
    <w:multiLevelType w:val="multilevel"/>
    <w:tmpl w:val="8496DE78"/>
    <w:lvl w:ilvl="0">
      <w:start w:val="1"/>
      <w:numFmt w:val="upperRoman"/>
      <w:lvlText w:val="%1."/>
      <w:lvlJc w:val="right"/>
      <w:pPr>
        <w:ind w:left="720" w:hanging="360"/>
      </w:pPr>
      <w:rPr>
        <w:rFonts w:ascii="Arial" w:hAnsi="Arial" w:cs="Arial" w:hint="default"/>
        <w:b/>
        <w:bCs/>
        <w:sz w:val="24"/>
        <w:szCs w:val="24"/>
        <w:vertAlign w:val="baseline"/>
      </w:rPr>
    </w:lvl>
    <w:lvl w:ilvl="1">
      <w:start w:val="2"/>
      <w:numFmt w:val="decimal"/>
      <w:isLgl/>
      <w:lvlText w:val="%1.%2"/>
      <w:lvlJc w:val="left"/>
      <w:pPr>
        <w:ind w:left="1215" w:hanging="855"/>
      </w:pPr>
      <w:rPr>
        <w:rFonts w:hint="default"/>
        <w:b w:val="0"/>
        <w:color w:val="000000"/>
      </w:rPr>
    </w:lvl>
    <w:lvl w:ilvl="2">
      <w:start w:val="10"/>
      <w:numFmt w:val="decimal"/>
      <w:isLgl/>
      <w:lvlText w:val="%1.%2.%3"/>
      <w:lvlJc w:val="left"/>
      <w:pPr>
        <w:ind w:left="1215" w:hanging="855"/>
      </w:pPr>
      <w:rPr>
        <w:rFonts w:hint="default"/>
        <w:b/>
        <w:bCs w:val="0"/>
        <w:color w:val="000000"/>
      </w:rPr>
    </w:lvl>
    <w:lvl w:ilvl="3">
      <w:start w:val="1"/>
      <w:numFmt w:val="decimal"/>
      <w:isLgl/>
      <w:lvlText w:val="%1.%2.%3.%4"/>
      <w:lvlJc w:val="left"/>
      <w:pPr>
        <w:ind w:left="1440" w:hanging="108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800" w:hanging="144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2160" w:hanging="180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13" w15:restartNumberingAfterBreak="0">
    <w:nsid w:val="32BC0174"/>
    <w:multiLevelType w:val="hybridMultilevel"/>
    <w:tmpl w:val="E3C6C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16550D"/>
    <w:multiLevelType w:val="hybridMultilevel"/>
    <w:tmpl w:val="4EF0B4B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2B1BAB"/>
    <w:multiLevelType w:val="hybridMultilevel"/>
    <w:tmpl w:val="4290171E"/>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3BC40F0C"/>
    <w:multiLevelType w:val="hybridMultilevel"/>
    <w:tmpl w:val="4AA4C4BC"/>
    <w:lvl w:ilvl="0" w:tplc="37BECD9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D62A12"/>
    <w:multiLevelType w:val="hybridMultilevel"/>
    <w:tmpl w:val="50BEFD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577DB2"/>
    <w:multiLevelType w:val="hybridMultilevel"/>
    <w:tmpl w:val="C1E2AFF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312A3"/>
    <w:multiLevelType w:val="hybridMultilevel"/>
    <w:tmpl w:val="D3340D54"/>
    <w:lvl w:ilvl="0" w:tplc="1226BB44">
      <w:start w:val="1"/>
      <w:numFmt w:val="lowerLetter"/>
      <w:lvlText w:val="%1)"/>
      <w:lvlJc w:val="left"/>
      <w:pPr>
        <w:ind w:left="511" w:hanging="360"/>
      </w:pPr>
      <w:rPr>
        <w:rFonts w:hint="default"/>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20" w15:restartNumberingAfterBreak="0">
    <w:nsid w:val="437F186F"/>
    <w:multiLevelType w:val="multilevel"/>
    <w:tmpl w:val="1A86CE3E"/>
    <w:lvl w:ilvl="0">
      <w:start w:val="6"/>
      <w:numFmt w:val="decimal"/>
      <w:lvlText w:val="%1"/>
      <w:lvlJc w:val="left"/>
      <w:pPr>
        <w:ind w:left="360" w:hanging="360"/>
      </w:pPr>
      <w:rPr>
        <w:rFonts w:hint="default"/>
        <w:b w:val="0"/>
        <w:color w:val="auto"/>
      </w:rPr>
    </w:lvl>
    <w:lvl w:ilvl="1">
      <w:start w:val="2"/>
      <w:numFmt w:val="decimal"/>
      <w:lvlText w:val="%1.%2"/>
      <w:lvlJc w:val="left"/>
      <w:pPr>
        <w:ind w:left="1080" w:hanging="360"/>
      </w:pPr>
      <w:rPr>
        <w:rFonts w:hint="default"/>
        <w:b/>
        <w:bCs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3240" w:hanging="1080"/>
      </w:pPr>
      <w:rPr>
        <w:rFonts w:hint="default"/>
        <w:b w:val="0"/>
        <w:color w:val="auto"/>
      </w:rPr>
    </w:lvl>
    <w:lvl w:ilvl="4">
      <w:start w:val="1"/>
      <w:numFmt w:val="decimal"/>
      <w:lvlText w:val="%1.%2.%3.%4.%5"/>
      <w:lvlJc w:val="left"/>
      <w:pPr>
        <w:ind w:left="3960" w:hanging="1080"/>
      </w:pPr>
      <w:rPr>
        <w:rFonts w:hint="default"/>
        <w:b w:val="0"/>
        <w:color w:val="auto"/>
      </w:rPr>
    </w:lvl>
    <w:lvl w:ilvl="5">
      <w:start w:val="1"/>
      <w:numFmt w:val="decimal"/>
      <w:lvlText w:val="%1.%2.%3.%4.%5.%6"/>
      <w:lvlJc w:val="left"/>
      <w:pPr>
        <w:ind w:left="5040" w:hanging="1440"/>
      </w:pPr>
      <w:rPr>
        <w:rFonts w:hint="default"/>
        <w:b w:val="0"/>
        <w:color w:val="auto"/>
      </w:rPr>
    </w:lvl>
    <w:lvl w:ilvl="6">
      <w:start w:val="1"/>
      <w:numFmt w:val="decimal"/>
      <w:lvlText w:val="%1.%2.%3.%4.%5.%6.%7"/>
      <w:lvlJc w:val="left"/>
      <w:pPr>
        <w:ind w:left="5760" w:hanging="1440"/>
      </w:pPr>
      <w:rPr>
        <w:rFonts w:hint="default"/>
        <w:b w:val="0"/>
        <w:color w:val="auto"/>
      </w:rPr>
    </w:lvl>
    <w:lvl w:ilvl="7">
      <w:start w:val="1"/>
      <w:numFmt w:val="decimal"/>
      <w:lvlText w:val="%1.%2.%3.%4.%5.%6.%7.%8"/>
      <w:lvlJc w:val="left"/>
      <w:pPr>
        <w:ind w:left="6840" w:hanging="1800"/>
      </w:pPr>
      <w:rPr>
        <w:rFonts w:hint="default"/>
        <w:b w:val="0"/>
        <w:color w:val="auto"/>
      </w:rPr>
    </w:lvl>
    <w:lvl w:ilvl="8">
      <w:start w:val="1"/>
      <w:numFmt w:val="decimal"/>
      <w:lvlText w:val="%1.%2.%3.%4.%5.%6.%7.%8.%9"/>
      <w:lvlJc w:val="left"/>
      <w:pPr>
        <w:ind w:left="7560" w:hanging="1800"/>
      </w:pPr>
      <w:rPr>
        <w:rFonts w:hint="default"/>
        <w:b w:val="0"/>
        <w:color w:val="auto"/>
      </w:rPr>
    </w:lvl>
  </w:abstractNum>
  <w:abstractNum w:abstractNumId="21" w15:restartNumberingAfterBreak="0">
    <w:nsid w:val="45F92D0E"/>
    <w:multiLevelType w:val="hybridMultilevel"/>
    <w:tmpl w:val="3604A0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D56C36"/>
    <w:multiLevelType w:val="hybridMultilevel"/>
    <w:tmpl w:val="5A2474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768F8"/>
    <w:multiLevelType w:val="hybridMultilevel"/>
    <w:tmpl w:val="8620EB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306A33"/>
    <w:multiLevelType w:val="hybridMultilevel"/>
    <w:tmpl w:val="C400C0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D41ED0"/>
    <w:multiLevelType w:val="hybridMultilevel"/>
    <w:tmpl w:val="A87075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6C5F49"/>
    <w:multiLevelType w:val="hybridMultilevel"/>
    <w:tmpl w:val="62B063BC"/>
    <w:lvl w:ilvl="0" w:tplc="6B30932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E27B8C"/>
    <w:multiLevelType w:val="hybridMultilevel"/>
    <w:tmpl w:val="F2A8DCFE"/>
    <w:lvl w:ilvl="0" w:tplc="2ED63D4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4AF54EDB"/>
    <w:multiLevelType w:val="hybridMultilevel"/>
    <w:tmpl w:val="BC9E72A6"/>
    <w:lvl w:ilvl="0" w:tplc="FFFFFFFF">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9551E9"/>
    <w:multiLevelType w:val="hybridMultilevel"/>
    <w:tmpl w:val="2A4A9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DC20B2"/>
    <w:multiLevelType w:val="hybridMultilevel"/>
    <w:tmpl w:val="17EE5DA2"/>
    <w:lvl w:ilvl="0" w:tplc="87EA9A18">
      <w:start w:val="1"/>
      <w:numFmt w:val="bullet"/>
      <w:lvlText w:val=""/>
      <w:lvlJc w:val="left"/>
      <w:pPr>
        <w:tabs>
          <w:tab w:val="num" w:pos="720"/>
        </w:tabs>
        <w:ind w:left="720" w:hanging="360"/>
      </w:pPr>
      <w:rPr>
        <w:rFonts w:ascii="Wingdings" w:hAnsi="Wingdings" w:hint="default"/>
      </w:rPr>
    </w:lvl>
    <w:lvl w:ilvl="1" w:tplc="2D60166A" w:tentative="1">
      <w:start w:val="1"/>
      <w:numFmt w:val="bullet"/>
      <w:lvlText w:val=""/>
      <w:lvlJc w:val="left"/>
      <w:pPr>
        <w:tabs>
          <w:tab w:val="num" w:pos="1440"/>
        </w:tabs>
        <w:ind w:left="1440" w:hanging="360"/>
      </w:pPr>
      <w:rPr>
        <w:rFonts w:ascii="Wingdings" w:hAnsi="Wingdings" w:hint="default"/>
      </w:rPr>
    </w:lvl>
    <w:lvl w:ilvl="2" w:tplc="56EAAB64" w:tentative="1">
      <w:start w:val="1"/>
      <w:numFmt w:val="bullet"/>
      <w:lvlText w:val=""/>
      <w:lvlJc w:val="left"/>
      <w:pPr>
        <w:tabs>
          <w:tab w:val="num" w:pos="2160"/>
        </w:tabs>
        <w:ind w:left="2160" w:hanging="360"/>
      </w:pPr>
      <w:rPr>
        <w:rFonts w:ascii="Wingdings" w:hAnsi="Wingdings" w:hint="default"/>
      </w:rPr>
    </w:lvl>
    <w:lvl w:ilvl="3" w:tplc="CAF4A58E" w:tentative="1">
      <w:start w:val="1"/>
      <w:numFmt w:val="bullet"/>
      <w:lvlText w:val=""/>
      <w:lvlJc w:val="left"/>
      <w:pPr>
        <w:tabs>
          <w:tab w:val="num" w:pos="2880"/>
        </w:tabs>
        <w:ind w:left="2880" w:hanging="360"/>
      </w:pPr>
      <w:rPr>
        <w:rFonts w:ascii="Wingdings" w:hAnsi="Wingdings" w:hint="default"/>
      </w:rPr>
    </w:lvl>
    <w:lvl w:ilvl="4" w:tplc="CA96591E" w:tentative="1">
      <w:start w:val="1"/>
      <w:numFmt w:val="bullet"/>
      <w:lvlText w:val=""/>
      <w:lvlJc w:val="left"/>
      <w:pPr>
        <w:tabs>
          <w:tab w:val="num" w:pos="3600"/>
        </w:tabs>
        <w:ind w:left="3600" w:hanging="360"/>
      </w:pPr>
      <w:rPr>
        <w:rFonts w:ascii="Wingdings" w:hAnsi="Wingdings" w:hint="default"/>
      </w:rPr>
    </w:lvl>
    <w:lvl w:ilvl="5" w:tplc="61B83C04" w:tentative="1">
      <w:start w:val="1"/>
      <w:numFmt w:val="bullet"/>
      <w:lvlText w:val=""/>
      <w:lvlJc w:val="left"/>
      <w:pPr>
        <w:tabs>
          <w:tab w:val="num" w:pos="4320"/>
        </w:tabs>
        <w:ind w:left="4320" w:hanging="360"/>
      </w:pPr>
      <w:rPr>
        <w:rFonts w:ascii="Wingdings" w:hAnsi="Wingdings" w:hint="default"/>
      </w:rPr>
    </w:lvl>
    <w:lvl w:ilvl="6" w:tplc="CF08F94E" w:tentative="1">
      <w:start w:val="1"/>
      <w:numFmt w:val="bullet"/>
      <w:lvlText w:val=""/>
      <w:lvlJc w:val="left"/>
      <w:pPr>
        <w:tabs>
          <w:tab w:val="num" w:pos="5040"/>
        </w:tabs>
        <w:ind w:left="5040" w:hanging="360"/>
      </w:pPr>
      <w:rPr>
        <w:rFonts w:ascii="Wingdings" w:hAnsi="Wingdings" w:hint="default"/>
      </w:rPr>
    </w:lvl>
    <w:lvl w:ilvl="7" w:tplc="C93473E2" w:tentative="1">
      <w:start w:val="1"/>
      <w:numFmt w:val="bullet"/>
      <w:lvlText w:val=""/>
      <w:lvlJc w:val="left"/>
      <w:pPr>
        <w:tabs>
          <w:tab w:val="num" w:pos="5760"/>
        </w:tabs>
        <w:ind w:left="5760" w:hanging="360"/>
      </w:pPr>
      <w:rPr>
        <w:rFonts w:ascii="Wingdings" w:hAnsi="Wingdings" w:hint="default"/>
      </w:rPr>
    </w:lvl>
    <w:lvl w:ilvl="8" w:tplc="33F4755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C765A2"/>
    <w:multiLevelType w:val="hybridMultilevel"/>
    <w:tmpl w:val="A7502C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4505C"/>
    <w:multiLevelType w:val="hybridMultilevel"/>
    <w:tmpl w:val="C1A69E94"/>
    <w:lvl w:ilvl="0" w:tplc="83A84EF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2C2323"/>
    <w:multiLevelType w:val="multilevel"/>
    <w:tmpl w:val="7BB4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B138F6"/>
    <w:multiLevelType w:val="hybridMultilevel"/>
    <w:tmpl w:val="7A662CE2"/>
    <w:lvl w:ilvl="0" w:tplc="04E89D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977D30"/>
    <w:multiLevelType w:val="hybridMultilevel"/>
    <w:tmpl w:val="FB4C17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3E1C73"/>
    <w:multiLevelType w:val="hybridMultilevel"/>
    <w:tmpl w:val="19E48574"/>
    <w:lvl w:ilvl="0" w:tplc="04090013">
      <w:start w:val="1"/>
      <w:numFmt w:val="upperRoman"/>
      <w:lvlText w:val="%1."/>
      <w:lvlJc w:val="right"/>
      <w:pPr>
        <w:ind w:left="2913" w:hanging="360"/>
      </w:pPr>
    </w:lvl>
    <w:lvl w:ilvl="1" w:tplc="04090019" w:tentative="1">
      <w:start w:val="1"/>
      <w:numFmt w:val="lowerLetter"/>
      <w:lvlText w:val="%2."/>
      <w:lvlJc w:val="left"/>
      <w:pPr>
        <w:ind w:left="3633" w:hanging="360"/>
      </w:pPr>
    </w:lvl>
    <w:lvl w:ilvl="2" w:tplc="0409001B" w:tentative="1">
      <w:start w:val="1"/>
      <w:numFmt w:val="lowerRoman"/>
      <w:lvlText w:val="%3."/>
      <w:lvlJc w:val="right"/>
      <w:pPr>
        <w:ind w:left="4353" w:hanging="180"/>
      </w:pPr>
    </w:lvl>
    <w:lvl w:ilvl="3" w:tplc="0409000F" w:tentative="1">
      <w:start w:val="1"/>
      <w:numFmt w:val="decimal"/>
      <w:lvlText w:val="%4."/>
      <w:lvlJc w:val="left"/>
      <w:pPr>
        <w:ind w:left="5073" w:hanging="360"/>
      </w:pPr>
    </w:lvl>
    <w:lvl w:ilvl="4" w:tplc="04090019" w:tentative="1">
      <w:start w:val="1"/>
      <w:numFmt w:val="lowerLetter"/>
      <w:lvlText w:val="%5."/>
      <w:lvlJc w:val="left"/>
      <w:pPr>
        <w:ind w:left="5793" w:hanging="360"/>
      </w:pPr>
    </w:lvl>
    <w:lvl w:ilvl="5" w:tplc="0409001B" w:tentative="1">
      <w:start w:val="1"/>
      <w:numFmt w:val="lowerRoman"/>
      <w:lvlText w:val="%6."/>
      <w:lvlJc w:val="right"/>
      <w:pPr>
        <w:ind w:left="6513" w:hanging="180"/>
      </w:pPr>
    </w:lvl>
    <w:lvl w:ilvl="6" w:tplc="0409000F" w:tentative="1">
      <w:start w:val="1"/>
      <w:numFmt w:val="decimal"/>
      <w:lvlText w:val="%7."/>
      <w:lvlJc w:val="left"/>
      <w:pPr>
        <w:ind w:left="7233" w:hanging="360"/>
      </w:pPr>
    </w:lvl>
    <w:lvl w:ilvl="7" w:tplc="04090019" w:tentative="1">
      <w:start w:val="1"/>
      <w:numFmt w:val="lowerLetter"/>
      <w:lvlText w:val="%8."/>
      <w:lvlJc w:val="left"/>
      <w:pPr>
        <w:ind w:left="7953" w:hanging="360"/>
      </w:pPr>
    </w:lvl>
    <w:lvl w:ilvl="8" w:tplc="0409001B" w:tentative="1">
      <w:start w:val="1"/>
      <w:numFmt w:val="lowerRoman"/>
      <w:lvlText w:val="%9."/>
      <w:lvlJc w:val="right"/>
      <w:pPr>
        <w:ind w:left="8673" w:hanging="180"/>
      </w:pPr>
    </w:lvl>
  </w:abstractNum>
  <w:abstractNum w:abstractNumId="37" w15:restartNumberingAfterBreak="0">
    <w:nsid w:val="6EB44BEA"/>
    <w:multiLevelType w:val="multilevel"/>
    <w:tmpl w:val="2FB8240E"/>
    <w:lvl w:ilvl="0">
      <w:start w:val="4"/>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0FF45A9"/>
    <w:multiLevelType w:val="hybridMultilevel"/>
    <w:tmpl w:val="D3EE0990"/>
    <w:lvl w:ilvl="0" w:tplc="F446B51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9" w15:restartNumberingAfterBreak="0">
    <w:nsid w:val="74B35B14"/>
    <w:multiLevelType w:val="hybridMultilevel"/>
    <w:tmpl w:val="9F52B5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FE5875"/>
    <w:multiLevelType w:val="multilevel"/>
    <w:tmpl w:val="9B6AC2A8"/>
    <w:lvl w:ilvl="0">
      <w:start w:val="5"/>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41" w15:restartNumberingAfterBreak="0">
    <w:nsid w:val="78CE445C"/>
    <w:multiLevelType w:val="hybridMultilevel"/>
    <w:tmpl w:val="95DA3C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B23BDD"/>
    <w:multiLevelType w:val="hybridMultilevel"/>
    <w:tmpl w:val="EA58E4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11"/>
  </w:num>
  <w:num w:numId="3">
    <w:abstractNumId w:val="18"/>
  </w:num>
  <w:num w:numId="4">
    <w:abstractNumId w:val="6"/>
  </w:num>
  <w:num w:numId="5">
    <w:abstractNumId w:val="31"/>
  </w:num>
  <w:num w:numId="6">
    <w:abstractNumId w:val="3"/>
  </w:num>
  <w:num w:numId="7">
    <w:abstractNumId w:val="36"/>
  </w:num>
  <w:num w:numId="8">
    <w:abstractNumId w:val="41"/>
  </w:num>
  <w:num w:numId="9">
    <w:abstractNumId w:val="12"/>
  </w:num>
  <w:num w:numId="10">
    <w:abstractNumId w:val="14"/>
  </w:num>
  <w:num w:numId="11">
    <w:abstractNumId w:val="17"/>
  </w:num>
  <w:num w:numId="12">
    <w:abstractNumId w:val="1"/>
  </w:num>
  <w:num w:numId="13">
    <w:abstractNumId w:val="25"/>
  </w:num>
  <w:num w:numId="14">
    <w:abstractNumId w:val="22"/>
  </w:num>
  <w:num w:numId="15">
    <w:abstractNumId w:val="40"/>
  </w:num>
  <w:num w:numId="16">
    <w:abstractNumId w:val="16"/>
  </w:num>
  <w:num w:numId="17">
    <w:abstractNumId w:val="19"/>
  </w:num>
  <w:num w:numId="18">
    <w:abstractNumId w:val="20"/>
  </w:num>
  <w:num w:numId="19">
    <w:abstractNumId w:val="15"/>
  </w:num>
  <w:num w:numId="20">
    <w:abstractNumId w:val="35"/>
  </w:num>
  <w:num w:numId="21">
    <w:abstractNumId w:val="39"/>
  </w:num>
  <w:num w:numId="22">
    <w:abstractNumId w:val="23"/>
  </w:num>
  <w:num w:numId="23">
    <w:abstractNumId w:val="38"/>
  </w:num>
  <w:num w:numId="24">
    <w:abstractNumId w:val="7"/>
  </w:num>
  <w:num w:numId="25">
    <w:abstractNumId w:val="28"/>
  </w:num>
  <w:num w:numId="26">
    <w:abstractNumId w:val="32"/>
  </w:num>
  <w:num w:numId="27">
    <w:abstractNumId w:val="5"/>
  </w:num>
  <w:num w:numId="28">
    <w:abstractNumId w:val="26"/>
  </w:num>
  <w:num w:numId="29">
    <w:abstractNumId w:val="8"/>
  </w:num>
  <w:num w:numId="30">
    <w:abstractNumId w:val="30"/>
  </w:num>
  <w:num w:numId="31">
    <w:abstractNumId w:val="2"/>
  </w:num>
  <w:num w:numId="32">
    <w:abstractNumId w:val="24"/>
  </w:num>
  <w:num w:numId="33">
    <w:abstractNumId w:val="21"/>
  </w:num>
  <w:num w:numId="34">
    <w:abstractNumId w:val="37"/>
  </w:num>
  <w:num w:numId="35">
    <w:abstractNumId w:val="29"/>
  </w:num>
  <w:num w:numId="36">
    <w:abstractNumId w:val="4"/>
  </w:num>
  <w:num w:numId="37">
    <w:abstractNumId w:val="9"/>
  </w:num>
  <w:num w:numId="38">
    <w:abstractNumId w:val="0"/>
  </w:num>
  <w:num w:numId="39">
    <w:abstractNumId w:val="27"/>
  </w:num>
  <w:num w:numId="40">
    <w:abstractNumId w:val="33"/>
  </w:num>
  <w:num w:numId="41">
    <w:abstractNumId w:val="13"/>
  </w:num>
  <w:num w:numId="42">
    <w:abstractNumId w:val="42"/>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zS1NDQzNTWzMLA0MjJT0lEKTi0uzszPAykwNKgFAI4bQaotAAAA"/>
  </w:docVars>
  <w:rsids>
    <w:rsidRoot w:val="009A6E8A"/>
    <w:rsid w:val="00000BD0"/>
    <w:rsid w:val="000029F2"/>
    <w:rsid w:val="000123FE"/>
    <w:rsid w:val="00016F20"/>
    <w:rsid w:val="00017147"/>
    <w:rsid w:val="0002215C"/>
    <w:rsid w:val="000222C4"/>
    <w:rsid w:val="00023DB1"/>
    <w:rsid w:val="00023F44"/>
    <w:rsid w:val="0003731A"/>
    <w:rsid w:val="00040BA4"/>
    <w:rsid w:val="000434EB"/>
    <w:rsid w:val="00047487"/>
    <w:rsid w:val="00050726"/>
    <w:rsid w:val="000510C2"/>
    <w:rsid w:val="000511CC"/>
    <w:rsid w:val="00052152"/>
    <w:rsid w:val="00052D0D"/>
    <w:rsid w:val="0005318A"/>
    <w:rsid w:val="0005518D"/>
    <w:rsid w:val="00055EF3"/>
    <w:rsid w:val="000562A8"/>
    <w:rsid w:val="000625FF"/>
    <w:rsid w:val="0006668D"/>
    <w:rsid w:val="00067448"/>
    <w:rsid w:val="0007212B"/>
    <w:rsid w:val="00072525"/>
    <w:rsid w:val="00076E26"/>
    <w:rsid w:val="000774FC"/>
    <w:rsid w:val="00077D5D"/>
    <w:rsid w:val="00081C87"/>
    <w:rsid w:val="00083151"/>
    <w:rsid w:val="0008644E"/>
    <w:rsid w:val="00087EA8"/>
    <w:rsid w:val="00091AAB"/>
    <w:rsid w:val="000929A5"/>
    <w:rsid w:val="00095288"/>
    <w:rsid w:val="00096D6C"/>
    <w:rsid w:val="000B56DF"/>
    <w:rsid w:val="000B5736"/>
    <w:rsid w:val="000C0272"/>
    <w:rsid w:val="000C069E"/>
    <w:rsid w:val="000C1C7A"/>
    <w:rsid w:val="000C1F85"/>
    <w:rsid w:val="000C2A39"/>
    <w:rsid w:val="000C35A1"/>
    <w:rsid w:val="000C57A5"/>
    <w:rsid w:val="000C7212"/>
    <w:rsid w:val="000D39B4"/>
    <w:rsid w:val="000D5119"/>
    <w:rsid w:val="000E3362"/>
    <w:rsid w:val="000E615A"/>
    <w:rsid w:val="000F038B"/>
    <w:rsid w:val="000F4627"/>
    <w:rsid w:val="000F698A"/>
    <w:rsid w:val="000F69CA"/>
    <w:rsid w:val="0011126E"/>
    <w:rsid w:val="00114B8A"/>
    <w:rsid w:val="00115024"/>
    <w:rsid w:val="00116383"/>
    <w:rsid w:val="00121935"/>
    <w:rsid w:val="00123850"/>
    <w:rsid w:val="0012671D"/>
    <w:rsid w:val="00127503"/>
    <w:rsid w:val="001342C5"/>
    <w:rsid w:val="00135BAC"/>
    <w:rsid w:val="00141CA6"/>
    <w:rsid w:val="001429BE"/>
    <w:rsid w:val="00143948"/>
    <w:rsid w:val="00144874"/>
    <w:rsid w:val="00150CD9"/>
    <w:rsid w:val="00153A08"/>
    <w:rsid w:val="00156E60"/>
    <w:rsid w:val="00166C56"/>
    <w:rsid w:val="001704D4"/>
    <w:rsid w:val="00171AEB"/>
    <w:rsid w:val="00174CD5"/>
    <w:rsid w:val="001754CB"/>
    <w:rsid w:val="00176CD7"/>
    <w:rsid w:val="00182FDD"/>
    <w:rsid w:val="00183730"/>
    <w:rsid w:val="0018407A"/>
    <w:rsid w:val="00190731"/>
    <w:rsid w:val="00190F51"/>
    <w:rsid w:val="00192D72"/>
    <w:rsid w:val="001A0BCD"/>
    <w:rsid w:val="001A2CAA"/>
    <w:rsid w:val="001A4EFC"/>
    <w:rsid w:val="001A503A"/>
    <w:rsid w:val="001B0277"/>
    <w:rsid w:val="001B2F6D"/>
    <w:rsid w:val="001B37FA"/>
    <w:rsid w:val="001B3B11"/>
    <w:rsid w:val="001C0D10"/>
    <w:rsid w:val="001C0D9E"/>
    <w:rsid w:val="001C65C2"/>
    <w:rsid w:val="001C7FD3"/>
    <w:rsid w:val="001D2E7F"/>
    <w:rsid w:val="001D4169"/>
    <w:rsid w:val="001D4A84"/>
    <w:rsid w:val="001D54C3"/>
    <w:rsid w:val="001E05EF"/>
    <w:rsid w:val="001E6052"/>
    <w:rsid w:val="001E67D1"/>
    <w:rsid w:val="001F0ACA"/>
    <w:rsid w:val="001F1ACE"/>
    <w:rsid w:val="001F309B"/>
    <w:rsid w:val="001F4C15"/>
    <w:rsid w:val="001F4D09"/>
    <w:rsid w:val="001F765C"/>
    <w:rsid w:val="00202F04"/>
    <w:rsid w:val="0020304A"/>
    <w:rsid w:val="0020780D"/>
    <w:rsid w:val="00213B39"/>
    <w:rsid w:val="00215B28"/>
    <w:rsid w:val="002160B9"/>
    <w:rsid w:val="0021727D"/>
    <w:rsid w:val="00217E72"/>
    <w:rsid w:val="00222A8C"/>
    <w:rsid w:val="00223AE1"/>
    <w:rsid w:val="00225CCA"/>
    <w:rsid w:val="002270E5"/>
    <w:rsid w:val="00227266"/>
    <w:rsid w:val="00230A34"/>
    <w:rsid w:val="0023343D"/>
    <w:rsid w:val="00236D27"/>
    <w:rsid w:val="0024297C"/>
    <w:rsid w:val="002452D6"/>
    <w:rsid w:val="00247D1E"/>
    <w:rsid w:val="00250277"/>
    <w:rsid w:val="0025059E"/>
    <w:rsid w:val="002517C3"/>
    <w:rsid w:val="002518D5"/>
    <w:rsid w:val="002522B3"/>
    <w:rsid w:val="00252CA8"/>
    <w:rsid w:val="0025710E"/>
    <w:rsid w:val="00264D18"/>
    <w:rsid w:val="00264D39"/>
    <w:rsid w:val="00266206"/>
    <w:rsid w:val="00266A89"/>
    <w:rsid w:val="00274424"/>
    <w:rsid w:val="0027472B"/>
    <w:rsid w:val="00274ADA"/>
    <w:rsid w:val="002761C3"/>
    <w:rsid w:val="0028035C"/>
    <w:rsid w:val="00283E09"/>
    <w:rsid w:val="00284877"/>
    <w:rsid w:val="00290A31"/>
    <w:rsid w:val="002934B5"/>
    <w:rsid w:val="002955A3"/>
    <w:rsid w:val="002A066E"/>
    <w:rsid w:val="002A4D3D"/>
    <w:rsid w:val="002A76CE"/>
    <w:rsid w:val="002B089F"/>
    <w:rsid w:val="002B0EAA"/>
    <w:rsid w:val="002B3070"/>
    <w:rsid w:val="002B3F67"/>
    <w:rsid w:val="002B596C"/>
    <w:rsid w:val="002B6154"/>
    <w:rsid w:val="002B7945"/>
    <w:rsid w:val="002C0189"/>
    <w:rsid w:val="002C08E8"/>
    <w:rsid w:val="002C12DD"/>
    <w:rsid w:val="002C1CB9"/>
    <w:rsid w:val="002C286B"/>
    <w:rsid w:val="002D482E"/>
    <w:rsid w:val="002D5006"/>
    <w:rsid w:val="002D53B8"/>
    <w:rsid w:val="002D6F0A"/>
    <w:rsid w:val="002E18DD"/>
    <w:rsid w:val="002E26EF"/>
    <w:rsid w:val="002E2C6E"/>
    <w:rsid w:val="002E48E9"/>
    <w:rsid w:val="002E5875"/>
    <w:rsid w:val="002F1912"/>
    <w:rsid w:val="002F26AD"/>
    <w:rsid w:val="002F4669"/>
    <w:rsid w:val="002F5613"/>
    <w:rsid w:val="002F5AB5"/>
    <w:rsid w:val="002F7566"/>
    <w:rsid w:val="002F7C96"/>
    <w:rsid w:val="003009C0"/>
    <w:rsid w:val="00300AC1"/>
    <w:rsid w:val="00301D23"/>
    <w:rsid w:val="00303D0F"/>
    <w:rsid w:val="00303E4E"/>
    <w:rsid w:val="00304548"/>
    <w:rsid w:val="0030646A"/>
    <w:rsid w:val="003127B2"/>
    <w:rsid w:val="00317585"/>
    <w:rsid w:val="00327E49"/>
    <w:rsid w:val="00330088"/>
    <w:rsid w:val="00336197"/>
    <w:rsid w:val="00337EEC"/>
    <w:rsid w:val="0034380F"/>
    <w:rsid w:val="00343CDA"/>
    <w:rsid w:val="003441FB"/>
    <w:rsid w:val="0034488C"/>
    <w:rsid w:val="003552CC"/>
    <w:rsid w:val="00355DBA"/>
    <w:rsid w:val="003567AA"/>
    <w:rsid w:val="00357393"/>
    <w:rsid w:val="00362503"/>
    <w:rsid w:val="00371496"/>
    <w:rsid w:val="003732E9"/>
    <w:rsid w:val="0037559D"/>
    <w:rsid w:val="00376127"/>
    <w:rsid w:val="00376C9A"/>
    <w:rsid w:val="00383E67"/>
    <w:rsid w:val="00384AB6"/>
    <w:rsid w:val="00385BCC"/>
    <w:rsid w:val="0038616E"/>
    <w:rsid w:val="003876A3"/>
    <w:rsid w:val="0039231A"/>
    <w:rsid w:val="0039326A"/>
    <w:rsid w:val="00395820"/>
    <w:rsid w:val="00396C34"/>
    <w:rsid w:val="003A139B"/>
    <w:rsid w:val="003A25F3"/>
    <w:rsid w:val="003A57C9"/>
    <w:rsid w:val="003B0B9C"/>
    <w:rsid w:val="003B3AC5"/>
    <w:rsid w:val="003C5954"/>
    <w:rsid w:val="003D085F"/>
    <w:rsid w:val="003D1F90"/>
    <w:rsid w:val="003D5396"/>
    <w:rsid w:val="003E39F3"/>
    <w:rsid w:val="003E43FB"/>
    <w:rsid w:val="003E4EFD"/>
    <w:rsid w:val="003F52F5"/>
    <w:rsid w:val="003F6678"/>
    <w:rsid w:val="0040137C"/>
    <w:rsid w:val="00401E6C"/>
    <w:rsid w:val="00410789"/>
    <w:rsid w:val="00410F2C"/>
    <w:rsid w:val="00411FAB"/>
    <w:rsid w:val="004137B1"/>
    <w:rsid w:val="0042195E"/>
    <w:rsid w:val="0042259A"/>
    <w:rsid w:val="004240C6"/>
    <w:rsid w:val="004274EF"/>
    <w:rsid w:val="004309B7"/>
    <w:rsid w:val="00431AE9"/>
    <w:rsid w:val="00431F53"/>
    <w:rsid w:val="004326C5"/>
    <w:rsid w:val="00436A20"/>
    <w:rsid w:val="00437CA3"/>
    <w:rsid w:val="00442566"/>
    <w:rsid w:val="00446AA9"/>
    <w:rsid w:val="00447A64"/>
    <w:rsid w:val="00447B12"/>
    <w:rsid w:val="00457A24"/>
    <w:rsid w:val="004608F3"/>
    <w:rsid w:val="00471EBE"/>
    <w:rsid w:val="004738E3"/>
    <w:rsid w:val="0047688C"/>
    <w:rsid w:val="00477CA2"/>
    <w:rsid w:val="00482ED3"/>
    <w:rsid w:val="00483670"/>
    <w:rsid w:val="00484611"/>
    <w:rsid w:val="00485332"/>
    <w:rsid w:val="0048550E"/>
    <w:rsid w:val="00491CB8"/>
    <w:rsid w:val="004929D8"/>
    <w:rsid w:val="00493AD5"/>
    <w:rsid w:val="00493D1D"/>
    <w:rsid w:val="004A2061"/>
    <w:rsid w:val="004A3F6C"/>
    <w:rsid w:val="004B5CF2"/>
    <w:rsid w:val="004B6767"/>
    <w:rsid w:val="004B70F4"/>
    <w:rsid w:val="004B72CB"/>
    <w:rsid w:val="004B7E53"/>
    <w:rsid w:val="004C4A0F"/>
    <w:rsid w:val="004D3F00"/>
    <w:rsid w:val="004D5CB7"/>
    <w:rsid w:val="004D626C"/>
    <w:rsid w:val="004D6DAE"/>
    <w:rsid w:val="004D7B6B"/>
    <w:rsid w:val="004E0298"/>
    <w:rsid w:val="004E24F0"/>
    <w:rsid w:val="004E46F5"/>
    <w:rsid w:val="004E5194"/>
    <w:rsid w:val="004E53F3"/>
    <w:rsid w:val="004F1F55"/>
    <w:rsid w:val="004F5C5A"/>
    <w:rsid w:val="005133C7"/>
    <w:rsid w:val="0051467E"/>
    <w:rsid w:val="005148E9"/>
    <w:rsid w:val="00514D57"/>
    <w:rsid w:val="0051588C"/>
    <w:rsid w:val="0052174A"/>
    <w:rsid w:val="00521940"/>
    <w:rsid w:val="00524208"/>
    <w:rsid w:val="00526369"/>
    <w:rsid w:val="005265CD"/>
    <w:rsid w:val="0052751D"/>
    <w:rsid w:val="005331B9"/>
    <w:rsid w:val="00535F90"/>
    <w:rsid w:val="005375F4"/>
    <w:rsid w:val="00540DC8"/>
    <w:rsid w:val="00542525"/>
    <w:rsid w:val="005430C0"/>
    <w:rsid w:val="005448F4"/>
    <w:rsid w:val="00554614"/>
    <w:rsid w:val="0055730D"/>
    <w:rsid w:val="005601BB"/>
    <w:rsid w:val="00561420"/>
    <w:rsid w:val="00564867"/>
    <w:rsid w:val="0056751F"/>
    <w:rsid w:val="00567876"/>
    <w:rsid w:val="00570CEC"/>
    <w:rsid w:val="00576A5B"/>
    <w:rsid w:val="00581DE7"/>
    <w:rsid w:val="00587600"/>
    <w:rsid w:val="00590316"/>
    <w:rsid w:val="00591A67"/>
    <w:rsid w:val="00597F30"/>
    <w:rsid w:val="005A056B"/>
    <w:rsid w:val="005A3072"/>
    <w:rsid w:val="005A38B9"/>
    <w:rsid w:val="005A67AD"/>
    <w:rsid w:val="005A73BA"/>
    <w:rsid w:val="005B4995"/>
    <w:rsid w:val="005C139B"/>
    <w:rsid w:val="005C27AA"/>
    <w:rsid w:val="005C2CE1"/>
    <w:rsid w:val="005C312E"/>
    <w:rsid w:val="005C469B"/>
    <w:rsid w:val="005C54A2"/>
    <w:rsid w:val="005C66CB"/>
    <w:rsid w:val="005D0B66"/>
    <w:rsid w:val="005D0F1C"/>
    <w:rsid w:val="005E18CE"/>
    <w:rsid w:val="005E288D"/>
    <w:rsid w:val="005E66CC"/>
    <w:rsid w:val="005E7261"/>
    <w:rsid w:val="005F2625"/>
    <w:rsid w:val="005F5D61"/>
    <w:rsid w:val="005F6CD8"/>
    <w:rsid w:val="00601056"/>
    <w:rsid w:val="00601C26"/>
    <w:rsid w:val="00607A15"/>
    <w:rsid w:val="00610DA4"/>
    <w:rsid w:val="00612820"/>
    <w:rsid w:val="00614C33"/>
    <w:rsid w:val="00616D9D"/>
    <w:rsid w:val="006215A2"/>
    <w:rsid w:val="0062251D"/>
    <w:rsid w:val="00624734"/>
    <w:rsid w:val="006276B3"/>
    <w:rsid w:val="00630931"/>
    <w:rsid w:val="00630AF6"/>
    <w:rsid w:val="00630B6E"/>
    <w:rsid w:val="00630FD2"/>
    <w:rsid w:val="00633DB6"/>
    <w:rsid w:val="00634A1C"/>
    <w:rsid w:val="00634BE1"/>
    <w:rsid w:val="00635C72"/>
    <w:rsid w:val="00637539"/>
    <w:rsid w:val="00642D42"/>
    <w:rsid w:val="00643F73"/>
    <w:rsid w:val="00651DD7"/>
    <w:rsid w:val="00653593"/>
    <w:rsid w:val="00653F6E"/>
    <w:rsid w:val="00656199"/>
    <w:rsid w:val="006566C9"/>
    <w:rsid w:val="00664273"/>
    <w:rsid w:val="00664548"/>
    <w:rsid w:val="00665DD0"/>
    <w:rsid w:val="006667CD"/>
    <w:rsid w:val="00667913"/>
    <w:rsid w:val="00667D99"/>
    <w:rsid w:val="00676248"/>
    <w:rsid w:val="00677619"/>
    <w:rsid w:val="00680929"/>
    <w:rsid w:val="0068261C"/>
    <w:rsid w:val="0068322A"/>
    <w:rsid w:val="00683A53"/>
    <w:rsid w:val="00684678"/>
    <w:rsid w:val="00691E68"/>
    <w:rsid w:val="00692245"/>
    <w:rsid w:val="00692E03"/>
    <w:rsid w:val="00693278"/>
    <w:rsid w:val="006A1740"/>
    <w:rsid w:val="006A22D4"/>
    <w:rsid w:val="006B010F"/>
    <w:rsid w:val="006B1084"/>
    <w:rsid w:val="006B54F7"/>
    <w:rsid w:val="006B6971"/>
    <w:rsid w:val="006C307F"/>
    <w:rsid w:val="006C4AD5"/>
    <w:rsid w:val="006C576E"/>
    <w:rsid w:val="006D1050"/>
    <w:rsid w:val="006D29CD"/>
    <w:rsid w:val="006D37B4"/>
    <w:rsid w:val="006D6295"/>
    <w:rsid w:val="006E2083"/>
    <w:rsid w:val="006E238F"/>
    <w:rsid w:val="006E2D91"/>
    <w:rsid w:val="006E69B0"/>
    <w:rsid w:val="006F02DF"/>
    <w:rsid w:val="0070271E"/>
    <w:rsid w:val="00702AFC"/>
    <w:rsid w:val="0070431C"/>
    <w:rsid w:val="00705DBA"/>
    <w:rsid w:val="0070696E"/>
    <w:rsid w:val="007079E0"/>
    <w:rsid w:val="007111A1"/>
    <w:rsid w:val="00714E6D"/>
    <w:rsid w:val="00715048"/>
    <w:rsid w:val="007176A5"/>
    <w:rsid w:val="00725E06"/>
    <w:rsid w:val="00725F41"/>
    <w:rsid w:val="007270ED"/>
    <w:rsid w:val="007306A4"/>
    <w:rsid w:val="00731D10"/>
    <w:rsid w:val="00734EC4"/>
    <w:rsid w:val="00736543"/>
    <w:rsid w:val="00741374"/>
    <w:rsid w:val="00744228"/>
    <w:rsid w:val="007449BC"/>
    <w:rsid w:val="007451CD"/>
    <w:rsid w:val="00747507"/>
    <w:rsid w:val="007511DC"/>
    <w:rsid w:val="00752A2F"/>
    <w:rsid w:val="00752BD2"/>
    <w:rsid w:val="00754A89"/>
    <w:rsid w:val="007551A8"/>
    <w:rsid w:val="00761950"/>
    <w:rsid w:val="00762954"/>
    <w:rsid w:val="00762AE9"/>
    <w:rsid w:val="0076575E"/>
    <w:rsid w:val="00765786"/>
    <w:rsid w:val="00765B65"/>
    <w:rsid w:val="00772C04"/>
    <w:rsid w:val="007769C1"/>
    <w:rsid w:val="00776CA1"/>
    <w:rsid w:val="00777CA5"/>
    <w:rsid w:val="00780091"/>
    <w:rsid w:val="00781D4A"/>
    <w:rsid w:val="00782BA5"/>
    <w:rsid w:val="00783E95"/>
    <w:rsid w:val="00784C3A"/>
    <w:rsid w:val="00784F83"/>
    <w:rsid w:val="00785531"/>
    <w:rsid w:val="00793392"/>
    <w:rsid w:val="00793476"/>
    <w:rsid w:val="00794025"/>
    <w:rsid w:val="0079789C"/>
    <w:rsid w:val="007A07CC"/>
    <w:rsid w:val="007A1990"/>
    <w:rsid w:val="007A1C71"/>
    <w:rsid w:val="007B1A91"/>
    <w:rsid w:val="007B66B6"/>
    <w:rsid w:val="007B7F39"/>
    <w:rsid w:val="007C0890"/>
    <w:rsid w:val="007C16CE"/>
    <w:rsid w:val="007C2432"/>
    <w:rsid w:val="007E0DAF"/>
    <w:rsid w:val="007E2ED9"/>
    <w:rsid w:val="007F5114"/>
    <w:rsid w:val="007F57F2"/>
    <w:rsid w:val="007F66FB"/>
    <w:rsid w:val="008005CC"/>
    <w:rsid w:val="0080365F"/>
    <w:rsid w:val="0080602F"/>
    <w:rsid w:val="00817AB9"/>
    <w:rsid w:val="00821635"/>
    <w:rsid w:val="0082317A"/>
    <w:rsid w:val="00824979"/>
    <w:rsid w:val="00825F76"/>
    <w:rsid w:val="008273DE"/>
    <w:rsid w:val="00832BEF"/>
    <w:rsid w:val="00832C3B"/>
    <w:rsid w:val="00834AF8"/>
    <w:rsid w:val="00836A32"/>
    <w:rsid w:val="00843D0D"/>
    <w:rsid w:val="00845FEB"/>
    <w:rsid w:val="00850CAE"/>
    <w:rsid w:val="00855C39"/>
    <w:rsid w:val="00861EFA"/>
    <w:rsid w:val="00866345"/>
    <w:rsid w:val="00866CA0"/>
    <w:rsid w:val="00867859"/>
    <w:rsid w:val="00867CAF"/>
    <w:rsid w:val="00873FE0"/>
    <w:rsid w:val="008748D8"/>
    <w:rsid w:val="00874C72"/>
    <w:rsid w:val="00877839"/>
    <w:rsid w:val="00881854"/>
    <w:rsid w:val="008827A5"/>
    <w:rsid w:val="008840D8"/>
    <w:rsid w:val="00884523"/>
    <w:rsid w:val="008847B0"/>
    <w:rsid w:val="00884B21"/>
    <w:rsid w:val="00894A6E"/>
    <w:rsid w:val="00894C02"/>
    <w:rsid w:val="00897166"/>
    <w:rsid w:val="00897F2B"/>
    <w:rsid w:val="008A6E6E"/>
    <w:rsid w:val="008A7F76"/>
    <w:rsid w:val="008B2089"/>
    <w:rsid w:val="008B567B"/>
    <w:rsid w:val="008C5BAA"/>
    <w:rsid w:val="008C5F8C"/>
    <w:rsid w:val="008C6F40"/>
    <w:rsid w:val="008C758D"/>
    <w:rsid w:val="008C79AF"/>
    <w:rsid w:val="008D0E63"/>
    <w:rsid w:val="008D15E5"/>
    <w:rsid w:val="008D2E3D"/>
    <w:rsid w:val="008D5AB4"/>
    <w:rsid w:val="008D793D"/>
    <w:rsid w:val="008E1156"/>
    <w:rsid w:val="008E7B7C"/>
    <w:rsid w:val="008F03F4"/>
    <w:rsid w:val="008F3944"/>
    <w:rsid w:val="008F4C81"/>
    <w:rsid w:val="008F6D44"/>
    <w:rsid w:val="008F7378"/>
    <w:rsid w:val="00900D48"/>
    <w:rsid w:val="0090229B"/>
    <w:rsid w:val="00903839"/>
    <w:rsid w:val="00903D9F"/>
    <w:rsid w:val="0090484F"/>
    <w:rsid w:val="00911375"/>
    <w:rsid w:val="009132DC"/>
    <w:rsid w:val="00914DB0"/>
    <w:rsid w:val="0091550A"/>
    <w:rsid w:val="009206DF"/>
    <w:rsid w:val="00921FA1"/>
    <w:rsid w:val="0092712B"/>
    <w:rsid w:val="00933388"/>
    <w:rsid w:val="009445A2"/>
    <w:rsid w:val="009450E6"/>
    <w:rsid w:val="00951946"/>
    <w:rsid w:val="00952A88"/>
    <w:rsid w:val="0095535D"/>
    <w:rsid w:val="00955477"/>
    <w:rsid w:val="009601BE"/>
    <w:rsid w:val="009668B9"/>
    <w:rsid w:val="00977B1A"/>
    <w:rsid w:val="009805E7"/>
    <w:rsid w:val="0098372E"/>
    <w:rsid w:val="00984ADC"/>
    <w:rsid w:val="00994E29"/>
    <w:rsid w:val="009950EA"/>
    <w:rsid w:val="009957B3"/>
    <w:rsid w:val="009957D1"/>
    <w:rsid w:val="00995C0D"/>
    <w:rsid w:val="0099751A"/>
    <w:rsid w:val="009A29D7"/>
    <w:rsid w:val="009A31E7"/>
    <w:rsid w:val="009A51DC"/>
    <w:rsid w:val="009A6E8A"/>
    <w:rsid w:val="009B3816"/>
    <w:rsid w:val="009B4A9E"/>
    <w:rsid w:val="009B5E1F"/>
    <w:rsid w:val="009C005A"/>
    <w:rsid w:val="009C1457"/>
    <w:rsid w:val="009C3002"/>
    <w:rsid w:val="009C697C"/>
    <w:rsid w:val="009C6A51"/>
    <w:rsid w:val="009D6348"/>
    <w:rsid w:val="009D763D"/>
    <w:rsid w:val="009D7D84"/>
    <w:rsid w:val="009E0C2C"/>
    <w:rsid w:val="009E1693"/>
    <w:rsid w:val="009E28DB"/>
    <w:rsid w:val="009E3110"/>
    <w:rsid w:val="009E4018"/>
    <w:rsid w:val="009E6D1B"/>
    <w:rsid w:val="009E7046"/>
    <w:rsid w:val="009F03DB"/>
    <w:rsid w:val="009F2FA8"/>
    <w:rsid w:val="009F56F4"/>
    <w:rsid w:val="009F73B7"/>
    <w:rsid w:val="009F7DEE"/>
    <w:rsid w:val="00A00048"/>
    <w:rsid w:val="00A00453"/>
    <w:rsid w:val="00A03095"/>
    <w:rsid w:val="00A0630C"/>
    <w:rsid w:val="00A10B7B"/>
    <w:rsid w:val="00A12199"/>
    <w:rsid w:val="00A12E55"/>
    <w:rsid w:val="00A14B86"/>
    <w:rsid w:val="00A172FE"/>
    <w:rsid w:val="00A17D9C"/>
    <w:rsid w:val="00A21BF3"/>
    <w:rsid w:val="00A223BD"/>
    <w:rsid w:val="00A2290D"/>
    <w:rsid w:val="00A253B1"/>
    <w:rsid w:val="00A27C17"/>
    <w:rsid w:val="00A30659"/>
    <w:rsid w:val="00A31FFF"/>
    <w:rsid w:val="00A324EE"/>
    <w:rsid w:val="00A3441C"/>
    <w:rsid w:val="00A36F07"/>
    <w:rsid w:val="00A378B6"/>
    <w:rsid w:val="00A4066F"/>
    <w:rsid w:val="00A413DC"/>
    <w:rsid w:val="00A41CE1"/>
    <w:rsid w:val="00A42A88"/>
    <w:rsid w:val="00A42EE6"/>
    <w:rsid w:val="00A43F0E"/>
    <w:rsid w:val="00A46DFB"/>
    <w:rsid w:val="00A53117"/>
    <w:rsid w:val="00A5656F"/>
    <w:rsid w:val="00A60D2D"/>
    <w:rsid w:val="00A62690"/>
    <w:rsid w:val="00A6334F"/>
    <w:rsid w:val="00A65ECD"/>
    <w:rsid w:val="00A6648A"/>
    <w:rsid w:val="00A66A74"/>
    <w:rsid w:val="00A6762F"/>
    <w:rsid w:val="00A70159"/>
    <w:rsid w:val="00A72154"/>
    <w:rsid w:val="00A73CED"/>
    <w:rsid w:val="00A76515"/>
    <w:rsid w:val="00A82582"/>
    <w:rsid w:val="00A91948"/>
    <w:rsid w:val="00A91A7E"/>
    <w:rsid w:val="00A921D9"/>
    <w:rsid w:val="00A96E29"/>
    <w:rsid w:val="00AA2A5C"/>
    <w:rsid w:val="00AA2EC2"/>
    <w:rsid w:val="00AA36C3"/>
    <w:rsid w:val="00AA60C5"/>
    <w:rsid w:val="00AB204D"/>
    <w:rsid w:val="00AB2160"/>
    <w:rsid w:val="00AB68DB"/>
    <w:rsid w:val="00AB7F3C"/>
    <w:rsid w:val="00AC0AC8"/>
    <w:rsid w:val="00AC3D89"/>
    <w:rsid w:val="00AC457A"/>
    <w:rsid w:val="00AC4AF1"/>
    <w:rsid w:val="00AC4E3F"/>
    <w:rsid w:val="00AC6134"/>
    <w:rsid w:val="00AC72B6"/>
    <w:rsid w:val="00AD0172"/>
    <w:rsid w:val="00AD0E47"/>
    <w:rsid w:val="00AD3995"/>
    <w:rsid w:val="00AE0C3D"/>
    <w:rsid w:val="00AE20E6"/>
    <w:rsid w:val="00B01392"/>
    <w:rsid w:val="00B035A6"/>
    <w:rsid w:val="00B03E0B"/>
    <w:rsid w:val="00B13A6A"/>
    <w:rsid w:val="00B22276"/>
    <w:rsid w:val="00B22F32"/>
    <w:rsid w:val="00B24C0B"/>
    <w:rsid w:val="00B308C7"/>
    <w:rsid w:val="00B36349"/>
    <w:rsid w:val="00B36D40"/>
    <w:rsid w:val="00B378F1"/>
    <w:rsid w:val="00B40DFE"/>
    <w:rsid w:val="00B441AD"/>
    <w:rsid w:val="00B457B3"/>
    <w:rsid w:val="00B46F69"/>
    <w:rsid w:val="00B5119B"/>
    <w:rsid w:val="00B51E7A"/>
    <w:rsid w:val="00B52C8F"/>
    <w:rsid w:val="00B568FF"/>
    <w:rsid w:val="00B60F6A"/>
    <w:rsid w:val="00B6239B"/>
    <w:rsid w:val="00B631C7"/>
    <w:rsid w:val="00B700CC"/>
    <w:rsid w:val="00B73521"/>
    <w:rsid w:val="00B748C8"/>
    <w:rsid w:val="00B77AEA"/>
    <w:rsid w:val="00B77F1C"/>
    <w:rsid w:val="00B80048"/>
    <w:rsid w:val="00B8155E"/>
    <w:rsid w:val="00B82108"/>
    <w:rsid w:val="00B855AB"/>
    <w:rsid w:val="00B9152A"/>
    <w:rsid w:val="00B939BB"/>
    <w:rsid w:val="00B97606"/>
    <w:rsid w:val="00BA0EA8"/>
    <w:rsid w:val="00BA76C0"/>
    <w:rsid w:val="00BB1E87"/>
    <w:rsid w:val="00BC0B0A"/>
    <w:rsid w:val="00BC1461"/>
    <w:rsid w:val="00BC4C87"/>
    <w:rsid w:val="00BC4CC2"/>
    <w:rsid w:val="00BC54DE"/>
    <w:rsid w:val="00BC62C6"/>
    <w:rsid w:val="00BC6DA0"/>
    <w:rsid w:val="00BD27F2"/>
    <w:rsid w:val="00BD4FE8"/>
    <w:rsid w:val="00BE23D5"/>
    <w:rsid w:val="00BE32A5"/>
    <w:rsid w:val="00BE3C71"/>
    <w:rsid w:val="00BE68DF"/>
    <w:rsid w:val="00BE6FD4"/>
    <w:rsid w:val="00BE7F79"/>
    <w:rsid w:val="00BF389B"/>
    <w:rsid w:val="00C03420"/>
    <w:rsid w:val="00C0516A"/>
    <w:rsid w:val="00C111FF"/>
    <w:rsid w:val="00C12286"/>
    <w:rsid w:val="00C13FCC"/>
    <w:rsid w:val="00C211E3"/>
    <w:rsid w:val="00C2259B"/>
    <w:rsid w:val="00C235DA"/>
    <w:rsid w:val="00C2527C"/>
    <w:rsid w:val="00C33F41"/>
    <w:rsid w:val="00C356AC"/>
    <w:rsid w:val="00C35B55"/>
    <w:rsid w:val="00C37038"/>
    <w:rsid w:val="00C4242A"/>
    <w:rsid w:val="00C425FF"/>
    <w:rsid w:val="00C45276"/>
    <w:rsid w:val="00C4589B"/>
    <w:rsid w:val="00C51AD8"/>
    <w:rsid w:val="00C552DC"/>
    <w:rsid w:val="00C55E39"/>
    <w:rsid w:val="00C5701C"/>
    <w:rsid w:val="00C603FE"/>
    <w:rsid w:val="00C61565"/>
    <w:rsid w:val="00C61D8B"/>
    <w:rsid w:val="00C635CC"/>
    <w:rsid w:val="00C66B15"/>
    <w:rsid w:val="00C73566"/>
    <w:rsid w:val="00C761D2"/>
    <w:rsid w:val="00C765D0"/>
    <w:rsid w:val="00C77A6A"/>
    <w:rsid w:val="00C80044"/>
    <w:rsid w:val="00C82257"/>
    <w:rsid w:val="00C8272B"/>
    <w:rsid w:val="00C83072"/>
    <w:rsid w:val="00C83694"/>
    <w:rsid w:val="00C846F0"/>
    <w:rsid w:val="00C84C36"/>
    <w:rsid w:val="00C85A99"/>
    <w:rsid w:val="00C86E9C"/>
    <w:rsid w:val="00C87E87"/>
    <w:rsid w:val="00C90B66"/>
    <w:rsid w:val="00C927DD"/>
    <w:rsid w:val="00C94571"/>
    <w:rsid w:val="00C9768B"/>
    <w:rsid w:val="00CA10B7"/>
    <w:rsid w:val="00CA3718"/>
    <w:rsid w:val="00CB36DD"/>
    <w:rsid w:val="00CB73E6"/>
    <w:rsid w:val="00CC001A"/>
    <w:rsid w:val="00CC0983"/>
    <w:rsid w:val="00CC12E7"/>
    <w:rsid w:val="00CC3BC1"/>
    <w:rsid w:val="00CD06F1"/>
    <w:rsid w:val="00CD38FF"/>
    <w:rsid w:val="00CD5645"/>
    <w:rsid w:val="00CE1BCB"/>
    <w:rsid w:val="00CF4100"/>
    <w:rsid w:val="00CF7B61"/>
    <w:rsid w:val="00D004FC"/>
    <w:rsid w:val="00D037CF"/>
    <w:rsid w:val="00D03F03"/>
    <w:rsid w:val="00D044C2"/>
    <w:rsid w:val="00D0517D"/>
    <w:rsid w:val="00D0535D"/>
    <w:rsid w:val="00D10411"/>
    <w:rsid w:val="00D20B26"/>
    <w:rsid w:val="00D2107D"/>
    <w:rsid w:val="00D25BF6"/>
    <w:rsid w:val="00D265F3"/>
    <w:rsid w:val="00D26C96"/>
    <w:rsid w:val="00D276AC"/>
    <w:rsid w:val="00D336B8"/>
    <w:rsid w:val="00D37295"/>
    <w:rsid w:val="00D401B8"/>
    <w:rsid w:val="00D411F9"/>
    <w:rsid w:val="00D43691"/>
    <w:rsid w:val="00D473EB"/>
    <w:rsid w:val="00D50B22"/>
    <w:rsid w:val="00D5562E"/>
    <w:rsid w:val="00D556C3"/>
    <w:rsid w:val="00D56B1C"/>
    <w:rsid w:val="00D601EF"/>
    <w:rsid w:val="00D609A7"/>
    <w:rsid w:val="00D622B5"/>
    <w:rsid w:val="00D631B9"/>
    <w:rsid w:val="00D63CE1"/>
    <w:rsid w:val="00D651A0"/>
    <w:rsid w:val="00D65D6D"/>
    <w:rsid w:val="00D66A35"/>
    <w:rsid w:val="00D70401"/>
    <w:rsid w:val="00D76FCD"/>
    <w:rsid w:val="00D811D7"/>
    <w:rsid w:val="00D81A63"/>
    <w:rsid w:val="00D86E4B"/>
    <w:rsid w:val="00D86F62"/>
    <w:rsid w:val="00D941A7"/>
    <w:rsid w:val="00D94977"/>
    <w:rsid w:val="00DA18B7"/>
    <w:rsid w:val="00DA252F"/>
    <w:rsid w:val="00DA36A0"/>
    <w:rsid w:val="00DA48E0"/>
    <w:rsid w:val="00DB0A91"/>
    <w:rsid w:val="00DB1324"/>
    <w:rsid w:val="00DB1B6D"/>
    <w:rsid w:val="00DB266F"/>
    <w:rsid w:val="00DB34A2"/>
    <w:rsid w:val="00DB41A4"/>
    <w:rsid w:val="00DB71F3"/>
    <w:rsid w:val="00DC0304"/>
    <w:rsid w:val="00DC185E"/>
    <w:rsid w:val="00DC1978"/>
    <w:rsid w:val="00DC3AF5"/>
    <w:rsid w:val="00DC4750"/>
    <w:rsid w:val="00DC5F1A"/>
    <w:rsid w:val="00DD148A"/>
    <w:rsid w:val="00DD39D7"/>
    <w:rsid w:val="00DD4919"/>
    <w:rsid w:val="00DD4C49"/>
    <w:rsid w:val="00DD5640"/>
    <w:rsid w:val="00DD597A"/>
    <w:rsid w:val="00DE0439"/>
    <w:rsid w:val="00DE5421"/>
    <w:rsid w:val="00DE751D"/>
    <w:rsid w:val="00DF1306"/>
    <w:rsid w:val="00DF17C6"/>
    <w:rsid w:val="00DF1D10"/>
    <w:rsid w:val="00DF6BA0"/>
    <w:rsid w:val="00E0431A"/>
    <w:rsid w:val="00E0494E"/>
    <w:rsid w:val="00E05C15"/>
    <w:rsid w:val="00E10F95"/>
    <w:rsid w:val="00E174FB"/>
    <w:rsid w:val="00E30BEC"/>
    <w:rsid w:val="00E3103C"/>
    <w:rsid w:val="00E42DD4"/>
    <w:rsid w:val="00E44765"/>
    <w:rsid w:val="00E5230C"/>
    <w:rsid w:val="00E5522F"/>
    <w:rsid w:val="00E56AEB"/>
    <w:rsid w:val="00E572E5"/>
    <w:rsid w:val="00E65A57"/>
    <w:rsid w:val="00E729AC"/>
    <w:rsid w:val="00E7300F"/>
    <w:rsid w:val="00E750A0"/>
    <w:rsid w:val="00E76A37"/>
    <w:rsid w:val="00E77D42"/>
    <w:rsid w:val="00E82DA2"/>
    <w:rsid w:val="00E8358E"/>
    <w:rsid w:val="00E84471"/>
    <w:rsid w:val="00E87C27"/>
    <w:rsid w:val="00E91BA3"/>
    <w:rsid w:val="00E933BC"/>
    <w:rsid w:val="00E94375"/>
    <w:rsid w:val="00E95ADD"/>
    <w:rsid w:val="00EA12A6"/>
    <w:rsid w:val="00EA5928"/>
    <w:rsid w:val="00EB29E7"/>
    <w:rsid w:val="00EB49CE"/>
    <w:rsid w:val="00EC0508"/>
    <w:rsid w:val="00EC589E"/>
    <w:rsid w:val="00EC6B4B"/>
    <w:rsid w:val="00ED094C"/>
    <w:rsid w:val="00ED1A34"/>
    <w:rsid w:val="00ED2810"/>
    <w:rsid w:val="00ED3EF1"/>
    <w:rsid w:val="00ED5186"/>
    <w:rsid w:val="00ED5C11"/>
    <w:rsid w:val="00ED7D2F"/>
    <w:rsid w:val="00EE4943"/>
    <w:rsid w:val="00EE7730"/>
    <w:rsid w:val="00EE7EB6"/>
    <w:rsid w:val="00EF441A"/>
    <w:rsid w:val="00EF7272"/>
    <w:rsid w:val="00F01EA4"/>
    <w:rsid w:val="00F04822"/>
    <w:rsid w:val="00F04FFA"/>
    <w:rsid w:val="00F05DAA"/>
    <w:rsid w:val="00F06533"/>
    <w:rsid w:val="00F079BC"/>
    <w:rsid w:val="00F106C7"/>
    <w:rsid w:val="00F12908"/>
    <w:rsid w:val="00F16822"/>
    <w:rsid w:val="00F22FDC"/>
    <w:rsid w:val="00F23C4F"/>
    <w:rsid w:val="00F25CED"/>
    <w:rsid w:val="00F3573F"/>
    <w:rsid w:val="00F35F13"/>
    <w:rsid w:val="00F36718"/>
    <w:rsid w:val="00F44E64"/>
    <w:rsid w:val="00F531FD"/>
    <w:rsid w:val="00F630D7"/>
    <w:rsid w:val="00F64526"/>
    <w:rsid w:val="00F64D08"/>
    <w:rsid w:val="00F6561E"/>
    <w:rsid w:val="00F711A5"/>
    <w:rsid w:val="00F7202D"/>
    <w:rsid w:val="00F72434"/>
    <w:rsid w:val="00F73124"/>
    <w:rsid w:val="00F740B5"/>
    <w:rsid w:val="00F767EB"/>
    <w:rsid w:val="00F81EE5"/>
    <w:rsid w:val="00F842E7"/>
    <w:rsid w:val="00F85182"/>
    <w:rsid w:val="00F90A0D"/>
    <w:rsid w:val="00F920F9"/>
    <w:rsid w:val="00FA12E3"/>
    <w:rsid w:val="00FA1A83"/>
    <w:rsid w:val="00FA4669"/>
    <w:rsid w:val="00FA54C2"/>
    <w:rsid w:val="00FB2AC6"/>
    <w:rsid w:val="00FB3594"/>
    <w:rsid w:val="00FB3807"/>
    <w:rsid w:val="00FB7F30"/>
    <w:rsid w:val="00FC16F8"/>
    <w:rsid w:val="00FC3F7A"/>
    <w:rsid w:val="00FC5128"/>
    <w:rsid w:val="00FD0136"/>
    <w:rsid w:val="00FD3784"/>
    <w:rsid w:val="00FD3EEE"/>
    <w:rsid w:val="00FD4095"/>
    <w:rsid w:val="00FD5A5B"/>
    <w:rsid w:val="00FE1A6A"/>
    <w:rsid w:val="00FE4177"/>
    <w:rsid w:val="00FE4A0C"/>
    <w:rsid w:val="00FE64CF"/>
    <w:rsid w:val="00FE668A"/>
    <w:rsid w:val="00FF0009"/>
    <w:rsid w:val="00FF1712"/>
    <w:rsid w:val="00FF7E5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FAF3209"/>
  <w15:docId w15:val="{0297CFD5-92C3-4844-8AA5-C0A41CE1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4523"/>
    <w:pPr>
      <w:spacing w:after="200" w:line="276" w:lineRule="auto"/>
    </w:pPr>
    <w:rPr>
      <w:szCs w:val="22"/>
      <w:lang w:bidi="ar-SA"/>
    </w:rPr>
  </w:style>
  <w:style w:type="paragraph" w:styleId="Heading1">
    <w:name w:val="heading 1"/>
    <w:basedOn w:val="Normal"/>
    <w:next w:val="Normal"/>
    <w:link w:val="Heading1Char"/>
    <w:qFormat/>
    <w:rsid w:val="00BD27F2"/>
    <w:pPr>
      <w:keepNext/>
      <w:spacing w:after="0" w:line="240" w:lineRule="auto"/>
      <w:outlineLvl w:val="0"/>
    </w:pPr>
    <w:rPr>
      <w:rFonts w:ascii="Times New Roman" w:eastAsia="Times New Roman" w:hAnsi="Times New Roman" w:cs="Times New Roman"/>
      <w:b/>
      <w:bCs/>
      <w:spacing w:val="12"/>
      <w:w w:val="106"/>
      <w:sz w:val="28"/>
      <w:szCs w:val="24"/>
    </w:rPr>
  </w:style>
  <w:style w:type="paragraph" w:styleId="Heading2">
    <w:name w:val="heading 2"/>
    <w:basedOn w:val="Normal"/>
    <w:next w:val="Normal"/>
    <w:link w:val="Heading2Char"/>
    <w:qFormat/>
    <w:rsid w:val="00B52C8F"/>
    <w:pPr>
      <w:keepNext/>
      <w:spacing w:after="0" w:line="480" w:lineRule="exact"/>
      <w:jc w:val="center"/>
      <w:outlineLvl w:val="1"/>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27F2"/>
    <w:rPr>
      <w:rFonts w:ascii="Times New Roman" w:eastAsia="Times New Roman" w:hAnsi="Times New Roman" w:cs="Times New Roman"/>
      <w:b/>
      <w:bCs/>
      <w:spacing w:val="12"/>
      <w:w w:val="106"/>
      <w:sz w:val="28"/>
      <w:szCs w:val="24"/>
      <w:lang w:bidi="ar-SA"/>
    </w:rPr>
  </w:style>
  <w:style w:type="character" w:customStyle="1" w:styleId="Heading2Char">
    <w:name w:val="Heading 2 Char"/>
    <w:basedOn w:val="DefaultParagraphFont"/>
    <w:link w:val="Heading2"/>
    <w:rsid w:val="00B52C8F"/>
    <w:rPr>
      <w:rFonts w:ascii="Times New Roman" w:eastAsia="Times New Roman" w:hAnsi="Times New Roman" w:cs="Times New Roman"/>
      <w:b/>
      <w:bCs/>
      <w:sz w:val="28"/>
      <w:szCs w:val="24"/>
      <w:lang w:bidi="ar-SA"/>
    </w:rPr>
  </w:style>
  <w:style w:type="paragraph" w:styleId="Title">
    <w:name w:val="Title"/>
    <w:basedOn w:val="Normal"/>
    <w:link w:val="TitleChar"/>
    <w:qFormat/>
    <w:rsid w:val="00BD27F2"/>
    <w:pPr>
      <w:spacing w:after="0" w:line="240" w:lineRule="auto"/>
      <w:jc w:val="center"/>
    </w:pPr>
    <w:rPr>
      <w:rFonts w:ascii="Arial" w:eastAsia="Times New Roman" w:hAnsi="Arial" w:cs="Arial"/>
      <w:b/>
      <w:bCs/>
      <w:sz w:val="28"/>
      <w:szCs w:val="24"/>
    </w:rPr>
  </w:style>
  <w:style w:type="character" w:customStyle="1" w:styleId="TitleChar">
    <w:name w:val="Title Char"/>
    <w:basedOn w:val="DefaultParagraphFont"/>
    <w:link w:val="Title"/>
    <w:rsid w:val="00BD27F2"/>
    <w:rPr>
      <w:rFonts w:ascii="Arial" w:eastAsia="Times New Roman" w:hAnsi="Arial" w:cs="Arial"/>
      <w:b/>
      <w:bCs/>
      <w:sz w:val="28"/>
      <w:szCs w:val="24"/>
      <w:lang w:bidi="ar-SA"/>
    </w:rPr>
  </w:style>
  <w:style w:type="paragraph" w:styleId="Footer">
    <w:name w:val="footer"/>
    <w:basedOn w:val="Normal"/>
    <w:link w:val="FooterChar"/>
    <w:uiPriority w:val="99"/>
    <w:unhideWhenUsed/>
    <w:rsid w:val="00BD2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7F2"/>
    <w:rPr>
      <w:szCs w:val="22"/>
      <w:lang w:bidi="ar-SA"/>
    </w:rPr>
  </w:style>
  <w:style w:type="paragraph" w:styleId="ListParagraph">
    <w:name w:val="List Paragraph"/>
    <w:basedOn w:val="Normal"/>
    <w:uiPriority w:val="34"/>
    <w:qFormat/>
    <w:rsid w:val="00BD27F2"/>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182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5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E06"/>
    <w:rPr>
      <w:szCs w:val="22"/>
      <w:lang w:bidi="ar-SA"/>
    </w:rPr>
  </w:style>
  <w:style w:type="paragraph" w:styleId="BalloonText">
    <w:name w:val="Balloon Text"/>
    <w:basedOn w:val="Normal"/>
    <w:link w:val="BalloonTextChar"/>
    <w:uiPriority w:val="99"/>
    <w:semiHidden/>
    <w:unhideWhenUsed/>
    <w:rsid w:val="00A42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EE6"/>
    <w:rPr>
      <w:rFonts w:ascii="Tahoma" w:hAnsi="Tahoma" w:cs="Tahoma"/>
      <w:sz w:val="16"/>
      <w:szCs w:val="16"/>
      <w:lang w:bidi="ar-SA"/>
    </w:rPr>
  </w:style>
  <w:style w:type="paragraph" w:styleId="BodyText">
    <w:name w:val="Body Text"/>
    <w:basedOn w:val="Normal"/>
    <w:link w:val="BodyTextChar"/>
    <w:rsid w:val="00DD148A"/>
    <w:pPr>
      <w:spacing w:after="0" w:line="36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DD148A"/>
    <w:rPr>
      <w:rFonts w:ascii="Arial" w:eastAsia="Times New Roman" w:hAnsi="Arial" w:cs="Arial"/>
      <w:sz w:val="24"/>
      <w:szCs w:val="24"/>
      <w:lang w:bidi="ar-SA"/>
    </w:rPr>
  </w:style>
  <w:style w:type="paragraph" w:customStyle="1" w:styleId="Default">
    <w:name w:val="Default"/>
    <w:rsid w:val="00DD148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DD148A"/>
    <w:pPr>
      <w:spacing w:before="100" w:beforeAutospacing="1" w:after="100" w:afterAutospacing="1" w:line="240" w:lineRule="auto"/>
    </w:pPr>
    <w:rPr>
      <w:rFonts w:ascii="Times New Roman" w:eastAsia="Times New Roman" w:hAnsi="Times New Roman" w:cs="Times New Roman"/>
      <w:sz w:val="24"/>
      <w:szCs w:val="24"/>
    </w:rPr>
  </w:style>
  <w:style w:type="table" w:styleId="TableWeb2">
    <w:name w:val="Table Web 2"/>
    <w:basedOn w:val="TableNormal"/>
    <w:rsid w:val="00DD148A"/>
    <w:pPr>
      <w:spacing w:after="0" w:line="240" w:lineRule="auto"/>
    </w:pPr>
    <w:rPr>
      <w:rFonts w:ascii="Times New Roman" w:eastAsia="Times New Roman" w:hAnsi="Times New Roman" w:cs="Times New Roman"/>
      <w:sz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22"/>
    <w:qFormat/>
    <w:rsid w:val="00DD148A"/>
    <w:rPr>
      <w:b/>
      <w:bCs/>
    </w:rPr>
  </w:style>
  <w:style w:type="paragraph" w:styleId="BodyTextIndent">
    <w:name w:val="Body Text Indent"/>
    <w:basedOn w:val="Normal"/>
    <w:link w:val="BodyTextIndentChar"/>
    <w:semiHidden/>
    <w:unhideWhenUsed/>
    <w:rsid w:val="00B52C8F"/>
    <w:pPr>
      <w:spacing w:after="120"/>
      <w:ind w:left="283"/>
    </w:pPr>
  </w:style>
  <w:style w:type="character" w:customStyle="1" w:styleId="BodyTextIndentChar">
    <w:name w:val="Body Text Indent Char"/>
    <w:basedOn w:val="DefaultParagraphFont"/>
    <w:link w:val="BodyTextIndent"/>
    <w:semiHidden/>
    <w:rsid w:val="00B52C8F"/>
    <w:rPr>
      <w:szCs w:val="22"/>
      <w:lang w:bidi="ar-SA"/>
    </w:rPr>
  </w:style>
  <w:style w:type="character" w:customStyle="1" w:styleId="apple-converted-space">
    <w:name w:val="apple-converted-space"/>
    <w:basedOn w:val="DefaultParagraphFont"/>
    <w:rsid w:val="00B52C8F"/>
  </w:style>
  <w:style w:type="character" w:styleId="Hyperlink">
    <w:name w:val="Hyperlink"/>
    <w:basedOn w:val="DefaultParagraphFont"/>
    <w:uiPriority w:val="99"/>
    <w:unhideWhenUsed/>
    <w:rsid w:val="00B52C8F"/>
    <w:rPr>
      <w:color w:val="0000FF"/>
      <w:u w:val="single"/>
    </w:rPr>
  </w:style>
  <w:style w:type="character" w:styleId="CommentReference">
    <w:name w:val="annotation reference"/>
    <w:basedOn w:val="DefaultParagraphFont"/>
    <w:rsid w:val="00B52C8F"/>
    <w:rPr>
      <w:sz w:val="16"/>
      <w:szCs w:val="16"/>
    </w:rPr>
  </w:style>
  <w:style w:type="character" w:customStyle="1" w:styleId="CommentTextChar">
    <w:name w:val="Comment Text Char"/>
    <w:basedOn w:val="DefaultParagraphFont"/>
    <w:link w:val="CommentText"/>
    <w:uiPriority w:val="99"/>
    <w:semiHidden/>
    <w:rsid w:val="00B52C8F"/>
    <w:rPr>
      <w:rFonts w:ascii="Times New Roman" w:eastAsia="Times New Roman" w:hAnsi="Times New Roman" w:cs="Times New Roman"/>
      <w:sz w:val="20"/>
    </w:rPr>
  </w:style>
  <w:style w:type="paragraph" w:styleId="CommentText">
    <w:name w:val="annotation text"/>
    <w:basedOn w:val="Normal"/>
    <w:link w:val="CommentTextChar"/>
    <w:uiPriority w:val="99"/>
    <w:semiHidden/>
    <w:unhideWhenUsed/>
    <w:rsid w:val="00B52C8F"/>
    <w:pPr>
      <w:spacing w:after="0" w:line="240" w:lineRule="auto"/>
    </w:pPr>
    <w:rPr>
      <w:rFonts w:ascii="Times New Roman" w:eastAsia="Times New Roman" w:hAnsi="Times New Roman" w:cs="Times New Roman"/>
      <w:sz w:val="20"/>
      <w:szCs w:val="20"/>
      <w:lang w:bidi="hi-IN"/>
    </w:rPr>
  </w:style>
  <w:style w:type="character" w:customStyle="1" w:styleId="BodyText2Char">
    <w:name w:val="Body Text 2 Char"/>
    <w:basedOn w:val="DefaultParagraphFont"/>
    <w:link w:val="BodyText2"/>
    <w:semiHidden/>
    <w:rsid w:val="00B52C8F"/>
    <w:rPr>
      <w:rFonts w:ascii="Arial" w:eastAsia="Times New Roman" w:hAnsi="Arial" w:cs="Arial"/>
      <w:b/>
      <w:bCs/>
      <w:spacing w:val="6"/>
      <w:w w:val="103"/>
      <w:sz w:val="24"/>
    </w:rPr>
  </w:style>
  <w:style w:type="paragraph" w:styleId="BodyText2">
    <w:name w:val="Body Text 2"/>
    <w:basedOn w:val="Normal"/>
    <w:link w:val="BodyText2Char"/>
    <w:semiHidden/>
    <w:rsid w:val="00B52C8F"/>
    <w:pPr>
      <w:spacing w:before="120" w:after="0" w:line="360" w:lineRule="auto"/>
    </w:pPr>
    <w:rPr>
      <w:rFonts w:ascii="Arial" w:eastAsia="Times New Roman" w:hAnsi="Arial" w:cs="Arial"/>
      <w:b/>
      <w:bCs/>
      <w:spacing w:val="6"/>
      <w:w w:val="103"/>
      <w:sz w:val="24"/>
      <w:szCs w:val="20"/>
      <w:lang w:bidi="hi-IN"/>
    </w:rPr>
  </w:style>
  <w:style w:type="paragraph" w:styleId="BodyTextIndent2">
    <w:name w:val="Body Text Indent 2"/>
    <w:basedOn w:val="Normal"/>
    <w:link w:val="BodyTextIndent2Char"/>
    <w:uiPriority w:val="99"/>
    <w:unhideWhenUsed/>
    <w:rsid w:val="00B52C8F"/>
    <w:pPr>
      <w:spacing w:after="120" w:line="480" w:lineRule="auto"/>
      <w:ind w:left="360"/>
    </w:pPr>
  </w:style>
  <w:style w:type="character" w:customStyle="1" w:styleId="BodyTextIndent2Char">
    <w:name w:val="Body Text Indent 2 Char"/>
    <w:basedOn w:val="DefaultParagraphFont"/>
    <w:link w:val="BodyTextIndent2"/>
    <w:uiPriority w:val="99"/>
    <w:rsid w:val="00B52C8F"/>
    <w:rPr>
      <w:szCs w:val="22"/>
      <w:lang w:bidi="ar-SA"/>
    </w:rPr>
  </w:style>
  <w:style w:type="character" w:customStyle="1" w:styleId="A13">
    <w:name w:val="A13"/>
    <w:uiPriority w:val="99"/>
    <w:rsid w:val="00B52C8F"/>
    <w:rPr>
      <w:rFonts w:cs="Palatino Linotype"/>
      <w:color w:val="000000"/>
      <w:sz w:val="12"/>
      <w:szCs w:val="12"/>
    </w:rPr>
  </w:style>
  <w:style w:type="paragraph" w:customStyle="1" w:styleId="Pa7">
    <w:name w:val="Pa7"/>
    <w:basedOn w:val="Default"/>
    <w:next w:val="Default"/>
    <w:uiPriority w:val="99"/>
    <w:rsid w:val="00B52C8F"/>
    <w:pPr>
      <w:spacing w:line="211" w:lineRule="atLeast"/>
    </w:pPr>
    <w:rPr>
      <w:rFonts w:ascii="Palatino Linotype" w:hAnsi="Palatino Linotype" w:cstheme="minorBidi"/>
      <w:color w:val="auto"/>
    </w:rPr>
  </w:style>
  <w:style w:type="paragraph" w:styleId="DocumentMap">
    <w:name w:val="Document Map"/>
    <w:basedOn w:val="Normal"/>
    <w:link w:val="DocumentMapChar"/>
    <w:uiPriority w:val="99"/>
    <w:semiHidden/>
    <w:unhideWhenUsed/>
    <w:rsid w:val="00B52C8F"/>
    <w:pPr>
      <w:spacing w:after="0" w:line="240" w:lineRule="auto"/>
    </w:pPr>
    <w:rPr>
      <w:rFonts w:ascii="Tahoma" w:hAnsi="Tahoma" w:cs="Tahoma"/>
      <w:sz w:val="16"/>
      <w:szCs w:val="16"/>
      <w:lang w:bidi="hi-IN"/>
    </w:rPr>
  </w:style>
  <w:style w:type="character" w:customStyle="1" w:styleId="DocumentMapChar">
    <w:name w:val="Document Map Char"/>
    <w:basedOn w:val="DefaultParagraphFont"/>
    <w:link w:val="DocumentMap"/>
    <w:uiPriority w:val="99"/>
    <w:semiHidden/>
    <w:rsid w:val="00B52C8F"/>
    <w:rPr>
      <w:rFonts w:ascii="Tahoma" w:hAnsi="Tahoma" w:cs="Tahoma"/>
      <w:sz w:val="16"/>
      <w:szCs w:val="16"/>
    </w:rPr>
  </w:style>
  <w:style w:type="paragraph" w:styleId="TOC1">
    <w:name w:val="toc 1"/>
    <w:basedOn w:val="Normal"/>
    <w:next w:val="Normal"/>
    <w:autoRedefine/>
    <w:uiPriority w:val="39"/>
    <w:unhideWhenUsed/>
    <w:rsid w:val="00B52C8F"/>
    <w:pPr>
      <w:spacing w:after="100" w:line="240" w:lineRule="auto"/>
    </w:pPr>
  </w:style>
  <w:style w:type="character" w:customStyle="1" w:styleId="A11">
    <w:name w:val="A11"/>
    <w:uiPriority w:val="99"/>
    <w:rsid w:val="00B52C8F"/>
    <w:rPr>
      <w:rFonts w:cs="Palatino Linotype"/>
      <w:color w:val="000000"/>
      <w:sz w:val="12"/>
      <w:szCs w:val="12"/>
    </w:rPr>
  </w:style>
  <w:style w:type="paragraph" w:styleId="FootnoteText">
    <w:name w:val="footnote text"/>
    <w:basedOn w:val="Normal"/>
    <w:link w:val="FootnoteTextChar"/>
    <w:uiPriority w:val="99"/>
    <w:semiHidden/>
    <w:unhideWhenUsed/>
    <w:rsid w:val="00B52C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C8F"/>
    <w:rPr>
      <w:sz w:val="20"/>
      <w:lang w:bidi="ar-SA"/>
    </w:rPr>
  </w:style>
  <w:style w:type="character" w:styleId="Emphasis">
    <w:name w:val="Emphasis"/>
    <w:basedOn w:val="DefaultParagraphFont"/>
    <w:uiPriority w:val="20"/>
    <w:qFormat/>
    <w:rsid w:val="00B52C8F"/>
    <w:rPr>
      <w:i/>
      <w:iCs/>
    </w:rPr>
  </w:style>
  <w:style w:type="paragraph" w:styleId="BodyTextIndent3">
    <w:name w:val="Body Text Indent 3"/>
    <w:basedOn w:val="Normal"/>
    <w:link w:val="BodyTextIndent3Char"/>
    <w:uiPriority w:val="99"/>
    <w:unhideWhenUsed/>
    <w:rsid w:val="00B52C8F"/>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B52C8F"/>
    <w:rPr>
      <w:rFonts w:ascii="Times New Roman" w:eastAsia="Times New Roman" w:hAnsi="Times New Roman" w:cs="Times New Roman"/>
      <w:sz w:val="16"/>
      <w:szCs w:val="16"/>
      <w:lang w:bidi="ar-SA"/>
    </w:rPr>
  </w:style>
  <w:style w:type="character" w:customStyle="1" w:styleId="BodyTextIndent3CharCharCharChar">
    <w:name w:val="Body Text Indent 3 Char Char Char Char"/>
    <w:basedOn w:val="DefaultParagraphFont"/>
    <w:link w:val="BodyTextIndent3CharChar"/>
    <w:locked/>
    <w:rsid w:val="00B52C8F"/>
    <w:rPr>
      <w:rFonts w:ascii="Times New Roman" w:hAnsi="Times New Roman" w:cs="Times New Roman"/>
      <w:sz w:val="16"/>
      <w:szCs w:val="16"/>
    </w:rPr>
  </w:style>
  <w:style w:type="paragraph" w:customStyle="1" w:styleId="BodyTextIndent3CharChar">
    <w:name w:val="Body Text Indent 3 Char Char"/>
    <w:basedOn w:val="Normal"/>
    <w:link w:val="BodyTextIndent3CharCharCharChar"/>
    <w:rsid w:val="00B52C8F"/>
    <w:pPr>
      <w:spacing w:after="0" w:line="360" w:lineRule="auto"/>
      <w:ind w:firstLine="1440"/>
      <w:jc w:val="both"/>
    </w:pPr>
    <w:rPr>
      <w:rFonts w:ascii="Times New Roman" w:hAnsi="Times New Roman" w:cs="Times New Roman"/>
      <w:sz w:val="16"/>
      <w:szCs w:val="16"/>
      <w:lang w:bidi="hi-IN"/>
    </w:rPr>
  </w:style>
  <w:style w:type="character" w:customStyle="1" w:styleId="A0">
    <w:name w:val="A0"/>
    <w:uiPriority w:val="99"/>
    <w:rsid w:val="00B52C8F"/>
    <w:rPr>
      <w:rFonts w:cs="Times New Roman"/>
      <w:color w:val="000000"/>
      <w:sz w:val="22"/>
      <w:szCs w:val="22"/>
    </w:rPr>
  </w:style>
  <w:style w:type="table" w:customStyle="1" w:styleId="LightShading1">
    <w:name w:val="Light Shading1"/>
    <w:basedOn w:val="TableNormal"/>
    <w:uiPriority w:val="60"/>
    <w:rsid w:val="0079402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3">
    <w:name w:val="A3"/>
    <w:uiPriority w:val="99"/>
    <w:rsid w:val="000C1F85"/>
    <w:rPr>
      <w:color w:val="000000"/>
      <w:sz w:val="20"/>
      <w:szCs w:val="20"/>
    </w:rPr>
  </w:style>
  <w:style w:type="paragraph" w:customStyle="1" w:styleId="Normal1">
    <w:name w:val="Normal1"/>
    <w:rsid w:val="00EC589E"/>
    <w:pPr>
      <w:spacing w:after="200" w:line="276" w:lineRule="auto"/>
    </w:pPr>
    <w:rPr>
      <w:rFonts w:ascii="Calibri" w:eastAsia="Calibri" w:hAnsi="Calibri" w:cs="Calibri"/>
      <w:szCs w:val="22"/>
    </w:rPr>
  </w:style>
  <w:style w:type="character" w:styleId="UnresolvedMention">
    <w:name w:val="Unresolved Mention"/>
    <w:basedOn w:val="DefaultParagraphFont"/>
    <w:uiPriority w:val="99"/>
    <w:semiHidden/>
    <w:unhideWhenUsed/>
    <w:rsid w:val="00330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91121">
      <w:bodyDiv w:val="1"/>
      <w:marLeft w:val="0"/>
      <w:marRight w:val="0"/>
      <w:marTop w:val="0"/>
      <w:marBottom w:val="0"/>
      <w:divBdr>
        <w:top w:val="none" w:sz="0" w:space="0" w:color="auto"/>
        <w:left w:val="none" w:sz="0" w:space="0" w:color="auto"/>
        <w:bottom w:val="none" w:sz="0" w:space="0" w:color="auto"/>
        <w:right w:val="none" w:sz="0" w:space="0" w:color="auto"/>
      </w:divBdr>
    </w:div>
    <w:div w:id="391119703">
      <w:bodyDiv w:val="1"/>
      <w:marLeft w:val="0"/>
      <w:marRight w:val="0"/>
      <w:marTop w:val="0"/>
      <w:marBottom w:val="0"/>
      <w:divBdr>
        <w:top w:val="none" w:sz="0" w:space="0" w:color="auto"/>
        <w:left w:val="none" w:sz="0" w:space="0" w:color="auto"/>
        <w:bottom w:val="none" w:sz="0" w:space="0" w:color="auto"/>
        <w:right w:val="none" w:sz="0" w:space="0" w:color="auto"/>
      </w:divBdr>
    </w:div>
    <w:div w:id="406651708">
      <w:bodyDiv w:val="1"/>
      <w:marLeft w:val="0"/>
      <w:marRight w:val="0"/>
      <w:marTop w:val="0"/>
      <w:marBottom w:val="0"/>
      <w:divBdr>
        <w:top w:val="none" w:sz="0" w:space="0" w:color="auto"/>
        <w:left w:val="none" w:sz="0" w:space="0" w:color="auto"/>
        <w:bottom w:val="none" w:sz="0" w:space="0" w:color="auto"/>
        <w:right w:val="none" w:sz="0" w:space="0" w:color="auto"/>
      </w:divBdr>
    </w:div>
    <w:div w:id="411510176">
      <w:bodyDiv w:val="1"/>
      <w:marLeft w:val="0"/>
      <w:marRight w:val="0"/>
      <w:marTop w:val="0"/>
      <w:marBottom w:val="0"/>
      <w:divBdr>
        <w:top w:val="none" w:sz="0" w:space="0" w:color="auto"/>
        <w:left w:val="none" w:sz="0" w:space="0" w:color="auto"/>
        <w:bottom w:val="none" w:sz="0" w:space="0" w:color="auto"/>
        <w:right w:val="none" w:sz="0" w:space="0" w:color="auto"/>
      </w:divBdr>
    </w:div>
    <w:div w:id="584264113">
      <w:bodyDiv w:val="1"/>
      <w:marLeft w:val="0"/>
      <w:marRight w:val="0"/>
      <w:marTop w:val="0"/>
      <w:marBottom w:val="0"/>
      <w:divBdr>
        <w:top w:val="none" w:sz="0" w:space="0" w:color="auto"/>
        <w:left w:val="none" w:sz="0" w:space="0" w:color="auto"/>
        <w:bottom w:val="none" w:sz="0" w:space="0" w:color="auto"/>
        <w:right w:val="none" w:sz="0" w:space="0" w:color="auto"/>
      </w:divBdr>
    </w:div>
    <w:div w:id="597829765">
      <w:bodyDiv w:val="1"/>
      <w:marLeft w:val="0"/>
      <w:marRight w:val="0"/>
      <w:marTop w:val="0"/>
      <w:marBottom w:val="0"/>
      <w:divBdr>
        <w:top w:val="none" w:sz="0" w:space="0" w:color="auto"/>
        <w:left w:val="none" w:sz="0" w:space="0" w:color="auto"/>
        <w:bottom w:val="none" w:sz="0" w:space="0" w:color="auto"/>
        <w:right w:val="none" w:sz="0" w:space="0" w:color="auto"/>
      </w:divBdr>
    </w:div>
    <w:div w:id="633171298">
      <w:bodyDiv w:val="1"/>
      <w:marLeft w:val="0"/>
      <w:marRight w:val="0"/>
      <w:marTop w:val="0"/>
      <w:marBottom w:val="0"/>
      <w:divBdr>
        <w:top w:val="none" w:sz="0" w:space="0" w:color="auto"/>
        <w:left w:val="none" w:sz="0" w:space="0" w:color="auto"/>
        <w:bottom w:val="none" w:sz="0" w:space="0" w:color="auto"/>
        <w:right w:val="none" w:sz="0" w:space="0" w:color="auto"/>
      </w:divBdr>
    </w:div>
    <w:div w:id="648245401">
      <w:bodyDiv w:val="1"/>
      <w:marLeft w:val="0"/>
      <w:marRight w:val="0"/>
      <w:marTop w:val="0"/>
      <w:marBottom w:val="0"/>
      <w:divBdr>
        <w:top w:val="none" w:sz="0" w:space="0" w:color="auto"/>
        <w:left w:val="none" w:sz="0" w:space="0" w:color="auto"/>
        <w:bottom w:val="none" w:sz="0" w:space="0" w:color="auto"/>
        <w:right w:val="none" w:sz="0" w:space="0" w:color="auto"/>
      </w:divBdr>
    </w:div>
    <w:div w:id="663432918">
      <w:bodyDiv w:val="1"/>
      <w:marLeft w:val="0"/>
      <w:marRight w:val="0"/>
      <w:marTop w:val="0"/>
      <w:marBottom w:val="0"/>
      <w:divBdr>
        <w:top w:val="none" w:sz="0" w:space="0" w:color="auto"/>
        <w:left w:val="none" w:sz="0" w:space="0" w:color="auto"/>
        <w:bottom w:val="none" w:sz="0" w:space="0" w:color="auto"/>
        <w:right w:val="none" w:sz="0" w:space="0" w:color="auto"/>
      </w:divBdr>
    </w:div>
    <w:div w:id="768626860">
      <w:bodyDiv w:val="1"/>
      <w:marLeft w:val="0"/>
      <w:marRight w:val="0"/>
      <w:marTop w:val="0"/>
      <w:marBottom w:val="0"/>
      <w:divBdr>
        <w:top w:val="none" w:sz="0" w:space="0" w:color="auto"/>
        <w:left w:val="none" w:sz="0" w:space="0" w:color="auto"/>
        <w:bottom w:val="none" w:sz="0" w:space="0" w:color="auto"/>
        <w:right w:val="none" w:sz="0" w:space="0" w:color="auto"/>
      </w:divBdr>
    </w:div>
    <w:div w:id="784884133">
      <w:bodyDiv w:val="1"/>
      <w:marLeft w:val="0"/>
      <w:marRight w:val="0"/>
      <w:marTop w:val="0"/>
      <w:marBottom w:val="0"/>
      <w:divBdr>
        <w:top w:val="none" w:sz="0" w:space="0" w:color="auto"/>
        <w:left w:val="none" w:sz="0" w:space="0" w:color="auto"/>
        <w:bottom w:val="none" w:sz="0" w:space="0" w:color="auto"/>
        <w:right w:val="none" w:sz="0" w:space="0" w:color="auto"/>
      </w:divBdr>
    </w:div>
    <w:div w:id="835532758">
      <w:bodyDiv w:val="1"/>
      <w:marLeft w:val="0"/>
      <w:marRight w:val="0"/>
      <w:marTop w:val="0"/>
      <w:marBottom w:val="0"/>
      <w:divBdr>
        <w:top w:val="none" w:sz="0" w:space="0" w:color="auto"/>
        <w:left w:val="none" w:sz="0" w:space="0" w:color="auto"/>
        <w:bottom w:val="none" w:sz="0" w:space="0" w:color="auto"/>
        <w:right w:val="none" w:sz="0" w:space="0" w:color="auto"/>
      </w:divBdr>
      <w:divsChild>
        <w:div w:id="86734697">
          <w:marLeft w:val="720"/>
          <w:marRight w:val="0"/>
          <w:marTop w:val="120"/>
          <w:marBottom w:val="0"/>
          <w:divBdr>
            <w:top w:val="none" w:sz="0" w:space="0" w:color="auto"/>
            <w:left w:val="none" w:sz="0" w:space="0" w:color="auto"/>
            <w:bottom w:val="none" w:sz="0" w:space="0" w:color="auto"/>
            <w:right w:val="none" w:sz="0" w:space="0" w:color="auto"/>
          </w:divBdr>
        </w:div>
        <w:div w:id="299384977">
          <w:marLeft w:val="720"/>
          <w:marRight w:val="0"/>
          <w:marTop w:val="120"/>
          <w:marBottom w:val="0"/>
          <w:divBdr>
            <w:top w:val="none" w:sz="0" w:space="0" w:color="auto"/>
            <w:left w:val="none" w:sz="0" w:space="0" w:color="auto"/>
            <w:bottom w:val="none" w:sz="0" w:space="0" w:color="auto"/>
            <w:right w:val="none" w:sz="0" w:space="0" w:color="auto"/>
          </w:divBdr>
        </w:div>
      </w:divsChild>
    </w:div>
    <w:div w:id="930773765">
      <w:bodyDiv w:val="1"/>
      <w:marLeft w:val="0"/>
      <w:marRight w:val="0"/>
      <w:marTop w:val="0"/>
      <w:marBottom w:val="0"/>
      <w:divBdr>
        <w:top w:val="none" w:sz="0" w:space="0" w:color="auto"/>
        <w:left w:val="none" w:sz="0" w:space="0" w:color="auto"/>
        <w:bottom w:val="none" w:sz="0" w:space="0" w:color="auto"/>
        <w:right w:val="none" w:sz="0" w:space="0" w:color="auto"/>
      </w:divBdr>
    </w:div>
    <w:div w:id="1137139860">
      <w:bodyDiv w:val="1"/>
      <w:marLeft w:val="0"/>
      <w:marRight w:val="0"/>
      <w:marTop w:val="0"/>
      <w:marBottom w:val="0"/>
      <w:divBdr>
        <w:top w:val="none" w:sz="0" w:space="0" w:color="auto"/>
        <w:left w:val="none" w:sz="0" w:space="0" w:color="auto"/>
        <w:bottom w:val="none" w:sz="0" w:space="0" w:color="auto"/>
        <w:right w:val="none" w:sz="0" w:space="0" w:color="auto"/>
      </w:divBdr>
    </w:div>
    <w:div w:id="1169561184">
      <w:bodyDiv w:val="1"/>
      <w:marLeft w:val="0"/>
      <w:marRight w:val="0"/>
      <w:marTop w:val="0"/>
      <w:marBottom w:val="0"/>
      <w:divBdr>
        <w:top w:val="none" w:sz="0" w:space="0" w:color="auto"/>
        <w:left w:val="none" w:sz="0" w:space="0" w:color="auto"/>
        <w:bottom w:val="none" w:sz="0" w:space="0" w:color="auto"/>
        <w:right w:val="none" w:sz="0" w:space="0" w:color="auto"/>
      </w:divBdr>
    </w:div>
    <w:div w:id="1170564932">
      <w:bodyDiv w:val="1"/>
      <w:marLeft w:val="0"/>
      <w:marRight w:val="0"/>
      <w:marTop w:val="0"/>
      <w:marBottom w:val="0"/>
      <w:divBdr>
        <w:top w:val="none" w:sz="0" w:space="0" w:color="auto"/>
        <w:left w:val="none" w:sz="0" w:space="0" w:color="auto"/>
        <w:bottom w:val="none" w:sz="0" w:space="0" w:color="auto"/>
        <w:right w:val="none" w:sz="0" w:space="0" w:color="auto"/>
      </w:divBdr>
    </w:div>
    <w:div w:id="1180975032">
      <w:bodyDiv w:val="1"/>
      <w:marLeft w:val="0"/>
      <w:marRight w:val="0"/>
      <w:marTop w:val="0"/>
      <w:marBottom w:val="0"/>
      <w:divBdr>
        <w:top w:val="none" w:sz="0" w:space="0" w:color="auto"/>
        <w:left w:val="none" w:sz="0" w:space="0" w:color="auto"/>
        <w:bottom w:val="none" w:sz="0" w:space="0" w:color="auto"/>
        <w:right w:val="none" w:sz="0" w:space="0" w:color="auto"/>
      </w:divBdr>
    </w:div>
    <w:div w:id="1426339737">
      <w:bodyDiv w:val="1"/>
      <w:marLeft w:val="0"/>
      <w:marRight w:val="0"/>
      <w:marTop w:val="0"/>
      <w:marBottom w:val="0"/>
      <w:divBdr>
        <w:top w:val="none" w:sz="0" w:space="0" w:color="auto"/>
        <w:left w:val="none" w:sz="0" w:space="0" w:color="auto"/>
        <w:bottom w:val="none" w:sz="0" w:space="0" w:color="auto"/>
        <w:right w:val="none" w:sz="0" w:space="0" w:color="auto"/>
      </w:divBdr>
    </w:div>
    <w:div w:id="1474442839">
      <w:bodyDiv w:val="1"/>
      <w:marLeft w:val="0"/>
      <w:marRight w:val="0"/>
      <w:marTop w:val="0"/>
      <w:marBottom w:val="0"/>
      <w:divBdr>
        <w:top w:val="none" w:sz="0" w:space="0" w:color="auto"/>
        <w:left w:val="none" w:sz="0" w:space="0" w:color="auto"/>
        <w:bottom w:val="none" w:sz="0" w:space="0" w:color="auto"/>
        <w:right w:val="none" w:sz="0" w:space="0" w:color="auto"/>
      </w:divBdr>
    </w:div>
    <w:div w:id="1539590778">
      <w:bodyDiv w:val="1"/>
      <w:marLeft w:val="0"/>
      <w:marRight w:val="0"/>
      <w:marTop w:val="0"/>
      <w:marBottom w:val="0"/>
      <w:divBdr>
        <w:top w:val="none" w:sz="0" w:space="0" w:color="auto"/>
        <w:left w:val="none" w:sz="0" w:space="0" w:color="auto"/>
        <w:bottom w:val="none" w:sz="0" w:space="0" w:color="auto"/>
        <w:right w:val="none" w:sz="0" w:space="0" w:color="auto"/>
      </w:divBdr>
    </w:div>
    <w:div w:id="1718507333">
      <w:bodyDiv w:val="1"/>
      <w:marLeft w:val="0"/>
      <w:marRight w:val="0"/>
      <w:marTop w:val="0"/>
      <w:marBottom w:val="0"/>
      <w:divBdr>
        <w:top w:val="none" w:sz="0" w:space="0" w:color="auto"/>
        <w:left w:val="none" w:sz="0" w:space="0" w:color="auto"/>
        <w:bottom w:val="none" w:sz="0" w:space="0" w:color="auto"/>
        <w:right w:val="none" w:sz="0" w:space="0" w:color="auto"/>
      </w:divBdr>
    </w:div>
    <w:div w:id="1825244805">
      <w:bodyDiv w:val="1"/>
      <w:marLeft w:val="0"/>
      <w:marRight w:val="0"/>
      <w:marTop w:val="0"/>
      <w:marBottom w:val="0"/>
      <w:divBdr>
        <w:top w:val="none" w:sz="0" w:space="0" w:color="auto"/>
        <w:left w:val="none" w:sz="0" w:space="0" w:color="auto"/>
        <w:bottom w:val="none" w:sz="0" w:space="0" w:color="auto"/>
        <w:right w:val="none" w:sz="0" w:space="0" w:color="auto"/>
      </w:divBdr>
    </w:div>
    <w:div w:id="1852646755">
      <w:bodyDiv w:val="1"/>
      <w:marLeft w:val="0"/>
      <w:marRight w:val="0"/>
      <w:marTop w:val="0"/>
      <w:marBottom w:val="0"/>
      <w:divBdr>
        <w:top w:val="none" w:sz="0" w:space="0" w:color="auto"/>
        <w:left w:val="none" w:sz="0" w:space="0" w:color="auto"/>
        <w:bottom w:val="none" w:sz="0" w:space="0" w:color="auto"/>
        <w:right w:val="none" w:sz="0" w:space="0" w:color="auto"/>
      </w:divBdr>
    </w:div>
    <w:div w:id="1882590962">
      <w:bodyDiv w:val="1"/>
      <w:marLeft w:val="0"/>
      <w:marRight w:val="0"/>
      <w:marTop w:val="0"/>
      <w:marBottom w:val="0"/>
      <w:divBdr>
        <w:top w:val="none" w:sz="0" w:space="0" w:color="auto"/>
        <w:left w:val="none" w:sz="0" w:space="0" w:color="auto"/>
        <w:bottom w:val="none" w:sz="0" w:space="0" w:color="auto"/>
        <w:right w:val="none" w:sz="0" w:space="0" w:color="auto"/>
      </w:divBdr>
    </w:div>
    <w:div w:id="1891647336">
      <w:bodyDiv w:val="1"/>
      <w:marLeft w:val="0"/>
      <w:marRight w:val="0"/>
      <w:marTop w:val="0"/>
      <w:marBottom w:val="0"/>
      <w:divBdr>
        <w:top w:val="none" w:sz="0" w:space="0" w:color="auto"/>
        <w:left w:val="none" w:sz="0" w:space="0" w:color="auto"/>
        <w:bottom w:val="none" w:sz="0" w:space="0" w:color="auto"/>
        <w:right w:val="none" w:sz="0" w:space="0" w:color="auto"/>
      </w:divBdr>
    </w:div>
    <w:div w:id="2038501303">
      <w:bodyDiv w:val="1"/>
      <w:marLeft w:val="0"/>
      <w:marRight w:val="0"/>
      <w:marTop w:val="0"/>
      <w:marBottom w:val="0"/>
      <w:divBdr>
        <w:top w:val="none" w:sz="0" w:space="0" w:color="auto"/>
        <w:left w:val="none" w:sz="0" w:space="0" w:color="auto"/>
        <w:bottom w:val="none" w:sz="0" w:space="0" w:color="auto"/>
        <w:right w:val="none" w:sz="0" w:space="0" w:color="auto"/>
      </w:divBdr>
    </w:div>
    <w:div w:id="208097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ggindia.com" TargetMode="External"/><Relationship Id="rId13" Type="http://schemas.openxmlformats.org/officeDocument/2006/relationships/chart" Target="charts/chart1.xml"/><Relationship Id="rId18" Type="http://schemas.openxmlformats.org/officeDocument/2006/relationships/hyperlink" Target="https://dps.gov.i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chart" Target="charts/chart5.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hyperlink" Target="https://www.cheggindia.com" TargetMode="External"/><Relationship Id="rId4" Type="http://schemas.openxmlformats.org/officeDocument/2006/relationships/settings" Target="settings.xml"/><Relationship Id="rId9" Type="http://schemas.openxmlformats.org/officeDocument/2006/relationships/hyperlink" Target="https://dps.gov.in" TargetMode="External"/><Relationship Id="rId14" Type="http://schemas.openxmlformats.org/officeDocument/2006/relationships/chart" Target="charts/chart2.xm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decs%20top%20data%202022\thesis%20collection\tripathi%20thesis\thesis%20data%2003-02-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decs%20top%20data%202022\thesis%20collection\tripathi%20thesis\thesis%20data%2003-02-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decs%20top%20data%202022\thesis%20collection\tripathi%20thesis\thesis%20data%2003-02-2025.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F:\decs%20top%20data%202022\thesis%20collection\tripathi%20thesis\thesis%20data%2003-02-2025.xlsx"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oleObject" Target="file:///F:\decs%20top%20data%202022\thesis%20collection\tripathi%20thesis\thesis%20data%2003-02-202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figure!$B$1:$B$2</c:f>
              <c:strCache>
                <c:ptCount val="2"/>
                <c:pt idx="0">
                  <c:v>Area(000 ha)</c:v>
                </c:pt>
                <c:pt idx="1">
                  <c:v>Black Gram</c:v>
                </c:pt>
              </c:strCache>
            </c:strRef>
          </c:tx>
          <c:marker>
            <c:symbol val="none"/>
          </c:marker>
          <c:cat>
            <c:strRef>
              <c:f>figure!$A$3:$A$15</c:f>
              <c:strCache>
                <c:ptCount val="13"/>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figure!$B$3:$B$15</c:f>
              <c:numCache>
                <c:formatCode>0.00</c:formatCode>
                <c:ptCount val="13"/>
                <c:pt idx="1">
                  <c:v>63</c:v>
                </c:pt>
                <c:pt idx="2">
                  <c:v>73</c:v>
                </c:pt>
                <c:pt idx="3">
                  <c:v>78</c:v>
                </c:pt>
                <c:pt idx="4">
                  <c:v>79</c:v>
                </c:pt>
                <c:pt idx="5">
                  <c:v>95</c:v>
                </c:pt>
                <c:pt idx="6">
                  <c:v>108</c:v>
                </c:pt>
                <c:pt idx="7">
                  <c:v>123.3</c:v>
                </c:pt>
                <c:pt idx="8">
                  <c:v>254.44800000000001</c:v>
                </c:pt>
                <c:pt idx="9">
                  <c:v>265.55</c:v>
                </c:pt>
                <c:pt idx="10">
                  <c:v>225.3</c:v>
                </c:pt>
                <c:pt idx="11">
                  <c:v>178.042</c:v>
                </c:pt>
                <c:pt idx="12">
                  <c:v>184.56800000000001</c:v>
                </c:pt>
              </c:numCache>
            </c:numRef>
          </c:val>
          <c:smooth val="0"/>
          <c:extLst>
            <c:ext xmlns:c16="http://schemas.microsoft.com/office/drawing/2014/chart" uri="{C3380CC4-5D6E-409C-BE32-E72D297353CC}">
              <c16:uniqueId val="{00000000-3756-4CCA-84D2-423D7B206164}"/>
            </c:ext>
          </c:extLst>
        </c:ser>
        <c:ser>
          <c:idx val="1"/>
          <c:order val="1"/>
          <c:tx>
            <c:strRef>
              <c:f>figure!$C$1:$C$2</c:f>
              <c:strCache>
                <c:ptCount val="2"/>
                <c:pt idx="0">
                  <c:v>Area(000 ha)</c:v>
                </c:pt>
                <c:pt idx="1">
                  <c:v>Gram </c:v>
                </c:pt>
              </c:strCache>
            </c:strRef>
          </c:tx>
          <c:marker>
            <c:symbol val="none"/>
          </c:marker>
          <c:cat>
            <c:strRef>
              <c:f>figure!$A$3:$A$15</c:f>
              <c:strCache>
                <c:ptCount val="13"/>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figure!$C$3:$C$15</c:f>
              <c:numCache>
                <c:formatCode>0.00</c:formatCode>
                <c:ptCount val="13"/>
                <c:pt idx="1">
                  <c:v>88</c:v>
                </c:pt>
                <c:pt idx="2">
                  <c:v>92</c:v>
                </c:pt>
                <c:pt idx="3">
                  <c:v>89</c:v>
                </c:pt>
                <c:pt idx="4">
                  <c:v>46</c:v>
                </c:pt>
                <c:pt idx="5">
                  <c:v>49</c:v>
                </c:pt>
                <c:pt idx="6">
                  <c:v>88</c:v>
                </c:pt>
                <c:pt idx="7">
                  <c:v>49.99</c:v>
                </c:pt>
                <c:pt idx="8">
                  <c:v>69.638000000000005</c:v>
                </c:pt>
                <c:pt idx="9">
                  <c:v>78.353999999999999</c:v>
                </c:pt>
                <c:pt idx="10">
                  <c:v>92.850999999999999</c:v>
                </c:pt>
                <c:pt idx="11">
                  <c:v>82.850999999999999</c:v>
                </c:pt>
                <c:pt idx="12">
                  <c:v>86.9</c:v>
                </c:pt>
              </c:numCache>
            </c:numRef>
          </c:val>
          <c:smooth val="0"/>
          <c:extLst>
            <c:ext xmlns:c16="http://schemas.microsoft.com/office/drawing/2014/chart" uri="{C3380CC4-5D6E-409C-BE32-E72D297353CC}">
              <c16:uniqueId val="{00000001-3756-4CCA-84D2-423D7B206164}"/>
            </c:ext>
          </c:extLst>
        </c:ser>
        <c:ser>
          <c:idx val="2"/>
          <c:order val="2"/>
          <c:tx>
            <c:strRef>
              <c:f>figure!$D$1:$D$2</c:f>
              <c:strCache>
                <c:ptCount val="2"/>
                <c:pt idx="0">
                  <c:v>Area(000 ha)</c:v>
                </c:pt>
                <c:pt idx="1">
                  <c:v>Pigeon Pea</c:v>
                </c:pt>
              </c:strCache>
            </c:strRef>
          </c:tx>
          <c:marker>
            <c:symbol val="none"/>
          </c:marker>
          <c:cat>
            <c:strRef>
              <c:f>figure!$A$3:$A$15</c:f>
              <c:strCache>
                <c:ptCount val="13"/>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figure!$D$3:$D$15</c:f>
              <c:numCache>
                <c:formatCode>0.00</c:formatCode>
                <c:ptCount val="13"/>
                <c:pt idx="1">
                  <c:v>15</c:v>
                </c:pt>
                <c:pt idx="2">
                  <c:v>10</c:v>
                </c:pt>
                <c:pt idx="3">
                  <c:v>12</c:v>
                </c:pt>
                <c:pt idx="4">
                  <c:v>9</c:v>
                </c:pt>
                <c:pt idx="5">
                  <c:v>9</c:v>
                </c:pt>
                <c:pt idx="6">
                  <c:v>10</c:v>
                </c:pt>
                <c:pt idx="7">
                  <c:v>8</c:v>
                </c:pt>
                <c:pt idx="8">
                  <c:v>1.9830000000000001</c:v>
                </c:pt>
                <c:pt idx="9">
                  <c:v>3.7320000000000002</c:v>
                </c:pt>
                <c:pt idx="10">
                  <c:v>2.4849999999999999</c:v>
                </c:pt>
                <c:pt idx="11">
                  <c:v>2.8559999999999999</c:v>
                </c:pt>
                <c:pt idx="12">
                  <c:v>2.94</c:v>
                </c:pt>
              </c:numCache>
            </c:numRef>
          </c:val>
          <c:smooth val="0"/>
          <c:extLst>
            <c:ext xmlns:c16="http://schemas.microsoft.com/office/drawing/2014/chart" uri="{C3380CC4-5D6E-409C-BE32-E72D297353CC}">
              <c16:uniqueId val="{00000002-3756-4CCA-84D2-423D7B206164}"/>
            </c:ext>
          </c:extLst>
        </c:ser>
        <c:dLbls>
          <c:showLegendKey val="0"/>
          <c:showVal val="0"/>
          <c:showCatName val="0"/>
          <c:showSerName val="0"/>
          <c:showPercent val="0"/>
          <c:showBubbleSize val="0"/>
        </c:dLbls>
        <c:smooth val="0"/>
        <c:axId val="168531456"/>
        <c:axId val="168532992"/>
      </c:lineChart>
      <c:catAx>
        <c:axId val="168531456"/>
        <c:scaling>
          <c:orientation val="minMax"/>
        </c:scaling>
        <c:delete val="0"/>
        <c:axPos val="b"/>
        <c:numFmt formatCode="General" sourceLinked="0"/>
        <c:majorTickMark val="out"/>
        <c:minorTickMark val="none"/>
        <c:tickLblPos val="nextTo"/>
        <c:crossAx val="168532992"/>
        <c:crosses val="autoZero"/>
        <c:auto val="1"/>
        <c:lblAlgn val="ctr"/>
        <c:lblOffset val="100"/>
        <c:noMultiLvlLbl val="0"/>
      </c:catAx>
      <c:valAx>
        <c:axId val="168532992"/>
        <c:scaling>
          <c:orientation val="minMax"/>
        </c:scaling>
        <c:delete val="0"/>
        <c:axPos val="l"/>
        <c:majorGridlines/>
        <c:title>
          <c:tx>
            <c:rich>
              <a:bodyPr/>
              <a:lstStyle/>
              <a:p>
                <a:pPr>
                  <a:defRPr/>
                </a:pPr>
                <a:r>
                  <a:rPr lang="en-US"/>
                  <a:t>Area</a:t>
                </a:r>
              </a:p>
              <a:p>
                <a:pPr>
                  <a:defRPr/>
                </a:pPr>
                <a:r>
                  <a:rPr lang="en-US"/>
                  <a:t>Thousand ha</a:t>
                </a:r>
              </a:p>
            </c:rich>
          </c:tx>
          <c:overlay val="0"/>
        </c:title>
        <c:numFmt formatCode="0.00" sourceLinked="1"/>
        <c:majorTickMark val="out"/>
        <c:minorTickMark val="none"/>
        <c:tickLblPos val="nextTo"/>
        <c:crossAx val="16853145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figure!$I$1:$I$2</c:f>
              <c:strCache>
                <c:ptCount val="2"/>
                <c:pt idx="0">
                  <c:v>Production (000 MT)</c:v>
                </c:pt>
                <c:pt idx="1">
                  <c:v>Black Gram</c:v>
                </c:pt>
              </c:strCache>
            </c:strRef>
          </c:tx>
          <c:marker>
            <c:symbol val="none"/>
          </c:marker>
          <c:cat>
            <c:strRef>
              <c:f>figure!$H$3:$H$15</c:f>
              <c:strCache>
                <c:ptCount val="13"/>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figure!$I$3:$I$15</c:f>
              <c:numCache>
                <c:formatCode>0.00</c:formatCode>
                <c:ptCount val="13"/>
                <c:pt idx="1">
                  <c:v>8</c:v>
                </c:pt>
                <c:pt idx="2">
                  <c:v>24</c:v>
                </c:pt>
                <c:pt idx="3">
                  <c:v>32</c:v>
                </c:pt>
                <c:pt idx="4">
                  <c:v>55</c:v>
                </c:pt>
                <c:pt idx="5">
                  <c:v>75</c:v>
                </c:pt>
                <c:pt idx="6">
                  <c:v>111</c:v>
                </c:pt>
                <c:pt idx="7">
                  <c:v>129.71</c:v>
                </c:pt>
                <c:pt idx="8">
                  <c:v>185.49299999999999</c:v>
                </c:pt>
                <c:pt idx="9">
                  <c:v>53.75</c:v>
                </c:pt>
                <c:pt idx="10">
                  <c:v>99.132000000000005</c:v>
                </c:pt>
                <c:pt idx="11">
                  <c:v>121.069</c:v>
                </c:pt>
                <c:pt idx="12">
                  <c:v>149.5</c:v>
                </c:pt>
              </c:numCache>
            </c:numRef>
          </c:val>
          <c:smooth val="0"/>
          <c:extLst>
            <c:ext xmlns:c16="http://schemas.microsoft.com/office/drawing/2014/chart" uri="{C3380CC4-5D6E-409C-BE32-E72D297353CC}">
              <c16:uniqueId val="{00000000-4C5F-44B4-A67D-DB438201BA8B}"/>
            </c:ext>
          </c:extLst>
        </c:ser>
        <c:ser>
          <c:idx val="1"/>
          <c:order val="1"/>
          <c:tx>
            <c:strRef>
              <c:f>figure!$J$1:$J$2</c:f>
              <c:strCache>
                <c:ptCount val="2"/>
                <c:pt idx="0">
                  <c:v>Production (000 MT)</c:v>
                </c:pt>
                <c:pt idx="1">
                  <c:v>Gram </c:v>
                </c:pt>
              </c:strCache>
            </c:strRef>
          </c:tx>
          <c:marker>
            <c:symbol val="none"/>
          </c:marker>
          <c:cat>
            <c:strRef>
              <c:f>figure!$H$3:$H$15</c:f>
              <c:strCache>
                <c:ptCount val="13"/>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figure!$J$3:$J$15</c:f>
              <c:numCache>
                <c:formatCode>0.00</c:formatCode>
                <c:ptCount val="13"/>
                <c:pt idx="1">
                  <c:v>133</c:v>
                </c:pt>
                <c:pt idx="2">
                  <c:v>117</c:v>
                </c:pt>
                <c:pt idx="3">
                  <c:v>45</c:v>
                </c:pt>
                <c:pt idx="4">
                  <c:v>28</c:v>
                </c:pt>
                <c:pt idx="5">
                  <c:v>42</c:v>
                </c:pt>
                <c:pt idx="6">
                  <c:v>132</c:v>
                </c:pt>
                <c:pt idx="7">
                  <c:v>60.39</c:v>
                </c:pt>
                <c:pt idx="8">
                  <c:v>115.46</c:v>
                </c:pt>
                <c:pt idx="9">
                  <c:v>128.422</c:v>
                </c:pt>
                <c:pt idx="10">
                  <c:v>175.488</c:v>
                </c:pt>
                <c:pt idx="11">
                  <c:v>134.136</c:v>
                </c:pt>
                <c:pt idx="12">
                  <c:v>165.11</c:v>
                </c:pt>
              </c:numCache>
            </c:numRef>
          </c:val>
          <c:smooth val="0"/>
          <c:extLst>
            <c:ext xmlns:c16="http://schemas.microsoft.com/office/drawing/2014/chart" uri="{C3380CC4-5D6E-409C-BE32-E72D297353CC}">
              <c16:uniqueId val="{00000001-4C5F-44B4-A67D-DB438201BA8B}"/>
            </c:ext>
          </c:extLst>
        </c:ser>
        <c:ser>
          <c:idx val="2"/>
          <c:order val="2"/>
          <c:tx>
            <c:strRef>
              <c:f>figure!$K$1:$K$2</c:f>
              <c:strCache>
                <c:ptCount val="2"/>
                <c:pt idx="0">
                  <c:v>Production (000 MT)</c:v>
                </c:pt>
                <c:pt idx="1">
                  <c:v>Pigeon Pea</c:v>
                </c:pt>
              </c:strCache>
            </c:strRef>
          </c:tx>
          <c:marker>
            <c:symbol val="none"/>
          </c:marker>
          <c:cat>
            <c:strRef>
              <c:f>figure!$H$3:$H$15</c:f>
              <c:strCache>
                <c:ptCount val="13"/>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figure!$K$3:$K$15</c:f>
              <c:numCache>
                <c:formatCode>0.00</c:formatCode>
                <c:ptCount val="13"/>
                <c:pt idx="1">
                  <c:v>4</c:v>
                </c:pt>
                <c:pt idx="2">
                  <c:v>2</c:v>
                </c:pt>
                <c:pt idx="3">
                  <c:v>3</c:v>
                </c:pt>
                <c:pt idx="4">
                  <c:v>13</c:v>
                </c:pt>
                <c:pt idx="5">
                  <c:v>6</c:v>
                </c:pt>
                <c:pt idx="6">
                  <c:v>11</c:v>
                </c:pt>
                <c:pt idx="7">
                  <c:v>5.4</c:v>
                </c:pt>
                <c:pt idx="8">
                  <c:v>1.17</c:v>
                </c:pt>
                <c:pt idx="9">
                  <c:v>2.0680000000000001</c:v>
                </c:pt>
                <c:pt idx="10">
                  <c:v>1.988</c:v>
                </c:pt>
                <c:pt idx="11">
                  <c:v>1.3959999999999999</c:v>
                </c:pt>
                <c:pt idx="12">
                  <c:v>2.1909999999999998</c:v>
                </c:pt>
              </c:numCache>
            </c:numRef>
          </c:val>
          <c:smooth val="0"/>
          <c:extLst>
            <c:ext xmlns:c16="http://schemas.microsoft.com/office/drawing/2014/chart" uri="{C3380CC4-5D6E-409C-BE32-E72D297353CC}">
              <c16:uniqueId val="{00000002-4C5F-44B4-A67D-DB438201BA8B}"/>
            </c:ext>
          </c:extLst>
        </c:ser>
        <c:dLbls>
          <c:showLegendKey val="0"/>
          <c:showVal val="0"/>
          <c:showCatName val="0"/>
          <c:showSerName val="0"/>
          <c:showPercent val="0"/>
          <c:showBubbleSize val="0"/>
        </c:dLbls>
        <c:smooth val="0"/>
        <c:axId val="168681472"/>
        <c:axId val="168683008"/>
      </c:lineChart>
      <c:catAx>
        <c:axId val="168681472"/>
        <c:scaling>
          <c:orientation val="minMax"/>
        </c:scaling>
        <c:delete val="0"/>
        <c:axPos val="b"/>
        <c:numFmt formatCode="General" sourceLinked="0"/>
        <c:majorTickMark val="out"/>
        <c:minorTickMark val="none"/>
        <c:tickLblPos val="nextTo"/>
        <c:crossAx val="168683008"/>
        <c:crosses val="autoZero"/>
        <c:auto val="1"/>
        <c:lblAlgn val="ctr"/>
        <c:lblOffset val="100"/>
        <c:noMultiLvlLbl val="0"/>
      </c:catAx>
      <c:valAx>
        <c:axId val="168683008"/>
        <c:scaling>
          <c:orientation val="minMax"/>
        </c:scaling>
        <c:delete val="0"/>
        <c:axPos val="l"/>
        <c:majorGridlines/>
        <c:title>
          <c:tx>
            <c:rich>
              <a:bodyPr/>
              <a:lstStyle/>
              <a:p>
                <a:pPr>
                  <a:defRPr/>
                </a:pPr>
                <a:r>
                  <a:rPr lang="en-US" sz="1000" b="1" i="0" u="none" strike="noStrike" kern="1200" baseline="0">
                    <a:solidFill>
                      <a:sysClr val="windowText" lastClr="000000"/>
                    </a:solidFill>
                  </a:rPr>
                  <a:t>Production </a:t>
                </a:r>
              </a:p>
              <a:p>
                <a:pPr>
                  <a:defRPr/>
                </a:pPr>
                <a:r>
                  <a:rPr lang="en-US" sz="1000" b="1" i="0" u="none" strike="noStrike" kern="1200" baseline="0">
                    <a:solidFill>
                      <a:sysClr val="windowText" lastClr="000000"/>
                    </a:solidFill>
                  </a:rPr>
                  <a:t>Thousand  MT</a:t>
                </a:r>
              </a:p>
            </c:rich>
          </c:tx>
          <c:overlay val="0"/>
        </c:title>
        <c:numFmt formatCode="0.00" sourceLinked="1"/>
        <c:majorTickMark val="out"/>
        <c:minorTickMark val="none"/>
        <c:tickLblPos val="nextTo"/>
        <c:crossAx val="16868147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011774569845435"/>
          <c:y val="6.8365268996547851E-2"/>
          <c:w val="0.48993912219305918"/>
          <c:h val="0.64637232845894266"/>
        </c:manualLayout>
      </c:layout>
      <c:lineChart>
        <c:grouping val="standard"/>
        <c:varyColors val="0"/>
        <c:ser>
          <c:idx val="0"/>
          <c:order val="0"/>
          <c:tx>
            <c:strRef>
              <c:f>figure!$N$1:$N$2</c:f>
              <c:strCache>
                <c:ptCount val="2"/>
                <c:pt idx="0">
                  <c:v>Yield (Kg/ha)</c:v>
                </c:pt>
                <c:pt idx="1">
                  <c:v>Black Gram</c:v>
                </c:pt>
              </c:strCache>
            </c:strRef>
          </c:tx>
          <c:marker>
            <c:symbol val="none"/>
          </c:marker>
          <c:cat>
            <c:strRef>
              <c:f>figure!$M$3:$M$15</c:f>
              <c:strCache>
                <c:ptCount val="13"/>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figure!$N$3:$N$15</c:f>
              <c:numCache>
                <c:formatCode>0.00</c:formatCode>
                <c:ptCount val="13"/>
                <c:pt idx="1">
                  <c:v>124</c:v>
                </c:pt>
                <c:pt idx="2">
                  <c:v>325</c:v>
                </c:pt>
                <c:pt idx="3">
                  <c:v>405</c:v>
                </c:pt>
                <c:pt idx="4">
                  <c:v>700</c:v>
                </c:pt>
                <c:pt idx="5">
                  <c:v>789</c:v>
                </c:pt>
                <c:pt idx="6">
                  <c:v>1031</c:v>
                </c:pt>
                <c:pt idx="7">
                  <c:v>1052</c:v>
                </c:pt>
                <c:pt idx="8">
                  <c:v>729</c:v>
                </c:pt>
                <c:pt idx="9">
                  <c:v>202</c:v>
                </c:pt>
                <c:pt idx="10">
                  <c:v>440</c:v>
                </c:pt>
                <c:pt idx="11">
                  <c:v>680</c:v>
                </c:pt>
                <c:pt idx="12">
                  <c:v>810</c:v>
                </c:pt>
              </c:numCache>
            </c:numRef>
          </c:val>
          <c:smooth val="0"/>
          <c:extLst>
            <c:ext xmlns:c16="http://schemas.microsoft.com/office/drawing/2014/chart" uri="{C3380CC4-5D6E-409C-BE32-E72D297353CC}">
              <c16:uniqueId val="{00000000-992B-438F-A2F5-EBB8486749E6}"/>
            </c:ext>
          </c:extLst>
        </c:ser>
        <c:ser>
          <c:idx val="1"/>
          <c:order val="1"/>
          <c:tx>
            <c:strRef>
              <c:f>figure!$O$1:$O$2</c:f>
              <c:strCache>
                <c:ptCount val="2"/>
                <c:pt idx="0">
                  <c:v>Yield (Kg/ha)</c:v>
                </c:pt>
                <c:pt idx="1">
                  <c:v>Gram </c:v>
                </c:pt>
              </c:strCache>
            </c:strRef>
          </c:tx>
          <c:marker>
            <c:symbol val="none"/>
          </c:marker>
          <c:cat>
            <c:strRef>
              <c:f>figure!$M$3:$M$15</c:f>
              <c:strCache>
                <c:ptCount val="13"/>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figure!$O$3:$O$15</c:f>
              <c:numCache>
                <c:formatCode>0.00</c:formatCode>
                <c:ptCount val="13"/>
                <c:pt idx="1">
                  <c:v>1509</c:v>
                </c:pt>
                <c:pt idx="2">
                  <c:v>1271</c:v>
                </c:pt>
                <c:pt idx="3">
                  <c:v>499</c:v>
                </c:pt>
                <c:pt idx="4">
                  <c:v>609</c:v>
                </c:pt>
                <c:pt idx="5">
                  <c:v>858</c:v>
                </c:pt>
                <c:pt idx="6">
                  <c:v>1510</c:v>
                </c:pt>
                <c:pt idx="7">
                  <c:v>1208</c:v>
                </c:pt>
                <c:pt idx="8">
                  <c:v>1658</c:v>
                </c:pt>
                <c:pt idx="9">
                  <c:v>1511</c:v>
                </c:pt>
                <c:pt idx="10">
                  <c:v>1890</c:v>
                </c:pt>
                <c:pt idx="11">
                  <c:v>1619</c:v>
                </c:pt>
                <c:pt idx="12">
                  <c:v>1900</c:v>
                </c:pt>
              </c:numCache>
            </c:numRef>
          </c:val>
          <c:smooth val="0"/>
          <c:extLst>
            <c:ext xmlns:c16="http://schemas.microsoft.com/office/drawing/2014/chart" uri="{C3380CC4-5D6E-409C-BE32-E72D297353CC}">
              <c16:uniqueId val="{00000001-992B-438F-A2F5-EBB8486749E6}"/>
            </c:ext>
          </c:extLst>
        </c:ser>
        <c:ser>
          <c:idx val="2"/>
          <c:order val="2"/>
          <c:tx>
            <c:strRef>
              <c:f>figure!$P$1:$P$2</c:f>
              <c:strCache>
                <c:ptCount val="2"/>
                <c:pt idx="0">
                  <c:v>Yield (Kg/ha)</c:v>
                </c:pt>
                <c:pt idx="1">
                  <c:v>Pigeon Pea</c:v>
                </c:pt>
              </c:strCache>
            </c:strRef>
          </c:tx>
          <c:marker>
            <c:symbol val="none"/>
          </c:marker>
          <c:cat>
            <c:strRef>
              <c:f>figure!$M$3:$M$15</c:f>
              <c:strCache>
                <c:ptCount val="13"/>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figure!$P$3:$P$15</c:f>
              <c:numCache>
                <c:formatCode>0.00</c:formatCode>
                <c:ptCount val="13"/>
                <c:pt idx="1">
                  <c:v>276</c:v>
                </c:pt>
                <c:pt idx="2">
                  <c:v>201</c:v>
                </c:pt>
                <c:pt idx="3">
                  <c:v>287</c:v>
                </c:pt>
                <c:pt idx="4">
                  <c:v>1444</c:v>
                </c:pt>
                <c:pt idx="5">
                  <c:v>642</c:v>
                </c:pt>
                <c:pt idx="6">
                  <c:v>1120</c:v>
                </c:pt>
                <c:pt idx="7">
                  <c:v>675</c:v>
                </c:pt>
                <c:pt idx="8">
                  <c:v>590</c:v>
                </c:pt>
                <c:pt idx="9">
                  <c:v>534</c:v>
                </c:pt>
                <c:pt idx="10">
                  <c:v>800</c:v>
                </c:pt>
                <c:pt idx="11">
                  <c:v>489</c:v>
                </c:pt>
                <c:pt idx="12">
                  <c:v>745</c:v>
                </c:pt>
              </c:numCache>
            </c:numRef>
          </c:val>
          <c:smooth val="0"/>
          <c:extLst>
            <c:ext xmlns:c16="http://schemas.microsoft.com/office/drawing/2014/chart" uri="{C3380CC4-5D6E-409C-BE32-E72D297353CC}">
              <c16:uniqueId val="{00000002-992B-438F-A2F5-EBB8486749E6}"/>
            </c:ext>
          </c:extLst>
        </c:ser>
        <c:dLbls>
          <c:showLegendKey val="0"/>
          <c:showVal val="0"/>
          <c:showCatName val="0"/>
          <c:showSerName val="0"/>
          <c:showPercent val="0"/>
          <c:showBubbleSize val="0"/>
        </c:dLbls>
        <c:smooth val="0"/>
        <c:axId val="177559808"/>
        <c:axId val="177569792"/>
      </c:lineChart>
      <c:catAx>
        <c:axId val="177559808"/>
        <c:scaling>
          <c:orientation val="minMax"/>
        </c:scaling>
        <c:delete val="0"/>
        <c:axPos val="b"/>
        <c:numFmt formatCode="General" sourceLinked="0"/>
        <c:majorTickMark val="out"/>
        <c:minorTickMark val="none"/>
        <c:tickLblPos val="nextTo"/>
        <c:crossAx val="177569792"/>
        <c:crosses val="autoZero"/>
        <c:auto val="1"/>
        <c:lblAlgn val="ctr"/>
        <c:lblOffset val="100"/>
        <c:noMultiLvlLbl val="0"/>
      </c:catAx>
      <c:valAx>
        <c:axId val="177569792"/>
        <c:scaling>
          <c:orientation val="minMax"/>
        </c:scaling>
        <c:delete val="0"/>
        <c:axPos val="l"/>
        <c:majorGridlines/>
        <c:title>
          <c:tx>
            <c:rich>
              <a:bodyPr/>
              <a:lstStyle/>
              <a:p>
                <a:pPr>
                  <a:defRPr/>
                </a:pPr>
                <a:r>
                  <a:rPr lang="en-US"/>
                  <a:t>Productivity</a:t>
                </a:r>
              </a:p>
              <a:p>
                <a:pPr>
                  <a:defRPr/>
                </a:pPr>
                <a:r>
                  <a:rPr lang="en-US"/>
                  <a:t>Kg/ha</a:t>
                </a:r>
              </a:p>
            </c:rich>
          </c:tx>
          <c:overlay val="0"/>
        </c:title>
        <c:numFmt formatCode="0.00" sourceLinked="1"/>
        <c:majorTickMark val="out"/>
        <c:minorTickMark val="none"/>
        <c:tickLblPos val="nextTo"/>
        <c:crossAx val="17755980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figure!$V$4:$V$5</c:f>
              <c:strCache>
                <c:ptCount val="2"/>
                <c:pt idx="0">
                  <c:v>Area effect</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figure!$U$6:$U$8</c:f>
              <c:strCache>
                <c:ptCount val="3"/>
                <c:pt idx="0">
                  <c:v>Black Gram </c:v>
                </c:pt>
                <c:pt idx="1">
                  <c:v>Gram</c:v>
                </c:pt>
                <c:pt idx="2">
                  <c:v>Pigeon pea </c:v>
                </c:pt>
              </c:strCache>
            </c:strRef>
          </c:cat>
          <c:val>
            <c:numRef>
              <c:f>figure!$V$6:$V$8</c:f>
              <c:numCache>
                <c:formatCode>General</c:formatCode>
                <c:ptCount val="3"/>
                <c:pt idx="0">
                  <c:v>10.24</c:v>
                </c:pt>
                <c:pt idx="1">
                  <c:v>28.3</c:v>
                </c:pt>
                <c:pt idx="2">
                  <c:v>5.72</c:v>
                </c:pt>
              </c:numCache>
            </c:numRef>
          </c:val>
          <c:extLst>
            <c:ext xmlns:c16="http://schemas.microsoft.com/office/drawing/2014/chart" uri="{C3380CC4-5D6E-409C-BE32-E72D297353CC}">
              <c16:uniqueId val="{00000000-E8E9-4479-BE45-D7B5105C9C57}"/>
            </c:ext>
          </c:extLst>
        </c:ser>
        <c:ser>
          <c:idx val="1"/>
          <c:order val="1"/>
          <c:tx>
            <c:strRef>
              <c:f>figure!$W$4:$W$5</c:f>
              <c:strCache>
                <c:ptCount val="2"/>
                <c:pt idx="0">
                  <c:v>Productivity effect</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figure!$U$6:$U$8</c:f>
              <c:strCache>
                <c:ptCount val="3"/>
                <c:pt idx="0">
                  <c:v>Black Gram </c:v>
                </c:pt>
                <c:pt idx="1">
                  <c:v>Gram</c:v>
                </c:pt>
                <c:pt idx="2">
                  <c:v>Pigeon pea </c:v>
                </c:pt>
              </c:strCache>
            </c:strRef>
          </c:cat>
          <c:val>
            <c:numRef>
              <c:f>figure!$W$6:$W$8</c:f>
              <c:numCache>
                <c:formatCode>General</c:formatCode>
                <c:ptCount val="3"/>
                <c:pt idx="0">
                  <c:v>22.84</c:v>
                </c:pt>
                <c:pt idx="1">
                  <c:v>36.08</c:v>
                </c:pt>
                <c:pt idx="2">
                  <c:v>78.83</c:v>
                </c:pt>
              </c:numCache>
            </c:numRef>
          </c:val>
          <c:extLst>
            <c:ext xmlns:c16="http://schemas.microsoft.com/office/drawing/2014/chart" uri="{C3380CC4-5D6E-409C-BE32-E72D297353CC}">
              <c16:uniqueId val="{00000001-E8E9-4479-BE45-D7B5105C9C57}"/>
            </c:ext>
          </c:extLst>
        </c:ser>
        <c:ser>
          <c:idx val="2"/>
          <c:order val="2"/>
          <c:tx>
            <c:strRef>
              <c:f>figure!$X$4:$X$5</c:f>
              <c:strCache>
                <c:ptCount val="2"/>
                <c:pt idx="0">
                  <c:v>Interaction effect</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figure!$U$6:$U$8</c:f>
              <c:strCache>
                <c:ptCount val="3"/>
                <c:pt idx="0">
                  <c:v>Black Gram </c:v>
                </c:pt>
                <c:pt idx="1">
                  <c:v>Gram</c:v>
                </c:pt>
                <c:pt idx="2">
                  <c:v>Pigeon pea </c:v>
                </c:pt>
              </c:strCache>
            </c:strRef>
          </c:cat>
          <c:val>
            <c:numRef>
              <c:f>figure!$X$6:$X$8</c:f>
              <c:numCache>
                <c:formatCode>General</c:formatCode>
                <c:ptCount val="3"/>
                <c:pt idx="0">
                  <c:v>66.92</c:v>
                </c:pt>
                <c:pt idx="1">
                  <c:v>35.630000000000003</c:v>
                </c:pt>
                <c:pt idx="2">
                  <c:v>15.45</c:v>
                </c:pt>
              </c:numCache>
            </c:numRef>
          </c:val>
          <c:extLst>
            <c:ext xmlns:c16="http://schemas.microsoft.com/office/drawing/2014/chart" uri="{C3380CC4-5D6E-409C-BE32-E72D297353CC}">
              <c16:uniqueId val="{00000002-E8E9-4479-BE45-D7B5105C9C57}"/>
            </c:ext>
          </c:extLst>
        </c:ser>
        <c:dLbls>
          <c:showLegendKey val="0"/>
          <c:showVal val="0"/>
          <c:showCatName val="0"/>
          <c:showSerName val="0"/>
          <c:showPercent val="0"/>
          <c:showBubbleSize val="0"/>
        </c:dLbls>
        <c:gapWidth val="150"/>
        <c:shape val="box"/>
        <c:axId val="177583232"/>
        <c:axId val="177584768"/>
        <c:axId val="0"/>
      </c:bar3DChart>
      <c:catAx>
        <c:axId val="177583232"/>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584768"/>
        <c:crosses val="autoZero"/>
        <c:auto val="1"/>
        <c:lblAlgn val="ctr"/>
        <c:lblOffset val="100"/>
        <c:noMultiLvlLbl val="0"/>
      </c:catAx>
      <c:valAx>
        <c:axId val="177584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583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figure!$AJ$4:$AJ$5</c:f>
              <c:strCache>
                <c:ptCount val="2"/>
                <c:pt idx="0">
                  <c:v>Variation in area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figure!$AI$6:$AI$8</c:f>
              <c:strCache>
                <c:ptCount val="3"/>
                <c:pt idx="0">
                  <c:v>Black Gram </c:v>
                </c:pt>
                <c:pt idx="1">
                  <c:v>Gram</c:v>
                </c:pt>
                <c:pt idx="2">
                  <c:v>Pigeon pea </c:v>
                </c:pt>
              </c:strCache>
            </c:strRef>
          </c:cat>
          <c:val>
            <c:numRef>
              <c:f>figure!$AJ$6:$AJ$8</c:f>
              <c:numCache>
                <c:formatCode>General</c:formatCode>
                <c:ptCount val="3"/>
                <c:pt idx="0">
                  <c:v>14.9</c:v>
                </c:pt>
                <c:pt idx="1">
                  <c:v>6.78</c:v>
                </c:pt>
                <c:pt idx="2">
                  <c:v>17.2</c:v>
                </c:pt>
              </c:numCache>
            </c:numRef>
          </c:val>
          <c:extLst>
            <c:ext xmlns:c16="http://schemas.microsoft.com/office/drawing/2014/chart" uri="{C3380CC4-5D6E-409C-BE32-E72D297353CC}">
              <c16:uniqueId val="{00000000-724B-4490-AB9C-FAA1999C87B4}"/>
            </c:ext>
          </c:extLst>
        </c:ser>
        <c:ser>
          <c:idx val="1"/>
          <c:order val="1"/>
          <c:tx>
            <c:strRef>
              <c:f>figure!$AK$4:$AK$5</c:f>
              <c:strCache>
                <c:ptCount val="2"/>
                <c:pt idx="0">
                  <c:v>Variation in Production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figure!$AI$6:$AI$8</c:f>
              <c:strCache>
                <c:ptCount val="3"/>
                <c:pt idx="0">
                  <c:v>Black Gram </c:v>
                </c:pt>
                <c:pt idx="1">
                  <c:v>Gram</c:v>
                </c:pt>
                <c:pt idx="2">
                  <c:v>Pigeon pea </c:v>
                </c:pt>
              </c:strCache>
            </c:strRef>
          </c:cat>
          <c:val>
            <c:numRef>
              <c:f>figure!$AK$6:$AK$8</c:f>
              <c:numCache>
                <c:formatCode>General</c:formatCode>
                <c:ptCount val="3"/>
                <c:pt idx="0">
                  <c:v>18.13</c:v>
                </c:pt>
                <c:pt idx="1">
                  <c:v>13.5</c:v>
                </c:pt>
                <c:pt idx="2">
                  <c:v>25.18</c:v>
                </c:pt>
              </c:numCache>
            </c:numRef>
          </c:val>
          <c:extLst>
            <c:ext xmlns:c16="http://schemas.microsoft.com/office/drawing/2014/chart" uri="{C3380CC4-5D6E-409C-BE32-E72D297353CC}">
              <c16:uniqueId val="{00000001-724B-4490-AB9C-FAA1999C87B4}"/>
            </c:ext>
          </c:extLst>
        </c:ser>
        <c:ser>
          <c:idx val="2"/>
          <c:order val="2"/>
          <c:tx>
            <c:strRef>
              <c:f>figure!$AL$4:$AL$5</c:f>
              <c:strCache>
                <c:ptCount val="2"/>
                <c:pt idx="0">
                  <c:v>Variation in Productivity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figure!$AI$6:$AI$8</c:f>
              <c:strCache>
                <c:ptCount val="3"/>
                <c:pt idx="0">
                  <c:v>Black Gram </c:v>
                </c:pt>
                <c:pt idx="1">
                  <c:v>Gram</c:v>
                </c:pt>
                <c:pt idx="2">
                  <c:v>Pigeon pea </c:v>
                </c:pt>
              </c:strCache>
            </c:strRef>
          </c:cat>
          <c:val>
            <c:numRef>
              <c:f>figure!$AL$6:$AL$8</c:f>
              <c:numCache>
                <c:formatCode>General</c:formatCode>
                <c:ptCount val="3"/>
                <c:pt idx="0">
                  <c:v>14.52</c:v>
                </c:pt>
                <c:pt idx="1">
                  <c:v>10.039999999999999</c:v>
                </c:pt>
                <c:pt idx="2">
                  <c:v>15.84</c:v>
                </c:pt>
              </c:numCache>
            </c:numRef>
          </c:val>
          <c:extLst>
            <c:ext xmlns:c16="http://schemas.microsoft.com/office/drawing/2014/chart" uri="{C3380CC4-5D6E-409C-BE32-E72D297353CC}">
              <c16:uniqueId val="{00000002-724B-4490-AB9C-FAA1999C87B4}"/>
            </c:ext>
          </c:extLst>
        </c:ser>
        <c:dLbls>
          <c:dLblPos val="outEnd"/>
          <c:showLegendKey val="0"/>
          <c:showVal val="1"/>
          <c:showCatName val="0"/>
          <c:showSerName val="0"/>
          <c:showPercent val="0"/>
          <c:showBubbleSize val="0"/>
        </c:dLbls>
        <c:gapWidth val="219"/>
        <c:overlap val="-27"/>
        <c:axId val="1259265024"/>
        <c:axId val="1259266464"/>
      </c:barChart>
      <c:catAx>
        <c:axId val="1259265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9266464"/>
        <c:crosses val="autoZero"/>
        <c:auto val="1"/>
        <c:lblAlgn val="ctr"/>
        <c:lblOffset val="100"/>
        <c:noMultiLvlLbl val="0"/>
      </c:catAx>
      <c:valAx>
        <c:axId val="1259266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Variation in</a:t>
                </a:r>
                <a:r>
                  <a:rPr lang="en-US" baseline="0"/>
                  <a:t> %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9265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356DE-248A-4015-89CA-4A6B2181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4567</TotalTime>
  <Pages>13</Pages>
  <Words>2825</Words>
  <Characters>16107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dc:creator>
  <cp:keywords/>
  <dc:description/>
  <cp:lastModifiedBy>SDI PC New 16</cp:lastModifiedBy>
  <cp:revision>92</cp:revision>
  <cp:lastPrinted>2025-03-20T04:24:00Z</cp:lastPrinted>
  <dcterms:created xsi:type="dcterms:W3CDTF">2021-09-18T05:26:00Z</dcterms:created>
  <dcterms:modified xsi:type="dcterms:W3CDTF">2025-04-03T12:05:00Z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f7efe2b5ef66186a33696e3f83bc988de1cf711da71c352dfeccffa1c31c6612</vt:lpwstr>
  </property>
</Properties>
</file>