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8769" w14:textId="77777777" w:rsidR="00754C9A" w:rsidRDefault="00754C9A" w:rsidP="00441B6F">
      <w:pPr>
        <w:pStyle w:val="Title"/>
        <w:spacing w:after="0"/>
        <w:jc w:val="both"/>
        <w:rPr>
          <w:rFonts w:ascii="Arial" w:hAnsi="Arial" w:cs="Arial"/>
        </w:rPr>
      </w:pPr>
    </w:p>
    <w:p w14:paraId="4B57C461" w14:textId="1906CC15" w:rsidR="002001B8" w:rsidRPr="00163BC4" w:rsidRDefault="002001B8" w:rsidP="002001B8">
      <w:pPr>
        <w:pStyle w:val="Author"/>
        <w:spacing w:line="240" w:lineRule="auto"/>
        <w:rPr>
          <w:rFonts w:ascii="Arial" w:hAnsi="Arial" w:cs="Arial"/>
          <w:bCs/>
          <w:iCs/>
          <w:kern w:val="28"/>
          <w:sz w:val="36"/>
        </w:rPr>
      </w:pPr>
      <w:r>
        <w:rPr>
          <w:rFonts w:ascii="Arial" w:hAnsi="Arial" w:cs="Arial"/>
          <w:bCs/>
          <w:iCs/>
          <w:kern w:val="28"/>
          <w:sz w:val="36"/>
        </w:rPr>
        <w:t xml:space="preserve">Managing </w:t>
      </w:r>
      <w:proofErr w:type="spellStart"/>
      <w:r w:rsidRPr="0073328F">
        <w:rPr>
          <w:rFonts w:ascii="Arial" w:hAnsi="Arial" w:cs="Arial"/>
          <w:bCs/>
          <w:iCs/>
          <w:kern w:val="28"/>
          <w:sz w:val="36"/>
        </w:rPr>
        <w:t>Cabozantinib</w:t>
      </w:r>
      <w:proofErr w:type="spellEnd"/>
      <w:r w:rsidRPr="0073328F">
        <w:rPr>
          <w:rFonts w:ascii="Arial" w:hAnsi="Arial" w:cs="Arial"/>
          <w:bCs/>
          <w:iCs/>
          <w:kern w:val="28"/>
          <w:sz w:val="36"/>
        </w:rPr>
        <w:t xml:space="preserve">-Induced </w:t>
      </w:r>
      <w:proofErr w:type="spellStart"/>
      <w:r w:rsidRPr="0073328F">
        <w:rPr>
          <w:rFonts w:ascii="Arial" w:hAnsi="Arial" w:cs="Arial"/>
          <w:bCs/>
          <w:iCs/>
          <w:kern w:val="28"/>
          <w:sz w:val="36"/>
        </w:rPr>
        <w:t>Dysgeusia</w:t>
      </w:r>
      <w:proofErr w:type="spellEnd"/>
      <w:r>
        <w:rPr>
          <w:rFonts w:ascii="Arial" w:hAnsi="Arial" w:cs="Arial"/>
          <w:bCs/>
          <w:iCs/>
          <w:kern w:val="28"/>
          <w:sz w:val="36"/>
        </w:rPr>
        <w:t>:</w:t>
      </w:r>
      <w:r w:rsidRPr="004B124B">
        <w:t xml:space="preserve"> </w:t>
      </w:r>
      <w:r w:rsidR="003D6EA1">
        <w:rPr>
          <w:rFonts w:ascii="Arial" w:hAnsi="Arial" w:cs="Arial"/>
          <w:bCs/>
          <w:iCs/>
          <w:kern w:val="28"/>
          <w:sz w:val="36"/>
        </w:rPr>
        <w:t xml:space="preserve">Mechanisms, Clinical Impact </w:t>
      </w:r>
      <w:bookmarkStart w:id="0" w:name="_GoBack"/>
      <w:bookmarkEnd w:id="0"/>
      <w:r w:rsidRPr="004B124B">
        <w:rPr>
          <w:rFonts w:ascii="Arial" w:hAnsi="Arial" w:cs="Arial"/>
          <w:bCs/>
          <w:iCs/>
          <w:kern w:val="28"/>
          <w:sz w:val="36"/>
        </w:rPr>
        <w:t>and Strategies for Improved Oncology Outcomes</w:t>
      </w:r>
    </w:p>
    <w:p w14:paraId="22CACAF3" w14:textId="77777777" w:rsidR="00A258C3" w:rsidRPr="00790ADA" w:rsidRDefault="00A258C3" w:rsidP="00441B6F">
      <w:pPr>
        <w:pStyle w:val="Author"/>
        <w:spacing w:line="240" w:lineRule="auto"/>
        <w:jc w:val="both"/>
        <w:rPr>
          <w:rFonts w:ascii="Arial" w:hAnsi="Arial" w:cs="Arial"/>
          <w:sz w:val="36"/>
        </w:rPr>
      </w:pPr>
    </w:p>
    <w:p w14:paraId="09A85530" w14:textId="77777777" w:rsidR="002C57D2" w:rsidRPr="00FB3A86" w:rsidRDefault="002C57D2" w:rsidP="00441B6F">
      <w:pPr>
        <w:pStyle w:val="Affiliation"/>
        <w:spacing w:after="0" w:line="240" w:lineRule="auto"/>
        <w:jc w:val="both"/>
        <w:rPr>
          <w:rFonts w:ascii="Arial" w:hAnsi="Arial" w:cs="Arial"/>
        </w:rPr>
      </w:pPr>
    </w:p>
    <w:p w14:paraId="19D8B9B4" w14:textId="77F7BDAA" w:rsidR="00B01FCD" w:rsidRPr="00FB3A86" w:rsidRDefault="00BA2E64" w:rsidP="00441B6F">
      <w:pPr>
        <w:pStyle w:val="Copyright"/>
        <w:spacing w:after="0" w:line="240" w:lineRule="auto"/>
        <w:jc w:val="both"/>
        <w:rPr>
          <w:rFonts w:ascii="Arial" w:hAnsi="Arial" w:cs="Arial"/>
        </w:rPr>
        <w:sectPr w:rsidR="00B01FCD" w:rsidRPr="00FB3A86" w:rsidSect="00BE0F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14CD452" wp14:editId="420C9688">
                <wp:extent cx="5303520" cy="635"/>
                <wp:effectExtent l="17145" t="13970" r="13335" b="14605"/>
                <wp:docPr id="4060495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0161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7FE2DED" w14:textId="77777777" w:rsidR="00BA2E64" w:rsidRDefault="00BA2E64" w:rsidP="00441B6F">
      <w:pPr>
        <w:pStyle w:val="AbstHead"/>
        <w:spacing w:after="0"/>
        <w:jc w:val="both"/>
        <w:rPr>
          <w:rFonts w:ascii="Arial" w:hAnsi="Arial" w:cs="Arial"/>
        </w:rPr>
      </w:pPr>
    </w:p>
    <w:p w14:paraId="2A58E8C3" w14:textId="61CCC71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FE64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425FEC" w14:textId="77777777" w:rsidTr="001E44FE">
        <w:tc>
          <w:tcPr>
            <w:tcW w:w="9576" w:type="dxa"/>
            <w:shd w:val="clear" w:color="auto" w:fill="F2F2F2"/>
          </w:tcPr>
          <w:p w14:paraId="1839367A" w14:textId="77777777" w:rsidR="002001B8" w:rsidRDefault="002001B8" w:rsidP="002001B8">
            <w:pPr>
              <w:pStyle w:val="Body"/>
              <w:spacing w:after="0"/>
              <w:rPr>
                <w:rFonts w:ascii="Arial" w:eastAsia="Calibri" w:hAnsi="Arial" w:cs="Arial"/>
                <w:szCs w:val="22"/>
              </w:rPr>
            </w:pPr>
            <w:proofErr w:type="spellStart"/>
            <w:r w:rsidRPr="00CC69E9">
              <w:rPr>
                <w:rFonts w:ascii="Arial" w:eastAsia="Calibri" w:hAnsi="Arial" w:cs="Arial"/>
                <w:szCs w:val="22"/>
              </w:rPr>
              <w:t>Cabozantinib</w:t>
            </w:r>
            <w:proofErr w:type="spellEnd"/>
            <w:r w:rsidRPr="00CC69E9">
              <w:rPr>
                <w:rFonts w:ascii="Arial" w:eastAsia="Calibri" w:hAnsi="Arial" w:cs="Arial"/>
                <w:szCs w:val="22"/>
              </w:rPr>
              <w:t xml:space="preserve">, a potent tyrosine kinase inhibitor (TKI), targets vascular endothelial growth factor receptor(VEGFR), mesenchymal-epithelial transition factor (MET), and AXL receptor tyrosine kinase to inhibit </w:t>
            </w:r>
            <w:proofErr w:type="spellStart"/>
            <w:r w:rsidRPr="00CC69E9">
              <w:rPr>
                <w:rFonts w:ascii="Arial" w:eastAsia="Calibri" w:hAnsi="Arial" w:cs="Arial"/>
                <w:szCs w:val="22"/>
              </w:rPr>
              <w:t>tumour</w:t>
            </w:r>
            <w:proofErr w:type="spellEnd"/>
            <w:r w:rsidRPr="00CC69E9">
              <w:rPr>
                <w:rFonts w:ascii="Arial" w:eastAsia="Calibri" w:hAnsi="Arial" w:cs="Arial"/>
                <w:szCs w:val="22"/>
              </w:rPr>
              <w:t xml:space="preserve"> angiogenesis, metastasis, and proliferation in advanced renal cell carcinoma (RCC). While oral administration enhances patient adherence, </w:t>
            </w:r>
            <w:proofErr w:type="spellStart"/>
            <w:r>
              <w:rPr>
                <w:rFonts w:ascii="Arial" w:eastAsia="Calibri" w:hAnsi="Arial" w:cs="Arial"/>
                <w:szCs w:val="22"/>
              </w:rPr>
              <w:t>C</w:t>
            </w:r>
            <w:r w:rsidRPr="00CC69E9">
              <w:rPr>
                <w:rFonts w:ascii="Arial" w:eastAsia="Calibri" w:hAnsi="Arial" w:cs="Arial"/>
                <w:szCs w:val="22"/>
              </w:rPr>
              <w:t>abozantinib</w:t>
            </w:r>
            <w:proofErr w:type="spellEnd"/>
            <w:r w:rsidRPr="00CC69E9">
              <w:rPr>
                <w:rFonts w:ascii="Arial" w:eastAsia="Calibri" w:hAnsi="Arial" w:cs="Arial"/>
                <w:szCs w:val="22"/>
              </w:rPr>
              <w:t xml:space="preserve"> is frequently associated with dysgeusia, </w:t>
            </w:r>
            <w:r>
              <w:rPr>
                <w:rFonts w:ascii="Arial" w:eastAsia="Calibri" w:hAnsi="Arial" w:cs="Arial"/>
                <w:szCs w:val="22"/>
              </w:rPr>
              <w:t>impacting</w:t>
            </w:r>
            <w:r w:rsidRPr="00CC69E9">
              <w:rPr>
                <w:rFonts w:ascii="Arial" w:eastAsia="Calibri" w:hAnsi="Arial" w:cs="Arial"/>
                <w:szCs w:val="22"/>
              </w:rPr>
              <w:t xml:space="preserve"> nutrition, treatment compliance, and quality of life. In the CABOSUN trial, 41% of patients reported dysgeusia, with broader studies indicating a prevalence of 56.3% among chemotherapy patients. The mechanisms underlying</w:t>
            </w:r>
            <w:r>
              <w:rPr>
                <w:rFonts w:ascii="Arial" w:eastAsia="Calibri" w:hAnsi="Arial" w:cs="Arial"/>
                <w:szCs w:val="22"/>
              </w:rPr>
              <w:t xml:space="preserve"> </w:t>
            </w:r>
            <w:proofErr w:type="spellStart"/>
            <w:r>
              <w:rPr>
                <w:rFonts w:ascii="Arial" w:eastAsia="Calibri" w:hAnsi="Arial" w:cs="Arial"/>
                <w:szCs w:val="22"/>
              </w:rPr>
              <w:t>C</w:t>
            </w:r>
            <w:r w:rsidRPr="00CC69E9">
              <w:rPr>
                <w:rFonts w:ascii="Arial" w:eastAsia="Calibri" w:hAnsi="Arial" w:cs="Arial"/>
                <w:szCs w:val="22"/>
              </w:rPr>
              <w:t>abozantinib</w:t>
            </w:r>
            <w:proofErr w:type="spellEnd"/>
            <w:r w:rsidRPr="00CC69E9">
              <w:rPr>
                <w:rFonts w:ascii="Arial" w:eastAsia="Calibri" w:hAnsi="Arial" w:cs="Arial"/>
                <w:szCs w:val="22"/>
              </w:rPr>
              <w:t xml:space="preserve">-induced </w:t>
            </w:r>
            <w:proofErr w:type="spellStart"/>
            <w:r w:rsidRPr="00CC69E9">
              <w:rPr>
                <w:rFonts w:ascii="Arial" w:eastAsia="Calibri" w:hAnsi="Arial" w:cs="Arial"/>
                <w:szCs w:val="22"/>
              </w:rPr>
              <w:t>dysgeusia</w:t>
            </w:r>
            <w:proofErr w:type="spellEnd"/>
            <w:r w:rsidRPr="00CC69E9">
              <w:rPr>
                <w:rFonts w:ascii="Arial" w:eastAsia="Calibri" w:hAnsi="Arial" w:cs="Arial"/>
                <w:szCs w:val="22"/>
              </w:rPr>
              <w:t xml:space="preserve"> involve VEGFR-mediated vascular disruption in taste buds, EGFR-related epithelial toxicity, and MET/AXL-induced salivary dysfunction. Zinc deficiency may further exacerbate symptoms. </w:t>
            </w:r>
            <w:r w:rsidRPr="00146F7B">
              <w:rPr>
                <w:rFonts w:ascii="Arial" w:eastAsia="Calibri" w:hAnsi="Arial" w:cs="Arial"/>
                <w:szCs w:val="22"/>
              </w:rPr>
              <w:t>Clinically, dysgeusia leads to reduced appetite, weight loss, and both physical and psychological distress, including anxiety, frustration, and depression</w:t>
            </w:r>
            <w:r>
              <w:rPr>
                <w:rFonts w:ascii="Arial" w:eastAsia="Calibri" w:hAnsi="Arial" w:cs="Arial"/>
                <w:szCs w:val="22"/>
              </w:rPr>
              <w:t xml:space="preserve">. </w:t>
            </w:r>
            <w:r w:rsidRPr="00CC69E9">
              <w:rPr>
                <w:rFonts w:ascii="Arial" w:eastAsia="Calibri" w:hAnsi="Arial" w:cs="Arial"/>
                <w:szCs w:val="22"/>
              </w:rPr>
              <w:t xml:space="preserve">Management strategies include dietary modifications, oral hygiene interventions, salivary stimulation, and zinc supplementation. In refractory cases, dose adjustments may be necessary. Given the significant impact on patient well-being, a multidisciplinary approach is essential for </w:t>
            </w:r>
            <w:proofErr w:type="spellStart"/>
            <w:r>
              <w:rPr>
                <w:rFonts w:ascii="Arial" w:eastAsia="Calibri" w:hAnsi="Arial" w:cs="Arial"/>
                <w:szCs w:val="22"/>
              </w:rPr>
              <w:t>optimising</w:t>
            </w:r>
            <w:proofErr w:type="spellEnd"/>
            <w:r w:rsidRPr="00CC69E9">
              <w:rPr>
                <w:rFonts w:ascii="Arial" w:eastAsia="Calibri" w:hAnsi="Arial" w:cs="Arial"/>
                <w:szCs w:val="22"/>
              </w:rPr>
              <w:t xml:space="preserve"> management. Future research should focus on </w:t>
            </w:r>
            <w:proofErr w:type="spellStart"/>
            <w:r>
              <w:rPr>
                <w:rFonts w:ascii="Arial" w:eastAsia="Calibri" w:hAnsi="Arial" w:cs="Arial"/>
                <w:szCs w:val="22"/>
              </w:rPr>
              <w:t>standardised</w:t>
            </w:r>
            <w:proofErr w:type="spellEnd"/>
            <w:r w:rsidRPr="00CC69E9">
              <w:rPr>
                <w:rFonts w:ascii="Arial" w:eastAsia="Calibri" w:hAnsi="Arial" w:cs="Arial"/>
                <w:szCs w:val="22"/>
              </w:rPr>
              <w:t xml:space="preserve"> treatment guidelines and predictive biomarkers to mitigate dysgeusia and improve cancer care outcomes.</w:t>
            </w:r>
          </w:p>
          <w:p w14:paraId="7830ABF9" w14:textId="3CCB2B93" w:rsidR="00505F06" w:rsidRPr="00BA1B01" w:rsidRDefault="00505F06" w:rsidP="00441B6F">
            <w:pPr>
              <w:pStyle w:val="Body"/>
              <w:spacing w:after="0"/>
              <w:rPr>
                <w:rFonts w:ascii="Arial" w:eastAsia="Calibri" w:hAnsi="Arial" w:cs="Arial"/>
                <w:szCs w:val="22"/>
              </w:rPr>
            </w:pPr>
          </w:p>
        </w:tc>
      </w:tr>
    </w:tbl>
    <w:p w14:paraId="5366D34D" w14:textId="77777777" w:rsidR="00636EB2" w:rsidRDefault="00636EB2" w:rsidP="00441B6F">
      <w:pPr>
        <w:pStyle w:val="Body"/>
        <w:spacing w:after="0"/>
        <w:rPr>
          <w:rFonts w:ascii="Arial" w:hAnsi="Arial" w:cs="Arial"/>
          <w:i/>
        </w:rPr>
      </w:pPr>
    </w:p>
    <w:p w14:paraId="2AC50079" w14:textId="758D8DF3" w:rsidR="00A24E7E" w:rsidRDefault="00A24E7E" w:rsidP="00441B6F">
      <w:pPr>
        <w:pStyle w:val="Body"/>
        <w:spacing w:after="0"/>
        <w:rPr>
          <w:rFonts w:ascii="Arial" w:hAnsi="Arial" w:cs="Arial"/>
          <w:i/>
        </w:rPr>
      </w:pPr>
      <w:r>
        <w:rPr>
          <w:rFonts w:ascii="Arial" w:hAnsi="Arial" w:cs="Arial"/>
          <w:i/>
        </w:rPr>
        <w:t>Keywords:</w:t>
      </w:r>
      <w:r w:rsidR="00CC69E9">
        <w:rPr>
          <w:rFonts w:ascii="Arial" w:hAnsi="Arial" w:cs="Arial"/>
          <w:i/>
        </w:rPr>
        <w:t xml:space="preserve"> </w:t>
      </w:r>
      <w:r w:rsidR="00CC69E9" w:rsidRPr="00CC69E9">
        <w:rPr>
          <w:rFonts w:ascii="Arial" w:hAnsi="Arial" w:cs="Arial"/>
          <w:i/>
        </w:rPr>
        <w:t>cancer treatment toxicity, tyrosine kinase inhibitors (</w:t>
      </w:r>
      <w:proofErr w:type="spellStart"/>
      <w:r w:rsidR="00CC69E9" w:rsidRPr="00CC69E9">
        <w:rPr>
          <w:rFonts w:ascii="Arial" w:hAnsi="Arial" w:cs="Arial"/>
          <w:i/>
        </w:rPr>
        <w:t>tkis</w:t>
      </w:r>
      <w:proofErr w:type="spellEnd"/>
      <w:r w:rsidR="00CC69E9" w:rsidRPr="00CC69E9">
        <w:rPr>
          <w:rFonts w:ascii="Arial" w:hAnsi="Arial" w:cs="Arial"/>
          <w:i/>
        </w:rPr>
        <w:t xml:space="preserve">), oncology trials, </w:t>
      </w:r>
      <w:proofErr w:type="spellStart"/>
      <w:r w:rsidR="00CC69E9" w:rsidRPr="00CC69E9">
        <w:rPr>
          <w:rFonts w:ascii="Arial" w:hAnsi="Arial" w:cs="Arial"/>
          <w:i/>
        </w:rPr>
        <w:t>dysgeusia</w:t>
      </w:r>
      <w:proofErr w:type="spellEnd"/>
      <w:r w:rsidR="00CC69E9" w:rsidRPr="00CC69E9">
        <w:rPr>
          <w:rFonts w:ascii="Arial" w:hAnsi="Arial" w:cs="Arial"/>
          <w:i/>
        </w:rPr>
        <w:t xml:space="preserve">, </w:t>
      </w:r>
      <w:proofErr w:type="spellStart"/>
      <w:r w:rsidR="002001B8">
        <w:rPr>
          <w:rFonts w:ascii="Arial" w:hAnsi="Arial" w:cs="Arial"/>
          <w:i/>
        </w:rPr>
        <w:t>C</w:t>
      </w:r>
      <w:r w:rsidR="00CC69E9" w:rsidRPr="00CC69E9">
        <w:rPr>
          <w:rFonts w:ascii="Arial" w:hAnsi="Arial" w:cs="Arial"/>
          <w:i/>
        </w:rPr>
        <w:t>abozantinib</w:t>
      </w:r>
      <w:proofErr w:type="spellEnd"/>
    </w:p>
    <w:p w14:paraId="62AFF114" w14:textId="77777777" w:rsidR="00790ADA" w:rsidRDefault="00790ADA" w:rsidP="00441B6F">
      <w:pPr>
        <w:pStyle w:val="Body"/>
        <w:spacing w:after="0"/>
        <w:rPr>
          <w:rFonts w:ascii="Arial" w:hAnsi="Arial" w:cs="Arial"/>
          <w:i/>
        </w:rPr>
      </w:pPr>
    </w:p>
    <w:p w14:paraId="7EC5B5AD" w14:textId="3A873F9A" w:rsidR="00B52896" w:rsidRPr="004539DB" w:rsidRDefault="00B52896" w:rsidP="00CC69E9">
      <w:pPr>
        <w:pStyle w:val="Body"/>
        <w:spacing w:after="0"/>
        <w:rPr>
          <w:rFonts w:ascii="Arial" w:hAnsi="Arial" w:cs="Arial"/>
          <w:i/>
          <w:sz w:val="18"/>
        </w:rPr>
      </w:pPr>
    </w:p>
    <w:p w14:paraId="01D7B998" w14:textId="61D53A32" w:rsidR="00B52896" w:rsidRDefault="00B52896" w:rsidP="00441B6F">
      <w:pPr>
        <w:pStyle w:val="Body"/>
        <w:spacing w:after="0"/>
        <w:rPr>
          <w:rFonts w:ascii="Arial" w:hAnsi="Arial" w:cs="Arial"/>
          <w:i/>
          <w:sz w:val="18"/>
        </w:rPr>
      </w:pPr>
    </w:p>
    <w:p w14:paraId="6C11569F" w14:textId="77777777" w:rsidR="0073328F" w:rsidRDefault="0073328F" w:rsidP="00441B6F">
      <w:pPr>
        <w:pStyle w:val="Body"/>
        <w:spacing w:after="0"/>
        <w:rPr>
          <w:rFonts w:ascii="Arial" w:hAnsi="Arial" w:cs="Arial"/>
          <w:i/>
          <w:sz w:val="18"/>
        </w:rPr>
      </w:pPr>
    </w:p>
    <w:p w14:paraId="49F545CE" w14:textId="77777777" w:rsidR="0073328F" w:rsidRDefault="0073328F" w:rsidP="00441B6F">
      <w:pPr>
        <w:pStyle w:val="Body"/>
        <w:spacing w:after="0"/>
        <w:rPr>
          <w:rFonts w:ascii="Arial" w:hAnsi="Arial" w:cs="Arial"/>
          <w:i/>
          <w:sz w:val="18"/>
        </w:rPr>
      </w:pPr>
    </w:p>
    <w:p w14:paraId="1B2040B2" w14:textId="77777777" w:rsidR="0073328F" w:rsidRDefault="0073328F" w:rsidP="00441B6F">
      <w:pPr>
        <w:pStyle w:val="Body"/>
        <w:spacing w:after="0"/>
        <w:rPr>
          <w:rFonts w:ascii="Arial" w:hAnsi="Arial" w:cs="Arial"/>
          <w:i/>
          <w:sz w:val="18"/>
        </w:rPr>
      </w:pPr>
    </w:p>
    <w:p w14:paraId="00E6B405" w14:textId="77777777" w:rsidR="0073328F" w:rsidRDefault="0073328F" w:rsidP="00441B6F">
      <w:pPr>
        <w:pStyle w:val="Body"/>
        <w:spacing w:after="0"/>
        <w:rPr>
          <w:rFonts w:ascii="Arial" w:hAnsi="Arial" w:cs="Arial"/>
          <w:i/>
          <w:sz w:val="18"/>
        </w:rPr>
      </w:pPr>
    </w:p>
    <w:p w14:paraId="4BF7A68E" w14:textId="77777777" w:rsidR="0024282C" w:rsidRDefault="0024282C" w:rsidP="00441B6F">
      <w:pPr>
        <w:pStyle w:val="Body"/>
        <w:spacing w:after="0"/>
        <w:rPr>
          <w:rFonts w:ascii="Arial" w:hAnsi="Arial" w:cs="Arial"/>
          <w:i/>
          <w:sz w:val="18"/>
        </w:rPr>
      </w:pPr>
    </w:p>
    <w:p w14:paraId="5A6DE71A" w14:textId="77777777" w:rsidR="00BA2E64" w:rsidRDefault="00BA2E64" w:rsidP="00441B6F">
      <w:pPr>
        <w:pStyle w:val="Body"/>
        <w:spacing w:after="0"/>
        <w:rPr>
          <w:rFonts w:ascii="Arial" w:hAnsi="Arial" w:cs="Arial"/>
          <w:i/>
          <w:sz w:val="18"/>
        </w:rPr>
      </w:pPr>
    </w:p>
    <w:p w14:paraId="76BD611D" w14:textId="77777777" w:rsidR="00505F06" w:rsidRPr="00A24E7E" w:rsidRDefault="00505F06" w:rsidP="00441B6F">
      <w:pPr>
        <w:pStyle w:val="Body"/>
        <w:spacing w:after="0"/>
        <w:rPr>
          <w:rFonts w:ascii="Arial" w:hAnsi="Arial" w:cs="Arial"/>
          <w:i/>
        </w:rPr>
      </w:pPr>
    </w:p>
    <w:p w14:paraId="1F3675B5" w14:textId="77777777" w:rsidR="002001B8" w:rsidRDefault="002001B8" w:rsidP="00441B6F">
      <w:pPr>
        <w:pStyle w:val="AbstHead"/>
        <w:spacing w:after="0"/>
        <w:jc w:val="both"/>
        <w:rPr>
          <w:rFonts w:ascii="Arial" w:hAnsi="Arial" w:cs="Arial"/>
        </w:rPr>
      </w:pPr>
    </w:p>
    <w:p w14:paraId="5A4389F9" w14:textId="784BE00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A163ED" w:rsidRPr="00A163ED">
        <w:t xml:space="preserve"> </w:t>
      </w:r>
    </w:p>
    <w:p w14:paraId="6C10F9C9" w14:textId="77777777" w:rsidR="00790ADA" w:rsidRPr="00FB3A86" w:rsidRDefault="00790ADA" w:rsidP="00441B6F">
      <w:pPr>
        <w:pStyle w:val="AbstHead"/>
        <w:spacing w:after="0"/>
        <w:jc w:val="both"/>
        <w:rPr>
          <w:rFonts w:ascii="Arial" w:hAnsi="Arial" w:cs="Arial"/>
        </w:rPr>
      </w:pPr>
    </w:p>
    <w:p w14:paraId="0A85A568" w14:textId="77777777" w:rsidR="002001B8" w:rsidRDefault="002001B8" w:rsidP="002001B8">
      <w:pPr>
        <w:pStyle w:val="Body"/>
        <w:rPr>
          <w:rFonts w:ascii="Arial" w:hAnsi="Arial" w:cs="Arial"/>
        </w:rPr>
      </w:pPr>
      <w:proofErr w:type="spellStart"/>
      <w:r w:rsidRPr="00DD43DB">
        <w:rPr>
          <w:rFonts w:ascii="Arial" w:hAnsi="Arial" w:cs="Arial"/>
        </w:rPr>
        <w:t>Cabozantinib</w:t>
      </w:r>
      <w:proofErr w:type="spellEnd"/>
      <w:r w:rsidRPr="00DD43DB">
        <w:rPr>
          <w:rFonts w:ascii="Arial" w:hAnsi="Arial" w:cs="Arial"/>
        </w:rPr>
        <w:t xml:space="preserve"> is a potent tyrosine kinase inhibitor (TKI) that targets multiple receptor tyrosine kinases, including the vascular endothelial growth factor receptor (VEGFR), the mesenchymal- epithelial transition factor (MET), and the AXL receptor tyrosine kinase (Santoni et al., 2021). By inhibiting these key pathways,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effectively disrupts </w:t>
      </w:r>
      <w:proofErr w:type="spellStart"/>
      <w:r>
        <w:rPr>
          <w:rFonts w:ascii="Arial" w:hAnsi="Arial" w:cs="Arial"/>
        </w:rPr>
        <w:t>tumour</w:t>
      </w:r>
      <w:proofErr w:type="spellEnd"/>
      <w:r w:rsidRPr="00DD43DB">
        <w:rPr>
          <w:rFonts w:ascii="Arial" w:hAnsi="Arial" w:cs="Arial"/>
        </w:rPr>
        <w:t xml:space="preserve"> angiogenesis, suppresses metastasis, and inhibits cell proliferation (</w:t>
      </w:r>
      <w:proofErr w:type="spellStart"/>
      <w:r w:rsidRPr="00DD43DB">
        <w:rPr>
          <w:rFonts w:ascii="Arial" w:hAnsi="Arial" w:cs="Arial"/>
        </w:rPr>
        <w:t>Grüllich</w:t>
      </w:r>
      <w:proofErr w:type="spellEnd"/>
      <w:r w:rsidRPr="00DD43DB">
        <w:rPr>
          <w:rFonts w:ascii="Arial" w:hAnsi="Arial" w:cs="Arial"/>
        </w:rPr>
        <w:t xml:space="preserve">, 2018). </w:t>
      </w:r>
      <w:r w:rsidRPr="004B124B">
        <w:rPr>
          <w:rFonts w:ascii="Arial" w:hAnsi="Arial" w:cs="Arial"/>
        </w:rPr>
        <w:t xml:space="preserve">The multifaceted mechanisms of </w:t>
      </w:r>
      <w:proofErr w:type="spellStart"/>
      <w:r>
        <w:rPr>
          <w:rFonts w:ascii="Arial" w:hAnsi="Arial" w:cs="Arial"/>
        </w:rPr>
        <w:t>C</w:t>
      </w:r>
      <w:r w:rsidRPr="004B124B">
        <w:rPr>
          <w:rFonts w:ascii="Arial" w:hAnsi="Arial" w:cs="Arial"/>
        </w:rPr>
        <w:t>abozantinib</w:t>
      </w:r>
      <w:proofErr w:type="spellEnd"/>
      <w:r w:rsidRPr="004B124B">
        <w:rPr>
          <w:rFonts w:ascii="Arial" w:hAnsi="Arial" w:cs="Arial"/>
        </w:rPr>
        <w:t xml:space="preserve"> contribute to its therapeutic efficacy in several malignancies, particularly advanced renal cell carcinoma (RCC), medullary thyroid carcinoma (MTC), and hepatocellular carcinoma (HCC) (Chan et al., 2024; </w:t>
      </w:r>
      <w:proofErr w:type="spellStart"/>
      <w:r w:rsidRPr="004B124B">
        <w:rPr>
          <w:rFonts w:ascii="Arial" w:hAnsi="Arial" w:cs="Arial"/>
        </w:rPr>
        <w:t>Tutunaru</w:t>
      </w:r>
      <w:proofErr w:type="spellEnd"/>
      <w:r w:rsidRPr="004B124B">
        <w:rPr>
          <w:rFonts w:ascii="Arial" w:hAnsi="Arial" w:cs="Arial"/>
        </w:rPr>
        <w:t xml:space="preserve"> et al., 2024). In addition to modulating the </w:t>
      </w:r>
      <w:proofErr w:type="spellStart"/>
      <w:r>
        <w:rPr>
          <w:rFonts w:ascii="Arial" w:hAnsi="Arial" w:cs="Arial"/>
        </w:rPr>
        <w:t>tumour</w:t>
      </w:r>
      <w:proofErr w:type="spellEnd"/>
      <w:r>
        <w:rPr>
          <w:rFonts w:ascii="Arial" w:hAnsi="Arial" w:cs="Arial"/>
        </w:rPr>
        <w:t xml:space="preserve"> microenvironment, </w:t>
      </w:r>
      <w:proofErr w:type="spellStart"/>
      <w:r>
        <w:rPr>
          <w:rFonts w:ascii="Arial" w:hAnsi="Arial" w:cs="Arial"/>
        </w:rPr>
        <w:t>Cabozantinib</w:t>
      </w:r>
      <w:proofErr w:type="spellEnd"/>
      <w:r>
        <w:rPr>
          <w:rFonts w:ascii="Arial" w:hAnsi="Arial" w:cs="Arial"/>
        </w:rPr>
        <w:t xml:space="preserve"> exerts direct cytotoxic effects on </w:t>
      </w:r>
      <w:proofErr w:type="spellStart"/>
      <w:r>
        <w:rPr>
          <w:rFonts w:ascii="Arial" w:hAnsi="Arial" w:cs="Arial"/>
        </w:rPr>
        <w:t>tumour</w:t>
      </w:r>
      <w:proofErr w:type="spellEnd"/>
      <w:r w:rsidRPr="004B124B">
        <w:rPr>
          <w:rFonts w:ascii="Arial" w:hAnsi="Arial" w:cs="Arial"/>
        </w:rPr>
        <w:t xml:space="preserve"> cells, enhancing their susceptibility to immune-mediated destruction (</w:t>
      </w:r>
      <w:proofErr w:type="spellStart"/>
      <w:r w:rsidRPr="004B124B">
        <w:rPr>
          <w:rFonts w:ascii="Arial" w:hAnsi="Arial" w:cs="Arial"/>
        </w:rPr>
        <w:t>Tokura</w:t>
      </w:r>
      <w:proofErr w:type="spellEnd"/>
      <w:r w:rsidRPr="004B124B">
        <w:rPr>
          <w:rFonts w:ascii="Arial" w:hAnsi="Arial" w:cs="Arial"/>
        </w:rPr>
        <w:t xml:space="preserve"> et al., 2025; </w:t>
      </w:r>
      <w:proofErr w:type="spellStart"/>
      <w:r w:rsidRPr="004B124B">
        <w:rPr>
          <w:rFonts w:ascii="Arial" w:hAnsi="Arial" w:cs="Arial"/>
        </w:rPr>
        <w:t>Bruchbacher</w:t>
      </w:r>
      <w:proofErr w:type="spellEnd"/>
      <w:r w:rsidRPr="004B124B">
        <w:rPr>
          <w:rFonts w:ascii="Arial" w:hAnsi="Arial" w:cs="Arial"/>
        </w:rPr>
        <w:t xml:space="preserve"> et al., 2024). Furthermore, </w:t>
      </w:r>
      <w:r w:rsidRPr="004B124B">
        <w:rPr>
          <w:rFonts w:ascii="Arial" w:hAnsi="Arial" w:cs="Arial"/>
        </w:rPr>
        <w:lastRenderedPageBreak/>
        <w:t xml:space="preserve">its oral route of administration confers a distinct advantage in oncologic treatment by improving patient compliance and offering greater convenience relative to parenteral therapeutic agents (Konda et al., 2025; Sepe et al., 2023). </w:t>
      </w:r>
    </w:p>
    <w:p w14:paraId="44272A72" w14:textId="77777777" w:rsidR="002001B8" w:rsidRPr="00DD43DB" w:rsidRDefault="002001B8" w:rsidP="002001B8">
      <w:pPr>
        <w:pStyle w:val="Body"/>
        <w:rPr>
          <w:rFonts w:ascii="Arial" w:hAnsi="Arial" w:cs="Arial"/>
        </w:rPr>
      </w:pPr>
      <w:r w:rsidRPr="00DD43DB">
        <w:rPr>
          <w:rFonts w:ascii="Arial" w:hAnsi="Arial" w:cs="Arial"/>
        </w:rPr>
        <w:t xml:space="preserve">Despite its clinical benefits,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—like many TKIs—is associated with a wide range of adverse effects, many of which can impact patient quality of life and influence treatment adherence (</w:t>
      </w:r>
      <w:proofErr w:type="spellStart"/>
      <w:r w:rsidRPr="00DD43DB">
        <w:rPr>
          <w:rFonts w:ascii="Arial" w:hAnsi="Arial" w:cs="Arial"/>
        </w:rPr>
        <w:t>Schmidinger</w:t>
      </w:r>
      <w:proofErr w:type="spellEnd"/>
      <w:r w:rsidRPr="00DD43DB">
        <w:rPr>
          <w:rFonts w:ascii="Arial" w:hAnsi="Arial" w:cs="Arial"/>
        </w:rPr>
        <w:t xml:space="preserve"> &amp; </w:t>
      </w:r>
      <w:proofErr w:type="spellStart"/>
      <w:r w:rsidRPr="00DD43DB">
        <w:rPr>
          <w:rFonts w:ascii="Arial" w:hAnsi="Arial" w:cs="Arial"/>
        </w:rPr>
        <w:t>Danesi</w:t>
      </w:r>
      <w:proofErr w:type="spellEnd"/>
      <w:r w:rsidRPr="00DD43DB">
        <w:rPr>
          <w:rFonts w:ascii="Arial" w:hAnsi="Arial" w:cs="Arial"/>
        </w:rPr>
        <w:t xml:space="preserve">, 2018). One frequently reported but often underappreciated side effect is dysgeusia, or distortion or loss of taste (McGregor et al., 2022). Dysgeusia can begin subtly but is deeply disruptive to a patient's daily life, affecting not only food enjoyment but also appetite, nutritional status, and social </w:t>
      </w:r>
      <w:proofErr w:type="spellStart"/>
      <w:r>
        <w:rPr>
          <w:rFonts w:ascii="Arial" w:hAnsi="Arial" w:cs="Arial"/>
        </w:rPr>
        <w:t>behaviours</w:t>
      </w:r>
      <w:proofErr w:type="spellEnd"/>
      <w:r w:rsidRPr="00DD43DB">
        <w:rPr>
          <w:rFonts w:ascii="Arial" w:hAnsi="Arial" w:cs="Arial"/>
        </w:rPr>
        <w:t xml:space="preserve"> related to eating. Over time, this can contribute to weight loss, malnutrition, and reduced tolerance to ongoing therapy.</w:t>
      </w:r>
    </w:p>
    <w:p w14:paraId="2D9442F0" w14:textId="77777777" w:rsidR="002001B8" w:rsidRPr="00DD43DB" w:rsidRDefault="002001B8" w:rsidP="002001B8">
      <w:pPr>
        <w:pStyle w:val="Body"/>
        <w:rPr>
          <w:rFonts w:ascii="Arial" w:hAnsi="Arial" w:cs="Arial"/>
        </w:rPr>
      </w:pPr>
      <w:r w:rsidRPr="00DD43DB">
        <w:rPr>
          <w:rFonts w:ascii="Arial" w:hAnsi="Arial" w:cs="Arial"/>
        </w:rPr>
        <w:t xml:space="preserve">In the CABOSUN trial (Choueiri et al., 2018), which compared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with </w:t>
      </w:r>
      <w:proofErr w:type="spellStart"/>
      <w:r w:rsidRPr="00DD43DB">
        <w:rPr>
          <w:rFonts w:ascii="Arial" w:hAnsi="Arial" w:cs="Arial"/>
        </w:rPr>
        <w:t>sunitinib</w:t>
      </w:r>
      <w:proofErr w:type="spellEnd"/>
      <w:r w:rsidRPr="00DD43DB">
        <w:rPr>
          <w:rFonts w:ascii="Arial" w:hAnsi="Arial" w:cs="Arial"/>
        </w:rPr>
        <w:t xml:space="preserve"> in patients with untreated metastatic RCC, 41% of patients treated with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reported experiencing </w:t>
      </w:r>
      <w:proofErr w:type="spellStart"/>
      <w:r w:rsidRPr="00DD43DB">
        <w:rPr>
          <w:rFonts w:ascii="Arial" w:hAnsi="Arial" w:cs="Arial"/>
        </w:rPr>
        <w:t>dysgeusia</w:t>
      </w:r>
      <w:proofErr w:type="spellEnd"/>
      <w:r w:rsidRPr="00DD43DB">
        <w:rPr>
          <w:rFonts w:ascii="Arial" w:hAnsi="Arial" w:cs="Arial"/>
        </w:rPr>
        <w:t xml:space="preserve">. This finding is consistent with broader oncology research, which reveals that taste disturbances are not isolated to any single chemotherapeutic class. A review of 14 clinical studies found a weighted prevalence of 56. 3% for dysgeusia among chemotherapy patients (Hovan et al., 2010). Both studies highlight the significant impact of taste alterations on patients’ quality of life, though this issue remains insufficiently explored in the context of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Despite the high prevalence of dysgeusia and its potential to compromise nutritional status and treatment adherence, clinical guidelines for managing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-induced </w:t>
      </w:r>
      <w:proofErr w:type="spellStart"/>
      <w:r w:rsidRPr="00DD43DB">
        <w:rPr>
          <w:rFonts w:ascii="Arial" w:hAnsi="Arial" w:cs="Arial"/>
        </w:rPr>
        <w:t>dy</w:t>
      </w:r>
      <w:r>
        <w:rPr>
          <w:rFonts w:ascii="Arial" w:hAnsi="Arial" w:cs="Arial"/>
        </w:rPr>
        <w:t>s</w:t>
      </w:r>
      <w:r w:rsidRPr="00DD43DB">
        <w:rPr>
          <w:rFonts w:ascii="Arial" w:hAnsi="Arial" w:cs="Arial"/>
        </w:rPr>
        <w:t>geusia</w:t>
      </w:r>
      <w:proofErr w:type="spellEnd"/>
      <w:r w:rsidRPr="00DD43DB">
        <w:rPr>
          <w:rFonts w:ascii="Arial" w:hAnsi="Arial" w:cs="Arial"/>
        </w:rPr>
        <w:t xml:space="preserve"> are lacking. </w:t>
      </w:r>
      <w:r>
        <w:rPr>
          <w:rFonts w:ascii="Arial" w:hAnsi="Arial" w:cs="Arial"/>
        </w:rPr>
        <w:t>There</w:t>
      </w:r>
      <w:r w:rsidRPr="00DD43DB">
        <w:rPr>
          <w:rFonts w:ascii="Arial" w:hAnsi="Arial" w:cs="Arial"/>
        </w:rPr>
        <w:t xml:space="preserve"> are no universally accepted strategies for preventing or treating this side effect. As a result, patients may endure prolonged discomfort or adopt suboptimal coping strategies, potentially leading to dose reductions or discontinuation of an otherwise effective therapy.</w:t>
      </w:r>
    </w:p>
    <w:p w14:paraId="2BD8BDC4" w14:textId="77777777" w:rsidR="002001B8" w:rsidRPr="00DD43DB" w:rsidRDefault="002001B8" w:rsidP="002001B8">
      <w:pPr>
        <w:pStyle w:val="Body"/>
        <w:rPr>
          <w:rFonts w:ascii="Arial" w:hAnsi="Arial" w:cs="Arial"/>
        </w:rPr>
      </w:pPr>
      <w:r w:rsidRPr="00DD43DB">
        <w:rPr>
          <w:rFonts w:ascii="Arial" w:hAnsi="Arial" w:cs="Arial"/>
        </w:rPr>
        <w:t xml:space="preserve">The mechanisms underlying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-induced </w:t>
      </w:r>
      <w:proofErr w:type="spellStart"/>
      <w:r w:rsidRPr="00DD43DB">
        <w:rPr>
          <w:rFonts w:ascii="Arial" w:hAnsi="Arial" w:cs="Arial"/>
        </w:rPr>
        <w:t>dysgeusia</w:t>
      </w:r>
      <w:proofErr w:type="spellEnd"/>
      <w:r w:rsidRPr="00DD43DB">
        <w:rPr>
          <w:rFonts w:ascii="Arial" w:hAnsi="Arial" w:cs="Arial"/>
        </w:rPr>
        <w:t xml:space="preserve"> are </w:t>
      </w:r>
      <w:r>
        <w:rPr>
          <w:rFonts w:ascii="Arial" w:hAnsi="Arial" w:cs="Arial"/>
        </w:rPr>
        <w:t>unclear</w:t>
      </w:r>
      <w:r w:rsidRPr="00DD43DB">
        <w:rPr>
          <w:rFonts w:ascii="Arial" w:hAnsi="Arial" w:cs="Arial"/>
        </w:rPr>
        <w:t xml:space="preserve"> (Yavuz et al., 2014). They are multifactorial, involving a variety of interconnected biological processes. One of the primary actions of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is </w:t>
      </w:r>
      <w:r>
        <w:rPr>
          <w:rFonts w:ascii="Arial" w:hAnsi="Arial" w:cs="Arial"/>
        </w:rPr>
        <w:t>inhibiting</w:t>
      </w:r>
      <w:r w:rsidRPr="00DD43DB">
        <w:rPr>
          <w:rFonts w:ascii="Arial" w:hAnsi="Arial" w:cs="Arial"/>
        </w:rPr>
        <w:t xml:space="preserve"> vascular endothelial growth factor receptor (VEGFR), which disrupts the vascular supply to the taste buds. This disruption can potentially lead to atrophy of these crucial sensory organs, diminishing the ability to perceive taste (Epstein and Barasch, 2010). </w:t>
      </w:r>
      <w:r>
        <w:rPr>
          <w:rFonts w:ascii="Arial" w:hAnsi="Arial" w:cs="Arial"/>
        </w:rPr>
        <w:t>Additionally, the blockade of the epidermal growth factor receptor (EGFR) significantly impairs the turnover of epithelial cells, thereby exacerbating</w:t>
      </w:r>
      <w:r w:rsidRPr="00DD43DB">
        <w:rPr>
          <w:rFonts w:ascii="Arial" w:hAnsi="Arial" w:cs="Arial"/>
        </w:rPr>
        <w:t xml:space="preserve"> the toxicity experienced in the mucosal layers of the oral cavity (Zuo et al., 2015). Furthermore, the inhibition of MET and AXL receptors, which play vital roles in maintaining salivary gland function, alters the overall composition of saliva. This alteration can further impair taste perception by reducing the mouth's ability to function effectively in the tasting process. Moreover, it has been suggested that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may also induce a zinc deficiency (</w:t>
      </w:r>
      <w:proofErr w:type="spellStart"/>
      <w:r w:rsidRPr="00DD43DB">
        <w:rPr>
          <w:rFonts w:ascii="Arial" w:hAnsi="Arial" w:cs="Arial"/>
        </w:rPr>
        <w:t>Najafizadeh</w:t>
      </w:r>
      <w:proofErr w:type="spellEnd"/>
      <w:r w:rsidRPr="00DD43DB">
        <w:rPr>
          <w:rFonts w:ascii="Arial" w:hAnsi="Arial" w:cs="Arial"/>
        </w:rPr>
        <w:t xml:space="preserve"> et al., 2013), a mineral known to be a significant contributor to taste disturbances. This potential deficiency may exacerbate the severity of dysgeusia experienced by patients, resulting in a more pronounced impact on their quality of life due to the altered taste sensation </w:t>
      </w:r>
    </w:p>
    <w:p w14:paraId="34F4D41B" w14:textId="77777777" w:rsidR="002001B8" w:rsidRPr="00DD43DB" w:rsidRDefault="002001B8" w:rsidP="002001B8">
      <w:pPr>
        <w:pStyle w:val="Body"/>
        <w:rPr>
          <w:rFonts w:ascii="Arial" w:hAnsi="Arial" w:cs="Arial"/>
        </w:rPr>
      </w:pPr>
      <w:r w:rsidRPr="00DD43DB">
        <w:rPr>
          <w:rFonts w:ascii="Arial" w:hAnsi="Arial" w:cs="Arial"/>
        </w:rPr>
        <w:t xml:space="preserve">Furthermore, the poor recognition of dysgeusia in clinical practice may stem from its subjective nature and the lack of </w:t>
      </w:r>
      <w:proofErr w:type="spellStart"/>
      <w:r w:rsidRPr="00DD43DB">
        <w:rPr>
          <w:rFonts w:ascii="Arial" w:hAnsi="Arial" w:cs="Arial"/>
        </w:rPr>
        <w:t>standardised</w:t>
      </w:r>
      <w:proofErr w:type="spellEnd"/>
      <w:r w:rsidRPr="00DD43DB">
        <w:rPr>
          <w:rFonts w:ascii="Arial" w:hAnsi="Arial" w:cs="Arial"/>
        </w:rPr>
        <w:t xml:space="preserve"> assessment tools. "Toxicities such as hypertension and </w:t>
      </w:r>
      <w:proofErr w:type="spellStart"/>
      <w:r>
        <w:rPr>
          <w:rFonts w:ascii="Arial" w:hAnsi="Arial" w:cs="Arial"/>
        </w:rPr>
        <w:t>diarrhoea</w:t>
      </w:r>
      <w:proofErr w:type="spellEnd"/>
      <w:r w:rsidRPr="00DD43DB">
        <w:rPr>
          <w:rFonts w:ascii="Arial" w:hAnsi="Arial" w:cs="Arial"/>
        </w:rPr>
        <w:t xml:space="preserve"> are thoroughly graded and closely monitored using </w:t>
      </w:r>
      <w:proofErr w:type="spellStart"/>
      <w:r w:rsidRPr="00DD43DB">
        <w:rPr>
          <w:rFonts w:ascii="Arial" w:hAnsi="Arial" w:cs="Arial"/>
        </w:rPr>
        <w:t>standardised</w:t>
      </w:r>
      <w:proofErr w:type="spellEnd"/>
      <w:r w:rsidRPr="00DD43DB">
        <w:rPr>
          <w:rFonts w:ascii="Arial" w:hAnsi="Arial" w:cs="Arial"/>
        </w:rPr>
        <w:t xml:space="preserve"> tools like the Common Terminology Criteria for Adverse Events (Cancer Therapy Evaluation Program, 2017), which provides a systematic framework for assessing and documenting adverse effects in clinical trials. However, taste disturbances, a common yet often overlooked side effect, could be underreported or </w:t>
      </w:r>
      <w:proofErr w:type="spellStart"/>
      <w:r w:rsidRPr="00DD43DB">
        <w:rPr>
          <w:rFonts w:ascii="Arial" w:hAnsi="Arial" w:cs="Arial"/>
        </w:rPr>
        <w:t>minimised</w:t>
      </w:r>
      <w:proofErr w:type="spellEnd"/>
      <w:r w:rsidRPr="00DD43DB">
        <w:rPr>
          <w:rFonts w:ascii="Arial" w:hAnsi="Arial" w:cs="Arial"/>
        </w:rPr>
        <w:t xml:space="preserve"> during clinical encounters. This could be partly due to the limitations of the CTCAE, which primarily captures grade 1 and 2 toxicities while leaving grades 3, 4, and 5 unaddressed (Cancer Therapy Evaluation Program, 2017). As a result, the tool may fail to fully capture the severity and impact of taste disturbances on patients' quality of life. This gap in the assessment may contribute to a lack of emphasis on taste disturbances as a serious side effect, preventing appropriate management and intervention. </w:t>
      </w:r>
    </w:p>
    <w:p w14:paraId="2F79E9B9" w14:textId="77777777" w:rsidR="002001B8" w:rsidRPr="00DD43DB" w:rsidRDefault="002001B8" w:rsidP="002001B8">
      <w:pPr>
        <w:pStyle w:val="Body"/>
        <w:rPr>
          <w:rFonts w:ascii="Arial" w:hAnsi="Arial" w:cs="Arial"/>
        </w:rPr>
      </w:pPr>
      <w:r w:rsidRPr="00DD43DB">
        <w:rPr>
          <w:rFonts w:ascii="Arial" w:hAnsi="Arial" w:cs="Arial"/>
        </w:rPr>
        <w:t xml:space="preserve">This poses significant problems, particularly in light of the growing emphasis on </w:t>
      </w:r>
      <w:r>
        <w:rPr>
          <w:rFonts w:ascii="Arial" w:hAnsi="Arial" w:cs="Arial"/>
        </w:rPr>
        <w:t>patient-</w:t>
      </w:r>
      <w:proofErr w:type="spellStart"/>
      <w:r>
        <w:rPr>
          <w:rFonts w:ascii="Arial" w:hAnsi="Arial" w:cs="Arial"/>
        </w:rPr>
        <w:t>centred</w:t>
      </w:r>
      <w:proofErr w:type="spellEnd"/>
      <w:r w:rsidRPr="00DD43DB">
        <w:rPr>
          <w:rFonts w:ascii="Arial" w:hAnsi="Arial" w:cs="Arial"/>
        </w:rPr>
        <w:t xml:space="preserve"> care and quality of life as key outcomes in oncology. The absence of systematic consideration for dysgeusia in clinical trials hinders the creation of targeted interventions and leads to its ongoing sidelining in the management of cancer symptoms. This concern goes beyond mere underreporting; taste disturbances are often deemed less critical compared to the more urgent health threats that cancer brings. As a result, dysgeusia frequently lacks the necessary focus and </w:t>
      </w:r>
      <w:proofErr w:type="spellStart"/>
      <w:r w:rsidRPr="00DD43DB">
        <w:rPr>
          <w:rFonts w:ascii="Arial" w:hAnsi="Arial" w:cs="Arial"/>
        </w:rPr>
        <w:t>prioritisation</w:t>
      </w:r>
      <w:proofErr w:type="spellEnd"/>
      <w:r w:rsidRPr="00DD43DB">
        <w:rPr>
          <w:rFonts w:ascii="Arial" w:hAnsi="Arial" w:cs="Arial"/>
        </w:rPr>
        <w:t xml:space="preserve"> in enhancing the overall patient experience throughout cancer treatment.</w:t>
      </w:r>
    </w:p>
    <w:p w14:paraId="730836D8" w14:textId="77777777" w:rsidR="002001B8" w:rsidRPr="00CC69E9" w:rsidRDefault="002001B8" w:rsidP="002001B8">
      <w:pPr>
        <w:pStyle w:val="Body"/>
        <w:rPr>
          <w:rFonts w:ascii="Arial" w:hAnsi="Arial" w:cs="Arial"/>
        </w:rPr>
      </w:pPr>
      <w:r w:rsidRPr="00DD43DB">
        <w:rPr>
          <w:rFonts w:ascii="Arial" w:hAnsi="Arial" w:cs="Arial"/>
        </w:rPr>
        <w:t xml:space="preserve">The rising application of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for advanced cancers amplifies this issue. With cancer care evolving toward chronic treatment, the long-term tolerability of drugs like </w:t>
      </w:r>
      <w:proofErr w:type="spellStart"/>
      <w:r>
        <w:rPr>
          <w:rFonts w:ascii="Arial" w:hAnsi="Arial" w:cs="Arial"/>
        </w:rPr>
        <w:t>C</w:t>
      </w:r>
      <w:r w:rsidRPr="00DD43DB">
        <w:rPr>
          <w:rFonts w:ascii="Arial" w:hAnsi="Arial" w:cs="Arial"/>
        </w:rPr>
        <w:t>abozantinib</w:t>
      </w:r>
      <w:proofErr w:type="spellEnd"/>
      <w:r w:rsidRPr="00DD43DB">
        <w:rPr>
          <w:rFonts w:ascii="Arial" w:hAnsi="Arial" w:cs="Arial"/>
        </w:rPr>
        <w:t xml:space="preserve"> becomes as vital as their efficacy. For patients who may be on treatment for months or years, ongoing </w:t>
      </w:r>
      <w:proofErr w:type="spellStart"/>
      <w:r w:rsidRPr="00DD43DB">
        <w:rPr>
          <w:rFonts w:ascii="Arial" w:hAnsi="Arial" w:cs="Arial"/>
        </w:rPr>
        <w:t>dysgeusia</w:t>
      </w:r>
      <w:proofErr w:type="spellEnd"/>
      <w:r w:rsidRPr="00DD43DB">
        <w:rPr>
          <w:rFonts w:ascii="Arial" w:hAnsi="Arial" w:cs="Arial"/>
        </w:rPr>
        <w:t xml:space="preserve"> can </w:t>
      </w:r>
      <w:proofErr w:type="spellStart"/>
      <w:r w:rsidRPr="00DD43DB">
        <w:rPr>
          <w:rFonts w:ascii="Arial" w:hAnsi="Arial" w:cs="Arial"/>
        </w:rPr>
        <w:t>jeopardi</w:t>
      </w:r>
      <w:r>
        <w:rPr>
          <w:rFonts w:ascii="Arial" w:hAnsi="Arial" w:cs="Arial"/>
        </w:rPr>
        <w:t>s</w:t>
      </w:r>
      <w:r w:rsidRPr="00DD43DB">
        <w:rPr>
          <w:rFonts w:ascii="Arial" w:hAnsi="Arial" w:cs="Arial"/>
        </w:rPr>
        <w:t>e</w:t>
      </w:r>
      <w:proofErr w:type="spellEnd"/>
      <w:r w:rsidRPr="00DD43DB">
        <w:rPr>
          <w:rFonts w:ascii="Arial" w:hAnsi="Arial" w:cs="Arial"/>
        </w:rPr>
        <w:t xml:space="preserve"> therapeutic goals, leading to unnecessary treatment discontinuations or dosage reductions. This issue is particularly pertinent in real-world situations, where managing side effects can differ significantly from the controlled conditions of clinical trials.</w:t>
      </w:r>
    </w:p>
    <w:p w14:paraId="70E54ACE" w14:textId="178953C1" w:rsidR="00A163ED" w:rsidRDefault="000808A9" w:rsidP="00A163ED">
      <w:pPr>
        <w:pStyle w:val="AbstHead"/>
        <w:spacing w:after="0"/>
        <w:jc w:val="both"/>
        <w:rPr>
          <w:rFonts w:ascii="Arial" w:hAnsi="Arial" w:cs="Arial"/>
        </w:rPr>
      </w:pPr>
      <w:r>
        <w:rPr>
          <w:rFonts w:ascii="Arial" w:hAnsi="Arial" w:cs="Arial"/>
        </w:rPr>
        <w:lastRenderedPageBreak/>
        <w:t xml:space="preserve">2. </w:t>
      </w:r>
      <w:r w:rsidR="00A1320F" w:rsidRPr="00A1320F">
        <w:rPr>
          <w:rFonts w:ascii="Arial" w:hAnsi="Arial" w:cs="Arial"/>
        </w:rPr>
        <w:t>Clinical Impact of Dysgeusia on Patient Quality of Life</w:t>
      </w:r>
    </w:p>
    <w:p w14:paraId="735C1867" w14:textId="77777777" w:rsidR="00A163ED" w:rsidRDefault="00A163ED" w:rsidP="00A163ED">
      <w:pPr>
        <w:pStyle w:val="AbstHead"/>
        <w:spacing w:after="0"/>
        <w:jc w:val="both"/>
        <w:rPr>
          <w:rFonts w:ascii="Arial" w:hAnsi="Arial" w:cs="Arial"/>
        </w:rPr>
      </w:pPr>
    </w:p>
    <w:p w14:paraId="37393761" w14:textId="77777777" w:rsidR="002001B8" w:rsidRDefault="002001B8" w:rsidP="002001B8">
      <w:pPr>
        <w:pStyle w:val="Body"/>
        <w:rPr>
          <w:rFonts w:ascii="Arial" w:hAnsi="Arial" w:cs="Arial"/>
        </w:rPr>
      </w:pPr>
      <w:r w:rsidRPr="00A1320F">
        <w:rPr>
          <w:rFonts w:ascii="Arial" w:hAnsi="Arial" w:cs="Arial"/>
        </w:rPr>
        <w:t>While the primary aim of these therapies is to manage cancer progression, the resulting side effects, particularly those affecting sensory perception like dysgeusia, can significantly impact patients' overall quality of life. Dysgeusia alters taste perception</w:t>
      </w:r>
      <w:r>
        <w:rPr>
          <w:rFonts w:ascii="Arial" w:hAnsi="Arial" w:cs="Arial"/>
        </w:rPr>
        <w:t>, affecting how patients experience food and</w:t>
      </w:r>
      <w:r w:rsidRPr="00A1320F">
        <w:rPr>
          <w:rFonts w:ascii="Arial" w:hAnsi="Arial" w:cs="Arial"/>
        </w:rPr>
        <w:t xml:space="preserve"> leading to profound physical, psychological, and social consequences. </w:t>
      </w:r>
    </w:p>
    <w:p w14:paraId="290E5BE8" w14:textId="77777777" w:rsidR="002001B8" w:rsidRDefault="002001B8" w:rsidP="002001B8">
      <w:pPr>
        <w:pStyle w:val="Body"/>
        <w:rPr>
          <w:rFonts w:ascii="Arial" w:hAnsi="Arial" w:cs="Arial"/>
        </w:rPr>
      </w:pPr>
      <w:r>
        <w:rPr>
          <w:rFonts w:ascii="Arial" w:hAnsi="Arial" w:cs="Arial"/>
        </w:rPr>
        <w:t xml:space="preserve">Taste disturbances significantly affect patients' psychological and emotional well-being (Mazzoleni et al., 2024), a factor frequently overlooked. Losing the pleasure of food, one of life's simple joys, can lead to feelings of frustration, helplessness, and isolation. Food serves as sustenance and a cultural and emotional anchor, linking individuals to family, memories, and social traditions (Lynch, 2025). When patients can no longer </w:t>
      </w:r>
      <w:proofErr w:type="spellStart"/>
      <w:r>
        <w:rPr>
          <w:rFonts w:ascii="Arial" w:hAnsi="Arial" w:cs="Arial"/>
        </w:rPr>
        <w:t>savour</w:t>
      </w:r>
      <w:proofErr w:type="spellEnd"/>
      <w:r>
        <w:rPr>
          <w:rFonts w:ascii="Arial" w:hAnsi="Arial" w:cs="Arial"/>
        </w:rPr>
        <w:t xml:space="preserve"> food due to taste changes, they may experience sensations of deprivation and sadness, which can develop into serious mental health challenges like depression and anxiety. Patients often express frustration when eating once-beloved foods, only to encounter metallic, bitter, or unpleasant </w:t>
      </w:r>
      <w:proofErr w:type="spellStart"/>
      <w:r>
        <w:rPr>
          <w:rFonts w:ascii="Arial" w:hAnsi="Arial" w:cs="Arial"/>
        </w:rPr>
        <w:t>flavours</w:t>
      </w:r>
      <w:proofErr w:type="spellEnd"/>
      <w:r>
        <w:rPr>
          <w:rFonts w:ascii="Arial" w:hAnsi="Arial" w:cs="Arial"/>
        </w:rPr>
        <w:t xml:space="preserve">. This experience can increase stress as patients feel disconnected from the essential human act of eating. </w:t>
      </w:r>
    </w:p>
    <w:p w14:paraId="26E89AB1" w14:textId="77777777" w:rsidR="002001B8" w:rsidRDefault="002001B8" w:rsidP="002001B8">
      <w:pPr>
        <w:pStyle w:val="Body"/>
        <w:rPr>
          <w:rFonts w:ascii="Arial" w:hAnsi="Arial" w:cs="Arial"/>
        </w:rPr>
      </w:pPr>
      <w:r w:rsidRPr="00A1320F">
        <w:rPr>
          <w:rFonts w:ascii="Arial" w:hAnsi="Arial" w:cs="Arial"/>
        </w:rPr>
        <w:t xml:space="preserve">The emotional toll of consistently dealing with unpleasant food experiences can lead to withdrawal from social situations where meals are typically shared among family and friends. This isolation can exacerbate loneliness, particularly in patients already confronting the trauma and uncertainty of cancer treatment. The frustration of not being able to enjoy food can also result in anxiety about eating, as patients may begin to associate mealtimes with distress rather than nourishment. Moreover, the uncertainty of the future due to cancer and its treatment often leads patients to focus emotionally on managing side effects. Dysgeusia thus becomes not just a physical burden but also an emotional one, as patients may feel as though they are losing control over their bodies in a way that is both distressing and alienating. </w:t>
      </w:r>
    </w:p>
    <w:p w14:paraId="44832FBF" w14:textId="77777777" w:rsidR="002001B8" w:rsidRDefault="002001B8" w:rsidP="002001B8">
      <w:pPr>
        <w:pStyle w:val="Body"/>
        <w:rPr>
          <w:rFonts w:ascii="Arial" w:hAnsi="Arial" w:cs="Arial"/>
        </w:rPr>
      </w:pPr>
      <w:r w:rsidRPr="00A1320F">
        <w:rPr>
          <w:rFonts w:ascii="Arial" w:hAnsi="Arial" w:cs="Arial"/>
        </w:rPr>
        <w:t xml:space="preserve">The inability to predict which foods will be palatable day by day further adds to this psychological burden, leading to emotional exhaustion. One direct consequence of dysgeusia is its effect on appetite and nutritional intake (Kulsoom, Krawczyk, &amp; Gupta, 2025). Patients with taste disturbances often report a decreased desire to eat, as foods that once provided comfort and satisfaction may now seem </w:t>
      </w:r>
      <w:proofErr w:type="spellStart"/>
      <w:r>
        <w:rPr>
          <w:rFonts w:ascii="Arial" w:hAnsi="Arial" w:cs="Arial"/>
        </w:rPr>
        <w:t>unappetising</w:t>
      </w:r>
      <w:proofErr w:type="spellEnd"/>
      <w:r w:rsidRPr="00A1320F">
        <w:rPr>
          <w:rFonts w:ascii="Arial" w:hAnsi="Arial" w:cs="Arial"/>
        </w:rPr>
        <w:t xml:space="preserve"> or repulsive. This decline in appetite is especially concerning, as maintaining proper nutrition is critical during treatment. Weight loss and malnutrition are common outcomes of this reduced intake (Kulsoom, Krawczyk, &amp; Gupta, 2025), which can further impair a patient’s ability to tolerate treatment, leading to delays or the need to discontinue therapy entirely. The frustration of not being able </w:t>
      </w:r>
      <w:r>
        <w:rPr>
          <w:rFonts w:ascii="Arial" w:hAnsi="Arial" w:cs="Arial"/>
        </w:rPr>
        <w:t>to nourish oneself due to dysgeusia</w:t>
      </w:r>
      <w:r w:rsidRPr="00A1320F">
        <w:rPr>
          <w:rFonts w:ascii="Arial" w:hAnsi="Arial" w:cs="Arial"/>
        </w:rPr>
        <w:t xml:space="preserve"> can amplify feelings of losing control over one’s body. Patients may feel that their illness and treatment have taken away yet another important part of their lives, intensifying the emotional toll of cancer treatment. As weight loss progresses, it can lead to muscle wasting and impaired immune function, further weakening the patient’s resilience and ability to cope with the side effects of chemotherapy or targeted therapies. </w:t>
      </w:r>
    </w:p>
    <w:p w14:paraId="77CB9C1C" w14:textId="77777777" w:rsidR="002001B8" w:rsidRDefault="002001B8" w:rsidP="002001B8">
      <w:pPr>
        <w:pStyle w:val="Body"/>
        <w:rPr>
          <w:rFonts w:ascii="Arial" w:hAnsi="Arial" w:cs="Arial"/>
        </w:rPr>
      </w:pPr>
      <w:r w:rsidRPr="00A1320F">
        <w:rPr>
          <w:rFonts w:ascii="Arial" w:hAnsi="Arial" w:cs="Arial"/>
        </w:rPr>
        <w:t xml:space="preserve">In some cases, the cumulative effects of poor nutrition can increase the risk of infections and other complications, ultimately </w:t>
      </w:r>
      <w:r>
        <w:rPr>
          <w:rFonts w:ascii="Arial" w:hAnsi="Arial" w:cs="Arial"/>
        </w:rPr>
        <w:t xml:space="preserve">leading to prolonged hospital stays or a </w:t>
      </w:r>
      <w:r w:rsidRPr="00A1320F">
        <w:rPr>
          <w:rFonts w:ascii="Arial" w:hAnsi="Arial" w:cs="Arial"/>
        </w:rPr>
        <w:t xml:space="preserve">greater reliance on medical interventions. This negative cycle of dysgeusia-induced malnutrition can ultimately influence the patient’s overall prognosis, as adequate nutrition is essential for supporting immune function, wound healing, and recovery. Patients unable to maintain a healthy weight or nutritional status may experience a reduced response to cancer treatments, including chemotherapy, immunotherapy, and </w:t>
      </w:r>
      <w:r>
        <w:rPr>
          <w:rFonts w:ascii="Arial" w:hAnsi="Arial" w:cs="Arial"/>
        </w:rPr>
        <w:t>TKIs</w:t>
      </w:r>
      <w:r w:rsidRPr="00A1320F">
        <w:rPr>
          <w:rFonts w:ascii="Arial" w:hAnsi="Arial" w:cs="Arial"/>
        </w:rPr>
        <w:t xml:space="preserve">, which can compromise their survival outcomes. This creates a vicious cycle where dysgeusia both directly and indirectly worsens the patient's cancer prognosis. </w:t>
      </w:r>
    </w:p>
    <w:p w14:paraId="5930C353" w14:textId="77777777" w:rsidR="002001B8" w:rsidRDefault="002001B8" w:rsidP="002001B8">
      <w:pPr>
        <w:pStyle w:val="Body"/>
        <w:rPr>
          <w:rFonts w:ascii="Arial" w:hAnsi="Arial" w:cs="Arial"/>
        </w:rPr>
      </w:pPr>
      <w:r w:rsidRPr="00A1320F">
        <w:rPr>
          <w:rFonts w:ascii="Arial" w:hAnsi="Arial" w:cs="Arial"/>
        </w:rPr>
        <w:t xml:space="preserve">In clinical practice, many patients report that the severity of dysgeusia leads them to discontinue their cancer therapies prematurely or to request dose reductions to alleviate distressing symptoms (Syed et al., 2016). This is particularly true for treatments with long durations, such as TKI therapies, which are often administered for months or even years. For example, a patient undergoing treatment for metastatic renal cell carcinoma with </w:t>
      </w:r>
      <w:proofErr w:type="spellStart"/>
      <w:r>
        <w:rPr>
          <w:rFonts w:ascii="Arial" w:hAnsi="Arial" w:cs="Arial"/>
        </w:rPr>
        <w:t>C</w:t>
      </w:r>
      <w:r w:rsidRPr="00A1320F">
        <w:rPr>
          <w:rFonts w:ascii="Arial" w:hAnsi="Arial" w:cs="Arial"/>
        </w:rPr>
        <w:t>abozantinib</w:t>
      </w:r>
      <w:proofErr w:type="spellEnd"/>
      <w:r w:rsidRPr="00A1320F">
        <w:rPr>
          <w:rFonts w:ascii="Arial" w:hAnsi="Arial" w:cs="Arial"/>
        </w:rPr>
        <w:t xml:space="preserve"> may experience significant taste changes that lead to decreased treatment adherence. As the patient struggles to tolerate food and nutrition, their physical strength may decline, leaving them feeling more fatigued and less able to manage the side effects of the drug. At this juncture, they may choose to delay or stop treatment altogether, believing that the burden of dysgeusia outweighs the therapy's benefits. This decision, though understandable from a quality-of-life perspective, can be detrimental to the patient’s prognosis if it results in </w:t>
      </w:r>
      <w:proofErr w:type="spellStart"/>
      <w:r>
        <w:rPr>
          <w:rFonts w:ascii="Arial" w:hAnsi="Arial" w:cs="Arial"/>
        </w:rPr>
        <w:t>tumour</w:t>
      </w:r>
      <w:proofErr w:type="spellEnd"/>
      <w:r w:rsidRPr="00A1320F">
        <w:rPr>
          <w:rFonts w:ascii="Arial" w:hAnsi="Arial" w:cs="Arial"/>
        </w:rPr>
        <w:t xml:space="preserve"> progression or other complications from halted treatment. </w:t>
      </w:r>
    </w:p>
    <w:p w14:paraId="730C440B" w14:textId="77777777" w:rsidR="002001B8" w:rsidRDefault="002001B8" w:rsidP="002001B8">
      <w:pPr>
        <w:pStyle w:val="Body"/>
        <w:rPr>
          <w:rFonts w:ascii="Arial" w:hAnsi="Arial" w:cs="Arial"/>
        </w:rPr>
      </w:pPr>
      <w:r w:rsidRPr="00A1320F">
        <w:rPr>
          <w:rFonts w:ascii="Arial" w:hAnsi="Arial" w:cs="Arial"/>
        </w:rPr>
        <w:t xml:space="preserve">An important aspect of managing cancer-related side effects is addressing them early in the treatment regimen to prevent unnecessary interruptions. In some cases, the constant cycle of taste disturbances combined with weight loss and poor nutritional intake can induce anxiety around food and mealtimes. Patients may become anxious about trying new foods or even preparing meals, fearing they will experience overwhelming, unpleasant tastes again. This can lead to avoidance </w:t>
      </w:r>
      <w:proofErr w:type="spellStart"/>
      <w:r>
        <w:rPr>
          <w:rFonts w:ascii="Arial" w:hAnsi="Arial" w:cs="Arial"/>
        </w:rPr>
        <w:t>behaviours</w:t>
      </w:r>
      <w:proofErr w:type="spellEnd"/>
      <w:r w:rsidRPr="00A1320F">
        <w:rPr>
          <w:rFonts w:ascii="Arial" w:hAnsi="Arial" w:cs="Arial"/>
        </w:rPr>
        <w:t>, where patients refuse to eat or limit their diet to a narrow range of foods that may not satisfy their nutritional needs. The anxiety surrounding food choices and mealtimes can add another layer of emotional strain, exacerbating feelings of stress and loss of control</w:t>
      </w:r>
    </w:p>
    <w:p w14:paraId="2FEA2262" w14:textId="52DC9350" w:rsidR="003C59EF" w:rsidRPr="003C59EF" w:rsidRDefault="003C59EF" w:rsidP="002001B8">
      <w:pPr>
        <w:pStyle w:val="Body"/>
        <w:rPr>
          <w:rFonts w:ascii="Arial" w:hAnsi="Arial" w:cs="Arial"/>
          <w:b/>
          <w:bCs/>
          <w:sz w:val="22"/>
          <w:szCs w:val="22"/>
        </w:rPr>
      </w:pPr>
      <w:r>
        <w:rPr>
          <w:rFonts w:ascii="Arial" w:hAnsi="Arial" w:cs="Arial"/>
          <w:b/>
          <w:bCs/>
          <w:sz w:val="22"/>
          <w:szCs w:val="22"/>
        </w:rPr>
        <w:lastRenderedPageBreak/>
        <w:t xml:space="preserve">3. </w:t>
      </w:r>
      <w:r w:rsidRPr="003C59EF">
        <w:rPr>
          <w:rFonts w:ascii="Arial" w:hAnsi="Arial" w:cs="Arial"/>
          <w:b/>
          <w:bCs/>
          <w:sz w:val="22"/>
          <w:szCs w:val="22"/>
        </w:rPr>
        <w:t>STRATEGIES FOR MANAGING CABOZANTINIB-INDUCED DYSGEUSIA</w:t>
      </w:r>
    </w:p>
    <w:p w14:paraId="7F44766E" w14:textId="77777777" w:rsidR="002001B8" w:rsidRPr="00A1320F" w:rsidRDefault="002001B8" w:rsidP="002001B8">
      <w:pPr>
        <w:pStyle w:val="Body"/>
        <w:rPr>
          <w:rFonts w:ascii="Arial" w:hAnsi="Arial" w:cs="Arial"/>
        </w:rPr>
      </w:pPr>
      <w:r w:rsidRPr="00A1320F">
        <w:rPr>
          <w:rFonts w:ascii="Arial" w:hAnsi="Arial" w:cs="Arial"/>
        </w:rPr>
        <w:t xml:space="preserve">Clinicians must </w:t>
      </w:r>
      <w:proofErr w:type="spellStart"/>
      <w:r w:rsidRPr="00A1320F">
        <w:rPr>
          <w:rFonts w:ascii="Arial" w:hAnsi="Arial" w:cs="Arial"/>
        </w:rPr>
        <w:t>recognise</w:t>
      </w:r>
      <w:proofErr w:type="spellEnd"/>
      <w:r w:rsidRPr="00A1320F">
        <w:rPr>
          <w:rFonts w:ascii="Arial" w:hAnsi="Arial" w:cs="Arial"/>
        </w:rPr>
        <w:t xml:space="preserve"> the significant toll that dysgeusia can take on a patient's motivation to continue treatment and work proactively to implement strategies for alleviating the symptoms. If dysgeusia is not addressed, patients may miss out on the full benefits of potentially life-saving therapies due to non-adherence or treatment abandonment.</w:t>
      </w:r>
    </w:p>
    <w:p w14:paraId="00805692" w14:textId="77777777" w:rsidR="002001B8" w:rsidRPr="00A1320F" w:rsidRDefault="002001B8" w:rsidP="002001B8">
      <w:pPr>
        <w:pStyle w:val="Body"/>
        <w:rPr>
          <w:rFonts w:ascii="Arial" w:hAnsi="Arial" w:cs="Arial"/>
        </w:rPr>
      </w:pPr>
      <w:r>
        <w:rPr>
          <w:rFonts w:ascii="Arial" w:hAnsi="Arial" w:cs="Arial"/>
        </w:rPr>
        <w:t xml:space="preserve">A broad range of </w:t>
      </w:r>
      <w:proofErr w:type="spellStart"/>
      <w:r>
        <w:rPr>
          <w:rFonts w:ascii="Arial" w:hAnsi="Arial" w:cs="Arial"/>
        </w:rPr>
        <w:t>personalised</w:t>
      </w:r>
      <w:proofErr w:type="spellEnd"/>
      <w:r>
        <w:rPr>
          <w:rFonts w:ascii="Arial" w:hAnsi="Arial" w:cs="Arial"/>
        </w:rPr>
        <w:t xml:space="preserve"> interventions can effectively mitigate dysgeusia and improve patient adherence to cancer treatments</w:t>
      </w:r>
      <w:r w:rsidRPr="00A1320F">
        <w:rPr>
          <w:rFonts w:ascii="Arial" w:hAnsi="Arial" w:cs="Arial"/>
        </w:rPr>
        <w:t xml:space="preserve">, each targeting specific aspects of the sensory disturbances associated with treatment. Dysgeusia, or the alteration of taste perception, is a common and distressing side effect of chemotherapy and other cancer therapies, particularly in patients undergoing treatments like </w:t>
      </w:r>
      <w:proofErr w:type="spellStart"/>
      <w:r>
        <w:rPr>
          <w:rFonts w:ascii="Arial" w:hAnsi="Arial" w:cs="Arial"/>
        </w:rPr>
        <w:t>C</w:t>
      </w:r>
      <w:r w:rsidRPr="00A1320F">
        <w:rPr>
          <w:rFonts w:ascii="Arial" w:hAnsi="Arial" w:cs="Arial"/>
        </w:rPr>
        <w:t>abozantinib</w:t>
      </w:r>
      <w:proofErr w:type="spellEnd"/>
      <w:r w:rsidRPr="00A1320F">
        <w:rPr>
          <w:rFonts w:ascii="Arial" w:hAnsi="Arial" w:cs="Arial"/>
        </w:rPr>
        <w:t xml:space="preserve">. Since these taste changes significantly impact a patient’s quality of life, appetite, and nutritional intake, addressing this symptom is critical </w:t>
      </w:r>
      <w:r>
        <w:rPr>
          <w:rFonts w:ascii="Arial" w:hAnsi="Arial" w:cs="Arial"/>
        </w:rPr>
        <w:t>for improving patient comfort and</w:t>
      </w:r>
      <w:r w:rsidRPr="00A1320F">
        <w:rPr>
          <w:rFonts w:ascii="Arial" w:hAnsi="Arial" w:cs="Arial"/>
        </w:rPr>
        <w:t xml:space="preserve"> enhancing treatment adherence.</w:t>
      </w:r>
    </w:p>
    <w:p w14:paraId="5685D536" w14:textId="77777777" w:rsidR="002001B8" w:rsidRPr="00A1320F" w:rsidRDefault="002001B8" w:rsidP="002001B8">
      <w:pPr>
        <w:pStyle w:val="Body"/>
        <w:rPr>
          <w:rFonts w:ascii="Arial" w:hAnsi="Arial" w:cs="Arial"/>
        </w:rPr>
      </w:pPr>
      <w:r w:rsidRPr="00A1320F">
        <w:rPr>
          <w:rFonts w:ascii="Arial" w:hAnsi="Arial" w:cs="Arial"/>
        </w:rPr>
        <w:t xml:space="preserve">One key approach involves modifying the sensory experience of eating. For instance, </w:t>
      </w:r>
      <w:r>
        <w:rPr>
          <w:rFonts w:ascii="Arial" w:hAnsi="Arial" w:cs="Arial"/>
        </w:rPr>
        <w:t xml:space="preserve">using plastic utensils instead of metal ones can prevent the intensification of bitter or metallic tastes </w:t>
      </w:r>
      <w:r w:rsidRPr="00A1320F">
        <w:rPr>
          <w:rFonts w:ascii="Arial" w:hAnsi="Arial" w:cs="Arial"/>
        </w:rPr>
        <w:t xml:space="preserve">common with dysgeusia (Brown, n.d.). Similarly, incorporating marinades and citrus-based </w:t>
      </w:r>
      <w:proofErr w:type="spellStart"/>
      <w:r>
        <w:rPr>
          <w:rFonts w:ascii="Arial" w:hAnsi="Arial" w:cs="Arial"/>
        </w:rPr>
        <w:t>flavours</w:t>
      </w:r>
      <w:proofErr w:type="spellEnd"/>
      <w:r w:rsidRPr="00A1320F">
        <w:rPr>
          <w:rFonts w:ascii="Arial" w:hAnsi="Arial" w:cs="Arial"/>
        </w:rPr>
        <w:t xml:space="preserve"> can mask unpleasant tastes and stimulate the taste buds, making food more palatable for patients. Additionally, consuming cold or room-temperature foods rather than hot foods can help reduce the intensity of taste alterations. These modifications are practical and can be easily incorporated into the patient’s daily routine, </w:t>
      </w:r>
      <w:r>
        <w:rPr>
          <w:rFonts w:ascii="Arial" w:hAnsi="Arial" w:cs="Arial"/>
        </w:rPr>
        <w:t>relieving</w:t>
      </w:r>
      <w:r w:rsidRPr="00A1320F">
        <w:rPr>
          <w:rFonts w:ascii="Arial" w:hAnsi="Arial" w:cs="Arial"/>
        </w:rPr>
        <w:t xml:space="preserve"> the debilitating effects of altered taste perception.</w:t>
      </w:r>
    </w:p>
    <w:p w14:paraId="67515EF8" w14:textId="77777777" w:rsidR="002001B8" w:rsidRPr="00A1320F" w:rsidRDefault="002001B8" w:rsidP="002001B8">
      <w:pPr>
        <w:pStyle w:val="Body"/>
        <w:rPr>
          <w:rFonts w:ascii="Arial" w:hAnsi="Arial" w:cs="Arial"/>
        </w:rPr>
      </w:pPr>
      <w:r w:rsidRPr="00A1320F">
        <w:rPr>
          <w:rFonts w:ascii="Arial" w:hAnsi="Arial" w:cs="Arial"/>
        </w:rPr>
        <w:t xml:space="preserve">Beyond dietary changes, oral hygiene plays a crucial role in managing dysgeusia. Research suggests that maintaining good oral hygiene practices can reduce the severity of taste disturbances and promote a more comfortable eating experience. Measures such as baking soda rinses can help </w:t>
      </w:r>
      <w:proofErr w:type="spellStart"/>
      <w:r w:rsidRPr="00A1320F">
        <w:rPr>
          <w:rFonts w:ascii="Arial" w:hAnsi="Arial" w:cs="Arial"/>
        </w:rPr>
        <w:t>neutralise</w:t>
      </w:r>
      <w:proofErr w:type="spellEnd"/>
      <w:r w:rsidRPr="00A1320F">
        <w:rPr>
          <w:rFonts w:ascii="Arial" w:hAnsi="Arial" w:cs="Arial"/>
        </w:rPr>
        <w:t xml:space="preserve"> the pH of the oral cavity, reducing the metallic taste that many patients report. Other interventions, such as </w:t>
      </w:r>
      <w:r>
        <w:rPr>
          <w:rFonts w:ascii="Arial" w:hAnsi="Arial" w:cs="Arial"/>
        </w:rPr>
        <w:t xml:space="preserve">olive oil and sucralfate mouthwashes, can provide a soothing effect to the oral mucosa, addressing </w:t>
      </w:r>
      <w:r w:rsidRPr="00A1320F">
        <w:rPr>
          <w:rFonts w:ascii="Arial" w:hAnsi="Arial" w:cs="Arial"/>
        </w:rPr>
        <w:t>discomfort and altered taste sensations. Doxycycline mouthwash (two tablets dissolved in 250 mL of water) has also been shown to be beneficial in improving taste function by reducing oral inflammation and bacterial load, which may contribute to taste changes (</w:t>
      </w:r>
      <w:proofErr w:type="spellStart"/>
      <w:r w:rsidRPr="00A1320F">
        <w:rPr>
          <w:rFonts w:ascii="Arial" w:hAnsi="Arial" w:cs="Arial"/>
        </w:rPr>
        <w:t>Schmidinger</w:t>
      </w:r>
      <w:proofErr w:type="spellEnd"/>
      <w:r w:rsidRPr="00A1320F">
        <w:rPr>
          <w:rFonts w:ascii="Arial" w:hAnsi="Arial" w:cs="Arial"/>
        </w:rPr>
        <w:t xml:space="preserve"> and </w:t>
      </w:r>
      <w:proofErr w:type="spellStart"/>
      <w:r w:rsidRPr="00A1320F">
        <w:rPr>
          <w:rFonts w:ascii="Arial" w:hAnsi="Arial" w:cs="Arial"/>
        </w:rPr>
        <w:t>Danesi</w:t>
      </w:r>
      <w:proofErr w:type="spellEnd"/>
      <w:r w:rsidRPr="00A1320F">
        <w:rPr>
          <w:rFonts w:ascii="Arial" w:hAnsi="Arial" w:cs="Arial"/>
        </w:rPr>
        <w:t>, 2018; Hovan et al., 2010). Triamcinolone acetonide ointment, a corticosteroid, can help reduce inflammation and oral discomfort, providing further symptomatic relief for patients experiencing severe taste alterations.</w:t>
      </w:r>
    </w:p>
    <w:p w14:paraId="37B53A0B" w14:textId="77777777" w:rsidR="002001B8" w:rsidRPr="00A1320F" w:rsidRDefault="002001B8" w:rsidP="002001B8">
      <w:pPr>
        <w:pStyle w:val="Body"/>
        <w:rPr>
          <w:rFonts w:ascii="Arial" w:hAnsi="Arial" w:cs="Arial"/>
        </w:rPr>
      </w:pPr>
      <w:r w:rsidRPr="00A1320F">
        <w:rPr>
          <w:rFonts w:ascii="Arial" w:hAnsi="Arial" w:cs="Arial"/>
        </w:rPr>
        <w:t xml:space="preserve">Another promising therapeutic intervention involves the use of supplementation. Zinc is </w:t>
      </w:r>
      <w:r>
        <w:rPr>
          <w:rFonts w:ascii="Arial" w:hAnsi="Arial" w:cs="Arial"/>
        </w:rPr>
        <w:t>a trace element crucial</w:t>
      </w:r>
      <w:r w:rsidRPr="00A1320F">
        <w:rPr>
          <w:rFonts w:ascii="Arial" w:hAnsi="Arial" w:cs="Arial"/>
        </w:rPr>
        <w:t xml:space="preserve"> in maintaining normal taste function. A </w:t>
      </w:r>
      <w:proofErr w:type="spellStart"/>
      <w:r w:rsidRPr="00A1320F">
        <w:rPr>
          <w:rFonts w:ascii="Arial" w:hAnsi="Arial" w:cs="Arial"/>
        </w:rPr>
        <w:t>randomised</w:t>
      </w:r>
      <w:proofErr w:type="spellEnd"/>
      <w:r w:rsidRPr="00A1320F">
        <w:rPr>
          <w:rFonts w:ascii="Arial" w:hAnsi="Arial" w:cs="Arial"/>
        </w:rPr>
        <w:t xml:space="preserve"> controlled trial demonstrated that a daily dose of 220 mg of zinc sulfate significantly improved taste acuity in </w:t>
      </w:r>
      <w:r>
        <w:rPr>
          <w:rFonts w:ascii="Arial" w:hAnsi="Arial" w:cs="Arial"/>
        </w:rPr>
        <w:t>chemotherapy patients. This suggests that zinc deficiency or disruption in zinc metabolism might contribute</w:t>
      </w:r>
      <w:r w:rsidRPr="00A1320F">
        <w:rPr>
          <w:rFonts w:ascii="Arial" w:hAnsi="Arial" w:cs="Arial"/>
        </w:rPr>
        <w:t xml:space="preserve"> to taste alterations (</w:t>
      </w:r>
      <w:proofErr w:type="spellStart"/>
      <w:r w:rsidRPr="00A1320F">
        <w:rPr>
          <w:rFonts w:ascii="Arial" w:hAnsi="Arial" w:cs="Arial"/>
        </w:rPr>
        <w:t>Najafizadeh</w:t>
      </w:r>
      <w:proofErr w:type="spellEnd"/>
      <w:r w:rsidRPr="00A1320F">
        <w:rPr>
          <w:rFonts w:ascii="Arial" w:hAnsi="Arial" w:cs="Arial"/>
        </w:rPr>
        <w:t xml:space="preserve"> et al., 2013). While this intervention has not been specifically studied in patients with </w:t>
      </w:r>
      <w:proofErr w:type="spellStart"/>
      <w:r>
        <w:rPr>
          <w:rFonts w:ascii="Arial" w:hAnsi="Arial" w:cs="Arial"/>
        </w:rPr>
        <w:t>C</w:t>
      </w:r>
      <w:r w:rsidRPr="00A1320F">
        <w:rPr>
          <w:rFonts w:ascii="Arial" w:hAnsi="Arial" w:cs="Arial"/>
        </w:rPr>
        <w:t>abozantinib</w:t>
      </w:r>
      <w:proofErr w:type="spellEnd"/>
      <w:r w:rsidRPr="00A1320F">
        <w:rPr>
          <w:rFonts w:ascii="Arial" w:hAnsi="Arial" w:cs="Arial"/>
        </w:rPr>
        <w:t xml:space="preserve">-induced </w:t>
      </w:r>
      <w:proofErr w:type="spellStart"/>
      <w:r w:rsidRPr="00A1320F">
        <w:rPr>
          <w:rFonts w:ascii="Arial" w:hAnsi="Arial" w:cs="Arial"/>
        </w:rPr>
        <w:t>dysgeusia</w:t>
      </w:r>
      <w:proofErr w:type="spellEnd"/>
      <w:r w:rsidRPr="00A1320F">
        <w:rPr>
          <w:rFonts w:ascii="Arial" w:hAnsi="Arial" w:cs="Arial"/>
        </w:rPr>
        <w:t xml:space="preserve">, the positive results observed in chemotherapy patients point to the potential benefits of zinc supplementation for improving taste perception in a broader oncology context. </w:t>
      </w:r>
      <w:r>
        <w:rPr>
          <w:rFonts w:ascii="Arial" w:hAnsi="Arial" w:cs="Arial"/>
        </w:rPr>
        <w:t>Including</w:t>
      </w:r>
      <w:r w:rsidRPr="00A1320F">
        <w:rPr>
          <w:rFonts w:ascii="Arial" w:hAnsi="Arial" w:cs="Arial"/>
        </w:rPr>
        <w:t xml:space="preserve"> zinc </w:t>
      </w:r>
      <w:r>
        <w:rPr>
          <w:rFonts w:ascii="Arial" w:hAnsi="Arial" w:cs="Arial"/>
        </w:rPr>
        <w:t>in</w:t>
      </w:r>
      <w:r w:rsidRPr="00A1320F">
        <w:rPr>
          <w:rFonts w:ascii="Arial" w:hAnsi="Arial" w:cs="Arial"/>
        </w:rPr>
        <w:t xml:space="preserve"> a comprehensive treatment plan may </w:t>
      </w:r>
      <w:r>
        <w:rPr>
          <w:rFonts w:ascii="Arial" w:hAnsi="Arial" w:cs="Arial"/>
        </w:rPr>
        <w:t>benefit</w:t>
      </w:r>
      <w:r w:rsidRPr="00A1320F">
        <w:rPr>
          <w:rFonts w:ascii="Arial" w:hAnsi="Arial" w:cs="Arial"/>
        </w:rPr>
        <w:t xml:space="preserve"> patients experiencing taste changes during cancer treatment.</w:t>
      </w:r>
    </w:p>
    <w:p w14:paraId="3E808BB1" w14:textId="77777777" w:rsidR="002001B8" w:rsidRPr="00A1320F" w:rsidRDefault="002001B8" w:rsidP="002001B8">
      <w:pPr>
        <w:pStyle w:val="Body"/>
        <w:rPr>
          <w:rFonts w:ascii="Arial" w:hAnsi="Arial" w:cs="Arial"/>
        </w:rPr>
      </w:pPr>
      <w:r w:rsidRPr="00A1320F">
        <w:rPr>
          <w:rFonts w:ascii="Arial" w:hAnsi="Arial" w:cs="Arial"/>
        </w:rPr>
        <w:t xml:space="preserve">Moreover, enhancing salivary flow is another avenue for managing dysgeusia. Reduced saliva production </w:t>
      </w:r>
      <w:r>
        <w:rPr>
          <w:rFonts w:ascii="Arial" w:hAnsi="Arial" w:cs="Arial"/>
        </w:rPr>
        <w:t>often contributes</w:t>
      </w:r>
      <w:r w:rsidRPr="00A1320F">
        <w:rPr>
          <w:rFonts w:ascii="Arial" w:hAnsi="Arial" w:cs="Arial"/>
        </w:rPr>
        <w:t xml:space="preserve"> to the severity of taste disturbances, </w:t>
      </w:r>
      <w:r>
        <w:rPr>
          <w:rFonts w:ascii="Arial" w:hAnsi="Arial" w:cs="Arial"/>
        </w:rPr>
        <w:t>impairing</w:t>
      </w:r>
      <w:r w:rsidRPr="00A1320F">
        <w:rPr>
          <w:rFonts w:ascii="Arial" w:hAnsi="Arial" w:cs="Arial"/>
        </w:rPr>
        <w:t xml:space="preserve"> the oral cavity's ability to </w:t>
      </w:r>
      <w:proofErr w:type="spellStart"/>
      <w:r w:rsidRPr="00A1320F">
        <w:rPr>
          <w:rFonts w:ascii="Arial" w:hAnsi="Arial" w:cs="Arial"/>
        </w:rPr>
        <w:t>neutralise</w:t>
      </w:r>
      <w:proofErr w:type="spellEnd"/>
      <w:r w:rsidRPr="00A1320F">
        <w:rPr>
          <w:rFonts w:ascii="Arial" w:hAnsi="Arial" w:cs="Arial"/>
        </w:rPr>
        <w:t xml:space="preserve"> acids and deliver essential nutrients to the taste receptors. Methods </w:t>
      </w:r>
      <w:r>
        <w:rPr>
          <w:rFonts w:ascii="Arial" w:hAnsi="Arial" w:cs="Arial"/>
        </w:rPr>
        <w:t>that stimulate</w:t>
      </w:r>
      <w:r w:rsidRPr="00A1320F">
        <w:rPr>
          <w:rFonts w:ascii="Arial" w:hAnsi="Arial" w:cs="Arial"/>
        </w:rPr>
        <w:t xml:space="preserve"> salivary flow, such as chewing sugar-free gum or using saliva substitutes, can help restore taste by enhancing salivary secretion and maintaining a balanced oral </w:t>
      </w:r>
      <w:proofErr w:type="spellStart"/>
      <w:r>
        <w:rPr>
          <w:rFonts w:ascii="Arial" w:hAnsi="Arial" w:cs="Arial"/>
        </w:rPr>
        <w:t>pH.</w:t>
      </w:r>
      <w:proofErr w:type="spellEnd"/>
      <w:r>
        <w:rPr>
          <w:rFonts w:ascii="Arial" w:hAnsi="Arial" w:cs="Arial"/>
        </w:rPr>
        <w:t xml:space="preserve"> </w:t>
      </w:r>
      <w:r w:rsidRPr="00A1320F">
        <w:rPr>
          <w:rFonts w:ascii="Arial" w:hAnsi="Arial" w:cs="Arial"/>
        </w:rPr>
        <w:t xml:space="preserve">These approaches </w:t>
      </w:r>
      <w:r>
        <w:rPr>
          <w:rFonts w:ascii="Arial" w:hAnsi="Arial" w:cs="Arial"/>
        </w:rPr>
        <w:t>help mitigate the sensory impairment caused by dry mouth and</w:t>
      </w:r>
      <w:r w:rsidRPr="00A1320F">
        <w:rPr>
          <w:rFonts w:ascii="Arial" w:hAnsi="Arial" w:cs="Arial"/>
        </w:rPr>
        <w:t xml:space="preserve"> </w:t>
      </w:r>
      <w:r>
        <w:rPr>
          <w:rFonts w:ascii="Arial" w:hAnsi="Arial" w:cs="Arial"/>
        </w:rPr>
        <w:t>relieve</w:t>
      </w:r>
      <w:r w:rsidRPr="00A1320F">
        <w:rPr>
          <w:rFonts w:ascii="Arial" w:hAnsi="Arial" w:cs="Arial"/>
        </w:rPr>
        <w:t xml:space="preserve"> patients who experience discomfort during eating (Matsuo, 2000). Encouraging the use of saliva stimulants as part of a broader symptom management strategy can be particularly beneficial for patients undergoing treatments that reduce salivation.</w:t>
      </w:r>
    </w:p>
    <w:p w14:paraId="647BDB04" w14:textId="77777777" w:rsidR="002001B8" w:rsidRDefault="002001B8" w:rsidP="002001B8">
      <w:pPr>
        <w:pStyle w:val="Body"/>
        <w:rPr>
          <w:rFonts w:ascii="Arial" w:hAnsi="Arial" w:cs="Arial"/>
        </w:rPr>
      </w:pPr>
      <w:r>
        <w:rPr>
          <w:rFonts w:ascii="Arial" w:hAnsi="Arial" w:cs="Arial"/>
        </w:rPr>
        <w:t xml:space="preserve">A review by Mazzoleni et al. (2022) showed that cryotherapy and </w:t>
      </w:r>
      <w:proofErr w:type="spellStart"/>
      <w:r>
        <w:rPr>
          <w:rFonts w:ascii="Arial" w:hAnsi="Arial" w:cs="Arial"/>
        </w:rPr>
        <w:t>Miraculine</w:t>
      </w:r>
      <w:proofErr w:type="spellEnd"/>
      <w:r>
        <w:rPr>
          <w:rFonts w:ascii="Arial" w:hAnsi="Arial" w:cs="Arial"/>
        </w:rPr>
        <w:t xml:space="preserve"> supplementation can potentially mitigate taste alterations. The same study indicated that instrumental techniques, such as </w:t>
      </w:r>
      <w:proofErr w:type="spellStart"/>
      <w:r>
        <w:rPr>
          <w:rFonts w:ascii="Arial" w:hAnsi="Arial" w:cs="Arial"/>
        </w:rPr>
        <w:t>Photobiomodulation</w:t>
      </w:r>
      <w:proofErr w:type="spellEnd"/>
      <w:r>
        <w:rPr>
          <w:rFonts w:ascii="Arial" w:hAnsi="Arial" w:cs="Arial"/>
        </w:rPr>
        <w:t xml:space="preserve"> Therapy (PBMT) and Complementary Integrative Medicine (CIM), demonstrate substantial potential in managing dysgeusia. PBMT employs LED light to stimulate the cellular respiratory chain and has been shown to effectively restore taste perception in cancer patients undergoing radiotherapy and chemotherapy. CIM methodologies, including acupuncture and mind-body techniques, have also enhanced taste sensation and overall quality of life. These interventions represent viable non-pharmacological strategies aimed at improving the quality of life for patients experiencing taste disturbances, providing a comprehensive approach to managing dysgeusia in oncological care.</w:t>
      </w:r>
    </w:p>
    <w:p w14:paraId="7E8E20DC" w14:textId="77777777" w:rsidR="002001B8" w:rsidRDefault="002001B8" w:rsidP="002001B8">
      <w:pPr>
        <w:pStyle w:val="Body"/>
        <w:rPr>
          <w:rFonts w:ascii="Arial" w:hAnsi="Arial" w:cs="Arial"/>
        </w:rPr>
      </w:pPr>
      <w:r w:rsidRPr="00A1320F">
        <w:rPr>
          <w:rFonts w:ascii="Arial" w:hAnsi="Arial" w:cs="Arial"/>
        </w:rPr>
        <w:t xml:space="preserve">In more severe cases where supportive care and non-pharmacological interventions fail to provide sufficient relief, adjusting the patient’s treatment regimen may become necessary. In the case of </w:t>
      </w:r>
      <w:proofErr w:type="spellStart"/>
      <w:r>
        <w:rPr>
          <w:rFonts w:ascii="Arial" w:hAnsi="Arial" w:cs="Arial"/>
        </w:rPr>
        <w:t>C</w:t>
      </w:r>
      <w:r w:rsidRPr="00A1320F">
        <w:rPr>
          <w:rFonts w:ascii="Arial" w:hAnsi="Arial" w:cs="Arial"/>
        </w:rPr>
        <w:t>abozantinib</w:t>
      </w:r>
      <w:proofErr w:type="spellEnd"/>
      <w:r w:rsidRPr="00A1320F">
        <w:rPr>
          <w:rFonts w:ascii="Arial" w:hAnsi="Arial" w:cs="Arial"/>
        </w:rPr>
        <w:t xml:space="preserve">-induced </w:t>
      </w:r>
      <w:proofErr w:type="spellStart"/>
      <w:r w:rsidRPr="00A1320F">
        <w:rPr>
          <w:rFonts w:ascii="Arial" w:hAnsi="Arial" w:cs="Arial"/>
        </w:rPr>
        <w:t>dysgeusia</w:t>
      </w:r>
      <w:proofErr w:type="spellEnd"/>
      <w:r w:rsidRPr="00A1320F">
        <w:rPr>
          <w:rFonts w:ascii="Arial" w:hAnsi="Arial" w:cs="Arial"/>
        </w:rPr>
        <w:t xml:space="preserve">, reducing or temporarily ceasing the medication may be considered, particularly if the severity of the disturbance significantly impacts the patient's quality of life or nutritional intake. However, such decisions must be </w:t>
      </w:r>
      <w:r>
        <w:rPr>
          <w:rFonts w:ascii="Arial" w:hAnsi="Arial" w:cs="Arial"/>
        </w:rPr>
        <w:t>cautiously approached, as the drug's therapeutic efficacy</w:t>
      </w:r>
      <w:r w:rsidRPr="00A1320F">
        <w:rPr>
          <w:rFonts w:ascii="Arial" w:hAnsi="Arial" w:cs="Arial"/>
        </w:rPr>
        <w:t xml:space="preserve"> must be weighed against its tolerability. Maintaining a balance between </w:t>
      </w:r>
      <w:proofErr w:type="spellStart"/>
      <w:r w:rsidRPr="00A1320F">
        <w:rPr>
          <w:rFonts w:ascii="Arial" w:hAnsi="Arial" w:cs="Arial"/>
        </w:rPr>
        <w:t>optimising</w:t>
      </w:r>
      <w:proofErr w:type="spellEnd"/>
      <w:r w:rsidRPr="00A1320F">
        <w:rPr>
          <w:rFonts w:ascii="Arial" w:hAnsi="Arial" w:cs="Arial"/>
        </w:rPr>
        <w:t xml:space="preserve"> cancer treatment </w:t>
      </w:r>
      <w:r w:rsidRPr="00A1320F">
        <w:rPr>
          <w:rFonts w:ascii="Arial" w:hAnsi="Arial" w:cs="Arial"/>
        </w:rPr>
        <w:lastRenderedPageBreak/>
        <w:t xml:space="preserve">and managing side effects is crucial, and this requires a </w:t>
      </w:r>
      <w:proofErr w:type="spellStart"/>
      <w:r w:rsidRPr="00A1320F">
        <w:rPr>
          <w:rFonts w:ascii="Arial" w:hAnsi="Arial" w:cs="Arial"/>
        </w:rPr>
        <w:t>personalised</w:t>
      </w:r>
      <w:proofErr w:type="spellEnd"/>
      <w:r w:rsidRPr="00A1320F">
        <w:rPr>
          <w:rFonts w:ascii="Arial" w:hAnsi="Arial" w:cs="Arial"/>
        </w:rPr>
        <w:t xml:space="preserve"> approach to care that considers </w:t>
      </w:r>
      <w:r>
        <w:rPr>
          <w:rFonts w:ascii="Arial" w:hAnsi="Arial" w:cs="Arial"/>
        </w:rPr>
        <w:t>each patient's needs and circumstances</w:t>
      </w:r>
    </w:p>
    <w:p w14:paraId="1B7BCC48" w14:textId="3E3957B2" w:rsidR="004C1EFD" w:rsidRPr="00A1320F" w:rsidRDefault="004C1EFD" w:rsidP="002001B8">
      <w:pPr>
        <w:pStyle w:val="Body"/>
        <w:rPr>
          <w:rFonts w:ascii="Arial" w:hAnsi="Arial" w:cs="Arial"/>
        </w:rPr>
      </w:pPr>
      <w:r>
        <w:rPr>
          <w:rFonts w:ascii="Arial" w:hAnsi="Arial" w:cs="Arial"/>
        </w:rPr>
        <w:t xml:space="preserve">Although a variety of interventions exist, the management of </w:t>
      </w:r>
      <w:proofErr w:type="spellStart"/>
      <w:r>
        <w:rPr>
          <w:rFonts w:ascii="Arial" w:hAnsi="Arial" w:cs="Arial"/>
        </w:rPr>
        <w:t>Cabozantinib</w:t>
      </w:r>
      <w:proofErr w:type="spellEnd"/>
      <w:r>
        <w:rPr>
          <w:rFonts w:ascii="Arial" w:hAnsi="Arial" w:cs="Arial"/>
        </w:rPr>
        <w:t xml:space="preserve">-induced </w:t>
      </w:r>
      <w:proofErr w:type="spellStart"/>
      <w:r>
        <w:rPr>
          <w:rFonts w:ascii="Arial" w:hAnsi="Arial" w:cs="Arial"/>
        </w:rPr>
        <w:t>dysgeusia</w:t>
      </w:r>
      <w:proofErr w:type="spellEnd"/>
      <w:r>
        <w:rPr>
          <w:rFonts w:ascii="Arial" w:hAnsi="Arial" w:cs="Arial"/>
        </w:rPr>
        <w:t xml:space="preserve"> is constrained by a paucity of drug-specific evidence, as most research concentrates on </w:t>
      </w:r>
      <w:proofErr w:type="spellStart"/>
      <w:r>
        <w:rPr>
          <w:rFonts w:ascii="Arial" w:hAnsi="Arial" w:cs="Arial"/>
        </w:rPr>
        <w:t>generalised</w:t>
      </w:r>
      <w:proofErr w:type="spellEnd"/>
      <w:r>
        <w:rPr>
          <w:rFonts w:ascii="Arial" w:hAnsi="Arial" w:cs="Arial"/>
        </w:rPr>
        <w:t xml:space="preserve"> chemotherapy populations. Variability in patient response, the inherently subjective nature of taste perception, and the lack of </w:t>
      </w:r>
      <w:proofErr w:type="spellStart"/>
      <w:r>
        <w:rPr>
          <w:rFonts w:ascii="Arial" w:hAnsi="Arial" w:cs="Arial"/>
        </w:rPr>
        <w:t>standardised</w:t>
      </w:r>
      <w:proofErr w:type="spellEnd"/>
      <w:r>
        <w:rPr>
          <w:rFonts w:ascii="Arial" w:hAnsi="Arial" w:cs="Arial"/>
        </w:rPr>
        <w:t xml:space="preserve"> assessment tools further complicate effective evaluation. Furthermore, resource-heavy treatments like </w:t>
      </w:r>
      <w:proofErr w:type="spellStart"/>
      <w:r>
        <w:rPr>
          <w:rFonts w:ascii="Arial" w:hAnsi="Arial" w:cs="Arial"/>
        </w:rPr>
        <w:t>Photobiomodulation</w:t>
      </w:r>
      <w:proofErr w:type="spellEnd"/>
      <w:r>
        <w:rPr>
          <w:rFonts w:ascii="Arial" w:hAnsi="Arial" w:cs="Arial"/>
        </w:rPr>
        <w:t xml:space="preserve"> Therapy (PBMT) and Cognitive Intervention Methods (CIM) may not be feasible in every clinical setting, highlighting the urgent need for more focused, scalable, and evidence-driven strategies.</w:t>
      </w:r>
    </w:p>
    <w:p w14:paraId="2D8F9428" w14:textId="77777777" w:rsidR="002001B8" w:rsidRPr="00CC69E9" w:rsidRDefault="002001B8" w:rsidP="002001B8">
      <w:pPr>
        <w:pStyle w:val="Body"/>
        <w:rPr>
          <w:rFonts w:ascii="Arial" w:hAnsi="Arial" w:cs="Arial"/>
        </w:rPr>
      </w:pPr>
      <w:r>
        <w:rPr>
          <w:rFonts w:ascii="Arial" w:hAnsi="Arial" w:cs="Arial"/>
        </w:rPr>
        <w:t>Managing</w:t>
      </w:r>
      <w:r w:rsidRPr="00A1320F">
        <w:rPr>
          <w:rFonts w:ascii="Arial" w:hAnsi="Arial" w:cs="Arial"/>
        </w:rPr>
        <w:t xml:space="preserve"> dysgeusia in oncology patients should involve a comprehensive, </w:t>
      </w:r>
      <w:proofErr w:type="spellStart"/>
      <w:r w:rsidRPr="00A1320F">
        <w:rPr>
          <w:rFonts w:ascii="Arial" w:hAnsi="Arial" w:cs="Arial"/>
        </w:rPr>
        <w:t>individualised</w:t>
      </w:r>
      <w:proofErr w:type="spellEnd"/>
      <w:r w:rsidRPr="00A1320F">
        <w:rPr>
          <w:rFonts w:ascii="Arial" w:hAnsi="Arial" w:cs="Arial"/>
        </w:rPr>
        <w:t xml:space="preserve"> approach. This approach should </w:t>
      </w:r>
      <w:r>
        <w:rPr>
          <w:rFonts w:ascii="Arial" w:hAnsi="Arial" w:cs="Arial"/>
        </w:rPr>
        <w:t>include dietary and oral hygiene interventions and</w:t>
      </w:r>
      <w:r w:rsidRPr="00A1320F">
        <w:rPr>
          <w:rFonts w:ascii="Arial" w:hAnsi="Arial" w:cs="Arial"/>
        </w:rPr>
        <w:t xml:space="preserve"> consider pharmacological treatments and methods to stimulate salivary flow. By addressing dysgeusia from multiple angles, healthcare providers can significantly improve the patient’s experience during cancer treatment, enhance their nutritional intake, and increase the likelihood of treatment adherence. With a thoughtful and </w:t>
      </w:r>
      <w:proofErr w:type="spellStart"/>
      <w:r w:rsidRPr="00A1320F">
        <w:rPr>
          <w:rFonts w:ascii="Arial" w:hAnsi="Arial" w:cs="Arial"/>
        </w:rPr>
        <w:t>personalised</w:t>
      </w:r>
      <w:proofErr w:type="spellEnd"/>
      <w:r w:rsidRPr="00A1320F">
        <w:rPr>
          <w:rFonts w:ascii="Arial" w:hAnsi="Arial" w:cs="Arial"/>
        </w:rPr>
        <w:t xml:space="preserve"> treatment plan, </w:t>
      </w:r>
      <w:proofErr w:type="spellStart"/>
      <w:r w:rsidRPr="00A1320F">
        <w:rPr>
          <w:rFonts w:ascii="Arial" w:hAnsi="Arial" w:cs="Arial"/>
        </w:rPr>
        <w:t>dysgeusia</w:t>
      </w:r>
      <w:proofErr w:type="spellEnd"/>
      <w:r w:rsidRPr="00A1320F">
        <w:rPr>
          <w:rFonts w:ascii="Arial" w:hAnsi="Arial" w:cs="Arial"/>
        </w:rPr>
        <w:t xml:space="preserve"> can be effectively managed, thus allowing patients to focus on their recovery and well-being while </w:t>
      </w:r>
      <w:proofErr w:type="spellStart"/>
      <w:r w:rsidRPr="00A1320F">
        <w:rPr>
          <w:rFonts w:ascii="Arial" w:hAnsi="Arial" w:cs="Arial"/>
        </w:rPr>
        <w:t>minimising</w:t>
      </w:r>
      <w:proofErr w:type="spellEnd"/>
      <w:r w:rsidRPr="00A1320F">
        <w:rPr>
          <w:rFonts w:ascii="Arial" w:hAnsi="Arial" w:cs="Arial"/>
        </w:rPr>
        <w:t xml:space="preserve"> the burden of this underappreciated side effect</w:t>
      </w:r>
    </w:p>
    <w:p w14:paraId="200E4056" w14:textId="64B93144" w:rsidR="00CC69E9" w:rsidRPr="00A163ED" w:rsidRDefault="003C59EF" w:rsidP="00CC69E9">
      <w:pPr>
        <w:pStyle w:val="Body"/>
        <w:rPr>
          <w:rFonts w:ascii="Arial" w:hAnsi="Arial" w:cs="Arial"/>
          <w:b/>
          <w:bCs/>
          <w:sz w:val="22"/>
          <w:szCs w:val="22"/>
        </w:rPr>
      </w:pPr>
      <w:r>
        <w:rPr>
          <w:rFonts w:ascii="Arial" w:hAnsi="Arial" w:cs="Arial"/>
          <w:b/>
          <w:bCs/>
          <w:sz w:val="22"/>
          <w:szCs w:val="22"/>
        </w:rPr>
        <w:t>4</w:t>
      </w:r>
      <w:r w:rsidR="000808A9">
        <w:rPr>
          <w:rFonts w:ascii="Arial" w:hAnsi="Arial" w:cs="Arial"/>
          <w:b/>
          <w:bCs/>
          <w:sz w:val="22"/>
          <w:szCs w:val="22"/>
        </w:rPr>
        <w:t xml:space="preserve">. </w:t>
      </w:r>
      <w:r w:rsidR="00A163ED" w:rsidRPr="00A163ED">
        <w:rPr>
          <w:rFonts w:ascii="Arial" w:hAnsi="Arial" w:cs="Arial"/>
          <w:b/>
          <w:bCs/>
          <w:sz w:val="22"/>
          <w:szCs w:val="22"/>
        </w:rPr>
        <w:t>CONCLUSION</w:t>
      </w:r>
    </w:p>
    <w:p w14:paraId="1B5F1A75" w14:textId="77777777" w:rsidR="002001B8" w:rsidRPr="003C59EF" w:rsidRDefault="002001B8" w:rsidP="002001B8">
      <w:pPr>
        <w:pStyle w:val="Body"/>
        <w:rPr>
          <w:rFonts w:ascii="Arial" w:hAnsi="Arial" w:cs="Arial"/>
        </w:rPr>
      </w:pPr>
      <w:r w:rsidRPr="003C59EF">
        <w:rPr>
          <w:rFonts w:ascii="Arial" w:hAnsi="Arial" w:cs="Arial"/>
        </w:rPr>
        <w:t xml:space="preserve">In conclusion, </w:t>
      </w:r>
      <w:proofErr w:type="spellStart"/>
      <w:r>
        <w:rPr>
          <w:rFonts w:ascii="Arial" w:hAnsi="Arial" w:cs="Arial"/>
        </w:rPr>
        <w:t>C</w:t>
      </w:r>
      <w:r w:rsidRPr="003C59EF">
        <w:rPr>
          <w:rFonts w:ascii="Arial" w:hAnsi="Arial" w:cs="Arial"/>
        </w:rPr>
        <w:t>abozantinib</w:t>
      </w:r>
      <w:proofErr w:type="spellEnd"/>
      <w:r w:rsidRPr="003C59EF">
        <w:rPr>
          <w:rFonts w:ascii="Arial" w:hAnsi="Arial" w:cs="Arial"/>
        </w:rPr>
        <w:t xml:space="preserve"> is a potent tyrosine kinase inhibitor with significant efficacy in treating various malignancies, including advanced renal cell carcinoma, medullary thyroid carcinoma, and hepatocellular carcinoma. However, like many targeted therapies, it is associated with a range of adverse effects, notably dysgeusia, which can significantly affect patients' quality of life. The mechanisms underlying this side effect, </w:t>
      </w:r>
      <w:r>
        <w:rPr>
          <w:rFonts w:ascii="Arial" w:hAnsi="Arial" w:cs="Arial"/>
        </w:rPr>
        <w:t xml:space="preserve">including the disruption of taste bud function and alterations in salivary composition, are multifactorial and not </w:t>
      </w:r>
      <w:r w:rsidRPr="003C59EF">
        <w:rPr>
          <w:rFonts w:ascii="Arial" w:hAnsi="Arial" w:cs="Arial"/>
        </w:rPr>
        <w:t xml:space="preserve">fully understood. Despite the high prevalence of dysgeusia, clinical recognition and management of this symptom remain inadequate, with no </w:t>
      </w:r>
      <w:proofErr w:type="spellStart"/>
      <w:r>
        <w:rPr>
          <w:rFonts w:ascii="Arial" w:hAnsi="Arial" w:cs="Arial"/>
        </w:rPr>
        <w:t>standardised</w:t>
      </w:r>
      <w:proofErr w:type="spellEnd"/>
      <w:r w:rsidRPr="003C59EF">
        <w:rPr>
          <w:rFonts w:ascii="Arial" w:hAnsi="Arial" w:cs="Arial"/>
        </w:rPr>
        <w:t xml:space="preserve"> guidelines for its prevention or treatment. This underappreciation of dysgeusia can lead to suboptimal patient outcomes, including decreased treatment adherence, malnutrition, and potential treatment discontinuation.</w:t>
      </w:r>
    </w:p>
    <w:p w14:paraId="2A86C31C" w14:textId="77777777" w:rsidR="002001B8" w:rsidRDefault="002001B8" w:rsidP="002001B8">
      <w:pPr>
        <w:pStyle w:val="Body"/>
        <w:spacing w:after="0"/>
        <w:rPr>
          <w:rFonts w:ascii="Arial" w:hAnsi="Arial" w:cs="Arial"/>
        </w:rPr>
      </w:pPr>
      <w:r w:rsidRPr="003C59EF">
        <w:rPr>
          <w:rFonts w:ascii="Arial" w:hAnsi="Arial" w:cs="Arial"/>
        </w:rPr>
        <w:t xml:space="preserve">The growing use of </w:t>
      </w:r>
      <w:proofErr w:type="spellStart"/>
      <w:r>
        <w:rPr>
          <w:rFonts w:ascii="Arial" w:hAnsi="Arial" w:cs="Arial"/>
        </w:rPr>
        <w:t>C</w:t>
      </w:r>
      <w:r w:rsidRPr="003C59EF">
        <w:rPr>
          <w:rFonts w:ascii="Arial" w:hAnsi="Arial" w:cs="Arial"/>
        </w:rPr>
        <w:t>abozantinib</w:t>
      </w:r>
      <w:proofErr w:type="spellEnd"/>
      <w:r w:rsidRPr="003C59EF">
        <w:rPr>
          <w:rFonts w:ascii="Arial" w:hAnsi="Arial" w:cs="Arial"/>
        </w:rPr>
        <w:t xml:space="preserve"> in chronic cancer care underscores the need for proactive management of side effects like dysgeusia, as it can impact long-term therapy adherence and patient well-being. Interventions such as dietary modifications, improved oral hygiene, and zinc supplementation offer potential relief and may improve patient comfort and adherence. In some cases, adjustments to the treatment regimen may be necessary to balance efficacy and tolerability. Addressing dysgeusia and other similar symptoms is crucial for enhancing the overall patient experience, ensuring the continued effectiveness of cancer therapies, and improving the quality of life for patients undergoing long-term treatment with agents like </w:t>
      </w:r>
      <w:proofErr w:type="spellStart"/>
      <w:r>
        <w:rPr>
          <w:rFonts w:ascii="Arial" w:hAnsi="Arial" w:cs="Arial"/>
        </w:rPr>
        <w:t>C</w:t>
      </w:r>
      <w:r w:rsidRPr="003C59EF">
        <w:rPr>
          <w:rFonts w:ascii="Arial" w:hAnsi="Arial" w:cs="Arial"/>
        </w:rPr>
        <w:t>abozantinib</w:t>
      </w:r>
      <w:proofErr w:type="spellEnd"/>
      <w:r>
        <w:rPr>
          <w:rFonts w:ascii="Arial" w:hAnsi="Arial" w:cs="Arial"/>
        </w:rPr>
        <w:t>. Finally</w:t>
      </w:r>
      <w:r w:rsidRPr="00146F7B">
        <w:rPr>
          <w:rFonts w:ascii="Arial" w:hAnsi="Arial" w:cs="Arial"/>
        </w:rPr>
        <w:t>, establishing evidence-based protocols is essential to ensure consistent, timely, and effective care.</w:t>
      </w:r>
    </w:p>
    <w:p w14:paraId="60307E5E" w14:textId="3B405E2B" w:rsidR="00B01FCD" w:rsidRDefault="00B01FCD" w:rsidP="000808A9">
      <w:pPr>
        <w:pStyle w:val="ConcHead"/>
        <w:spacing w:after="0"/>
        <w:jc w:val="both"/>
        <w:rPr>
          <w:rFonts w:ascii="Arial" w:hAnsi="Arial" w:cs="Arial"/>
        </w:rPr>
      </w:pPr>
    </w:p>
    <w:p w14:paraId="3F6CCBCB" w14:textId="77777777" w:rsidR="00790ADA" w:rsidRPr="00FB3A86" w:rsidRDefault="00790ADA" w:rsidP="00441B6F">
      <w:pPr>
        <w:pStyle w:val="Body"/>
        <w:spacing w:after="0"/>
        <w:rPr>
          <w:rFonts w:ascii="Arial" w:hAnsi="Arial" w:cs="Arial"/>
        </w:rPr>
      </w:pPr>
    </w:p>
    <w:p w14:paraId="1BCC0BBF" w14:textId="77777777" w:rsidR="002001B8" w:rsidRDefault="002001B8" w:rsidP="002001B8">
      <w:bookmarkStart w:id="1" w:name="_Hlk193540946"/>
      <w:bookmarkStart w:id="2" w:name="_Hlk180402183"/>
      <w:bookmarkStart w:id="3" w:name="_Hlk183680988"/>
    </w:p>
    <w:p w14:paraId="7DEB5DC6" w14:textId="77777777" w:rsidR="002001B8" w:rsidRPr="007A0A74" w:rsidRDefault="002001B8" w:rsidP="002001B8">
      <w:pPr>
        <w:rPr>
          <w:b/>
        </w:rPr>
      </w:pPr>
      <w:r w:rsidRPr="007A0A74">
        <w:rPr>
          <w:b/>
        </w:rPr>
        <w:t>Disclaimer (Artificial intelligence)</w:t>
      </w:r>
    </w:p>
    <w:p w14:paraId="49796865" w14:textId="5C22B79A" w:rsidR="002001B8" w:rsidRPr="004B124B" w:rsidRDefault="002001B8" w:rsidP="002001B8">
      <w:r w:rsidRPr="004B124B">
        <w:t>Author</w:t>
      </w:r>
      <w:r>
        <w:t>s</w:t>
      </w:r>
      <w:r w:rsidRPr="004B124B">
        <w:t xml:space="preserve"> declare that NO generative AI technologies such as Large Language Models (</w:t>
      </w:r>
      <w:proofErr w:type="spellStart"/>
      <w:r w:rsidRPr="004B124B">
        <w:t>Chatgpt</w:t>
      </w:r>
      <w:proofErr w:type="spellEnd"/>
      <w:r w:rsidRPr="004B124B">
        <w:t>, COPILOT, etc.)</w:t>
      </w:r>
    </w:p>
    <w:bookmarkEnd w:id="1"/>
    <w:bookmarkEnd w:id="2"/>
    <w:bookmarkEnd w:id="3"/>
    <w:p w14:paraId="51A6C115" w14:textId="77777777" w:rsidR="002001B8" w:rsidRPr="004B124B" w:rsidRDefault="002001B8" w:rsidP="002001B8">
      <w:r w:rsidRPr="004B124B">
        <w:t>and text-to-image generators have been used during the writing or editing of this manuscript.</w:t>
      </w:r>
    </w:p>
    <w:p w14:paraId="054A2D08" w14:textId="77777777" w:rsidR="002001B8" w:rsidRPr="00F469F0" w:rsidRDefault="002001B8" w:rsidP="002001B8">
      <w:pPr>
        <w:rPr>
          <w:b/>
          <w:caps/>
          <w:u w:val="single"/>
        </w:rPr>
      </w:pPr>
      <w:r w:rsidRPr="00E01942">
        <w:t xml:space="preserve"> </w:t>
      </w:r>
    </w:p>
    <w:p w14:paraId="09AE3CB0" w14:textId="77777777" w:rsidR="002001B8" w:rsidRDefault="002001B8" w:rsidP="002001B8">
      <w:pPr>
        <w:pStyle w:val="ReferHead"/>
        <w:spacing w:after="0"/>
        <w:jc w:val="both"/>
        <w:rPr>
          <w:rFonts w:ascii="Arial" w:hAnsi="Arial" w:cs="Arial"/>
        </w:rPr>
      </w:pPr>
    </w:p>
    <w:p w14:paraId="7C5AE8ED" w14:textId="77777777" w:rsidR="002001B8" w:rsidRDefault="002001B8" w:rsidP="002001B8"/>
    <w:p w14:paraId="29AC30A1" w14:textId="77777777" w:rsidR="002001B8" w:rsidRDefault="002001B8" w:rsidP="002001B8">
      <w:pPr>
        <w:pStyle w:val="ReferHead"/>
        <w:spacing w:after="0"/>
        <w:jc w:val="both"/>
        <w:rPr>
          <w:rFonts w:ascii="Arial" w:hAnsi="Arial" w:cs="Arial"/>
        </w:rPr>
      </w:pPr>
    </w:p>
    <w:p w14:paraId="17078696" w14:textId="77777777" w:rsidR="002001B8" w:rsidRDefault="002001B8" w:rsidP="002001B8">
      <w:pPr>
        <w:pStyle w:val="ReferHead"/>
        <w:spacing w:after="0"/>
        <w:jc w:val="both"/>
        <w:rPr>
          <w:rFonts w:ascii="Arial" w:hAnsi="Arial" w:cs="Arial"/>
        </w:rPr>
      </w:pPr>
    </w:p>
    <w:p w14:paraId="4D60A08C" w14:textId="77777777" w:rsidR="002001B8" w:rsidRDefault="002001B8" w:rsidP="002001B8">
      <w:pPr>
        <w:pStyle w:val="ReferHead"/>
        <w:spacing w:after="0"/>
        <w:jc w:val="both"/>
        <w:rPr>
          <w:rFonts w:ascii="Arial" w:hAnsi="Arial" w:cs="Arial"/>
        </w:rPr>
      </w:pPr>
    </w:p>
    <w:p w14:paraId="75CA0776" w14:textId="77777777" w:rsidR="002001B8" w:rsidRDefault="002001B8" w:rsidP="002001B8">
      <w:pPr>
        <w:pStyle w:val="ReferHead"/>
        <w:spacing w:after="0"/>
        <w:jc w:val="both"/>
        <w:rPr>
          <w:rFonts w:ascii="Arial" w:hAnsi="Arial" w:cs="Arial"/>
        </w:rPr>
      </w:pPr>
    </w:p>
    <w:p w14:paraId="5B6A5F5B" w14:textId="77777777" w:rsidR="002001B8" w:rsidRDefault="002001B8" w:rsidP="002001B8">
      <w:pPr>
        <w:pStyle w:val="ReferHead"/>
        <w:spacing w:after="0"/>
        <w:jc w:val="both"/>
        <w:rPr>
          <w:rFonts w:ascii="Arial" w:hAnsi="Arial" w:cs="Arial"/>
        </w:rPr>
      </w:pPr>
    </w:p>
    <w:p w14:paraId="1430F176" w14:textId="77777777" w:rsidR="002001B8" w:rsidRDefault="002001B8" w:rsidP="002001B8">
      <w:pPr>
        <w:pStyle w:val="ReferHead"/>
        <w:spacing w:after="0"/>
        <w:jc w:val="both"/>
        <w:rPr>
          <w:rFonts w:ascii="Arial" w:hAnsi="Arial" w:cs="Arial"/>
        </w:rPr>
      </w:pPr>
    </w:p>
    <w:p w14:paraId="4BBEF04B" w14:textId="77777777" w:rsidR="002001B8" w:rsidRDefault="002001B8" w:rsidP="002001B8">
      <w:pPr>
        <w:pStyle w:val="ReferHead"/>
        <w:spacing w:after="0"/>
        <w:jc w:val="both"/>
        <w:rPr>
          <w:rFonts w:ascii="Arial" w:hAnsi="Arial" w:cs="Arial"/>
        </w:rPr>
      </w:pPr>
    </w:p>
    <w:p w14:paraId="049FFC53" w14:textId="77777777" w:rsidR="002001B8" w:rsidRDefault="002001B8" w:rsidP="002001B8">
      <w:pPr>
        <w:pStyle w:val="ReferHead"/>
        <w:spacing w:after="0"/>
        <w:jc w:val="both"/>
        <w:rPr>
          <w:rFonts w:ascii="Arial" w:hAnsi="Arial" w:cs="Arial"/>
        </w:rPr>
      </w:pPr>
    </w:p>
    <w:p w14:paraId="46A6C6C1" w14:textId="77153BB1" w:rsidR="002001B8" w:rsidRDefault="002001B8" w:rsidP="002001B8">
      <w:pPr>
        <w:pStyle w:val="ReferHead"/>
        <w:spacing w:after="0"/>
        <w:jc w:val="both"/>
        <w:rPr>
          <w:rFonts w:ascii="Arial" w:hAnsi="Arial" w:cs="Arial"/>
        </w:rPr>
      </w:pPr>
      <w:r w:rsidRPr="00FB3A86">
        <w:rPr>
          <w:rFonts w:ascii="Arial" w:hAnsi="Arial" w:cs="Arial"/>
        </w:rPr>
        <w:t>References</w:t>
      </w:r>
    </w:p>
    <w:p w14:paraId="0723C14B" w14:textId="77777777" w:rsidR="002001B8" w:rsidRPr="00FB3A86" w:rsidRDefault="002001B8" w:rsidP="002001B8">
      <w:pPr>
        <w:pStyle w:val="ReferHead"/>
        <w:spacing w:after="0"/>
        <w:jc w:val="both"/>
        <w:rPr>
          <w:rFonts w:ascii="Arial" w:hAnsi="Arial" w:cs="Arial"/>
        </w:rPr>
      </w:pPr>
    </w:p>
    <w:p w14:paraId="01BB124C" w14:textId="77777777" w:rsidR="002001B8" w:rsidRDefault="002001B8" w:rsidP="002001B8">
      <w:pPr>
        <w:pStyle w:val="Body"/>
      </w:pPr>
      <w:r>
        <w:t xml:space="preserve">Santoni, M., Iacovelli, R., Colonna, V., </w:t>
      </w:r>
      <w:proofErr w:type="spellStart"/>
      <w:r>
        <w:t>Klinz</w:t>
      </w:r>
      <w:proofErr w:type="spellEnd"/>
      <w:r>
        <w:t xml:space="preserve">, S., Mauri, G., &amp; Nuti, M. (2021). Antitumor effects of the multi-target tyrosine kinase inhibitor </w:t>
      </w:r>
      <w:proofErr w:type="spellStart"/>
      <w:r>
        <w:t>cabozantinib</w:t>
      </w:r>
      <w:proofErr w:type="spellEnd"/>
      <w:r>
        <w:t xml:space="preserve">: a comprehensive review of the preclinical evidence. Expert Review of Anticancer Therapy, 21(9), 1029–1054. </w:t>
      </w:r>
      <w:hyperlink r:id="rId14" w:history="1">
        <w:r w:rsidRPr="00566323">
          <w:rPr>
            <w:rStyle w:val="Hyperlink"/>
          </w:rPr>
          <w:t>https://doi.org/10.1080/14737140.2021.1919090</w:t>
        </w:r>
      </w:hyperlink>
    </w:p>
    <w:p w14:paraId="00B99BFF" w14:textId="77777777" w:rsidR="002001B8" w:rsidRDefault="002001B8" w:rsidP="002001B8">
      <w:pPr>
        <w:pStyle w:val="Body"/>
      </w:pPr>
      <w:proofErr w:type="spellStart"/>
      <w:r>
        <w:lastRenderedPageBreak/>
        <w:t>Grüllich</w:t>
      </w:r>
      <w:proofErr w:type="spellEnd"/>
      <w:r>
        <w:t xml:space="preserve">, C. (2018). </w:t>
      </w:r>
      <w:proofErr w:type="spellStart"/>
      <w:r>
        <w:t>Cabozantinib</w:t>
      </w:r>
      <w:proofErr w:type="spellEnd"/>
      <w:r>
        <w:t>: Multi-kinase Inhibitor of MET, AXL, RET, and VEGFR2. Recent Results Cancer Res, 211, 67-75. https://doi.org/10.1007/978-3-319-91442-8_5</w:t>
      </w:r>
    </w:p>
    <w:p w14:paraId="6BA22375" w14:textId="77777777" w:rsidR="002001B8" w:rsidRDefault="002001B8" w:rsidP="002001B8">
      <w:pPr>
        <w:pStyle w:val="Body"/>
      </w:pPr>
      <w:proofErr w:type="spellStart"/>
      <w:r>
        <w:t>Schmidinger</w:t>
      </w:r>
      <w:proofErr w:type="spellEnd"/>
      <w:r>
        <w:t xml:space="preserve">, M., &amp; Danesi, R. (2018). Management of Adverse Events Associated with </w:t>
      </w:r>
      <w:proofErr w:type="spellStart"/>
      <w:r>
        <w:t>Cabozantinib</w:t>
      </w:r>
      <w:proofErr w:type="spellEnd"/>
      <w:r>
        <w:t xml:space="preserve"> Therapy in Renal Cell Carcinoma. Oncologist, 23(3), 306-315. https://doi.org/10.1634/theoncologist.2017-0335</w:t>
      </w:r>
    </w:p>
    <w:p w14:paraId="46373B94" w14:textId="77777777" w:rsidR="002001B8" w:rsidRDefault="002001B8" w:rsidP="002001B8">
      <w:pPr>
        <w:pStyle w:val="Body"/>
      </w:pPr>
      <w:r>
        <w:t xml:space="preserve">McGregor, B., Mortazavi, A., Cordes, L., </w:t>
      </w:r>
      <w:proofErr w:type="spellStart"/>
      <w:r>
        <w:t>Salabao</w:t>
      </w:r>
      <w:proofErr w:type="spellEnd"/>
      <w:r>
        <w:t xml:space="preserve">, C., Vandlik, S., &amp; Apolo, A. B. (2022). Management of adverse events associated with </w:t>
      </w:r>
      <w:proofErr w:type="spellStart"/>
      <w:r>
        <w:t>cabozantinib</w:t>
      </w:r>
      <w:proofErr w:type="spellEnd"/>
      <w:r>
        <w:t xml:space="preserve"> plus </w:t>
      </w:r>
      <w:proofErr w:type="spellStart"/>
      <w:r>
        <w:t>nivolumab</w:t>
      </w:r>
      <w:proofErr w:type="spellEnd"/>
      <w:r>
        <w:t xml:space="preserve"> in renal cell carcinoma: A review. Cancer Treatment Reviews.</w:t>
      </w:r>
    </w:p>
    <w:p w14:paraId="4FF58225" w14:textId="77777777" w:rsidR="002001B8" w:rsidRDefault="002001B8" w:rsidP="002001B8">
      <w:pPr>
        <w:pStyle w:val="Body"/>
      </w:pPr>
      <w:r>
        <w:t>Hovan, A. J., Williams, P. M., Stevenson-Moore, P., Wahlin, Y. B., Ohrn, K. E. O., Elting, L. S., et al. (2010). A systematic review of dysgeusia induced by cancer therapies. Support Care Cancer, 18(8), 1081-1087. https://doi.org/10.1007/s00520-010-0902-1</w:t>
      </w:r>
    </w:p>
    <w:p w14:paraId="188E9611" w14:textId="77777777" w:rsidR="002001B8" w:rsidRDefault="002001B8" w:rsidP="002001B8">
      <w:pPr>
        <w:pStyle w:val="Body"/>
      </w:pPr>
      <w:r>
        <w:t xml:space="preserve">Yavuz, S., Apolo, A. B., </w:t>
      </w:r>
      <w:proofErr w:type="spellStart"/>
      <w:r>
        <w:t>Kummar</w:t>
      </w:r>
      <w:proofErr w:type="spellEnd"/>
      <w:r>
        <w:t xml:space="preserve">, S., del Rivero, J., Madan, R. A., </w:t>
      </w:r>
      <w:proofErr w:type="spellStart"/>
      <w:r>
        <w:t>Shawker</w:t>
      </w:r>
      <w:proofErr w:type="spellEnd"/>
      <w:r>
        <w:t xml:space="preserve">, T., Reynolds, J., &amp; Celi, F. S. (2014). </w:t>
      </w:r>
      <w:proofErr w:type="spellStart"/>
      <w:r>
        <w:t>Cabozantinib</w:t>
      </w:r>
      <w:proofErr w:type="spellEnd"/>
      <w:r>
        <w:t>-induced thyroid dysfunction: a review of two ongoing trials for metastatic bladder cancer and sarcoma. Thyroid, 24(8), 1223-1231. https://doi.org/10.1089/thy.2013.0621</w:t>
      </w:r>
    </w:p>
    <w:p w14:paraId="311FCEBD" w14:textId="77777777" w:rsidR="002001B8" w:rsidRDefault="002001B8" w:rsidP="002001B8">
      <w:pPr>
        <w:pStyle w:val="Body"/>
      </w:pPr>
      <w:r>
        <w:t>Epstein, J. B., &amp; Barasch, A. (2010). Taste disorders in cancer patients: pathogenesis, and approach to assessment and management. Oral Oncology, 46(2), 77-81. https://doi.org/10.1016/j.oraloncology.2009.11.008</w:t>
      </w:r>
    </w:p>
    <w:p w14:paraId="2C4AE3DB" w14:textId="77777777" w:rsidR="002001B8" w:rsidRDefault="002001B8" w:rsidP="002001B8">
      <w:pPr>
        <w:pStyle w:val="Body"/>
      </w:pPr>
      <w:r>
        <w:t xml:space="preserve">Zuo, R. C., Apolo, A. B., DiGiovanna, J. J., Parnes, H. L., Keen, C. M., Nanda, S., et al. (2015). Cutaneous adverse effects associated with the tyrosine-kinase inhibitor </w:t>
      </w:r>
      <w:proofErr w:type="spellStart"/>
      <w:r>
        <w:t>cabozantinib</w:t>
      </w:r>
      <w:proofErr w:type="spellEnd"/>
      <w:r>
        <w:t xml:space="preserve">. JAMA Dermatol, 151(2), 170-177. </w:t>
      </w:r>
      <w:hyperlink r:id="rId15" w:history="1">
        <w:r w:rsidRPr="00566323">
          <w:rPr>
            <w:rStyle w:val="Hyperlink"/>
          </w:rPr>
          <w:t>https://doi.org/10.1001/jamadermatol.2014.2734</w:t>
        </w:r>
      </w:hyperlink>
    </w:p>
    <w:p w14:paraId="50140F11" w14:textId="77777777" w:rsidR="002001B8" w:rsidRPr="008734A5" w:rsidRDefault="002001B8" w:rsidP="002001B8">
      <w:pPr>
        <w:pStyle w:val="Body"/>
      </w:pPr>
      <w:proofErr w:type="spellStart"/>
      <w:r w:rsidRPr="008734A5">
        <w:t>Tokura</w:t>
      </w:r>
      <w:proofErr w:type="spellEnd"/>
      <w:r w:rsidRPr="008734A5">
        <w:t xml:space="preserve">, Y., Kijima, T., Kokubun, H., Uematsu, T., Takei, K., </w:t>
      </w:r>
      <w:proofErr w:type="spellStart"/>
      <w:r w:rsidRPr="008734A5">
        <w:t>Betsunoh</w:t>
      </w:r>
      <w:proofErr w:type="spellEnd"/>
      <w:r w:rsidRPr="008734A5">
        <w:t xml:space="preserve">, H., ... &amp; Kamai, T. (2025). </w:t>
      </w:r>
      <w:proofErr w:type="spellStart"/>
      <w:r w:rsidRPr="008734A5">
        <w:t>Cabozantinib</w:t>
      </w:r>
      <w:proofErr w:type="spellEnd"/>
      <w:r w:rsidRPr="008734A5">
        <w:t xml:space="preserve"> for brain metastases in renal cell carcinoma: a single-institution retrospective analysis. </w:t>
      </w:r>
      <w:r w:rsidRPr="008734A5">
        <w:rPr>
          <w:i/>
          <w:iCs/>
        </w:rPr>
        <w:t>Japanese Journal of Clinical Oncology</w:t>
      </w:r>
      <w:r w:rsidRPr="008734A5">
        <w:t xml:space="preserve">, hyaf028. </w:t>
      </w:r>
    </w:p>
    <w:p w14:paraId="2C92D618" w14:textId="77777777" w:rsidR="002001B8" w:rsidRDefault="002001B8" w:rsidP="002001B8">
      <w:pPr>
        <w:pStyle w:val="Body"/>
      </w:pPr>
      <w:proofErr w:type="spellStart"/>
      <w:r w:rsidRPr="008734A5">
        <w:t>Bruchbacher</w:t>
      </w:r>
      <w:proofErr w:type="spellEnd"/>
      <w:r w:rsidRPr="008734A5">
        <w:t xml:space="preserve">, A., Franke, J., Alimohammadi, A., </w:t>
      </w:r>
      <w:proofErr w:type="spellStart"/>
      <w:r w:rsidRPr="008734A5">
        <w:t>Laukhtina</w:t>
      </w:r>
      <w:proofErr w:type="spellEnd"/>
      <w:r w:rsidRPr="008734A5">
        <w:t xml:space="preserve">, E., </w:t>
      </w:r>
      <w:proofErr w:type="spellStart"/>
      <w:r w:rsidRPr="008734A5">
        <w:t>Fajkovic</w:t>
      </w:r>
      <w:proofErr w:type="spellEnd"/>
      <w:r w:rsidRPr="008734A5">
        <w:t xml:space="preserve">, H., &amp; </w:t>
      </w:r>
      <w:proofErr w:type="spellStart"/>
      <w:r w:rsidRPr="008734A5">
        <w:t>Schmidinger</w:t>
      </w:r>
      <w:proofErr w:type="spellEnd"/>
      <w:r w:rsidRPr="008734A5">
        <w:t xml:space="preserve">, M. (2024). Real-world results of </w:t>
      </w:r>
      <w:proofErr w:type="spellStart"/>
      <w:r w:rsidRPr="008734A5">
        <w:t>cabozantinib</w:t>
      </w:r>
      <w:proofErr w:type="spellEnd"/>
      <w:r w:rsidRPr="008734A5">
        <w:t xml:space="preserve"> given as alternative schedule in metastatic renal cell carcinoma. </w:t>
      </w:r>
      <w:r w:rsidRPr="008734A5">
        <w:rPr>
          <w:i/>
          <w:iCs/>
        </w:rPr>
        <w:t>Clinical Genitourinary Cancer</w:t>
      </w:r>
      <w:r w:rsidRPr="008734A5">
        <w:t>, </w:t>
      </w:r>
      <w:r w:rsidRPr="008734A5">
        <w:rPr>
          <w:i/>
          <w:iCs/>
        </w:rPr>
        <w:t>22</w:t>
      </w:r>
      <w:r w:rsidRPr="008734A5">
        <w:t>(2), 98-108.</w:t>
      </w:r>
    </w:p>
    <w:p w14:paraId="182C252C" w14:textId="77777777" w:rsidR="002001B8" w:rsidRPr="008734A5" w:rsidRDefault="002001B8" w:rsidP="002001B8">
      <w:pPr>
        <w:pStyle w:val="Body"/>
      </w:pPr>
      <w:r w:rsidRPr="008734A5">
        <w:t xml:space="preserve">Chan, J. A., Geyer, S., Zemla, T., Knopp, M. V., Behr, S., Pulsipher, S., ... &amp; </w:t>
      </w:r>
      <w:proofErr w:type="spellStart"/>
      <w:r w:rsidRPr="008734A5">
        <w:t>Meyerhardt</w:t>
      </w:r>
      <w:proofErr w:type="spellEnd"/>
      <w:r w:rsidRPr="008734A5">
        <w:t xml:space="preserve">, J. A. (2024). Phase 3 Trial of </w:t>
      </w:r>
      <w:proofErr w:type="spellStart"/>
      <w:r w:rsidRPr="008734A5">
        <w:t>Cabozantinib</w:t>
      </w:r>
      <w:proofErr w:type="spellEnd"/>
      <w:r w:rsidRPr="008734A5">
        <w:t xml:space="preserve"> in Advanced Neuroendocrine Tumors. </w:t>
      </w:r>
      <w:r w:rsidRPr="008734A5">
        <w:rPr>
          <w:i/>
          <w:iCs/>
        </w:rPr>
        <w:t>The New England journal of medicine</w:t>
      </w:r>
      <w:r w:rsidRPr="008734A5">
        <w:t>, </w:t>
      </w:r>
      <w:r w:rsidRPr="008734A5">
        <w:rPr>
          <w:i/>
          <w:iCs/>
        </w:rPr>
        <w:t>392</w:t>
      </w:r>
      <w:r w:rsidRPr="008734A5">
        <w:t xml:space="preserve">(7), 653. </w:t>
      </w:r>
    </w:p>
    <w:p w14:paraId="709AC347" w14:textId="77777777" w:rsidR="002001B8" w:rsidRPr="008734A5" w:rsidRDefault="002001B8" w:rsidP="002001B8">
      <w:pPr>
        <w:pStyle w:val="Body"/>
      </w:pPr>
      <w:proofErr w:type="spellStart"/>
      <w:r w:rsidRPr="008734A5">
        <w:t>Tutunaru</w:t>
      </w:r>
      <w:proofErr w:type="spellEnd"/>
      <w:r w:rsidRPr="008734A5">
        <w:t xml:space="preserve">, C. V., Alexandru, D. O., Dracea, S. A., Ungureanu, L., Popa, L. G., &amp; </w:t>
      </w:r>
      <w:proofErr w:type="spellStart"/>
      <w:r w:rsidRPr="008734A5">
        <w:t>Beiu</w:t>
      </w:r>
      <w:proofErr w:type="spellEnd"/>
      <w:r w:rsidRPr="008734A5">
        <w:t xml:space="preserve">, C. (2025). </w:t>
      </w:r>
      <w:proofErr w:type="spellStart"/>
      <w:r w:rsidRPr="008734A5">
        <w:t>Cabozantinib</w:t>
      </w:r>
      <w:proofErr w:type="spellEnd"/>
      <w:r w:rsidRPr="008734A5">
        <w:t xml:space="preserve"> Cutaneous Toxicity—Comprehensive Review. </w:t>
      </w:r>
      <w:r w:rsidRPr="008734A5">
        <w:rPr>
          <w:i/>
          <w:iCs/>
        </w:rPr>
        <w:t>Life</w:t>
      </w:r>
      <w:r w:rsidRPr="008734A5">
        <w:t>, </w:t>
      </w:r>
      <w:r w:rsidRPr="008734A5">
        <w:rPr>
          <w:i/>
          <w:iCs/>
        </w:rPr>
        <w:t>15</w:t>
      </w:r>
      <w:r w:rsidRPr="008734A5">
        <w:t>(1), 72.</w:t>
      </w:r>
    </w:p>
    <w:p w14:paraId="7C4260C4" w14:textId="77777777" w:rsidR="002001B8" w:rsidRPr="008734A5" w:rsidRDefault="002001B8" w:rsidP="002001B8">
      <w:pPr>
        <w:pStyle w:val="Body"/>
      </w:pPr>
      <w:r w:rsidRPr="008734A5">
        <w:t xml:space="preserve">Konda, B., Sherman, E. J., Massarelli, E., Nieva, J., Muzaffar, J., Morris III, J. C., ... &amp; Shah, M. H. (2025). </w:t>
      </w:r>
      <w:proofErr w:type="spellStart"/>
      <w:r w:rsidRPr="008734A5">
        <w:t>Cabozantinib</w:t>
      </w:r>
      <w:proofErr w:type="spellEnd"/>
      <w:r w:rsidRPr="008734A5">
        <w:t xml:space="preserve"> plus </w:t>
      </w:r>
      <w:proofErr w:type="spellStart"/>
      <w:r w:rsidRPr="008734A5">
        <w:t>ipilimumab</w:t>
      </w:r>
      <w:proofErr w:type="spellEnd"/>
      <w:r w:rsidRPr="008734A5">
        <w:t>/</w:t>
      </w:r>
      <w:proofErr w:type="spellStart"/>
      <w:r w:rsidRPr="008734A5">
        <w:t>nivolumab</w:t>
      </w:r>
      <w:proofErr w:type="spellEnd"/>
      <w:r w:rsidRPr="008734A5">
        <w:t xml:space="preserve"> in patients with previously treated advanced differentiated thyroid cancer. The Journal of Clinical Endocrinology &amp; Metabolism, 110(3), 830-837. </w:t>
      </w:r>
    </w:p>
    <w:p w14:paraId="198747A6" w14:textId="77777777" w:rsidR="002001B8" w:rsidRPr="008734A5" w:rsidRDefault="002001B8" w:rsidP="002001B8">
      <w:pPr>
        <w:pStyle w:val="Body"/>
      </w:pPr>
      <w:r w:rsidRPr="008734A5">
        <w:t xml:space="preserve">Sepe, P., Fotia, G., </w:t>
      </w:r>
      <w:proofErr w:type="spellStart"/>
      <w:r w:rsidRPr="008734A5">
        <w:t>Roviello</w:t>
      </w:r>
      <w:proofErr w:type="spellEnd"/>
      <w:r w:rsidRPr="008734A5">
        <w:t xml:space="preserve">, G., </w:t>
      </w:r>
      <w:proofErr w:type="spellStart"/>
      <w:r w:rsidRPr="008734A5">
        <w:t>Maruzzo</w:t>
      </w:r>
      <w:proofErr w:type="spellEnd"/>
      <w:r w:rsidRPr="008734A5">
        <w:t xml:space="preserve">, M., Maiorano, B. A., Di Napoli, M., ... &amp; </w:t>
      </w:r>
      <w:proofErr w:type="spellStart"/>
      <w:r w:rsidRPr="008734A5">
        <w:t>Verzoni</w:t>
      </w:r>
      <w:proofErr w:type="spellEnd"/>
      <w:r w:rsidRPr="008734A5">
        <w:t xml:space="preserve">, E. (2023). Real-life use of </w:t>
      </w:r>
      <w:proofErr w:type="spellStart"/>
      <w:r w:rsidRPr="008734A5">
        <w:t>cabozantinib</w:t>
      </w:r>
      <w:proofErr w:type="spellEnd"/>
      <w:r w:rsidRPr="008734A5">
        <w:t xml:space="preserve"> as front-line therapy in metastatic renal cell carcinoma: The </w:t>
      </w:r>
      <w:proofErr w:type="spellStart"/>
      <w:r w:rsidRPr="008734A5">
        <w:t>CabFRONT</w:t>
      </w:r>
      <w:proofErr w:type="spellEnd"/>
      <w:r w:rsidRPr="008734A5">
        <w:t xml:space="preserve"> (Meet-URO 24) study.</w:t>
      </w:r>
    </w:p>
    <w:p w14:paraId="75D47C4D" w14:textId="77777777" w:rsidR="002001B8" w:rsidRPr="00ED54AA" w:rsidRDefault="002001B8" w:rsidP="002001B8">
      <w:pPr>
        <w:pStyle w:val="Body"/>
      </w:pPr>
      <w:proofErr w:type="spellStart"/>
      <w:r w:rsidRPr="00ED54AA">
        <w:t>Najafizadeh</w:t>
      </w:r>
      <w:proofErr w:type="spellEnd"/>
      <w:r w:rsidRPr="00ED54AA">
        <w:t xml:space="preserve">, N., Hemati, S., </w:t>
      </w:r>
      <w:proofErr w:type="spellStart"/>
      <w:r w:rsidRPr="00ED54AA">
        <w:t>Gookizadeh</w:t>
      </w:r>
      <w:proofErr w:type="spellEnd"/>
      <w:r w:rsidRPr="00ED54AA">
        <w:t xml:space="preserve">, A., </w:t>
      </w:r>
      <w:proofErr w:type="spellStart"/>
      <w:r w:rsidRPr="00ED54AA">
        <w:t>Berjis</w:t>
      </w:r>
      <w:proofErr w:type="spellEnd"/>
      <w:r w:rsidRPr="00ED54AA">
        <w:t xml:space="preserve">, N., Hashemi, M., </w:t>
      </w:r>
      <w:proofErr w:type="spellStart"/>
      <w:r w:rsidRPr="00ED54AA">
        <w:t>Vejdani</w:t>
      </w:r>
      <w:proofErr w:type="spellEnd"/>
      <w:r w:rsidRPr="00ED54AA">
        <w:t>, S., et al. (2013). Preventive effects of zinc sulfate on taste alterations in patients under irradiation for head and neck cancers: A randomized placebo-controlled trial. J Res Med Sci, 18(2), 123-126. PMID: 23914214; PMCID: PMC3724372</w:t>
      </w:r>
    </w:p>
    <w:p w14:paraId="73B17D5F" w14:textId="77777777" w:rsidR="002001B8" w:rsidRPr="00ED54AA" w:rsidRDefault="002001B8" w:rsidP="002001B8">
      <w:pPr>
        <w:pStyle w:val="Body"/>
      </w:pPr>
      <w:r w:rsidRPr="00ED54AA">
        <w:t>Cancer Therapy Evaluation Program (CTEP). (2017). CTCAE v5.0 Quick Reference (5x7 format). U.S. National Cancer Institute. https://ctep.cancer.gov/protocoldevelopment/electronic_applications/docs/ctcae_v5_quick_reference_5x7.pdf</w:t>
      </w:r>
    </w:p>
    <w:p w14:paraId="7B2398D3" w14:textId="77777777" w:rsidR="002001B8" w:rsidRPr="00ED54AA" w:rsidRDefault="002001B8" w:rsidP="002001B8">
      <w:pPr>
        <w:pStyle w:val="Body"/>
      </w:pPr>
      <w:r w:rsidRPr="00ED54AA">
        <w:t xml:space="preserve">Mazzoleni, B., Ferrari, G., Lopane, D., </w:t>
      </w:r>
      <w:proofErr w:type="spellStart"/>
      <w:r w:rsidRPr="00ED54AA">
        <w:t>Dacomi</w:t>
      </w:r>
      <w:proofErr w:type="spellEnd"/>
      <w:r w:rsidRPr="00ED54AA">
        <w:t xml:space="preserve">, A., </w:t>
      </w:r>
      <w:proofErr w:type="spellStart"/>
      <w:r w:rsidRPr="00ED54AA">
        <w:t>Coldani</w:t>
      </w:r>
      <w:proofErr w:type="spellEnd"/>
      <w:r w:rsidRPr="00ED54AA">
        <w:t xml:space="preserve">, C., &amp; </w:t>
      </w:r>
      <w:proofErr w:type="spellStart"/>
      <w:r w:rsidRPr="00ED54AA">
        <w:t>Tomaiuolo</w:t>
      </w:r>
      <w:proofErr w:type="spellEnd"/>
      <w:r w:rsidRPr="00ED54AA">
        <w:t>, G., et al. (2024). Management of dysgeusia in chemotherapy patients: A systematic review protocol. Clinical Nutrition Open Science, 55, 215–222.</w:t>
      </w:r>
    </w:p>
    <w:p w14:paraId="1FAAC579" w14:textId="77777777" w:rsidR="002001B8" w:rsidRPr="00ED54AA" w:rsidRDefault="002001B8" w:rsidP="002001B8">
      <w:pPr>
        <w:pStyle w:val="Body"/>
      </w:pPr>
      <w:r w:rsidRPr="00ED54AA">
        <w:t>Lynch, M. (2025, March 10). The importance of food culture: Why it matters more than you think. Food Drink Talk. Retrieved from https://fooddrinktalk.com/why-is-food-culture-important/</w:t>
      </w:r>
    </w:p>
    <w:p w14:paraId="75667F4E" w14:textId="77777777" w:rsidR="002001B8" w:rsidRPr="00ED54AA" w:rsidRDefault="002001B8" w:rsidP="002001B8">
      <w:pPr>
        <w:pStyle w:val="Body"/>
      </w:pPr>
      <w:r w:rsidRPr="00ED54AA">
        <w:lastRenderedPageBreak/>
        <w:t>Kulsoom, G., Krawczyk, J., &amp; Gupta, A. (2025). Exploring the impact of dysgeusia on sensory perception, appetite, and texture during oral nutritional supplement consumption in head and neck cancer and multiple myeloma patients. Clinical Nutrition Open Science, 60, 218–235. https://doi.org/10.1016/j.nutos.2025.01.008</w:t>
      </w:r>
    </w:p>
    <w:p w14:paraId="782ED70F" w14:textId="77777777" w:rsidR="002001B8" w:rsidRPr="00ED54AA" w:rsidRDefault="002001B8" w:rsidP="002001B8">
      <w:pPr>
        <w:pStyle w:val="Body"/>
      </w:pPr>
      <w:r w:rsidRPr="00ED54AA">
        <w:t xml:space="preserve">Brown, A. (n.d.). Eliminating the metallic taste in food: Tips and solutions. </w:t>
      </w:r>
      <w:proofErr w:type="spellStart"/>
      <w:r w:rsidRPr="00ED54AA">
        <w:t>FoodyPage</w:t>
      </w:r>
      <w:proofErr w:type="spellEnd"/>
      <w:r w:rsidRPr="00ED54AA">
        <w:t>. Retrieved April 7, 2025, from https://foodypage.com/how-to-remove-metallic-taste-from-food/</w:t>
      </w:r>
    </w:p>
    <w:p w14:paraId="37FD40E1" w14:textId="77777777" w:rsidR="002001B8" w:rsidRPr="00ED54AA" w:rsidRDefault="002001B8" w:rsidP="002001B8">
      <w:pPr>
        <w:pStyle w:val="Body"/>
      </w:pPr>
      <w:r w:rsidRPr="00ED54AA">
        <w:t>Matsuo, R. (2000). Role of saliva in the maintenance of taste sensitivity. Crit Rev Oral Biol Med, 11(3), 216-229. https://doi.org/10.1177/10454411000110020501</w:t>
      </w:r>
    </w:p>
    <w:p w14:paraId="09AEB6E8" w14:textId="77777777" w:rsidR="002001B8" w:rsidRPr="00BA2E64" w:rsidRDefault="002001B8" w:rsidP="002001B8">
      <w:pPr>
        <w:pStyle w:val="Body"/>
      </w:pPr>
      <w:r w:rsidRPr="00ED54AA">
        <w:t xml:space="preserve">Mazzoleni, B., Ferrari, G., </w:t>
      </w:r>
      <w:proofErr w:type="spellStart"/>
      <w:r w:rsidRPr="00ED54AA">
        <w:t>Savioni</w:t>
      </w:r>
      <w:proofErr w:type="spellEnd"/>
      <w:r w:rsidRPr="00ED54AA">
        <w:t xml:space="preserve">, F., Gravante, F., Lopane, D., </w:t>
      </w:r>
      <w:proofErr w:type="spellStart"/>
      <w:r w:rsidRPr="00ED54AA">
        <w:t>Dacomi</w:t>
      </w:r>
      <w:proofErr w:type="spellEnd"/>
      <w:r w:rsidRPr="00ED54AA">
        <w:t>, A., et al. (2024). Non-pharmacological strategies to alleviate dysgeusia in patients undergoing chemotherapy: A systematic review. European Journal of Oncology Nursing, 70, 102569. https://doi.org/10.1016/j.ejon.2024.102569</w:t>
      </w:r>
    </w:p>
    <w:p w14:paraId="023D5214" w14:textId="7030710A" w:rsidR="00B837BB" w:rsidRPr="00BA2E64" w:rsidRDefault="00B837BB" w:rsidP="002001B8">
      <w:pPr>
        <w:pStyle w:val="ReferHead"/>
        <w:spacing w:after="0"/>
        <w:jc w:val="both"/>
      </w:pPr>
    </w:p>
    <w:sectPr w:rsidR="00B837BB" w:rsidRPr="00BA2E64" w:rsidSect="00BE0F30">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991E" w14:textId="77777777" w:rsidR="008957AE" w:rsidRDefault="008957AE" w:rsidP="00C37E61">
      <w:r>
        <w:separator/>
      </w:r>
    </w:p>
  </w:endnote>
  <w:endnote w:type="continuationSeparator" w:id="0">
    <w:p w14:paraId="1CF74697" w14:textId="77777777" w:rsidR="008957AE" w:rsidRDefault="008957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4FB7" w14:textId="77777777" w:rsidR="00BE0F30" w:rsidRDefault="00BE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C44D" w14:textId="77777777" w:rsidR="00BE0F30" w:rsidRDefault="00BE0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78B0" w14:textId="019D3EA7" w:rsidR="00754C9A" w:rsidRPr="00BE0F30" w:rsidRDefault="00754C9A" w:rsidP="00BE0F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F27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595C" w14:textId="77777777" w:rsidR="008957AE" w:rsidRDefault="008957AE" w:rsidP="00C37E61">
      <w:r>
        <w:separator/>
      </w:r>
    </w:p>
  </w:footnote>
  <w:footnote w:type="continuationSeparator" w:id="0">
    <w:p w14:paraId="24E95190" w14:textId="77777777" w:rsidR="008957AE" w:rsidRDefault="008957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A996" w14:textId="376585E8" w:rsidR="00BE0F30" w:rsidRDefault="008957AE">
    <w:pPr>
      <w:pStyle w:val="Header"/>
    </w:pPr>
    <w:r>
      <w:rPr>
        <w:noProof/>
      </w:rPr>
      <w:pict w14:anchorId="75617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E39F" w14:textId="3F146AB6" w:rsidR="00BE0F30" w:rsidRDefault="008957AE">
    <w:pPr>
      <w:pStyle w:val="Header"/>
    </w:pPr>
    <w:r>
      <w:rPr>
        <w:noProof/>
      </w:rPr>
      <w:pict w14:anchorId="6D6E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82B6" w14:textId="53E7D667" w:rsidR="00296529" w:rsidRPr="00296529" w:rsidRDefault="008957AE" w:rsidP="00296529">
    <w:pPr>
      <w:ind w:left="2160"/>
      <w:jc w:val="center"/>
      <w:rPr>
        <w:rFonts w:ascii="Times New Roman" w:eastAsia="Calibri" w:hAnsi="Times New Roman"/>
        <w:i/>
        <w:sz w:val="18"/>
        <w:szCs w:val="22"/>
      </w:rPr>
    </w:pPr>
    <w:r>
      <w:rPr>
        <w:noProof/>
      </w:rPr>
      <w:pict w14:anchorId="609F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A677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36EB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E40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2EDE3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1026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AA3DE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5C0B" w14:textId="3C55F1CC" w:rsidR="00BE0F30" w:rsidRDefault="008957AE">
    <w:pPr>
      <w:pStyle w:val="Header"/>
    </w:pPr>
    <w:r>
      <w:rPr>
        <w:noProof/>
      </w:rPr>
      <w:pict w14:anchorId="313E4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7F76" w14:textId="73422AF5" w:rsidR="00BE0F30" w:rsidRDefault="008957AE">
    <w:pPr>
      <w:pStyle w:val="Header"/>
    </w:pPr>
    <w:r>
      <w:rPr>
        <w:noProof/>
      </w:rPr>
      <w:pict w14:anchorId="308B8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1218" w14:textId="658733AA" w:rsidR="00BE0F30" w:rsidRDefault="008957AE">
    <w:pPr>
      <w:pStyle w:val="Header"/>
    </w:pPr>
    <w:r>
      <w:rPr>
        <w:noProof/>
      </w:rPr>
      <w:pict w14:anchorId="7B7C2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89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C1MDEyMrKwMLM0t7BQ0lEKTi0uzszPAykwrgUAd3hyTywAAAA="/>
  </w:docVars>
  <w:rsids>
    <w:rsidRoot w:val="00AA6219"/>
    <w:rsid w:val="00000F8F"/>
    <w:rsid w:val="000157EE"/>
    <w:rsid w:val="00021BE8"/>
    <w:rsid w:val="00030174"/>
    <w:rsid w:val="0004579C"/>
    <w:rsid w:val="000808A9"/>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7C8A"/>
    <w:rsid w:val="001B0427"/>
    <w:rsid w:val="001D3A51"/>
    <w:rsid w:val="001E10D2"/>
    <w:rsid w:val="001E25B4"/>
    <w:rsid w:val="001E44FE"/>
    <w:rsid w:val="002001B8"/>
    <w:rsid w:val="00200595"/>
    <w:rsid w:val="00204835"/>
    <w:rsid w:val="0020791D"/>
    <w:rsid w:val="00231920"/>
    <w:rsid w:val="0023195C"/>
    <w:rsid w:val="0024282C"/>
    <w:rsid w:val="002460DC"/>
    <w:rsid w:val="00250985"/>
    <w:rsid w:val="002556F6"/>
    <w:rsid w:val="00283105"/>
    <w:rsid w:val="00284C4C"/>
    <w:rsid w:val="00287E68"/>
    <w:rsid w:val="00296529"/>
    <w:rsid w:val="002B27FB"/>
    <w:rsid w:val="002B6486"/>
    <w:rsid w:val="002B685A"/>
    <w:rsid w:val="002C57D2"/>
    <w:rsid w:val="002E0D56"/>
    <w:rsid w:val="00315186"/>
    <w:rsid w:val="0033343E"/>
    <w:rsid w:val="003512C2"/>
    <w:rsid w:val="00355572"/>
    <w:rsid w:val="00371FB6"/>
    <w:rsid w:val="003763C1"/>
    <w:rsid w:val="00376BBE"/>
    <w:rsid w:val="00390460"/>
    <w:rsid w:val="0039224F"/>
    <w:rsid w:val="003A43A4"/>
    <w:rsid w:val="003A7E18"/>
    <w:rsid w:val="003C4C86"/>
    <w:rsid w:val="003C59EF"/>
    <w:rsid w:val="003C6258"/>
    <w:rsid w:val="003D6EA1"/>
    <w:rsid w:val="003E2904"/>
    <w:rsid w:val="00401927"/>
    <w:rsid w:val="0041027F"/>
    <w:rsid w:val="00412475"/>
    <w:rsid w:val="00416AC5"/>
    <w:rsid w:val="00423789"/>
    <w:rsid w:val="0042690C"/>
    <w:rsid w:val="00440F43"/>
    <w:rsid w:val="00441B6F"/>
    <w:rsid w:val="00446221"/>
    <w:rsid w:val="00450E62"/>
    <w:rsid w:val="004539DB"/>
    <w:rsid w:val="00471A80"/>
    <w:rsid w:val="00473243"/>
    <w:rsid w:val="004C1EFD"/>
    <w:rsid w:val="004D1247"/>
    <w:rsid w:val="004D305E"/>
    <w:rsid w:val="004D4277"/>
    <w:rsid w:val="004D4A4C"/>
    <w:rsid w:val="004F5E0B"/>
    <w:rsid w:val="00502516"/>
    <w:rsid w:val="00505F06"/>
    <w:rsid w:val="00506828"/>
    <w:rsid w:val="00522494"/>
    <w:rsid w:val="0053056E"/>
    <w:rsid w:val="00532641"/>
    <w:rsid w:val="00554FDA"/>
    <w:rsid w:val="005C784C"/>
    <w:rsid w:val="005D17F6"/>
    <w:rsid w:val="005E5539"/>
    <w:rsid w:val="00602BF5"/>
    <w:rsid w:val="00617FDD"/>
    <w:rsid w:val="00633614"/>
    <w:rsid w:val="00633F68"/>
    <w:rsid w:val="00636EB2"/>
    <w:rsid w:val="006375B8"/>
    <w:rsid w:val="00655C73"/>
    <w:rsid w:val="0066510A"/>
    <w:rsid w:val="0067043B"/>
    <w:rsid w:val="00673F9F"/>
    <w:rsid w:val="00686953"/>
    <w:rsid w:val="00687DEA"/>
    <w:rsid w:val="00687E67"/>
    <w:rsid w:val="006967F7"/>
    <w:rsid w:val="006A250C"/>
    <w:rsid w:val="006B21D3"/>
    <w:rsid w:val="006B29E2"/>
    <w:rsid w:val="006B57D0"/>
    <w:rsid w:val="006C1A9E"/>
    <w:rsid w:val="006D30FF"/>
    <w:rsid w:val="006D6940"/>
    <w:rsid w:val="006F11EC"/>
    <w:rsid w:val="0070082C"/>
    <w:rsid w:val="0073328F"/>
    <w:rsid w:val="007369E6"/>
    <w:rsid w:val="00746E59"/>
    <w:rsid w:val="00754C9A"/>
    <w:rsid w:val="0075599A"/>
    <w:rsid w:val="00761D52"/>
    <w:rsid w:val="0077749E"/>
    <w:rsid w:val="00783FDA"/>
    <w:rsid w:val="00790ADA"/>
    <w:rsid w:val="0079792B"/>
    <w:rsid w:val="007A0A74"/>
    <w:rsid w:val="007D2288"/>
    <w:rsid w:val="007E088F"/>
    <w:rsid w:val="007E0A74"/>
    <w:rsid w:val="007E4324"/>
    <w:rsid w:val="007F7B32"/>
    <w:rsid w:val="00802A00"/>
    <w:rsid w:val="00804BC2"/>
    <w:rsid w:val="0081431A"/>
    <w:rsid w:val="0083216F"/>
    <w:rsid w:val="00860000"/>
    <w:rsid w:val="00863BD3"/>
    <w:rsid w:val="008641ED"/>
    <w:rsid w:val="00866D66"/>
    <w:rsid w:val="008671C6"/>
    <w:rsid w:val="008743F0"/>
    <w:rsid w:val="00875803"/>
    <w:rsid w:val="008957AE"/>
    <w:rsid w:val="008B1A19"/>
    <w:rsid w:val="008B459E"/>
    <w:rsid w:val="008D23FA"/>
    <w:rsid w:val="008E0C66"/>
    <w:rsid w:val="008E13AE"/>
    <w:rsid w:val="008E1506"/>
    <w:rsid w:val="008E710C"/>
    <w:rsid w:val="008F69D6"/>
    <w:rsid w:val="00902823"/>
    <w:rsid w:val="00915CA6"/>
    <w:rsid w:val="00920E55"/>
    <w:rsid w:val="00927834"/>
    <w:rsid w:val="009500A6"/>
    <w:rsid w:val="00957C18"/>
    <w:rsid w:val="009659BA"/>
    <w:rsid w:val="00983040"/>
    <w:rsid w:val="009A30C3"/>
    <w:rsid w:val="009B3FB9"/>
    <w:rsid w:val="009C2465"/>
    <w:rsid w:val="009D35A0"/>
    <w:rsid w:val="009D7EB7"/>
    <w:rsid w:val="009E048A"/>
    <w:rsid w:val="009E08E9"/>
    <w:rsid w:val="009E3DB9"/>
    <w:rsid w:val="009E6E35"/>
    <w:rsid w:val="009F0EDA"/>
    <w:rsid w:val="00A03B96"/>
    <w:rsid w:val="00A05B19"/>
    <w:rsid w:val="00A1134E"/>
    <w:rsid w:val="00A1320F"/>
    <w:rsid w:val="00A163ED"/>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837BB"/>
    <w:rsid w:val="00B95236"/>
    <w:rsid w:val="00B96BD9"/>
    <w:rsid w:val="00BA1B01"/>
    <w:rsid w:val="00BA2641"/>
    <w:rsid w:val="00BA2E64"/>
    <w:rsid w:val="00BA2FB7"/>
    <w:rsid w:val="00BB37AA"/>
    <w:rsid w:val="00BC53A0"/>
    <w:rsid w:val="00BE0F30"/>
    <w:rsid w:val="00BE62AD"/>
    <w:rsid w:val="00BF121F"/>
    <w:rsid w:val="00BF1F80"/>
    <w:rsid w:val="00C166EF"/>
    <w:rsid w:val="00C17EB0"/>
    <w:rsid w:val="00C27F5F"/>
    <w:rsid w:val="00C30A0F"/>
    <w:rsid w:val="00C327CD"/>
    <w:rsid w:val="00C37E61"/>
    <w:rsid w:val="00C44C25"/>
    <w:rsid w:val="00C70F1B"/>
    <w:rsid w:val="00C71A47"/>
    <w:rsid w:val="00C7464C"/>
    <w:rsid w:val="00C85588"/>
    <w:rsid w:val="00CB36D5"/>
    <w:rsid w:val="00CC69E9"/>
    <w:rsid w:val="00CD6755"/>
    <w:rsid w:val="00CD6856"/>
    <w:rsid w:val="00CE0089"/>
    <w:rsid w:val="00CE793C"/>
    <w:rsid w:val="00CF193C"/>
    <w:rsid w:val="00D173F1"/>
    <w:rsid w:val="00D74CB0"/>
    <w:rsid w:val="00D8295D"/>
    <w:rsid w:val="00D95F97"/>
    <w:rsid w:val="00DC2A65"/>
    <w:rsid w:val="00DD43DB"/>
    <w:rsid w:val="00DD6191"/>
    <w:rsid w:val="00DE15F0"/>
    <w:rsid w:val="00DE5663"/>
    <w:rsid w:val="00DE78AA"/>
    <w:rsid w:val="00E01942"/>
    <w:rsid w:val="00E053D0"/>
    <w:rsid w:val="00E15994"/>
    <w:rsid w:val="00E3114E"/>
    <w:rsid w:val="00E31A70"/>
    <w:rsid w:val="00E35B02"/>
    <w:rsid w:val="00E66496"/>
    <w:rsid w:val="00E66B35"/>
    <w:rsid w:val="00E66E10"/>
    <w:rsid w:val="00E71941"/>
    <w:rsid w:val="00E769F6"/>
    <w:rsid w:val="00E8407C"/>
    <w:rsid w:val="00E84F3C"/>
    <w:rsid w:val="00EA012C"/>
    <w:rsid w:val="00EC6A55"/>
    <w:rsid w:val="00ED0288"/>
    <w:rsid w:val="00EE52CB"/>
    <w:rsid w:val="00EF581D"/>
    <w:rsid w:val="00EF7FD8"/>
    <w:rsid w:val="00F06F59"/>
    <w:rsid w:val="00F17988"/>
    <w:rsid w:val="00F42ED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39DFC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1/jamadermatol.2014.273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4737140.2021.19190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486F-65B2-47F3-AD46-BFA9E191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7</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6</cp:revision>
  <cp:lastPrinted>1999-07-06T11:00:00Z</cp:lastPrinted>
  <dcterms:created xsi:type="dcterms:W3CDTF">2025-04-16T04:40:00Z</dcterms:created>
  <dcterms:modified xsi:type="dcterms:W3CDTF">2025-04-18T05:33:00Z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9c4907566a97383dd7f0c1f3998364b246fccff59c9d43cf3844a3eedddcd5d1</vt:lpwstr>
  </property>
</Properties>
</file>