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D4D" w:rsidRDefault="006E1F04" w:rsidP="006E1F04">
      <w:pPr>
        <w:jc w:val="center"/>
        <w:rPr>
          <w:rFonts w:ascii="Times New Roman" w:hAnsi="Times New Roman" w:cs="Times New Roman"/>
          <w:b/>
          <w:bCs/>
          <w:sz w:val="32"/>
          <w:szCs w:val="28"/>
        </w:rPr>
      </w:pPr>
      <w:r w:rsidRPr="004C2A3D">
        <w:rPr>
          <w:rFonts w:ascii="Times New Roman" w:hAnsi="Times New Roman" w:cs="Times New Roman"/>
          <w:b/>
          <w:bCs/>
          <w:sz w:val="32"/>
          <w:szCs w:val="28"/>
        </w:rPr>
        <w:t xml:space="preserve">Evaluation of </w:t>
      </w:r>
      <w:proofErr w:type="spellStart"/>
      <w:r w:rsidRPr="004C2A3D">
        <w:rPr>
          <w:rFonts w:ascii="Times New Roman" w:hAnsi="Times New Roman" w:cs="Times New Roman"/>
          <w:b/>
          <w:bCs/>
          <w:sz w:val="32"/>
          <w:szCs w:val="28"/>
        </w:rPr>
        <w:t>Physico</w:t>
      </w:r>
      <w:proofErr w:type="spellEnd"/>
      <w:r w:rsidRPr="004C2A3D">
        <w:rPr>
          <w:rFonts w:ascii="Times New Roman" w:hAnsi="Times New Roman" w:cs="Times New Roman"/>
          <w:b/>
          <w:bCs/>
          <w:sz w:val="32"/>
          <w:szCs w:val="28"/>
        </w:rPr>
        <w:t xml:space="preserve">-Chemical Attributes of </w:t>
      </w:r>
      <w:proofErr w:type="spellStart"/>
      <w:r w:rsidRPr="004C2A3D">
        <w:rPr>
          <w:rFonts w:ascii="Times New Roman" w:hAnsi="Times New Roman" w:cs="Times New Roman"/>
          <w:b/>
          <w:bCs/>
          <w:sz w:val="32"/>
          <w:szCs w:val="28"/>
        </w:rPr>
        <w:t>Aonla</w:t>
      </w:r>
      <w:proofErr w:type="spellEnd"/>
      <w:r w:rsidRPr="004C2A3D">
        <w:rPr>
          <w:rFonts w:ascii="Times New Roman" w:hAnsi="Times New Roman" w:cs="Times New Roman"/>
          <w:b/>
          <w:bCs/>
          <w:sz w:val="32"/>
          <w:szCs w:val="28"/>
        </w:rPr>
        <w:t xml:space="preserve"> (</w:t>
      </w:r>
      <w:proofErr w:type="spellStart"/>
      <w:r w:rsidRPr="004C2A3D">
        <w:rPr>
          <w:rFonts w:ascii="Times New Roman" w:hAnsi="Times New Roman" w:cs="Times New Roman"/>
          <w:b/>
          <w:bCs/>
          <w:i/>
          <w:iCs/>
          <w:sz w:val="32"/>
          <w:szCs w:val="28"/>
        </w:rPr>
        <w:t>Emblica</w:t>
      </w:r>
      <w:proofErr w:type="spellEnd"/>
      <w:r w:rsidRPr="004C2A3D">
        <w:rPr>
          <w:rFonts w:ascii="Times New Roman" w:hAnsi="Times New Roman" w:cs="Times New Roman"/>
          <w:b/>
          <w:bCs/>
          <w:i/>
          <w:iCs/>
          <w:sz w:val="32"/>
          <w:szCs w:val="28"/>
        </w:rPr>
        <w:t xml:space="preserve"> officinalis </w:t>
      </w:r>
      <w:r w:rsidRPr="004C2A3D">
        <w:rPr>
          <w:rFonts w:ascii="Times New Roman" w:hAnsi="Times New Roman" w:cs="Times New Roman"/>
          <w:b/>
          <w:bCs/>
          <w:sz w:val="32"/>
          <w:szCs w:val="28"/>
        </w:rPr>
        <w:t xml:space="preserve">L.) Genotypes Under Eastern Uttar Pradesh </w:t>
      </w:r>
      <w:proofErr w:type="spellStart"/>
      <w:r w:rsidRPr="004C2A3D">
        <w:rPr>
          <w:rFonts w:ascii="Times New Roman" w:hAnsi="Times New Roman" w:cs="Times New Roman"/>
          <w:b/>
          <w:bCs/>
          <w:sz w:val="32"/>
          <w:szCs w:val="28"/>
        </w:rPr>
        <w:t>Agro</w:t>
      </w:r>
      <w:proofErr w:type="spellEnd"/>
      <w:r w:rsidRPr="004C2A3D">
        <w:rPr>
          <w:rFonts w:ascii="Times New Roman" w:hAnsi="Times New Roman" w:cs="Times New Roman"/>
          <w:b/>
          <w:bCs/>
          <w:sz w:val="32"/>
          <w:szCs w:val="28"/>
        </w:rPr>
        <w:t>-Climatic Conditions</w:t>
      </w:r>
    </w:p>
    <w:p w:rsidR="00C41C12" w:rsidRDefault="00C41C12" w:rsidP="004C2A3D">
      <w:pPr>
        <w:jc w:val="center"/>
        <w:rPr>
          <w:rFonts w:ascii="Times New Roman" w:hAnsi="Times New Roman" w:cs="Times New Roman"/>
          <w:b/>
          <w:bCs/>
          <w:sz w:val="32"/>
          <w:szCs w:val="28"/>
          <w:u w:val="single"/>
        </w:rPr>
      </w:pPr>
      <w:r w:rsidRPr="00F92DC3">
        <w:rPr>
          <w:rFonts w:ascii="Times New Roman" w:hAnsi="Times New Roman" w:cs="Times New Roman"/>
          <w:b/>
          <w:bCs/>
          <w:sz w:val="32"/>
          <w:szCs w:val="28"/>
          <w:u w:val="single"/>
        </w:rPr>
        <w:t>Abstract</w:t>
      </w:r>
    </w:p>
    <w:p w:rsidR="00824E1A" w:rsidRPr="00824E1A" w:rsidRDefault="00824E1A" w:rsidP="00824E1A">
      <w:pPr>
        <w:jc w:val="both"/>
        <w:rPr>
          <w:rFonts w:ascii="Times New Roman" w:hAnsi="Times New Roman" w:cs="Times New Roman"/>
          <w:sz w:val="24"/>
          <w:szCs w:val="22"/>
        </w:rPr>
      </w:pPr>
      <w:proofErr w:type="spellStart"/>
      <w:r w:rsidRPr="00824E1A">
        <w:rPr>
          <w:rFonts w:ascii="Times New Roman" w:hAnsi="Times New Roman" w:cs="Times New Roman"/>
          <w:sz w:val="24"/>
          <w:szCs w:val="22"/>
        </w:rPr>
        <w:t>Aonla</w:t>
      </w:r>
      <w:proofErr w:type="spellEnd"/>
      <w:r w:rsidRPr="00824E1A">
        <w:rPr>
          <w:rFonts w:ascii="Times New Roman" w:hAnsi="Times New Roman" w:cs="Times New Roman"/>
          <w:sz w:val="24"/>
          <w:szCs w:val="22"/>
        </w:rPr>
        <w:t xml:space="preserve"> (</w:t>
      </w:r>
      <w:proofErr w:type="spellStart"/>
      <w:r w:rsidRPr="00824E1A">
        <w:rPr>
          <w:rFonts w:ascii="Times New Roman" w:hAnsi="Times New Roman" w:cs="Times New Roman"/>
          <w:i/>
          <w:iCs/>
          <w:sz w:val="24"/>
          <w:szCs w:val="22"/>
        </w:rPr>
        <w:t>Emblica</w:t>
      </w:r>
      <w:proofErr w:type="spellEnd"/>
      <w:r w:rsidRPr="00824E1A">
        <w:rPr>
          <w:rFonts w:ascii="Times New Roman" w:hAnsi="Times New Roman" w:cs="Times New Roman"/>
          <w:i/>
          <w:iCs/>
          <w:sz w:val="24"/>
          <w:szCs w:val="22"/>
        </w:rPr>
        <w:t xml:space="preserve"> officinalis</w:t>
      </w:r>
      <w:r w:rsidRPr="00824E1A">
        <w:rPr>
          <w:rFonts w:ascii="Times New Roman" w:hAnsi="Times New Roman" w:cs="Times New Roman"/>
          <w:sz w:val="24"/>
          <w:szCs w:val="22"/>
        </w:rPr>
        <w:t xml:space="preserve"> </w:t>
      </w:r>
      <w:proofErr w:type="spellStart"/>
      <w:r w:rsidRPr="00824E1A">
        <w:rPr>
          <w:rFonts w:ascii="Times New Roman" w:hAnsi="Times New Roman" w:cs="Times New Roman"/>
          <w:sz w:val="24"/>
          <w:szCs w:val="22"/>
        </w:rPr>
        <w:t>Gaertn</w:t>
      </w:r>
      <w:proofErr w:type="spellEnd"/>
      <w:r w:rsidRPr="00824E1A">
        <w:rPr>
          <w:rFonts w:ascii="Times New Roman" w:hAnsi="Times New Roman" w:cs="Times New Roman"/>
          <w:sz w:val="24"/>
          <w:szCs w:val="22"/>
        </w:rPr>
        <w:t xml:space="preserve">.), a nutrient-rich fruit crop, belongs to the family </w:t>
      </w:r>
      <w:proofErr w:type="spellStart"/>
      <w:r w:rsidRPr="00824E1A">
        <w:rPr>
          <w:rFonts w:ascii="Times New Roman" w:hAnsi="Times New Roman" w:cs="Times New Roman"/>
          <w:i/>
          <w:iCs/>
          <w:sz w:val="24"/>
          <w:szCs w:val="22"/>
        </w:rPr>
        <w:t>Euphorbiaceae</w:t>
      </w:r>
      <w:proofErr w:type="spellEnd"/>
      <w:r w:rsidRPr="00824E1A">
        <w:rPr>
          <w:rFonts w:ascii="Times New Roman" w:hAnsi="Times New Roman" w:cs="Times New Roman"/>
          <w:sz w:val="24"/>
          <w:szCs w:val="22"/>
        </w:rPr>
        <w:t xml:space="preserve"> and is widely cultivated in India, with leading producing state Uttar Pradesh. This study evaluates the </w:t>
      </w:r>
      <w:proofErr w:type="spellStart"/>
      <w:r w:rsidRPr="00824E1A">
        <w:rPr>
          <w:rFonts w:ascii="Times New Roman" w:hAnsi="Times New Roman" w:cs="Times New Roman"/>
          <w:sz w:val="24"/>
          <w:szCs w:val="22"/>
        </w:rPr>
        <w:t>physico</w:t>
      </w:r>
      <w:proofErr w:type="spellEnd"/>
      <w:r w:rsidRPr="00824E1A">
        <w:rPr>
          <w:rFonts w:ascii="Times New Roman" w:hAnsi="Times New Roman" w:cs="Times New Roman"/>
          <w:sz w:val="24"/>
          <w:szCs w:val="22"/>
        </w:rPr>
        <w:t xml:space="preserve">-chemical attributes of ten </w:t>
      </w:r>
      <w:proofErr w:type="spellStart"/>
      <w:r w:rsidRPr="00824E1A">
        <w:rPr>
          <w:rFonts w:ascii="Times New Roman" w:hAnsi="Times New Roman" w:cs="Times New Roman"/>
          <w:sz w:val="24"/>
          <w:szCs w:val="22"/>
        </w:rPr>
        <w:t>aonla</w:t>
      </w:r>
      <w:proofErr w:type="spellEnd"/>
      <w:r w:rsidRPr="00824E1A">
        <w:rPr>
          <w:rFonts w:ascii="Times New Roman" w:hAnsi="Times New Roman" w:cs="Times New Roman"/>
          <w:sz w:val="24"/>
          <w:szCs w:val="22"/>
        </w:rPr>
        <w:t xml:space="preserve"> genotypes under the </w:t>
      </w:r>
      <w:proofErr w:type="spellStart"/>
      <w:r w:rsidRPr="00824E1A">
        <w:rPr>
          <w:rFonts w:ascii="Times New Roman" w:hAnsi="Times New Roman" w:cs="Times New Roman"/>
          <w:sz w:val="24"/>
          <w:szCs w:val="22"/>
        </w:rPr>
        <w:t>agro</w:t>
      </w:r>
      <w:proofErr w:type="spellEnd"/>
      <w:r w:rsidRPr="00824E1A">
        <w:rPr>
          <w:rFonts w:ascii="Times New Roman" w:hAnsi="Times New Roman" w:cs="Times New Roman"/>
          <w:sz w:val="24"/>
          <w:szCs w:val="22"/>
        </w:rPr>
        <w:t xml:space="preserve">-climatic conditions of Eastern Uttar Pradesh. The results showed significant variations in morphometric parameters, viz., fruit size, weight, pulp percentage, juice content, and biochemical parameters. In this study, among the genotypes, NA-7 expressed superiority with respect to fruit length (4.38 cm), weight (47.33 g), pulp percentage (89.46%), juice content (38.54%), and ascorbic acid content (583.9 mg/100g). The variations among the genotypes are directly related to the genetic constituents and environmental factors. Due to its nutraceutical importance, </w:t>
      </w:r>
      <w:proofErr w:type="spellStart"/>
      <w:r w:rsidRPr="00824E1A">
        <w:rPr>
          <w:rFonts w:ascii="Times New Roman" w:hAnsi="Times New Roman" w:cs="Times New Roman"/>
          <w:sz w:val="24"/>
          <w:szCs w:val="22"/>
        </w:rPr>
        <w:t>aonla</w:t>
      </w:r>
      <w:proofErr w:type="spellEnd"/>
      <w:r w:rsidRPr="00824E1A">
        <w:rPr>
          <w:rFonts w:ascii="Times New Roman" w:hAnsi="Times New Roman" w:cs="Times New Roman"/>
          <w:sz w:val="24"/>
          <w:szCs w:val="22"/>
        </w:rPr>
        <w:t xml:space="preserve"> is ideal for value-added products such as </w:t>
      </w:r>
      <w:proofErr w:type="spellStart"/>
      <w:r w:rsidRPr="00824E1A">
        <w:rPr>
          <w:rFonts w:ascii="Times New Roman" w:hAnsi="Times New Roman" w:cs="Times New Roman"/>
          <w:sz w:val="24"/>
          <w:szCs w:val="22"/>
        </w:rPr>
        <w:t>murabba</w:t>
      </w:r>
      <w:proofErr w:type="spellEnd"/>
      <w:r w:rsidRPr="00824E1A">
        <w:rPr>
          <w:rFonts w:ascii="Times New Roman" w:hAnsi="Times New Roman" w:cs="Times New Roman"/>
          <w:sz w:val="24"/>
          <w:szCs w:val="22"/>
        </w:rPr>
        <w:t>, candy, barfi, pickle, and juice.</w:t>
      </w:r>
    </w:p>
    <w:p w:rsidR="0084233B" w:rsidRPr="00B03DDE" w:rsidRDefault="00824E1A" w:rsidP="00F92DC3">
      <w:pPr>
        <w:jc w:val="both"/>
        <w:rPr>
          <w:rFonts w:ascii="Times New Roman" w:hAnsi="Times New Roman" w:cs="Times New Roman"/>
          <w:sz w:val="24"/>
          <w:szCs w:val="22"/>
        </w:rPr>
      </w:pPr>
      <w:r w:rsidRPr="00824E1A">
        <w:rPr>
          <w:rFonts w:ascii="Times New Roman" w:hAnsi="Times New Roman" w:cs="Times New Roman"/>
          <w:sz w:val="24"/>
          <w:szCs w:val="22"/>
        </w:rPr>
        <w:t>The study emphasizes the need for improved breeding, post-harvest management, and commercialization strategies to enhance its market potential and economic benefits, promoting sustainable cultivation and wider consumer acceptance.</w:t>
      </w:r>
    </w:p>
    <w:p w:rsidR="004C2A3D" w:rsidRPr="00244632" w:rsidRDefault="00244632" w:rsidP="00F92DC3">
      <w:pPr>
        <w:jc w:val="both"/>
        <w:rPr>
          <w:rFonts w:ascii="Times New Roman" w:hAnsi="Times New Roman" w:cs="Times New Roman"/>
          <w:b/>
          <w:bCs/>
          <w:sz w:val="28"/>
          <w:szCs w:val="24"/>
        </w:rPr>
      </w:pPr>
      <w:r w:rsidRPr="00244632">
        <w:rPr>
          <w:rFonts w:ascii="Times New Roman" w:hAnsi="Times New Roman" w:cs="Times New Roman"/>
          <w:b/>
          <w:bCs/>
          <w:sz w:val="24"/>
          <w:szCs w:val="22"/>
        </w:rPr>
        <w:t>Key words</w:t>
      </w:r>
      <w:r>
        <w:rPr>
          <w:rFonts w:ascii="Times New Roman" w:hAnsi="Times New Roman" w:cs="Times New Roman"/>
          <w:b/>
          <w:bCs/>
          <w:sz w:val="28"/>
          <w:szCs w:val="24"/>
        </w:rPr>
        <w:t xml:space="preserve">: </w:t>
      </w:r>
      <w:r w:rsidRPr="00244632">
        <w:rPr>
          <w:rFonts w:ascii="Times New Roman" w:hAnsi="Times New Roman" w:cs="Times New Roman"/>
          <w:sz w:val="24"/>
          <w:szCs w:val="22"/>
        </w:rPr>
        <w:t>Genotypes</w:t>
      </w:r>
      <w:r>
        <w:rPr>
          <w:rFonts w:ascii="Times New Roman" w:hAnsi="Times New Roman" w:cs="Times New Roman"/>
          <w:sz w:val="24"/>
          <w:szCs w:val="22"/>
        </w:rPr>
        <w:t>, nutraceutic</w:t>
      </w:r>
      <w:r w:rsidR="00041F2F">
        <w:rPr>
          <w:rFonts w:ascii="Times New Roman" w:hAnsi="Times New Roman" w:cs="Times New Roman"/>
          <w:sz w:val="24"/>
          <w:szCs w:val="22"/>
        </w:rPr>
        <w:t>al, genetic constitution</w:t>
      </w:r>
      <w:r>
        <w:rPr>
          <w:rFonts w:ascii="Times New Roman" w:hAnsi="Times New Roman" w:cs="Times New Roman"/>
          <w:sz w:val="24"/>
          <w:szCs w:val="22"/>
        </w:rPr>
        <w:t xml:space="preserve">, and biochemical etc.  </w:t>
      </w:r>
      <w:r w:rsidR="004C2A3D" w:rsidRPr="00244632">
        <w:rPr>
          <w:rFonts w:ascii="Times New Roman" w:hAnsi="Times New Roman" w:cs="Times New Roman"/>
          <w:b/>
          <w:bCs/>
          <w:sz w:val="28"/>
          <w:szCs w:val="24"/>
        </w:rPr>
        <w:br w:type="page"/>
      </w:r>
    </w:p>
    <w:p w:rsidR="004C2A3D" w:rsidRPr="006E1F04" w:rsidRDefault="004C2A3D" w:rsidP="004C2A3D">
      <w:pPr>
        <w:jc w:val="center"/>
        <w:rPr>
          <w:rFonts w:ascii="Times New Roman" w:hAnsi="Times New Roman" w:cs="Times New Roman"/>
          <w:b/>
          <w:bCs/>
          <w:sz w:val="28"/>
          <w:szCs w:val="24"/>
        </w:rPr>
      </w:pPr>
    </w:p>
    <w:p w:rsidR="006E1F04" w:rsidRDefault="006E1F04" w:rsidP="006E1F04">
      <w:pPr>
        <w:jc w:val="both"/>
        <w:rPr>
          <w:rFonts w:ascii="Times New Roman" w:hAnsi="Times New Roman" w:cs="Times New Roman"/>
          <w:b/>
          <w:bCs/>
          <w:sz w:val="24"/>
          <w:szCs w:val="22"/>
        </w:rPr>
      </w:pPr>
      <w:r>
        <w:rPr>
          <w:rFonts w:ascii="Times New Roman" w:hAnsi="Times New Roman" w:cs="Times New Roman"/>
          <w:b/>
          <w:bCs/>
          <w:sz w:val="24"/>
          <w:szCs w:val="22"/>
        </w:rPr>
        <w:t>Introduction</w:t>
      </w:r>
    </w:p>
    <w:p w:rsidR="00387534" w:rsidRDefault="006E1F04" w:rsidP="00F4026B">
      <w:pPr>
        <w:jc w:val="both"/>
        <w:rPr>
          <w:rFonts w:ascii="Times New Roman" w:hAnsi="Times New Roman" w:cs="Times New Roman"/>
          <w:sz w:val="24"/>
          <w:szCs w:val="24"/>
        </w:rPr>
      </w:pPr>
      <w:proofErr w:type="spellStart"/>
      <w:r w:rsidRPr="00BF0EE5">
        <w:rPr>
          <w:rFonts w:ascii="Times New Roman" w:hAnsi="Times New Roman" w:cs="Times New Roman"/>
          <w:sz w:val="24"/>
          <w:szCs w:val="24"/>
        </w:rPr>
        <w:t>Aonla</w:t>
      </w:r>
      <w:proofErr w:type="spellEnd"/>
      <w:r w:rsidRPr="00BF0EE5">
        <w:rPr>
          <w:rFonts w:ascii="Times New Roman" w:hAnsi="Times New Roman" w:cs="Times New Roman"/>
          <w:sz w:val="24"/>
          <w:szCs w:val="24"/>
        </w:rPr>
        <w:t xml:space="preserve"> or Indian gooseberry (</w:t>
      </w:r>
      <w:proofErr w:type="spellStart"/>
      <w:r w:rsidRPr="00BF0EE5">
        <w:rPr>
          <w:rFonts w:ascii="Times New Roman" w:hAnsi="Times New Roman" w:cs="Times New Roman"/>
          <w:i/>
          <w:sz w:val="24"/>
          <w:szCs w:val="24"/>
        </w:rPr>
        <w:t>Emblica</w:t>
      </w:r>
      <w:proofErr w:type="spellEnd"/>
      <w:r w:rsidR="00A95B33">
        <w:rPr>
          <w:rFonts w:ascii="Times New Roman" w:hAnsi="Times New Roman" w:cs="Times New Roman"/>
          <w:i/>
          <w:sz w:val="24"/>
          <w:szCs w:val="24"/>
        </w:rPr>
        <w:t xml:space="preserve"> </w:t>
      </w:r>
      <w:r w:rsidRPr="00BF0EE5">
        <w:rPr>
          <w:rFonts w:ascii="Times New Roman" w:hAnsi="Times New Roman" w:cs="Times New Roman"/>
          <w:i/>
          <w:sz w:val="24"/>
          <w:szCs w:val="24"/>
        </w:rPr>
        <w:t>officinalis</w:t>
      </w:r>
      <w:r w:rsidR="00A95B33">
        <w:rPr>
          <w:rFonts w:ascii="Times New Roman" w:hAnsi="Times New Roman" w:cs="Times New Roman"/>
          <w:i/>
          <w:sz w:val="24"/>
          <w:szCs w:val="24"/>
        </w:rPr>
        <w:t xml:space="preserve"> </w:t>
      </w:r>
      <w:proofErr w:type="spellStart"/>
      <w:r w:rsidRPr="00BF0EE5">
        <w:rPr>
          <w:rFonts w:ascii="Times New Roman" w:hAnsi="Times New Roman" w:cs="Times New Roman"/>
          <w:i/>
          <w:sz w:val="24"/>
          <w:szCs w:val="24"/>
        </w:rPr>
        <w:t>Gaertn</w:t>
      </w:r>
      <w:proofErr w:type="spellEnd"/>
      <w:r w:rsidRPr="00BF0EE5">
        <w:rPr>
          <w:rFonts w:ascii="Times New Roman" w:hAnsi="Times New Roman" w:cs="Times New Roman"/>
          <w:i/>
          <w:sz w:val="24"/>
          <w:szCs w:val="24"/>
        </w:rPr>
        <w:t xml:space="preserve"> syn. Phyllanthus</w:t>
      </w:r>
      <w:r w:rsidR="00A95B33">
        <w:rPr>
          <w:rFonts w:ascii="Times New Roman" w:hAnsi="Times New Roman" w:cs="Times New Roman"/>
          <w:i/>
          <w:sz w:val="24"/>
          <w:szCs w:val="24"/>
        </w:rPr>
        <w:t xml:space="preserve"> </w:t>
      </w:r>
      <w:proofErr w:type="spellStart"/>
      <w:r w:rsidRPr="00BF0EE5">
        <w:rPr>
          <w:rFonts w:ascii="Times New Roman" w:hAnsi="Times New Roman" w:cs="Times New Roman"/>
          <w:i/>
          <w:sz w:val="24"/>
          <w:szCs w:val="24"/>
        </w:rPr>
        <w:t>emblica</w:t>
      </w:r>
      <w:proofErr w:type="spellEnd"/>
      <w:r w:rsidRPr="00BF0EE5">
        <w:rPr>
          <w:rFonts w:ascii="Times New Roman" w:hAnsi="Times New Roman" w:cs="Times New Roman"/>
          <w:i/>
          <w:sz w:val="24"/>
          <w:szCs w:val="24"/>
        </w:rPr>
        <w:t xml:space="preserve"> L</w:t>
      </w:r>
      <w:r w:rsidRPr="00BF0EE5">
        <w:rPr>
          <w:rFonts w:ascii="Times New Roman" w:hAnsi="Times New Roman" w:cs="Times New Roman"/>
          <w:sz w:val="24"/>
          <w:szCs w:val="24"/>
        </w:rPr>
        <w:t>.)</w:t>
      </w:r>
      <w:r w:rsidR="00BA72A8">
        <w:rPr>
          <w:rFonts w:ascii="Times New Roman" w:hAnsi="Times New Roman" w:cs="Times New Roman"/>
          <w:sz w:val="24"/>
          <w:szCs w:val="24"/>
        </w:rPr>
        <w:t xml:space="preserve"> is</w:t>
      </w:r>
      <w:r w:rsidRPr="00BF0EE5">
        <w:rPr>
          <w:rFonts w:ascii="Times New Roman" w:hAnsi="Times New Roman" w:cs="Times New Roman"/>
          <w:sz w:val="24"/>
          <w:szCs w:val="24"/>
        </w:rPr>
        <w:t xml:space="preserve"> </w:t>
      </w:r>
      <w:r w:rsidR="00BF0EE5" w:rsidRPr="00BF0EE5">
        <w:rPr>
          <w:rFonts w:ascii="Times New Roman" w:hAnsi="Times New Roman" w:cs="Times New Roman"/>
          <w:sz w:val="24"/>
          <w:szCs w:val="24"/>
        </w:rPr>
        <w:t xml:space="preserve">originated from Tropical India or South East Asia </w:t>
      </w:r>
      <w:r w:rsidRPr="00BF0EE5">
        <w:rPr>
          <w:rFonts w:ascii="Times New Roman" w:hAnsi="Times New Roman" w:cs="Times New Roman"/>
          <w:sz w:val="24"/>
          <w:szCs w:val="24"/>
        </w:rPr>
        <w:t>belong</w:t>
      </w:r>
      <w:r w:rsidR="00BF0EE5" w:rsidRPr="00BF0EE5">
        <w:rPr>
          <w:rFonts w:ascii="Times New Roman" w:hAnsi="Times New Roman" w:cs="Times New Roman"/>
          <w:sz w:val="24"/>
          <w:szCs w:val="24"/>
        </w:rPr>
        <w:t>s</w:t>
      </w:r>
      <w:r w:rsidRPr="00BF0EE5">
        <w:rPr>
          <w:rFonts w:ascii="Times New Roman" w:hAnsi="Times New Roman" w:cs="Times New Roman"/>
          <w:sz w:val="24"/>
          <w:szCs w:val="24"/>
        </w:rPr>
        <w:t xml:space="preserve"> to the family </w:t>
      </w:r>
      <w:proofErr w:type="spellStart"/>
      <w:r w:rsidRPr="00AD3DD4">
        <w:rPr>
          <w:rFonts w:ascii="Times New Roman" w:hAnsi="Times New Roman" w:cs="Times New Roman"/>
          <w:i/>
          <w:iCs/>
          <w:sz w:val="24"/>
          <w:szCs w:val="24"/>
        </w:rPr>
        <w:t>Euphorbiaceae</w:t>
      </w:r>
      <w:proofErr w:type="spellEnd"/>
      <w:r w:rsidR="00BF0EE5" w:rsidRPr="00BF0EE5">
        <w:rPr>
          <w:rFonts w:ascii="Times New Roman" w:hAnsi="Times New Roman" w:cs="Times New Roman"/>
          <w:sz w:val="24"/>
          <w:szCs w:val="24"/>
        </w:rPr>
        <w:t>.</w:t>
      </w:r>
      <w:r w:rsidRPr="00BF0EE5">
        <w:rPr>
          <w:rFonts w:ascii="Times New Roman" w:hAnsi="Times New Roman" w:cs="Times New Roman"/>
          <w:sz w:val="24"/>
          <w:szCs w:val="24"/>
        </w:rPr>
        <w:t xml:space="preserve"> </w:t>
      </w:r>
      <w:r w:rsidR="00BF0EE5" w:rsidRPr="00BF0EE5">
        <w:rPr>
          <w:rFonts w:ascii="Times New Roman" w:hAnsi="Times New Roman" w:cs="Times New Roman"/>
          <w:sz w:val="24"/>
          <w:szCs w:val="24"/>
        </w:rPr>
        <w:t xml:space="preserve">It </w:t>
      </w:r>
      <w:r w:rsidRPr="00BF0EE5">
        <w:rPr>
          <w:rFonts w:ascii="Times New Roman" w:hAnsi="Times New Roman" w:cs="Times New Roman"/>
          <w:sz w:val="24"/>
          <w:szCs w:val="24"/>
        </w:rPr>
        <w:t>is an important fruit crop of commercial significance and suitable for semi-arid region and withstands well in ac</w:t>
      </w:r>
      <w:r w:rsidR="00BA72A8">
        <w:rPr>
          <w:rFonts w:ascii="Times New Roman" w:hAnsi="Times New Roman" w:cs="Times New Roman"/>
          <w:sz w:val="24"/>
          <w:szCs w:val="24"/>
        </w:rPr>
        <w:t>idic</w:t>
      </w:r>
      <w:r w:rsidR="00F01F45">
        <w:rPr>
          <w:rFonts w:ascii="Times New Roman" w:hAnsi="Times New Roman" w:cs="Times New Roman"/>
          <w:sz w:val="24"/>
          <w:szCs w:val="24"/>
        </w:rPr>
        <w:t xml:space="preserve"> and drought conditions.</w:t>
      </w:r>
      <w:r w:rsidRPr="00BF0EE5">
        <w:rPr>
          <w:rFonts w:ascii="Times New Roman" w:hAnsi="Times New Roman" w:cs="Times New Roman"/>
          <w:sz w:val="24"/>
          <w:szCs w:val="24"/>
        </w:rPr>
        <w:t xml:space="preserve"> Although</w:t>
      </w:r>
      <w:r w:rsidR="00BA72A8">
        <w:rPr>
          <w:rFonts w:ascii="Times New Roman" w:hAnsi="Times New Roman" w:cs="Times New Roman"/>
          <w:sz w:val="24"/>
          <w:szCs w:val="24"/>
        </w:rPr>
        <w:t>,</w:t>
      </w:r>
      <w:r w:rsidRPr="00BF0EE5">
        <w:rPr>
          <w:rFonts w:ascii="Times New Roman" w:hAnsi="Times New Roman" w:cs="Times New Roman"/>
          <w:sz w:val="24"/>
          <w:szCs w:val="24"/>
        </w:rPr>
        <w:t xml:space="preserve"> it is widely distributed in throughout the country </w:t>
      </w:r>
      <w:r w:rsidR="00BF0EE5" w:rsidRPr="00BF0EE5">
        <w:rPr>
          <w:rFonts w:ascii="Times New Roman" w:hAnsi="Times New Roman" w:cs="Times New Roman"/>
          <w:sz w:val="24"/>
          <w:szCs w:val="24"/>
        </w:rPr>
        <w:t>especially</w:t>
      </w:r>
      <w:r w:rsidRPr="00BF0EE5">
        <w:rPr>
          <w:rFonts w:ascii="Times New Roman" w:hAnsi="Times New Roman" w:cs="Times New Roman"/>
          <w:sz w:val="24"/>
          <w:szCs w:val="24"/>
        </w:rPr>
        <w:t xml:space="preserve"> in subtropical and tropical region but Uttar Pradesh is the leading state in both area and production respectively.</w:t>
      </w:r>
      <w:r w:rsidR="006A35CC">
        <w:rPr>
          <w:rFonts w:ascii="Times New Roman" w:hAnsi="Times New Roman" w:cs="Times New Roman"/>
          <w:sz w:val="24"/>
          <w:szCs w:val="24"/>
        </w:rPr>
        <w:t xml:space="preserve"> D</w:t>
      </w:r>
      <w:r w:rsidR="00BF0EE5">
        <w:rPr>
          <w:rFonts w:ascii="Times New Roman" w:hAnsi="Times New Roman" w:cs="Times New Roman"/>
          <w:sz w:val="24"/>
          <w:szCs w:val="24"/>
        </w:rPr>
        <w:t xml:space="preserve">ue to </w:t>
      </w:r>
      <w:proofErr w:type="spellStart"/>
      <w:r w:rsidR="00BF0EE5">
        <w:rPr>
          <w:rFonts w:ascii="Times New Roman" w:hAnsi="Times New Roman" w:cs="Times New Roman"/>
          <w:sz w:val="24"/>
          <w:szCs w:val="24"/>
        </w:rPr>
        <w:t>neutraceutical</w:t>
      </w:r>
      <w:proofErr w:type="spellEnd"/>
      <w:r w:rsidR="00BF0EE5">
        <w:rPr>
          <w:rFonts w:ascii="Times New Roman" w:hAnsi="Times New Roman" w:cs="Times New Roman"/>
          <w:sz w:val="24"/>
          <w:szCs w:val="24"/>
        </w:rPr>
        <w:t xml:space="preserve"> and </w:t>
      </w:r>
      <w:r w:rsidR="00BF0EE5" w:rsidRPr="00BF0EE5">
        <w:rPr>
          <w:rFonts w:ascii="Times New Roman" w:hAnsi="Times New Roman" w:cs="Times New Roman"/>
          <w:sz w:val="24"/>
          <w:szCs w:val="24"/>
        </w:rPr>
        <w:t xml:space="preserve">commercial significance of </w:t>
      </w:r>
      <w:proofErr w:type="spellStart"/>
      <w:r w:rsidR="00BF0EE5" w:rsidRPr="00BF0EE5">
        <w:rPr>
          <w:rFonts w:ascii="Times New Roman" w:hAnsi="Times New Roman" w:cs="Times New Roman"/>
          <w:sz w:val="24"/>
          <w:szCs w:val="24"/>
        </w:rPr>
        <w:t>aonla</w:t>
      </w:r>
      <w:proofErr w:type="spellEnd"/>
      <w:r w:rsidR="00BF0EE5" w:rsidRPr="00BF0EE5">
        <w:rPr>
          <w:rFonts w:ascii="Times New Roman" w:hAnsi="Times New Roman" w:cs="Times New Roman"/>
          <w:sz w:val="24"/>
          <w:szCs w:val="24"/>
        </w:rPr>
        <w:t xml:space="preserve"> fruit makes it popular all over the world (Goyal </w:t>
      </w:r>
      <w:r w:rsidR="00BF0EE5" w:rsidRPr="005F6728">
        <w:rPr>
          <w:rFonts w:ascii="Times New Roman" w:hAnsi="Times New Roman" w:cs="Times New Roman"/>
          <w:i/>
          <w:iCs/>
          <w:sz w:val="24"/>
          <w:szCs w:val="24"/>
        </w:rPr>
        <w:t>et al</w:t>
      </w:r>
      <w:r w:rsidR="00BF0EE5" w:rsidRPr="00BF0EE5">
        <w:rPr>
          <w:rFonts w:ascii="Times New Roman" w:hAnsi="Times New Roman" w:cs="Times New Roman"/>
          <w:sz w:val="24"/>
          <w:szCs w:val="24"/>
        </w:rPr>
        <w:t>., 2007)</w:t>
      </w:r>
      <w:r w:rsidR="00BF0EE5">
        <w:rPr>
          <w:rFonts w:ascii="Times New Roman" w:hAnsi="Times New Roman" w:cs="Times New Roman"/>
          <w:sz w:val="24"/>
          <w:szCs w:val="24"/>
        </w:rPr>
        <w:t>.</w:t>
      </w:r>
      <w:r w:rsidR="00BA72A8">
        <w:rPr>
          <w:rFonts w:ascii="Times New Roman" w:hAnsi="Times New Roman" w:cs="Times New Roman"/>
          <w:sz w:val="24"/>
          <w:szCs w:val="24"/>
        </w:rPr>
        <w:t xml:space="preserve"> Further</w:t>
      </w:r>
      <w:r w:rsidR="00F17582">
        <w:rPr>
          <w:rFonts w:ascii="Times New Roman" w:hAnsi="Times New Roman" w:cs="Times New Roman"/>
          <w:sz w:val="24"/>
          <w:szCs w:val="24"/>
        </w:rPr>
        <w:t xml:space="preserve">more, </w:t>
      </w:r>
      <w:proofErr w:type="spellStart"/>
      <w:r w:rsidR="00F17582">
        <w:rPr>
          <w:rFonts w:ascii="Times New Roman" w:hAnsi="Times New Roman" w:cs="Times New Roman"/>
          <w:sz w:val="24"/>
          <w:szCs w:val="24"/>
        </w:rPr>
        <w:t>a</w:t>
      </w:r>
      <w:r w:rsidR="00BF0EE5">
        <w:rPr>
          <w:rFonts w:ascii="Times New Roman" w:hAnsi="Times New Roman" w:cs="Times New Roman"/>
          <w:sz w:val="24"/>
          <w:szCs w:val="24"/>
        </w:rPr>
        <w:t>nola</w:t>
      </w:r>
      <w:proofErr w:type="spellEnd"/>
      <w:r w:rsidR="00BF0EE5">
        <w:rPr>
          <w:rFonts w:ascii="Times New Roman" w:hAnsi="Times New Roman" w:cs="Times New Roman"/>
          <w:sz w:val="24"/>
          <w:szCs w:val="24"/>
        </w:rPr>
        <w:t xml:space="preserve"> is an excellent source of ascorbic acid</w:t>
      </w:r>
      <w:r w:rsidR="00F17582">
        <w:rPr>
          <w:rFonts w:ascii="Times New Roman" w:hAnsi="Times New Roman" w:cs="Times New Roman"/>
          <w:sz w:val="24"/>
          <w:szCs w:val="24"/>
        </w:rPr>
        <w:t xml:space="preserve"> antioxid</w:t>
      </w:r>
      <w:r w:rsidR="00BA72A8">
        <w:rPr>
          <w:rFonts w:ascii="Times New Roman" w:hAnsi="Times New Roman" w:cs="Times New Roman"/>
          <w:sz w:val="24"/>
          <w:szCs w:val="24"/>
        </w:rPr>
        <w:t>ant</w:t>
      </w:r>
      <w:r w:rsidR="00F17582">
        <w:rPr>
          <w:rFonts w:ascii="Times New Roman" w:hAnsi="Times New Roman" w:cs="Times New Roman"/>
          <w:sz w:val="24"/>
          <w:szCs w:val="24"/>
        </w:rPr>
        <w:t>s</w:t>
      </w:r>
      <w:r w:rsidR="00BA72A8">
        <w:rPr>
          <w:rFonts w:ascii="Times New Roman" w:hAnsi="Times New Roman" w:cs="Times New Roman"/>
          <w:sz w:val="24"/>
          <w:szCs w:val="24"/>
        </w:rPr>
        <w:t>,</w:t>
      </w:r>
      <w:r w:rsidR="00F17582">
        <w:rPr>
          <w:rFonts w:ascii="Times New Roman" w:hAnsi="Times New Roman" w:cs="Times New Roman"/>
          <w:sz w:val="24"/>
          <w:szCs w:val="24"/>
        </w:rPr>
        <w:t xml:space="preserve"> minerals (iron, zinc sodium and potassium) and phytochemicals namely</w:t>
      </w:r>
      <w:r w:rsidR="00BF0EE5">
        <w:rPr>
          <w:rFonts w:ascii="Times New Roman" w:hAnsi="Times New Roman" w:cs="Times New Roman"/>
          <w:sz w:val="24"/>
          <w:szCs w:val="24"/>
        </w:rPr>
        <w:t xml:space="preserve"> polyphenols including flavonoids</w:t>
      </w:r>
      <w:r w:rsidR="00F17582">
        <w:rPr>
          <w:rFonts w:ascii="Times New Roman" w:hAnsi="Times New Roman" w:cs="Times New Roman"/>
          <w:sz w:val="24"/>
          <w:szCs w:val="24"/>
        </w:rPr>
        <w:t xml:space="preserve"> (</w:t>
      </w:r>
      <w:proofErr w:type="spellStart"/>
      <w:r w:rsidR="00F17582">
        <w:rPr>
          <w:rFonts w:ascii="Times New Roman" w:hAnsi="Times New Roman" w:cs="Times New Roman"/>
          <w:sz w:val="24"/>
          <w:szCs w:val="24"/>
        </w:rPr>
        <w:t>rutin</w:t>
      </w:r>
      <w:proofErr w:type="spellEnd"/>
      <w:r w:rsidR="00F17582">
        <w:rPr>
          <w:rFonts w:ascii="Times New Roman" w:hAnsi="Times New Roman" w:cs="Times New Roman"/>
          <w:sz w:val="24"/>
          <w:szCs w:val="24"/>
        </w:rPr>
        <w:t>)</w:t>
      </w:r>
      <w:r w:rsidR="00BF0EE5">
        <w:rPr>
          <w:rFonts w:ascii="Times New Roman" w:hAnsi="Times New Roman" w:cs="Times New Roman"/>
          <w:sz w:val="24"/>
          <w:szCs w:val="24"/>
        </w:rPr>
        <w:t xml:space="preserve"> and phenolic acid </w:t>
      </w:r>
      <w:r w:rsidR="00F17582">
        <w:rPr>
          <w:rFonts w:ascii="Times New Roman" w:hAnsi="Times New Roman" w:cs="Times New Roman"/>
          <w:sz w:val="24"/>
          <w:szCs w:val="24"/>
        </w:rPr>
        <w:t xml:space="preserve">tannins </w:t>
      </w:r>
      <w:proofErr w:type="spellStart"/>
      <w:r w:rsidR="00F17582" w:rsidRPr="00F17582">
        <w:rPr>
          <w:rFonts w:ascii="Times New Roman" w:hAnsi="Times New Roman" w:cs="Times New Roman"/>
          <w:sz w:val="24"/>
          <w:szCs w:val="24"/>
        </w:rPr>
        <w:t>emb</w:t>
      </w:r>
      <w:r w:rsidR="00F17582">
        <w:rPr>
          <w:rFonts w:ascii="Times New Roman" w:hAnsi="Times New Roman" w:cs="Times New Roman"/>
          <w:sz w:val="24"/>
          <w:szCs w:val="24"/>
        </w:rPr>
        <w:t>licol</w:t>
      </w:r>
      <w:proofErr w:type="spellEnd"/>
      <w:r w:rsidR="00F17582">
        <w:rPr>
          <w:rFonts w:ascii="Times New Roman" w:hAnsi="Times New Roman" w:cs="Times New Roman"/>
          <w:sz w:val="24"/>
          <w:szCs w:val="24"/>
        </w:rPr>
        <w:t xml:space="preserve">, linoleic acid, </w:t>
      </w:r>
      <w:proofErr w:type="spellStart"/>
      <w:r w:rsidR="00F17582">
        <w:rPr>
          <w:rFonts w:ascii="Times New Roman" w:hAnsi="Times New Roman" w:cs="Times New Roman"/>
          <w:sz w:val="24"/>
          <w:szCs w:val="24"/>
        </w:rPr>
        <w:t>corilagin</w:t>
      </w:r>
      <w:proofErr w:type="spellEnd"/>
      <w:r w:rsidR="00F17582">
        <w:rPr>
          <w:rFonts w:ascii="Times New Roman" w:hAnsi="Times New Roman" w:cs="Times New Roman"/>
          <w:sz w:val="24"/>
          <w:szCs w:val="24"/>
        </w:rPr>
        <w:t xml:space="preserve"> and</w:t>
      </w:r>
      <w:r w:rsidR="00F17582" w:rsidRPr="00F17582">
        <w:rPr>
          <w:rFonts w:ascii="Times New Roman" w:hAnsi="Times New Roman" w:cs="Times New Roman"/>
          <w:sz w:val="24"/>
          <w:szCs w:val="24"/>
        </w:rPr>
        <w:t xml:space="preserve"> </w:t>
      </w:r>
      <w:proofErr w:type="spellStart"/>
      <w:r w:rsidR="00F17582" w:rsidRPr="00F17582">
        <w:rPr>
          <w:rFonts w:ascii="Times New Roman" w:hAnsi="Times New Roman" w:cs="Times New Roman"/>
          <w:sz w:val="24"/>
          <w:szCs w:val="24"/>
        </w:rPr>
        <w:t>phyllemblin</w:t>
      </w:r>
      <w:proofErr w:type="spellEnd"/>
      <w:r w:rsidR="00F17582">
        <w:rPr>
          <w:rFonts w:ascii="Times New Roman" w:hAnsi="Times New Roman" w:cs="Times New Roman"/>
          <w:sz w:val="24"/>
          <w:szCs w:val="24"/>
        </w:rPr>
        <w:t xml:space="preserve"> </w:t>
      </w:r>
      <w:r w:rsidR="007F66BD">
        <w:rPr>
          <w:rFonts w:ascii="Times New Roman" w:hAnsi="Times New Roman" w:cs="Times New Roman"/>
          <w:sz w:val="24"/>
          <w:szCs w:val="24"/>
        </w:rPr>
        <w:t>(</w:t>
      </w:r>
      <w:proofErr w:type="spellStart"/>
      <w:r w:rsidR="007F66BD">
        <w:rPr>
          <w:rFonts w:ascii="Times New Roman" w:hAnsi="Times New Roman" w:cs="Times New Roman"/>
          <w:sz w:val="24"/>
          <w:szCs w:val="24"/>
        </w:rPr>
        <w:t>Ghorai</w:t>
      </w:r>
      <w:proofErr w:type="spellEnd"/>
      <w:r w:rsidR="007F66BD">
        <w:rPr>
          <w:rFonts w:ascii="Times New Roman" w:hAnsi="Times New Roman" w:cs="Times New Roman"/>
          <w:sz w:val="24"/>
          <w:szCs w:val="24"/>
        </w:rPr>
        <w:t xml:space="preserve"> and </w:t>
      </w:r>
      <w:proofErr w:type="spellStart"/>
      <w:r w:rsidR="007F66BD">
        <w:rPr>
          <w:rFonts w:ascii="Times New Roman" w:hAnsi="Times New Roman" w:cs="Times New Roman"/>
          <w:sz w:val="24"/>
          <w:szCs w:val="24"/>
        </w:rPr>
        <w:t>Sethi</w:t>
      </w:r>
      <w:proofErr w:type="spellEnd"/>
      <w:r w:rsidR="007F66BD">
        <w:rPr>
          <w:rFonts w:ascii="Times New Roman" w:hAnsi="Times New Roman" w:cs="Times New Roman"/>
          <w:sz w:val="24"/>
          <w:szCs w:val="24"/>
        </w:rPr>
        <w:t>, 1996</w:t>
      </w:r>
      <w:r w:rsidR="00F17582" w:rsidRPr="00F17582">
        <w:rPr>
          <w:rFonts w:ascii="Times New Roman" w:hAnsi="Times New Roman" w:cs="Times New Roman"/>
          <w:sz w:val="24"/>
          <w:szCs w:val="24"/>
        </w:rPr>
        <w:t xml:space="preserve">; Murthy and Joshi, 2007; </w:t>
      </w:r>
      <w:proofErr w:type="spellStart"/>
      <w:r w:rsidR="00F17582" w:rsidRPr="00F17582">
        <w:rPr>
          <w:rFonts w:ascii="Times New Roman" w:hAnsi="Times New Roman" w:cs="Times New Roman"/>
          <w:sz w:val="24"/>
          <w:szCs w:val="24"/>
        </w:rPr>
        <w:t>Baliga</w:t>
      </w:r>
      <w:proofErr w:type="spellEnd"/>
      <w:r w:rsidR="00F17582" w:rsidRPr="00F17582">
        <w:rPr>
          <w:rFonts w:ascii="Times New Roman" w:hAnsi="Times New Roman" w:cs="Times New Roman"/>
          <w:sz w:val="24"/>
          <w:szCs w:val="24"/>
        </w:rPr>
        <w:t xml:space="preserve"> and Dsouza, 2011</w:t>
      </w:r>
      <w:r w:rsidR="00F17582">
        <w:rPr>
          <w:rFonts w:ascii="Times New Roman" w:hAnsi="Times New Roman" w:cs="Times New Roman"/>
          <w:sz w:val="24"/>
          <w:szCs w:val="24"/>
        </w:rPr>
        <w:t xml:space="preserve">, </w:t>
      </w:r>
      <w:r w:rsidR="00F66104">
        <w:rPr>
          <w:rFonts w:ascii="Times New Roman" w:hAnsi="Times New Roman" w:cs="Times New Roman"/>
          <w:sz w:val="24"/>
          <w:szCs w:val="24"/>
        </w:rPr>
        <w:t>Pravee</w:t>
      </w:r>
      <w:r w:rsidR="005F6728">
        <w:rPr>
          <w:rFonts w:ascii="Times New Roman" w:hAnsi="Times New Roman" w:cs="Times New Roman"/>
          <w:sz w:val="24"/>
          <w:szCs w:val="24"/>
        </w:rPr>
        <w:t xml:space="preserve">n and </w:t>
      </w:r>
      <w:proofErr w:type="spellStart"/>
      <w:r w:rsidR="005F6728">
        <w:rPr>
          <w:rFonts w:ascii="Times New Roman" w:hAnsi="Times New Roman" w:cs="Times New Roman"/>
          <w:sz w:val="24"/>
          <w:szCs w:val="24"/>
        </w:rPr>
        <w:t>Khatkar</w:t>
      </w:r>
      <w:proofErr w:type="spellEnd"/>
      <w:r w:rsidR="005F6728">
        <w:rPr>
          <w:rFonts w:ascii="Times New Roman" w:hAnsi="Times New Roman" w:cs="Times New Roman"/>
          <w:sz w:val="24"/>
          <w:szCs w:val="24"/>
        </w:rPr>
        <w:t>, 2015</w:t>
      </w:r>
      <w:r w:rsidR="00F17582" w:rsidRPr="00F17582">
        <w:rPr>
          <w:rFonts w:ascii="Times New Roman" w:hAnsi="Times New Roman" w:cs="Times New Roman"/>
          <w:sz w:val="24"/>
          <w:szCs w:val="24"/>
        </w:rPr>
        <w:t>)</w:t>
      </w:r>
      <w:r w:rsidR="005F6728">
        <w:rPr>
          <w:rFonts w:ascii="Times New Roman" w:hAnsi="Times New Roman" w:cs="Times New Roman"/>
          <w:sz w:val="24"/>
          <w:szCs w:val="24"/>
        </w:rPr>
        <w:t>.</w:t>
      </w:r>
      <w:r w:rsidR="00F66104">
        <w:rPr>
          <w:rFonts w:ascii="Times New Roman" w:hAnsi="Times New Roman" w:cs="Times New Roman"/>
          <w:sz w:val="24"/>
          <w:szCs w:val="24"/>
        </w:rPr>
        <w:t xml:space="preserve"> </w:t>
      </w:r>
      <w:r w:rsidR="00F66104" w:rsidRPr="00F66104">
        <w:rPr>
          <w:rFonts w:ascii="Times New Roman" w:hAnsi="Times New Roman" w:cs="Times New Roman"/>
          <w:sz w:val="24"/>
          <w:szCs w:val="24"/>
        </w:rPr>
        <w:t xml:space="preserve">Gallic acid and ellagic acid were the most abundant phenolic compounds in extracts of </w:t>
      </w:r>
      <w:proofErr w:type="spellStart"/>
      <w:r w:rsidR="00F66104" w:rsidRPr="00F66104">
        <w:rPr>
          <w:rFonts w:ascii="Times New Roman" w:hAnsi="Times New Roman" w:cs="Times New Roman"/>
          <w:sz w:val="24"/>
          <w:szCs w:val="24"/>
        </w:rPr>
        <w:t>aonla</w:t>
      </w:r>
      <w:proofErr w:type="spellEnd"/>
      <w:r w:rsidR="00F66104" w:rsidRPr="00F66104">
        <w:rPr>
          <w:rFonts w:ascii="Times New Roman" w:hAnsi="Times New Roman" w:cs="Times New Roman"/>
          <w:sz w:val="24"/>
          <w:szCs w:val="24"/>
        </w:rPr>
        <w:t xml:space="preserve"> varieties</w:t>
      </w:r>
      <w:r w:rsidR="00F66104">
        <w:rPr>
          <w:rFonts w:ascii="Times New Roman" w:hAnsi="Times New Roman" w:cs="Times New Roman"/>
          <w:sz w:val="24"/>
          <w:szCs w:val="24"/>
        </w:rPr>
        <w:t xml:space="preserve"> (Praveen and </w:t>
      </w:r>
      <w:proofErr w:type="spellStart"/>
      <w:r w:rsidR="00F66104">
        <w:rPr>
          <w:rFonts w:ascii="Times New Roman" w:hAnsi="Times New Roman" w:cs="Times New Roman"/>
          <w:sz w:val="24"/>
          <w:szCs w:val="24"/>
        </w:rPr>
        <w:t>Khatkar</w:t>
      </w:r>
      <w:proofErr w:type="spellEnd"/>
      <w:r w:rsidR="00F66104">
        <w:rPr>
          <w:rFonts w:ascii="Times New Roman" w:hAnsi="Times New Roman" w:cs="Times New Roman"/>
          <w:sz w:val="24"/>
          <w:szCs w:val="24"/>
        </w:rPr>
        <w:t>, 2019)</w:t>
      </w:r>
      <w:r w:rsidR="00F66104" w:rsidRPr="00F66104">
        <w:rPr>
          <w:rFonts w:ascii="Times New Roman" w:hAnsi="Times New Roman" w:cs="Times New Roman"/>
          <w:sz w:val="24"/>
          <w:szCs w:val="24"/>
        </w:rPr>
        <w:t>.</w:t>
      </w:r>
      <w:r w:rsidR="005F6728">
        <w:rPr>
          <w:rFonts w:ascii="Times New Roman" w:hAnsi="Times New Roman" w:cs="Times New Roman"/>
          <w:sz w:val="24"/>
          <w:szCs w:val="24"/>
        </w:rPr>
        <w:t xml:space="preserve"> </w:t>
      </w:r>
      <w:proofErr w:type="spellStart"/>
      <w:r w:rsidR="006A35CC">
        <w:rPr>
          <w:rFonts w:ascii="Times New Roman" w:hAnsi="Times New Roman" w:cs="Times New Roman"/>
          <w:sz w:val="24"/>
          <w:szCs w:val="24"/>
        </w:rPr>
        <w:t>A</w:t>
      </w:r>
      <w:r w:rsidR="005F6728">
        <w:rPr>
          <w:rFonts w:ascii="Times New Roman" w:hAnsi="Times New Roman" w:cs="Times New Roman"/>
          <w:sz w:val="24"/>
          <w:szCs w:val="24"/>
        </w:rPr>
        <w:t>onla</w:t>
      </w:r>
      <w:proofErr w:type="spellEnd"/>
      <w:r w:rsidR="005F6728">
        <w:rPr>
          <w:rFonts w:ascii="Times New Roman" w:hAnsi="Times New Roman" w:cs="Times New Roman"/>
          <w:sz w:val="24"/>
          <w:szCs w:val="24"/>
        </w:rPr>
        <w:t xml:space="preserve"> is a significant part of </w:t>
      </w:r>
      <w:r w:rsidR="007C29EB">
        <w:rPr>
          <w:rFonts w:ascii="Times New Roman" w:hAnsi="Times New Roman" w:cs="Times New Roman"/>
          <w:sz w:val="24"/>
          <w:szCs w:val="24"/>
        </w:rPr>
        <w:t xml:space="preserve">Indian system of </w:t>
      </w:r>
      <w:proofErr w:type="spellStart"/>
      <w:r w:rsidR="007C29EB">
        <w:rPr>
          <w:rFonts w:ascii="Times New Roman" w:hAnsi="Times New Roman" w:cs="Times New Roman"/>
          <w:sz w:val="24"/>
          <w:szCs w:val="24"/>
        </w:rPr>
        <w:t>medicin</w:t>
      </w:r>
      <w:proofErr w:type="spellEnd"/>
      <w:r w:rsidR="007C29EB">
        <w:rPr>
          <w:rFonts w:ascii="Times New Roman" w:hAnsi="Times New Roman" w:cs="Times New Roman"/>
          <w:sz w:val="24"/>
          <w:szCs w:val="24"/>
        </w:rPr>
        <w:t xml:space="preserve"> namely </w:t>
      </w:r>
      <w:r w:rsidR="005F6728">
        <w:rPr>
          <w:rFonts w:ascii="Times New Roman" w:hAnsi="Times New Roman" w:cs="Times New Roman"/>
          <w:sz w:val="24"/>
          <w:szCs w:val="24"/>
        </w:rPr>
        <w:t xml:space="preserve">Ayurveda and Yunani </w:t>
      </w:r>
      <w:r w:rsidR="007C29EB">
        <w:rPr>
          <w:rFonts w:ascii="Times New Roman" w:hAnsi="Times New Roman" w:cs="Times New Roman"/>
          <w:sz w:val="24"/>
          <w:szCs w:val="24"/>
        </w:rPr>
        <w:t>where</w:t>
      </w:r>
      <w:r w:rsidR="005F6728">
        <w:rPr>
          <w:rFonts w:ascii="Times New Roman" w:hAnsi="Times New Roman" w:cs="Times New Roman"/>
          <w:sz w:val="24"/>
          <w:szCs w:val="24"/>
        </w:rPr>
        <w:t xml:space="preserve"> it acts as remedy for several diseases viz. </w:t>
      </w:r>
      <w:proofErr w:type="spellStart"/>
      <w:r w:rsidR="005F6728" w:rsidRPr="005F6728">
        <w:rPr>
          <w:rFonts w:ascii="Times New Roman" w:hAnsi="Times New Roman" w:cs="Times New Roman"/>
          <w:sz w:val="24"/>
          <w:szCs w:val="24"/>
        </w:rPr>
        <w:t>haemorrhage</w:t>
      </w:r>
      <w:proofErr w:type="spellEnd"/>
      <w:r w:rsidR="005F6728" w:rsidRPr="005F6728">
        <w:rPr>
          <w:rFonts w:ascii="Times New Roman" w:hAnsi="Times New Roman" w:cs="Times New Roman"/>
          <w:sz w:val="24"/>
          <w:szCs w:val="24"/>
        </w:rPr>
        <w:t xml:space="preserve">, dysentery, </w:t>
      </w:r>
      <w:proofErr w:type="spellStart"/>
      <w:r w:rsidR="005F6728" w:rsidRPr="005F6728">
        <w:rPr>
          <w:rFonts w:ascii="Times New Roman" w:hAnsi="Times New Roman" w:cs="Times New Roman"/>
          <w:sz w:val="24"/>
          <w:szCs w:val="24"/>
        </w:rPr>
        <w:t>diarrhoea</w:t>
      </w:r>
      <w:proofErr w:type="spellEnd"/>
      <w:r w:rsidR="005F6728" w:rsidRPr="005F6728">
        <w:rPr>
          <w:rFonts w:ascii="Times New Roman" w:hAnsi="Times New Roman" w:cs="Times New Roman"/>
          <w:sz w:val="24"/>
          <w:szCs w:val="24"/>
        </w:rPr>
        <w:t>, gastric disorders, constipation, headache, jaundice and enlargement of liver</w:t>
      </w:r>
      <w:r w:rsidR="005F6728">
        <w:rPr>
          <w:rFonts w:ascii="Times New Roman" w:hAnsi="Times New Roman" w:cs="Times New Roman"/>
          <w:sz w:val="24"/>
          <w:szCs w:val="24"/>
        </w:rPr>
        <w:t xml:space="preserve"> </w:t>
      </w:r>
      <w:r w:rsidR="005F6728" w:rsidRPr="005F6728">
        <w:rPr>
          <w:rFonts w:ascii="Times New Roman" w:hAnsi="Times New Roman" w:cs="Times New Roman"/>
          <w:sz w:val="24"/>
          <w:szCs w:val="24"/>
        </w:rPr>
        <w:t>(</w:t>
      </w:r>
      <w:proofErr w:type="spellStart"/>
      <w:r w:rsidR="005F6728" w:rsidRPr="005F6728">
        <w:rPr>
          <w:rFonts w:ascii="Times New Roman" w:hAnsi="Times New Roman" w:cs="Times New Roman"/>
          <w:sz w:val="24"/>
          <w:szCs w:val="24"/>
        </w:rPr>
        <w:t>Parrotta</w:t>
      </w:r>
      <w:proofErr w:type="spellEnd"/>
      <w:r w:rsidR="005F6728" w:rsidRPr="005F6728">
        <w:rPr>
          <w:rFonts w:ascii="Times New Roman" w:hAnsi="Times New Roman" w:cs="Times New Roman"/>
          <w:sz w:val="24"/>
          <w:szCs w:val="24"/>
        </w:rPr>
        <w:t xml:space="preserve">, 2001; Goyal </w:t>
      </w:r>
      <w:r w:rsidR="005F6728" w:rsidRPr="005F6728">
        <w:rPr>
          <w:rFonts w:ascii="Times New Roman" w:hAnsi="Times New Roman" w:cs="Times New Roman"/>
          <w:i/>
          <w:iCs/>
          <w:sz w:val="24"/>
          <w:szCs w:val="24"/>
        </w:rPr>
        <w:t>et al</w:t>
      </w:r>
      <w:r w:rsidR="005F6728" w:rsidRPr="005F6728">
        <w:rPr>
          <w:rFonts w:ascii="Times New Roman" w:hAnsi="Times New Roman" w:cs="Times New Roman"/>
          <w:sz w:val="24"/>
          <w:szCs w:val="24"/>
        </w:rPr>
        <w:t>., 2007).</w:t>
      </w:r>
      <w:r w:rsidR="00C65839">
        <w:rPr>
          <w:rFonts w:ascii="Times New Roman" w:hAnsi="Times New Roman" w:cs="Times New Roman"/>
          <w:sz w:val="24"/>
          <w:szCs w:val="24"/>
        </w:rPr>
        <w:t xml:space="preserve"> Moreover, the fruit can be value added in the form of candy, </w:t>
      </w:r>
      <w:proofErr w:type="spellStart"/>
      <w:r w:rsidR="00C65839">
        <w:rPr>
          <w:rFonts w:ascii="Times New Roman" w:hAnsi="Times New Roman" w:cs="Times New Roman"/>
          <w:sz w:val="24"/>
          <w:szCs w:val="24"/>
        </w:rPr>
        <w:t>murabba</w:t>
      </w:r>
      <w:proofErr w:type="spellEnd"/>
      <w:r w:rsidR="00C65839">
        <w:rPr>
          <w:rFonts w:ascii="Times New Roman" w:hAnsi="Times New Roman" w:cs="Times New Roman"/>
          <w:sz w:val="24"/>
          <w:szCs w:val="24"/>
        </w:rPr>
        <w:t>,</w:t>
      </w:r>
      <w:r w:rsidR="00814BA2">
        <w:rPr>
          <w:rFonts w:ascii="Times New Roman" w:hAnsi="Times New Roman" w:cs="Times New Roman"/>
          <w:sz w:val="24"/>
          <w:szCs w:val="24"/>
        </w:rPr>
        <w:t xml:space="preserve"> jam</w:t>
      </w:r>
      <w:r w:rsidR="00C65839">
        <w:rPr>
          <w:rFonts w:ascii="Times New Roman" w:hAnsi="Times New Roman" w:cs="Times New Roman"/>
          <w:sz w:val="24"/>
          <w:szCs w:val="24"/>
        </w:rPr>
        <w:t xml:space="preserve"> blended juice, beverage </w:t>
      </w:r>
      <w:r w:rsidR="00814BA2">
        <w:rPr>
          <w:rFonts w:ascii="Times New Roman" w:hAnsi="Times New Roman" w:cs="Times New Roman"/>
          <w:sz w:val="24"/>
          <w:szCs w:val="24"/>
        </w:rPr>
        <w:t xml:space="preserve">pickle and chutney </w:t>
      </w:r>
      <w:r w:rsidR="00C65839">
        <w:rPr>
          <w:rFonts w:ascii="Times New Roman" w:hAnsi="Times New Roman" w:cs="Times New Roman"/>
          <w:sz w:val="24"/>
          <w:szCs w:val="24"/>
        </w:rPr>
        <w:t>because people unlike it to consume as fresh or table purpose.</w:t>
      </w:r>
      <w:r w:rsidR="00213F8F">
        <w:rPr>
          <w:rFonts w:ascii="Times New Roman" w:hAnsi="Times New Roman" w:cs="Times New Roman"/>
          <w:sz w:val="24"/>
          <w:szCs w:val="24"/>
        </w:rPr>
        <w:t xml:space="preserve"> </w:t>
      </w:r>
      <w:proofErr w:type="spellStart"/>
      <w:r w:rsidR="00213F8F" w:rsidRPr="00213F8F">
        <w:rPr>
          <w:rFonts w:ascii="Times New Roman" w:hAnsi="Times New Roman" w:cs="Times New Roman"/>
          <w:sz w:val="24"/>
          <w:szCs w:val="24"/>
        </w:rPr>
        <w:t>Am</w:t>
      </w:r>
      <w:r w:rsidR="00213F8F">
        <w:rPr>
          <w:rFonts w:ascii="Times New Roman" w:hAnsi="Times New Roman" w:cs="Times New Roman"/>
          <w:sz w:val="24"/>
          <w:szCs w:val="24"/>
        </w:rPr>
        <w:t>alaki</w:t>
      </w:r>
      <w:proofErr w:type="spellEnd"/>
      <w:r w:rsidR="00213F8F" w:rsidRPr="00213F8F">
        <w:rPr>
          <w:rFonts w:ascii="Times New Roman" w:hAnsi="Times New Roman" w:cs="Times New Roman"/>
          <w:sz w:val="24"/>
          <w:szCs w:val="24"/>
        </w:rPr>
        <w:t xml:space="preserve"> (</w:t>
      </w:r>
      <w:proofErr w:type="spellStart"/>
      <w:r w:rsidR="00213F8F" w:rsidRPr="00A95B33">
        <w:rPr>
          <w:rFonts w:ascii="Times New Roman" w:hAnsi="Times New Roman" w:cs="Times New Roman"/>
          <w:i/>
          <w:iCs/>
          <w:sz w:val="24"/>
          <w:szCs w:val="24"/>
        </w:rPr>
        <w:t>Emblica</w:t>
      </w:r>
      <w:proofErr w:type="spellEnd"/>
      <w:r w:rsidR="00213F8F" w:rsidRPr="00A95B33">
        <w:rPr>
          <w:rFonts w:ascii="Times New Roman" w:hAnsi="Times New Roman" w:cs="Times New Roman"/>
          <w:i/>
          <w:iCs/>
          <w:sz w:val="24"/>
          <w:szCs w:val="24"/>
        </w:rPr>
        <w:t xml:space="preserve"> officinalis</w:t>
      </w:r>
      <w:r w:rsidR="00F70B20">
        <w:rPr>
          <w:rFonts w:ascii="Times New Roman" w:hAnsi="Times New Roman" w:cs="Times New Roman"/>
          <w:sz w:val="24"/>
          <w:szCs w:val="24"/>
        </w:rPr>
        <w:t xml:space="preserve">) i.e. </w:t>
      </w:r>
      <w:proofErr w:type="spellStart"/>
      <w:r w:rsidR="00F70B20">
        <w:rPr>
          <w:rFonts w:ascii="Times New Roman" w:hAnsi="Times New Roman" w:cs="Times New Roman"/>
          <w:sz w:val="24"/>
          <w:szCs w:val="24"/>
        </w:rPr>
        <w:t>a</w:t>
      </w:r>
      <w:r w:rsidR="00213F8F">
        <w:rPr>
          <w:rFonts w:ascii="Times New Roman" w:hAnsi="Times New Roman" w:cs="Times New Roman"/>
          <w:sz w:val="24"/>
          <w:szCs w:val="24"/>
        </w:rPr>
        <w:t>onla</w:t>
      </w:r>
      <w:proofErr w:type="spellEnd"/>
      <w:r w:rsidR="00213F8F">
        <w:rPr>
          <w:rFonts w:ascii="Times New Roman" w:hAnsi="Times New Roman" w:cs="Times New Roman"/>
          <w:sz w:val="24"/>
          <w:szCs w:val="24"/>
        </w:rPr>
        <w:t xml:space="preserve"> and </w:t>
      </w:r>
      <w:r w:rsidR="00213F8F" w:rsidRPr="00213F8F">
        <w:rPr>
          <w:rFonts w:ascii="Times New Roman" w:hAnsi="Times New Roman" w:cs="Times New Roman"/>
          <w:sz w:val="24"/>
          <w:szCs w:val="24"/>
        </w:rPr>
        <w:t xml:space="preserve">its preparations </w:t>
      </w:r>
      <w:r w:rsidR="00213F8F">
        <w:rPr>
          <w:rFonts w:ascii="Times New Roman" w:hAnsi="Times New Roman" w:cs="Times New Roman"/>
          <w:sz w:val="24"/>
          <w:szCs w:val="24"/>
        </w:rPr>
        <w:t xml:space="preserve">can </w:t>
      </w:r>
      <w:r w:rsidR="00213F8F" w:rsidRPr="00213F8F">
        <w:rPr>
          <w:rFonts w:ascii="Times New Roman" w:hAnsi="Times New Roman" w:cs="Times New Roman"/>
          <w:sz w:val="24"/>
          <w:szCs w:val="24"/>
        </w:rPr>
        <w:t>be</w:t>
      </w:r>
      <w:r w:rsidR="00213F8F">
        <w:rPr>
          <w:rFonts w:ascii="Times New Roman" w:hAnsi="Times New Roman" w:cs="Times New Roman"/>
          <w:sz w:val="24"/>
          <w:szCs w:val="24"/>
        </w:rPr>
        <w:t xml:space="preserve"> </w:t>
      </w:r>
      <w:r w:rsidR="00213F8F" w:rsidRPr="00213F8F">
        <w:rPr>
          <w:rFonts w:ascii="Times New Roman" w:hAnsi="Times New Roman" w:cs="Times New Roman"/>
          <w:sz w:val="24"/>
          <w:szCs w:val="24"/>
        </w:rPr>
        <w:t>used in any type of ill health. It is commonly used in piles, fracture, constipation, vomiting,</w:t>
      </w:r>
      <w:r w:rsidR="00213F8F">
        <w:rPr>
          <w:rFonts w:ascii="Times New Roman" w:hAnsi="Times New Roman" w:cs="Times New Roman"/>
          <w:sz w:val="24"/>
          <w:szCs w:val="24"/>
        </w:rPr>
        <w:t xml:space="preserve"> </w:t>
      </w:r>
      <w:proofErr w:type="gramStart"/>
      <w:r w:rsidR="00213F8F" w:rsidRPr="00213F8F">
        <w:rPr>
          <w:rFonts w:ascii="Times New Roman" w:hAnsi="Times New Roman" w:cs="Times New Roman"/>
          <w:sz w:val="24"/>
          <w:szCs w:val="24"/>
        </w:rPr>
        <w:t>nausea,  diseases</w:t>
      </w:r>
      <w:proofErr w:type="gramEnd"/>
      <w:r w:rsidR="00213F8F" w:rsidRPr="00213F8F">
        <w:rPr>
          <w:rFonts w:ascii="Times New Roman" w:hAnsi="Times New Roman" w:cs="Times New Roman"/>
          <w:sz w:val="24"/>
          <w:szCs w:val="24"/>
        </w:rPr>
        <w:t xml:space="preserve">  related  to  vision  and  eye,  hick  up,  fever,  jaundice,  liver  disease,  skin disease,</w:t>
      </w:r>
      <w:r w:rsidR="00213F8F">
        <w:rPr>
          <w:rFonts w:ascii="Times New Roman" w:hAnsi="Times New Roman" w:cs="Times New Roman"/>
          <w:sz w:val="24"/>
          <w:szCs w:val="24"/>
        </w:rPr>
        <w:t xml:space="preserve"> </w:t>
      </w:r>
      <w:r w:rsidR="006C4161">
        <w:rPr>
          <w:rFonts w:ascii="Times New Roman" w:hAnsi="Times New Roman" w:cs="Times New Roman"/>
          <w:sz w:val="24"/>
          <w:szCs w:val="24"/>
        </w:rPr>
        <w:t xml:space="preserve">and </w:t>
      </w:r>
      <w:r w:rsidR="001D71FE">
        <w:rPr>
          <w:rFonts w:ascii="Times New Roman" w:hAnsi="Times New Roman" w:cs="Times New Roman"/>
          <w:sz w:val="24"/>
          <w:szCs w:val="24"/>
        </w:rPr>
        <w:t>diabetes</w:t>
      </w:r>
      <w:r w:rsidR="00213F8F" w:rsidRPr="00213F8F">
        <w:rPr>
          <w:rFonts w:ascii="Times New Roman" w:hAnsi="Times New Roman" w:cs="Times New Roman"/>
          <w:sz w:val="24"/>
          <w:szCs w:val="24"/>
        </w:rPr>
        <w:t>.</w:t>
      </w:r>
      <w:r w:rsidR="001A2C54">
        <w:rPr>
          <w:rFonts w:ascii="Times New Roman" w:hAnsi="Times New Roman" w:cs="Times New Roman"/>
          <w:sz w:val="24"/>
          <w:szCs w:val="24"/>
        </w:rPr>
        <w:t xml:space="preserve"> The assessment of </w:t>
      </w:r>
      <w:proofErr w:type="spellStart"/>
      <w:r w:rsidR="001A2C54">
        <w:rPr>
          <w:rFonts w:ascii="Times New Roman" w:hAnsi="Times New Roman" w:cs="Times New Roman"/>
          <w:sz w:val="24"/>
          <w:szCs w:val="24"/>
        </w:rPr>
        <w:t>aonla</w:t>
      </w:r>
      <w:proofErr w:type="spellEnd"/>
      <w:r w:rsidR="001A2C54">
        <w:rPr>
          <w:rFonts w:ascii="Times New Roman" w:hAnsi="Times New Roman" w:cs="Times New Roman"/>
          <w:sz w:val="24"/>
          <w:szCs w:val="24"/>
        </w:rPr>
        <w:t xml:space="preserve"> genotype become crucial for discovering superior varieties with </w:t>
      </w:r>
      <w:r w:rsidR="00F70B20">
        <w:rPr>
          <w:rFonts w:ascii="Times New Roman" w:hAnsi="Times New Roman" w:cs="Times New Roman"/>
          <w:sz w:val="24"/>
          <w:szCs w:val="24"/>
        </w:rPr>
        <w:t xml:space="preserve">good size of fruits, high yielding varieties, varieties with tolerant to biotic and abiotic stress, and varieties with enrich </w:t>
      </w:r>
      <w:proofErr w:type="spellStart"/>
      <w:r w:rsidR="00F70B20">
        <w:rPr>
          <w:rFonts w:ascii="Times New Roman" w:hAnsi="Times New Roman" w:cs="Times New Roman"/>
          <w:sz w:val="24"/>
          <w:szCs w:val="24"/>
        </w:rPr>
        <w:t>neutraceutical</w:t>
      </w:r>
      <w:proofErr w:type="spellEnd"/>
      <w:r w:rsidR="00F70B20">
        <w:rPr>
          <w:rFonts w:ascii="Times New Roman" w:hAnsi="Times New Roman" w:cs="Times New Roman"/>
          <w:sz w:val="24"/>
          <w:szCs w:val="24"/>
        </w:rPr>
        <w:t xml:space="preserve"> traits. </w:t>
      </w:r>
    </w:p>
    <w:p w:rsidR="006E1F04" w:rsidRDefault="00387534" w:rsidP="006E1F04">
      <w:pPr>
        <w:jc w:val="both"/>
        <w:rPr>
          <w:rFonts w:ascii="Times New Roman" w:hAnsi="Times New Roman" w:cs="Times New Roman"/>
          <w:sz w:val="24"/>
          <w:szCs w:val="24"/>
        </w:rPr>
      </w:pPr>
      <w:r w:rsidRPr="00387534">
        <w:rPr>
          <w:rFonts w:ascii="Times New Roman" w:hAnsi="Times New Roman" w:cs="Times New Roman"/>
          <w:sz w:val="24"/>
          <w:szCs w:val="24"/>
        </w:rPr>
        <w:t xml:space="preserve">This study aims to evaluate the </w:t>
      </w:r>
      <w:proofErr w:type="spellStart"/>
      <w:r w:rsidRPr="00387534">
        <w:rPr>
          <w:rFonts w:ascii="Times New Roman" w:hAnsi="Times New Roman" w:cs="Times New Roman"/>
          <w:sz w:val="24"/>
          <w:szCs w:val="24"/>
        </w:rPr>
        <w:t>physico</w:t>
      </w:r>
      <w:proofErr w:type="spellEnd"/>
      <w:r w:rsidRPr="00387534">
        <w:rPr>
          <w:rFonts w:ascii="Times New Roman" w:hAnsi="Times New Roman" w:cs="Times New Roman"/>
          <w:sz w:val="24"/>
          <w:szCs w:val="24"/>
        </w:rPr>
        <w:t xml:space="preserve">-chemical attributes of different </w:t>
      </w:r>
      <w:proofErr w:type="spellStart"/>
      <w:r w:rsidRPr="00387534">
        <w:rPr>
          <w:rFonts w:ascii="Times New Roman" w:hAnsi="Times New Roman" w:cs="Times New Roman"/>
          <w:sz w:val="24"/>
          <w:szCs w:val="24"/>
        </w:rPr>
        <w:t>aonla</w:t>
      </w:r>
      <w:proofErr w:type="spellEnd"/>
      <w:r w:rsidRPr="00387534">
        <w:rPr>
          <w:rFonts w:ascii="Times New Roman" w:hAnsi="Times New Roman" w:cs="Times New Roman"/>
          <w:sz w:val="24"/>
          <w:szCs w:val="24"/>
        </w:rPr>
        <w:t xml:space="preserve"> genotypes under the </w:t>
      </w:r>
      <w:proofErr w:type="spellStart"/>
      <w:r w:rsidRPr="00387534">
        <w:rPr>
          <w:rFonts w:ascii="Times New Roman" w:hAnsi="Times New Roman" w:cs="Times New Roman"/>
          <w:sz w:val="24"/>
          <w:szCs w:val="24"/>
        </w:rPr>
        <w:t>agro</w:t>
      </w:r>
      <w:proofErr w:type="spellEnd"/>
      <w:r w:rsidRPr="00387534">
        <w:rPr>
          <w:rFonts w:ascii="Times New Roman" w:hAnsi="Times New Roman" w:cs="Times New Roman"/>
          <w:sz w:val="24"/>
          <w:szCs w:val="24"/>
        </w:rPr>
        <w:t>-climatic conditions of Eastern Uttar Pradesh, with a focus on identifying varieties that are best suited for this region.</w:t>
      </w:r>
    </w:p>
    <w:p w:rsidR="004744E5" w:rsidRDefault="00387534" w:rsidP="006E1F04">
      <w:pPr>
        <w:jc w:val="both"/>
        <w:rPr>
          <w:rFonts w:ascii="Times New Roman" w:hAnsi="Times New Roman" w:cs="Times New Roman"/>
          <w:b/>
          <w:bCs/>
          <w:sz w:val="24"/>
          <w:szCs w:val="24"/>
        </w:rPr>
      </w:pPr>
      <w:r w:rsidRPr="00387534">
        <w:rPr>
          <w:rFonts w:ascii="Times New Roman" w:hAnsi="Times New Roman" w:cs="Times New Roman"/>
          <w:b/>
          <w:bCs/>
          <w:sz w:val="24"/>
          <w:szCs w:val="24"/>
        </w:rPr>
        <w:t>Material and Methods</w:t>
      </w:r>
    </w:p>
    <w:p w:rsidR="004744E5" w:rsidRDefault="004744E5" w:rsidP="006E1F04">
      <w:pPr>
        <w:jc w:val="both"/>
        <w:rPr>
          <w:rFonts w:ascii="Times New Roman" w:hAnsi="Times New Roman" w:cs="Times New Roman"/>
          <w:sz w:val="24"/>
          <w:szCs w:val="24"/>
        </w:rPr>
      </w:pPr>
      <w:r>
        <w:rPr>
          <w:rFonts w:ascii="Times New Roman" w:hAnsi="Times New Roman" w:cs="Times New Roman"/>
          <w:sz w:val="24"/>
          <w:szCs w:val="24"/>
        </w:rPr>
        <w:t xml:space="preserve">The study was conducted during winter season in the laboratory of Department of Horticulture, Babasaheb Bhimrao Ambedkar University Vidya </w:t>
      </w:r>
      <w:proofErr w:type="spellStart"/>
      <w:r>
        <w:rPr>
          <w:rFonts w:ascii="Times New Roman" w:hAnsi="Times New Roman" w:cs="Times New Roman"/>
          <w:sz w:val="24"/>
          <w:szCs w:val="24"/>
        </w:rPr>
        <w:t>Vihar</w:t>
      </w:r>
      <w:proofErr w:type="spellEnd"/>
      <w:r>
        <w:rPr>
          <w:rFonts w:ascii="Times New Roman" w:hAnsi="Times New Roman" w:cs="Times New Roman"/>
          <w:sz w:val="24"/>
          <w:szCs w:val="24"/>
        </w:rPr>
        <w:t>, Lucknow, Uttar Pradesh. The sample</w:t>
      </w:r>
      <w:r w:rsidR="004D01F9">
        <w:rPr>
          <w:rFonts w:ascii="Times New Roman" w:hAnsi="Times New Roman" w:cs="Times New Roman"/>
          <w:sz w:val="24"/>
          <w:szCs w:val="24"/>
        </w:rPr>
        <w:t>s</w:t>
      </w:r>
      <w:r>
        <w:rPr>
          <w:rFonts w:ascii="Times New Roman" w:hAnsi="Times New Roman" w:cs="Times New Roman"/>
          <w:sz w:val="24"/>
          <w:szCs w:val="24"/>
        </w:rPr>
        <w:t xml:space="preserve"> were collected from NDUA&amp;T </w:t>
      </w:r>
      <w:proofErr w:type="spellStart"/>
      <w:r>
        <w:rPr>
          <w:rFonts w:ascii="Times New Roman" w:hAnsi="Times New Roman" w:cs="Times New Roman"/>
          <w:sz w:val="24"/>
          <w:szCs w:val="24"/>
        </w:rPr>
        <w:t>Ayodya</w:t>
      </w:r>
      <w:proofErr w:type="spellEnd"/>
      <w:r>
        <w:rPr>
          <w:rFonts w:ascii="Times New Roman" w:hAnsi="Times New Roman" w:cs="Times New Roman"/>
          <w:sz w:val="24"/>
          <w:szCs w:val="24"/>
        </w:rPr>
        <w:t xml:space="preserve"> Uttar Pradesh.</w:t>
      </w:r>
    </w:p>
    <w:p w:rsidR="00295F82" w:rsidRDefault="00295F82" w:rsidP="006E1F04">
      <w:pPr>
        <w:jc w:val="both"/>
        <w:rPr>
          <w:rFonts w:ascii="Times New Roman" w:hAnsi="Times New Roman" w:cs="Times New Roman"/>
          <w:b/>
          <w:bCs/>
          <w:sz w:val="24"/>
          <w:szCs w:val="24"/>
        </w:rPr>
      </w:pPr>
      <w:r w:rsidRPr="00295F82">
        <w:rPr>
          <w:rFonts w:ascii="Times New Roman" w:hAnsi="Times New Roman" w:cs="Times New Roman"/>
          <w:b/>
          <w:bCs/>
          <w:sz w:val="24"/>
          <w:szCs w:val="24"/>
        </w:rPr>
        <w:t>Experimental material</w:t>
      </w:r>
    </w:p>
    <w:p w:rsidR="00295F82" w:rsidRDefault="00295F82" w:rsidP="006E1F04">
      <w:pPr>
        <w:jc w:val="both"/>
        <w:rPr>
          <w:rFonts w:ascii="Times New Roman" w:hAnsi="Times New Roman" w:cs="Times New Roman"/>
          <w:sz w:val="24"/>
          <w:szCs w:val="24"/>
        </w:rPr>
      </w:pPr>
      <w:r>
        <w:rPr>
          <w:rFonts w:ascii="Times New Roman" w:hAnsi="Times New Roman" w:cs="Times New Roman"/>
          <w:sz w:val="24"/>
          <w:szCs w:val="24"/>
        </w:rPr>
        <w:t xml:space="preserve">Ten genotypes and fifty fruits from each genotype with uniform, disease free sample were </w:t>
      </w:r>
      <w:r w:rsidR="004D01F9">
        <w:rPr>
          <w:rFonts w:ascii="Times New Roman" w:hAnsi="Times New Roman" w:cs="Times New Roman"/>
          <w:sz w:val="24"/>
          <w:szCs w:val="24"/>
        </w:rPr>
        <w:t xml:space="preserve">randomly </w:t>
      </w:r>
      <w:r>
        <w:rPr>
          <w:rFonts w:ascii="Times New Roman" w:hAnsi="Times New Roman" w:cs="Times New Roman"/>
          <w:sz w:val="24"/>
          <w:szCs w:val="24"/>
        </w:rPr>
        <w:t xml:space="preserve">collected from NDUA&amp;T </w:t>
      </w:r>
      <w:proofErr w:type="spellStart"/>
      <w:r>
        <w:rPr>
          <w:rFonts w:ascii="Times New Roman" w:hAnsi="Times New Roman" w:cs="Times New Roman"/>
          <w:sz w:val="24"/>
          <w:szCs w:val="24"/>
        </w:rPr>
        <w:t>Ayodya</w:t>
      </w:r>
      <w:proofErr w:type="spellEnd"/>
      <w:r>
        <w:rPr>
          <w:rFonts w:ascii="Times New Roman" w:hAnsi="Times New Roman" w:cs="Times New Roman"/>
          <w:sz w:val="24"/>
          <w:szCs w:val="24"/>
        </w:rPr>
        <w:t>, Uttar Pradesh</w:t>
      </w:r>
      <w:r w:rsidR="004D01F9">
        <w:rPr>
          <w:rFonts w:ascii="Times New Roman" w:hAnsi="Times New Roman" w:cs="Times New Roman"/>
          <w:sz w:val="24"/>
          <w:szCs w:val="24"/>
        </w:rPr>
        <w:t xml:space="preserve"> when fruits are near ripe (mature </w:t>
      </w:r>
      <w:r w:rsidR="004D01F9">
        <w:rPr>
          <w:rFonts w:ascii="Times New Roman" w:hAnsi="Times New Roman" w:cs="Times New Roman"/>
          <w:sz w:val="24"/>
          <w:szCs w:val="24"/>
        </w:rPr>
        <w:lastRenderedPageBreak/>
        <w:t>fruits). The samples were brought to the laboratory and experiment was carried out at the same time in the month of November.</w:t>
      </w:r>
    </w:p>
    <w:p w:rsidR="00DF1A33" w:rsidRDefault="00203F24" w:rsidP="006E1F04">
      <w:pPr>
        <w:jc w:val="both"/>
        <w:rPr>
          <w:rFonts w:ascii="Times New Roman" w:hAnsi="Times New Roman" w:cs="Times New Roman"/>
          <w:sz w:val="24"/>
          <w:szCs w:val="24"/>
        </w:rPr>
      </w:pPr>
      <w:r w:rsidRPr="00203F24">
        <w:rPr>
          <w:rFonts w:ascii="Times New Roman" w:hAnsi="Times New Roman" w:cs="Times New Roman"/>
          <w:noProof/>
          <w:sz w:val="24"/>
          <w:szCs w:val="24"/>
          <w:lang w:bidi="ar-SA"/>
        </w:rPr>
        <w:drawing>
          <wp:inline distT="0" distB="0" distL="0" distR="0">
            <wp:extent cx="5732529" cy="3317358"/>
            <wp:effectExtent l="19050" t="0" r="1521" b="0"/>
            <wp:docPr id="22" name="Picture 22" descr="C:\Users\computer\Desktop\IMG-20191129-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mputer\Desktop\IMG-20191129-WA0048.jpg"/>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a:stretch>
                      <a:fillRect/>
                    </a:stretch>
                  </pic:blipFill>
                  <pic:spPr bwMode="auto">
                    <a:xfrm>
                      <a:off x="0" y="0"/>
                      <a:ext cx="5731028" cy="3316489"/>
                    </a:xfrm>
                    <a:prstGeom prst="rect">
                      <a:avLst/>
                    </a:prstGeom>
                    <a:ln>
                      <a:noFill/>
                    </a:ln>
                    <a:effectLst>
                      <a:softEdge rad="112500"/>
                    </a:effectLst>
                  </pic:spPr>
                </pic:pic>
              </a:graphicData>
            </a:graphic>
          </wp:inline>
        </w:drawing>
      </w:r>
    </w:p>
    <w:p w:rsidR="00594952" w:rsidRDefault="00594952" w:rsidP="006E1F04">
      <w:pPr>
        <w:jc w:val="both"/>
        <w:rPr>
          <w:rFonts w:ascii="Times New Roman" w:hAnsi="Times New Roman" w:cs="Times New Roman"/>
          <w:sz w:val="24"/>
          <w:szCs w:val="24"/>
        </w:rPr>
      </w:pPr>
      <w:r>
        <w:rPr>
          <w:rFonts w:ascii="Times New Roman" w:hAnsi="Times New Roman" w:cs="Times New Roman"/>
          <w:sz w:val="24"/>
          <w:szCs w:val="24"/>
        </w:rPr>
        <w:t xml:space="preserve">Fig 1: </w:t>
      </w:r>
      <w:r w:rsidR="00C97E27">
        <w:rPr>
          <w:rFonts w:ascii="Times New Roman" w:hAnsi="Times New Roman" w:cs="Times New Roman"/>
          <w:sz w:val="24"/>
          <w:szCs w:val="24"/>
        </w:rPr>
        <w:t xml:space="preserve">Samples of </w:t>
      </w:r>
      <w:proofErr w:type="spellStart"/>
      <w:r w:rsidR="00C97E27" w:rsidRPr="00C97E27">
        <w:rPr>
          <w:rFonts w:ascii="Times New Roman" w:hAnsi="Times New Roman" w:cs="Times New Roman"/>
          <w:sz w:val="24"/>
          <w:szCs w:val="24"/>
        </w:rPr>
        <w:t>Aonla</w:t>
      </w:r>
      <w:proofErr w:type="spellEnd"/>
      <w:r w:rsidR="00C97E27" w:rsidRPr="00C97E27">
        <w:rPr>
          <w:rFonts w:ascii="Times New Roman" w:hAnsi="Times New Roman" w:cs="Times New Roman"/>
          <w:sz w:val="24"/>
          <w:szCs w:val="24"/>
        </w:rPr>
        <w:t xml:space="preserve"> (</w:t>
      </w:r>
      <w:proofErr w:type="spellStart"/>
      <w:r w:rsidR="00C97E27" w:rsidRPr="00C97E27">
        <w:rPr>
          <w:rFonts w:ascii="Times New Roman" w:hAnsi="Times New Roman" w:cs="Times New Roman"/>
          <w:i/>
          <w:sz w:val="24"/>
          <w:szCs w:val="24"/>
        </w:rPr>
        <w:t>Emb</w:t>
      </w:r>
      <w:bookmarkStart w:id="0" w:name="_GoBack"/>
      <w:bookmarkEnd w:id="0"/>
      <w:r w:rsidR="00C97E27" w:rsidRPr="00C97E27">
        <w:rPr>
          <w:rFonts w:ascii="Times New Roman" w:hAnsi="Times New Roman" w:cs="Times New Roman"/>
          <w:i/>
          <w:sz w:val="24"/>
          <w:szCs w:val="24"/>
        </w:rPr>
        <w:t>lica</w:t>
      </w:r>
      <w:proofErr w:type="spellEnd"/>
      <w:r w:rsidR="00C97E27" w:rsidRPr="00C97E27">
        <w:rPr>
          <w:rFonts w:ascii="Times New Roman" w:hAnsi="Times New Roman" w:cs="Times New Roman"/>
          <w:i/>
          <w:sz w:val="24"/>
          <w:szCs w:val="24"/>
        </w:rPr>
        <w:t xml:space="preserve"> officinalis</w:t>
      </w:r>
      <w:r w:rsidR="00C97E27" w:rsidRPr="00C97E27">
        <w:rPr>
          <w:rFonts w:ascii="Times New Roman" w:hAnsi="Times New Roman" w:cs="Times New Roman"/>
          <w:sz w:val="24"/>
          <w:szCs w:val="24"/>
        </w:rPr>
        <w:t xml:space="preserve"> L.)</w:t>
      </w:r>
    </w:p>
    <w:p w:rsidR="004D01F9" w:rsidRPr="00B05B15" w:rsidRDefault="00E406D7" w:rsidP="00B05B15">
      <w:pPr>
        <w:spacing w:line="240" w:lineRule="auto"/>
        <w:jc w:val="both"/>
        <w:rPr>
          <w:rFonts w:ascii="Times New Roman" w:hAnsi="Times New Roman" w:cs="Times New Roman"/>
          <w:b/>
          <w:bCs/>
          <w:sz w:val="24"/>
          <w:szCs w:val="24"/>
        </w:rPr>
      </w:pPr>
      <w:r w:rsidRPr="00E406D7">
        <w:rPr>
          <w:rFonts w:ascii="Times New Roman" w:hAnsi="Times New Roman" w:cs="Times New Roman"/>
          <w:b/>
          <w:bCs/>
          <w:sz w:val="24"/>
          <w:szCs w:val="24"/>
        </w:rPr>
        <w:t>Table no.1</w:t>
      </w:r>
      <w:r w:rsidR="00B05B15">
        <w:rPr>
          <w:rFonts w:ascii="Times New Roman" w:hAnsi="Times New Roman" w:cs="Times New Roman"/>
          <w:b/>
          <w:bCs/>
          <w:sz w:val="24"/>
          <w:szCs w:val="24"/>
        </w:rPr>
        <w:t xml:space="preserve">- </w:t>
      </w:r>
      <w:r w:rsidR="004D01F9" w:rsidRPr="004D01F9">
        <w:rPr>
          <w:rFonts w:ascii="Times New Roman" w:hAnsi="Times New Roman" w:cs="Times New Roman"/>
          <w:sz w:val="24"/>
          <w:szCs w:val="24"/>
        </w:rPr>
        <w:t>Details of genotype are as follows</w:t>
      </w:r>
    </w:p>
    <w:tbl>
      <w:tblPr>
        <w:tblStyle w:val="TableGrid"/>
        <w:tblW w:w="5000" w:type="pct"/>
        <w:tblLook w:val="04A0" w:firstRow="1" w:lastRow="0" w:firstColumn="1" w:lastColumn="0" w:noHBand="0" w:noVBand="1"/>
      </w:tblPr>
      <w:tblGrid>
        <w:gridCol w:w="1223"/>
        <w:gridCol w:w="3445"/>
        <w:gridCol w:w="1461"/>
        <w:gridCol w:w="3447"/>
      </w:tblGrid>
      <w:tr w:rsidR="00F371F9" w:rsidTr="00891A0A">
        <w:tc>
          <w:tcPr>
            <w:tcW w:w="63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sz w:val="24"/>
                <w:szCs w:val="24"/>
              </w:rPr>
            </w:pPr>
            <w:r w:rsidRPr="001B74AC">
              <w:rPr>
                <w:rFonts w:ascii="Times New Roman" w:hAnsi="Times New Roman" w:cs="Times New Roman"/>
                <w:b/>
                <w:bCs/>
                <w:sz w:val="24"/>
                <w:szCs w:val="24"/>
              </w:rPr>
              <w:t>S.NO</w:t>
            </w:r>
            <w:r w:rsidRPr="00F371F9">
              <w:rPr>
                <w:rFonts w:ascii="Times New Roman" w:hAnsi="Times New Roman" w:cs="Times New Roman"/>
                <w:sz w:val="24"/>
                <w:szCs w:val="24"/>
              </w:rPr>
              <w:t>.</w:t>
            </w:r>
          </w:p>
        </w:tc>
        <w:tc>
          <w:tcPr>
            <w:tcW w:w="1798" w:type="pct"/>
            <w:tcBorders>
              <w:top w:val="single" w:sz="4" w:space="0" w:color="auto"/>
              <w:left w:val="single" w:sz="4" w:space="0" w:color="auto"/>
              <w:bottom w:val="single" w:sz="4" w:space="0" w:color="auto"/>
              <w:right w:val="single" w:sz="4" w:space="0" w:color="auto"/>
            </w:tcBorders>
            <w:vAlign w:val="center"/>
            <w:hideMark/>
          </w:tcPr>
          <w:p w:rsidR="004D01F9" w:rsidRPr="001B74AC" w:rsidRDefault="004D01F9" w:rsidP="00F371F9">
            <w:pPr>
              <w:jc w:val="center"/>
              <w:rPr>
                <w:rFonts w:ascii="Times New Roman" w:hAnsi="Times New Roman" w:cs="Times New Roman"/>
                <w:b/>
                <w:bCs/>
                <w:sz w:val="24"/>
                <w:szCs w:val="24"/>
              </w:rPr>
            </w:pPr>
            <w:r w:rsidRPr="001B74AC">
              <w:rPr>
                <w:rFonts w:ascii="Times New Roman" w:hAnsi="Times New Roman" w:cs="Times New Roman"/>
                <w:b/>
                <w:bCs/>
                <w:sz w:val="24"/>
                <w:szCs w:val="24"/>
              </w:rPr>
              <w:t>Name of</w:t>
            </w:r>
          </w:p>
          <w:p w:rsidR="004D01F9" w:rsidRPr="00F371F9" w:rsidRDefault="004D01F9" w:rsidP="00F371F9">
            <w:pPr>
              <w:jc w:val="center"/>
              <w:rPr>
                <w:sz w:val="24"/>
                <w:szCs w:val="24"/>
              </w:rPr>
            </w:pPr>
            <w:r w:rsidRPr="001B74AC">
              <w:rPr>
                <w:rFonts w:ascii="Times New Roman" w:hAnsi="Times New Roman" w:cs="Times New Roman"/>
                <w:b/>
                <w:bCs/>
                <w:sz w:val="24"/>
                <w:szCs w:val="24"/>
              </w:rPr>
              <w:t>Varieties /genotypes</w:t>
            </w:r>
          </w:p>
        </w:tc>
        <w:tc>
          <w:tcPr>
            <w:tcW w:w="763" w:type="pct"/>
            <w:tcBorders>
              <w:top w:val="single" w:sz="4" w:space="0" w:color="auto"/>
              <w:left w:val="single" w:sz="4" w:space="0" w:color="auto"/>
              <w:bottom w:val="single" w:sz="4" w:space="0" w:color="auto"/>
              <w:right w:val="single" w:sz="4" w:space="0" w:color="auto"/>
            </w:tcBorders>
            <w:vAlign w:val="center"/>
            <w:hideMark/>
          </w:tcPr>
          <w:p w:rsidR="004D01F9" w:rsidRPr="001B74AC" w:rsidRDefault="004D01F9" w:rsidP="00F371F9">
            <w:pPr>
              <w:jc w:val="center"/>
              <w:rPr>
                <w:b/>
                <w:bCs/>
                <w:sz w:val="24"/>
                <w:szCs w:val="24"/>
              </w:rPr>
            </w:pPr>
            <w:r w:rsidRPr="001B74AC">
              <w:rPr>
                <w:rFonts w:ascii="Times New Roman" w:hAnsi="Times New Roman" w:cs="Times New Roman"/>
                <w:b/>
                <w:bCs/>
                <w:sz w:val="24"/>
                <w:szCs w:val="24"/>
              </w:rPr>
              <w:t>S.NO.</w:t>
            </w:r>
          </w:p>
        </w:tc>
        <w:tc>
          <w:tcPr>
            <w:tcW w:w="1800" w:type="pct"/>
            <w:tcBorders>
              <w:top w:val="single" w:sz="4" w:space="0" w:color="auto"/>
              <w:left w:val="single" w:sz="4" w:space="0" w:color="auto"/>
              <w:bottom w:val="single" w:sz="4" w:space="0" w:color="auto"/>
              <w:right w:val="single" w:sz="4" w:space="0" w:color="auto"/>
            </w:tcBorders>
            <w:vAlign w:val="center"/>
            <w:hideMark/>
          </w:tcPr>
          <w:p w:rsidR="004D01F9" w:rsidRPr="001B74AC" w:rsidRDefault="004D01F9" w:rsidP="00F371F9">
            <w:pPr>
              <w:jc w:val="center"/>
              <w:rPr>
                <w:rFonts w:ascii="Times New Roman" w:hAnsi="Times New Roman" w:cs="Times New Roman"/>
                <w:b/>
                <w:bCs/>
                <w:sz w:val="24"/>
                <w:szCs w:val="24"/>
              </w:rPr>
            </w:pPr>
            <w:r w:rsidRPr="001B74AC">
              <w:rPr>
                <w:rFonts w:ascii="Times New Roman" w:hAnsi="Times New Roman" w:cs="Times New Roman"/>
                <w:b/>
                <w:bCs/>
                <w:sz w:val="24"/>
                <w:szCs w:val="24"/>
              </w:rPr>
              <w:t>Name of</w:t>
            </w:r>
          </w:p>
          <w:p w:rsidR="004D01F9" w:rsidRPr="00F371F9" w:rsidRDefault="004D01F9" w:rsidP="00F371F9">
            <w:pPr>
              <w:jc w:val="center"/>
              <w:rPr>
                <w:sz w:val="24"/>
                <w:szCs w:val="24"/>
              </w:rPr>
            </w:pPr>
            <w:r w:rsidRPr="001B74AC">
              <w:rPr>
                <w:rFonts w:ascii="Times New Roman" w:hAnsi="Times New Roman" w:cs="Times New Roman"/>
                <w:b/>
                <w:bCs/>
                <w:sz w:val="24"/>
                <w:szCs w:val="24"/>
              </w:rPr>
              <w:t>Varieties/ genotypes</w:t>
            </w:r>
          </w:p>
        </w:tc>
      </w:tr>
      <w:tr w:rsidR="00F371F9" w:rsidTr="00891A0A">
        <w:trPr>
          <w:trHeight w:val="458"/>
        </w:trPr>
        <w:tc>
          <w:tcPr>
            <w:tcW w:w="63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1.</w:t>
            </w:r>
          </w:p>
        </w:tc>
        <w:tc>
          <w:tcPr>
            <w:tcW w:w="179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proofErr w:type="spellStart"/>
            <w:r w:rsidRPr="00F371F9">
              <w:rPr>
                <w:rFonts w:ascii="Times New Roman" w:hAnsi="Times New Roman" w:cs="Times New Roman"/>
                <w:sz w:val="24"/>
                <w:szCs w:val="24"/>
              </w:rPr>
              <w:t>Banarasi</w:t>
            </w:r>
            <w:proofErr w:type="spellEnd"/>
          </w:p>
        </w:tc>
        <w:tc>
          <w:tcPr>
            <w:tcW w:w="763"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6.</w:t>
            </w:r>
          </w:p>
        </w:tc>
        <w:tc>
          <w:tcPr>
            <w:tcW w:w="1800"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EE0205" w:rsidP="00F371F9">
            <w:pPr>
              <w:jc w:val="center"/>
              <w:rPr>
                <w:rFonts w:ascii="Times New Roman" w:hAnsi="Times New Roman" w:cs="Times New Roman"/>
                <w:sz w:val="24"/>
                <w:szCs w:val="24"/>
              </w:rPr>
            </w:pPr>
            <w:r>
              <w:rPr>
                <w:rFonts w:ascii="Times New Roman" w:hAnsi="Times New Roman" w:cs="Times New Roman"/>
                <w:sz w:val="24"/>
                <w:szCs w:val="24"/>
              </w:rPr>
              <w:t>Laxmi -</w:t>
            </w:r>
            <w:r w:rsidR="004D01F9" w:rsidRPr="00F371F9">
              <w:rPr>
                <w:rFonts w:ascii="Times New Roman" w:hAnsi="Times New Roman" w:cs="Times New Roman"/>
                <w:sz w:val="24"/>
                <w:szCs w:val="24"/>
              </w:rPr>
              <w:t xml:space="preserve"> 52</w:t>
            </w:r>
          </w:p>
        </w:tc>
      </w:tr>
      <w:tr w:rsidR="00F371F9" w:rsidTr="00891A0A">
        <w:trPr>
          <w:trHeight w:val="458"/>
        </w:trPr>
        <w:tc>
          <w:tcPr>
            <w:tcW w:w="63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2.</w:t>
            </w:r>
          </w:p>
        </w:tc>
        <w:tc>
          <w:tcPr>
            <w:tcW w:w="179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proofErr w:type="spellStart"/>
            <w:r w:rsidRPr="00F371F9">
              <w:rPr>
                <w:rFonts w:ascii="Times New Roman" w:hAnsi="Times New Roman" w:cs="Times New Roman"/>
                <w:sz w:val="24"/>
                <w:szCs w:val="24"/>
              </w:rPr>
              <w:t>Chakaiya</w:t>
            </w:r>
            <w:proofErr w:type="spellEnd"/>
          </w:p>
        </w:tc>
        <w:tc>
          <w:tcPr>
            <w:tcW w:w="763"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7.</w:t>
            </w:r>
          </w:p>
        </w:tc>
        <w:tc>
          <w:tcPr>
            <w:tcW w:w="1800"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NA- 6</w:t>
            </w:r>
          </w:p>
        </w:tc>
      </w:tr>
      <w:tr w:rsidR="00F371F9" w:rsidTr="00891A0A">
        <w:trPr>
          <w:trHeight w:val="458"/>
        </w:trPr>
        <w:tc>
          <w:tcPr>
            <w:tcW w:w="63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3.</w:t>
            </w:r>
          </w:p>
        </w:tc>
        <w:tc>
          <w:tcPr>
            <w:tcW w:w="179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Krishna</w:t>
            </w:r>
          </w:p>
        </w:tc>
        <w:tc>
          <w:tcPr>
            <w:tcW w:w="763"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8.</w:t>
            </w:r>
          </w:p>
        </w:tc>
        <w:tc>
          <w:tcPr>
            <w:tcW w:w="1800"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NA- 7</w:t>
            </w:r>
          </w:p>
        </w:tc>
      </w:tr>
      <w:tr w:rsidR="00F371F9" w:rsidTr="00891A0A">
        <w:trPr>
          <w:trHeight w:val="458"/>
        </w:trPr>
        <w:tc>
          <w:tcPr>
            <w:tcW w:w="63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4.</w:t>
            </w:r>
          </w:p>
        </w:tc>
        <w:tc>
          <w:tcPr>
            <w:tcW w:w="179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Francis (</w:t>
            </w:r>
            <w:proofErr w:type="spellStart"/>
            <w:r w:rsidRPr="00F371F9">
              <w:rPr>
                <w:rFonts w:ascii="Times New Roman" w:hAnsi="Times New Roman" w:cs="Times New Roman"/>
                <w:sz w:val="24"/>
                <w:szCs w:val="24"/>
              </w:rPr>
              <w:t>Hathijhool</w:t>
            </w:r>
            <w:proofErr w:type="spellEnd"/>
            <w:r w:rsidRPr="00F371F9">
              <w:rPr>
                <w:rFonts w:ascii="Times New Roman" w:hAnsi="Times New Roman" w:cs="Times New Roman"/>
                <w:sz w:val="24"/>
                <w:szCs w:val="24"/>
              </w:rPr>
              <w:t>)</w:t>
            </w:r>
          </w:p>
        </w:tc>
        <w:tc>
          <w:tcPr>
            <w:tcW w:w="763"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9.</w:t>
            </w:r>
          </w:p>
        </w:tc>
        <w:tc>
          <w:tcPr>
            <w:tcW w:w="1800"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Anand-1</w:t>
            </w:r>
          </w:p>
        </w:tc>
      </w:tr>
      <w:tr w:rsidR="00F371F9" w:rsidTr="00891A0A">
        <w:trPr>
          <w:trHeight w:val="458"/>
        </w:trPr>
        <w:tc>
          <w:tcPr>
            <w:tcW w:w="63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5.</w:t>
            </w:r>
          </w:p>
        </w:tc>
        <w:tc>
          <w:tcPr>
            <w:tcW w:w="1798"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Kanchan</w:t>
            </w:r>
          </w:p>
        </w:tc>
        <w:tc>
          <w:tcPr>
            <w:tcW w:w="763"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10.</w:t>
            </w:r>
          </w:p>
        </w:tc>
        <w:tc>
          <w:tcPr>
            <w:tcW w:w="1800" w:type="pct"/>
            <w:tcBorders>
              <w:top w:val="single" w:sz="4" w:space="0" w:color="auto"/>
              <w:left w:val="single" w:sz="4" w:space="0" w:color="auto"/>
              <w:bottom w:val="single" w:sz="4" w:space="0" w:color="auto"/>
              <w:right w:val="single" w:sz="4" w:space="0" w:color="auto"/>
            </w:tcBorders>
            <w:vAlign w:val="center"/>
            <w:hideMark/>
          </w:tcPr>
          <w:p w:rsidR="004D01F9" w:rsidRPr="00F371F9" w:rsidRDefault="004D01F9" w:rsidP="00F371F9">
            <w:pPr>
              <w:jc w:val="center"/>
              <w:rPr>
                <w:rFonts w:ascii="Times New Roman" w:hAnsi="Times New Roman" w:cs="Times New Roman"/>
                <w:sz w:val="24"/>
                <w:szCs w:val="24"/>
              </w:rPr>
            </w:pPr>
            <w:r w:rsidRPr="00F371F9">
              <w:rPr>
                <w:rFonts w:ascii="Times New Roman" w:hAnsi="Times New Roman" w:cs="Times New Roman"/>
                <w:sz w:val="24"/>
                <w:szCs w:val="24"/>
              </w:rPr>
              <w:t>NA-10</w:t>
            </w:r>
          </w:p>
        </w:tc>
      </w:tr>
    </w:tbl>
    <w:p w:rsidR="00F371F9" w:rsidRDefault="00F371F9" w:rsidP="004C2A3D">
      <w:pPr>
        <w:spacing w:after="0"/>
        <w:jc w:val="both"/>
        <w:rPr>
          <w:rFonts w:ascii="Times New Roman" w:hAnsi="Times New Roman" w:cs="Times New Roman"/>
          <w:sz w:val="24"/>
          <w:szCs w:val="24"/>
        </w:rPr>
      </w:pPr>
      <w:r>
        <w:rPr>
          <w:rFonts w:ascii="Times New Roman" w:hAnsi="Times New Roman" w:cs="Times New Roman"/>
          <w:sz w:val="24"/>
          <w:szCs w:val="24"/>
        </w:rPr>
        <w:t>Statistical design and analysis</w:t>
      </w:r>
    </w:p>
    <w:p w:rsidR="004D01F9" w:rsidRDefault="00F371F9" w:rsidP="004C2A3D">
      <w:pPr>
        <w:jc w:val="both"/>
        <w:rPr>
          <w:rFonts w:ascii="Times New Roman" w:hAnsi="Times New Roman" w:cs="Times New Roman"/>
          <w:sz w:val="24"/>
          <w:szCs w:val="24"/>
        </w:rPr>
      </w:pPr>
      <w:r>
        <w:rPr>
          <w:rFonts w:ascii="Times New Roman" w:hAnsi="Times New Roman" w:cs="Times New Roman"/>
          <w:sz w:val="24"/>
          <w:szCs w:val="24"/>
        </w:rPr>
        <w:t xml:space="preserve">The CRBD of statistical design was used in the experiment. </w:t>
      </w:r>
      <w:r w:rsidRPr="00F371F9">
        <w:rPr>
          <w:rFonts w:ascii="Times New Roman" w:hAnsi="Times New Roman" w:cs="Times New Roman"/>
          <w:sz w:val="24"/>
          <w:szCs w:val="24"/>
        </w:rPr>
        <w:t xml:space="preserve">The data were statistically </w:t>
      </w:r>
      <w:proofErr w:type="spellStart"/>
      <w:r w:rsidRPr="00F371F9">
        <w:rPr>
          <w:rFonts w:ascii="Times New Roman" w:hAnsi="Times New Roman" w:cs="Times New Roman"/>
          <w:sz w:val="24"/>
          <w:szCs w:val="24"/>
        </w:rPr>
        <w:t>analysed</w:t>
      </w:r>
      <w:proofErr w:type="spellEnd"/>
      <w:r w:rsidRPr="00F371F9">
        <w:rPr>
          <w:rFonts w:ascii="Times New Roman" w:hAnsi="Times New Roman" w:cs="Times New Roman"/>
          <w:sz w:val="24"/>
          <w:szCs w:val="24"/>
        </w:rPr>
        <w:t xml:space="preserve"> by the method given by </w:t>
      </w:r>
      <w:proofErr w:type="spellStart"/>
      <w:r w:rsidRPr="00F371F9">
        <w:rPr>
          <w:rFonts w:ascii="Times New Roman" w:hAnsi="Times New Roman" w:cs="Times New Roman"/>
          <w:sz w:val="24"/>
          <w:szCs w:val="24"/>
        </w:rPr>
        <w:t>Panse</w:t>
      </w:r>
      <w:proofErr w:type="spellEnd"/>
      <w:r w:rsidRPr="00F371F9">
        <w:rPr>
          <w:rFonts w:ascii="Times New Roman" w:hAnsi="Times New Roman" w:cs="Times New Roman"/>
          <w:sz w:val="24"/>
          <w:szCs w:val="24"/>
        </w:rPr>
        <w:t xml:space="preserve"> and </w:t>
      </w:r>
      <w:proofErr w:type="spellStart"/>
      <w:r w:rsidRPr="00F371F9">
        <w:rPr>
          <w:rFonts w:ascii="Times New Roman" w:hAnsi="Times New Roman" w:cs="Times New Roman"/>
          <w:sz w:val="24"/>
          <w:szCs w:val="24"/>
        </w:rPr>
        <w:t>Sukhatme</w:t>
      </w:r>
      <w:proofErr w:type="spellEnd"/>
      <w:r w:rsidRPr="00F371F9">
        <w:rPr>
          <w:rFonts w:ascii="Times New Roman" w:hAnsi="Times New Roman" w:cs="Times New Roman"/>
          <w:sz w:val="24"/>
          <w:szCs w:val="24"/>
        </w:rPr>
        <w:t xml:space="preserve"> (1963).</w:t>
      </w:r>
    </w:p>
    <w:p w:rsidR="00C63996" w:rsidRDefault="001A2EE4" w:rsidP="004C2A3D">
      <w:pPr>
        <w:spacing w:after="0"/>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EF7D26" w:rsidRDefault="00D116D8" w:rsidP="00CC40B2">
      <w:pPr>
        <w:spacing w:before="240"/>
        <w:jc w:val="both"/>
        <w:rPr>
          <w:rFonts w:ascii="Times New Roman" w:hAnsi="Times New Roman" w:cs="Times New Roman"/>
          <w:b/>
          <w:bCs/>
          <w:sz w:val="24"/>
          <w:szCs w:val="24"/>
        </w:rPr>
      </w:pPr>
      <w:r>
        <w:rPr>
          <w:rFonts w:ascii="Times New Roman" w:hAnsi="Times New Roman" w:cs="Times New Roman"/>
          <w:b/>
          <w:bCs/>
          <w:sz w:val="24"/>
          <w:szCs w:val="24"/>
        </w:rPr>
        <w:t xml:space="preserve">Physical attributes </w:t>
      </w:r>
      <w:r w:rsidR="00CC40B2">
        <w:rPr>
          <w:rFonts w:ascii="Times New Roman" w:hAnsi="Times New Roman" w:cs="Times New Roman"/>
          <w:b/>
          <w:bCs/>
          <w:sz w:val="24"/>
          <w:szCs w:val="24"/>
        </w:rPr>
        <w:t>of different genotypes</w:t>
      </w:r>
    </w:p>
    <w:p w:rsidR="00362B60" w:rsidRPr="00362B60" w:rsidRDefault="00362B60" w:rsidP="00362B60">
      <w:pPr>
        <w:spacing w:line="240" w:lineRule="auto"/>
        <w:jc w:val="both"/>
        <w:rPr>
          <w:rFonts w:ascii="Times New Roman" w:hAnsi="Times New Roman" w:cs="Times New Roman"/>
          <w:sz w:val="24"/>
          <w:szCs w:val="24"/>
        </w:rPr>
      </w:pPr>
      <w:r w:rsidRPr="00362B60">
        <w:rPr>
          <w:rFonts w:ascii="Times New Roman" w:hAnsi="Times New Roman" w:cs="Times New Roman"/>
          <w:sz w:val="24"/>
          <w:szCs w:val="24"/>
        </w:rPr>
        <w:lastRenderedPageBreak/>
        <w:t xml:space="preserve">The physical characteristics of different </w:t>
      </w:r>
      <w:proofErr w:type="spellStart"/>
      <w:r w:rsidRPr="00362B60">
        <w:rPr>
          <w:rFonts w:ascii="Times New Roman" w:hAnsi="Times New Roman" w:cs="Times New Roman"/>
          <w:sz w:val="24"/>
          <w:szCs w:val="24"/>
        </w:rPr>
        <w:t>aonla</w:t>
      </w:r>
      <w:proofErr w:type="spellEnd"/>
      <w:r w:rsidRPr="00362B60">
        <w:rPr>
          <w:rFonts w:ascii="Times New Roman" w:hAnsi="Times New Roman" w:cs="Times New Roman"/>
          <w:sz w:val="24"/>
          <w:szCs w:val="24"/>
        </w:rPr>
        <w:t xml:space="preserve"> genotypes are varied from each other. The length of fruit shows marked variation in different selected varieties/genotypes. The fruit length was found to range from 2.46 cm to 4.48 cm, with the mean value of 3.42 cm. The maximum fruit length was recorded in NA-7, which was 4.38cm. Our results were also anticipated by the findings of Singh </w:t>
      </w:r>
      <w:r w:rsidRPr="00362B60">
        <w:rPr>
          <w:rFonts w:ascii="Times New Roman" w:hAnsi="Times New Roman" w:cs="Times New Roman"/>
          <w:i/>
          <w:iCs/>
          <w:sz w:val="24"/>
          <w:szCs w:val="24"/>
        </w:rPr>
        <w:t>et al.</w:t>
      </w:r>
      <w:r w:rsidRPr="00362B60">
        <w:rPr>
          <w:rFonts w:ascii="Times New Roman" w:hAnsi="Times New Roman" w:cs="Times New Roman"/>
          <w:sz w:val="24"/>
          <w:szCs w:val="24"/>
        </w:rPr>
        <w:t xml:space="preserve"> (2016), where they found fruit having a 2.5cm length, and </w:t>
      </w:r>
      <w:proofErr w:type="spellStart"/>
      <w:r w:rsidRPr="00362B60">
        <w:rPr>
          <w:rFonts w:ascii="Times New Roman" w:hAnsi="Times New Roman" w:cs="Times New Roman"/>
          <w:sz w:val="24"/>
          <w:szCs w:val="24"/>
        </w:rPr>
        <w:t>Krishnaveni</w:t>
      </w:r>
      <w:proofErr w:type="spellEnd"/>
      <w:r w:rsidRPr="00362B60">
        <w:rPr>
          <w:rFonts w:ascii="Times New Roman" w:hAnsi="Times New Roman" w:cs="Times New Roman"/>
          <w:sz w:val="24"/>
          <w:szCs w:val="24"/>
        </w:rPr>
        <w:t xml:space="preserve"> and </w:t>
      </w:r>
      <w:proofErr w:type="spellStart"/>
      <w:r w:rsidRPr="00362B60">
        <w:rPr>
          <w:rFonts w:ascii="Times New Roman" w:hAnsi="Times New Roman" w:cs="Times New Roman"/>
          <w:sz w:val="24"/>
          <w:szCs w:val="24"/>
        </w:rPr>
        <w:t>Mirunalini</w:t>
      </w:r>
      <w:proofErr w:type="spellEnd"/>
      <w:r w:rsidRPr="00362B60">
        <w:rPr>
          <w:rFonts w:ascii="Times New Roman" w:hAnsi="Times New Roman" w:cs="Times New Roman"/>
          <w:sz w:val="24"/>
          <w:szCs w:val="24"/>
        </w:rPr>
        <w:t xml:space="preserve"> (2010). This variation is due to the genetic characteristics of varieties and the rate of enlargement of mesocarp cells of fruits as well as micro-climatic factors (</w:t>
      </w:r>
      <w:proofErr w:type="spellStart"/>
      <w:r w:rsidRPr="00362B60">
        <w:rPr>
          <w:rFonts w:ascii="Times New Roman" w:hAnsi="Times New Roman" w:cs="Times New Roman"/>
          <w:sz w:val="24"/>
          <w:szCs w:val="24"/>
        </w:rPr>
        <w:t>Balasubramanyam</w:t>
      </w:r>
      <w:proofErr w:type="spellEnd"/>
      <w:r w:rsidRPr="00362B60">
        <w:rPr>
          <w:rFonts w:ascii="Times New Roman" w:hAnsi="Times New Roman" w:cs="Times New Roman"/>
          <w:sz w:val="24"/>
          <w:szCs w:val="24"/>
        </w:rPr>
        <w:t xml:space="preserve"> and </w:t>
      </w:r>
      <w:proofErr w:type="spellStart"/>
      <w:r w:rsidRPr="00362B60">
        <w:rPr>
          <w:rFonts w:ascii="Times New Roman" w:hAnsi="Times New Roman" w:cs="Times New Roman"/>
          <w:sz w:val="24"/>
          <w:szCs w:val="24"/>
        </w:rPr>
        <w:t>Bangaruswamy</w:t>
      </w:r>
      <w:proofErr w:type="spellEnd"/>
      <w:r w:rsidRPr="00362B60">
        <w:rPr>
          <w:rFonts w:ascii="Times New Roman" w:hAnsi="Times New Roman" w:cs="Times New Roman"/>
          <w:sz w:val="24"/>
          <w:szCs w:val="24"/>
        </w:rPr>
        <w:t xml:space="preserve">, 1998). The fruit width ranged from 3.07 to 4.66 cm, with the mean value of 3.8 %. The maximum fruit width (4.66 cm) was recorded in NA-7, followed by Krishna and </w:t>
      </w:r>
      <w:proofErr w:type="spellStart"/>
      <w:r w:rsidRPr="00362B60">
        <w:rPr>
          <w:rFonts w:ascii="Times New Roman" w:hAnsi="Times New Roman" w:cs="Times New Roman"/>
          <w:sz w:val="24"/>
          <w:szCs w:val="24"/>
        </w:rPr>
        <w:t>Banarasi</w:t>
      </w:r>
      <w:proofErr w:type="spellEnd"/>
      <w:r w:rsidRPr="00362B60">
        <w:rPr>
          <w:rFonts w:ascii="Times New Roman" w:hAnsi="Times New Roman" w:cs="Times New Roman"/>
          <w:sz w:val="24"/>
          <w:szCs w:val="24"/>
        </w:rPr>
        <w:t>. The highest fruit weight was highest in NA-7 wi</w:t>
      </w:r>
      <w:r>
        <w:rPr>
          <w:rFonts w:ascii="Times New Roman" w:hAnsi="Times New Roman" w:cs="Times New Roman"/>
          <w:sz w:val="24"/>
          <w:szCs w:val="24"/>
        </w:rPr>
        <w:t>th 44.33g among the genotypes, w</w:t>
      </w:r>
      <w:r w:rsidRPr="00362B60">
        <w:rPr>
          <w:rFonts w:ascii="Times New Roman" w:hAnsi="Times New Roman" w:cs="Times New Roman"/>
          <w:sz w:val="24"/>
          <w:szCs w:val="24"/>
        </w:rPr>
        <w:t xml:space="preserve">hereas the range of the fruit width was recorded as 3.07cm to 4.66 cm with the mean value of 3.84 cm. Such variation in this character of different varieties/genotypes may be due to the genetic makeup of genotypes or due to the rate of enlargement of cells of the mesocarp. </w:t>
      </w:r>
      <w:proofErr w:type="spellStart"/>
      <w:r w:rsidRPr="00362B60">
        <w:rPr>
          <w:rFonts w:ascii="Times New Roman" w:hAnsi="Times New Roman" w:cs="Times New Roman"/>
          <w:i/>
          <w:iCs/>
          <w:sz w:val="24"/>
          <w:szCs w:val="24"/>
        </w:rPr>
        <w:t>Supe</w:t>
      </w:r>
      <w:proofErr w:type="spellEnd"/>
      <w:r w:rsidRPr="00362B60">
        <w:rPr>
          <w:rFonts w:ascii="Times New Roman" w:hAnsi="Times New Roman" w:cs="Times New Roman"/>
          <w:i/>
          <w:iCs/>
          <w:sz w:val="24"/>
          <w:szCs w:val="24"/>
        </w:rPr>
        <w:t xml:space="preserve"> et al.</w:t>
      </w:r>
      <w:r w:rsidRPr="00362B60">
        <w:rPr>
          <w:rFonts w:ascii="Times New Roman" w:hAnsi="Times New Roman" w:cs="Times New Roman"/>
          <w:sz w:val="24"/>
          <w:szCs w:val="24"/>
        </w:rPr>
        <w:t xml:space="preserve">, (1995) also reported variability in the weight of fruits in different varieties/genotypes of </w:t>
      </w:r>
      <w:proofErr w:type="spellStart"/>
      <w:r w:rsidRPr="00362B60">
        <w:rPr>
          <w:rFonts w:ascii="Times New Roman" w:hAnsi="Times New Roman" w:cs="Times New Roman"/>
          <w:sz w:val="24"/>
          <w:szCs w:val="24"/>
        </w:rPr>
        <w:t>aonla</w:t>
      </w:r>
      <w:proofErr w:type="spellEnd"/>
      <w:r w:rsidRPr="00362B60">
        <w:rPr>
          <w:rFonts w:ascii="Times New Roman" w:hAnsi="Times New Roman" w:cs="Times New Roman"/>
          <w:sz w:val="24"/>
          <w:szCs w:val="24"/>
        </w:rPr>
        <w:t>. The results also confirm the findings of Singh</w:t>
      </w:r>
      <w:r w:rsidRPr="00362B60">
        <w:rPr>
          <w:rFonts w:ascii="Times New Roman" w:hAnsi="Times New Roman" w:cs="Times New Roman"/>
          <w:i/>
          <w:iCs/>
          <w:sz w:val="24"/>
          <w:szCs w:val="24"/>
        </w:rPr>
        <w:t xml:space="preserve"> et al.,</w:t>
      </w:r>
      <w:r w:rsidRPr="00362B60">
        <w:rPr>
          <w:rFonts w:ascii="Times New Roman" w:hAnsi="Times New Roman" w:cs="Times New Roman"/>
          <w:sz w:val="24"/>
          <w:szCs w:val="24"/>
        </w:rPr>
        <w:t xml:space="preserve"> (1987), Singh and Pathak (1987). The specific gravity varied with genotypes, which ranged from 1.05% to 1.77% with the mean value of 1.41. Among the genotypes, NA-7 was found to have the maximum specific gravity (1.77%).</w:t>
      </w:r>
    </w:p>
    <w:p w:rsidR="00E406D7" w:rsidRPr="00E406D7" w:rsidRDefault="00E406D7" w:rsidP="00756D08">
      <w:pPr>
        <w:spacing w:line="240" w:lineRule="auto"/>
        <w:jc w:val="both"/>
        <w:rPr>
          <w:rFonts w:ascii="Times New Roman" w:hAnsi="Times New Roman" w:cs="Times New Roman"/>
          <w:b/>
          <w:bCs/>
          <w:sz w:val="24"/>
          <w:szCs w:val="24"/>
        </w:rPr>
      </w:pPr>
      <w:r w:rsidRPr="00E406D7">
        <w:rPr>
          <w:rFonts w:ascii="Times New Roman" w:hAnsi="Times New Roman" w:cs="Times New Roman"/>
          <w:b/>
          <w:bCs/>
          <w:sz w:val="24"/>
          <w:szCs w:val="24"/>
        </w:rPr>
        <w:t>Table no.</w:t>
      </w:r>
      <w:r w:rsidR="00B05B15">
        <w:rPr>
          <w:rFonts w:ascii="Times New Roman" w:hAnsi="Times New Roman" w:cs="Times New Roman"/>
          <w:b/>
          <w:bCs/>
          <w:sz w:val="24"/>
          <w:szCs w:val="24"/>
        </w:rPr>
        <w:t>2</w:t>
      </w:r>
      <w:r w:rsidR="00F9697F">
        <w:rPr>
          <w:rFonts w:ascii="Times New Roman" w:hAnsi="Times New Roman" w:cs="Times New Roman"/>
          <w:b/>
          <w:bCs/>
          <w:sz w:val="24"/>
          <w:szCs w:val="24"/>
        </w:rPr>
        <w:t xml:space="preserve">: </w:t>
      </w:r>
      <w:r w:rsidR="00F9697F" w:rsidRPr="00F9697F">
        <w:rPr>
          <w:rFonts w:ascii="Times New Roman" w:hAnsi="Times New Roman" w:cs="Times New Roman"/>
          <w:b/>
          <w:bCs/>
          <w:sz w:val="24"/>
          <w:szCs w:val="24"/>
        </w:rPr>
        <w:t xml:space="preserve">Physical Characteristics of Different </w:t>
      </w:r>
      <w:proofErr w:type="spellStart"/>
      <w:r w:rsidR="00F9697F" w:rsidRPr="00F9697F">
        <w:rPr>
          <w:rFonts w:ascii="Times New Roman" w:hAnsi="Times New Roman" w:cs="Times New Roman"/>
          <w:b/>
          <w:bCs/>
          <w:sz w:val="24"/>
          <w:szCs w:val="24"/>
        </w:rPr>
        <w:t>Aonla</w:t>
      </w:r>
      <w:proofErr w:type="spellEnd"/>
      <w:r w:rsidR="00F9697F" w:rsidRPr="00F9697F">
        <w:rPr>
          <w:rFonts w:ascii="Times New Roman" w:hAnsi="Times New Roman" w:cs="Times New Roman"/>
          <w:b/>
          <w:bCs/>
          <w:sz w:val="24"/>
          <w:szCs w:val="24"/>
        </w:rPr>
        <w:t xml:space="preserve"> (</w:t>
      </w:r>
      <w:proofErr w:type="spellStart"/>
      <w:r w:rsidR="00F9697F" w:rsidRPr="001E6F5B">
        <w:rPr>
          <w:rFonts w:ascii="Times New Roman" w:hAnsi="Times New Roman" w:cs="Times New Roman"/>
          <w:b/>
          <w:bCs/>
          <w:i/>
          <w:iCs/>
          <w:sz w:val="24"/>
          <w:szCs w:val="24"/>
        </w:rPr>
        <w:t>Emblica</w:t>
      </w:r>
      <w:proofErr w:type="spellEnd"/>
      <w:r w:rsidR="00F9697F" w:rsidRPr="001E6F5B">
        <w:rPr>
          <w:rFonts w:ascii="Times New Roman" w:hAnsi="Times New Roman" w:cs="Times New Roman"/>
          <w:b/>
          <w:bCs/>
          <w:i/>
          <w:iCs/>
          <w:sz w:val="24"/>
          <w:szCs w:val="24"/>
        </w:rPr>
        <w:t xml:space="preserve"> officinalis</w:t>
      </w:r>
      <w:r w:rsidR="00F9697F" w:rsidRPr="00F9697F">
        <w:rPr>
          <w:rFonts w:ascii="Times New Roman" w:hAnsi="Times New Roman" w:cs="Times New Roman"/>
          <w:b/>
          <w:bCs/>
          <w:sz w:val="24"/>
          <w:szCs w:val="24"/>
        </w:rPr>
        <w:t>) Genotypes under Eastern Uttar Pradesh Conditions</w:t>
      </w:r>
    </w:p>
    <w:tbl>
      <w:tblPr>
        <w:tblStyle w:val="TableGrid"/>
        <w:tblW w:w="9828" w:type="dxa"/>
        <w:jc w:val="center"/>
        <w:tblLayout w:type="fixed"/>
        <w:tblLook w:val="04A0" w:firstRow="1" w:lastRow="0" w:firstColumn="1" w:lastColumn="0" w:noHBand="0" w:noVBand="1"/>
      </w:tblPr>
      <w:tblGrid>
        <w:gridCol w:w="1452"/>
        <w:gridCol w:w="1338"/>
        <w:gridCol w:w="1440"/>
        <w:gridCol w:w="1260"/>
        <w:gridCol w:w="1080"/>
        <w:gridCol w:w="1026"/>
        <w:gridCol w:w="1170"/>
        <w:gridCol w:w="1062"/>
      </w:tblGrid>
      <w:tr w:rsidR="006B34AE" w:rsidRPr="00772C1C" w:rsidTr="00772C1C">
        <w:trPr>
          <w:trHeight w:val="60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Genotypes</w:t>
            </w:r>
          </w:p>
        </w:tc>
        <w:tc>
          <w:tcPr>
            <w:tcW w:w="1338" w:type="dxa"/>
            <w:vAlign w:val="center"/>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Length of fruits (cm)</w:t>
            </w:r>
          </w:p>
        </w:tc>
        <w:tc>
          <w:tcPr>
            <w:tcW w:w="1440"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Width of fruits (cm)</w:t>
            </w:r>
          </w:p>
        </w:tc>
        <w:tc>
          <w:tcPr>
            <w:tcW w:w="1260"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Weight of fruits(gm)</w:t>
            </w:r>
          </w:p>
        </w:tc>
        <w:tc>
          <w:tcPr>
            <w:tcW w:w="1080"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Specific gravity</w:t>
            </w:r>
          </w:p>
        </w:tc>
        <w:tc>
          <w:tcPr>
            <w:tcW w:w="1026"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Pulp %</w:t>
            </w:r>
          </w:p>
        </w:tc>
        <w:tc>
          <w:tcPr>
            <w:tcW w:w="1170"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Stone %</w:t>
            </w:r>
          </w:p>
        </w:tc>
        <w:tc>
          <w:tcPr>
            <w:tcW w:w="1062"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Juice %</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proofErr w:type="spellStart"/>
            <w:r w:rsidRPr="00772C1C">
              <w:rPr>
                <w:rFonts w:ascii="Times New Roman" w:eastAsia="Times New Roman" w:hAnsi="Times New Roman" w:cs="Times New Roman"/>
                <w:color w:val="000000"/>
                <w:sz w:val="24"/>
                <w:szCs w:val="24"/>
              </w:rPr>
              <w:t>Banarasi</w:t>
            </w:r>
            <w:proofErr w:type="spellEnd"/>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3.75</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4.02</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35.33</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1.05</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54.37</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5.54</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30.51</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Laxmi -52</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3.26</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3.47</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43</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1.2</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48.07</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9.12</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32.41</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proofErr w:type="spellStart"/>
            <w:r w:rsidRPr="00772C1C">
              <w:rPr>
                <w:rFonts w:ascii="Times New Roman" w:eastAsia="Times New Roman" w:hAnsi="Times New Roman" w:cs="Times New Roman"/>
                <w:color w:val="000000"/>
                <w:sz w:val="24"/>
                <w:szCs w:val="24"/>
              </w:rPr>
              <w:t>Chakiya</w:t>
            </w:r>
            <w:proofErr w:type="spellEnd"/>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3.31</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3.83</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35.33</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1.56</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65.52</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7.36</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34.73</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Krishna</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2.93</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4.33</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40.67</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1.33</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59.97</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7.63</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33.12</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Anand-1</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3.52</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3.87</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36.67</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1.71</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63.64</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7.04</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33.2</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Kanchan</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3.45</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3.92</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34</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1.5</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62.63</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7.29</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25.78</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Francis</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3.78</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3.93</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30.67</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1.45</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88.97</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6.06</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37.75</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NA-6</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2.46</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3.07</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40.67</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1.33</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84.73</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10.26</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32.91</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NA-7</w:t>
            </w:r>
          </w:p>
        </w:tc>
        <w:tc>
          <w:tcPr>
            <w:tcW w:w="1338" w:type="dxa"/>
            <w:vAlign w:val="center"/>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4.38</w:t>
            </w:r>
          </w:p>
        </w:tc>
        <w:tc>
          <w:tcPr>
            <w:tcW w:w="1440" w:type="dxa"/>
            <w:noWrap/>
            <w:vAlign w:val="center"/>
            <w:hideMark/>
          </w:tcPr>
          <w:p w:rsidR="006B34AE" w:rsidRPr="00891A0A" w:rsidRDefault="006B34AE" w:rsidP="00772C1C">
            <w:pPr>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4.66</w:t>
            </w:r>
          </w:p>
        </w:tc>
        <w:tc>
          <w:tcPr>
            <w:tcW w:w="1260" w:type="dxa"/>
            <w:noWrap/>
            <w:vAlign w:val="center"/>
            <w:hideMark/>
          </w:tcPr>
          <w:p w:rsidR="006B34AE" w:rsidRPr="00891A0A" w:rsidRDefault="006B34AE" w:rsidP="00772C1C">
            <w:pPr>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47.33</w:t>
            </w:r>
          </w:p>
        </w:tc>
        <w:tc>
          <w:tcPr>
            <w:tcW w:w="1080" w:type="dxa"/>
            <w:noWrap/>
            <w:vAlign w:val="center"/>
            <w:hideMark/>
          </w:tcPr>
          <w:p w:rsidR="006B34AE" w:rsidRPr="00891A0A" w:rsidRDefault="006B34AE" w:rsidP="00772C1C">
            <w:pPr>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1.77</w:t>
            </w:r>
          </w:p>
        </w:tc>
        <w:tc>
          <w:tcPr>
            <w:tcW w:w="1026" w:type="dxa"/>
            <w:noWrap/>
            <w:vAlign w:val="center"/>
            <w:hideMark/>
          </w:tcPr>
          <w:p w:rsidR="006B34AE" w:rsidRPr="00891A0A" w:rsidRDefault="006B34AE" w:rsidP="00772C1C">
            <w:pPr>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89.46</w:t>
            </w:r>
          </w:p>
        </w:tc>
        <w:tc>
          <w:tcPr>
            <w:tcW w:w="1170" w:type="dxa"/>
            <w:noWrap/>
            <w:vAlign w:val="center"/>
            <w:hideMark/>
          </w:tcPr>
          <w:p w:rsidR="006B34AE" w:rsidRPr="00891A0A" w:rsidRDefault="006B34AE" w:rsidP="00772C1C">
            <w:pPr>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8.4</w:t>
            </w:r>
          </w:p>
        </w:tc>
        <w:tc>
          <w:tcPr>
            <w:tcW w:w="1062" w:type="dxa"/>
            <w:noWrap/>
            <w:vAlign w:val="center"/>
            <w:hideMark/>
          </w:tcPr>
          <w:p w:rsidR="006B34AE" w:rsidRPr="00891A0A" w:rsidRDefault="006B34AE" w:rsidP="00772C1C">
            <w:pPr>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38.54</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NA-10</w:t>
            </w:r>
          </w:p>
        </w:tc>
        <w:tc>
          <w:tcPr>
            <w:tcW w:w="1338" w:type="dxa"/>
            <w:vAlign w:val="center"/>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3.36</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3.28</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34</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1.25</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81.2</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6.51</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color w:val="000000"/>
                <w:sz w:val="24"/>
                <w:szCs w:val="24"/>
              </w:rPr>
            </w:pPr>
            <w:r w:rsidRPr="00772C1C">
              <w:rPr>
                <w:rFonts w:ascii="Times New Roman" w:eastAsia="Times New Roman" w:hAnsi="Times New Roman" w:cs="Times New Roman"/>
                <w:color w:val="000000"/>
                <w:sz w:val="24"/>
                <w:szCs w:val="24"/>
              </w:rPr>
              <w:t>37.58</w:t>
            </w:r>
          </w:p>
        </w:tc>
      </w:tr>
      <w:tr w:rsidR="006B34AE" w:rsidRPr="00772C1C" w:rsidTr="00772C1C">
        <w:trPr>
          <w:trHeight w:val="39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Mean</w:t>
            </w:r>
          </w:p>
        </w:tc>
        <w:tc>
          <w:tcPr>
            <w:tcW w:w="1338" w:type="dxa"/>
            <w:vAlign w:val="center"/>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3.42</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3.84</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37.77</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1.41</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69.86</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7.52</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33.65</w:t>
            </w:r>
          </w:p>
        </w:tc>
      </w:tr>
      <w:tr w:rsidR="006B34AE" w:rsidRPr="00772C1C" w:rsidTr="00772C1C">
        <w:trPr>
          <w:trHeight w:val="776"/>
          <w:jc w:val="center"/>
        </w:trPr>
        <w:tc>
          <w:tcPr>
            <w:tcW w:w="1452" w:type="dxa"/>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CD at 5%</w:t>
            </w:r>
          </w:p>
        </w:tc>
        <w:tc>
          <w:tcPr>
            <w:tcW w:w="1338" w:type="dxa"/>
            <w:vAlign w:val="center"/>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0.15</w:t>
            </w:r>
          </w:p>
        </w:tc>
        <w:tc>
          <w:tcPr>
            <w:tcW w:w="144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0.33</w:t>
            </w:r>
          </w:p>
        </w:tc>
        <w:tc>
          <w:tcPr>
            <w:tcW w:w="126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4.08</w:t>
            </w:r>
          </w:p>
        </w:tc>
        <w:tc>
          <w:tcPr>
            <w:tcW w:w="108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0.21</w:t>
            </w:r>
          </w:p>
        </w:tc>
        <w:tc>
          <w:tcPr>
            <w:tcW w:w="1026"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9.1</w:t>
            </w:r>
          </w:p>
        </w:tc>
        <w:tc>
          <w:tcPr>
            <w:tcW w:w="1170"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1.31</w:t>
            </w:r>
          </w:p>
        </w:tc>
        <w:tc>
          <w:tcPr>
            <w:tcW w:w="1062" w:type="dxa"/>
            <w:noWrap/>
            <w:vAlign w:val="center"/>
            <w:hideMark/>
          </w:tcPr>
          <w:p w:rsidR="006B34AE" w:rsidRPr="00772C1C" w:rsidRDefault="006B34AE" w:rsidP="00772C1C">
            <w:pPr>
              <w:jc w:val="center"/>
              <w:rPr>
                <w:rFonts w:ascii="Times New Roman" w:eastAsia="Times New Roman" w:hAnsi="Times New Roman" w:cs="Times New Roman"/>
                <w:b/>
                <w:bCs/>
                <w:color w:val="000000"/>
                <w:sz w:val="24"/>
                <w:szCs w:val="24"/>
              </w:rPr>
            </w:pPr>
            <w:r w:rsidRPr="00772C1C">
              <w:rPr>
                <w:rFonts w:ascii="Times New Roman" w:eastAsia="Times New Roman" w:hAnsi="Times New Roman" w:cs="Times New Roman"/>
                <w:b/>
                <w:bCs/>
                <w:color w:val="000000"/>
                <w:sz w:val="24"/>
                <w:szCs w:val="24"/>
              </w:rPr>
              <w:t>1.66</w:t>
            </w:r>
          </w:p>
        </w:tc>
      </w:tr>
    </w:tbl>
    <w:p w:rsidR="009361FC" w:rsidRDefault="009361FC" w:rsidP="009361FC">
      <w:pPr>
        <w:spacing w:after="0"/>
        <w:jc w:val="both"/>
        <w:rPr>
          <w:rFonts w:ascii="Times New Roman" w:hAnsi="Times New Roman" w:cs="Times New Roman"/>
          <w:sz w:val="26"/>
          <w:szCs w:val="26"/>
        </w:rPr>
      </w:pPr>
    </w:p>
    <w:p w:rsidR="00B16B67" w:rsidRDefault="000D4422" w:rsidP="00E406D7">
      <w:pPr>
        <w:spacing w:line="240" w:lineRule="auto"/>
        <w:jc w:val="both"/>
        <w:rPr>
          <w:rFonts w:ascii="Times New Roman" w:hAnsi="Times New Roman" w:cs="Times New Roman"/>
          <w:sz w:val="24"/>
          <w:szCs w:val="24"/>
        </w:rPr>
      </w:pPr>
      <w:r w:rsidRPr="000D4422">
        <w:rPr>
          <w:rFonts w:ascii="Times New Roman" w:hAnsi="Times New Roman" w:cs="Times New Roman"/>
          <w:sz w:val="24"/>
          <w:szCs w:val="24"/>
        </w:rPr>
        <w:t xml:space="preserve">Each variety/genotype had six capsules/segments per fruit, and there was no difference noted for this trait. This is due to the varietal character of the fruits of different genotypes of </w:t>
      </w:r>
      <w:proofErr w:type="spellStart"/>
      <w:r w:rsidRPr="000D4422">
        <w:rPr>
          <w:rFonts w:ascii="Times New Roman" w:hAnsi="Times New Roman" w:cs="Times New Roman"/>
          <w:sz w:val="24"/>
          <w:szCs w:val="24"/>
        </w:rPr>
        <w:t>aonla</w:t>
      </w:r>
      <w:proofErr w:type="spellEnd"/>
      <w:r w:rsidRPr="000D4422">
        <w:rPr>
          <w:rFonts w:ascii="Times New Roman" w:hAnsi="Times New Roman" w:cs="Times New Roman"/>
          <w:sz w:val="24"/>
          <w:szCs w:val="24"/>
        </w:rPr>
        <w:t xml:space="preserve">. The pulp percentage varied among the genotypes of </w:t>
      </w:r>
      <w:proofErr w:type="spellStart"/>
      <w:r w:rsidRPr="000D4422">
        <w:rPr>
          <w:rFonts w:ascii="Times New Roman" w:hAnsi="Times New Roman" w:cs="Times New Roman"/>
          <w:sz w:val="24"/>
          <w:szCs w:val="24"/>
        </w:rPr>
        <w:t>aonla</w:t>
      </w:r>
      <w:proofErr w:type="spellEnd"/>
      <w:r w:rsidRPr="000D4422">
        <w:rPr>
          <w:rFonts w:ascii="Times New Roman" w:hAnsi="Times New Roman" w:cs="Times New Roman"/>
          <w:sz w:val="24"/>
          <w:szCs w:val="24"/>
        </w:rPr>
        <w:t xml:space="preserve">, and it ranged from 48.07% to 89.46% with </w:t>
      </w:r>
      <w:r w:rsidRPr="000D4422">
        <w:rPr>
          <w:rFonts w:ascii="Times New Roman" w:hAnsi="Times New Roman" w:cs="Times New Roman"/>
          <w:sz w:val="24"/>
          <w:szCs w:val="24"/>
        </w:rPr>
        <w:lastRenderedPageBreak/>
        <w:t xml:space="preserve">the mean value of 69.86%. Among the genotypes, NA-7 was found to have the maximum pulp percentage (89.46 %), whereas the minimum pulp percentage was noted in variety Laxmi-52 (48.07%). Such variation in this parameter is due to genetic make-up and nutrient uptake by plants. The results confirm the findings of </w:t>
      </w:r>
      <w:proofErr w:type="spellStart"/>
      <w:r w:rsidRPr="000D4422">
        <w:rPr>
          <w:rFonts w:ascii="Times New Roman" w:hAnsi="Times New Roman" w:cs="Times New Roman"/>
          <w:sz w:val="24"/>
          <w:szCs w:val="24"/>
        </w:rPr>
        <w:t>Supe</w:t>
      </w:r>
      <w:proofErr w:type="spellEnd"/>
      <w:r w:rsidRPr="000D4422">
        <w:rPr>
          <w:rFonts w:ascii="Times New Roman" w:hAnsi="Times New Roman" w:cs="Times New Roman"/>
          <w:i/>
          <w:iCs/>
          <w:sz w:val="24"/>
          <w:szCs w:val="24"/>
        </w:rPr>
        <w:t xml:space="preserve"> et al.,</w:t>
      </w:r>
      <w:r w:rsidRPr="000D4422">
        <w:rPr>
          <w:rFonts w:ascii="Times New Roman" w:hAnsi="Times New Roman" w:cs="Times New Roman"/>
          <w:sz w:val="24"/>
          <w:szCs w:val="24"/>
        </w:rPr>
        <w:t xml:space="preserve"> (1995</w:t>
      </w:r>
      <w:r w:rsidRPr="000D4422">
        <w:rPr>
          <w:rFonts w:ascii="Times New Roman" w:hAnsi="Times New Roman" w:cs="Times New Roman"/>
          <w:i/>
          <w:iCs/>
          <w:sz w:val="24"/>
          <w:szCs w:val="24"/>
        </w:rPr>
        <w:t xml:space="preserve">), </w:t>
      </w:r>
      <w:r w:rsidRPr="000D4422">
        <w:rPr>
          <w:rFonts w:ascii="Times New Roman" w:hAnsi="Times New Roman" w:cs="Times New Roman"/>
          <w:sz w:val="24"/>
          <w:szCs w:val="24"/>
        </w:rPr>
        <w:t>Kumar</w:t>
      </w:r>
      <w:r w:rsidRPr="000D4422">
        <w:rPr>
          <w:rFonts w:ascii="Times New Roman" w:hAnsi="Times New Roman" w:cs="Times New Roman"/>
          <w:i/>
          <w:iCs/>
          <w:sz w:val="24"/>
          <w:szCs w:val="24"/>
        </w:rPr>
        <w:t xml:space="preserve"> et al.,</w:t>
      </w:r>
      <w:r w:rsidRPr="000D4422">
        <w:rPr>
          <w:rFonts w:ascii="Times New Roman" w:hAnsi="Times New Roman" w:cs="Times New Roman"/>
          <w:sz w:val="24"/>
          <w:szCs w:val="24"/>
        </w:rPr>
        <w:t xml:space="preserve"> (2001). The stone percentage also varied from 5.54% to 10.26% with the mean value of 7.52 %, and variety NA-6 had the maximum stone percentage (10.26%), whereas the minimum stone percentage was noted in variety </w:t>
      </w:r>
      <w:proofErr w:type="spellStart"/>
      <w:r w:rsidRPr="000D4422">
        <w:rPr>
          <w:rFonts w:ascii="Times New Roman" w:hAnsi="Times New Roman" w:cs="Times New Roman"/>
          <w:sz w:val="24"/>
          <w:szCs w:val="24"/>
        </w:rPr>
        <w:t>Banarasi</w:t>
      </w:r>
      <w:proofErr w:type="spellEnd"/>
      <w:r w:rsidRPr="000D4422">
        <w:rPr>
          <w:rFonts w:ascii="Times New Roman" w:hAnsi="Times New Roman" w:cs="Times New Roman"/>
          <w:sz w:val="24"/>
          <w:szCs w:val="24"/>
        </w:rPr>
        <w:t xml:space="preserve"> (5.54%). The results of stone percent are also agreed with the findings of Ram</w:t>
      </w:r>
      <w:r w:rsidRPr="000D4422">
        <w:rPr>
          <w:rFonts w:ascii="Times New Roman" w:hAnsi="Times New Roman" w:cs="Times New Roman"/>
          <w:i/>
          <w:iCs/>
          <w:sz w:val="24"/>
          <w:szCs w:val="24"/>
        </w:rPr>
        <w:t xml:space="preserve"> et al.</w:t>
      </w:r>
      <w:r w:rsidRPr="000D4422">
        <w:rPr>
          <w:rFonts w:ascii="Times New Roman" w:hAnsi="Times New Roman" w:cs="Times New Roman"/>
          <w:sz w:val="24"/>
          <w:szCs w:val="24"/>
        </w:rPr>
        <w:t>, (1983) and Singh</w:t>
      </w:r>
      <w:r w:rsidRPr="000D4422">
        <w:rPr>
          <w:rFonts w:ascii="Times New Roman" w:hAnsi="Times New Roman" w:cs="Times New Roman"/>
          <w:i/>
          <w:iCs/>
          <w:sz w:val="24"/>
          <w:szCs w:val="24"/>
        </w:rPr>
        <w:t xml:space="preserve"> et al.</w:t>
      </w:r>
      <w:r w:rsidRPr="000D4422">
        <w:rPr>
          <w:rFonts w:ascii="Times New Roman" w:hAnsi="Times New Roman" w:cs="Times New Roman"/>
          <w:sz w:val="24"/>
          <w:szCs w:val="24"/>
        </w:rPr>
        <w:t xml:space="preserve">, (1989). The juice content in </w:t>
      </w:r>
      <w:proofErr w:type="spellStart"/>
      <w:r w:rsidRPr="000D4422">
        <w:rPr>
          <w:rFonts w:ascii="Times New Roman" w:hAnsi="Times New Roman" w:cs="Times New Roman"/>
          <w:sz w:val="24"/>
          <w:szCs w:val="24"/>
        </w:rPr>
        <w:t>aonla</w:t>
      </w:r>
      <w:proofErr w:type="spellEnd"/>
      <w:r w:rsidRPr="000D4422">
        <w:rPr>
          <w:rFonts w:ascii="Times New Roman" w:hAnsi="Times New Roman" w:cs="Times New Roman"/>
          <w:sz w:val="24"/>
          <w:szCs w:val="24"/>
        </w:rPr>
        <w:t xml:space="preserve"> was also varied with varieties/genotypes during this study. The juice content among the genotypes was found to range from 25.78 to 38.54 percent. The genotype NA-7 was found superior in terms of juice content with 38.54 percent. Our results are also supported by the findings of Thakur </w:t>
      </w:r>
      <w:r w:rsidRPr="000D4422">
        <w:rPr>
          <w:rFonts w:ascii="Times New Roman" w:hAnsi="Times New Roman" w:cs="Times New Roman"/>
          <w:i/>
          <w:iCs/>
          <w:sz w:val="24"/>
          <w:szCs w:val="24"/>
        </w:rPr>
        <w:t>et al.,</w:t>
      </w:r>
      <w:r w:rsidR="008228A5">
        <w:rPr>
          <w:rFonts w:ascii="Times New Roman" w:hAnsi="Times New Roman" w:cs="Times New Roman"/>
          <w:i/>
          <w:iCs/>
          <w:sz w:val="24"/>
          <w:szCs w:val="24"/>
        </w:rPr>
        <w:t xml:space="preserve"> </w:t>
      </w:r>
      <w:r w:rsidRPr="000D4422">
        <w:rPr>
          <w:rFonts w:ascii="Times New Roman" w:hAnsi="Times New Roman" w:cs="Times New Roman"/>
          <w:sz w:val="24"/>
          <w:szCs w:val="24"/>
        </w:rPr>
        <w:t xml:space="preserve">(2018) and </w:t>
      </w:r>
      <w:proofErr w:type="spellStart"/>
      <w:r w:rsidRPr="000D4422">
        <w:rPr>
          <w:rFonts w:ascii="Times New Roman" w:hAnsi="Times New Roman" w:cs="Times New Roman"/>
          <w:sz w:val="24"/>
          <w:szCs w:val="24"/>
        </w:rPr>
        <w:t>Bairwa</w:t>
      </w:r>
      <w:proofErr w:type="spellEnd"/>
      <w:r w:rsidRPr="000D4422">
        <w:rPr>
          <w:rFonts w:ascii="Times New Roman" w:hAnsi="Times New Roman" w:cs="Times New Roman"/>
          <w:sz w:val="24"/>
          <w:szCs w:val="24"/>
        </w:rPr>
        <w:t xml:space="preserve"> </w:t>
      </w:r>
      <w:hyperlink r:id="rId8" w:tgtFrame="_blank" w:history="1">
        <w:r w:rsidRPr="000D4422">
          <w:rPr>
            <w:rStyle w:val="Hyperlink"/>
            <w:rFonts w:ascii="Times New Roman" w:hAnsi="Times New Roman" w:cs="Times New Roman"/>
            <w:i/>
            <w:iCs/>
            <w:color w:val="000000" w:themeColor="text1"/>
            <w:sz w:val="24"/>
            <w:szCs w:val="24"/>
            <w:u w:val="none"/>
          </w:rPr>
          <w:t>et al</w:t>
        </w:r>
      </w:hyperlink>
      <w:r w:rsidRPr="000D4422">
        <w:rPr>
          <w:rFonts w:ascii="Times New Roman" w:hAnsi="Times New Roman" w:cs="Times New Roman"/>
          <w:i/>
          <w:iCs/>
          <w:sz w:val="24"/>
          <w:szCs w:val="24"/>
        </w:rPr>
        <w:t>.</w:t>
      </w:r>
      <w:r w:rsidRPr="000D4422">
        <w:rPr>
          <w:rFonts w:ascii="Times New Roman" w:hAnsi="Times New Roman" w:cs="Times New Roman"/>
          <w:sz w:val="24"/>
          <w:szCs w:val="24"/>
        </w:rPr>
        <w:t>, (2020) where they found juice content to be 44.50% and 38.70% respectively.</w:t>
      </w:r>
    </w:p>
    <w:p w:rsidR="00973B13" w:rsidRDefault="00973B13" w:rsidP="00E406D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Biochemical attributes in different genotypes:</w:t>
      </w:r>
    </w:p>
    <w:p w:rsidR="001A7F97" w:rsidRPr="001A7F97" w:rsidRDefault="001A7F97" w:rsidP="001A7F97">
      <w:pPr>
        <w:spacing w:line="240" w:lineRule="auto"/>
        <w:jc w:val="both"/>
        <w:rPr>
          <w:rFonts w:ascii="Times New Roman" w:hAnsi="Times New Roman" w:cs="Times New Roman"/>
          <w:sz w:val="24"/>
          <w:szCs w:val="24"/>
        </w:rPr>
      </w:pPr>
      <w:r w:rsidRPr="001A7F97">
        <w:rPr>
          <w:rFonts w:ascii="Times New Roman" w:hAnsi="Times New Roman" w:cs="Times New Roman"/>
          <w:sz w:val="24"/>
          <w:szCs w:val="24"/>
        </w:rPr>
        <w:t xml:space="preserve">During this study, a great variation was recorded among the genotypes of </w:t>
      </w:r>
      <w:proofErr w:type="spellStart"/>
      <w:r w:rsidRPr="001A7F97">
        <w:rPr>
          <w:rFonts w:ascii="Times New Roman" w:hAnsi="Times New Roman" w:cs="Times New Roman"/>
          <w:sz w:val="24"/>
          <w:szCs w:val="24"/>
        </w:rPr>
        <w:t>aonla</w:t>
      </w:r>
      <w:proofErr w:type="spellEnd"/>
      <w:r w:rsidRPr="001A7F97">
        <w:rPr>
          <w:rFonts w:ascii="Times New Roman" w:hAnsi="Times New Roman" w:cs="Times New Roman"/>
          <w:sz w:val="24"/>
          <w:szCs w:val="24"/>
        </w:rPr>
        <w:t xml:space="preserve"> in respect of biochemical composition. The TSS is an important quality parameter as it indicates sweetness, ripeness, and overall fruit quality. The total soluble solid content in </w:t>
      </w:r>
      <w:proofErr w:type="spellStart"/>
      <w:r w:rsidRPr="001A7F97">
        <w:rPr>
          <w:rFonts w:ascii="Times New Roman" w:hAnsi="Times New Roman" w:cs="Times New Roman"/>
          <w:sz w:val="24"/>
          <w:szCs w:val="24"/>
        </w:rPr>
        <w:t>aonla</w:t>
      </w:r>
      <w:proofErr w:type="spellEnd"/>
      <w:r w:rsidRPr="001A7F97">
        <w:rPr>
          <w:rFonts w:ascii="Times New Roman" w:hAnsi="Times New Roman" w:cs="Times New Roman"/>
          <w:sz w:val="24"/>
          <w:szCs w:val="24"/>
        </w:rPr>
        <w:t xml:space="preserve"> was found to range from 4.3 to 10.21, with the mean value of 8.23. Among the genotypes, NA-10 was found to have a maximum (10.21) total soluble. Our results are also supported by the finding of </w:t>
      </w:r>
      <w:proofErr w:type="spellStart"/>
      <w:r w:rsidRPr="001A7F97">
        <w:rPr>
          <w:rFonts w:ascii="Times New Roman" w:hAnsi="Times New Roman" w:cs="Times New Roman"/>
          <w:sz w:val="24"/>
          <w:szCs w:val="24"/>
        </w:rPr>
        <w:t>Bairwa</w:t>
      </w:r>
      <w:proofErr w:type="spellEnd"/>
      <w:r w:rsidRPr="001A7F97">
        <w:rPr>
          <w:rFonts w:ascii="Times New Roman" w:hAnsi="Times New Roman" w:cs="Times New Roman"/>
          <w:sz w:val="24"/>
          <w:szCs w:val="24"/>
        </w:rPr>
        <w:t xml:space="preserve"> </w:t>
      </w:r>
      <w:hyperlink r:id="rId9" w:tgtFrame="_blank" w:history="1">
        <w:r w:rsidRPr="008228A5">
          <w:rPr>
            <w:rStyle w:val="Hyperlink"/>
            <w:rFonts w:ascii="Times New Roman" w:hAnsi="Times New Roman" w:cs="Times New Roman"/>
            <w:i/>
            <w:iCs/>
            <w:color w:val="000000" w:themeColor="text1"/>
            <w:sz w:val="24"/>
            <w:szCs w:val="24"/>
            <w:u w:val="none"/>
          </w:rPr>
          <w:t>et</w:t>
        </w:r>
        <w:r w:rsidR="008228A5">
          <w:rPr>
            <w:rStyle w:val="Hyperlink"/>
            <w:rFonts w:ascii="Times New Roman" w:hAnsi="Times New Roman" w:cs="Times New Roman"/>
            <w:i/>
            <w:iCs/>
            <w:color w:val="000000" w:themeColor="text1"/>
            <w:sz w:val="24"/>
            <w:szCs w:val="24"/>
            <w:u w:val="none"/>
          </w:rPr>
          <w:t xml:space="preserve"> </w:t>
        </w:r>
        <w:r w:rsidRPr="008228A5">
          <w:rPr>
            <w:rStyle w:val="Hyperlink"/>
            <w:rFonts w:ascii="Times New Roman" w:hAnsi="Times New Roman" w:cs="Times New Roman"/>
            <w:i/>
            <w:iCs/>
            <w:color w:val="000000" w:themeColor="text1"/>
            <w:sz w:val="24"/>
            <w:szCs w:val="24"/>
            <w:u w:val="none"/>
          </w:rPr>
          <w:t>al</w:t>
        </w:r>
      </w:hyperlink>
      <w:r w:rsidRPr="001A7F97">
        <w:rPr>
          <w:rFonts w:ascii="Times New Roman" w:hAnsi="Times New Roman" w:cs="Times New Roman"/>
          <w:i/>
          <w:iCs/>
          <w:sz w:val="24"/>
          <w:szCs w:val="24"/>
        </w:rPr>
        <w:t xml:space="preserve">., </w:t>
      </w:r>
      <w:r w:rsidRPr="001A7F97">
        <w:rPr>
          <w:rFonts w:ascii="Times New Roman" w:hAnsi="Times New Roman" w:cs="Times New Roman"/>
          <w:sz w:val="24"/>
          <w:szCs w:val="24"/>
        </w:rPr>
        <w:t xml:space="preserve">(2020) and also by </w:t>
      </w:r>
      <w:proofErr w:type="spellStart"/>
      <w:r w:rsidRPr="001A7F97">
        <w:rPr>
          <w:rFonts w:ascii="Times New Roman" w:hAnsi="Times New Roman" w:cs="Times New Roman"/>
          <w:sz w:val="24"/>
          <w:szCs w:val="24"/>
        </w:rPr>
        <w:t>Balasubramanyam</w:t>
      </w:r>
      <w:proofErr w:type="spellEnd"/>
      <w:r w:rsidRPr="001A7F97">
        <w:rPr>
          <w:rFonts w:ascii="Times New Roman" w:hAnsi="Times New Roman" w:cs="Times New Roman"/>
          <w:sz w:val="24"/>
          <w:szCs w:val="24"/>
        </w:rPr>
        <w:t xml:space="preserve"> and </w:t>
      </w:r>
      <w:proofErr w:type="spellStart"/>
      <w:r w:rsidRPr="001A7F97">
        <w:rPr>
          <w:rFonts w:ascii="Times New Roman" w:hAnsi="Times New Roman" w:cs="Times New Roman"/>
          <w:sz w:val="24"/>
          <w:szCs w:val="24"/>
        </w:rPr>
        <w:t>Bangaruswamy</w:t>
      </w:r>
      <w:proofErr w:type="spellEnd"/>
      <w:r w:rsidRPr="001A7F97">
        <w:rPr>
          <w:rFonts w:ascii="Times New Roman" w:hAnsi="Times New Roman" w:cs="Times New Roman"/>
          <w:sz w:val="24"/>
          <w:szCs w:val="24"/>
        </w:rPr>
        <w:t xml:space="preserve"> (1998), where they found fruit growth, color change, and biochemical composition (TSS, sugar, and ascorbic acid) in </w:t>
      </w:r>
      <w:r w:rsidRPr="001A7F97">
        <w:rPr>
          <w:rFonts w:ascii="Times New Roman" w:hAnsi="Times New Roman" w:cs="Times New Roman"/>
          <w:i/>
          <w:iCs/>
          <w:sz w:val="24"/>
          <w:szCs w:val="24"/>
        </w:rPr>
        <w:t xml:space="preserve">Phyllanthus </w:t>
      </w:r>
      <w:proofErr w:type="spellStart"/>
      <w:r w:rsidRPr="001A7F97">
        <w:rPr>
          <w:rFonts w:ascii="Times New Roman" w:hAnsi="Times New Roman" w:cs="Times New Roman"/>
          <w:i/>
          <w:iCs/>
          <w:sz w:val="24"/>
          <w:szCs w:val="24"/>
        </w:rPr>
        <w:t>emblica</w:t>
      </w:r>
      <w:proofErr w:type="spellEnd"/>
      <w:r w:rsidRPr="001A7F97">
        <w:rPr>
          <w:rFonts w:ascii="Times New Roman" w:hAnsi="Times New Roman" w:cs="Times New Roman"/>
          <w:sz w:val="24"/>
          <w:szCs w:val="24"/>
        </w:rPr>
        <w:t xml:space="preserve"> follow a well-defined developmental pattern, with significant changes occurring up to 120 days after fruit set, indicating the optimal harvest stage. The variation in Total Soluble Solid (TSS) content in </w:t>
      </w:r>
      <w:proofErr w:type="spellStart"/>
      <w:r w:rsidRPr="001A7F97">
        <w:rPr>
          <w:rFonts w:ascii="Times New Roman" w:hAnsi="Times New Roman" w:cs="Times New Roman"/>
          <w:sz w:val="24"/>
          <w:szCs w:val="24"/>
        </w:rPr>
        <w:t>Aonla</w:t>
      </w:r>
      <w:proofErr w:type="spellEnd"/>
      <w:r w:rsidRPr="001A7F97">
        <w:rPr>
          <w:rFonts w:ascii="Times New Roman" w:hAnsi="Times New Roman" w:cs="Times New Roman"/>
          <w:sz w:val="24"/>
          <w:szCs w:val="24"/>
        </w:rPr>
        <w:t xml:space="preserve"> is due to genetic differences, environmental conditions, and cultivation practices. The acidity percentage in </w:t>
      </w:r>
      <w:proofErr w:type="spellStart"/>
      <w:r w:rsidRPr="001A7F97">
        <w:rPr>
          <w:rFonts w:ascii="Times New Roman" w:hAnsi="Times New Roman" w:cs="Times New Roman"/>
          <w:sz w:val="24"/>
          <w:szCs w:val="24"/>
        </w:rPr>
        <w:t>aonla</w:t>
      </w:r>
      <w:proofErr w:type="spellEnd"/>
      <w:r w:rsidRPr="001A7F97">
        <w:rPr>
          <w:rFonts w:ascii="Times New Roman" w:hAnsi="Times New Roman" w:cs="Times New Roman"/>
          <w:sz w:val="24"/>
          <w:szCs w:val="24"/>
        </w:rPr>
        <w:t xml:space="preserve"> during this study varied from 0.99 to 1.59 percent with the mean value of 1.3 percent. A similar result was found by Pandey </w:t>
      </w:r>
      <w:r w:rsidRPr="001A7F97">
        <w:rPr>
          <w:rFonts w:ascii="Times New Roman" w:hAnsi="Times New Roman" w:cs="Times New Roman"/>
          <w:i/>
          <w:iCs/>
          <w:sz w:val="24"/>
          <w:szCs w:val="24"/>
        </w:rPr>
        <w:t>et</w:t>
      </w:r>
      <w:r w:rsidRPr="001A7F97">
        <w:rPr>
          <w:rFonts w:ascii="Times New Roman" w:hAnsi="Times New Roman" w:cs="Times New Roman"/>
          <w:sz w:val="24"/>
          <w:szCs w:val="24"/>
        </w:rPr>
        <w:t xml:space="preserve"> </w:t>
      </w:r>
      <w:r w:rsidRPr="001A7F97">
        <w:rPr>
          <w:rFonts w:ascii="Times New Roman" w:hAnsi="Times New Roman" w:cs="Times New Roman"/>
          <w:i/>
          <w:iCs/>
          <w:sz w:val="24"/>
          <w:szCs w:val="24"/>
        </w:rPr>
        <w:t>al.,</w:t>
      </w:r>
      <w:r w:rsidR="008228A5">
        <w:rPr>
          <w:rFonts w:ascii="Times New Roman" w:hAnsi="Times New Roman" w:cs="Times New Roman"/>
          <w:i/>
          <w:iCs/>
          <w:sz w:val="24"/>
          <w:szCs w:val="24"/>
        </w:rPr>
        <w:t xml:space="preserve"> </w:t>
      </w:r>
      <w:r w:rsidRPr="001A7F97">
        <w:rPr>
          <w:rFonts w:ascii="Times New Roman" w:hAnsi="Times New Roman" w:cs="Times New Roman"/>
          <w:sz w:val="24"/>
          <w:szCs w:val="24"/>
        </w:rPr>
        <w:t xml:space="preserve">(2014) and Singh </w:t>
      </w:r>
      <w:r w:rsidRPr="001A7F97">
        <w:rPr>
          <w:rFonts w:ascii="Times New Roman" w:hAnsi="Times New Roman" w:cs="Times New Roman"/>
          <w:i/>
          <w:iCs/>
          <w:sz w:val="24"/>
          <w:szCs w:val="24"/>
        </w:rPr>
        <w:t>et al.,</w:t>
      </w:r>
      <w:r w:rsidRPr="001A7F97">
        <w:rPr>
          <w:rFonts w:ascii="Times New Roman" w:hAnsi="Times New Roman" w:cs="Times New Roman"/>
          <w:sz w:val="24"/>
          <w:szCs w:val="24"/>
        </w:rPr>
        <w:t xml:space="preserve"> (2016). Generally, total acidity in gooseberry was low at the immature stage and slowly increased with the advancement of maturity (Pathak, 2003). Ascorbic acid content in Indian gooseberry accessions exhibited a wide range of variation. The ascorbic acid content among genotypes exhibited a wide range of variation. During this study, the ascorbic acid content was noted to range from 420.01 mg to 583.9 mg, with the mean value of 524.18 mg, whereas the genotype NA-7 had the highest (583.9 mg) ascorbic acid content.</w:t>
      </w:r>
    </w:p>
    <w:p w:rsidR="00E406D7" w:rsidRPr="00B05B15" w:rsidRDefault="00F9697F" w:rsidP="00E406D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no. 3: </w:t>
      </w:r>
      <w:r w:rsidRPr="00F9697F">
        <w:rPr>
          <w:rFonts w:ascii="Times New Roman" w:hAnsi="Times New Roman" w:cs="Times New Roman"/>
          <w:b/>
          <w:bCs/>
          <w:sz w:val="24"/>
          <w:szCs w:val="24"/>
        </w:rPr>
        <w:t xml:space="preserve">Biochemical Attributes of </w:t>
      </w:r>
      <w:proofErr w:type="spellStart"/>
      <w:r w:rsidRPr="00F9697F">
        <w:rPr>
          <w:rFonts w:ascii="Times New Roman" w:hAnsi="Times New Roman" w:cs="Times New Roman"/>
          <w:b/>
          <w:bCs/>
          <w:sz w:val="24"/>
          <w:szCs w:val="24"/>
        </w:rPr>
        <w:t>Aonla</w:t>
      </w:r>
      <w:proofErr w:type="spellEnd"/>
      <w:r w:rsidRPr="00F9697F">
        <w:rPr>
          <w:rFonts w:ascii="Times New Roman" w:hAnsi="Times New Roman" w:cs="Times New Roman"/>
          <w:b/>
          <w:bCs/>
          <w:sz w:val="24"/>
          <w:szCs w:val="24"/>
        </w:rPr>
        <w:t xml:space="preserve"> (</w:t>
      </w:r>
      <w:proofErr w:type="spellStart"/>
      <w:r w:rsidRPr="001E6F5B">
        <w:rPr>
          <w:rFonts w:ascii="Times New Roman" w:hAnsi="Times New Roman" w:cs="Times New Roman"/>
          <w:b/>
          <w:bCs/>
          <w:i/>
          <w:iCs/>
          <w:sz w:val="24"/>
          <w:szCs w:val="24"/>
        </w:rPr>
        <w:t>Emblica</w:t>
      </w:r>
      <w:proofErr w:type="spellEnd"/>
      <w:r w:rsidRPr="001E6F5B">
        <w:rPr>
          <w:rFonts w:ascii="Times New Roman" w:hAnsi="Times New Roman" w:cs="Times New Roman"/>
          <w:b/>
          <w:bCs/>
          <w:i/>
          <w:iCs/>
          <w:sz w:val="24"/>
          <w:szCs w:val="24"/>
        </w:rPr>
        <w:t xml:space="preserve"> officinalis</w:t>
      </w:r>
      <w:r w:rsidRPr="00F9697F">
        <w:rPr>
          <w:rFonts w:ascii="Times New Roman" w:hAnsi="Times New Roman" w:cs="Times New Roman"/>
          <w:b/>
          <w:bCs/>
          <w:sz w:val="24"/>
          <w:szCs w:val="24"/>
        </w:rPr>
        <w:t>) Genotypes under Eastern Uttar Pradesh Conditions</w:t>
      </w:r>
    </w:p>
    <w:tbl>
      <w:tblPr>
        <w:tblW w:w="9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1161"/>
        <w:gridCol w:w="1258"/>
        <w:gridCol w:w="1347"/>
        <w:gridCol w:w="1168"/>
        <w:gridCol w:w="1258"/>
        <w:gridCol w:w="1387"/>
      </w:tblGrid>
      <w:tr w:rsidR="00AE5754" w:rsidRPr="00E406D7" w:rsidTr="00BA5C14">
        <w:trPr>
          <w:trHeight w:val="939"/>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Genotypes</w:t>
            </w:r>
          </w:p>
        </w:tc>
        <w:tc>
          <w:tcPr>
            <w:tcW w:w="1161"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 xml:space="preserve">T.S.S. </w:t>
            </w:r>
            <w:r w:rsidR="00BA5C14">
              <w:rPr>
                <w:rFonts w:ascii="Times New Roman" w:eastAsia="Times New Roman" w:hAnsi="Times New Roman" w:cs="Times New Roman"/>
                <w:b/>
                <w:bCs/>
                <w:color w:val="000000"/>
                <w:sz w:val="24"/>
                <w:szCs w:val="24"/>
              </w:rPr>
              <w:t>Brix</w:t>
            </w:r>
          </w:p>
        </w:tc>
        <w:tc>
          <w:tcPr>
            <w:tcW w:w="1258"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Acidity %</w:t>
            </w:r>
          </w:p>
        </w:tc>
        <w:tc>
          <w:tcPr>
            <w:tcW w:w="1347" w:type="dxa"/>
            <w:shd w:val="clear" w:color="auto" w:fill="auto"/>
            <w:vAlign w:val="center"/>
            <w:hideMark/>
          </w:tcPr>
          <w:p w:rsidR="00E406D7" w:rsidRPr="00E406D7" w:rsidRDefault="00AE5754" w:rsidP="00973B13">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Ascorbic acid</w:t>
            </w:r>
            <w:r w:rsidR="00E406D7" w:rsidRPr="00E406D7">
              <w:rPr>
                <w:rFonts w:ascii="Times New Roman" w:eastAsia="Times New Roman" w:hAnsi="Times New Roman" w:cs="Times New Roman"/>
                <w:b/>
                <w:bCs/>
                <w:color w:val="000000"/>
                <w:sz w:val="24"/>
                <w:szCs w:val="24"/>
              </w:rPr>
              <w:t xml:space="preserve"> (mg/100g)</w:t>
            </w:r>
          </w:p>
        </w:tc>
        <w:tc>
          <w:tcPr>
            <w:tcW w:w="1168"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Total sugar %</w:t>
            </w:r>
          </w:p>
        </w:tc>
        <w:tc>
          <w:tcPr>
            <w:tcW w:w="1258"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Reducing sugar %</w:t>
            </w:r>
          </w:p>
        </w:tc>
        <w:tc>
          <w:tcPr>
            <w:tcW w:w="1387"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Non-Reducing sugar %</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proofErr w:type="spellStart"/>
            <w:r w:rsidRPr="00E406D7">
              <w:rPr>
                <w:rFonts w:ascii="Times New Roman" w:eastAsia="Times New Roman" w:hAnsi="Times New Roman" w:cs="Times New Roman"/>
                <w:color w:val="000000"/>
                <w:sz w:val="28"/>
                <w:szCs w:val="28"/>
              </w:rPr>
              <w:t>Banarasi</w:t>
            </w:r>
            <w:proofErr w:type="spellEnd"/>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9.17</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0.99</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533.2</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7.47</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4.23</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3.08</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Laxmi -52</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8.77</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1.12</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535.35</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6.93</w:t>
            </w:r>
          </w:p>
        </w:tc>
        <w:tc>
          <w:tcPr>
            <w:tcW w:w="1258" w:type="dxa"/>
            <w:shd w:val="clear" w:color="auto" w:fill="auto"/>
            <w:noWrap/>
            <w:vAlign w:val="center"/>
            <w:hideMark/>
          </w:tcPr>
          <w:p w:rsidR="00E406D7" w:rsidRPr="00891A0A" w:rsidRDefault="00E406D7" w:rsidP="00973B13">
            <w:pPr>
              <w:spacing w:after="0" w:line="240" w:lineRule="auto"/>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4.76</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2.57</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proofErr w:type="spellStart"/>
            <w:r w:rsidRPr="00E406D7">
              <w:rPr>
                <w:rFonts w:ascii="Times New Roman" w:eastAsia="Times New Roman" w:hAnsi="Times New Roman" w:cs="Times New Roman"/>
                <w:color w:val="000000"/>
                <w:sz w:val="28"/>
                <w:szCs w:val="28"/>
              </w:rPr>
              <w:t>Chakaiya</w:t>
            </w:r>
            <w:proofErr w:type="spellEnd"/>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7.39</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1.51</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566.78</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7.48</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4.17</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3.14</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Krishna</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9.17</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1.26</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525.69</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7.5</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4.33</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3.02</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lastRenderedPageBreak/>
              <w:t>Anand-1</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9.55</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1.37</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547.24</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7.53</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4.19</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3.17</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Kanchan</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7.42</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1.27</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541.62</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7.49</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3.63</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3.39</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Francis</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9.15</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1.59</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420.01</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7.43</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3.96</w:t>
            </w:r>
          </w:p>
        </w:tc>
        <w:tc>
          <w:tcPr>
            <w:tcW w:w="1387" w:type="dxa"/>
            <w:shd w:val="clear" w:color="auto" w:fill="auto"/>
            <w:noWrap/>
            <w:vAlign w:val="center"/>
            <w:hideMark/>
          </w:tcPr>
          <w:p w:rsidR="00E406D7" w:rsidRPr="00891A0A" w:rsidRDefault="00E406D7" w:rsidP="00973B13">
            <w:pPr>
              <w:spacing w:after="0" w:line="240" w:lineRule="auto"/>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3.58</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NA-6</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4.39</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1.59</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560.43</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7.39</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4.32</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2.92</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NA-7</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7.12</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1.31</w:t>
            </w:r>
          </w:p>
        </w:tc>
        <w:tc>
          <w:tcPr>
            <w:tcW w:w="1347" w:type="dxa"/>
            <w:shd w:val="clear" w:color="auto" w:fill="auto"/>
            <w:noWrap/>
            <w:vAlign w:val="center"/>
            <w:hideMark/>
          </w:tcPr>
          <w:p w:rsidR="00E406D7" w:rsidRPr="00891A0A" w:rsidRDefault="00E406D7" w:rsidP="00973B13">
            <w:pPr>
              <w:spacing w:after="0" w:line="240" w:lineRule="auto"/>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583.9</w:t>
            </w:r>
          </w:p>
        </w:tc>
        <w:tc>
          <w:tcPr>
            <w:tcW w:w="1168" w:type="dxa"/>
            <w:shd w:val="clear" w:color="auto" w:fill="auto"/>
            <w:noWrap/>
            <w:vAlign w:val="center"/>
            <w:hideMark/>
          </w:tcPr>
          <w:p w:rsidR="00E406D7" w:rsidRPr="00891A0A" w:rsidRDefault="00E406D7" w:rsidP="00973B13">
            <w:pPr>
              <w:spacing w:after="0" w:line="240" w:lineRule="auto"/>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7.75</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4.49</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3.01</w:t>
            </w:r>
          </w:p>
        </w:tc>
      </w:tr>
      <w:tr w:rsidR="00BA5C14" w:rsidRPr="00E406D7" w:rsidTr="00BA5C14">
        <w:trPr>
          <w:trHeight w:val="411"/>
          <w:jc w:val="center"/>
        </w:trPr>
        <w:tc>
          <w:tcPr>
            <w:tcW w:w="1484" w:type="dxa"/>
            <w:shd w:val="clear" w:color="auto" w:fill="auto"/>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8"/>
                <w:szCs w:val="28"/>
              </w:rPr>
            </w:pPr>
            <w:r w:rsidRPr="00E406D7">
              <w:rPr>
                <w:rFonts w:ascii="Times New Roman" w:eastAsia="Times New Roman" w:hAnsi="Times New Roman" w:cs="Times New Roman"/>
                <w:color w:val="000000"/>
                <w:sz w:val="28"/>
                <w:szCs w:val="28"/>
              </w:rPr>
              <w:t>NA-10</w:t>
            </w:r>
          </w:p>
        </w:tc>
        <w:tc>
          <w:tcPr>
            <w:tcW w:w="1161" w:type="dxa"/>
            <w:shd w:val="clear" w:color="auto" w:fill="auto"/>
            <w:noWrap/>
            <w:vAlign w:val="center"/>
            <w:hideMark/>
          </w:tcPr>
          <w:p w:rsidR="00E406D7" w:rsidRPr="00891A0A" w:rsidRDefault="00E406D7" w:rsidP="00973B13">
            <w:pPr>
              <w:spacing w:after="0" w:line="240" w:lineRule="auto"/>
              <w:jc w:val="center"/>
              <w:rPr>
                <w:rFonts w:ascii="Times New Roman" w:eastAsia="Times New Roman" w:hAnsi="Times New Roman" w:cs="Times New Roman"/>
                <w:sz w:val="24"/>
                <w:szCs w:val="24"/>
              </w:rPr>
            </w:pPr>
            <w:r w:rsidRPr="00891A0A">
              <w:rPr>
                <w:rFonts w:ascii="Times New Roman" w:eastAsia="Times New Roman" w:hAnsi="Times New Roman" w:cs="Times New Roman"/>
                <w:sz w:val="24"/>
                <w:szCs w:val="24"/>
              </w:rPr>
              <w:t>10.21</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1.01</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427.57</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7.55</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4.14</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color w:val="000000"/>
                <w:sz w:val="24"/>
                <w:szCs w:val="24"/>
              </w:rPr>
            </w:pPr>
            <w:r w:rsidRPr="00E406D7">
              <w:rPr>
                <w:rFonts w:ascii="Times New Roman" w:eastAsia="Times New Roman" w:hAnsi="Times New Roman" w:cs="Times New Roman"/>
                <w:color w:val="000000"/>
                <w:sz w:val="24"/>
                <w:szCs w:val="24"/>
              </w:rPr>
              <w:t>3.24</w:t>
            </w:r>
          </w:p>
        </w:tc>
      </w:tr>
      <w:tr w:rsidR="00BA5C14" w:rsidRPr="00E406D7" w:rsidTr="00BA5C14">
        <w:trPr>
          <w:trHeight w:val="382"/>
          <w:jc w:val="center"/>
        </w:trPr>
        <w:tc>
          <w:tcPr>
            <w:tcW w:w="1484" w:type="dxa"/>
            <w:shd w:val="clear" w:color="auto" w:fill="auto"/>
            <w:vAlign w:val="center"/>
            <w:hideMark/>
          </w:tcPr>
          <w:p w:rsidR="00E406D7" w:rsidRPr="00E406D7" w:rsidRDefault="00973B13" w:rsidP="00973B13">
            <w:pPr>
              <w:spacing w:after="0" w:line="240" w:lineRule="auto"/>
              <w:jc w:val="center"/>
              <w:rPr>
                <w:rFonts w:ascii="Times New Roman" w:eastAsia="Times New Roman" w:hAnsi="Times New Roman" w:cs="Times New Roman"/>
                <w:b/>
                <w:bCs/>
                <w:color w:val="000000"/>
                <w:sz w:val="28"/>
                <w:szCs w:val="28"/>
              </w:rPr>
            </w:pPr>
            <w:r w:rsidRPr="00973B13">
              <w:rPr>
                <w:rFonts w:ascii="Times New Roman" w:eastAsia="Times New Roman" w:hAnsi="Times New Roman" w:cs="Times New Roman"/>
                <w:b/>
                <w:bCs/>
                <w:color w:val="000000"/>
                <w:sz w:val="28"/>
                <w:szCs w:val="28"/>
              </w:rPr>
              <w:t>Mean</w:t>
            </w:r>
          </w:p>
        </w:tc>
        <w:tc>
          <w:tcPr>
            <w:tcW w:w="1161"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8.23</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1.3</w:t>
            </w:r>
          </w:p>
        </w:tc>
        <w:tc>
          <w:tcPr>
            <w:tcW w:w="134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524.18</w:t>
            </w:r>
          </w:p>
        </w:tc>
        <w:tc>
          <w:tcPr>
            <w:tcW w:w="116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7.45</w:t>
            </w:r>
          </w:p>
        </w:tc>
        <w:tc>
          <w:tcPr>
            <w:tcW w:w="1258"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4.22</w:t>
            </w:r>
          </w:p>
        </w:tc>
        <w:tc>
          <w:tcPr>
            <w:tcW w:w="1387" w:type="dxa"/>
            <w:shd w:val="clear" w:color="auto" w:fill="auto"/>
            <w:noWrap/>
            <w:vAlign w:val="center"/>
            <w:hideMark/>
          </w:tcPr>
          <w:p w:rsidR="00E406D7" w:rsidRPr="00E406D7" w:rsidRDefault="00E406D7" w:rsidP="00973B13">
            <w:pPr>
              <w:spacing w:after="0" w:line="240" w:lineRule="auto"/>
              <w:jc w:val="center"/>
              <w:rPr>
                <w:rFonts w:ascii="Times New Roman" w:eastAsia="Times New Roman" w:hAnsi="Times New Roman" w:cs="Times New Roman"/>
                <w:b/>
                <w:bCs/>
                <w:color w:val="000000"/>
                <w:sz w:val="24"/>
                <w:szCs w:val="24"/>
              </w:rPr>
            </w:pPr>
            <w:r w:rsidRPr="00E406D7">
              <w:rPr>
                <w:rFonts w:ascii="Times New Roman" w:eastAsia="Times New Roman" w:hAnsi="Times New Roman" w:cs="Times New Roman"/>
                <w:b/>
                <w:bCs/>
                <w:color w:val="000000"/>
                <w:sz w:val="24"/>
                <w:szCs w:val="24"/>
              </w:rPr>
              <w:t>3.11</w:t>
            </w:r>
          </w:p>
        </w:tc>
      </w:tr>
      <w:tr w:rsidR="00973B13" w:rsidRPr="00E406D7" w:rsidTr="00BA5C14">
        <w:trPr>
          <w:trHeight w:val="382"/>
          <w:jc w:val="center"/>
        </w:trPr>
        <w:tc>
          <w:tcPr>
            <w:tcW w:w="1484" w:type="dxa"/>
            <w:shd w:val="clear" w:color="auto" w:fill="auto"/>
            <w:vAlign w:val="center"/>
            <w:hideMark/>
          </w:tcPr>
          <w:p w:rsidR="00973B13" w:rsidRPr="00973B13" w:rsidRDefault="00973B13" w:rsidP="00973B13">
            <w:pPr>
              <w:spacing w:after="0" w:line="240" w:lineRule="auto"/>
              <w:jc w:val="center"/>
              <w:rPr>
                <w:rFonts w:ascii="Times New Roman" w:eastAsia="Times New Roman" w:hAnsi="Times New Roman" w:cs="Times New Roman"/>
                <w:b/>
                <w:bCs/>
                <w:color w:val="000000"/>
                <w:sz w:val="28"/>
                <w:szCs w:val="28"/>
              </w:rPr>
            </w:pPr>
            <w:r w:rsidRPr="00973B13">
              <w:rPr>
                <w:rFonts w:ascii="Times New Roman" w:eastAsia="Times New Roman" w:hAnsi="Times New Roman" w:cs="Times New Roman"/>
                <w:b/>
                <w:bCs/>
                <w:color w:val="000000"/>
                <w:sz w:val="28"/>
                <w:szCs w:val="28"/>
              </w:rPr>
              <w:t>CD at 5%</w:t>
            </w:r>
          </w:p>
        </w:tc>
        <w:tc>
          <w:tcPr>
            <w:tcW w:w="1161" w:type="dxa"/>
            <w:shd w:val="clear" w:color="auto" w:fill="auto"/>
            <w:noWrap/>
            <w:vAlign w:val="center"/>
            <w:hideMark/>
          </w:tcPr>
          <w:p w:rsidR="00973B13" w:rsidRPr="00973B13" w:rsidRDefault="00973B13" w:rsidP="00973B13">
            <w:pPr>
              <w:jc w:val="center"/>
              <w:rPr>
                <w:rFonts w:ascii="Times New Roman" w:hAnsi="Times New Roman" w:cs="Times New Roman"/>
                <w:b/>
                <w:bCs/>
                <w:color w:val="000000"/>
                <w:sz w:val="24"/>
                <w:szCs w:val="22"/>
              </w:rPr>
            </w:pPr>
            <w:r w:rsidRPr="00973B13">
              <w:rPr>
                <w:rFonts w:ascii="Times New Roman" w:hAnsi="Times New Roman" w:cs="Times New Roman"/>
                <w:b/>
                <w:bCs/>
                <w:color w:val="000000"/>
                <w:sz w:val="24"/>
                <w:szCs w:val="22"/>
              </w:rPr>
              <w:t>0.58</w:t>
            </w:r>
          </w:p>
        </w:tc>
        <w:tc>
          <w:tcPr>
            <w:tcW w:w="1258" w:type="dxa"/>
            <w:shd w:val="clear" w:color="auto" w:fill="auto"/>
            <w:noWrap/>
            <w:vAlign w:val="center"/>
            <w:hideMark/>
          </w:tcPr>
          <w:p w:rsidR="00973B13" w:rsidRPr="00973B13" w:rsidRDefault="00973B13" w:rsidP="00973B13">
            <w:pPr>
              <w:jc w:val="center"/>
              <w:rPr>
                <w:rFonts w:ascii="Times New Roman" w:hAnsi="Times New Roman" w:cs="Times New Roman"/>
                <w:b/>
                <w:bCs/>
                <w:color w:val="000000"/>
                <w:sz w:val="24"/>
                <w:szCs w:val="22"/>
              </w:rPr>
            </w:pPr>
            <w:r w:rsidRPr="00973B13">
              <w:rPr>
                <w:rFonts w:ascii="Times New Roman" w:hAnsi="Times New Roman" w:cs="Times New Roman"/>
                <w:b/>
                <w:bCs/>
                <w:color w:val="000000"/>
                <w:sz w:val="24"/>
                <w:szCs w:val="22"/>
              </w:rPr>
              <w:t>0.07</w:t>
            </w:r>
          </w:p>
        </w:tc>
        <w:tc>
          <w:tcPr>
            <w:tcW w:w="1347" w:type="dxa"/>
            <w:shd w:val="clear" w:color="auto" w:fill="auto"/>
            <w:noWrap/>
            <w:vAlign w:val="center"/>
            <w:hideMark/>
          </w:tcPr>
          <w:p w:rsidR="00973B13" w:rsidRPr="00973B13" w:rsidRDefault="00973B13" w:rsidP="00973B13">
            <w:pPr>
              <w:jc w:val="center"/>
              <w:rPr>
                <w:rFonts w:ascii="Times New Roman" w:hAnsi="Times New Roman" w:cs="Times New Roman"/>
                <w:b/>
                <w:bCs/>
                <w:color w:val="000000"/>
                <w:sz w:val="24"/>
                <w:szCs w:val="22"/>
              </w:rPr>
            </w:pPr>
            <w:r w:rsidRPr="00973B13">
              <w:rPr>
                <w:rFonts w:ascii="Times New Roman" w:hAnsi="Times New Roman" w:cs="Times New Roman"/>
                <w:b/>
                <w:bCs/>
                <w:color w:val="000000"/>
                <w:sz w:val="24"/>
                <w:szCs w:val="22"/>
              </w:rPr>
              <w:t>2.57</w:t>
            </w:r>
          </w:p>
        </w:tc>
        <w:tc>
          <w:tcPr>
            <w:tcW w:w="1168" w:type="dxa"/>
            <w:shd w:val="clear" w:color="auto" w:fill="auto"/>
            <w:noWrap/>
            <w:vAlign w:val="center"/>
            <w:hideMark/>
          </w:tcPr>
          <w:p w:rsidR="00973B13" w:rsidRPr="00973B13" w:rsidRDefault="00973B13" w:rsidP="00973B13">
            <w:pPr>
              <w:jc w:val="center"/>
              <w:rPr>
                <w:rFonts w:ascii="Times New Roman" w:hAnsi="Times New Roman" w:cs="Times New Roman"/>
                <w:b/>
                <w:bCs/>
                <w:color w:val="000000"/>
                <w:sz w:val="24"/>
                <w:szCs w:val="22"/>
              </w:rPr>
            </w:pPr>
            <w:r w:rsidRPr="00973B13">
              <w:rPr>
                <w:rFonts w:ascii="Times New Roman" w:hAnsi="Times New Roman" w:cs="Times New Roman"/>
                <w:b/>
                <w:bCs/>
                <w:color w:val="000000"/>
                <w:sz w:val="24"/>
                <w:szCs w:val="22"/>
              </w:rPr>
              <w:t>0.22</w:t>
            </w:r>
          </w:p>
        </w:tc>
        <w:tc>
          <w:tcPr>
            <w:tcW w:w="1258" w:type="dxa"/>
            <w:shd w:val="clear" w:color="auto" w:fill="auto"/>
            <w:noWrap/>
            <w:vAlign w:val="center"/>
            <w:hideMark/>
          </w:tcPr>
          <w:p w:rsidR="00973B13" w:rsidRPr="00973B13" w:rsidRDefault="00973B13" w:rsidP="00973B13">
            <w:pPr>
              <w:jc w:val="center"/>
              <w:rPr>
                <w:rFonts w:ascii="Times New Roman" w:hAnsi="Times New Roman" w:cs="Times New Roman"/>
                <w:b/>
                <w:bCs/>
                <w:color w:val="000000"/>
                <w:sz w:val="24"/>
                <w:szCs w:val="22"/>
              </w:rPr>
            </w:pPr>
            <w:r w:rsidRPr="00973B13">
              <w:rPr>
                <w:rFonts w:ascii="Times New Roman" w:hAnsi="Times New Roman" w:cs="Times New Roman"/>
                <w:b/>
                <w:bCs/>
                <w:color w:val="000000"/>
                <w:sz w:val="24"/>
                <w:szCs w:val="22"/>
              </w:rPr>
              <w:t>0.18</w:t>
            </w:r>
          </w:p>
        </w:tc>
        <w:tc>
          <w:tcPr>
            <w:tcW w:w="1387" w:type="dxa"/>
            <w:shd w:val="clear" w:color="auto" w:fill="auto"/>
            <w:noWrap/>
            <w:vAlign w:val="center"/>
            <w:hideMark/>
          </w:tcPr>
          <w:p w:rsidR="00973B13" w:rsidRPr="00973B13" w:rsidRDefault="00973B13" w:rsidP="00973B13">
            <w:pPr>
              <w:jc w:val="center"/>
              <w:rPr>
                <w:rFonts w:ascii="Times New Roman" w:hAnsi="Times New Roman" w:cs="Times New Roman"/>
                <w:b/>
                <w:bCs/>
                <w:color w:val="000000"/>
                <w:sz w:val="24"/>
                <w:szCs w:val="22"/>
              </w:rPr>
            </w:pPr>
            <w:r w:rsidRPr="00973B13">
              <w:rPr>
                <w:rFonts w:ascii="Times New Roman" w:hAnsi="Times New Roman" w:cs="Times New Roman"/>
                <w:b/>
                <w:bCs/>
                <w:color w:val="000000"/>
                <w:sz w:val="24"/>
                <w:szCs w:val="22"/>
              </w:rPr>
              <w:t>0.22</w:t>
            </w:r>
          </w:p>
        </w:tc>
      </w:tr>
    </w:tbl>
    <w:p w:rsidR="00752896" w:rsidRPr="00752896" w:rsidRDefault="00752896" w:rsidP="00752896">
      <w:pPr>
        <w:spacing w:before="240" w:line="240" w:lineRule="auto"/>
        <w:jc w:val="both"/>
        <w:rPr>
          <w:rFonts w:ascii="Times New Roman" w:hAnsi="Times New Roman" w:cs="Times New Roman"/>
          <w:sz w:val="24"/>
          <w:szCs w:val="24"/>
        </w:rPr>
      </w:pPr>
      <w:r w:rsidRPr="00752896">
        <w:rPr>
          <w:rFonts w:ascii="Times New Roman" w:hAnsi="Times New Roman" w:cs="Times New Roman"/>
          <w:sz w:val="24"/>
          <w:szCs w:val="24"/>
        </w:rPr>
        <w:t xml:space="preserve">A significant variation also occurred among the genotypes with regards to total sugar content, ranging from 6.9 to 7.75 percent with the mean value of 7.55 percent. The genotype NA-7 was found to have the highest (7.75 %) total sugar content. Our results are also agreed with the findings of Goyal </w:t>
      </w:r>
      <w:r w:rsidRPr="0015605F">
        <w:rPr>
          <w:rFonts w:ascii="Times New Roman" w:hAnsi="Times New Roman" w:cs="Times New Roman"/>
          <w:i/>
          <w:iCs/>
          <w:sz w:val="24"/>
          <w:szCs w:val="24"/>
        </w:rPr>
        <w:t>et al</w:t>
      </w:r>
      <w:r w:rsidRPr="00752896">
        <w:rPr>
          <w:rFonts w:ascii="Times New Roman" w:hAnsi="Times New Roman" w:cs="Times New Roman"/>
          <w:sz w:val="24"/>
          <w:szCs w:val="24"/>
        </w:rPr>
        <w:t xml:space="preserve">., (2008). On the other hand, reducing sugar and non-reducing sugar content was highest in Laxmi (4.76 %) and Francis (3.58 %) respectively. These biochemical variations among the genotypes are supported by the finding of Pandey </w:t>
      </w:r>
      <w:r w:rsidRPr="00752896">
        <w:rPr>
          <w:rFonts w:ascii="Times New Roman" w:hAnsi="Times New Roman" w:cs="Times New Roman"/>
          <w:i/>
          <w:iCs/>
          <w:sz w:val="24"/>
          <w:szCs w:val="24"/>
        </w:rPr>
        <w:t>et al,</w:t>
      </w:r>
      <w:r w:rsidRPr="00752896">
        <w:rPr>
          <w:rFonts w:ascii="Times New Roman" w:hAnsi="Times New Roman" w:cs="Times New Roman"/>
          <w:sz w:val="24"/>
          <w:szCs w:val="24"/>
        </w:rPr>
        <w:t xml:space="preserve"> (2014).</w:t>
      </w:r>
    </w:p>
    <w:p w:rsidR="00C41C12" w:rsidRDefault="00C41C12" w:rsidP="008B65C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C41C12">
        <w:rPr>
          <w:rFonts w:ascii="Times New Roman" w:hAnsi="Times New Roman" w:cs="Times New Roman"/>
          <w:b/>
          <w:bCs/>
          <w:sz w:val="24"/>
          <w:szCs w:val="24"/>
        </w:rPr>
        <w:t>on</w:t>
      </w:r>
      <w:r w:rsidR="00137604">
        <w:rPr>
          <w:rFonts w:ascii="Times New Roman" w:hAnsi="Times New Roman" w:cs="Times New Roman"/>
          <w:b/>
          <w:bCs/>
          <w:sz w:val="24"/>
          <w:szCs w:val="24"/>
        </w:rPr>
        <w:t>c</w:t>
      </w:r>
      <w:r w:rsidRPr="00C41C12">
        <w:rPr>
          <w:rFonts w:ascii="Times New Roman" w:hAnsi="Times New Roman" w:cs="Times New Roman"/>
          <w:b/>
          <w:bCs/>
          <w:sz w:val="24"/>
          <w:szCs w:val="24"/>
        </w:rPr>
        <w:t>lusion</w:t>
      </w:r>
      <w:r>
        <w:rPr>
          <w:rFonts w:ascii="Times New Roman" w:hAnsi="Times New Roman" w:cs="Times New Roman"/>
          <w:b/>
          <w:bCs/>
          <w:sz w:val="24"/>
          <w:szCs w:val="24"/>
        </w:rPr>
        <w:t>:</w:t>
      </w:r>
    </w:p>
    <w:p w:rsidR="007044D7" w:rsidRDefault="00752896" w:rsidP="001C3CBA">
      <w:pPr>
        <w:jc w:val="both"/>
        <w:rPr>
          <w:rFonts w:ascii="Times New Roman" w:hAnsi="Times New Roman" w:cs="Times New Roman"/>
          <w:sz w:val="24"/>
          <w:szCs w:val="24"/>
        </w:rPr>
      </w:pPr>
      <w:r w:rsidRPr="00752896">
        <w:rPr>
          <w:rFonts w:ascii="Times New Roman" w:hAnsi="Times New Roman" w:cs="Times New Roman"/>
          <w:sz w:val="24"/>
          <w:szCs w:val="24"/>
        </w:rPr>
        <w:t xml:space="preserve">This study highlights significant variations in </w:t>
      </w:r>
      <w:proofErr w:type="spellStart"/>
      <w:r w:rsidRPr="00752896">
        <w:rPr>
          <w:rFonts w:ascii="Times New Roman" w:hAnsi="Times New Roman" w:cs="Times New Roman"/>
          <w:sz w:val="24"/>
          <w:szCs w:val="24"/>
        </w:rPr>
        <w:t>aonla</w:t>
      </w:r>
      <w:proofErr w:type="spellEnd"/>
      <w:r w:rsidRPr="00752896">
        <w:rPr>
          <w:rFonts w:ascii="Times New Roman" w:hAnsi="Times New Roman" w:cs="Times New Roman"/>
          <w:sz w:val="24"/>
          <w:szCs w:val="24"/>
        </w:rPr>
        <w:t xml:space="preserve"> genotypes, with NA-7 emerging as the most promising. </w:t>
      </w:r>
      <w:proofErr w:type="spellStart"/>
      <w:r w:rsidRPr="00752896">
        <w:rPr>
          <w:rFonts w:ascii="Times New Roman" w:hAnsi="Times New Roman" w:cs="Times New Roman"/>
          <w:sz w:val="24"/>
          <w:szCs w:val="24"/>
        </w:rPr>
        <w:t>Aonla’s</w:t>
      </w:r>
      <w:proofErr w:type="spellEnd"/>
      <w:r w:rsidRPr="00752896">
        <w:rPr>
          <w:rFonts w:ascii="Times New Roman" w:hAnsi="Times New Roman" w:cs="Times New Roman"/>
          <w:sz w:val="24"/>
          <w:szCs w:val="24"/>
        </w:rPr>
        <w:t xml:space="preserve"> nutraceutical value makes it ideal for value-added products. Future focus should be on breeding, post-harvest management, climate resilience, and commercialization through improved storage and organic farming, enhancing its market potential and economic benefits.</w:t>
      </w:r>
    </w:p>
    <w:p w:rsidR="007044D7" w:rsidRPr="007A4135" w:rsidRDefault="007044D7" w:rsidP="007044D7">
      <w:pPr>
        <w:rPr>
          <w:highlight w:val="yellow"/>
        </w:rPr>
      </w:pPr>
      <w:r w:rsidRPr="007A4135">
        <w:rPr>
          <w:highlight w:val="yellow"/>
        </w:rPr>
        <w:t>Disclaimer (Artificial intelligence)</w:t>
      </w:r>
    </w:p>
    <w:p w:rsidR="007044D7" w:rsidRPr="007A4135" w:rsidRDefault="007044D7" w:rsidP="007044D7">
      <w:pPr>
        <w:rPr>
          <w:highlight w:val="yellow"/>
        </w:rPr>
      </w:pPr>
      <w:r w:rsidRPr="007A4135">
        <w:rPr>
          <w:highlight w:val="yellow"/>
        </w:rPr>
        <w:t xml:space="preserve">Option 1: </w:t>
      </w:r>
    </w:p>
    <w:p w:rsidR="007044D7" w:rsidRPr="007A4135" w:rsidRDefault="007044D7" w:rsidP="007044D7">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7044D7" w:rsidRPr="007A4135" w:rsidRDefault="007044D7" w:rsidP="007044D7">
      <w:pPr>
        <w:rPr>
          <w:highlight w:val="yellow"/>
        </w:rPr>
      </w:pPr>
      <w:r w:rsidRPr="007A4135">
        <w:rPr>
          <w:highlight w:val="yellow"/>
        </w:rPr>
        <w:t xml:space="preserve">Option 2: </w:t>
      </w:r>
    </w:p>
    <w:p w:rsidR="007044D7" w:rsidRPr="007A4135" w:rsidRDefault="007044D7" w:rsidP="007044D7">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7044D7" w:rsidRPr="007A4135" w:rsidRDefault="007044D7" w:rsidP="007044D7">
      <w:pPr>
        <w:rPr>
          <w:highlight w:val="yellow"/>
        </w:rPr>
      </w:pPr>
      <w:r w:rsidRPr="007A4135">
        <w:rPr>
          <w:highlight w:val="yellow"/>
        </w:rPr>
        <w:t>Details of the AI usage are given below:</w:t>
      </w:r>
    </w:p>
    <w:p w:rsidR="007044D7" w:rsidRPr="007A4135" w:rsidRDefault="007044D7" w:rsidP="007044D7">
      <w:pPr>
        <w:rPr>
          <w:highlight w:val="yellow"/>
        </w:rPr>
      </w:pPr>
      <w:r w:rsidRPr="007A4135">
        <w:rPr>
          <w:highlight w:val="yellow"/>
        </w:rPr>
        <w:t>1.</w:t>
      </w:r>
    </w:p>
    <w:p w:rsidR="007044D7" w:rsidRPr="007A4135" w:rsidRDefault="007044D7" w:rsidP="007044D7">
      <w:pPr>
        <w:rPr>
          <w:highlight w:val="yellow"/>
        </w:rPr>
      </w:pPr>
      <w:r w:rsidRPr="007A4135">
        <w:rPr>
          <w:highlight w:val="yellow"/>
        </w:rPr>
        <w:lastRenderedPageBreak/>
        <w:t>2.</w:t>
      </w:r>
    </w:p>
    <w:p w:rsidR="007044D7" w:rsidRPr="00D047BB" w:rsidRDefault="007044D7" w:rsidP="007044D7">
      <w:r w:rsidRPr="007A4135">
        <w:rPr>
          <w:highlight w:val="yellow"/>
        </w:rPr>
        <w:t>3.</w:t>
      </w:r>
    </w:p>
    <w:p w:rsidR="00514321" w:rsidRDefault="00514321" w:rsidP="001C3CBA">
      <w:pPr>
        <w:jc w:val="both"/>
        <w:rPr>
          <w:rFonts w:ascii="Times New Roman" w:hAnsi="Times New Roman" w:cs="Times New Roman"/>
          <w:sz w:val="24"/>
          <w:szCs w:val="24"/>
        </w:rPr>
      </w:pPr>
      <w:r>
        <w:rPr>
          <w:rFonts w:ascii="Times New Roman" w:hAnsi="Times New Roman" w:cs="Times New Roman"/>
          <w:sz w:val="24"/>
          <w:szCs w:val="24"/>
        </w:rPr>
        <w:br w:type="page"/>
      </w:r>
    </w:p>
    <w:p w:rsidR="00C41C12" w:rsidRDefault="00514321" w:rsidP="008B65CB">
      <w:pPr>
        <w:spacing w:before="240" w:line="240" w:lineRule="auto"/>
        <w:jc w:val="both"/>
        <w:rPr>
          <w:rFonts w:ascii="Times New Roman" w:hAnsi="Times New Roman" w:cs="Times New Roman"/>
          <w:b/>
          <w:bCs/>
          <w:sz w:val="24"/>
          <w:szCs w:val="24"/>
        </w:rPr>
      </w:pPr>
      <w:r w:rsidRPr="00514321">
        <w:rPr>
          <w:rFonts w:ascii="Times New Roman" w:hAnsi="Times New Roman" w:cs="Times New Roman"/>
          <w:b/>
          <w:bCs/>
          <w:sz w:val="24"/>
          <w:szCs w:val="24"/>
        </w:rPr>
        <w:lastRenderedPageBreak/>
        <w:t>References</w:t>
      </w:r>
    </w:p>
    <w:p w:rsidR="0040606F" w:rsidRPr="00D75D52"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D75D52">
        <w:rPr>
          <w:rFonts w:ascii="Times New Roman" w:eastAsia="Times New Roman" w:hAnsi="Times New Roman" w:cs="Times New Roman"/>
          <w:color w:val="231F20"/>
          <w:sz w:val="24"/>
          <w:szCs w:val="24"/>
        </w:rPr>
        <w:t>and Southeast Asia</w:t>
      </w:r>
      <w:r w:rsidRPr="00035979">
        <w:rPr>
          <w:rFonts w:ascii="Times New Roman" w:eastAsia="Times New Roman" w:hAnsi="Times New Roman" w:cs="Times New Roman"/>
          <w:color w:val="231F20"/>
          <w:sz w:val="24"/>
          <w:szCs w:val="24"/>
        </w:rPr>
        <w:t>. New Delhi, India: IPG</w:t>
      </w:r>
    </w:p>
    <w:p w:rsidR="0040606F" w:rsidRPr="00D75D52"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D75D52">
        <w:rPr>
          <w:rFonts w:ascii="Times New Roman" w:eastAsia="Times New Roman" w:hAnsi="Times New Roman" w:cs="Times New Roman"/>
          <w:color w:val="231F20"/>
          <w:sz w:val="24"/>
          <w:szCs w:val="24"/>
        </w:rPr>
        <w:t>and Southeast Asia</w:t>
      </w:r>
      <w:r w:rsidRPr="00035979">
        <w:rPr>
          <w:rFonts w:ascii="Times New Roman" w:eastAsia="Times New Roman" w:hAnsi="Times New Roman" w:cs="Times New Roman"/>
          <w:color w:val="231F20"/>
          <w:sz w:val="24"/>
          <w:szCs w:val="24"/>
        </w:rPr>
        <w:t>. New Delhi, India: IPG</w:t>
      </w:r>
    </w:p>
    <w:p w:rsidR="0040606F" w:rsidRPr="00D75D52"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D75D52">
        <w:rPr>
          <w:rFonts w:ascii="Times New Roman" w:eastAsia="Times New Roman" w:hAnsi="Times New Roman" w:cs="Times New Roman"/>
          <w:color w:val="231F20"/>
          <w:sz w:val="24"/>
          <w:szCs w:val="24"/>
        </w:rPr>
        <w:t>and Southeast Asia</w:t>
      </w:r>
      <w:r w:rsidRPr="00035979">
        <w:rPr>
          <w:rFonts w:ascii="Times New Roman" w:eastAsia="Times New Roman" w:hAnsi="Times New Roman" w:cs="Times New Roman"/>
          <w:color w:val="231F20"/>
          <w:sz w:val="24"/>
          <w:szCs w:val="24"/>
        </w:rPr>
        <w:t>. New Delhi, India: IPGRI</w:t>
      </w:r>
    </w:p>
    <w:p w:rsidR="0040606F" w:rsidRPr="00D75D52"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D75D52">
        <w:rPr>
          <w:rFonts w:ascii="Times New Roman" w:eastAsia="Times New Roman" w:hAnsi="Times New Roman" w:cs="Times New Roman"/>
          <w:color w:val="231F20"/>
          <w:sz w:val="24"/>
          <w:szCs w:val="24"/>
        </w:rPr>
        <w:t>and Southeast Asia</w:t>
      </w:r>
      <w:r w:rsidRPr="00035979">
        <w:rPr>
          <w:rFonts w:ascii="Times New Roman" w:eastAsia="Times New Roman" w:hAnsi="Times New Roman" w:cs="Times New Roman"/>
          <w:color w:val="231F20"/>
          <w:sz w:val="24"/>
          <w:szCs w:val="24"/>
        </w:rPr>
        <w:t>. New Delhi, India: IPGRI</w:t>
      </w:r>
    </w:p>
    <w:p w:rsidR="0040606F" w:rsidRPr="00D75D52"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D75D52">
        <w:rPr>
          <w:rFonts w:ascii="Times New Roman" w:eastAsia="Times New Roman" w:hAnsi="Times New Roman" w:cs="Times New Roman"/>
          <w:color w:val="231F20"/>
          <w:sz w:val="24"/>
          <w:szCs w:val="24"/>
        </w:rPr>
        <w:t>and Southeast Asia</w:t>
      </w:r>
      <w:r w:rsidRPr="00035979">
        <w:rPr>
          <w:rFonts w:ascii="Times New Roman" w:eastAsia="Times New Roman" w:hAnsi="Times New Roman" w:cs="Times New Roman"/>
          <w:color w:val="231F20"/>
          <w:sz w:val="24"/>
          <w:szCs w:val="24"/>
        </w:rPr>
        <w:t>. New Delhi, India: IPGRI</w:t>
      </w:r>
    </w:p>
    <w:p w:rsidR="0040606F" w:rsidRPr="00311E97" w:rsidRDefault="0040606F" w:rsidP="00D75D52">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Bairwa</w:t>
      </w:r>
      <w:proofErr w:type="spellEnd"/>
      <w:r w:rsidRPr="00311E97">
        <w:rPr>
          <w:rFonts w:ascii="Times New Roman" w:hAnsi="Times New Roman" w:cs="Times New Roman"/>
          <w:sz w:val="24"/>
          <w:szCs w:val="24"/>
        </w:rPr>
        <w:t xml:space="preserve">, P. K., Verma, R. S., Pal, H., Prakash, S. and Kumar, S. (2020). (a) Studies on chemical characters of different cultivars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w:t>
      </w:r>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Gaert</w:t>
      </w:r>
      <w:r w:rsidRPr="00311E97">
        <w:rPr>
          <w:rFonts w:ascii="Times New Roman" w:hAnsi="Times New Roman" w:cs="Times New Roman"/>
          <w:sz w:val="24"/>
          <w:szCs w:val="24"/>
        </w:rPr>
        <w:t>n</w:t>
      </w:r>
      <w:proofErr w:type="spellEnd"/>
      <w:r w:rsidRPr="00311E97">
        <w:rPr>
          <w:rFonts w:ascii="Times New Roman" w:hAnsi="Times New Roman" w:cs="Times New Roman"/>
          <w:sz w:val="24"/>
          <w:szCs w:val="24"/>
        </w:rPr>
        <w:t xml:space="preserve">.) in Awadh region. </w:t>
      </w:r>
      <w:r w:rsidRPr="00311E97">
        <w:rPr>
          <w:rFonts w:ascii="Times New Roman" w:hAnsi="Times New Roman" w:cs="Times New Roman"/>
          <w:i/>
          <w:iCs/>
          <w:sz w:val="24"/>
          <w:szCs w:val="24"/>
        </w:rPr>
        <w:t>International Journal of Chemical Studies</w:t>
      </w:r>
      <w:r w:rsidR="00417595" w:rsidRPr="00311E97">
        <w:rPr>
          <w:rFonts w:ascii="Times New Roman" w:hAnsi="Times New Roman" w:cs="Times New Roman"/>
          <w:sz w:val="24"/>
          <w:szCs w:val="24"/>
        </w:rPr>
        <w:t>,</w:t>
      </w:r>
      <w:r w:rsidRPr="00311E97">
        <w:rPr>
          <w:rFonts w:ascii="Times New Roman" w:hAnsi="Times New Roman" w:cs="Times New Roman"/>
          <w:sz w:val="24"/>
          <w:szCs w:val="24"/>
        </w:rPr>
        <w:t xml:space="preserve"> 8(1): 2950-2952</w:t>
      </w:r>
    </w:p>
    <w:p w:rsidR="0040606F" w:rsidRPr="00311E97" w:rsidRDefault="0040606F" w:rsidP="00D75D52">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Bairwa</w:t>
      </w:r>
      <w:proofErr w:type="spellEnd"/>
      <w:r w:rsidRPr="00311E97">
        <w:rPr>
          <w:rFonts w:ascii="Times New Roman" w:hAnsi="Times New Roman" w:cs="Times New Roman"/>
          <w:sz w:val="24"/>
          <w:szCs w:val="24"/>
        </w:rPr>
        <w:t>, P. K., Verma, R. S., Pa</w:t>
      </w:r>
      <w:r w:rsidR="00260793" w:rsidRPr="00311E97">
        <w:rPr>
          <w:rFonts w:ascii="Times New Roman" w:hAnsi="Times New Roman" w:cs="Times New Roman"/>
          <w:sz w:val="24"/>
          <w:szCs w:val="24"/>
        </w:rPr>
        <w:t>l, H., Prakash, S., Kumar, S., and</w:t>
      </w:r>
      <w:r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Shivran</w:t>
      </w:r>
      <w:proofErr w:type="spellEnd"/>
      <w:r w:rsidRPr="00311E97">
        <w:rPr>
          <w:rFonts w:ascii="Times New Roman" w:hAnsi="Times New Roman" w:cs="Times New Roman"/>
          <w:sz w:val="24"/>
          <w:szCs w:val="24"/>
        </w:rPr>
        <w:t xml:space="preserve">, B. C. (2020). (b) Studies on Physical Characters of Different Cultivars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w:t>
      </w:r>
      <w:r w:rsidR="00F33DA2" w:rsidRPr="00311E97">
        <w:rPr>
          <w:rFonts w:ascii="Times New Roman" w:hAnsi="Times New Roman" w:cs="Times New Roman"/>
          <w:i/>
          <w:iCs/>
          <w:sz w:val="24"/>
          <w:szCs w:val="24"/>
        </w:rPr>
        <w:t>Indian Journal of Pure &amp; Applied Biosciences</w:t>
      </w:r>
      <w:r w:rsidRPr="00311E97">
        <w:rPr>
          <w:rFonts w:ascii="Times New Roman" w:hAnsi="Times New Roman" w:cs="Times New Roman"/>
          <w:sz w:val="24"/>
          <w:szCs w:val="24"/>
        </w:rPr>
        <w:t>, </w:t>
      </w:r>
      <w:r w:rsidRPr="00311E97">
        <w:rPr>
          <w:rFonts w:ascii="Times New Roman" w:hAnsi="Times New Roman" w:cs="Times New Roman"/>
          <w:i/>
          <w:iCs/>
          <w:sz w:val="24"/>
          <w:szCs w:val="24"/>
        </w:rPr>
        <w:t>8</w:t>
      </w:r>
      <w:r w:rsidR="00D21F8D" w:rsidRPr="00311E97">
        <w:rPr>
          <w:rFonts w:ascii="Times New Roman" w:hAnsi="Times New Roman" w:cs="Times New Roman"/>
          <w:sz w:val="24"/>
          <w:szCs w:val="24"/>
        </w:rPr>
        <w:t>(4):</w:t>
      </w:r>
      <w:r w:rsidRPr="00311E97">
        <w:rPr>
          <w:rFonts w:ascii="Times New Roman" w:hAnsi="Times New Roman" w:cs="Times New Roman"/>
          <w:sz w:val="24"/>
          <w:szCs w:val="24"/>
        </w:rPr>
        <w:t xml:space="preserve"> 631-634.</w:t>
      </w:r>
    </w:p>
    <w:p w:rsidR="0040606F" w:rsidRPr="00311E97" w:rsidRDefault="0040606F" w:rsidP="00864835">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Balasub</w:t>
      </w:r>
      <w:r w:rsidR="00C6188A" w:rsidRPr="00311E97">
        <w:rPr>
          <w:rFonts w:ascii="Times New Roman" w:hAnsi="Times New Roman" w:cs="Times New Roman"/>
          <w:sz w:val="24"/>
          <w:szCs w:val="24"/>
        </w:rPr>
        <w:t>ramanyan</w:t>
      </w:r>
      <w:proofErr w:type="spellEnd"/>
      <w:r w:rsidR="00C6188A" w:rsidRPr="00311E97">
        <w:rPr>
          <w:rFonts w:ascii="Times New Roman" w:hAnsi="Times New Roman" w:cs="Times New Roman"/>
          <w:sz w:val="24"/>
          <w:szCs w:val="24"/>
        </w:rPr>
        <w:t xml:space="preserve">, S. and </w:t>
      </w:r>
      <w:proofErr w:type="spellStart"/>
      <w:r w:rsidR="00C6188A" w:rsidRPr="00311E97">
        <w:rPr>
          <w:rFonts w:ascii="Times New Roman" w:hAnsi="Times New Roman" w:cs="Times New Roman"/>
          <w:sz w:val="24"/>
          <w:szCs w:val="24"/>
        </w:rPr>
        <w:t>Bangarusamy</w:t>
      </w:r>
      <w:proofErr w:type="spellEnd"/>
      <w:r w:rsidR="00C6188A" w:rsidRPr="00311E97">
        <w:rPr>
          <w:rFonts w:ascii="Times New Roman" w:hAnsi="Times New Roman" w:cs="Times New Roman"/>
          <w:sz w:val="24"/>
          <w:szCs w:val="24"/>
        </w:rPr>
        <w:t xml:space="preserve">. </w:t>
      </w:r>
      <w:r w:rsidRPr="00311E97">
        <w:rPr>
          <w:rFonts w:ascii="Times New Roman" w:hAnsi="Times New Roman" w:cs="Times New Roman"/>
          <w:sz w:val="24"/>
          <w:szCs w:val="24"/>
        </w:rPr>
        <w:t>(1998</w:t>
      </w:r>
      <w:r w:rsidRPr="00311E97">
        <w:rPr>
          <w:rFonts w:ascii="Times New Roman" w:hAnsi="Times New Roman" w:cs="Times New Roman"/>
          <w:b/>
          <w:bCs/>
          <w:sz w:val="24"/>
          <w:szCs w:val="24"/>
        </w:rPr>
        <w:t>).</w:t>
      </w:r>
      <w:r w:rsidRPr="00311E97">
        <w:rPr>
          <w:rFonts w:ascii="Times New Roman" w:hAnsi="Times New Roman" w:cs="Times New Roman"/>
          <w:sz w:val="24"/>
          <w:szCs w:val="24"/>
        </w:rPr>
        <w:t xml:space="preserve"> Studies on maturity standard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009F1A1A" w:rsidRPr="00311E97">
        <w:rPr>
          <w:rFonts w:ascii="Times New Roman" w:hAnsi="Times New Roman" w:cs="Times New Roman"/>
          <w:i/>
          <w:iCs/>
          <w:sz w:val="24"/>
          <w:szCs w:val="24"/>
        </w:rPr>
        <w:t xml:space="preserve"> officinalis</w:t>
      </w:r>
      <w:r w:rsidR="009F1A1A"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xml:space="preserve">.) under </w:t>
      </w:r>
      <w:proofErr w:type="spellStart"/>
      <w:r w:rsidRPr="00311E97">
        <w:rPr>
          <w:rFonts w:ascii="Times New Roman" w:hAnsi="Times New Roman" w:cs="Times New Roman"/>
          <w:sz w:val="24"/>
          <w:szCs w:val="24"/>
        </w:rPr>
        <w:t>rainfedvertisol</w:t>
      </w:r>
      <w:proofErr w:type="spellEnd"/>
      <w:r w:rsidRPr="00311E97">
        <w:rPr>
          <w:rFonts w:ascii="Times New Roman" w:hAnsi="Times New Roman" w:cs="Times New Roman"/>
          <w:sz w:val="24"/>
          <w:szCs w:val="24"/>
        </w:rPr>
        <w:t xml:space="preserve"> soil. South Indian 1-fort.Sci., 46(5&amp;6) 347-348.</w:t>
      </w:r>
    </w:p>
    <w:p w:rsidR="0040606F" w:rsidRPr="00311E97" w:rsidRDefault="0040606F" w:rsidP="00D75D52">
      <w:pPr>
        <w:ind w:left="720" w:hanging="720"/>
        <w:jc w:val="both"/>
        <w:rPr>
          <w:rFonts w:ascii="Times New Roman" w:hAnsi="Times New Roman" w:cs="Times New Roman"/>
          <w:color w:val="111111"/>
          <w:sz w:val="24"/>
          <w:szCs w:val="24"/>
          <w:shd w:val="clear" w:color="auto" w:fill="FFFFFF"/>
        </w:rPr>
      </w:pPr>
      <w:proofErr w:type="spellStart"/>
      <w:r w:rsidRPr="00311E97">
        <w:rPr>
          <w:rFonts w:ascii="Times New Roman" w:hAnsi="Times New Roman" w:cs="Times New Roman"/>
          <w:color w:val="111111"/>
          <w:sz w:val="24"/>
          <w:szCs w:val="24"/>
          <w:shd w:val="clear" w:color="auto" w:fill="FFFFFF"/>
        </w:rPr>
        <w:t>Baliga</w:t>
      </w:r>
      <w:proofErr w:type="spellEnd"/>
      <w:r w:rsidRPr="00311E97">
        <w:rPr>
          <w:rFonts w:ascii="Times New Roman" w:hAnsi="Times New Roman" w:cs="Times New Roman"/>
          <w:color w:val="111111"/>
          <w:sz w:val="24"/>
          <w:szCs w:val="24"/>
          <w:shd w:val="clear" w:color="auto" w:fill="FFFFFF"/>
        </w:rPr>
        <w:t>, M.</w:t>
      </w:r>
      <w:r w:rsidR="00C6188A" w:rsidRPr="00311E97">
        <w:rPr>
          <w:rFonts w:ascii="Times New Roman" w:hAnsi="Times New Roman" w:cs="Times New Roman"/>
          <w:color w:val="111111"/>
          <w:sz w:val="24"/>
          <w:szCs w:val="24"/>
          <w:shd w:val="clear" w:color="auto" w:fill="FFFFFF"/>
        </w:rPr>
        <w:t xml:space="preserve"> </w:t>
      </w:r>
      <w:r w:rsidRPr="00311E97">
        <w:rPr>
          <w:rFonts w:ascii="Times New Roman" w:hAnsi="Times New Roman" w:cs="Times New Roman"/>
          <w:color w:val="111111"/>
          <w:sz w:val="24"/>
          <w:szCs w:val="24"/>
          <w:shd w:val="clear" w:color="auto" w:fill="FFFFFF"/>
        </w:rPr>
        <w:t xml:space="preserve">S., </w:t>
      </w:r>
      <w:r w:rsidR="00260793" w:rsidRPr="00311E97">
        <w:rPr>
          <w:rFonts w:ascii="Times New Roman" w:hAnsi="Times New Roman" w:cs="Times New Roman"/>
          <w:sz w:val="24"/>
          <w:szCs w:val="24"/>
        </w:rPr>
        <w:t>and</w:t>
      </w:r>
      <w:r w:rsidR="00260793" w:rsidRPr="00311E97">
        <w:rPr>
          <w:rFonts w:ascii="Times New Roman" w:hAnsi="Times New Roman" w:cs="Times New Roman"/>
          <w:color w:val="111111"/>
          <w:sz w:val="24"/>
          <w:szCs w:val="24"/>
          <w:shd w:val="clear" w:color="auto" w:fill="FFFFFF"/>
        </w:rPr>
        <w:t xml:space="preserve"> </w:t>
      </w:r>
      <w:r w:rsidRPr="00311E97">
        <w:rPr>
          <w:rFonts w:ascii="Times New Roman" w:hAnsi="Times New Roman" w:cs="Times New Roman"/>
          <w:color w:val="111111"/>
          <w:sz w:val="24"/>
          <w:szCs w:val="24"/>
          <w:shd w:val="clear" w:color="auto" w:fill="FFFFFF"/>
        </w:rPr>
        <w:t>Dsouza, J.</w:t>
      </w:r>
      <w:r w:rsidR="00C6188A" w:rsidRPr="00311E97">
        <w:rPr>
          <w:rFonts w:ascii="Times New Roman" w:hAnsi="Times New Roman" w:cs="Times New Roman"/>
          <w:color w:val="111111"/>
          <w:sz w:val="24"/>
          <w:szCs w:val="24"/>
          <w:shd w:val="clear" w:color="auto" w:fill="FFFFFF"/>
        </w:rPr>
        <w:t xml:space="preserve"> </w:t>
      </w:r>
      <w:r w:rsidRPr="00311E97">
        <w:rPr>
          <w:rFonts w:ascii="Times New Roman" w:hAnsi="Times New Roman" w:cs="Times New Roman"/>
          <w:color w:val="111111"/>
          <w:sz w:val="24"/>
          <w:szCs w:val="24"/>
          <w:shd w:val="clear" w:color="auto" w:fill="FFFFFF"/>
        </w:rPr>
        <w:t xml:space="preserve">J. </w:t>
      </w:r>
      <w:r w:rsidR="00C6188A" w:rsidRPr="00311E97">
        <w:rPr>
          <w:rFonts w:ascii="Times New Roman" w:hAnsi="Times New Roman" w:cs="Times New Roman"/>
          <w:color w:val="111111"/>
          <w:sz w:val="24"/>
          <w:szCs w:val="24"/>
          <w:shd w:val="clear" w:color="auto" w:fill="FFFFFF"/>
        </w:rPr>
        <w:t xml:space="preserve">(2011). </w:t>
      </w:r>
      <w:proofErr w:type="spellStart"/>
      <w:r w:rsidR="00260793" w:rsidRPr="00311E97">
        <w:rPr>
          <w:rFonts w:ascii="Times New Roman" w:hAnsi="Times New Roman" w:cs="Times New Roman"/>
          <w:color w:val="111111"/>
          <w:sz w:val="24"/>
          <w:szCs w:val="24"/>
          <w:shd w:val="clear" w:color="auto" w:fill="FFFFFF"/>
        </w:rPr>
        <w:t>Amla</w:t>
      </w:r>
      <w:proofErr w:type="spellEnd"/>
      <w:r w:rsidR="00260793" w:rsidRPr="00311E97">
        <w:rPr>
          <w:rFonts w:ascii="Times New Roman" w:hAnsi="Times New Roman" w:cs="Times New Roman"/>
          <w:color w:val="111111"/>
          <w:sz w:val="24"/>
          <w:szCs w:val="24"/>
          <w:shd w:val="clear" w:color="auto" w:fill="FFFFFF"/>
        </w:rPr>
        <w:t xml:space="preserve"> </w:t>
      </w:r>
      <w:r w:rsidRPr="00311E97">
        <w:rPr>
          <w:rFonts w:ascii="Times New Roman" w:hAnsi="Times New Roman" w:cs="Times New Roman"/>
          <w:color w:val="111111"/>
          <w:sz w:val="24"/>
          <w:szCs w:val="24"/>
          <w:shd w:val="clear" w:color="auto" w:fill="FFFFFF"/>
        </w:rPr>
        <w:t>(</w:t>
      </w:r>
      <w:proofErr w:type="spellStart"/>
      <w:r w:rsidRPr="00311E97">
        <w:rPr>
          <w:rStyle w:val="Emphasis"/>
          <w:rFonts w:ascii="Times New Roman" w:hAnsi="Times New Roman" w:cs="Times New Roman"/>
          <w:color w:val="111111"/>
          <w:sz w:val="24"/>
          <w:szCs w:val="24"/>
          <w:shd w:val="clear" w:color="auto" w:fill="FFFFFF"/>
        </w:rPr>
        <w:t>Emblica</w:t>
      </w:r>
      <w:proofErr w:type="spellEnd"/>
      <w:r w:rsidRPr="00311E97">
        <w:rPr>
          <w:rStyle w:val="Emphasis"/>
          <w:rFonts w:ascii="Times New Roman" w:hAnsi="Times New Roman" w:cs="Times New Roman"/>
          <w:color w:val="111111"/>
          <w:sz w:val="24"/>
          <w:szCs w:val="24"/>
          <w:shd w:val="clear" w:color="auto" w:fill="FFFFFF"/>
        </w:rPr>
        <w:t xml:space="preserve"> officinalis </w:t>
      </w:r>
      <w:proofErr w:type="spellStart"/>
      <w:r w:rsidRPr="00311E97">
        <w:rPr>
          <w:rFonts w:ascii="Times New Roman" w:hAnsi="Times New Roman" w:cs="Times New Roman"/>
          <w:color w:val="111111"/>
          <w:sz w:val="24"/>
          <w:szCs w:val="24"/>
          <w:shd w:val="clear" w:color="auto" w:fill="FFFFFF"/>
        </w:rPr>
        <w:t>Gaertn</w:t>
      </w:r>
      <w:proofErr w:type="spellEnd"/>
      <w:r w:rsidRPr="00311E97">
        <w:rPr>
          <w:rFonts w:ascii="Times New Roman" w:hAnsi="Times New Roman" w:cs="Times New Roman"/>
          <w:color w:val="111111"/>
          <w:sz w:val="24"/>
          <w:szCs w:val="24"/>
          <w:shd w:val="clear" w:color="auto" w:fill="FFFFFF"/>
        </w:rPr>
        <w:t>), a wonder berry in the treatment and prevention of cancer. </w:t>
      </w:r>
      <w:r w:rsidR="00F33DA2" w:rsidRPr="00311E97">
        <w:rPr>
          <w:rFonts w:ascii="Times New Roman" w:hAnsi="Times New Roman" w:cs="Times New Roman"/>
          <w:i/>
          <w:iCs/>
          <w:color w:val="111111"/>
          <w:sz w:val="24"/>
          <w:szCs w:val="24"/>
          <w:shd w:val="clear" w:color="auto" w:fill="FFFFFF"/>
        </w:rPr>
        <w:t>European Journal of Cancer Prevention</w:t>
      </w:r>
      <w:r w:rsidR="00C6188A" w:rsidRPr="00311E97">
        <w:rPr>
          <w:rFonts w:ascii="Times New Roman" w:hAnsi="Times New Roman" w:cs="Times New Roman"/>
          <w:color w:val="111111"/>
          <w:sz w:val="24"/>
          <w:szCs w:val="24"/>
          <w:shd w:val="clear" w:color="auto" w:fill="FFFFFF"/>
        </w:rPr>
        <w:t>,</w:t>
      </w:r>
      <w:r w:rsidRPr="00311E97">
        <w:rPr>
          <w:rFonts w:ascii="Times New Roman" w:hAnsi="Times New Roman" w:cs="Times New Roman"/>
          <w:color w:val="111111"/>
          <w:sz w:val="24"/>
          <w:szCs w:val="24"/>
          <w:shd w:val="clear" w:color="auto" w:fill="FFFFFF"/>
        </w:rPr>
        <w:t> </w:t>
      </w:r>
      <w:r w:rsidRPr="00311E97">
        <w:rPr>
          <w:rStyle w:val="Strong"/>
          <w:rFonts w:ascii="Times New Roman" w:hAnsi="Times New Roman" w:cs="Times New Roman"/>
          <w:b w:val="0"/>
          <w:bCs w:val="0"/>
          <w:color w:val="111111"/>
          <w:sz w:val="24"/>
          <w:szCs w:val="24"/>
          <w:shd w:val="clear" w:color="auto" w:fill="FFFFFF"/>
        </w:rPr>
        <w:t>20</w:t>
      </w:r>
      <w:r w:rsidRPr="00311E97">
        <w:rPr>
          <w:rFonts w:ascii="Times New Roman" w:hAnsi="Times New Roman" w:cs="Times New Roman"/>
          <w:color w:val="111111"/>
          <w:sz w:val="24"/>
          <w:szCs w:val="24"/>
          <w:shd w:val="clear" w:color="auto" w:fill="FFFFFF"/>
        </w:rPr>
        <w:t>(3): 225-239.</w:t>
      </w:r>
    </w:p>
    <w:p w:rsidR="0040606F" w:rsidRPr="00311E97" w:rsidRDefault="0040606F" w:rsidP="00D75D52">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Ghorai</w:t>
      </w:r>
      <w:proofErr w:type="spellEnd"/>
      <w:r w:rsidR="009F1A1A" w:rsidRPr="00311E97">
        <w:rPr>
          <w:rFonts w:ascii="Times New Roman" w:hAnsi="Times New Roman" w:cs="Times New Roman"/>
          <w:sz w:val="24"/>
          <w:szCs w:val="24"/>
        </w:rPr>
        <w:t>,</w:t>
      </w:r>
      <w:r w:rsidRPr="00311E97">
        <w:rPr>
          <w:rFonts w:ascii="Times New Roman" w:hAnsi="Times New Roman" w:cs="Times New Roman"/>
          <w:sz w:val="24"/>
          <w:szCs w:val="24"/>
        </w:rPr>
        <w:t xml:space="preserve"> K</w:t>
      </w:r>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and </w:t>
      </w:r>
      <w:proofErr w:type="spellStart"/>
      <w:r w:rsidRPr="00311E97">
        <w:rPr>
          <w:rFonts w:ascii="Times New Roman" w:hAnsi="Times New Roman" w:cs="Times New Roman"/>
          <w:sz w:val="24"/>
          <w:szCs w:val="24"/>
        </w:rPr>
        <w:t>Sethi</w:t>
      </w:r>
      <w:proofErr w:type="spellEnd"/>
      <w:r w:rsidR="009F1A1A" w:rsidRPr="00311E97">
        <w:rPr>
          <w:rFonts w:ascii="Times New Roman" w:hAnsi="Times New Roman" w:cs="Times New Roman"/>
          <w:sz w:val="24"/>
          <w:szCs w:val="24"/>
        </w:rPr>
        <w:t>,</w:t>
      </w:r>
      <w:r w:rsidRPr="00311E97">
        <w:rPr>
          <w:rFonts w:ascii="Times New Roman" w:hAnsi="Times New Roman" w:cs="Times New Roman"/>
          <w:sz w:val="24"/>
          <w:szCs w:val="24"/>
        </w:rPr>
        <w:t xml:space="preserve"> V. </w:t>
      </w:r>
      <w:r w:rsidR="00C6188A" w:rsidRPr="00311E97">
        <w:rPr>
          <w:rFonts w:ascii="Times New Roman" w:hAnsi="Times New Roman" w:cs="Times New Roman"/>
          <w:sz w:val="24"/>
          <w:szCs w:val="24"/>
        </w:rPr>
        <w:t>(</w:t>
      </w:r>
      <w:r w:rsidRPr="00311E97">
        <w:rPr>
          <w:rFonts w:ascii="Times New Roman" w:hAnsi="Times New Roman" w:cs="Times New Roman"/>
          <w:sz w:val="24"/>
          <w:szCs w:val="24"/>
        </w:rPr>
        <w:t>1996</w:t>
      </w:r>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Varietal suitability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(Desi and </w:t>
      </w:r>
      <w:proofErr w:type="spellStart"/>
      <w:r w:rsidRPr="00311E97">
        <w:rPr>
          <w:rFonts w:ascii="Times New Roman" w:hAnsi="Times New Roman" w:cs="Times New Roman"/>
          <w:sz w:val="24"/>
          <w:szCs w:val="24"/>
        </w:rPr>
        <w:t>Banarasi</w:t>
      </w:r>
      <w:proofErr w:type="spellEnd"/>
      <w:r w:rsidRPr="00311E97">
        <w:rPr>
          <w:rFonts w:ascii="Times New Roman" w:hAnsi="Times New Roman" w:cs="Times New Roman"/>
          <w:sz w:val="24"/>
          <w:szCs w:val="24"/>
        </w:rPr>
        <w:t xml:space="preserve">) fruits for storage and preservation. </w:t>
      </w:r>
      <w:r w:rsidRPr="00311E97">
        <w:rPr>
          <w:rFonts w:ascii="Times New Roman" w:hAnsi="Times New Roman" w:cs="Times New Roman"/>
          <w:i/>
          <w:iCs/>
          <w:sz w:val="24"/>
          <w:szCs w:val="24"/>
        </w:rPr>
        <w:t>Indian Food Packer</w:t>
      </w:r>
      <w:r w:rsidRPr="00311E97">
        <w:rPr>
          <w:rFonts w:ascii="Times New Roman" w:hAnsi="Times New Roman" w:cs="Times New Roman"/>
          <w:sz w:val="24"/>
          <w:szCs w:val="24"/>
        </w:rPr>
        <w:t xml:space="preserve"> 50 (1): 11–8.</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 xml:space="preserve">Gooseberry - </w:t>
      </w:r>
      <w:proofErr w:type="spellStart"/>
      <w:r w:rsidRPr="00311E97">
        <w:rPr>
          <w:rFonts w:ascii="Times New Roman" w:eastAsia="Times New Roman" w:hAnsi="Times New Roman" w:cs="Times New Roman"/>
          <w:color w:val="231F20"/>
          <w:sz w:val="24"/>
          <w:szCs w:val="24"/>
        </w:rPr>
        <w:t>Aonla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Emblica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ofﬁcinals</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Gaertn</w:t>
      </w:r>
      <w:proofErr w:type="spellEnd"/>
      <w:r w:rsidRPr="00311E97">
        <w:rPr>
          <w:rFonts w:ascii="Times New Roman" w:eastAsia="Times New Roman" w:hAnsi="Times New Roman" w:cs="Times New Roman"/>
          <w:color w:val="231F20"/>
          <w:sz w:val="24"/>
          <w:szCs w:val="24"/>
        </w:rPr>
        <w:t>.) in South</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 xml:space="preserve">Gooseberry - </w:t>
      </w:r>
      <w:proofErr w:type="spellStart"/>
      <w:r w:rsidRPr="00311E97">
        <w:rPr>
          <w:rFonts w:ascii="Times New Roman" w:eastAsia="Times New Roman" w:hAnsi="Times New Roman" w:cs="Times New Roman"/>
          <w:color w:val="231F20"/>
          <w:sz w:val="24"/>
          <w:szCs w:val="24"/>
        </w:rPr>
        <w:t>Aonla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Emblica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ofﬁcinals</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Gaertn</w:t>
      </w:r>
      <w:proofErr w:type="spellEnd"/>
      <w:r w:rsidRPr="00311E97">
        <w:rPr>
          <w:rFonts w:ascii="Times New Roman" w:eastAsia="Times New Roman" w:hAnsi="Times New Roman" w:cs="Times New Roman"/>
          <w:color w:val="231F20"/>
          <w:sz w:val="24"/>
          <w:szCs w:val="24"/>
        </w:rPr>
        <w:t>.) in South</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 xml:space="preserve">Gooseberry - </w:t>
      </w:r>
      <w:proofErr w:type="spellStart"/>
      <w:r w:rsidRPr="00311E97">
        <w:rPr>
          <w:rFonts w:ascii="Times New Roman" w:eastAsia="Times New Roman" w:hAnsi="Times New Roman" w:cs="Times New Roman"/>
          <w:color w:val="231F20"/>
          <w:sz w:val="24"/>
          <w:szCs w:val="24"/>
        </w:rPr>
        <w:t>Aonla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Emblica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ofﬁcinals</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Gaertn</w:t>
      </w:r>
      <w:proofErr w:type="spellEnd"/>
      <w:r w:rsidRPr="00311E97">
        <w:rPr>
          <w:rFonts w:ascii="Times New Roman" w:eastAsia="Times New Roman" w:hAnsi="Times New Roman" w:cs="Times New Roman"/>
          <w:color w:val="231F20"/>
          <w:sz w:val="24"/>
          <w:szCs w:val="24"/>
        </w:rPr>
        <w:t>.) in South</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 xml:space="preserve">Gooseberry - </w:t>
      </w:r>
      <w:proofErr w:type="spellStart"/>
      <w:r w:rsidRPr="00311E97">
        <w:rPr>
          <w:rFonts w:ascii="Times New Roman" w:eastAsia="Times New Roman" w:hAnsi="Times New Roman" w:cs="Times New Roman"/>
          <w:color w:val="231F20"/>
          <w:sz w:val="24"/>
          <w:szCs w:val="24"/>
        </w:rPr>
        <w:t>Aonla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Emblica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ofﬁcinals</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Gaertn</w:t>
      </w:r>
      <w:proofErr w:type="spellEnd"/>
      <w:r w:rsidRPr="00311E97">
        <w:rPr>
          <w:rFonts w:ascii="Times New Roman" w:eastAsia="Times New Roman" w:hAnsi="Times New Roman" w:cs="Times New Roman"/>
          <w:color w:val="231F20"/>
          <w:sz w:val="24"/>
          <w:szCs w:val="24"/>
        </w:rPr>
        <w:t>.) in South</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 xml:space="preserve">Gooseberry - </w:t>
      </w:r>
      <w:proofErr w:type="spellStart"/>
      <w:r w:rsidRPr="00311E97">
        <w:rPr>
          <w:rFonts w:ascii="Times New Roman" w:eastAsia="Times New Roman" w:hAnsi="Times New Roman" w:cs="Times New Roman"/>
          <w:color w:val="231F20"/>
          <w:sz w:val="24"/>
          <w:szCs w:val="24"/>
        </w:rPr>
        <w:t>Aonla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Emblica</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ofﬁcinals</w:t>
      </w:r>
      <w:proofErr w:type="spellEnd"/>
      <w:r w:rsidRPr="00311E97">
        <w:rPr>
          <w:rFonts w:ascii="Times New Roman" w:eastAsia="Times New Roman" w:hAnsi="Times New Roman" w:cs="Times New Roman"/>
          <w:color w:val="231F20"/>
          <w:sz w:val="24"/>
          <w:szCs w:val="24"/>
        </w:rPr>
        <w:t xml:space="preserve"> </w:t>
      </w:r>
      <w:proofErr w:type="spellStart"/>
      <w:r w:rsidRPr="00311E97">
        <w:rPr>
          <w:rFonts w:ascii="Times New Roman" w:eastAsia="Times New Roman" w:hAnsi="Times New Roman" w:cs="Times New Roman"/>
          <w:color w:val="231F20"/>
          <w:sz w:val="24"/>
          <w:szCs w:val="24"/>
        </w:rPr>
        <w:t>Gaertn</w:t>
      </w:r>
      <w:proofErr w:type="spellEnd"/>
      <w:r w:rsidRPr="00311E97">
        <w:rPr>
          <w:rFonts w:ascii="Times New Roman" w:eastAsia="Times New Roman" w:hAnsi="Times New Roman" w:cs="Times New Roman"/>
          <w:color w:val="231F20"/>
          <w:sz w:val="24"/>
          <w:szCs w:val="24"/>
        </w:rPr>
        <w:t>.) in South</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 xml:space="preserve">Goyal, R. K., </w:t>
      </w:r>
      <w:proofErr w:type="spellStart"/>
      <w:r w:rsidRPr="00311E97">
        <w:rPr>
          <w:rFonts w:ascii="Times New Roman" w:hAnsi="Times New Roman" w:cs="Times New Roman"/>
          <w:sz w:val="24"/>
          <w:szCs w:val="24"/>
        </w:rPr>
        <w:t>Kingsly</w:t>
      </w:r>
      <w:proofErr w:type="spellEnd"/>
      <w:r w:rsidRPr="00311E97">
        <w:rPr>
          <w:rFonts w:ascii="Times New Roman" w:hAnsi="Times New Roman" w:cs="Times New Roman"/>
          <w:sz w:val="24"/>
          <w:szCs w:val="24"/>
        </w:rPr>
        <w:t xml:space="preserve">, A. R. P., Kumar, P., </w:t>
      </w:r>
      <w:r w:rsidR="00260793" w:rsidRPr="00311E97">
        <w:rPr>
          <w:rFonts w:ascii="Times New Roman" w:hAnsi="Times New Roman" w:cs="Times New Roman"/>
          <w:sz w:val="24"/>
          <w:szCs w:val="24"/>
        </w:rPr>
        <w:t xml:space="preserve">and </w:t>
      </w:r>
      <w:proofErr w:type="spellStart"/>
      <w:r w:rsidRPr="00311E97">
        <w:rPr>
          <w:rFonts w:ascii="Times New Roman" w:hAnsi="Times New Roman" w:cs="Times New Roman"/>
          <w:sz w:val="24"/>
          <w:szCs w:val="24"/>
        </w:rPr>
        <w:t>Walia</w:t>
      </w:r>
      <w:proofErr w:type="spellEnd"/>
      <w:r w:rsidRPr="00311E97">
        <w:rPr>
          <w:rFonts w:ascii="Times New Roman" w:hAnsi="Times New Roman" w:cs="Times New Roman"/>
          <w:sz w:val="24"/>
          <w:szCs w:val="24"/>
        </w:rPr>
        <w:t xml:space="preserve">, H. (2007). Physical and mechanical properties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fruits. </w:t>
      </w:r>
      <w:r w:rsidRPr="00311E97">
        <w:rPr>
          <w:rFonts w:ascii="Times New Roman" w:hAnsi="Times New Roman" w:cs="Times New Roman"/>
          <w:i/>
          <w:iCs/>
          <w:sz w:val="24"/>
          <w:szCs w:val="24"/>
        </w:rPr>
        <w:t>Journal of food Engineering</w:t>
      </w:r>
      <w:r w:rsidRPr="00311E97">
        <w:rPr>
          <w:rFonts w:ascii="Times New Roman" w:hAnsi="Times New Roman" w:cs="Times New Roman"/>
          <w:sz w:val="24"/>
          <w:szCs w:val="24"/>
        </w:rPr>
        <w:t>, </w:t>
      </w:r>
      <w:r w:rsidRPr="00311E97">
        <w:rPr>
          <w:rFonts w:ascii="Times New Roman" w:hAnsi="Times New Roman" w:cs="Times New Roman"/>
          <w:i/>
          <w:iCs/>
          <w:sz w:val="24"/>
          <w:szCs w:val="24"/>
        </w:rPr>
        <w:t>82</w:t>
      </w:r>
      <w:r w:rsidR="000A64BF" w:rsidRPr="00311E97">
        <w:rPr>
          <w:rFonts w:ascii="Times New Roman" w:hAnsi="Times New Roman" w:cs="Times New Roman"/>
          <w:sz w:val="24"/>
          <w:szCs w:val="24"/>
        </w:rPr>
        <w:t>(4):</w:t>
      </w:r>
      <w:r w:rsidRPr="00311E97">
        <w:rPr>
          <w:rFonts w:ascii="Times New Roman" w:hAnsi="Times New Roman" w:cs="Times New Roman"/>
          <w:sz w:val="24"/>
          <w:szCs w:val="24"/>
        </w:rPr>
        <w:t xml:space="preserve"> 595-599.</w:t>
      </w:r>
    </w:p>
    <w:p w:rsidR="0040606F" w:rsidRPr="00311E97" w:rsidRDefault="0040606F" w:rsidP="00B87F05">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 xml:space="preserve">Goyal, R. K., Patil, R. T., </w:t>
      </w:r>
      <w:proofErr w:type="spellStart"/>
      <w:r w:rsidRPr="00311E97">
        <w:rPr>
          <w:rFonts w:ascii="Times New Roman" w:hAnsi="Times New Roman" w:cs="Times New Roman"/>
          <w:sz w:val="24"/>
          <w:szCs w:val="24"/>
        </w:rPr>
        <w:t>Kinglsly</w:t>
      </w:r>
      <w:proofErr w:type="spellEnd"/>
      <w:r w:rsidRPr="00311E97">
        <w:rPr>
          <w:rFonts w:ascii="Times New Roman" w:hAnsi="Times New Roman" w:cs="Times New Roman"/>
          <w:sz w:val="24"/>
          <w:szCs w:val="24"/>
        </w:rPr>
        <w:t xml:space="preserve">, A. R. P., </w:t>
      </w:r>
      <w:proofErr w:type="spellStart"/>
      <w:r w:rsidRPr="00311E97">
        <w:rPr>
          <w:rFonts w:ascii="Times New Roman" w:hAnsi="Times New Roman" w:cs="Times New Roman"/>
          <w:sz w:val="24"/>
          <w:szCs w:val="24"/>
        </w:rPr>
        <w:t>Walia</w:t>
      </w:r>
      <w:proofErr w:type="spellEnd"/>
      <w:r w:rsidRPr="00311E97">
        <w:rPr>
          <w:rFonts w:ascii="Times New Roman" w:hAnsi="Times New Roman" w:cs="Times New Roman"/>
          <w:sz w:val="24"/>
          <w:szCs w:val="24"/>
        </w:rPr>
        <w:t xml:space="preserve">, H. and Kumar, P. (2008). Status of postharvest technology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in India- A Review. </w:t>
      </w:r>
      <w:r w:rsidRPr="00311E97">
        <w:rPr>
          <w:rFonts w:ascii="Times New Roman" w:hAnsi="Times New Roman" w:cs="Times New Roman"/>
          <w:i/>
          <w:iCs/>
          <w:sz w:val="24"/>
          <w:szCs w:val="24"/>
        </w:rPr>
        <w:t>American Journal of Food Technology</w:t>
      </w:r>
      <w:r w:rsidRPr="00311E97">
        <w:rPr>
          <w:rFonts w:ascii="Times New Roman" w:hAnsi="Times New Roman" w:cs="Times New Roman"/>
          <w:sz w:val="24"/>
          <w:szCs w:val="24"/>
        </w:rPr>
        <w:t xml:space="preserve"> 3: 13-23.</w:t>
      </w:r>
    </w:p>
    <w:p w:rsidR="0040606F" w:rsidRPr="00311E97" w:rsidRDefault="009F1A1A" w:rsidP="00D75D52">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Krishnaveni</w:t>
      </w:r>
      <w:proofErr w:type="spellEnd"/>
      <w:r w:rsidRPr="00311E97">
        <w:rPr>
          <w:rFonts w:ascii="Times New Roman" w:hAnsi="Times New Roman" w:cs="Times New Roman"/>
          <w:sz w:val="24"/>
          <w:szCs w:val="24"/>
        </w:rPr>
        <w:t>, M.</w:t>
      </w:r>
      <w:r w:rsidR="0040606F" w:rsidRPr="00311E97">
        <w:rPr>
          <w:rFonts w:ascii="Times New Roman" w:hAnsi="Times New Roman" w:cs="Times New Roman"/>
          <w:sz w:val="24"/>
          <w:szCs w:val="24"/>
        </w:rPr>
        <w:t xml:space="preserve"> </w:t>
      </w:r>
      <w:r w:rsidR="00260793" w:rsidRPr="00311E97">
        <w:rPr>
          <w:rFonts w:ascii="Times New Roman" w:hAnsi="Times New Roman" w:cs="Times New Roman"/>
          <w:sz w:val="24"/>
          <w:szCs w:val="24"/>
        </w:rPr>
        <w:t xml:space="preserve">and </w:t>
      </w:r>
      <w:proofErr w:type="spellStart"/>
      <w:r w:rsidR="0040606F" w:rsidRPr="00311E97">
        <w:rPr>
          <w:rFonts w:ascii="Times New Roman" w:hAnsi="Times New Roman" w:cs="Times New Roman"/>
          <w:sz w:val="24"/>
          <w:szCs w:val="24"/>
        </w:rPr>
        <w:t>Mirunalini</w:t>
      </w:r>
      <w:proofErr w:type="spellEnd"/>
      <w:r w:rsidR="0040606F" w:rsidRPr="00311E97">
        <w:rPr>
          <w:rFonts w:ascii="Times New Roman" w:hAnsi="Times New Roman" w:cs="Times New Roman"/>
          <w:sz w:val="24"/>
          <w:szCs w:val="24"/>
        </w:rPr>
        <w:t>, S. (2010). Therapeutic potential of </w:t>
      </w:r>
      <w:r w:rsidR="0040606F" w:rsidRPr="00311E97">
        <w:rPr>
          <w:rFonts w:ascii="Times New Roman" w:hAnsi="Times New Roman" w:cs="Times New Roman"/>
          <w:i/>
          <w:iCs/>
          <w:sz w:val="24"/>
          <w:szCs w:val="24"/>
        </w:rPr>
        <w:t xml:space="preserve">Phyllanthus </w:t>
      </w:r>
      <w:proofErr w:type="spellStart"/>
      <w:r w:rsidR="0040606F" w:rsidRPr="00311E97">
        <w:rPr>
          <w:rFonts w:ascii="Times New Roman" w:hAnsi="Times New Roman" w:cs="Times New Roman"/>
          <w:i/>
          <w:iCs/>
          <w:sz w:val="24"/>
          <w:szCs w:val="24"/>
        </w:rPr>
        <w:t>emblica</w:t>
      </w:r>
      <w:proofErr w:type="spellEnd"/>
      <w:r w:rsidR="0040606F" w:rsidRPr="00311E97">
        <w:rPr>
          <w:rFonts w:ascii="Times New Roman" w:hAnsi="Times New Roman" w:cs="Times New Roman"/>
          <w:sz w:val="24"/>
          <w:szCs w:val="24"/>
        </w:rPr>
        <w:t> (</w:t>
      </w:r>
      <w:proofErr w:type="spellStart"/>
      <w:r w:rsidR="0040606F" w:rsidRPr="00311E97">
        <w:rPr>
          <w:rFonts w:ascii="Times New Roman" w:hAnsi="Times New Roman" w:cs="Times New Roman"/>
          <w:sz w:val="24"/>
          <w:szCs w:val="24"/>
        </w:rPr>
        <w:t>amla</w:t>
      </w:r>
      <w:proofErr w:type="spellEnd"/>
      <w:r w:rsidR="0040606F" w:rsidRPr="00311E97">
        <w:rPr>
          <w:rFonts w:ascii="Times New Roman" w:hAnsi="Times New Roman" w:cs="Times New Roman"/>
          <w:sz w:val="24"/>
          <w:szCs w:val="24"/>
        </w:rPr>
        <w:t>): The ayurvedic wonder. </w:t>
      </w:r>
      <w:r w:rsidR="0040606F" w:rsidRPr="00311E97">
        <w:rPr>
          <w:rFonts w:ascii="Times New Roman" w:hAnsi="Times New Roman" w:cs="Times New Roman"/>
          <w:i/>
          <w:iCs/>
          <w:sz w:val="24"/>
          <w:szCs w:val="24"/>
        </w:rPr>
        <w:t>Journal of Basic and Clinical Physiology and Pharmacology, 21</w:t>
      </w:r>
      <w:r w:rsidR="0040606F" w:rsidRPr="00311E97">
        <w:rPr>
          <w:rFonts w:ascii="Times New Roman" w:hAnsi="Times New Roman" w:cs="Times New Roman"/>
          <w:sz w:val="24"/>
          <w:szCs w:val="24"/>
        </w:rPr>
        <w:t>, 93–105.</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Murthy,</w:t>
      </w:r>
      <w:r w:rsidR="000A64BF" w:rsidRPr="00311E97">
        <w:rPr>
          <w:rFonts w:ascii="Times New Roman" w:hAnsi="Times New Roman" w:cs="Times New Roman"/>
          <w:sz w:val="24"/>
          <w:szCs w:val="24"/>
        </w:rPr>
        <w:t xml:space="preserve"> Z. V. P. and</w:t>
      </w:r>
      <w:r w:rsidRPr="00311E97">
        <w:rPr>
          <w:rFonts w:ascii="Times New Roman" w:hAnsi="Times New Roman" w:cs="Times New Roman"/>
          <w:sz w:val="24"/>
          <w:szCs w:val="24"/>
        </w:rPr>
        <w:t xml:space="preserve"> Joshi, D. (2007). Fluidized bed drying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w:t>
      </w:r>
      <w:r w:rsidRPr="00311E97">
        <w:rPr>
          <w:rFonts w:ascii="Times New Roman" w:hAnsi="Times New Roman" w:cs="Times New Roman"/>
          <w:sz w:val="24"/>
          <w:szCs w:val="24"/>
        </w:rPr>
        <w:t>). </w:t>
      </w:r>
      <w:r w:rsidRPr="00311E97">
        <w:rPr>
          <w:rFonts w:ascii="Times New Roman" w:hAnsi="Times New Roman" w:cs="Times New Roman"/>
          <w:i/>
          <w:iCs/>
          <w:sz w:val="24"/>
          <w:szCs w:val="24"/>
        </w:rPr>
        <w:t>Drying Technology</w:t>
      </w:r>
      <w:r w:rsidRPr="00311E97">
        <w:rPr>
          <w:rFonts w:ascii="Times New Roman" w:hAnsi="Times New Roman" w:cs="Times New Roman"/>
          <w:sz w:val="24"/>
          <w:szCs w:val="24"/>
        </w:rPr>
        <w:t>, 25(5):</w:t>
      </w:r>
      <w:r w:rsidR="000A64BF" w:rsidRPr="00311E97">
        <w:rPr>
          <w:rFonts w:ascii="Times New Roman" w:hAnsi="Times New Roman" w:cs="Times New Roman"/>
          <w:sz w:val="24"/>
          <w:szCs w:val="24"/>
        </w:rPr>
        <w:t xml:space="preserve"> </w:t>
      </w:r>
      <w:r w:rsidRPr="00311E97">
        <w:rPr>
          <w:rFonts w:ascii="Times New Roman" w:hAnsi="Times New Roman" w:cs="Times New Roman"/>
          <w:sz w:val="24"/>
          <w:szCs w:val="24"/>
        </w:rPr>
        <w:t>883-889.</w:t>
      </w:r>
    </w:p>
    <w:p w:rsidR="0040606F" w:rsidRPr="00311E97" w:rsidRDefault="000A64B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Pandey, D., Pandey, G., and</w:t>
      </w:r>
      <w:r w:rsidR="0040606F" w:rsidRPr="00311E97">
        <w:rPr>
          <w:rFonts w:ascii="Times New Roman" w:hAnsi="Times New Roman" w:cs="Times New Roman"/>
          <w:sz w:val="24"/>
          <w:szCs w:val="24"/>
        </w:rPr>
        <w:t xml:space="preserve"> Tripathi, M. (2014). Variability in </w:t>
      </w:r>
      <w:proofErr w:type="spellStart"/>
      <w:r w:rsidR="0040606F" w:rsidRPr="00311E97">
        <w:rPr>
          <w:rFonts w:ascii="Times New Roman" w:hAnsi="Times New Roman" w:cs="Times New Roman"/>
          <w:sz w:val="24"/>
          <w:szCs w:val="24"/>
        </w:rPr>
        <w:t>aonla</w:t>
      </w:r>
      <w:proofErr w:type="spellEnd"/>
      <w:r w:rsidR="0040606F" w:rsidRPr="00311E97">
        <w:rPr>
          <w:rFonts w:ascii="Times New Roman" w:hAnsi="Times New Roman" w:cs="Times New Roman"/>
          <w:sz w:val="24"/>
          <w:szCs w:val="24"/>
        </w:rPr>
        <w:t xml:space="preserve"> (</w:t>
      </w:r>
      <w:proofErr w:type="spellStart"/>
      <w:r w:rsidR="0040606F" w:rsidRPr="00311E97">
        <w:rPr>
          <w:rFonts w:ascii="Times New Roman" w:hAnsi="Times New Roman" w:cs="Times New Roman"/>
          <w:i/>
          <w:iCs/>
          <w:sz w:val="24"/>
          <w:szCs w:val="24"/>
        </w:rPr>
        <w:t>Emblica</w:t>
      </w:r>
      <w:proofErr w:type="spellEnd"/>
      <w:r w:rsidR="0040606F" w:rsidRPr="00311E97">
        <w:rPr>
          <w:rFonts w:ascii="Times New Roman" w:hAnsi="Times New Roman" w:cs="Times New Roman"/>
          <w:i/>
          <w:iCs/>
          <w:sz w:val="24"/>
          <w:szCs w:val="24"/>
        </w:rPr>
        <w:t xml:space="preserve"> officinalis</w:t>
      </w:r>
      <w:r w:rsidR="0040606F" w:rsidRPr="00311E97">
        <w:rPr>
          <w:rFonts w:ascii="Times New Roman" w:hAnsi="Times New Roman" w:cs="Times New Roman"/>
          <w:sz w:val="24"/>
          <w:szCs w:val="24"/>
        </w:rPr>
        <w:t xml:space="preserve"> </w:t>
      </w:r>
      <w:proofErr w:type="spellStart"/>
      <w:r w:rsidR="0040606F" w:rsidRPr="00311E97">
        <w:rPr>
          <w:rFonts w:ascii="Times New Roman" w:hAnsi="Times New Roman" w:cs="Times New Roman"/>
          <w:sz w:val="24"/>
          <w:szCs w:val="24"/>
        </w:rPr>
        <w:t>Gaertn</w:t>
      </w:r>
      <w:proofErr w:type="spellEnd"/>
      <w:r w:rsidR="0040606F" w:rsidRPr="00311E97">
        <w:rPr>
          <w:rFonts w:ascii="Times New Roman" w:hAnsi="Times New Roman" w:cs="Times New Roman"/>
          <w:sz w:val="24"/>
          <w:szCs w:val="24"/>
        </w:rPr>
        <w:t>.) accessions collected from Madhya Pradesh. </w:t>
      </w:r>
      <w:r w:rsidR="0040606F" w:rsidRPr="00311E97">
        <w:rPr>
          <w:rFonts w:ascii="Times New Roman" w:hAnsi="Times New Roman" w:cs="Times New Roman"/>
          <w:i/>
          <w:iCs/>
          <w:sz w:val="24"/>
          <w:szCs w:val="24"/>
        </w:rPr>
        <w:t>Progressive Horticulture</w:t>
      </w:r>
      <w:r w:rsidR="0040606F" w:rsidRPr="00311E97">
        <w:rPr>
          <w:rFonts w:ascii="Times New Roman" w:hAnsi="Times New Roman" w:cs="Times New Roman"/>
          <w:sz w:val="24"/>
          <w:szCs w:val="24"/>
        </w:rPr>
        <w:t>, </w:t>
      </w:r>
      <w:r w:rsidR="0040606F" w:rsidRPr="00311E97">
        <w:rPr>
          <w:rFonts w:ascii="Times New Roman" w:hAnsi="Times New Roman" w:cs="Times New Roman"/>
          <w:i/>
          <w:iCs/>
          <w:sz w:val="24"/>
          <w:szCs w:val="24"/>
        </w:rPr>
        <w:t>46</w:t>
      </w:r>
      <w:r w:rsidRPr="00311E97">
        <w:rPr>
          <w:rFonts w:ascii="Times New Roman" w:hAnsi="Times New Roman" w:cs="Times New Roman"/>
          <w:sz w:val="24"/>
          <w:szCs w:val="24"/>
        </w:rPr>
        <w:t>(2):</w:t>
      </w:r>
      <w:r w:rsidR="0040606F" w:rsidRPr="00311E97">
        <w:rPr>
          <w:rFonts w:ascii="Times New Roman" w:hAnsi="Times New Roman" w:cs="Times New Roman"/>
          <w:sz w:val="24"/>
          <w:szCs w:val="24"/>
        </w:rPr>
        <w:t xml:space="preserve"> 280-284.</w:t>
      </w:r>
    </w:p>
    <w:p w:rsidR="0040606F" w:rsidRPr="00311E97" w:rsidRDefault="0040606F" w:rsidP="00D75D52">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Parrotta</w:t>
      </w:r>
      <w:proofErr w:type="spellEnd"/>
      <w:r w:rsidRPr="00311E97">
        <w:rPr>
          <w:rFonts w:ascii="Times New Roman" w:hAnsi="Times New Roman" w:cs="Times New Roman"/>
          <w:sz w:val="24"/>
          <w:szCs w:val="24"/>
        </w:rPr>
        <w:t>, A.</w:t>
      </w:r>
      <w:r w:rsidR="000A64BF" w:rsidRPr="00311E97">
        <w:rPr>
          <w:rFonts w:ascii="Times New Roman" w:hAnsi="Times New Roman" w:cs="Times New Roman"/>
          <w:sz w:val="24"/>
          <w:szCs w:val="24"/>
        </w:rPr>
        <w:t xml:space="preserve"> </w:t>
      </w:r>
      <w:r w:rsidRPr="00311E97">
        <w:rPr>
          <w:rFonts w:ascii="Times New Roman" w:hAnsi="Times New Roman" w:cs="Times New Roman"/>
          <w:sz w:val="24"/>
          <w:szCs w:val="24"/>
        </w:rPr>
        <w:t>J. 2001. Healing plants of Peninsular India. p. 308. New York: CABI publishing.</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 xml:space="preserve">Parveen, K. </w:t>
      </w:r>
      <w:proofErr w:type="gramStart"/>
      <w:r w:rsidRPr="00311E97">
        <w:rPr>
          <w:rFonts w:ascii="Times New Roman" w:hAnsi="Times New Roman" w:cs="Times New Roman"/>
          <w:sz w:val="24"/>
          <w:szCs w:val="24"/>
        </w:rPr>
        <w:t xml:space="preserve">and  </w:t>
      </w:r>
      <w:proofErr w:type="spellStart"/>
      <w:r w:rsidRPr="00311E97">
        <w:rPr>
          <w:rFonts w:ascii="Times New Roman" w:hAnsi="Times New Roman" w:cs="Times New Roman"/>
          <w:sz w:val="24"/>
          <w:szCs w:val="24"/>
        </w:rPr>
        <w:t>Khatkar</w:t>
      </w:r>
      <w:proofErr w:type="spellEnd"/>
      <w:proofErr w:type="gramEnd"/>
      <w:r w:rsidRPr="00311E97">
        <w:rPr>
          <w:rFonts w:ascii="Times New Roman" w:hAnsi="Times New Roman" w:cs="Times New Roman"/>
          <w:sz w:val="24"/>
          <w:szCs w:val="24"/>
        </w:rPr>
        <w:t xml:space="preserve">, B. S. (2015). </w:t>
      </w:r>
      <w:proofErr w:type="spellStart"/>
      <w:r w:rsidRPr="00311E97">
        <w:rPr>
          <w:rFonts w:ascii="Times New Roman" w:hAnsi="Times New Roman" w:cs="Times New Roman"/>
          <w:sz w:val="24"/>
          <w:szCs w:val="24"/>
        </w:rPr>
        <w:t>Physico</w:t>
      </w:r>
      <w:proofErr w:type="spellEnd"/>
      <w:r w:rsidRPr="00311E97">
        <w:rPr>
          <w:rFonts w:ascii="Times New Roman" w:hAnsi="Times New Roman" w:cs="Times New Roman"/>
          <w:sz w:val="24"/>
          <w:szCs w:val="24"/>
        </w:rPr>
        <w:t>-chemical propert</w:t>
      </w:r>
      <w:r w:rsidR="00F33DA2" w:rsidRPr="00311E97">
        <w:rPr>
          <w:rFonts w:ascii="Times New Roman" w:hAnsi="Times New Roman" w:cs="Times New Roman"/>
          <w:sz w:val="24"/>
          <w:szCs w:val="24"/>
        </w:rPr>
        <w:t xml:space="preserve">ies and nutritional composition </w:t>
      </w:r>
      <w:r w:rsidRPr="00311E97">
        <w:rPr>
          <w:rFonts w:ascii="Times New Roman" w:hAnsi="Times New Roman" w:cs="Times New Roman"/>
          <w:sz w:val="24"/>
          <w:szCs w:val="24"/>
        </w:rPr>
        <w:t xml:space="preserve">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w:t>
      </w:r>
      <w:r w:rsidRPr="00311E97">
        <w:rPr>
          <w:rFonts w:ascii="Times New Roman" w:hAnsi="Times New Roman" w:cs="Times New Roman"/>
          <w:sz w:val="24"/>
          <w:szCs w:val="24"/>
        </w:rPr>
        <w:t xml:space="preserve">) varieties. </w:t>
      </w:r>
      <w:r w:rsidRPr="00311E97">
        <w:rPr>
          <w:rFonts w:ascii="Times New Roman" w:hAnsi="Times New Roman" w:cs="Times New Roman"/>
          <w:i/>
          <w:iCs/>
          <w:sz w:val="24"/>
          <w:szCs w:val="24"/>
        </w:rPr>
        <w:t>International Food Research Journal</w:t>
      </w:r>
      <w:r w:rsidR="00F33DA2" w:rsidRPr="00311E97">
        <w:rPr>
          <w:rFonts w:ascii="Times New Roman" w:hAnsi="Times New Roman" w:cs="Times New Roman"/>
          <w:sz w:val="24"/>
          <w:szCs w:val="24"/>
        </w:rPr>
        <w:t xml:space="preserve">, </w:t>
      </w:r>
      <w:r w:rsidRPr="00311E97">
        <w:rPr>
          <w:rFonts w:ascii="Times New Roman" w:hAnsi="Times New Roman" w:cs="Times New Roman"/>
          <w:sz w:val="24"/>
          <w:szCs w:val="24"/>
        </w:rPr>
        <w:t>22(6): 2358-2363.</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lastRenderedPageBreak/>
        <w:t>Pathak</w:t>
      </w:r>
      <w:r w:rsidR="00260793" w:rsidRPr="00311E97">
        <w:rPr>
          <w:rFonts w:ascii="Times New Roman" w:hAnsi="Times New Roman" w:cs="Times New Roman"/>
          <w:sz w:val="24"/>
          <w:szCs w:val="24"/>
        </w:rPr>
        <w:t>,</w:t>
      </w:r>
      <w:r w:rsidRPr="00311E97">
        <w:rPr>
          <w:rFonts w:ascii="Times New Roman" w:hAnsi="Times New Roman" w:cs="Times New Roman"/>
          <w:sz w:val="24"/>
          <w:szCs w:val="24"/>
        </w:rPr>
        <w:t xml:space="preserve"> R. K. (2003) Status Report on Genetic Resources of Indian Gooseberry -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w:t>
      </w:r>
      <w:proofErr w:type="spellStart"/>
      <w:r w:rsidRPr="00311E97">
        <w:rPr>
          <w:rFonts w:ascii="Times New Roman" w:hAnsi="Times New Roman" w:cs="Times New Roman"/>
          <w:i/>
          <w:iCs/>
          <w:sz w:val="24"/>
          <w:szCs w:val="24"/>
        </w:rPr>
        <w:t>officinals</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in South and Southeast Asia. New Delhi, India: IPGRI.</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Pathak RK (2003) Status Report on Genetic Resources of Indian</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Pathak RK (2003) Status Report on Genetic Resources of Indian</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Pathak RK (2003) Status Report on Genetic Resources of Indian</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Pathak RK (2003) Status Report on Genetic Resources of Indian</w:t>
      </w:r>
    </w:p>
    <w:p w:rsidR="0040606F" w:rsidRPr="00311E97" w:rsidRDefault="0040606F" w:rsidP="00D75D52">
      <w:pPr>
        <w:shd w:val="clear" w:color="auto" w:fill="FFFFFF"/>
        <w:spacing w:after="0" w:line="0" w:lineRule="auto"/>
        <w:rPr>
          <w:rFonts w:ascii="Times New Roman" w:eastAsia="Times New Roman" w:hAnsi="Times New Roman" w:cs="Times New Roman"/>
          <w:color w:val="231F20"/>
          <w:sz w:val="24"/>
          <w:szCs w:val="24"/>
        </w:rPr>
      </w:pPr>
      <w:r w:rsidRPr="00311E97">
        <w:rPr>
          <w:rFonts w:ascii="Times New Roman" w:eastAsia="Times New Roman" w:hAnsi="Times New Roman" w:cs="Times New Roman"/>
          <w:color w:val="231F20"/>
          <w:sz w:val="24"/>
          <w:szCs w:val="24"/>
        </w:rPr>
        <w:t>Pathak RK (2003) Status Report on Genetic Resources of Indian</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Ram, H.</w:t>
      </w:r>
      <w:r w:rsidR="000A64BF" w:rsidRPr="00311E97">
        <w:rPr>
          <w:rFonts w:ascii="Times New Roman" w:hAnsi="Times New Roman" w:cs="Times New Roman"/>
          <w:sz w:val="24"/>
          <w:szCs w:val="24"/>
        </w:rPr>
        <w:t xml:space="preserve"> </w:t>
      </w:r>
      <w:r w:rsidRPr="00311E97">
        <w:rPr>
          <w:rFonts w:ascii="Times New Roman" w:hAnsi="Times New Roman" w:cs="Times New Roman"/>
          <w:sz w:val="24"/>
          <w:szCs w:val="24"/>
        </w:rPr>
        <w:t>B., Jain, S.</w:t>
      </w:r>
      <w:r w:rsidR="000A64BF" w:rsidRPr="00311E97">
        <w:rPr>
          <w:rFonts w:ascii="Times New Roman" w:hAnsi="Times New Roman" w:cs="Times New Roman"/>
          <w:sz w:val="24"/>
          <w:szCs w:val="24"/>
        </w:rPr>
        <w:t xml:space="preserve"> </w:t>
      </w:r>
      <w:r w:rsidRPr="00311E97">
        <w:rPr>
          <w:rFonts w:ascii="Times New Roman" w:hAnsi="Times New Roman" w:cs="Times New Roman"/>
          <w:sz w:val="24"/>
          <w:szCs w:val="24"/>
        </w:rPr>
        <w:t>P., Tripathi, V.</w:t>
      </w:r>
      <w:r w:rsidR="000A64BF" w:rsidRPr="00311E97">
        <w:rPr>
          <w:rFonts w:ascii="Times New Roman" w:hAnsi="Times New Roman" w:cs="Times New Roman"/>
          <w:sz w:val="24"/>
          <w:szCs w:val="24"/>
        </w:rPr>
        <w:t xml:space="preserve"> </w:t>
      </w:r>
      <w:r w:rsidRPr="00311E97">
        <w:rPr>
          <w:rFonts w:ascii="Times New Roman" w:hAnsi="Times New Roman" w:cs="Times New Roman"/>
          <w:sz w:val="24"/>
          <w:szCs w:val="24"/>
        </w:rPr>
        <w:t xml:space="preserve">K. and Singh, S. </w:t>
      </w:r>
      <w:r w:rsidR="000A64BF" w:rsidRPr="00311E97">
        <w:rPr>
          <w:rFonts w:ascii="Times New Roman" w:hAnsi="Times New Roman" w:cs="Times New Roman"/>
          <w:sz w:val="24"/>
          <w:szCs w:val="24"/>
        </w:rPr>
        <w:t>(</w:t>
      </w:r>
      <w:r w:rsidRPr="00311E97">
        <w:rPr>
          <w:rFonts w:ascii="Times New Roman" w:hAnsi="Times New Roman" w:cs="Times New Roman"/>
          <w:sz w:val="24"/>
          <w:szCs w:val="24"/>
        </w:rPr>
        <w:t>1983</w:t>
      </w:r>
      <w:r w:rsidR="000A64BF" w:rsidRPr="00311E97">
        <w:rPr>
          <w:rFonts w:ascii="Times New Roman" w:hAnsi="Times New Roman" w:cs="Times New Roman"/>
          <w:sz w:val="24"/>
          <w:szCs w:val="24"/>
        </w:rPr>
        <w:t>)</w:t>
      </w:r>
      <w:r w:rsidRPr="00311E97">
        <w:rPr>
          <w:rFonts w:ascii="Times New Roman" w:hAnsi="Times New Roman" w:cs="Times New Roman"/>
          <w:sz w:val="24"/>
          <w:szCs w:val="24"/>
        </w:rPr>
        <w:t xml:space="preserve">. Composition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w:t>
      </w:r>
      <w:r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fruits during growth and development: Part-1</w:t>
      </w:r>
      <w:r w:rsidRPr="00311E97">
        <w:rPr>
          <w:rFonts w:ascii="Times New Roman" w:hAnsi="Times New Roman" w:cs="Times New Roman"/>
          <w:i/>
          <w:iCs/>
          <w:sz w:val="24"/>
          <w:szCs w:val="24"/>
        </w:rPr>
        <w:t>. Indian Food Packer</w:t>
      </w:r>
      <w:r w:rsidRPr="00311E97">
        <w:rPr>
          <w:rFonts w:ascii="Times New Roman" w:hAnsi="Times New Roman" w:cs="Times New Roman"/>
          <w:sz w:val="24"/>
          <w:szCs w:val="24"/>
        </w:rPr>
        <w:t xml:space="preserve"> 37: 57-60.</w:t>
      </w:r>
    </w:p>
    <w:p w:rsidR="0040606F" w:rsidRPr="00311E97" w:rsidRDefault="0040606F" w:rsidP="0008600A">
      <w:pPr>
        <w:ind w:left="720" w:hanging="720"/>
        <w:jc w:val="both"/>
        <w:rPr>
          <w:rFonts w:ascii="Times New Roman" w:hAnsi="Times New Roman" w:cs="Times New Roman"/>
          <w:b/>
          <w:bCs/>
          <w:sz w:val="24"/>
          <w:szCs w:val="24"/>
        </w:rPr>
      </w:pPr>
      <w:r w:rsidRPr="00311E97">
        <w:rPr>
          <w:rFonts w:ascii="Times New Roman" w:hAnsi="Times New Roman" w:cs="Times New Roman"/>
          <w:sz w:val="24"/>
          <w:szCs w:val="24"/>
        </w:rPr>
        <w:t xml:space="preserve">Singh, A. K., Singh, P. P., Singh, S., Bhargava, R., </w:t>
      </w:r>
      <w:r w:rsidR="00260793" w:rsidRPr="00311E97">
        <w:rPr>
          <w:rFonts w:ascii="Times New Roman" w:hAnsi="Times New Roman" w:cs="Times New Roman"/>
          <w:sz w:val="24"/>
          <w:szCs w:val="24"/>
        </w:rPr>
        <w:t xml:space="preserve">and </w:t>
      </w:r>
      <w:r w:rsidRPr="00311E97">
        <w:rPr>
          <w:rFonts w:ascii="Times New Roman" w:hAnsi="Times New Roman" w:cs="Times New Roman"/>
          <w:sz w:val="24"/>
          <w:szCs w:val="24"/>
        </w:rPr>
        <w:t xml:space="preserve">Makwana, P. (2016). Variability in morphological and </w:t>
      </w:r>
      <w:proofErr w:type="spellStart"/>
      <w:r w:rsidRPr="00311E97">
        <w:rPr>
          <w:rFonts w:ascii="Times New Roman" w:hAnsi="Times New Roman" w:cs="Times New Roman"/>
          <w:sz w:val="24"/>
          <w:szCs w:val="24"/>
        </w:rPr>
        <w:t>physico</w:t>
      </w:r>
      <w:proofErr w:type="spellEnd"/>
      <w:r w:rsidRPr="00311E97">
        <w:rPr>
          <w:rFonts w:ascii="Times New Roman" w:hAnsi="Times New Roman" w:cs="Times New Roman"/>
          <w:sz w:val="24"/>
          <w:szCs w:val="24"/>
        </w:rPr>
        <w:t xml:space="preserve">-chemical traits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w:t>
      </w:r>
      <w:r w:rsidRPr="00311E97">
        <w:rPr>
          <w:rFonts w:ascii="Times New Roman" w:hAnsi="Times New Roman" w:cs="Times New Roman"/>
          <w:sz w:val="24"/>
          <w:szCs w:val="24"/>
        </w:rPr>
        <w:t>) genotypes collected from north-eastern region of India. </w:t>
      </w:r>
      <w:r w:rsidR="0008600A" w:rsidRPr="00311E97">
        <w:rPr>
          <w:rFonts w:ascii="Times New Roman" w:hAnsi="Times New Roman" w:cs="Times New Roman"/>
          <w:i/>
          <w:iCs/>
          <w:sz w:val="24"/>
          <w:szCs w:val="24"/>
        </w:rPr>
        <w:t>Indian Journal of Agricultural Sciences</w:t>
      </w:r>
      <w:r w:rsidRPr="00311E97">
        <w:rPr>
          <w:rFonts w:ascii="Times New Roman" w:hAnsi="Times New Roman" w:cs="Times New Roman"/>
          <w:sz w:val="24"/>
          <w:szCs w:val="24"/>
        </w:rPr>
        <w:t>, </w:t>
      </w:r>
      <w:r w:rsidRPr="00311E97">
        <w:rPr>
          <w:rFonts w:ascii="Times New Roman" w:hAnsi="Times New Roman" w:cs="Times New Roman"/>
          <w:i/>
          <w:iCs/>
          <w:sz w:val="24"/>
          <w:szCs w:val="24"/>
        </w:rPr>
        <w:t>86</w:t>
      </w:r>
      <w:r w:rsidR="000A64BF" w:rsidRPr="00311E97">
        <w:rPr>
          <w:rFonts w:ascii="Times New Roman" w:hAnsi="Times New Roman" w:cs="Times New Roman"/>
          <w:sz w:val="24"/>
          <w:szCs w:val="24"/>
        </w:rPr>
        <w:t>(8):</w:t>
      </w:r>
      <w:r w:rsidRPr="00311E97">
        <w:rPr>
          <w:rFonts w:ascii="Times New Roman" w:hAnsi="Times New Roman" w:cs="Times New Roman"/>
          <w:sz w:val="24"/>
          <w:szCs w:val="24"/>
        </w:rPr>
        <w:t xml:space="preserve"> 992-997.</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Singh, B.</w:t>
      </w:r>
      <w:r w:rsidR="00C6188A" w:rsidRPr="00311E97">
        <w:rPr>
          <w:rFonts w:ascii="Times New Roman" w:hAnsi="Times New Roman" w:cs="Times New Roman"/>
          <w:sz w:val="24"/>
          <w:szCs w:val="24"/>
        </w:rPr>
        <w:t xml:space="preserve"> </w:t>
      </w:r>
      <w:r w:rsidRPr="00311E97">
        <w:rPr>
          <w:rFonts w:ascii="Times New Roman" w:hAnsi="Times New Roman" w:cs="Times New Roman"/>
          <w:sz w:val="24"/>
          <w:szCs w:val="24"/>
        </w:rPr>
        <w:t>P., Singh, I.</w:t>
      </w:r>
      <w:r w:rsidR="00C6188A" w:rsidRPr="00311E97">
        <w:rPr>
          <w:rFonts w:ascii="Times New Roman" w:hAnsi="Times New Roman" w:cs="Times New Roman"/>
          <w:sz w:val="24"/>
          <w:szCs w:val="24"/>
        </w:rPr>
        <w:t xml:space="preserve"> </w:t>
      </w:r>
      <w:r w:rsidRPr="00311E97">
        <w:rPr>
          <w:rFonts w:ascii="Times New Roman" w:hAnsi="Times New Roman" w:cs="Times New Roman"/>
          <w:sz w:val="24"/>
          <w:szCs w:val="24"/>
        </w:rPr>
        <w:t>P., Singh, S.</w:t>
      </w:r>
      <w:r w:rsidR="00C6188A" w:rsidRPr="00311E97">
        <w:rPr>
          <w:rFonts w:ascii="Times New Roman" w:hAnsi="Times New Roman" w:cs="Times New Roman"/>
          <w:sz w:val="24"/>
          <w:szCs w:val="24"/>
        </w:rPr>
        <w:t xml:space="preserve"> </w:t>
      </w:r>
      <w:r w:rsidRPr="00311E97">
        <w:rPr>
          <w:rFonts w:ascii="Times New Roman" w:hAnsi="Times New Roman" w:cs="Times New Roman"/>
          <w:sz w:val="24"/>
          <w:szCs w:val="24"/>
        </w:rPr>
        <w:t>P. and Kumar, K.</w:t>
      </w:r>
      <w:r w:rsidR="00C6188A" w:rsidRPr="00311E97">
        <w:rPr>
          <w:rFonts w:ascii="Times New Roman" w:hAnsi="Times New Roman" w:cs="Times New Roman"/>
          <w:sz w:val="24"/>
          <w:szCs w:val="24"/>
        </w:rPr>
        <w:t xml:space="preserve"> </w:t>
      </w:r>
      <w:r w:rsidRPr="00311E97">
        <w:rPr>
          <w:rFonts w:ascii="Times New Roman" w:hAnsi="Times New Roman" w:cs="Times New Roman"/>
          <w:sz w:val="24"/>
          <w:szCs w:val="24"/>
        </w:rPr>
        <w:t xml:space="preserve">A. (1987). </w:t>
      </w:r>
      <w:proofErr w:type="spellStart"/>
      <w:r w:rsidRPr="00311E97">
        <w:rPr>
          <w:rFonts w:ascii="Times New Roman" w:hAnsi="Times New Roman" w:cs="Times New Roman"/>
          <w:sz w:val="24"/>
          <w:szCs w:val="24"/>
        </w:rPr>
        <w:t>Physico</w:t>
      </w:r>
      <w:proofErr w:type="spellEnd"/>
      <w:r w:rsidRPr="00311E97">
        <w:rPr>
          <w:rFonts w:ascii="Times New Roman" w:hAnsi="Times New Roman" w:cs="Times New Roman"/>
          <w:sz w:val="24"/>
          <w:szCs w:val="24"/>
        </w:rPr>
        <w:t xml:space="preserve">-chemical composition of different cultivars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r w:rsidRPr="00311E97">
        <w:rPr>
          <w:rFonts w:ascii="Times New Roman" w:hAnsi="Times New Roman" w:cs="Times New Roman"/>
          <w:i/>
          <w:iCs/>
          <w:sz w:val="24"/>
          <w:szCs w:val="24"/>
        </w:rPr>
        <w:t>Indian F</w:t>
      </w:r>
      <w:r w:rsidR="0008600A" w:rsidRPr="00311E97">
        <w:rPr>
          <w:rFonts w:ascii="Times New Roman" w:hAnsi="Times New Roman" w:cs="Times New Roman"/>
          <w:i/>
          <w:iCs/>
          <w:sz w:val="24"/>
          <w:szCs w:val="24"/>
        </w:rPr>
        <w:t>ood</w:t>
      </w:r>
      <w:r w:rsidRPr="00311E97">
        <w:rPr>
          <w:rFonts w:ascii="Times New Roman" w:hAnsi="Times New Roman" w:cs="Times New Roman"/>
          <w:i/>
          <w:iCs/>
          <w:sz w:val="24"/>
          <w:szCs w:val="24"/>
        </w:rPr>
        <w:t xml:space="preserve"> Packer</w:t>
      </w:r>
      <w:r w:rsidRPr="00311E97">
        <w:rPr>
          <w:rFonts w:ascii="Times New Roman" w:hAnsi="Times New Roman" w:cs="Times New Roman"/>
          <w:sz w:val="24"/>
          <w:szCs w:val="24"/>
        </w:rPr>
        <w:t>, 41(2): 7-10.</w:t>
      </w:r>
    </w:p>
    <w:p w:rsidR="0040606F" w:rsidRPr="00311E97" w:rsidRDefault="0040606F"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 xml:space="preserve">Singh, I. S. and Pathak, R. K. (1987). Evaluation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Pr="00311E97">
        <w:rPr>
          <w:rFonts w:ascii="Times New Roman" w:hAnsi="Times New Roman" w:cs="Times New Roman"/>
          <w:i/>
          <w:iCs/>
          <w:sz w:val="24"/>
          <w:szCs w:val="24"/>
        </w:rPr>
        <w:t xml:space="preserve"> officinalis</w:t>
      </w:r>
      <w:r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xml:space="preserve">.) varieties for processing. Acta </w:t>
      </w:r>
      <w:proofErr w:type="spellStart"/>
      <w:r w:rsidRPr="00311E97">
        <w:rPr>
          <w:rFonts w:ascii="Times New Roman" w:hAnsi="Times New Roman" w:cs="Times New Roman"/>
          <w:sz w:val="24"/>
          <w:szCs w:val="24"/>
        </w:rPr>
        <w:t>Horti</w:t>
      </w:r>
      <w:r w:rsidR="0008600A" w:rsidRPr="00311E97">
        <w:rPr>
          <w:rFonts w:ascii="Times New Roman" w:hAnsi="Times New Roman" w:cs="Times New Roman"/>
          <w:sz w:val="24"/>
          <w:szCs w:val="24"/>
        </w:rPr>
        <w:t>curae</w:t>
      </w:r>
      <w:proofErr w:type="spellEnd"/>
      <w:r w:rsidRPr="00311E97">
        <w:rPr>
          <w:rFonts w:ascii="Times New Roman" w:hAnsi="Times New Roman" w:cs="Times New Roman"/>
          <w:sz w:val="24"/>
          <w:szCs w:val="24"/>
        </w:rPr>
        <w:t xml:space="preserve">, </w:t>
      </w:r>
      <w:proofErr w:type="gramStart"/>
      <w:r w:rsidRPr="00311E97">
        <w:rPr>
          <w:rFonts w:ascii="Times New Roman" w:hAnsi="Times New Roman" w:cs="Times New Roman"/>
          <w:sz w:val="24"/>
          <w:szCs w:val="24"/>
        </w:rPr>
        <w:t>208 :</w:t>
      </w:r>
      <w:proofErr w:type="gramEnd"/>
      <w:r w:rsidRPr="00311E97">
        <w:rPr>
          <w:rFonts w:ascii="Times New Roman" w:hAnsi="Times New Roman" w:cs="Times New Roman"/>
          <w:sz w:val="24"/>
          <w:szCs w:val="24"/>
        </w:rPr>
        <w:t xml:space="preserve"> 173-176.</w:t>
      </w:r>
    </w:p>
    <w:p w:rsidR="0040606F" w:rsidRPr="00311E97" w:rsidRDefault="0040606F" w:rsidP="00B87F05">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 xml:space="preserve">Singh, J. N., Singh, S. P and Bahadur, L. (1989). Determination of maturity standard of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009F1A1A" w:rsidRPr="00311E97">
        <w:rPr>
          <w:rFonts w:ascii="Times New Roman" w:hAnsi="Times New Roman" w:cs="Times New Roman"/>
          <w:i/>
          <w:iCs/>
          <w:sz w:val="24"/>
          <w:szCs w:val="24"/>
        </w:rPr>
        <w:t xml:space="preserve"> </w:t>
      </w:r>
      <w:r w:rsidRPr="00311E97">
        <w:rPr>
          <w:rFonts w:ascii="Times New Roman" w:hAnsi="Times New Roman" w:cs="Times New Roman"/>
          <w:i/>
          <w:iCs/>
          <w:sz w:val="24"/>
          <w:szCs w:val="24"/>
        </w:rPr>
        <w:t>officinalis</w:t>
      </w:r>
      <w:r w:rsidR="009F1A1A"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cultivars under eastern conditions of U.P. Haryana j. Hort. Sci., 4:216-220.</w:t>
      </w:r>
    </w:p>
    <w:p w:rsidR="00C6188A" w:rsidRPr="00311E97" w:rsidRDefault="00A87121" w:rsidP="00D75D52">
      <w:pPr>
        <w:ind w:left="720" w:hanging="720"/>
        <w:jc w:val="both"/>
        <w:rPr>
          <w:rFonts w:ascii="Times New Roman" w:hAnsi="Times New Roman" w:cs="Times New Roman"/>
          <w:sz w:val="24"/>
          <w:szCs w:val="24"/>
        </w:rPr>
      </w:pPr>
      <w:r w:rsidRPr="00311E97">
        <w:rPr>
          <w:rFonts w:ascii="Times New Roman" w:hAnsi="Times New Roman" w:cs="Times New Roman"/>
          <w:sz w:val="24"/>
          <w:szCs w:val="24"/>
        </w:rPr>
        <w:t>Kumar</w:t>
      </w:r>
      <w:r>
        <w:rPr>
          <w:rFonts w:ascii="Times New Roman" w:hAnsi="Times New Roman" w:cs="Times New Roman"/>
          <w:sz w:val="24"/>
          <w:szCs w:val="24"/>
        </w:rPr>
        <w:t>,</w:t>
      </w:r>
      <w:r w:rsidRPr="00311E97">
        <w:rPr>
          <w:rFonts w:ascii="Times New Roman" w:hAnsi="Times New Roman" w:cs="Times New Roman"/>
          <w:sz w:val="24"/>
          <w:szCs w:val="24"/>
        </w:rPr>
        <w:t xml:space="preserve"> </w:t>
      </w:r>
      <w:r w:rsidR="00C6188A" w:rsidRPr="00311E97">
        <w:rPr>
          <w:rFonts w:ascii="Times New Roman" w:hAnsi="Times New Roman" w:cs="Times New Roman"/>
          <w:sz w:val="24"/>
          <w:szCs w:val="24"/>
        </w:rPr>
        <w:t>S</w:t>
      </w:r>
      <w:r>
        <w:rPr>
          <w:rFonts w:ascii="Times New Roman" w:hAnsi="Times New Roman" w:cs="Times New Roman"/>
          <w:sz w:val="24"/>
          <w:szCs w:val="24"/>
        </w:rPr>
        <w:t>.</w:t>
      </w:r>
      <w:r w:rsidR="00C6188A" w:rsidRPr="00311E97">
        <w:rPr>
          <w:rFonts w:ascii="Times New Roman" w:hAnsi="Times New Roman" w:cs="Times New Roman"/>
          <w:sz w:val="24"/>
          <w:szCs w:val="24"/>
        </w:rPr>
        <w:t xml:space="preserve">, </w:t>
      </w:r>
      <w:proofErr w:type="spellStart"/>
      <w:r w:rsidR="00C6188A" w:rsidRPr="00311E97">
        <w:rPr>
          <w:rFonts w:ascii="Times New Roman" w:hAnsi="Times New Roman" w:cs="Times New Roman"/>
          <w:sz w:val="24"/>
          <w:szCs w:val="24"/>
        </w:rPr>
        <w:t>Baig</w:t>
      </w:r>
      <w:proofErr w:type="spellEnd"/>
      <w:r w:rsidR="00C6188A" w:rsidRPr="00311E97">
        <w:rPr>
          <w:rFonts w:ascii="Times New Roman" w:hAnsi="Times New Roman" w:cs="Times New Roman"/>
          <w:sz w:val="24"/>
          <w:szCs w:val="24"/>
        </w:rPr>
        <w:t>, M.</w:t>
      </w:r>
      <w:r>
        <w:rPr>
          <w:rFonts w:ascii="Times New Roman" w:hAnsi="Times New Roman" w:cs="Times New Roman"/>
          <w:sz w:val="24"/>
          <w:szCs w:val="24"/>
        </w:rPr>
        <w:t xml:space="preserve"> </w:t>
      </w:r>
      <w:r w:rsidR="00C6188A" w:rsidRPr="00311E97">
        <w:rPr>
          <w:rFonts w:ascii="Times New Roman" w:hAnsi="Times New Roman" w:cs="Times New Roman"/>
          <w:sz w:val="24"/>
          <w:szCs w:val="24"/>
        </w:rPr>
        <w:t>J., Singh, R.</w:t>
      </w:r>
      <w:r>
        <w:rPr>
          <w:rFonts w:ascii="Times New Roman" w:hAnsi="Times New Roman" w:cs="Times New Roman"/>
          <w:sz w:val="24"/>
          <w:szCs w:val="24"/>
        </w:rPr>
        <w:t xml:space="preserve"> </w:t>
      </w:r>
      <w:r w:rsidR="00C6188A" w:rsidRPr="00311E97">
        <w:rPr>
          <w:rFonts w:ascii="Times New Roman" w:hAnsi="Times New Roman" w:cs="Times New Roman"/>
          <w:sz w:val="24"/>
          <w:szCs w:val="24"/>
        </w:rPr>
        <w:t xml:space="preserve">C. and Kumar, S. </w:t>
      </w:r>
      <w:r>
        <w:rPr>
          <w:rFonts w:ascii="Times New Roman" w:hAnsi="Times New Roman" w:cs="Times New Roman"/>
          <w:sz w:val="24"/>
          <w:szCs w:val="24"/>
        </w:rPr>
        <w:t>(</w:t>
      </w:r>
      <w:r w:rsidR="00C6188A" w:rsidRPr="00311E97">
        <w:rPr>
          <w:rFonts w:ascii="Times New Roman" w:hAnsi="Times New Roman" w:cs="Times New Roman"/>
          <w:sz w:val="24"/>
          <w:szCs w:val="24"/>
        </w:rPr>
        <w:t>2001</w:t>
      </w:r>
      <w:r>
        <w:rPr>
          <w:rFonts w:ascii="Times New Roman" w:hAnsi="Times New Roman" w:cs="Times New Roman"/>
          <w:sz w:val="24"/>
          <w:szCs w:val="24"/>
        </w:rPr>
        <w:t>)</w:t>
      </w:r>
      <w:r w:rsidR="00C6188A" w:rsidRPr="00311E97">
        <w:rPr>
          <w:rFonts w:ascii="Times New Roman" w:hAnsi="Times New Roman" w:cs="Times New Roman"/>
          <w:sz w:val="24"/>
          <w:szCs w:val="24"/>
        </w:rPr>
        <w:t xml:space="preserve">. Comparative study of </w:t>
      </w:r>
      <w:proofErr w:type="spellStart"/>
      <w:r w:rsidR="00C6188A" w:rsidRPr="00311E97">
        <w:rPr>
          <w:rFonts w:ascii="Times New Roman" w:hAnsi="Times New Roman" w:cs="Times New Roman"/>
          <w:sz w:val="24"/>
          <w:szCs w:val="24"/>
        </w:rPr>
        <w:t>aonla</w:t>
      </w:r>
      <w:proofErr w:type="spellEnd"/>
      <w:r w:rsidR="00C6188A" w:rsidRPr="00311E97">
        <w:rPr>
          <w:rFonts w:ascii="Times New Roman" w:hAnsi="Times New Roman" w:cs="Times New Roman"/>
          <w:sz w:val="24"/>
          <w:szCs w:val="24"/>
        </w:rPr>
        <w:t xml:space="preserve"> cultivars in relation to physicochemical properties. </w:t>
      </w:r>
      <w:r w:rsidR="00C6188A" w:rsidRPr="00311E97">
        <w:rPr>
          <w:rFonts w:ascii="Times New Roman" w:hAnsi="Times New Roman" w:cs="Times New Roman"/>
          <w:i/>
          <w:iCs/>
          <w:sz w:val="24"/>
          <w:szCs w:val="24"/>
        </w:rPr>
        <w:t>Range M</w:t>
      </w:r>
      <w:r w:rsidR="0008600A" w:rsidRPr="00311E97">
        <w:rPr>
          <w:rFonts w:ascii="Times New Roman" w:hAnsi="Times New Roman" w:cs="Times New Roman"/>
          <w:i/>
          <w:iCs/>
          <w:sz w:val="24"/>
          <w:szCs w:val="24"/>
        </w:rPr>
        <w:t>anage</w:t>
      </w:r>
      <w:r w:rsidR="00C6188A" w:rsidRPr="00311E97">
        <w:rPr>
          <w:rFonts w:ascii="Times New Roman" w:hAnsi="Times New Roman" w:cs="Times New Roman"/>
          <w:i/>
          <w:iCs/>
          <w:sz w:val="24"/>
          <w:szCs w:val="24"/>
        </w:rPr>
        <w:t>m</w:t>
      </w:r>
      <w:r w:rsidR="0008600A" w:rsidRPr="00311E97">
        <w:rPr>
          <w:rFonts w:ascii="Times New Roman" w:hAnsi="Times New Roman" w:cs="Times New Roman"/>
          <w:i/>
          <w:iCs/>
          <w:sz w:val="24"/>
          <w:szCs w:val="24"/>
        </w:rPr>
        <w:t>en</w:t>
      </w:r>
      <w:r w:rsidR="00C6188A" w:rsidRPr="00311E97">
        <w:rPr>
          <w:rFonts w:ascii="Times New Roman" w:hAnsi="Times New Roman" w:cs="Times New Roman"/>
          <w:i/>
          <w:iCs/>
          <w:sz w:val="24"/>
          <w:szCs w:val="24"/>
        </w:rPr>
        <w:t>t. Agroforestry</w:t>
      </w:r>
      <w:r w:rsidR="00C6188A" w:rsidRPr="00311E97">
        <w:rPr>
          <w:rFonts w:ascii="Times New Roman" w:hAnsi="Times New Roman" w:cs="Times New Roman"/>
          <w:sz w:val="24"/>
          <w:szCs w:val="24"/>
        </w:rPr>
        <w:t>, 22: 128-29</w:t>
      </w:r>
    </w:p>
    <w:p w:rsidR="0040606F" w:rsidRPr="00311E97" w:rsidRDefault="0040606F" w:rsidP="00F76392">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Supe</w:t>
      </w:r>
      <w:proofErr w:type="spellEnd"/>
      <w:r w:rsidR="00311E97">
        <w:rPr>
          <w:rFonts w:ascii="Times New Roman" w:hAnsi="Times New Roman" w:cs="Times New Roman"/>
          <w:sz w:val="24"/>
          <w:szCs w:val="24"/>
        </w:rPr>
        <w:t>,</w:t>
      </w:r>
      <w:r w:rsidRPr="00311E97">
        <w:rPr>
          <w:rFonts w:ascii="Times New Roman" w:hAnsi="Times New Roman" w:cs="Times New Roman"/>
          <w:sz w:val="24"/>
          <w:szCs w:val="24"/>
        </w:rPr>
        <w:t xml:space="preserve"> V</w:t>
      </w:r>
      <w:r w:rsidR="00C6188A" w:rsidRPr="00311E97">
        <w:rPr>
          <w:rFonts w:ascii="Times New Roman" w:hAnsi="Times New Roman" w:cs="Times New Roman"/>
          <w:sz w:val="24"/>
          <w:szCs w:val="24"/>
        </w:rPr>
        <w:t>.</w:t>
      </w:r>
      <w:r w:rsidR="00260793" w:rsidRPr="00311E97">
        <w:rPr>
          <w:rFonts w:ascii="Times New Roman" w:hAnsi="Times New Roman" w:cs="Times New Roman"/>
          <w:sz w:val="24"/>
          <w:szCs w:val="24"/>
        </w:rPr>
        <w:t xml:space="preserve"> </w:t>
      </w:r>
      <w:r w:rsidRPr="00311E97">
        <w:rPr>
          <w:rFonts w:ascii="Times New Roman" w:hAnsi="Times New Roman" w:cs="Times New Roman"/>
          <w:sz w:val="24"/>
          <w:szCs w:val="24"/>
        </w:rPr>
        <w:t>S</w:t>
      </w:r>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Shate</w:t>
      </w:r>
      <w:proofErr w:type="spellEnd"/>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M</w:t>
      </w:r>
      <w:r w:rsidR="00C6188A" w:rsidRPr="00311E97">
        <w:rPr>
          <w:rFonts w:ascii="Times New Roman" w:hAnsi="Times New Roman" w:cs="Times New Roman"/>
          <w:sz w:val="24"/>
          <w:szCs w:val="24"/>
        </w:rPr>
        <w:t>.</w:t>
      </w:r>
      <w:r w:rsidR="0008600A" w:rsidRPr="00311E97">
        <w:rPr>
          <w:rFonts w:ascii="Times New Roman" w:hAnsi="Times New Roman" w:cs="Times New Roman"/>
          <w:sz w:val="24"/>
          <w:szCs w:val="24"/>
        </w:rPr>
        <w:t xml:space="preserve"> B.</w:t>
      </w:r>
      <w:r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Chaukvaa</w:t>
      </w:r>
      <w:proofErr w:type="spellEnd"/>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B</w:t>
      </w:r>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and </w:t>
      </w:r>
      <w:proofErr w:type="spellStart"/>
      <w:r w:rsidRPr="00311E97">
        <w:rPr>
          <w:rFonts w:ascii="Times New Roman" w:hAnsi="Times New Roman" w:cs="Times New Roman"/>
          <w:sz w:val="24"/>
          <w:szCs w:val="24"/>
        </w:rPr>
        <w:t>Kaulgud</w:t>
      </w:r>
      <w:proofErr w:type="spellEnd"/>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S</w:t>
      </w:r>
      <w:r w:rsidR="00C6188A" w:rsidRPr="00311E97">
        <w:rPr>
          <w:rFonts w:ascii="Times New Roman" w:hAnsi="Times New Roman" w:cs="Times New Roman"/>
          <w:sz w:val="24"/>
          <w:szCs w:val="24"/>
        </w:rPr>
        <w:t xml:space="preserve">. </w:t>
      </w:r>
      <w:r w:rsidRPr="00311E97">
        <w:rPr>
          <w:rFonts w:ascii="Times New Roman" w:hAnsi="Times New Roman" w:cs="Times New Roman"/>
          <w:sz w:val="24"/>
          <w:szCs w:val="24"/>
        </w:rPr>
        <w:t>M</w:t>
      </w:r>
      <w:r w:rsidR="00C6188A" w:rsidRPr="00311E97">
        <w:rPr>
          <w:rFonts w:ascii="Times New Roman" w:hAnsi="Times New Roman" w:cs="Times New Roman"/>
          <w:sz w:val="24"/>
          <w:szCs w:val="24"/>
        </w:rPr>
        <w:t>.</w:t>
      </w:r>
      <w:r w:rsidRPr="00311E97">
        <w:rPr>
          <w:rFonts w:ascii="Times New Roman" w:hAnsi="Times New Roman" w:cs="Times New Roman"/>
          <w:sz w:val="24"/>
          <w:szCs w:val="24"/>
        </w:rPr>
        <w:t xml:space="preserve"> (1997) Physiochemical analysis of different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cultivars under Maharashtra condition. </w:t>
      </w:r>
      <w:r w:rsidRPr="00311E97">
        <w:rPr>
          <w:rFonts w:ascii="Times New Roman" w:hAnsi="Times New Roman" w:cs="Times New Roman"/>
          <w:i/>
          <w:iCs/>
          <w:sz w:val="24"/>
          <w:szCs w:val="24"/>
        </w:rPr>
        <w:t>Journal of Maharashtra Agricultural Univer</w:t>
      </w:r>
      <w:r w:rsidR="0008600A" w:rsidRPr="00311E97">
        <w:rPr>
          <w:rFonts w:ascii="Times New Roman" w:hAnsi="Times New Roman" w:cs="Times New Roman"/>
          <w:i/>
          <w:iCs/>
          <w:sz w:val="24"/>
          <w:szCs w:val="24"/>
        </w:rPr>
        <w:t>sities,</w:t>
      </w:r>
      <w:r w:rsidRPr="00311E97">
        <w:rPr>
          <w:rFonts w:ascii="Times New Roman" w:hAnsi="Times New Roman" w:cs="Times New Roman"/>
          <w:sz w:val="24"/>
          <w:szCs w:val="24"/>
        </w:rPr>
        <w:t xml:space="preserve"> 22(3): 310–312.</w:t>
      </w:r>
    </w:p>
    <w:p w:rsidR="0040606F" w:rsidRPr="00311E97" w:rsidRDefault="0040606F" w:rsidP="00B87F05">
      <w:pPr>
        <w:ind w:left="720" w:hanging="720"/>
        <w:jc w:val="both"/>
        <w:rPr>
          <w:rFonts w:ascii="Times New Roman" w:hAnsi="Times New Roman" w:cs="Times New Roman"/>
          <w:sz w:val="24"/>
          <w:szCs w:val="24"/>
        </w:rPr>
      </w:pPr>
      <w:proofErr w:type="spellStart"/>
      <w:r w:rsidRPr="00311E97">
        <w:rPr>
          <w:rFonts w:ascii="Times New Roman" w:hAnsi="Times New Roman" w:cs="Times New Roman"/>
          <w:sz w:val="24"/>
          <w:szCs w:val="24"/>
        </w:rPr>
        <w:t>Supe</w:t>
      </w:r>
      <w:proofErr w:type="spellEnd"/>
      <w:r w:rsidRPr="00311E97">
        <w:rPr>
          <w:rFonts w:ascii="Times New Roman" w:hAnsi="Times New Roman" w:cs="Times New Roman"/>
          <w:sz w:val="24"/>
          <w:szCs w:val="24"/>
        </w:rPr>
        <w:t xml:space="preserve">, V. S., </w:t>
      </w:r>
      <w:proofErr w:type="spellStart"/>
      <w:r w:rsidRPr="00311E97">
        <w:rPr>
          <w:rFonts w:ascii="Times New Roman" w:hAnsi="Times New Roman" w:cs="Times New Roman"/>
          <w:sz w:val="24"/>
          <w:szCs w:val="24"/>
        </w:rPr>
        <w:t>Shete</w:t>
      </w:r>
      <w:proofErr w:type="spellEnd"/>
      <w:r w:rsidRPr="00311E97">
        <w:rPr>
          <w:rFonts w:ascii="Times New Roman" w:hAnsi="Times New Roman" w:cs="Times New Roman"/>
          <w:sz w:val="24"/>
          <w:szCs w:val="24"/>
        </w:rPr>
        <w:t xml:space="preserve">, M. B., </w:t>
      </w:r>
      <w:proofErr w:type="spellStart"/>
      <w:r w:rsidRPr="00311E97">
        <w:rPr>
          <w:rFonts w:ascii="Times New Roman" w:hAnsi="Times New Roman" w:cs="Times New Roman"/>
          <w:sz w:val="24"/>
          <w:szCs w:val="24"/>
        </w:rPr>
        <w:t>Chavlian</w:t>
      </w:r>
      <w:proofErr w:type="spellEnd"/>
      <w:r w:rsidRPr="00311E97">
        <w:rPr>
          <w:rFonts w:ascii="Times New Roman" w:hAnsi="Times New Roman" w:cs="Times New Roman"/>
          <w:sz w:val="24"/>
          <w:szCs w:val="24"/>
        </w:rPr>
        <w:t xml:space="preserve">, U. D. and </w:t>
      </w:r>
      <w:proofErr w:type="spellStart"/>
      <w:r w:rsidRPr="00311E97">
        <w:rPr>
          <w:rFonts w:ascii="Times New Roman" w:hAnsi="Times New Roman" w:cs="Times New Roman"/>
          <w:sz w:val="24"/>
          <w:szCs w:val="24"/>
        </w:rPr>
        <w:t>Kaulgud</w:t>
      </w:r>
      <w:proofErr w:type="spellEnd"/>
      <w:r w:rsidRPr="00311E97">
        <w:rPr>
          <w:rFonts w:ascii="Times New Roman" w:hAnsi="Times New Roman" w:cs="Times New Roman"/>
          <w:sz w:val="24"/>
          <w:szCs w:val="24"/>
        </w:rPr>
        <w:t>, S. N.</w:t>
      </w:r>
      <w:r w:rsidRPr="00311E97">
        <w:rPr>
          <w:rFonts w:ascii="Times New Roman" w:hAnsi="Times New Roman" w:cs="Times New Roman"/>
          <w:b/>
          <w:bCs/>
          <w:sz w:val="24"/>
          <w:szCs w:val="24"/>
        </w:rPr>
        <w:t xml:space="preserve"> </w:t>
      </w:r>
      <w:r w:rsidRPr="00311E97">
        <w:rPr>
          <w:rFonts w:ascii="Times New Roman" w:hAnsi="Times New Roman" w:cs="Times New Roman"/>
          <w:sz w:val="24"/>
          <w:szCs w:val="24"/>
        </w:rPr>
        <w:t>(1995).</w:t>
      </w:r>
      <w:r w:rsidRPr="00311E97">
        <w:rPr>
          <w:rFonts w:ascii="Times New Roman" w:hAnsi="Times New Roman" w:cs="Times New Roman"/>
          <w:b/>
          <w:bCs/>
          <w:sz w:val="24"/>
          <w:szCs w:val="24"/>
        </w:rPr>
        <w:t xml:space="preserve"> </w:t>
      </w:r>
      <w:proofErr w:type="spellStart"/>
      <w:r w:rsidR="00C37958">
        <w:rPr>
          <w:rFonts w:ascii="Times New Roman" w:hAnsi="Times New Roman" w:cs="Times New Roman"/>
          <w:sz w:val="24"/>
          <w:szCs w:val="24"/>
        </w:rPr>
        <w:t>Physico</w:t>
      </w:r>
      <w:proofErr w:type="spellEnd"/>
      <w:r w:rsidR="00C37958">
        <w:rPr>
          <w:rFonts w:ascii="Times New Roman" w:hAnsi="Times New Roman" w:cs="Times New Roman"/>
          <w:sz w:val="24"/>
          <w:szCs w:val="24"/>
        </w:rPr>
        <w:t xml:space="preserve">-chemical </w:t>
      </w:r>
      <w:r w:rsidRPr="00311E97">
        <w:rPr>
          <w:rFonts w:ascii="Times New Roman" w:hAnsi="Times New Roman" w:cs="Times New Roman"/>
          <w:sz w:val="24"/>
          <w:szCs w:val="24"/>
        </w:rPr>
        <w:t xml:space="preserve">Analysis of Different </w:t>
      </w:r>
      <w:proofErr w:type="spellStart"/>
      <w:r w:rsidRPr="00311E97">
        <w:rPr>
          <w:rFonts w:ascii="Times New Roman" w:hAnsi="Times New Roman" w:cs="Times New Roman"/>
          <w:sz w:val="24"/>
          <w:szCs w:val="24"/>
        </w:rPr>
        <w:t>aonla</w:t>
      </w:r>
      <w:proofErr w:type="spellEnd"/>
      <w:r w:rsidRPr="00311E97">
        <w:rPr>
          <w:rFonts w:ascii="Times New Roman" w:hAnsi="Times New Roman" w:cs="Times New Roman"/>
          <w:sz w:val="24"/>
          <w:szCs w:val="24"/>
        </w:rPr>
        <w:t xml:space="preserve"> (</w:t>
      </w:r>
      <w:proofErr w:type="spellStart"/>
      <w:r w:rsidRPr="00311E97">
        <w:rPr>
          <w:rFonts w:ascii="Times New Roman" w:hAnsi="Times New Roman" w:cs="Times New Roman"/>
          <w:i/>
          <w:iCs/>
          <w:sz w:val="24"/>
          <w:szCs w:val="24"/>
        </w:rPr>
        <w:t>Emblica</w:t>
      </w:r>
      <w:proofErr w:type="spellEnd"/>
      <w:r w:rsidR="009F1A1A" w:rsidRPr="00311E97">
        <w:rPr>
          <w:rFonts w:ascii="Times New Roman" w:hAnsi="Times New Roman" w:cs="Times New Roman"/>
          <w:i/>
          <w:iCs/>
          <w:sz w:val="24"/>
          <w:szCs w:val="24"/>
        </w:rPr>
        <w:t xml:space="preserve"> </w:t>
      </w:r>
      <w:r w:rsidRPr="00311E97">
        <w:rPr>
          <w:rFonts w:ascii="Times New Roman" w:hAnsi="Times New Roman" w:cs="Times New Roman"/>
          <w:i/>
          <w:iCs/>
          <w:sz w:val="24"/>
          <w:szCs w:val="24"/>
        </w:rPr>
        <w:t>officinalis</w:t>
      </w:r>
      <w:r w:rsidR="009F1A1A" w:rsidRPr="00311E97">
        <w:rPr>
          <w:rFonts w:ascii="Times New Roman" w:hAnsi="Times New Roman" w:cs="Times New Roman"/>
          <w:sz w:val="24"/>
          <w:szCs w:val="24"/>
        </w:rPr>
        <w:t xml:space="preserve"> </w:t>
      </w:r>
      <w:proofErr w:type="spellStart"/>
      <w:r w:rsidRPr="00311E97">
        <w:rPr>
          <w:rFonts w:ascii="Times New Roman" w:hAnsi="Times New Roman" w:cs="Times New Roman"/>
          <w:sz w:val="24"/>
          <w:szCs w:val="24"/>
        </w:rPr>
        <w:t>Gaertn</w:t>
      </w:r>
      <w:proofErr w:type="spellEnd"/>
      <w:r w:rsidRPr="00311E97">
        <w:rPr>
          <w:rFonts w:ascii="Times New Roman" w:hAnsi="Times New Roman" w:cs="Times New Roman"/>
          <w:sz w:val="24"/>
          <w:szCs w:val="24"/>
        </w:rPr>
        <w:t xml:space="preserve">) Cultivars </w:t>
      </w:r>
      <w:r w:rsidR="0008600A" w:rsidRPr="00311E97">
        <w:rPr>
          <w:rFonts w:ascii="Times New Roman" w:hAnsi="Times New Roman" w:cs="Times New Roman"/>
          <w:sz w:val="24"/>
          <w:szCs w:val="24"/>
        </w:rPr>
        <w:t>under Maharashtra Conditions. Journal of</w:t>
      </w:r>
      <w:r w:rsidRPr="00311E97">
        <w:rPr>
          <w:rFonts w:ascii="Times New Roman" w:hAnsi="Times New Roman" w:cs="Times New Roman"/>
          <w:sz w:val="24"/>
          <w:szCs w:val="24"/>
        </w:rPr>
        <w:t xml:space="preserve"> Ma</w:t>
      </w:r>
      <w:r w:rsidR="0008600A" w:rsidRPr="00311E97">
        <w:rPr>
          <w:rFonts w:ascii="Times New Roman" w:hAnsi="Times New Roman" w:cs="Times New Roman"/>
          <w:sz w:val="24"/>
          <w:szCs w:val="24"/>
        </w:rPr>
        <w:t>harashtra agriculture Universities</w:t>
      </w:r>
      <w:r w:rsidRPr="00311E97">
        <w:rPr>
          <w:rFonts w:ascii="Times New Roman" w:hAnsi="Times New Roman" w:cs="Times New Roman"/>
          <w:sz w:val="24"/>
          <w:szCs w:val="24"/>
        </w:rPr>
        <w:t xml:space="preserve"> 22(3): 310-312.</w:t>
      </w:r>
    </w:p>
    <w:p w:rsidR="0040606F" w:rsidRDefault="00C37958" w:rsidP="00D75D52">
      <w:pPr>
        <w:ind w:left="720" w:hanging="720"/>
        <w:jc w:val="both"/>
        <w:rPr>
          <w:rFonts w:ascii="Times New Roman" w:hAnsi="Times New Roman" w:cs="Times New Roman"/>
          <w:sz w:val="24"/>
          <w:szCs w:val="24"/>
        </w:rPr>
      </w:pPr>
      <w:r>
        <w:rPr>
          <w:rFonts w:ascii="Times New Roman" w:hAnsi="Times New Roman" w:cs="Times New Roman"/>
          <w:sz w:val="24"/>
          <w:szCs w:val="24"/>
        </w:rPr>
        <w:t>Thakur, N. S., Thakur,</w:t>
      </w:r>
      <w:r w:rsidR="0040606F" w:rsidRPr="00311E97">
        <w:rPr>
          <w:rFonts w:ascii="Times New Roman" w:hAnsi="Times New Roman" w:cs="Times New Roman"/>
          <w:sz w:val="24"/>
          <w:szCs w:val="24"/>
        </w:rPr>
        <w:t xml:space="preserve"> N., Hamid, P. K., </w:t>
      </w:r>
      <w:r w:rsidR="00260793" w:rsidRPr="00311E97">
        <w:rPr>
          <w:rFonts w:ascii="Times New Roman" w:hAnsi="Times New Roman" w:cs="Times New Roman"/>
          <w:sz w:val="24"/>
          <w:szCs w:val="24"/>
        </w:rPr>
        <w:t xml:space="preserve">and </w:t>
      </w:r>
      <w:r w:rsidR="0040606F" w:rsidRPr="00311E97">
        <w:rPr>
          <w:rFonts w:ascii="Times New Roman" w:hAnsi="Times New Roman" w:cs="Times New Roman"/>
          <w:sz w:val="24"/>
          <w:szCs w:val="24"/>
        </w:rPr>
        <w:t xml:space="preserve">Thakur, A. (2018). Formulation and optimization of vitamin C rich ready-to-serve </w:t>
      </w:r>
      <w:proofErr w:type="gramStart"/>
      <w:r w:rsidR="0040606F" w:rsidRPr="00311E97">
        <w:rPr>
          <w:rFonts w:ascii="Times New Roman" w:hAnsi="Times New Roman" w:cs="Times New Roman"/>
          <w:sz w:val="24"/>
          <w:szCs w:val="24"/>
        </w:rPr>
        <w:t>juice based</w:t>
      </w:r>
      <w:proofErr w:type="gramEnd"/>
      <w:r w:rsidR="0040606F" w:rsidRPr="00311E97">
        <w:rPr>
          <w:rFonts w:ascii="Times New Roman" w:hAnsi="Times New Roman" w:cs="Times New Roman"/>
          <w:sz w:val="24"/>
          <w:szCs w:val="24"/>
        </w:rPr>
        <w:t xml:space="preserve"> beverage from wild </w:t>
      </w:r>
      <w:proofErr w:type="spellStart"/>
      <w:r w:rsidR="0040606F" w:rsidRPr="00311E97">
        <w:rPr>
          <w:rFonts w:ascii="Times New Roman" w:hAnsi="Times New Roman" w:cs="Times New Roman"/>
          <w:sz w:val="24"/>
          <w:szCs w:val="24"/>
        </w:rPr>
        <w:t>aonla</w:t>
      </w:r>
      <w:proofErr w:type="spellEnd"/>
      <w:r w:rsidR="0040606F" w:rsidRPr="00311E97">
        <w:rPr>
          <w:rFonts w:ascii="Times New Roman" w:hAnsi="Times New Roman" w:cs="Times New Roman"/>
          <w:sz w:val="24"/>
          <w:szCs w:val="24"/>
        </w:rPr>
        <w:t xml:space="preserve"> fruits and its quality evaluation during storage. </w:t>
      </w:r>
      <w:r w:rsidR="0040606F" w:rsidRPr="00311E97">
        <w:rPr>
          <w:rFonts w:ascii="Times New Roman" w:hAnsi="Times New Roman" w:cs="Times New Roman"/>
          <w:i/>
          <w:iCs/>
          <w:sz w:val="24"/>
          <w:szCs w:val="24"/>
        </w:rPr>
        <w:t>Journal of Pharmacognosy and Phytochemistry</w:t>
      </w:r>
      <w:r w:rsidR="0040606F" w:rsidRPr="00311E97">
        <w:rPr>
          <w:rFonts w:ascii="Times New Roman" w:hAnsi="Times New Roman" w:cs="Times New Roman"/>
          <w:sz w:val="24"/>
          <w:szCs w:val="24"/>
        </w:rPr>
        <w:t>, 7(1):1796-1802.</w:t>
      </w:r>
      <w:r w:rsidR="00AA6B6E">
        <w:rPr>
          <w:rFonts w:ascii="Times New Roman" w:hAnsi="Times New Roman" w:cs="Times New Roman"/>
          <w:sz w:val="24"/>
          <w:szCs w:val="24"/>
        </w:rPr>
        <w:t xml:space="preserve"> </w:t>
      </w:r>
    </w:p>
    <w:sectPr w:rsidR="0040606F" w:rsidSect="003F6C1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4CB" w:rsidRDefault="007374CB" w:rsidP="00C91A55">
      <w:pPr>
        <w:spacing w:after="0" w:line="240" w:lineRule="auto"/>
      </w:pPr>
      <w:r>
        <w:separator/>
      </w:r>
    </w:p>
  </w:endnote>
  <w:endnote w:type="continuationSeparator" w:id="0">
    <w:p w:rsidR="007374CB" w:rsidRDefault="007374CB" w:rsidP="00C9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4CB" w:rsidRDefault="007374CB" w:rsidP="00C91A55">
      <w:pPr>
        <w:spacing w:after="0" w:line="240" w:lineRule="auto"/>
      </w:pPr>
      <w:r>
        <w:separator/>
      </w:r>
    </w:p>
  </w:footnote>
  <w:footnote w:type="continuationSeparator" w:id="0">
    <w:p w:rsidR="007374CB" w:rsidRDefault="007374CB" w:rsidP="00C91A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1F04"/>
    <w:rsid w:val="00016D56"/>
    <w:rsid w:val="00035979"/>
    <w:rsid w:val="00041F2F"/>
    <w:rsid w:val="00057743"/>
    <w:rsid w:val="0005790D"/>
    <w:rsid w:val="000720BC"/>
    <w:rsid w:val="000853E5"/>
    <w:rsid w:val="0008600A"/>
    <w:rsid w:val="000929DA"/>
    <w:rsid w:val="000A64BF"/>
    <w:rsid w:val="000B7119"/>
    <w:rsid w:val="000D4154"/>
    <w:rsid w:val="000D4422"/>
    <w:rsid w:val="000E0E86"/>
    <w:rsid w:val="000E7097"/>
    <w:rsid w:val="000F27CE"/>
    <w:rsid w:val="000F35BB"/>
    <w:rsid w:val="00115553"/>
    <w:rsid w:val="00137604"/>
    <w:rsid w:val="0015605F"/>
    <w:rsid w:val="00157D29"/>
    <w:rsid w:val="001A2C54"/>
    <w:rsid w:val="001A2EE4"/>
    <w:rsid w:val="001A7F97"/>
    <w:rsid w:val="001B74AC"/>
    <w:rsid w:val="001C0AAA"/>
    <w:rsid w:val="001C3CBA"/>
    <w:rsid w:val="001D71FE"/>
    <w:rsid w:val="001E6F5B"/>
    <w:rsid w:val="00203F24"/>
    <w:rsid w:val="00213F8F"/>
    <w:rsid w:val="002144AC"/>
    <w:rsid w:val="00217C5A"/>
    <w:rsid w:val="002219BE"/>
    <w:rsid w:val="00244632"/>
    <w:rsid w:val="00260793"/>
    <w:rsid w:val="00266825"/>
    <w:rsid w:val="00295F82"/>
    <w:rsid w:val="002F6BC7"/>
    <w:rsid w:val="00311E97"/>
    <w:rsid w:val="00321DF9"/>
    <w:rsid w:val="00322587"/>
    <w:rsid w:val="003261C5"/>
    <w:rsid w:val="00362B60"/>
    <w:rsid w:val="00373998"/>
    <w:rsid w:val="00382F8C"/>
    <w:rsid w:val="00387534"/>
    <w:rsid w:val="003A710F"/>
    <w:rsid w:val="003B397A"/>
    <w:rsid w:val="003F6C1B"/>
    <w:rsid w:val="004013FD"/>
    <w:rsid w:val="0040606F"/>
    <w:rsid w:val="00417595"/>
    <w:rsid w:val="0045695F"/>
    <w:rsid w:val="00457A67"/>
    <w:rsid w:val="00470567"/>
    <w:rsid w:val="004744E5"/>
    <w:rsid w:val="004B40BC"/>
    <w:rsid w:val="004C2A3D"/>
    <w:rsid w:val="004D01F9"/>
    <w:rsid w:val="004D3688"/>
    <w:rsid w:val="004F7D8E"/>
    <w:rsid w:val="00514321"/>
    <w:rsid w:val="00573AB4"/>
    <w:rsid w:val="00585B4C"/>
    <w:rsid w:val="00594952"/>
    <w:rsid w:val="005F6728"/>
    <w:rsid w:val="00602FBD"/>
    <w:rsid w:val="00687AAE"/>
    <w:rsid w:val="00693F13"/>
    <w:rsid w:val="00694487"/>
    <w:rsid w:val="006A35CC"/>
    <w:rsid w:val="006B34AE"/>
    <w:rsid w:val="006C2A72"/>
    <w:rsid w:val="006C4161"/>
    <w:rsid w:val="006C5AE5"/>
    <w:rsid w:val="006E1F04"/>
    <w:rsid w:val="006F57E6"/>
    <w:rsid w:val="007044D7"/>
    <w:rsid w:val="007374CB"/>
    <w:rsid w:val="00752896"/>
    <w:rsid w:val="00756D08"/>
    <w:rsid w:val="0076449C"/>
    <w:rsid w:val="00772C1C"/>
    <w:rsid w:val="007C29EB"/>
    <w:rsid w:val="007F56D8"/>
    <w:rsid w:val="007F66BD"/>
    <w:rsid w:val="0080262D"/>
    <w:rsid w:val="0080450B"/>
    <w:rsid w:val="008071C3"/>
    <w:rsid w:val="00814BA2"/>
    <w:rsid w:val="0081530E"/>
    <w:rsid w:val="00820B6D"/>
    <w:rsid w:val="008228A5"/>
    <w:rsid w:val="00824E1A"/>
    <w:rsid w:val="00834A70"/>
    <w:rsid w:val="0084233B"/>
    <w:rsid w:val="00864835"/>
    <w:rsid w:val="00875BCE"/>
    <w:rsid w:val="00891A0A"/>
    <w:rsid w:val="008B65CB"/>
    <w:rsid w:val="008E4066"/>
    <w:rsid w:val="009052B4"/>
    <w:rsid w:val="009130C0"/>
    <w:rsid w:val="009158B6"/>
    <w:rsid w:val="009361FC"/>
    <w:rsid w:val="009727CC"/>
    <w:rsid w:val="00973B13"/>
    <w:rsid w:val="00986E77"/>
    <w:rsid w:val="009E3917"/>
    <w:rsid w:val="009F1A1A"/>
    <w:rsid w:val="009F3336"/>
    <w:rsid w:val="00A125F8"/>
    <w:rsid w:val="00A34C4D"/>
    <w:rsid w:val="00A4043F"/>
    <w:rsid w:val="00A87121"/>
    <w:rsid w:val="00A9161D"/>
    <w:rsid w:val="00A95B33"/>
    <w:rsid w:val="00AA6B6E"/>
    <w:rsid w:val="00AD3DD4"/>
    <w:rsid w:val="00AE5754"/>
    <w:rsid w:val="00B03DDE"/>
    <w:rsid w:val="00B05B15"/>
    <w:rsid w:val="00B1049E"/>
    <w:rsid w:val="00B15859"/>
    <w:rsid w:val="00B16B67"/>
    <w:rsid w:val="00B27B92"/>
    <w:rsid w:val="00B652F9"/>
    <w:rsid w:val="00B721C8"/>
    <w:rsid w:val="00B87F05"/>
    <w:rsid w:val="00BA5C14"/>
    <w:rsid w:val="00BA72A8"/>
    <w:rsid w:val="00BB0309"/>
    <w:rsid w:val="00BB7658"/>
    <w:rsid w:val="00BE0A44"/>
    <w:rsid w:val="00BF0EE5"/>
    <w:rsid w:val="00BF14A0"/>
    <w:rsid w:val="00C12A76"/>
    <w:rsid w:val="00C31EE2"/>
    <w:rsid w:val="00C347F3"/>
    <w:rsid w:val="00C37958"/>
    <w:rsid w:val="00C41C12"/>
    <w:rsid w:val="00C6188A"/>
    <w:rsid w:val="00C63996"/>
    <w:rsid w:val="00C65839"/>
    <w:rsid w:val="00C8337B"/>
    <w:rsid w:val="00C84ED1"/>
    <w:rsid w:val="00C91A55"/>
    <w:rsid w:val="00C9281A"/>
    <w:rsid w:val="00C97E27"/>
    <w:rsid w:val="00CA45D0"/>
    <w:rsid w:val="00CA78D1"/>
    <w:rsid w:val="00CB77AB"/>
    <w:rsid w:val="00CC04C6"/>
    <w:rsid w:val="00CC150D"/>
    <w:rsid w:val="00CC40B2"/>
    <w:rsid w:val="00CE31BA"/>
    <w:rsid w:val="00D05D4D"/>
    <w:rsid w:val="00D116D8"/>
    <w:rsid w:val="00D21F8D"/>
    <w:rsid w:val="00D4543D"/>
    <w:rsid w:val="00D64C48"/>
    <w:rsid w:val="00D75D52"/>
    <w:rsid w:val="00DA08E6"/>
    <w:rsid w:val="00DC22D9"/>
    <w:rsid w:val="00DC689B"/>
    <w:rsid w:val="00DE3CDE"/>
    <w:rsid w:val="00DF1A33"/>
    <w:rsid w:val="00DF765E"/>
    <w:rsid w:val="00E32D34"/>
    <w:rsid w:val="00E406D7"/>
    <w:rsid w:val="00E718FD"/>
    <w:rsid w:val="00E71D1F"/>
    <w:rsid w:val="00E75059"/>
    <w:rsid w:val="00EA1AA2"/>
    <w:rsid w:val="00EE0205"/>
    <w:rsid w:val="00EE6354"/>
    <w:rsid w:val="00EF7D26"/>
    <w:rsid w:val="00F01F45"/>
    <w:rsid w:val="00F16979"/>
    <w:rsid w:val="00F17582"/>
    <w:rsid w:val="00F33DA2"/>
    <w:rsid w:val="00F371F9"/>
    <w:rsid w:val="00F4026B"/>
    <w:rsid w:val="00F66104"/>
    <w:rsid w:val="00F70B20"/>
    <w:rsid w:val="00F718F5"/>
    <w:rsid w:val="00F76392"/>
    <w:rsid w:val="00F84E30"/>
    <w:rsid w:val="00F92DC3"/>
    <w:rsid w:val="00F9697F"/>
    <w:rsid w:val="00FD1731"/>
    <w:rsid w:val="00FD51A8"/>
    <w:rsid w:val="00FD76AD"/>
    <w:rsid w:val="00FE3A52"/>
    <w:rsid w:val="00FE76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4046E"/>
  <w15:docId w15:val="{C005BC4C-B395-4946-8AD8-48D6BCFE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6C1B"/>
  </w:style>
  <w:style w:type="paragraph" w:styleId="Heading1">
    <w:name w:val="heading 1"/>
    <w:basedOn w:val="Normal"/>
    <w:next w:val="Normal"/>
    <w:link w:val="Heading1Char"/>
    <w:uiPriority w:val="9"/>
    <w:qFormat/>
    <w:rsid w:val="0008600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F33DA2"/>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1F9"/>
    <w:pPr>
      <w:spacing w:after="0" w:line="240" w:lineRule="auto"/>
    </w:pPr>
    <w:rPr>
      <w:rFonts w:eastAsiaTheme="minorHAnsi"/>
      <w:szCs w:val="22"/>
      <w:lang w:val="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05D4D"/>
    <w:rPr>
      <w:color w:val="0000FF" w:themeColor="hyperlink"/>
      <w:u w:val="single"/>
    </w:rPr>
  </w:style>
  <w:style w:type="character" w:customStyle="1" w:styleId="ff6">
    <w:name w:val="ff6"/>
    <w:basedOn w:val="DefaultParagraphFont"/>
    <w:rsid w:val="00D75D52"/>
  </w:style>
  <w:style w:type="character" w:customStyle="1" w:styleId="ff5">
    <w:name w:val="ff5"/>
    <w:basedOn w:val="DefaultParagraphFont"/>
    <w:rsid w:val="00D75D52"/>
  </w:style>
  <w:style w:type="character" w:styleId="Emphasis">
    <w:name w:val="Emphasis"/>
    <w:basedOn w:val="DefaultParagraphFont"/>
    <w:uiPriority w:val="20"/>
    <w:qFormat/>
    <w:rsid w:val="00DF765E"/>
    <w:rPr>
      <w:i/>
      <w:iCs/>
    </w:rPr>
  </w:style>
  <w:style w:type="character" w:styleId="Strong">
    <w:name w:val="Strong"/>
    <w:basedOn w:val="DefaultParagraphFont"/>
    <w:uiPriority w:val="22"/>
    <w:qFormat/>
    <w:rsid w:val="00DF765E"/>
    <w:rPr>
      <w:b/>
      <w:bCs/>
    </w:rPr>
  </w:style>
  <w:style w:type="character" w:customStyle="1" w:styleId="Heading2Char">
    <w:name w:val="Heading 2 Char"/>
    <w:basedOn w:val="DefaultParagraphFont"/>
    <w:link w:val="Heading2"/>
    <w:uiPriority w:val="9"/>
    <w:semiHidden/>
    <w:rsid w:val="00F33DA2"/>
    <w:rPr>
      <w:rFonts w:asciiTheme="majorHAnsi" w:eastAsiaTheme="majorEastAsia" w:hAnsiTheme="majorHAnsi" w:cstheme="majorBidi"/>
      <w:b/>
      <w:bCs/>
      <w:color w:val="4F81BD" w:themeColor="accent1"/>
      <w:sz w:val="26"/>
      <w:szCs w:val="23"/>
    </w:rPr>
  </w:style>
  <w:style w:type="character" w:customStyle="1" w:styleId="Heading1Char">
    <w:name w:val="Heading 1 Char"/>
    <w:basedOn w:val="DefaultParagraphFont"/>
    <w:link w:val="Heading1"/>
    <w:uiPriority w:val="9"/>
    <w:rsid w:val="0008600A"/>
    <w:rPr>
      <w:rFonts w:asciiTheme="majorHAnsi" w:eastAsiaTheme="majorEastAsia" w:hAnsiTheme="majorHAnsi" w:cstheme="majorBidi"/>
      <w:b/>
      <w:bCs/>
      <w:color w:val="365F91" w:themeColor="accent1" w:themeShade="BF"/>
      <w:sz w:val="28"/>
      <w:szCs w:val="25"/>
    </w:rPr>
  </w:style>
  <w:style w:type="paragraph" w:styleId="Header">
    <w:name w:val="header"/>
    <w:basedOn w:val="Normal"/>
    <w:link w:val="HeaderChar"/>
    <w:uiPriority w:val="99"/>
    <w:semiHidden/>
    <w:unhideWhenUsed/>
    <w:rsid w:val="00C91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1A55"/>
  </w:style>
  <w:style w:type="paragraph" w:styleId="Footer">
    <w:name w:val="footer"/>
    <w:basedOn w:val="Normal"/>
    <w:link w:val="FooterChar"/>
    <w:uiPriority w:val="99"/>
    <w:semiHidden/>
    <w:unhideWhenUsed/>
    <w:rsid w:val="00C91A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1A55"/>
  </w:style>
  <w:style w:type="paragraph" w:styleId="NormalWeb">
    <w:name w:val="Normal (Web)"/>
    <w:basedOn w:val="Normal"/>
    <w:uiPriority w:val="99"/>
    <w:semiHidden/>
    <w:unhideWhenUsed/>
    <w:rsid w:val="000E7097"/>
    <w:rPr>
      <w:rFonts w:ascii="Times New Roman" w:hAnsi="Times New Roman" w:cs="Mangal"/>
      <w:sz w:val="24"/>
      <w:szCs w:val="21"/>
    </w:rPr>
  </w:style>
  <w:style w:type="paragraph" w:styleId="BalloonText">
    <w:name w:val="Balloon Text"/>
    <w:basedOn w:val="Normal"/>
    <w:link w:val="BalloonTextChar"/>
    <w:uiPriority w:val="99"/>
    <w:semiHidden/>
    <w:unhideWhenUsed/>
    <w:rsid w:val="00DF1A3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F1A3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06761">
      <w:bodyDiv w:val="1"/>
      <w:marLeft w:val="0"/>
      <w:marRight w:val="0"/>
      <w:marTop w:val="0"/>
      <w:marBottom w:val="0"/>
      <w:divBdr>
        <w:top w:val="none" w:sz="0" w:space="0" w:color="auto"/>
        <w:left w:val="none" w:sz="0" w:space="0" w:color="auto"/>
        <w:bottom w:val="none" w:sz="0" w:space="0" w:color="auto"/>
        <w:right w:val="none" w:sz="0" w:space="0" w:color="auto"/>
      </w:divBdr>
    </w:div>
    <w:div w:id="208689938">
      <w:bodyDiv w:val="1"/>
      <w:marLeft w:val="0"/>
      <w:marRight w:val="0"/>
      <w:marTop w:val="0"/>
      <w:marBottom w:val="0"/>
      <w:divBdr>
        <w:top w:val="none" w:sz="0" w:space="0" w:color="auto"/>
        <w:left w:val="none" w:sz="0" w:space="0" w:color="auto"/>
        <w:bottom w:val="none" w:sz="0" w:space="0" w:color="auto"/>
        <w:right w:val="none" w:sz="0" w:space="0" w:color="auto"/>
      </w:divBdr>
    </w:div>
    <w:div w:id="353965168">
      <w:bodyDiv w:val="1"/>
      <w:marLeft w:val="0"/>
      <w:marRight w:val="0"/>
      <w:marTop w:val="0"/>
      <w:marBottom w:val="0"/>
      <w:divBdr>
        <w:top w:val="none" w:sz="0" w:space="0" w:color="auto"/>
        <w:left w:val="none" w:sz="0" w:space="0" w:color="auto"/>
        <w:bottom w:val="none" w:sz="0" w:space="0" w:color="auto"/>
        <w:right w:val="none" w:sz="0" w:space="0" w:color="auto"/>
      </w:divBdr>
    </w:div>
    <w:div w:id="481703823">
      <w:bodyDiv w:val="1"/>
      <w:marLeft w:val="0"/>
      <w:marRight w:val="0"/>
      <w:marTop w:val="0"/>
      <w:marBottom w:val="0"/>
      <w:divBdr>
        <w:top w:val="none" w:sz="0" w:space="0" w:color="auto"/>
        <w:left w:val="none" w:sz="0" w:space="0" w:color="auto"/>
        <w:bottom w:val="none" w:sz="0" w:space="0" w:color="auto"/>
        <w:right w:val="none" w:sz="0" w:space="0" w:color="auto"/>
      </w:divBdr>
    </w:div>
    <w:div w:id="546111962">
      <w:bodyDiv w:val="1"/>
      <w:marLeft w:val="0"/>
      <w:marRight w:val="0"/>
      <w:marTop w:val="0"/>
      <w:marBottom w:val="0"/>
      <w:divBdr>
        <w:top w:val="none" w:sz="0" w:space="0" w:color="auto"/>
        <w:left w:val="none" w:sz="0" w:space="0" w:color="auto"/>
        <w:bottom w:val="none" w:sz="0" w:space="0" w:color="auto"/>
        <w:right w:val="none" w:sz="0" w:space="0" w:color="auto"/>
      </w:divBdr>
    </w:div>
    <w:div w:id="583223529">
      <w:bodyDiv w:val="1"/>
      <w:marLeft w:val="0"/>
      <w:marRight w:val="0"/>
      <w:marTop w:val="0"/>
      <w:marBottom w:val="0"/>
      <w:divBdr>
        <w:top w:val="none" w:sz="0" w:space="0" w:color="auto"/>
        <w:left w:val="none" w:sz="0" w:space="0" w:color="auto"/>
        <w:bottom w:val="none" w:sz="0" w:space="0" w:color="auto"/>
        <w:right w:val="none" w:sz="0" w:space="0" w:color="auto"/>
      </w:divBdr>
    </w:div>
    <w:div w:id="609701186">
      <w:bodyDiv w:val="1"/>
      <w:marLeft w:val="0"/>
      <w:marRight w:val="0"/>
      <w:marTop w:val="0"/>
      <w:marBottom w:val="0"/>
      <w:divBdr>
        <w:top w:val="none" w:sz="0" w:space="0" w:color="auto"/>
        <w:left w:val="none" w:sz="0" w:space="0" w:color="auto"/>
        <w:bottom w:val="none" w:sz="0" w:space="0" w:color="auto"/>
        <w:right w:val="none" w:sz="0" w:space="0" w:color="auto"/>
      </w:divBdr>
    </w:div>
    <w:div w:id="665548957">
      <w:bodyDiv w:val="1"/>
      <w:marLeft w:val="0"/>
      <w:marRight w:val="0"/>
      <w:marTop w:val="0"/>
      <w:marBottom w:val="0"/>
      <w:divBdr>
        <w:top w:val="none" w:sz="0" w:space="0" w:color="auto"/>
        <w:left w:val="none" w:sz="0" w:space="0" w:color="auto"/>
        <w:bottom w:val="none" w:sz="0" w:space="0" w:color="auto"/>
        <w:right w:val="none" w:sz="0" w:space="0" w:color="auto"/>
      </w:divBdr>
    </w:div>
    <w:div w:id="691540394">
      <w:bodyDiv w:val="1"/>
      <w:marLeft w:val="0"/>
      <w:marRight w:val="0"/>
      <w:marTop w:val="0"/>
      <w:marBottom w:val="0"/>
      <w:divBdr>
        <w:top w:val="none" w:sz="0" w:space="0" w:color="auto"/>
        <w:left w:val="none" w:sz="0" w:space="0" w:color="auto"/>
        <w:bottom w:val="none" w:sz="0" w:space="0" w:color="auto"/>
        <w:right w:val="none" w:sz="0" w:space="0" w:color="auto"/>
      </w:divBdr>
    </w:div>
    <w:div w:id="726297422">
      <w:bodyDiv w:val="1"/>
      <w:marLeft w:val="0"/>
      <w:marRight w:val="0"/>
      <w:marTop w:val="0"/>
      <w:marBottom w:val="0"/>
      <w:divBdr>
        <w:top w:val="none" w:sz="0" w:space="0" w:color="auto"/>
        <w:left w:val="none" w:sz="0" w:space="0" w:color="auto"/>
        <w:bottom w:val="none" w:sz="0" w:space="0" w:color="auto"/>
        <w:right w:val="none" w:sz="0" w:space="0" w:color="auto"/>
      </w:divBdr>
    </w:div>
    <w:div w:id="776632653">
      <w:bodyDiv w:val="1"/>
      <w:marLeft w:val="0"/>
      <w:marRight w:val="0"/>
      <w:marTop w:val="0"/>
      <w:marBottom w:val="0"/>
      <w:divBdr>
        <w:top w:val="none" w:sz="0" w:space="0" w:color="auto"/>
        <w:left w:val="none" w:sz="0" w:space="0" w:color="auto"/>
        <w:bottom w:val="none" w:sz="0" w:space="0" w:color="auto"/>
        <w:right w:val="none" w:sz="0" w:space="0" w:color="auto"/>
      </w:divBdr>
    </w:div>
    <w:div w:id="827551363">
      <w:bodyDiv w:val="1"/>
      <w:marLeft w:val="0"/>
      <w:marRight w:val="0"/>
      <w:marTop w:val="0"/>
      <w:marBottom w:val="0"/>
      <w:divBdr>
        <w:top w:val="none" w:sz="0" w:space="0" w:color="auto"/>
        <w:left w:val="none" w:sz="0" w:space="0" w:color="auto"/>
        <w:bottom w:val="none" w:sz="0" w:space="0" w:color="auto"/>
        <w:right w:val="none" w:sz="0" w:space="0" w:color="auto"/>
      </w:divBdr>
    </w:div>
    <w:div w:id="831144696">
      <w:bodyDiv w:val="1"/>
      <w:marLeft w:val="0"/>
      <w:marRight w:val="0"/>
      <w:marTop w:val="0"/>
      <w:marBottom w:val="0"/>
      <w:divBdr>
        <w:top w:val="none" w:sz="0" w:space="0" w:color="auto"/>
        <w:left w:val="none" w:sz="0" w:space="0" w:color="auto"/>
        <w:bottom w:val="none" w:sz="0" w:space="0" w:color="auto"/>
        <w:right w:val="none" w:sz="0" w:space="0" w:color="auto"/>
      </w:divBdr>
    </w:div>
    <w:div w:id="949901071">
      <w:bodyDiv w:val="1"/>
      <w:marLeft w:val="0"/>
      <w:marRight w:val="0"/>
      <w:marTop w:val="0"/>
      <w:marBottom w:val="0"/>
      <w:divBdr>
        <w:top w:val="none" w:sz="0" w:space="0" w:color="auto"/>
        <w:left w:val="none" w:sz="0" w:space="0" w:color="auto"/>
        <w:bottom w:val="none" w:sz="0" w:space="0" w:color="auto"/>
        <w:right w:val="none" w:sz="0" w:space="0" w:color="auto"/>
      </w:divBdr>
    </w:div>
    <w:div w:id="953055468">
      <w:bodyDiv w:val="1"/>
      <w:marLeft w:val="0"/>
      <w:marRight w:val="0"/>
      <w:marTop w:val="0"/>
      <w:marBottom w:val="0"/>
      <w:divBdr>
        <w:top w:val="none" w:sz="0" w:space="0" w:color="auto"/>
        <w:left w:val="none" w:sz="0" w:space="0" w:color="auto"/>
        <w:bottom w:val="none" w:sz="0" w:space="0" w:color="auto"/>
        <w:right w:val="none" w:sz="0" w:space="0" w:color="auto"/>
      </w:divBdr>
    </w:div>
    <w:div w:id="988631102">
      <w:bodyDiv w:val="1"/>
      <w:marLeft w:val="0"/>
      <w:marRight w:val="0"/>
      <w:marTop w:val="0"/>
      <w:marBottom w:val="0"/>
      <w:divBdr>
        <w:top w:val="none" w:sz="0" w:space="0" w:color="auto"/>
        <w:left w:val="none" w:sz="0" w:space="0" w:color="auto"/>
        <w:bottom w:val="none" w:sz="0" w:space="0" w:color="auto"/>
        <w:right w:val="none" w:sz="0" w:space="0" w:color="auto"/>
      </w:divBdr>
    </w:div>
    <w:div w:id="996347989">
      <w:bodyDiv w:val="1"/>
      <w:marLeft w:val="0"/>
      <w:marRight w:val="0"/>
      <w:marTop w:val="0"/>
      <w:marBottom w:val="0"/>
      <w:divBdr>
        <w:top w:val="none" w:sz="0" w:space="0" w:color="auto"/>
        <w:left w:val="none" w:sz="0" w:space="0" w:color="auto"/>
        <w:bottom w:val="none" w:sz="0" w:space="0" w:color="auto"/>
        <w:right w:val="none" w:sz="0" w:space="0" w:color="auto"/>
      </w:divBdr>
    </w:div>
    <w:div w:id="1015425410">
      <w:bodyDiv w:val="1"/>
      <w:marLeft w:val="0"/>
      <w:marRight w:val="0"/>
      <w:marTop w:val="0"/>
      <w:marBottom w:val="0"/>
      <w:divBdr>
        <w:top w:val="none" w:sz="0" w:space="0" w:color="auto"/>
        <w:left w:val="none" w:sz="0" w:space="0" w:color="auto"/>
        <w:bottom w:val="none" w:sz="0" w:space="0" w:color="auto"/>
        <w:right w:val="none" w:sz="0" w:space="0" w:color="auto"/>
      </w:divBdr>
    </w:div>
    <w:div w:id="1041974520">
      <w:bodyDiv w:val="1"/>
      <w:marLeft w:val="0"/>
      <w:marRight w:val="0"/>
      <w:marTop w:val="0"/>
      <w:marBottom w:val="0"/>
      <w:divBdr>
        <w:top w:val="none" w:sz="0" w:space="0" w:color="auto"/>
        <w:left w:val="none" w:sz="0" w:space="0" w:color="auto"/>
        <w:bottom w:val="none" w:sz="0" w:space="0" w:color="auto"/>
        <w:right w:val="none" w:sz="0" w:space="0" w:color="auto"/>
      </w:divBdr>
    </w:div>
    <w:div w:id="1042245109">
      <w:bodyDiv w:val="1"/>
      <w:marLeft w:val="0"/>
      <w:marRight w:val="0"/>
      <w:marTop w:val="0"/>
      <w:marBottom w:val="0"/>
      <w:divBdr>
        <w:top w:val="none" w:sz="0" w:space="0" w:color="auto"/>
        <w:left w:val="none" w:sz="0" w:space="0" w:color="auto"/>
        <w:bottom w:val="none" w:sz="0" w:space="0" w:color="auto"/>
        <w:right w:val="none" w:sz="0" w:space="0" w:color="auto"/>
      </w:divBdr>
    </w:div>
    <w:div w:id="1073813260">
      <w:bodyDiv w:val="1"/>
      <w:marLeft w:val="0"/>
      <w:marRight w:val="0"/>
      <w:marTop w:val="0"/>
      <w:marBottom w:val="0"/>
      <w:divBdr>
        <w:top w:val="none" w:sz="0" w:space="0" w:color="auto"/>
        <w:left w:val="none" w:sz="0" w:space="0" w:color="auto"/>
        <w:bottom w:val="none" w:sz="0" w:space="0" w:color="auto"/>
        <w:right w:val="none" w:sz="0" w:space="0" w:color="auto"/>
      </w:divBdr>
    </w:div>
    <w:div w:id="1226649235">
      <w:bodyDiv w:val="1"/>
      <w:marLeft w:val="0"/>
      <w:marRight w:val="0"/>
      <w:marTop w:val="0"/>
      <w:marBottom w:val="0"/>
      <w:divBdr>
        <w:top w:val="none" w:sz="0" w:space="0" w:color="auto"/>
        <w:left w:val="none" w:sz="0" w:space="0" w:color="auto"/>
        <w:bottom w:val="none" w:sz="0" w:space="0" w:color="auto"/>
        <w:right w:val="none" w:sz="0" w:space="0" w:color="auto"/>
      </w:divBdr>
    </w:div>
    <w:div w:id="1229462631">
      <w:bodyDiv w:val="1"/>
      <w:marLeft w:val="0"/>
      <w:marRight w:val="0"/>
      <w:marTop w:val="0"/>
      <w:marBottom w:val="0"/>
      <w:divBdr>
        <w:top w:val="none" w:sz="0" w:space="0" w:color="auto"/>
        <w:left w:val="none" w:sz="0" w:space="0" w:color="auto"/>
        <w:bottom w:val="none" w:sz="0" w:space="0" w:color="auto"/>
        <w:right w:val="none" w:sz="0" w:space="0" w:color="auto"/>
      </w:divBdr>
    </w:div>
    <w:div w:id="1259750166">
      <w:bodyDiv w:val="1"/>
      <w:marLeft w:val="0"/>
      <w:marRight w:val="0"/>
      <w:marTop w:val="0"/>
      <w:marBottom w:val="0"/>
      <w:divBdr>
        <w:top w:val="none" w:sz="0" w:space="0" w:color="auto"/>
        <w:left w:val="none" w:sz="0" w:space="0" w:color="auto"/>
        <w:bottom w:val="none" w:sz="0" w:space="0" w:color="auto"/>
        <w:right w:val="none" w:sz="0" w:space="0" w:color="auto"/>
      </w:divBdr>
    </w:div>
    <w:div w:id="1264727993">
      <w:bodyDiv w:val="1"/>
      <w:marLeft w:val="0"/>
      <w:marRight w:val="0"/>
      <w:marTop w:val="0"/>
      <w:marBottom w:val="0"/>
      <w:divBdr>
        <w:top w:val="none" w:sz="0" w:space="0" w:color="auto"/>
        <w:left w:val="none" w:sz="0" w:space="0" w:color="auto"/>
        <w:bottom w:val="none" w:sz="0" w:space="0" w:color="auto"/>
        <w:right w:val="none" w:sz="0" w:space="0" w:color="auto"/>
      </w:divBdr>
    </w:div>
    <w:div w:id="1270511133">
      <w:bodyDiv w:val="1"/>
      <w:marLeft w:val="0"/>
      <w:marRight w:val="0"/>
      <w:marTop w:val="0"/>
      <w:marBottom w:val="0"/>
      <w:divBdr>
        <w:top w:val="none" w:sz="0" w:space="0" w:color="auto"/>
        <w:left w:val="none" w:sz="0" w:space="0" w:color="auto"/>
        <w:bottom w:val="none" w:sz="0" w:space="0" w:color="auto"/>
        <w:right w:val="none" w:sz="0" w:space="0" w:color="auto"/>
      </w:divBdr>
    </w:div>
    <w:div w:id="1365134361">
      <w:bodyDiv w:val="1"/>
      <w:marLeft w:val="0"/>
      <w:marRight w:val="0"/>
      <w:marTop w:val="0"/>
      <w:marBottom w:val="0"/>
      <w:divBdr>
        <w:top w:val="none" w:sz="0" w:space="0" w:color="auto"/>
        <w:left w:val="none" w:sz="0" w:space="0" w:color="auto"/>
        <w:bottom w:val="none" w:sz="0" w:space="0" w:color="auto"/>
        <w:right w:val="none" w:sz="0" w:space="0" w:color="auto"/>
      </w:divBdr>
      <w:divsChild>
        <w:div w:id="639380488">
          <w:marLeft w:val="0"/>
          <w:marRight w:val="0"/>
          <w:marTop w:val="0"/>
          <w:marBottom w:val="0"/>
          <w:divBdr>
            <w:top w:val="none" w:sz="0" w:space="0" w:color="auto"/>
            <w:left w:val="none" w:sz="0" w:space="0" w:color="auto"/>
            <w:bottom w:val="none" w:sz="0" w:space="0" w:color="auto"/>
            <w:right w:val="none" w:sz="0" w:space="0" w:color="auto"/>
          </w:divBdr>
          <w:divsChild>
            <w:div w:id="1805543552">
              <w:marLeft w:val="0"/>
              <w:marRight w:val="0"/>
              <w:marTop w:val="0"/>
              <w:marBottom w:val="0"/>
              <w:divBdr>
                <w:top w:val="none" w:sz="0" w:space="0" w:color="auto"/>
                <w:left w:val="none" w:sz="0" w:space="0" w:color="auto"/>
                <w:bottom w:val="none" w:sz="0" w:space="0" w:color="auto"/>
                <w:right w:val="none" w:sz="0" w:space="0" w:color="auto"/>
              </w:divBdr>
              <w:divsChild>
                <w:div w:id="1260988868">
                  <w:marLeft w:val="0"/>
                  <w:marRight w:val="0"/>
                  <w:marTop w:val="0"/>
                  <w:marBottom w:val="0"/>
                  <w:divBdr>
                    <w:top w:val="none" w:sz="0" w:space="0" w:color="auto"/>
                    <w:left w:val="none" w:sz="0" w:space="0" w:color="auto"/>
                    <w:bottom w:val="none" w:sz="0" w:space="0" w:color="auto"/>
                    <w:right w:val="none" w:sz="0" w:space="0" w:color="auto"/>
                  </w:divBdr>
                  <w:divsChild>
                    <w:div w:id="1271623429">
                      <w:marLeft w:val="0"/>
                      <w:marRight w:val="0"/>
                      <w:marTop w:val="0"/>
                      <w:marBottom w:val="0"/>
                      <w:divBdr>
                        <w:top w:val="none" w:sz="0" w:space="0" w:color="auto"/>
                        <w:left w:val="none" w:sz="0" w:space="0" w:color="auto"/>
                        <w:bottom w:val="none" w:sz="0" w:space="0" w:color="auto"/>
                        <w:right w:val="none" w:sz="0" w:space="0" w:color="auto"/>
                      </w:divBdr>
                      <w:divsChild>
                        <w:div w:id="1998266153">
                          <w:marLeft w:val="0"/>
                          <w:marRight w:val="0"/>
                          <w:marTop w:val="0"/>
                          <w:marBottom w:val="0"/>
                          <w:divBdr>
                            <w:top w:val="none" w:sz="0" w:space="0" w:color="auto"/>
                            <w:left w:val="none" w:sz="0" w:space="0" w:color="auto"/>
                            <w:bottom w:val="none" w:sz="0" w:space="0" w:color="auto"/>
                            <w:right w:val="none" w:sz="0" w:space="0" w:color="auto"/>
                          </w:divBdr>
                          <w:divsChild>
                            <w:div w:id="1113482270">
                              <w:marLeft w:val="0"/>
                              <w:marRight w:val="0"/>
                              <w:marTop w:val="0"/>
                              <w:marBottom w:val="0"/>
                              <w:divBdr>
                                <w:top w:val="none" w:sz="0" w:space="0" w:color="auto"/>
                                <w:left w:val="none" w:sz="0" w:space="0" w:color="auto"/>
                                <w:bottom w:val="none" w:sz="0" w:space="0" w:color="auto"/>
                                <w:right w:val="none" w:sz="0" w:space="0" w:color="auto"/>
                              </w:divBdr>
                              <w:divsChild>
                                <w:div w:id="1481192860">
                                  <w:marLeft w:val="0"/>
                                  <w:marRight w:val="0"/>
                                  <w:marTop w:val="0"/>
                                  <w:marBottom w:val="0"/>
                                  <w:divBdr>
                                    <w:top w:val="none" w:sz="0" w:space="0" w:color="auto"/>
                                    <w:left w:val="none" w:sz="0" w:space="0" w:color="auto"/>
                                    <w:bottom w:val="none" w:sz="0" w:space="0" w:color="auto"/>
                                    <w:right w:val="none" w:sz="0" w:space="0" w:color="auto"/>
                                  </w:divBdr>
                                  <w:divsChild>
                                    <w:div w:id="20058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4452">
                          <w:marLeft w:val="0"/>
                          <w:marRight w:val="0"/>
                          <w:marTop w:val="0"/>
                          <w:marBottom w:val="0"/>
                          <w:divBdr>
                            <w:top w:val="none" w:sz="0" w:space="0" w:color="auto"/>
                            <w:left w:val="none" w:sz="0" w:space="0" w:color="auto"/>
                            <w:bottom w:val="none" w:sz="0" w:space="0" w:color="auto"/>
                            <w:right w:val="none" w:sz="0" w:space="0" w:color="auto"/>
                          </w:divBdr>
                          <w:divsChild>
                            <w:div w:id="535386199">
                              <w:marLeft w:val="0"/>
                              <w:marRight w:val="0"/>
                              <w:marTop w:val="0"/>
                              <w:marBottom w:val="0"/>
                              <w:divBdr>
                                <w:top w:val="none" w:sz="0" w:space="0" w:color="auto"/>
                                <w:left w:val="none" w:sz="0" w:space="0" w:color="auto"/>
                                <w:bottom w:val="none" w:sz="0" w:space="0" w:color="auto"/>
                                <w:right w:val="none" w:sz="0" w:space="0" w:color="auto"/>
                              </w:divBdr>
                              <w:divsChild>
                                <w:div w:id="1278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372623">
      <w:bodyDiv w:val="1"/>
      <w:marLeft w:val="0"/>
      <w:marRight w:val="0"/>
      <w:marTop w:val="0"/>
      <w:marBottom w:val="0"/>
      <w:divBdr>
        <w:top w:val="none" w:sz="0" w:space="0" w:color="auto"/>
        <w:left w:val="none" w:sz="0" w:space="0" w:color="auto"/>
        <w:bottom w:val="none" w:sz="0" w:space="0" w:color="auto"/>
        <w:right w:val="none" w:sz="0" w:space="0" w:color="auto"/>
      </w:divBdr>
    </w:div>
    <w:div w:id="1506020575">
      <w:bodyDiv w:val="1"/>
      <w:marLeft w:val="0"/>
      <w:marRight w:val="0"/>
      <w:marTop w:val="0"/>
      <w:marBottom w:val="0"/>
      <w:divBdr>
        <w:top w:val="none" w:sz="0" w:space="0" w:color="auto"/>
        <w:left w:val="none" w:sz="0" w:space="0" w:color="auto"/>
        <w:bottom w:val="none" w:sz="0" w:space="0" w:color="auto"/>
        <w:right w:val="none" w:sz="0" w:space="0" w:color="auto"/>
      </w:divBdr>
    </w:div>
    <w:div w:id="1555852677">
      <w:bodyDiv w:val="1"/>
      <w:marLeft w:val="0"/>
      <w:marRight w:val="0"/>
      <w:marTop w:val="0"/>
      <w:marBottom w:val="0"/>
      <w:divBdr>
        <w:top w:val="none" w:sz="0" w:space="0" w:color="auto"/>
        <w:left w:val="none" w:sz="0" w:space="0" w:color="auto"/>
        <w:bottom w:val="none" w:sz="0" w:space="0" w:color="auto"/>
        <w:right w:val="none" w:sz="0" w:space="0" w:color="auto"/>
      </w:divBdr>
    </w:div>
    <w:div w:id="1574197289">
      <w:bodyDiv w:val="1"/>
      <w:marLeft w:val="0"/>
      <w:marRight w:val="0"/>
      <w:marTop w:val="0"/>
      <w:marBottom w:val="0"/>
      <w:divBdr>
        <w:top w:val="none" w:sz="0" w:space="0" w:color="auto"/>
        <w:left w:val="none" w:sz="0" w:space="0" w:color="auto"/>
        <w:bottom w:val="none" w:sz="0" w:space="0" w:color="auto"/>
        <w:right w:val="none" w:sz="0" w:space="0" w:color="auto"/>
      </w:divBdr>
    </w:div>
    <w:div w:id="1594971863">
      <w:bodyDiv w:val="1"/>
      <w:marLeft w:val="0"/>
      <w:marRight w:val="0"/>
      <w:marTop w:val="0"/>
      <w:marBottom w:val="0"/>
      <w:divBdr>
        <w:top w:val="none" w:sz="0" w:space="0" w:color="auto"/>
        <w:left w:val="none" w:sz="0" w:space="0" w:color="auto"/>
        <w:bottom w:val="none" w:sz="0" w:space="0" w:color="auto"/>
        <w:right w:val="none" w:sz="0" w:space="0" w:color="auto"/>
      </w:divBdr>
    </w:div>
    <w:div w:id="1640764661">
      <w:bodyDiv w:val="1"/>
      <w:marLeft w:val="0"/>
      <w:marRight w:val="0"/>
      <w:marTop w:val="0"/>
      <w:marBottom w:val="0"/>
      <w:divBdr>
        <w:top w:val="none" w:sz="0" w:space="0" w:color="auto"/>
        <w:left w:val="none" w:sz="0" w:space="0" w:color="auto"/>
        <w:bottom w:val="none" w:sz="0" w:space="0" w:color="auto"/>
        <w:right w:val="none" w:sz="0" w:space="0" w:color="auto"/>
      </w:divBdr>
    </w:div>
    <w:div w:id="1816724945">
      <w:bodyDiv w:val="1"/>
      <w:marLeft w:val="0"/>
      <w:marRight w:val="0"/>
      <w:marTop w:val="0"/>
      <w:marBottom w:val="0"/>
      <w:divBdr>
        <w:top w:val="none" w:sz="0" w:space="0" w:color="auto"/>
        <w:left w:val="none" w:sz="0" w:space="0" w:color="auto"/>
        <w:bottom w:val="none" w:sz="0" w:space="0" w:color="auto"/>
        <w:right w:val="none" w:sz="0" w:space="0" w:color="auto"/>
      </w:divBdr>
      <w:divsChild>
        <w:div w:id="1756900882">
          <w:marLeft w:val="0"/>
          <w:marRight w:val="0"/>
          <w:marTop w:val="0"/>
          <w:marBottom w:val="0"/>
          <w:divBdr>
            <w:top w:val="none" w:sz="0" w:space="0" w:color="auto"/>
            <w:left w:val="none" w:sz="0" w:space="0" w:color="auto"/>
            <w:bottom w:val="none" w:sz="0" w:space="0" w:color="auto"/>
            <w:right w:val="none" w:sz="0" w:space="0" w:color="auto"/>
          </w:divBdr>
          <w:divsChild>
            <w:div w:id="927271556">
              <w:marLeft w:val="0"/>
              <w:marRight w:val="0"/>
              <w:marTop w:val="0"/>
              <w:marBottom w:val="0"/>
              <w:divBdr>
                <w:top w:val="none" w:sz="0" w:space="0" w:color="auto"/>
                <w:left w:val="none" w:sz="0" w:space="0" w:color="auto"/>
                <w:bottom w:val="none" w:sz="0" w:space="0" w:color="auto"/>
                <w:right w:val="none" w:sz="0" w:space="0" w:color="auto"/>
              </w:divBdr>
              <w:divsChild>
                <w:div w:id="2029060324">
                  <w:marLeft w:val="0"/>
                  <w:marRight w:val="0"/>
                  <w:marTop w:val="0"/>
                  <w:marBottom w:val="0"/>
                  <w:divBdr>
                    <w:top w:val="none" w:sz="0" w:space="0" w:color="auto"/>
                    <w:left w:val="none" w:sz="0" w:space="0" w:color="auto"/>
                    <w:bottom w:val="none" w:sz="0" w:space="0" w:color="auto"/>
                    <w:right w:val="none" w:sz="0" w:space="0" w:color="auto"/>
                  </w:divBdr>
                  <w:divsChild>
                    <w:div w:id="916599441">
                      <w:marLeft w:val="0"/>
                      <w:marRight w:val="0"/>
                      <w:marTop w:val="0"/>
                      <w:marBottom w:val="0"/>
                      <w:divBdr>
                        <w:top w:val="none" w:sz="0" w:space="0" w:color="auto"/>
                        <w:left w:val="none" w:sz="0" w:space="0" w:color="auto"/>
                        <w:bottom w:val="none" w:sz="0" w:space="0" w:color="auto"/>
                        <w:right w:val="none" w:sz="0" w:space="0" w:color="auto"/>
                      </w:divBdr>
                      <w:divsChild>
                        <w:div w:id="411858010">
                          <w:marLeft w:val="0"/>
                          <w:marRight w:val="0"/>
                          <w:marTop w:val="0"/>
                          <w:marBottom w:val="0"/>
                          <w:divBdr>
                            <w:top w:val="none" w:sz="0" w:space="0" w:color="auto"/>
                            <w:left w:val="none" w:sz="0" w:space="0" w:color="auto"/>
                            <w:bottom w:val="none" w:sz="0" w:space="0" w:color="auto"/>
                            <w:right w:val="none" w:sz="0" w:space="0" w:color="auto"/>
                          </w:divBdr>
                          <w:divsChild>
                            <w:div w:id="581643955">
                              <w:marLeft w:val="0"/>
                              <w:marRight w:val="0"/>
                              <w:marTop w:val="0"/>
                              <w:marBottom w:val="0"/>
                              <w:divBdr>
                                <w:top w:val="none" w:sz="0" w:space="0" w:color="auto"/>
                                <w:left w:val="none" w:sz="0" w:space="0" w:color="auto"/>
                                <w:bottom w:val="none" w:sz="0" w:space="0" w:color="auto"/>
                                <w:right w:val="none" w:sz="0" w:space="0" w:color="auto"/>
                              </w:divBdr>
                              <w:divsChild>
                                <w:div w:id="989404713">
                                  <w:marLeft w:val="0"/>
                                  <w:marRight w:val="0"/>
                                  <w:marTop w:val="0"/>
                                  <w:marBottom w:val="0"/>
                                  <w:divBdr>
                                    <w:top w:val="none" w:sz="0" w:space="0" w:color="auto"/>
                                    <w:left w:val="none" w:sz="0" w:space="0" w:color="auto"/>
                                    <w:bottom w:val="none" w:sz="0" w:space="0" w:color="auto"/>
                                    <w:right w:val="none" w:sz="0" w:space="0" w:color="auto"/>
                                  </w:divBdr>
                                  <w:divsChild>
                                    <w:div w:id="20659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73433">
                          <w:marLeft w:val="0"/>
                          <w:marRight w:val="0"/>
                          <w:marTop w:val="0"/>
                          <w:marBottom w:val="0"/>
                          <w:divBdr>
                            <w:top w:val="none" w:sz="0" w:space="0" w:color="auto"/>
                            <w:left w:val="none" w:sz="0" w:space="0" w:color="auto"/>
                            <w:bottom w:val="none" w:sz="0" w:space="0" w:color="auto"/>
                            <w:right w:val="none" w:sz="0" w:space="0" w:color="auto"/>
                          </w:divBdr>
                          <w:divsChild>
                            <w:div w:id="678628154">
                              <w:marLeft w:val="0"/>
                              <w:marRight w:val="0"/>
                              <w:marTop w:val="0"/>
                              <w:marBottom w:val="0"/>
                              <w:divBdr>
                                <w:top w:val="none" w:sz="0" w:space="0" w:color="auto"/>
                                <w:left w:val="none" w:sz="0" w:space="0" w:color="auto"/>
                                <w:bottom w:val="none" w:sz="0" w:space="0" w:color="auto"/>
                                <w:right w:val="none" w:sz="0" w:space="0" w:color="auto"/>
                              </w:divBdr>
                              <w:divsChild>
                                <w:div w:id="15792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227602">
      <w:bodyDiv w:val="1"/>
      <w:marLeft w:val="0"/>
      <w:marRight w:val="0"/>
      <w:marTop w:val="0"/>
      <w:marBottom w:val="0"/>
      <w:divBdr>
        <w:top w:val="none" w:sz="0" w:space="0" w:color="auto"/>
        <w:left w:val="none" w:sz="0" w:space="0" w:color="auto"/>
        <w:bottom w:val="none" w:sz="0" w:space="0" w:color="auto"/>
        <w:right w:val="none" w:sz="0" w:space="0" w:color="auto"/>
      </w:divBdr>
    </w:div>
    <w:div w:id="1919248805">
      <w:bodyDiv w:val="1"/>
      <w:marLeft w:val="0"/>
      <w:marRight w:val="0"/>
      <w:marTop w:val="0"/>
      <w:marBottom w:val="0"/>
      <w:divBdr>
        <w:top w:val="none" w:sz="0" w:space="0" w:color="auto"/>
        <w:left w:val="none" w:sz="0" w:space="0" w:color="auto"/>
        <w:bottom w:val="none" w:sz="0" w:space="0" w:color="auto"/>
        <w:right w:val="none" w:sz="0" w:space="0" w:color="auto"/>
      </w:divBdr>
    </w:div>
    <w:div w:id="1952861354">
      <w:bodyDiv w:val="1"/>
      <w:marLeft w:val="0"/>
      <w:marRight w:val="0"/>
      <w:marTop w:val="0"/>
      <w:marBottom w:val="0"/>
      <w:divBdr>
        <w:top w:val="none" w:sz="0" w:space="0" w:color="auto"/>
        <w:left w:val="none" w:sz="0" w:space="0" w:color="auto"/>
        <w:bottom w:val="none" w:sz="0" w:space="0" w:color="auto"/>
        <w:right w:val="none" w:sz="0" w:space="0" w:color="auto"/>
      </w:divBdr>
    </w:div>
    <w:div w:id="20761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a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B64F-2522-47CA-A9F3-8C85615E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2650</Words>
  <Characters>15106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SDI PC New 16</cp:lastModifiedBy>
  <cp:revision>84</cp:revision>
  <dcterms:created xsi:type="dcterms:W3CDTF">2024-10-15T12:32:00Z</dcterms:created>
  <dcterms:modified xsi:type="dcterms:W3CDTF">2025-04-14T10:15:00Z</dcterms:modified>
</cp:coreProperties>
</file>