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E9C64" w14:textId="7CD66D8B" w:rsidR="00C27348" w:rsidRDefault="00C27348" w:rsidP="00C27348">
      <w:pPr>
        <w:jc w:val="both"/>
        <w:rPr>
          <w:rFonts w:ascii="Times New Roman" w:hAnsi="Times New Roman" w:cs="Times New Roman"/>
          <w:b/>
          <w:bCs/>
          <w:sz w:val="32"/>
          <w:szCs w:val="28"/>
        </w:rPr>
      </w:pPr>
      <w:r w:rsidRPr="00C27348">
        <w:rPr>
          <w:rFonts w:ascii="Times New Roman" w:hAnsi="Times New Roman" w:cs="Times New Roman"/>
          <w:b/>
          <w:bCs/>
          <w:sz w:val="32"/>
          <w:szCs w:val="28"/>
        </w:rPr>
        <w:t>Original Research Article</w:t>
      </w:r>
    </w:p>
    <w:p w14:paraId="1FBE3641" w14:textId="576ABC17" w:rsidR="00905359" w:rsidRPr="00A425D0" w:rsidRDefault="00867E7E" w:rsidP="00731921">
      <w:pPr>
        <w:jc w:val="center"/>
        <w:rPr>
          <w:rFonts w:ascii="Times New Roman" w:hAnsi="Times New Roman" w:cs="Times New Roman"/>
          <w:b/>
          <w:bCs/>
          <w:sz w:val="32"/>
          <w:szCs w:val="28"/>
        </w:rPr>
      </w:pPr>
      <w:r w:rsidRPr="00A425D0">
        <w:rPr>
          <w:rFonts w:ascii="Times New Roman" w:hAnsi="Times New Roman" w:cs="Times New Roman"/>
          <w:b/>
          <w:bCs/>
          <w:sz w:val="32"/>
          <w:szCs w:val="28"/>
        </w:rPr>
        <w:t xml:space="preserve">Development </w:t>
      </w:r>
      <w:r w:rsidR="00612C4F" w:rsidRPr="00A425D0">
        <w:rPr>
          <w:rFonts w:ascii="Times New Roman" w:hAnsi="Times New Roman" w:cs="Times New Roman"/>
          <w:b/>
          <w:bCs/>
          <w:sz w:val="32"/>
          <w:szCs w:val="28"/>
        </w:rPr>
        <w:t>of Early Maturing and High Yielder Finger Millet Cultivar</w:t>
      </w:r>
      <w:r w:rsidRPr="00A425D0">
        <w:rPr>
          <w:rFonts w:ascii="Times New Roman" w:hAnsi="Times New Roman" w:cs="Times New Roman"/>
          <w:b/>
          <w:bCs/>
          <w:sz w:val="32"/>
          <w:szCs w:val="28"/>
        </w:rPr>
        <w:t xml:space="preserve"> (VL </w:t>
      </w:r>
      <w:r w:rsidRPr="00A425D0">
        <w:rPr>
          <w:rFonts w:ascii="Times New Roman" w:hAnsi="Times New Roman" w:cs="Times New Roman"/>
          <w:b/>
          <w:bCs/>
          <w:i/>
          <w:iCs/>
          <w:sz w:val="32"/>
          <w:szCs w:val="28"/>
        </w:rPr>
        <w:t>Mandua</w:t>
      </w:r>
      <w:r w:rsidRPr="00A425D0">
        <w:rPr>
          <w:rFonts w:ascii="Times New Roman" w:hAnsi="Times New Roman" w:cs="Times New Roman"/>
          <w:b/>
          <w:bCs/>
          <w:sz w:val="32"/>
          <w:szCs w:val="28"/>
        </w:rPr>
        <w:t xml:space="preserve"> 400)</w:t>
      </w:r>
    </w:p>
    <w:p w14:paraId="5F34250B" w14:textId="77777777" w:rsidR="00882AFC" w:rsidRPr="00A425D0" w:rsidRDefault="00882AFC" w:rsidP="00856EF7">
      <w:pPr>
        <w:rPr>
          <w:b/>
          <w:bCs/>
          <w:iCs/>
          <w:lang w:val="en-US"/>
        </w:rPr>
      </w:pPr>
    </w:p>
    <w:p w14:paraId="18CFDD9E" w14:textId="7BBA79AB" w:rsidR="00815432" w:rsidRPr="00A425D0" w:rsidRDefault="00815432" w:rsidP="00A37600">
      <w:pPr>
        <w:spacing w:after="200" w:line="276" w:lineRule="auto"/>
        <w:contextualSpacing/>
        <w:jc w:val="both"/>
        <w:rPr>
          <w:rFonts w:ascii="Times New Roman" w:eastAsia="Times New Roman" w:hAnsi="Times New Roman" w:cs="Times New Roman"/>
          <w:sz w:val="24"/>
          <w:szCs w:val="24"/>
          <w:lang w:val="en-US" w:bidi="ar-SA"/>
        </w:rPr>
      </w:pPr>
    </w:p>
    <w:p w14:paraId="126DB072" w14:textId="77777777" w:rsidR="002E4045" w:rsidRPr="00A425D0" w:rsidRDefault="002E4045" w:rsidP="00FD0130">
      <w:pPr>
        <w:tabs>
          <w:tab w:val="left" w:pos="567"/>
          <w:tab w:val="left" w:pos="851"/>
        </w:tabs>
        <w:rPr>
          <w:rFonts w:ascii="Times New Roman" w:eastAsia="Times New Roman" w:hAnsi="Times New Roman" w:cs="Times New Roman"/>
          <w:sz w:val="24"/>
          <w:szCs w:val="24"/>
          <w:lang w:val="en-US" w:bidi="ar-SA"/>
        </w:rPr>
      </w:pPr>
    </w:p>
    <w:p w14:paraId="3635D7AE" w14:textId="77777777" w:rsidR="00954643" w:rsidRPr="00A425D0" w:rsidRDefault="006C5838" w:rsidP="006C5838">
      <w:pPr>
        <w:tabs>
          <w:tab w:val="left" w:pos="567"/>
          <w:tab w:val="left" w:pos="851"/>
        </w:tabs>
        <w:rPr>
          <w:rFonts w:ascii="Times New Roman" w:eastAsia="Times New Roman" w:hAnsi="Times New Roman" w:cs="Times New Roman"/>
          <w:b/>
          <w:sz w:val="24"/>
          <w:szCs w:val="24"/>
          <w:lang w:val="en-US" w:bidi="ar-SA"/>
        </w:rPr>
      </w:pPr>
      <w:r w:rsidRPr="00A425D0">
        <w:rPr>
          <w:rFonts w:ascii="Times New Roman" w:eastAsia="Times New Roman" w:hAnsi="Times New Roman" w:cs="Times New Roman"/>
          <w:b/>
          <w:sz w:val="24"/>
          <w:szCs w:val="24"/>
          <w:lang w:val="en-US" w:bidi="ar-SA"/>
        </w:rPr>
        <w:t>Abstract</w:t>
      </w:r>
    </w:p>
    <w:p w14:paraId="4AA000DB" w14:textId="77777777" w:rsidR="00D436FF" w:rsidRPr="00A425D0" w:rsidRDefault="007C3C73" w:rsidP="00A66ECD">
      <w:pPr>
        <w:spacing w:after="0" w:line="360" w:lineRule="auto"/>
        <w:jc w:val="both"/>
        <w:rPr>
          <w:rFonts w:ascii="Times New Roman" w:hAnsi="Times New Roman" w:cs="Times New Roman"/>
          <w:bCs/>
          <w:sz w:val="24"/>
          <w:szCs w:val="24"/>
          <w:lang w:val="en-US"/>
        </w:rPr>
      </w:pPr>
      <w:r w:rsidRPr="00A425D0">
        <w:rPr>
          <w:rFonts w:ascii="Times New Roman" w:hAnsi="Times New Roman" w:cs="Times New Roman"/>
          <w:bCs/>
          <w:sz w:val="24"/>
          <w:szCs w:val="24"/>
          <w:lang w:val="en-US"/>
        </w:rPr>
        <w:t xml:space="preserve">A new finger millet variety (VL </w:t>
      </w:r>
      <w:r w:rsidRPr="00A425D0">
        <w:rPr>
          <w:rFonts w:ascii="Times New Roman" w:hAnsi="Times New Roman" w:cs="Times New Roman"/>
          <w:bCs/>
          <w:i/>
          <w:iCs/>
          <w:sz w:val="24"/>
          <w:szCs w:val="24"/>
          <w:lang w:val="en-US"/>
        </w:rPr>
        <w:t>Mandua</w:t>
      </w:r>
      <w:r w:rsidRPr="00A425D0">
        <w:rPr>
          <w:rFonts w:ascii="Times New Roman" w:hAnsi="Times New Roman" w:cs="Times New Roman"/>
          <w:bCs/>
          <w:sz w:val="24"/>
          <w:szCs w:val="24"/>
          <w:lang w:val="en-US"/>
        </w:rPr>
        <w:t xml:space="preserve"> 400) has been developed by ICAR-Vivekananda Parvatiya Krishi Anusandhan Sansthan, Almora. </w:t>
      </w:r>
      <w:r w:rsidR="00174AE8" w:rsidRPr="00A425D0">
        <w:rPr>
          <w:rFonts w:ascii="Times New Roman" w:hAnsi="Times New Roman" w:cs="Times New Roman"/>
          <w:bCs/>
          <w:sz w:val="24"/>
          <w:szCs w:val="24"/>
          <w:lang w:val="en-US"/>
        </w:rPr>
        <w:t>Newly bred cultivar was developed from the cross between VL-352 (early maturing finger millet cultivar) and GPU 48 (blast resistant finger millet variety) followed by pedigree method of selection in the segregating generations.</w:t>
      </w:r>
      <w:r w:rsidR="006C193A" w:rsidRPr="00A425D0">
        <w:rPr>
          <w:rFonts w:ascii="Times New Roman" w:hAnsi="Times New Roman" w:cs="Times New Roman"/>
          <w:bCs/>
          <w:sz w:val="24"/>
          <w:szCs w:val="24"/>
          <w:lang w:val="en-US"/>
        </w:rPr>
        <w:t xml:space="preserve"> </w:t>
      </w:r>
      <w:r w:rsidR="0068567D" w:rsidRPr="00A425D0">
        <w:rPr>
          <w:rFonts w:ascii="Times New Roman" w:hAnsi="Times New Roman" w:cs="Times New Roman"/>
          <w:bCs/>
          <w:sz w:val="24"/>
          <w:szCs w:val="24"/>
          <w:lang w:val="en-US"/>
        </w:rPr>
        <w:t>It has consistently performed well in All India Coordinated Trials, showing adaptability across diverse agro-climatic conditions, with notable yield improvements in the seven states namely,</w:t>
      </w:r>
      <w:r w:rsidRPr="00A425D0">
        <w:rPr>
          <w:rFonts w:ascii="Times New Roman" w:hAnsi="Times New Roman" w:cs="Times New Roman"/>
          <w:bCs/>
          <w:sz w:val="24"/>
          <w:szCs w:val="24"/>
          <w:lang w:val="en-US"/>
        </w:rPr>
        <w:t xml:space="preserve"> Madhya Pradesh, Karnataka, Chhattisgarh, Bihar, Jharkhand, Gujarat, and Andhra Pradesh. </w:t>
      </w:r>
      <w:r w:rsidR="00DF04CA" w:rsidRPr="00A425D0">
        <w:rPr>
          <w:rFonts w:ascii="Times New Roman" w:hAnsi="Times New Roman" w:cs="Times New Roman"/>
          <w:bCs/>
          <w:sz w:val="24"/>
          <w:szCs w:val="24"/>
          <w:lang w:val="en-US"/>
        </w:rPr>
        <w:t xml:space="preserve">VL </w:t>
      </w:r>
      <w:r w:rsidR="00DF04CA" w:rsidRPr="00A425D0">
        <w:rPr>
          <w:rFonts w:ascii="Times New Roman" w:hAnsi="Times New Roman" w:cs="Times New Roman"/>
          <w:bCs/>
          <w:i/>
          <w:iCs/>
          <w:sz w:val="24"/>
          <w:szCs w:val="24"/>
          <w:lang w:val="en-US"/>
        </w:rPr>
        <w:t>Mandua</w:t>
      </w:r>
      <w:r w:rsidR="000C6D3B" w:rsidRPr="00A425D0">
        <w:rPr>
          <w:rFonts w:ascii="Times New Roman" w:hAnsi="Times New Roman" w:cs="Times New Roman"/>
          <w:bCs/>
          <w:sz w:val="24"/>
          <w:szCs w:val="24"/>
          <w:lang w:val="en-US"/>
        </w:rPr>
        <w:t xml:space="preserve"> 400,</w:t>
      </w:r>
      <w:r w:rsidR="000C6D3B" w:rsidRPr="00A425D0">
        <w:t xml:space="preserve"> </w:t>
      </w:r>
      <w:r w:rsidR="000C6D3B" w:rsidRPr="00A425D0">
        <w:rPr>
          <w:rFonts w:ascii="Times New Roman" w:hAnsi="Times New Roman" w:cs="Times New Roman"/>
          <w:bCs/>
          <w:sz w:val="24"/>
          <w:szCs w:val="24"/>
          <w:lang w:val="en-US"/>
        </w:rPr>
        <w:t>achieving</w:t>
      </w:r>
      <w:r w:rsidR="00DF04CA" w:rsidRPr="00A425D0">
        <w:rPr>
          <w:rFonts w:ascii="Times New Roman" w:hAnsi="Times New Roman" w:cs="Times New Roman"/>
          <w:bCs/>
          <w:sz w:val="24"/>
          <w:szCs w:val="24"/>
          <w:lang w:val="en-US"/>
        </w:rPr>
        <w:t xml:space="preserve"> an average grain yield of 3,476.76 kg/ha over 3 years (</w:t>
      </w:r>
      <w:r w:rsidR="00DF04CA" w:rsidRPr="00A425D0">
        <w:rPr>
          <w:rFonts w:ascii="Times New Roman" w:hAnsi="Times New Roman" w:cs="Times New Roman"/>
          <w:bCs/>
          <w:i/>
          <w:iCs/>
          <w:sz w:val="24"/>
          <w:szCs w:val="24"/>
          <w:lang w:val="en-US"/>
        </w:rPr>
        <w:t>kharif</w:t>
      </w:r>
      <w:r w:rsidR="00DF04CA" w:rsidRPr="00A425D0">
        <w:rPr>
          <w:rFonts w:ascii="Times New Roman" w:hAnsi="Times New Roman" w:cs="Times New Roman"/>
          <w:bCs/>
          <w:sz w:val="24"/>
          <w:szCs w:val="24"/>
          <w:lang w:val="en-US"/>
        </w:rPr>
        <w:t xml:space="preserve"> 2019 to </w:t>
      </w:r>
      <w:r w:rsidR="00DF04CA" w:rsidRPr="00A425D0">
        <w:rPr>
          <w:rFonts w:ascii="Times New Roman" w:hAnsi="Times New Roman" w:cs="Times New Roman"/>
          <w:bCs/>
          <w:i/>
          <w:iCs/>
          <w:sz w:val="24"/>
          <w:szCs w:val="24"/>
          <w:lang w:val="en-US"/>
        </w:rPr>
        <w:t>kharif</w:t>
      </w:r>
      <w:r w:rsidR="002B30FD" w:rsidRPr="00A425D0">
        <w:rPr>
          <w:rFonts w:ascii="Times New Roman" w:hAnsi="Times New Roman" w:cs="Times New Roman"/>
          <w:bCs/>
          <w:sz w:val="24"/>
          <w:szCs w:val="24"/>
          <w:lang w:val="en-US"/>
        </w:rPr>
        <w:t xml:space="preserve"> 2021)</w:t>
      </w:r>
      <w:r w:rsidR="000C6D3B" w:rsidRPr="00A425D0">
        <w:rPr>
          <w:rFonts w:ascii="Times New Roman" w:hAnsi="Times New Roman" w:cs="Times New Roman"/>
          <w:bCs/>
          <w:sz w:val="24"/>
          <w:szCs w:val="24"/>
          <w:lang w:val="en-US"/>
        </w:rPr>
        <w:t xml:space="preserve"> compared to national check VL </w:t>
      </w:r>
      <w:r w:rsidR="000C6D3B" w:rsidRPr="00A425D0">
        <w:rPr>
          <w:rFonts w:ascii="Times New Roman" w:hAnsi="Times New Roman" w:cs="Times New Roman"/>
          <w:bCs/>
          <w:i/>
          <w:iCs/>
          <w:sz w:val="24"/>
          <w:szCs w:val="24"/>
          <w:lang w:val="en-US"/>
        </w:rPr>
        <w:t>Mandua</w:t>
      </w:r>
      <w:r w:rsidR="000C6D3B" w:rsidRPr="00A425D0">
        <w:rPr>
          <w:rFonts w:ascii="Times New Roman" w:hAnsi="Times New Roman" w:cs="Times New Roman"/>
          <w:bCs/>
          <w:sz w:val="24"/>
          <w:szCs w:val="24"/>
          <w:lang w:val="en-US"/>
        </w:rPr>
        <w:t xml:space="preserve"> 376 (3,111.72 kg/ha) </w:t>
      </w:r>
      <w:r w:rsidR="00DF04CA" w:rsidRPr="00A425D0">
        <w:rPr>
          <w:rFonts w:ascii="Times New Roman" w:hAnsi="Times New Roman" w:cs="Times New Roman"/>
          <w:bCs/>
          <w:sz w:val="24"/>
          <w:szCs w:val="24"/>
          <w:lang w:val="en-US"/>
        </w:rPr>
        <w:t xml:space="preserve">of testing under rainfed </w:t>
      </w:r>
      <w:r w:rsidR="00DF04CA" w:rsidRPr="00A425D0">
        <w:rPr>
          <w:rFonts w:ascii="Times New Roman" w:hAnsi="Times New Roman" w:cs="Times New Roman"/>
          <w:bCs/>
          <w:i/>
          <w:iCs/>
          <w:sz w:val="24"/>
          <w:szCs w:val="24"/>
          <w:lang w:val="en-US"/>
        </w:rPr>
        <w:t>kharif</w:t>
      </w:r>
      <w:r w:rsidR="00DF04CA" w:rsidRPr="00A425D0">
        <w:rPr>
          <w:rFonts w:ascii="Times New Roman" w:hAnsi="Times New Roman" w:cs="Times New Roman"/>
          <w:bCs/>
          <w:sz w:val="24"/>
          <w:szCs w:val="24"/>
          <w:lang w:val="en-US"/>
        </w:rPr>
        <w:t xml:space="preserve"> ecology condition</w:t>
      </w:r>
      <w:r w:rsidR="000C6D3B" w:rsidRPr="00A425D0">
        <w:rPr>
          <w:rFonts w:ascii="Times New Roman" w:hAnsi="Times New Roman" w:cs="Times New Roman"/>
          <w:bCs/>
          <w:sz w:val="24"/>
          <w:szCs w:val="24"/>
          <w:lang w:val="en-US"/>
        </w:rPr>
        <w:t>.</w:t>
      </w:r>
      <w:r w:rsidR="00034540" w:rsidRPr="00A425D0">
        <w:rPr>
          <w:rFonts w:ascii="Times New Roman" w:hAnsi="Times New Roman" w:cs="Times New Roman"/>
          <w:bCs/>
          <w:sz w:val="24"/>
          <w:szCs w:val="24"/>
          <w:lang w:val="en-US"/>
        </w:rPr>
        <w:t xml:space="preserve"> </w:t>
      </w:r>
      <w:r w:rsidR="000C6D3B" w:rsidRPr="00A425D0">
        <w:rPr>
          <w:rFonts w:ascii="Times New Roman" w:hAnsi="Times New Roman" w:cs="Times New Roman"/>
          <w:bCs/>
          <w:sz w:val="24"/>
          <w:szCs w:val="24"/>
          <w:lang w:val="en-US"/>
        </w:rPr>
        <w:t>Its perfor</w:t>
      </w:r>
      <w:r w:rsidR="002B30FD" w:rsidRPr="00A425D0">
        <w:rPr>
          <w:rFonts w:ascii="Times New Roman" w:hAnsi="Times New Roman" w:cs="Times New Roman"/>
          <w:bCs/>
          <w:sz w:val="24"/>
          <w:szCs w:val="24"/>
          <w:lang w:val="en-US"/>
        </w:rPr>
        <w:t xml:space="preserve">mance in </w:t>
      </w:r>
      <w:r w:rsidR="00C74C2D" w:rsidRPr="00A425D0">
        <w:rPr>
          <w:rFonts w:ascii="Times New Roman" w:hAnsi="Times New Roman" w:cs="Times New Roman"/>
          <w:bCs/>
          <w:sz w:val="24"/>
          <w:szCs w:val="24"/>
          <w:lang w:val="en-US"/>
        </w:rPr>
        <w:t>Coordinated</w:t>
      </w:r>
      <w:r w:rsidR="002B30FD" w:rsidRPr="00A425D0">
        <w:rPr>
          <w:rFonts w:ascii="Times New Roman" w:hAnsi="Times New Roman" w:cs="Times New Roman"/>
          <w:bCs/>
          <w:sz w:val="24"/>
          <w:szCs w:val="24"/>
          <w:lang w:val="en-US"/>
        </w:rPr>
        <w:t xml:space="preserve"> t</w:t>
      </w:r>
      <w:r w:rsidR="000C6D3B" w:rsidRPr="00A425D0">
        <w:rPr>
          <w:rFonts w:ascii="Times New Roman" w:hAnsi="Times New Roman" w:cs="Times New Roman"/>
          <w:bCs/>
          <w:sz w:val="24"/>
          <w:szCs w:val="24"/>
          <w:lang w:val="en-US"/>
        </w:rPr>
        <w:t xml:space="preserve">rials showed </w:t>
      </w:r>
      <w:r w:rsidR="002B30FD" w:rsidRPr="00A425D0">
        <w:rPr>
          <w:rFonts w:ascii="Times New Roman" w:hAnsi="Times New Roman" w:cs="Times New Roman"/>
          <w:bCs/>
          <w:sz w:val="24"/>
          <w:szCs w:val="24"/>
          <w:lang w:val="en-US"/>
        </w:rPr>
        <w:t xml:space="preserve">grain yield </w:t>
      </w:r>
      <w:r w:rsidR="000C6D3B" w:rsidRPr="00A425D0">
        <w:rPr>
          <w:rFonts w:ascii="Times New Roman" w:hAnsi="Times New Roman" w:cs="Times New Roman"/>
          <w:bCs/>
          <w:sz w:val="24"/>
          <w:szCs w:val="24"/>
          <w:lang w:val="en-US"/>
        </w:rPr>
        <w:t>advantages of 11.50</w:t>
      </w:r>
      <w:r w:rsidR="00EC36B5" w:rsidRPr="00A425D0">
        <w:rPr>
          <w:rFonts w:ascii="Times New Roman" w:hAnsi="Times New Roman" w:cs="Times New Roman"/>
          <w:bCs/>
          <w:sz w:val="24"/>
          <w:szCs w:val="24"/>
          <w:lang w:val="en-US"/>
        </w:rPr>
        <w:t>% over</w:t>
      </w:r>
      <w:r w:rsidR="000C6D3B" w:rsidRPr="00A425D0">
        <w:rPr>
          <w:rFonts w:ascii="Times New Roman" w:hAnsi="Times New Roman" w:cs="Times New Roman"/>
          <w:bCs/>
          <w:sz w:val="24"/>
          <w:szCs w:val="24"/>
          <w:lang w:val="en-US"/>
        </w:rPr>
        <w:t xml:space="preserve"> the elite early national check variety VL </w:t>
      </w:r>
      <w:r w:rsidR="000C6D3B" w:rsidRPr="00A425D0">
        <w:rPr>
          <w:rFonts w:ascii="Times New Roman" w:hAnsi="Times New Roman" w:cs="Times New Roman"/>
          <w:bCs/>
          <w:i/>
          <w:iCs/>
          <w:sz w:val="24"/>
          <w:szCs w:val="24"/>
          <w:lang w:val="en-US"/>
        </w:rPr>
        <w:t>Mandua</w:t>
      </w:r>
      <w:r w:rsidR="002B30FD" w:rsidRPr="00A425D0">
        <w:rPr>
          <w:rFonts w:ascii="Times New Roman" w:hAnsi="Times New Roman" w:cs="Times New Roman"/>
          <w:bCs/>
          <w:sz w:val="24"/>
          <w:szCs w:val="24"/>
          <w:lang w:val="en-US"/>
        </w:rPr>
        <w:t xml:space="preserve"> 376</w:t>
      </w:r>
      <w:r w:rsidR="000C6D3B" w:rsidRPr="00A425D0">
        <w:rPr>
          <w:rFonts w:ascii="Times New Roman" w:hAnsi="Times New Roman" w:cs="Times New Roman"/>
          <w:bCs/>
          <w:sz w:val="24"/>
          <w:szCs w:val="24"/>
          <w:lang w:val="en-US"/>
        </w:rPr>
        <w:t>, underscoring its adaptability to various agro-climatic conditions</w:t>
      </w:r>
      <w:r w:rsidR="00CF5872" w:rsidRPr="00A425D0">
        <w:rPr>
          <w:rFonts w:ascii="Times New Roman" w:hAnsi="Times New Roman" w:cs="Times New Roman"/>
          <w:bCs/>
          <w:sz w:val="24"/>
          <w:szCs w:val="24"/>
          <w:lang w:val="en-US"/>
        </w:rPr>
        <w:t>.</w:t>
      </w:r>
      <w:r w:rsidR="000C6D3B" w:rsidRPr="00A425D0">
        <w:rPr>
          <w:rFonts w:ascii="Times New Roman" w:hAnsi="Times New Roman" w:cs="Times New Roman"/>
          <w:bCs/>
          <w:sz w:val="24"/>
          <w:szCs w:val="24"/>
          <w:lang w:val="en-US"/>
        </w:rPr>
        <w:t xml:space="preserve"> </w:t>
      </w:r>
      <w:r w:rsidR="00245721" w:rsidRPr="00A425D0">
        <w:rPr>
          <w:rFonts w:ascii="Times New Roman" w:hAnsi="Times New Roman" w:cs="Times New Roman"/>
          <w:bCs/>
          <w:sz w:val="24"/>
          <w:szCs w:val="24"/>
          <w:lang w:val="en-US"/>
        </w:rPr>
        <w:t xml:space="preserve">VL </w:t>
      </w:r>
      <w:r w:rsidR="00245721" w:rsidRPr="00A425D0">
        <w:rPr>
          <w:rFonts w:ascii="Times New Roman" w:hAnsi="Times New Roman" w:cs="Times New Roman"/>
          <w:bCs/>
          <w:i/>
          <w:iCs/>
          <w:sz w:val="24"/>
          <w:szCs w:val="24"/>
          <w:lang w:val="en-US"/>
        </w:rPr>
        <w:t>Mandua</w:t>
      </w:r>
      <w:r w:rsidR="00245721" w:rsidRPr="00A425D0">
        <w:rPr>
          <w:rFonts w:ascii="Times New Roman" w:hAnsi="Times New Roman" w:cs="Times New Roman"/>
          <w:bCs/>
          <w:sz w:val="24"/>
          <w:szCs w:val="24"/>
          <w:lang w:val="en-US"/>
        </w:rPr>
        <w:t xml:space="preserve"> 400 (8,480.39 kg/ha) also out-yielded the elite early check VL </w:t>
      </w:r>
      <w:r w:rsidR="00245721" w:rsidRPr="00A425D0">
        <w:rPr>
          <w:rFonts w:ascii="Times New Roman" w:hAnsi="Times New Roman" w:cs="Times New Roman"/>
          <w:bCs/>
          <w:i/>
          <w:iCs/>
          <w:sz w:val="24"/>
          <w:szCs w:val="24"/>
          <w:lang w:val="en-US"/>
        </w:rPr>
        <w:t>Mandua</w:t>
      </w:r>
      <w:r w:rsidR="00245721" w:rsidRPr="00A425D0">
        <w:rPr>
          <w:rFonts w:ascii="Times New Roman" w:hAnsi="Times New Roman" w:cs="Times New Roman"/>
          <w:bCs/>
          <w:sz w:val="24"/>
          <w:szCs w:val="24"/>
          <w:lang w:val="en-US"/>
        </w:rPr>
        <w:t xml:space="preserve"> 376(7,190.06 kg/ha) in terms of fodder yield by an impressive margin of 17.95% in All India Coordinated trials conducted across the mentioned seven states</w:t>
      </w:r>
      <w:r w:rsidR="006008D6" w:rsidRPr="00A425D0">
        <w:rPr>
          <w:rFonts w:ascii="Times New Roman" w:hAnsi="Times New Roman" w:cs="Times New Roman"/>
          <w:bCs/>
          <w:sz w:val="24"/>
          <w:szCs w:val="24"/>
          <w:lang w:val="en-US"/>
        </w:rPr>
        <w:t>.</w:t>
      </w:r>
      <w:r w:rsidR="00FF6101" w:rsidRPr="00A425D0">
        <w:rPr>
          <w:rFonts w:ascii="Times New Roman" w:hAnsi="Times New Roman" w:cs="Times New Roman"/>
          <w:bCs/>
          <w:sz w:val="24"/>
          <w:szCs w:val="24"/>
          <w:lang w:val="en-US"/>
        </w:rPr>
        <w:t xml:space="preserve"> </w:t>
      </w:r>
      <w:r w:rsidR="00D436FF" w:rsidRPr="00A425D0">
        <w:rPr>
          <w:rFonts w:ascii="Times New Roman" w:hAnsi="Times New Roman" w:cs="Times New Roman"/>
          <w:bCs/>
          <w:sz w:val="24"/>
          <w:szCs w:val="24"/>
          <w:lang w:val="en-US"/>
        </w:rPr>
        <w:t xml:space="preserve">It matures in 101 to 103 days </w:t>
      </w:r>
      <w:r w:rsidR="00B50E3C" w:rsidRPr="00A425D0">
        <w:rPr>
          <w:rFonts w:ascii="Times New Roman" w:hAnsi="Times New Roman" w:cs="Times New Roman"/>
          <w:bCs/>
          <w:sz w:val="24"/>
          <w:szCs w:val="24"/>
          <w:lang w:val="en-US"/>
        </w:rPr>
        <w:t xml:space="preserve">(early) </w:t>
      </w:r>
      <w:r w:rsidR="00D436FF" w:rsidRPr="00A425D0">
        <w:rPr>
          <w:rFonts w:ascii="Times New Roman" w:hAnsi="Times New Roman" w:cs="Times New Roman"/>
          <w:bCs/>
          <w:sz w:val="24"/>
          <w:szCs w:val="24"/>
          <w:lang w:val="en-US"/>
        </w:rPr>
        <w:t xml:space="preserve">and features an erect growth habit, non-pigmented node and semi-compact ear-heads with top incurved fingers, reaching heights of 88 to 95 cm, with medium, round-shaped grains of brown color. </w:t>
      </w:r>
    </w:p>
    <w:p w14:paraId="774DB8CF" w14:textId="77777777" w:rsidR="00DF04CA" w:rsidRPr="00A425D0" w:rsidRDefault="00D436FF" w:rsidP="00A66ECD">
      <w:pPr>
        <w:spacing w:after="0" w:line="360" w:lineRule="auto"/>
        <w:jc w:val="both"/>
        <w:rPr>
          <w:rFonts w:ascii="Times New Roman" w:hAnsi="Times New Roman" w:cs="Times New Roman"/>
          <w:bCs/>
          <w:sz w:val="24"/>
          <w:szCs w:val="24"/>
          <w:lang w:val="en-US"/>
        </w:rPr>
      </w:pPr>
      <w:r w:rsidRPr="00A425D0">
        <w:rPr>
          <w:rFonts w:ascii="Times New Roman" w:hAnsi="Times New Roman" w:cs="Times New Roman"/>
          <w:bCs/>
          <w:sz w:val="24"/>
          <w:szCs w:val="24"/>
          <w:lang w:val="en-US"/>
        </w:rPr>
        <w:t xml:space="preserve"> </w:t>
      </w:r>
      <w:r w:rsidR="00FF6101" w:rsidRPr="00A425D0">
        <w:rPr>
          <w:rFonts w:ascii="Times New Roman" w:hAnsi="Times New Roman" w:cs="Times New Roman"/>
          <w:bCs/>
          <w:sz w:val="24"/>
          <w:szCs w:val="24"/>
          <w:lang w:val="en-US"/>
        </w:rPr>
        <w:t xml:space="preserve">VL </w:t>
      </w:r>
      <w:r w:rsidR="00FF6101" w:rsidRPr="00A425D0">
        <w:rPr>
          <w:rFonts w:ascii="Times New Roman" w:hAnsi="Times New Roman" w:cs="Times New Roman"/>
          <w:bCs/>
          <w:i/>
          <w:iCs/>
          <w:sz w:val="24"/>
          <w:szCs w:val="24"/>
          <w:lang w:val="en-US"/>
        </w:rPr>
        <w:t>Mandua</w:t>
      </w:r>
      <w:r w:rsidR="00FF6101" w:rsidRPr="00A425D0">
        <w:rPr>
          <w:rFonts w:ascii="Times New Roman" w:hAnsi="Times New Roman" w:cs="Times New Roman"/>
          <w:bCs/>
          <w:sz w:val="24"/>
          <w:szCs w:val="24"/>
          <w:lang w:val="en-US"/>
        </w:rPr>
        <w:t xml:space="preserve"> 400 recorded low incidence to leaf blast (grade score 3.4), neck blast (13.48%) and finger blast (12.0%), banded leaf blight (29.5%) and foot rot (12.06%). It also possesses multi pest resistance and exhibited very low incidence of Myllocerus weevil (3.64%; stem borer (7.72%), shoot aphids (7.42%) and grasshopper (12.60%).</w:t>
      </w:r>
    </w:p>
    <w:p w14:paraId="7BB7C293" w14:textId="77777777" w:rsidR="000E2D39" w:rsidRPr="00A425D0" w:rsidRDefault="00977F4C" w:rsidP="00A66ECD">
      <w:pPr>
        <w:spacing w:after="0" w:line="360" w:lineRule="auto"/>
        <w:jc w:val="both"/>
        <w:rPr>
          <w:rFonts w:ascii="Times New Roman" w:hAnsi="Times New Roman" w:cs="Times New Roman"/>
          <w:bCs/>
          <w:sz w:val="24"/>
          <w:szCs w:val="24"/>
          <w:lang w:val="en-US"/>
        </w:rPr>
      </w:pPr>
      <w:r w:rsidRPr="00A425D0">
        <w:rPr>
          <w:rFonts w:ascii="Times New Roman" w:hAnsi="Times New Roman" w:cs="Times New Roman"/>
          <w:bCs/>
          <w:sz w:val="24"/>
          <w:szCs w:val="24"/>
          <w:lang w:val="en-US"/>
        </w:rPr>
        <w:t xml:space="preserve">Nutritionally, VL </w:t>
      </w:r>
      <w:r w:rsidRPr="00A425D0">
        <w:rPr>
          <w:rFonts w:ascii="Times New Roman" w:hAnsi="Times New Roman" w:cs="Times New Roman"/>
          <w:bCs/>
          <w:i/>
          <w:iCs/>
          <w:sz w:val="24"/>
          <w:szCs w:val="24"/>
          <w:lang w:val="en-US"/>
        </w:rPr>
        <w:t>Mandua</w:t>
      </w:r>
      <w:r w:rsidRPr="00A425D0">
        <w:rPr>
          <w:rFonts w:ascii="Times New Roman" w:hAnsi="Times New Roman" w:cs="Times New Roman"/>
          <w:bCs/>
          <w:sz w:val="24"/>
          <w:szCs w:val="24"/>
          <w:lang w:val="en-US"/>
        </w:rPr>
        <w:t xml:space="preserve"> 400 overtook national checks in calcium (399.5 mg/100g)</w:t>
      </w:r>
      <w:r w:rsidR="002D3041" w:rsidRPr="00A425D0">
        <w:rPr>
          <w:rFonts w:ascii="Times New Roman" w:hAnsi="Times New Roman" w:cs="Times New Roman"/>
          <w:bCs/>
          <w:sz w:val="24"/>
          <w:szCs w:val="24"/>
          <w:lang w:val="en-US"/>
        </w:rPr>
        <w:t xml:space="preserve"> with the superiority of 25.3%, compared to</w:t>
      </w:r>
      <w:r w:rsidRPr="00A425D0">
        <w:rPr>
          <w:rFonts w:ascii="Times New Roman" w:hAnsi="Times New Roman" w:cs="Times New Roman"/>
          <w:bCs/>
          <w:sz w:val="24"/>
          <w:szCs w:val="24"/>
          <w:lang w:val="en-US"/>
        </w:rPr>
        <w:t xml:space="preserve"> elite early check VL </w:t>
      </w:r>
      <w:r w:rsidRPr="00A425D0">
        <w:rPr>
          <w:rFonts w:ascii="Times New Roman" w:hAnsi="Times New Roman" w:cs="Times New Roman"/>
          <w:bCs/>
          <w:i/>
          <w:iCs/>
          <w:sz w:val="24"/>
          <w:szCs w:val="24"/>
          <w:lang w:val="en-US"/>
        </w:rPr>
        <w:t>Mandua</w:t>
      </w:r>
      <w:r w:rsidR="002D3041" w:rsidRPr="00A425D0">
        <w:rPr>
          <w:rFonts w:ascii="Times New Roman" w:hAnsi="Times New Roman" w:cs="Times New Roman"/>
          <w:bCs/>
          <w:sz w:val="24"/>
          <w:szCs w:val="24"/>
          <w:lang w:val="en-US"/>
        </w:rPr>
        <w:t xml:space="preserve"> 376 (318.9 mg/100g).</w:t>
      </w:r>
      <w:r w:rsidRPr="00A425D0">
        <w:rPr>
          <w:rFonts w:ascii="Times New Roman" w:hAnsi="Times New Roman" w:cs="Times New Roman"/>
          <w:bCs/>
          <w:sz w:val="24"/>
          <w:szCs w:val="24"/>
          <w:lang w:val="en-US"/>
        </w:rPr>
        <w:t xml:space="preserve"> </w:t>
      </w:r>
      <w:r w:rsidR="00C75AFE" w:rsidRPr="00A425D0">
        <w:rPr>
          <w:rFonts w:ascii="Times New Roman" w:hAnsi="Times New Roman" w:cs="Times New Roman"/>
          <w:bCs/>
          <w:sz w:val="24"/>
          <w:szCs w:val="24"/>
          <w:lang w:val="en-US"/>
        </w:rPr>
        <w:t xml:space="preserve">It also possesses high protein (8.5%) compared to VL </w:t>
      </w:r>
      <w:r w:rsidR="00C75AFE" w:rsidRPr="00A425D0">
        <w:rPr>
          <w:rFonts w:ascii="Times New Roman" w:hAnsi="Times New Roman" w:cs="Times New Roman"/>
          <w:bCs/>
          <w:i/>
          <w:iCs/>
          <w:sz w:val="24"/>
          <w:szCs w:val="24"/>
          <w:lang w:val="en-US"/>
        </w:rPr>
        <w:t>Mandua</w:t>
      </w:r>
      <w:r w:rsidR="00C75AFE" w:rsidRPr="00A425D0">
        <w:rPr>
          <w:rFonts w:ascii="Times New Roman" w:hAnsi="Times New Roman" w:cs="Times New Roman"/>
          <w:bCs/>
          <w:sz w:val="24"/>
          <w:szCs w:val="24"/>
          <w:lang w:val="en-US"/>
        </w:rPr>
        <w:t xml:space="preserve"> 376</w:t>
      </w:r>
      <w:r w:rsidR="00732B41" w:rsidRPr="00A425D0">
        <w:rPr>
          <w:rFonts w:ascii="Times New Roman" w:hAnsi="Times New Roman" w:cs="Times New Roman"/>
          <w:bCs/>
          <w:sz w:val="24"/>
          <w:szCs w:val="24"/>
          <w:lang w:val="en-US"/>
        </w:rPr>
        <w:t xml:space="preserve"> (7.7</w:t>
      </w:r>
      <w:r w:rsidR="00C75AFE" w:rsidRPr="00A425D0">
        <w:rPr>
          <w:rFonts w:ascii="Times New Roman" w:hAnsi="Times New Roman" w:cs="Times New Roman"/>
          <w:bCs/>
          <w:sz w:val="24"/>
          <w:szCs w:val="24"/>
          <w:lang w:val="en-US"/>
        </w:rPr>
        <w:t>%).</w:t>
      </w:r>
    </w:p>
    <w:p w14:paraId="53B07876" w14:textId="77777777" w:rsidR="003F13D6" w:rsidRPr="00A425D0" w:rsidRDefault="007C3C73" w:rsidP="00A66ECD">
      <w:pPr>
        <w:spacing w:after="0" w:line="360" w:lineRule="auto"/>
        <w:jc w:val="both"/>
        <w:rPr>
          <w:rFonts w:ascii="Times New Roman" w:hAnsi="Times New Roman" w:cs="Times New Roman"/>
          <w:bCs/>
          <w:sz w:val="24"/>
          <w:szCs w:val="24"/>
          <w:lang w:val="en-US"/>
        </w:rPr>
      </w:pPr>
      <w:r w:rsidRPr="00A425D0">
        <w:rPr>
          <w:rFonts w:ascii="Times New Roman" w:hAnsi="Times New Roman" w:cs="Times New Roman"/>
          <w:bCs/>
          <w:sz w:val="24"/>
          <w:szCs w:val="24"/>
          <w:lang w:val="en-US"/>
        </w:rPr>
        <w:lastRenderedPageBreak/>
        <w:t xml:space="preserve">VL </w:t>
      </w:r>
      <w:r w:rsidRPr="00A425D0">
        <w:rPr>
          <w:rFonts w:ascii="Times New Roman" w:hAnsi="Times New Roman" w:cs="Times New Roman"/>
          <w:bCs/>
          <w:i/>
          <w:iCs/>
          <w:sz w:val="24"/>
          <w:szCs w:val="24"/>
          <w:lang w:val="en-US"/>
        </w:rPr>
        <w:t>Mandua</w:t>
      </w:r>
      <w:r w:rsidR="00EB18AD" w:rsidRPr="00A425D0">
        <w:rPr>
          <w:rFonts w:ascii="Times New Roman" w:hAnsi="Times New Roman" w:cs="Times New Roman"/>
          <w:bCs/>
          <w:sz w:val="24"/>
          <w:szCs w:val="24"/>
          <w:lang w:val="en-US"/>
        </w:rPr>
        <w:t xml:space="preserve"> 400 was identified</w:t>
      </w:r>
      <w:r w:rsidR="00693D43" w:rsidRPr="00A425D0">
        <w:rPr>
          <w:rFonts w:ascii="Times New Roman" w:hAnsi="Times New Roman" w:cs="Times New Roman"/>
          <w:bCs/>
          <w:sz w:val="24"/>
          <w:szCs w:val="24"/>
          <w:lang w:val="en-US"/>
        </w:rPr>
        <w:t xml:space="preserve"> in 2022 </w:t>
      </w:r>
      <w:r w:rsidRPr="00A425D0">
        <w:rPr>
          <w:rFonts w:ascii="Times New Roman" w:hAnsi="Times New Roman" w:cs="Times New Roman"/>
          <w:bCs/>
          <w:sz w:val="24"/>
          <w:szCs w:val="24"/>
          <w:lang w:val="en-US"/>
        </w:rPr>
        <w:t>and subsequently released and notified in 2023 because to its exceptional performance in grain yield</w:t>
      </w:r>
      <w:r w:rsidR="00C11C70" w:rsidRPr="00A425D0">
        <w:rPr>
          <w:rFonts w:ascii="Times New Roman" w:hAnsi="Times New Roman" w:cs="Times New Roman"/>
          <w:bCs/>
          <w:sz w:val="24"/>
          <w:szCs w:val="24"/>
          <w:lang w:val="en-US"/>
        </w:rPr>
        <w:t>,</w:t>
      </w:r>
      <w:r w:rsidRPr="00A425D0">
        <w:rPr>
          <w:rFonts w:ascii="Times New Roman" w:hAnsi="Times New Roman" w:cs="Times New Roman"/>
          <w:bCs/>
          <w:sz w:val="24"/>
          <w:szCs w:val="24"/>
          <w:lang w:val="en-US"/>
        </w:rPr>
        <w:t xml:space="preserve"> grain quality </w:t>
      </w:r>
      <w:r w:rsidR="00C11C70" w:rsidRPr="00A425D0">
        <w:rPr>
          <w:rFonts w:ascii="Times New Roman" w:hAnsi="Times New Roman" w:cs="Times New Roman"/>
          <w:bCs/>
          <w:sz w:val="24"/>
          <w:szCs w:val="24"/>
          <w:lang w:val="en-US"/>
        </w:rPr>
        <w:t xml:space="preserve">and resistance towards major diseases and insect-pest </w:t>
      </w:r>
      <w:r w:rsidRPr="00A425D0">
        <w:rPr>
          <w:rFonts w:ascii="Times New Roman" w:hAnsi="Times New Roman" w:cs="Times New Roman"/>
          <w:bCs/>
          <w:sz w:val="24"/>
          <w:szCs w:val="24"/>
          <w:lang w:val="en-US"/>
        </w:rPr>
        <w:t>as documented i</w:t>
      </w:r>
      <w:r w:rsidR="00060CC4" w:rsidRPr="00A425D0">
        <w:rPr>
          <w:rFonts w:ascii="Times New Roman" w:hAnsi="Times New Roman" w:cs="Times New Roman"/>
          <w:bCs/>
          <w:sz w:val="24"/>
          <w:szCs w:val="24"/>
          <w:lang w:val="en-US"/>
        </w:rPr>
        <w:t>n All India Coordinated</w:t>
      </w:r>
      <w:r w:rsidRPr="00A425D0">
        <w:rPr>
          <w:rFonts w:ascii="Times New Roman" w:hAnsi="Times New Roman" w:cs="Times New Roman"/>
          <w:bCs/>
          <w:sz w:val="24"/>
          <w:szCs w:val="24"/>
          <w:lang w:val="en-US"/>
        </w:rPr>
        <w:t xml:space="preserve"> trials.  </w:t>
      </w:r>
    </w:p>
    <w:p w14:paraId="43FF11AE" w14:textId="77777777" w:rsidR="000559D4" w:rsidRDefault="000559D4" w:rsidP="0066595D">
      <w:pPr>
        <w:rPr>
          <w:rFonts w:ascii="Times New Roman" w:hAnsi="Times New Roman" w:cs="Times New Roman"/>
          <w:bCs/>
          <w:strike/>
          <w:sz w:val="24"/>
          <w:szCs w:val="24"/>
          <w:lang w:val="en-US"/>
        </w:rPr>
      </w:pPr>
    </w:p>
    <w:p w14:paraId="5B19286D" w14:textId="65B0A036" w:rsidR="00410E5C" w:rsidRPr="00A425D0" w:rsidRDefault="00954643" w:rsidP="0066595D">
      <w:pPr>
        <w:rPr>
          <w:rFonts w:ascii="Times New Roman" w:hAnsi="Times New Roman" w:cs="Times New Roman"/>
          <w:sz w:val="24"/>
          <w:szCs w:val="24"/>
        </w:rPr>
      </w:pPr>
      <w:r w:rsidRPr="00A425D0">
        <w:rPr>
          <w:rFonts w:ascii="Times New Roman" w:hAnsi="Times New Roman" w:cs="Times New Roman"/>
          <w:b/>
          <w:sz w:val="24"/>
          <w:szCs w:val="24"/>
        </w:rPr>
        <w:t>Keywords</w:t>
      </w:r>
      <w:r w:rsidRPr="00A425D0">
        <w:rPr>
          <w:rFonts w:ascii="Times New Roman" w:hAnsi="Times New Roman" w:cs="Times New Roman"/>
          <w:sz w:val="24"/>
          <w:szCs w:val="24"/>
        </w:rPr>
        <w:t xml:space="preserve">: </w:t>
      </w:r>
      <w:r w:rsidR="00B5670C" w:rsidRPr="00A425D0">
        <w:rPr>
          <w:rFonts w:ascii="Times New Roman" w:hAnsi="Times New Roman" w:cs="Times New Roman"/>
          <w:sz w:val="24"/>
          <w:szCs w:val="24"/>
        </w:rPr>
        <w:t xml:space="preserve">VL </w:t>
      </w:r>
      <w:r w:rsidR="00B5670C" w:rsidRPr="00A425D0">
        <w:rPr>
          <w:rFonts w:ascii="Times New Roman" w:hAnsi="Times New Roman" w:cs="Times New Roman"/>
          <w:i/>
          <w:iCs/>
          <w:sz w:val="24"/>
          <w:szCs w:val="24"/>
        </w:rPr>
        <w:t>Mandua</w:t>
      </w:r>
      <w:r w:rsidR="008E71C5" w:rsidRPr="00A425D0">
        <w:rPr>
          <w:rFonts w:ascii="Times New Roman" w:hAnsi="Times New Roman" w:cs="Times New Roman"/>
          <w:sz w:val="24"/>
          <w:szCs w:val="24"/>
        </w:rPr>
        <w:t xml:space="preserve"> 400</w:t>
      </w:r>
      <w:r w:rsidR="00B5670C" w:rsidRPr="00A425D0">
        <w:rPr>
          <w:rFonts w:ascii="Times New Roman" w:hAnsi="Times New Roman" w:cs="Times New Roman"/>
          <w:sz w:val="24"/>
          <w:szCs w:val="24"/>
        </w:rPr>
        <w:t xml:space="preserve">, </w:t>
      </w:r>
      <w:r w:rsidR="00F61438" w:rsidRPr="00A425D0">
        <w:rPr>
          <w:rFonts w:ascii="Times New Roman" w:hAnsi="Times New Roman" w:cs="Times New Roman"/>
          <w:sz w:val="24"/>
          <w:szCs w:val="24"/>
        </w:rPr>
        <w:t>high yielder</w:t>
      </w:r>
      <w:r w:rsidR="009B7913" w:rsidRPr="00A425D0">
        <w:rPr>
          <w:rFonts w:ascii="Times New Roman" w:hAnsi="Times New Roman" w:cs="Times New Roman"/>
          <w:sz w:val="24"/>
          <w:szCs w:val="24"/>
        </w:rPr>
        <w:t xml:space="preserve">, </w:t>
      </w:r>
      <w:r w:rsidR="008E71C5" w:rsidRPr="00A425D0">
        <w:rPr>
          <w:rFonts w:ascii="Times New Roman" w:hAnsi="Times New Roman" w:cs="Times New Roman"/>
          <w:sz w:val="24"/>
          <w:szCs w:val="24"/>
        </w:rPr>
        <w:t>early maturing</w:t>
      </w:r>
      <w:r w:rsidR="0002576D" w:rsidRPr="00A425D0">
        <w:rPr>
          <w:rFonts w:ascii="Times New Roman" w:hAnsi="Times New Roman" w:cs="Times New Roman"/>
          <w:sz w:val="24"/>
          <w:szCs w:val="24"/>
        </w:rPr>
        <w:t xml:space="preserve">, </w:t>
      </w:r>
      <w:r w:rsidR="00B5670C" w:rsidRPr="00A425D0">
        <w:rPr>
          <w:rFonts w:ascii="Times New Roman" w:hAnsi="Times New Roman" w:cs="Times New Roman"/>
          <w:sz w:val="24"/>
          <w:szCs w:val="24"/>
        </w:rPr>
        <w:t>blast resistance, grain quality.</w:t>
      </w:r>
    </w:p>
    <w:p w14:paraId="2017C710" w14:textId="77777777" w:rsidR="00543A94" w:rsidRPr="00A425D0" w:rsidRDefault="00543A94" w:rsidP="0066595D">
      <w:pPr>
        <w:rPr>
          <w:rFonts w:ascii="Times New Roman" w:hAnsi="Times New Roman" w:cs="Times New Roman"/>
          <w:sz w:val="24"/>
          <w:szCs w:val="24"/>
        </w:rPr>
      </w:pPr>
    </w:p>
    <w:p w14:paraId="2B30481F" w14:textId="45DF67F0" w:rsidR="00DB70A3" w:rsidRPr="00A425D0" w:rsidRDefault="00623EC1" w:rsidP="00E55977">
      <w:pPr>
        <w:pStyle w:val="ListParagraph"/>
        <w:numPr>
          <w:ilvl w:val="0"/>
          <w:numId w:val="7"/>
        </w:numPr>
        <w:spacing w:after="0"/>
        <w:rPr>
          <w:rFonts w:ascii="Times New Roman" w:hAnsi="Times New Roman" w:cs="Times New Roman"/>
          <w:b/>
          <w:bCs/>
          <w:sz w:val="24"/>
          <w:szCs w:val="24"/>
        </w:rPr>
      </w:pPr>
      <w:r w:rsidRPr="00A425D0">
        <w:rPr>
          <w:rFonts w:ascii="Times New Roman" w:hAnsi="Times New Roman" w:cs="Times New Roman"/>
          <w:b/>
          <w:bCs/>
          <w:sz w:val="24"/>
          <w:szCs w:val="24"/>
        </w:rPr>
        <w:t>INTRODUCTION</w:t>
      </w:r>
    </w:p>
    <w:p w14:paraId="0585FBA9" w14:textId="61A96F7F" w:rsidR="007960D7" w:rsidRPr="00A425D0" w:rsidRDefault="00FB2C9F" w:rsidP="007960D7">
      <w:pPr>
        <w:spacing w:after="0" w:line="360" w:lineRule="auto"/>
        <w:jc w:val="both"/>
        <w:rPr>
          <w:rFonts w:ascii="Times New Roman" w:eastAsia="Times New Roman" w:hAnsi="Times New Roman" w:cs="Times New Roman"/>
          <w:sz w:val="24"/>
          <w:szCs w:val="24"/>
          <w:lang w:eastAsia="en-IN"/>
        </w:rPr>
      </w:pPr>
      <w:r w:rsidRPr="00A425D0">
        <w:rPr>
          <w:rFonts w:ascii="Times New Roman" w:hAnsi="Times New Roman" w:cs="Times New Roman"/>
          <w:sz w:val="24"/>
          <w:szCs w:val="24"/>
        </w:rPr>
        <w:t>S</w:t>
      </w:r>
      <w:r w:rsidR="0073024D" w:rsidRPr="00A425D0">
        <w:rPr>
          <w:rFonts w:ascii="Times New Roman" w:hAnsi="Times New Roman" w:cs="Times New Roman"/>
          <w:sz w:val="24"/>
          <w:szCs w:val="24"/>
        </w:rPr>
        <w:t>mall millet</w:t>
      </w:r>
      <w:r w:rsidR="00975330" w:rsidRPr="00A425D0">
        <w:rPr>
          <w:rFonts w:ascii="Times New Roman" w:hAnsi="Times New Roman" w:cs="Times New Roman"/>
          <w:sz w:val="24"/>
          <w:szCs w:val="24"/>
        </w:rPr>
        <w:t>s</w:t>
      </w:r>
      <w:r w:rsidR="0073024D" w:rsidRPr="00A425D0">
        <w:rPr>
          <w:rFonts w:ascii="Times New Roman" w:hAnsi="Times New Roman" w:cs="Times New Roman"/>
          <w:sz w:val="24"/>
          <w:szCs w:val="24"/>
        </w:rPr>
        <w:t xml:space="preserve"> </w:t>
      </w:r>
      <w:r w:rsidR="001E1169" w:rsidRPr="00A425D0">
        <w:rPr>
          <w:rFonts w:ascii="Times New Roman" w:hAnsi="Times New Roman" w:cs="Times New Roman"/>
          <w:sz w:val="24"/>
          <w:szCs w:val="24"/>
        </w:rPr>
        <w:t xml:space="preserve">include a group of small- seeded cereal crops of the grass family </w:t>
      </w:r>
      <w:r w:rsidR="001E1169" w:rsidRPr="00A425D0">
        <w:rPr>
          <w:rFonts w:ascii="Times New Roman" w:hAnsi="Times New Roman" w:cs="Times New Roman"/>
          <w:i/>
          <w:iCs/>
          <w:sz w:val="24"/>
          <w:szCs w:val="24"/>
        </w:rPr>
        <w:t>Poaceae</w:t>
      </w:r>
      <w:r w:rsidR="00D9556D" w:rsidRPr="00A425D0">
        <w:rPr>
          <w:rFonts w:ascii="Times New Roman" w:hAnsi="Times New Roman" w:cs="Times New Roman"/>
          <w:i/>
          <w:iCs/>
          <w:sz w:val="24"/>
          <w:szCs w:val="24"/>
        </w:rPr>
        <w:t>.</w:t>
      </w:r>
      <w:r w:rsidR="00D57C08" w:rsidRPr="00A425D0">
        <w:rPr>
          <w:rFonts w:ascii="Times New Roman" w:hAnsi="Times New Roman" w:cs="Times New Roman"/>
          <w:sz w:val="24"/>
          <w:szCs w:val="24"/>
        </w:rPr>
        <w:t xml:space="preserve"> </w:t>
      </w:r>
      <w:r w:rsidR="00D9556D" w:rsidRPr="00A425D0">
        <w:rPr>
          <w:rFonts w:ascii="Times New Roman" w:hAnsi="Times New Roman" w:cs="Times New Roman"/>
          <w:sz w:val="24"/>
          <w:szCs w:val="24"/>
        </w:rPr>
        <w:t xml:space="preserve">These </w:t>
      </w:r>
      <w:r w:rsidR="00D57C08" w:rsidRPr="00A425D0">
        <w:rPr>
          <w:rFonts w:ascii="Times New Roman" w:hAnsi="Times New Roman" w:cs="Times New Roman"/>
          <w:sz w:val="24"/>
          <w:szCs w:val="24"/>
        </w:rPr>
        <w:t>are</w:t>
      </w:r>
      <w:r w:rsidR="0073024D" w:rsidRPr="00A425D0">
        <w:rPr>
          <w:rFonts w:ascii="Times New Roman" w:hAnsi="Times New Roman" w:cs="Times New Roman"/>
          <w:sz w:val="24"/>
          <w:szCs w:val="24"/>
        </w:rPr>
        <w:t xml:space="preserve"> </w:t>
      </w:r>
      <w:r w:rsidR="00F444E8" w:rsidRPr="00A425D0">
        <w:rPr>
          <w:rFonts w:ascii="Times New Roman" w:hAnsi="Times New Roman" w:cs="Times New Roman"/>
          <w:sz w:val="24"/>
          <w:szCs w:val="24"/>
        </w:rPr>
        <w:t>particularly suitable for</w:t>
      </w:r>
      <w:r w:rsidR="0073024D" w:rsidRPr="00A425D0">
        <w:rPr>
          <w:rFonts w:ascii="Times New Roman" w:hAnsi="Times New Roman" w:cs="Times New Roman"/>
          <w:sz w:val="24"/>
          <w:szCs w:val="24"/>
        </w:rPr>
        <w:t xml:space="preserve"> rainfed cultivation </w:t>
      </w:r>
      <w:r w:rsidR="00710A93" w:rsidRPr="00A425D0">
        <w:rPr>
          <w:rFonts w:ascii="Times New Roman" w:eastAsia="Times New Roman" w:hAnsi="Times New Roman" w:cs="Times New Roman"/>
          <w:sz w:val="24"/>
          <w:szCs w:val="24"/>
          <w:lang w:eastAsia="en-IN"/>
        </w:rPr>
        <w:t>as a result of</w:t>
      </w:r>
      <w:r w:rsidR="001A77AE" w:rsidRPr="00A425D0">
        <w:rPr>
          <w:rFonts w:ascii="Times New Roman" w:eastAsia="Times New Roman" w:hAnsi="Times New Roman" w:cs="Times New Roman"/>
          <w:sz w:val="24"/>
          <w:szCs w:val="24"/>
          <w:lang w:eastAsia="en-IN"/>
        </w:rPr>
        <w:t xml:space="preserve"> their short</w:t>
      </w:r>
      <w:r w:rsidR="00C63F6C" w:rsidRPr="00A425D0">
        <w:rPr>
          <w:rFonts w:ascii="Times New Roman" w:eastAsia="Times New Roman" w:hAnsi="Times New Roman" w:cs="Times New Roman"/>
          <w:sz w:val="24"/>
          <w:szCs w:val="24"/>
          <w:lang w:eastAsia="en-IN"/>
        </w:rPr>
        <w:t xml:space="preserve"> growing season, </w:t>
      </w:r>
      <w:r w:rsidR="00A26F5E" w:rsidRPr="00A425D0">
        <w:rPr>
          <w:rFonts w:ascii="Times New Roman" w:eastAsia="Times New Roman" w:hAnsi="Times New Roman" w:cs="Times New Roman"/>
          <w:sz w:val="24"/>
          <w:szCs w:val="24"/>
          <w:lang w:eastAsia="en-IN"/>
        </w:rPr>
        <w:t>ability to produce eve</w:t>
      </w:r>
      <w:r w:rsidR="00641C0C" w:rsidRPr="00A425D0">
        <w:rPr>
          <w:rFonts w:ascii="Times New Roman" w:eastAsia="Times New Roman" w:hAnsi="Times New Roman" w:cs="Times New Roman"/>
          <w:sz w:val="24"/>
          <w:szCs w:val="24"/>
          <w:lang w:eastAsia="en-IN"/>
        </w:rPr>
        <w:t>n in poor soil with low moisture content</w:t>
      </w:r>
      <w:r w:rsidR="00A26F5E" w:rsidRPr="00A425D0">
        <w:rPr>
          <w:rFonts w:ascii="Times New Roman" w:eastAsia="Times New Roman" w:hAnsi="Times New Roman" w:cs="Times New Roman"/>
          <w:sz w:val="24"/>
          <w:szCs w:val="24"/>
          <w:lang w:eastAsia="en-IN"/>
        </w:rPr>
        <w:t xml:space="preserve"> and</w:t>
      </w:r>
      <w:r w:rsidR="0039532B" w:rsidRPr="00A425D0">
        <w:rPr>
          <w:rFonts w:ascii="Times New Roman" w:eastAsia="Times New Roman" w:hAnsi="Times New Roman" w:cs="Times New Roman"/>
          <w:sz w:val="24"/>
          <w:szCs w:val="24"/>
          <w:lang w:eastAsia="en-IN"/>
        </w:rPr>
        <w:t xml:space="preserve"> an inadequate management practices</w:t>
      </w:r>
      <w:r w:rsidR="00A26F5E" w:rsidRPr="00A425D0">
        <w:rPr>
          <w:rFonts w:ascii="Times New Roman" w:eastAsia="Times New Roman" w:hAnsi="Times New Roman" w:cs="Times New Roman"/>
          <w:sz w:val="24"/>
          <w:szCs w:val="24"/>
          <w:lang w:eastAsia="en-IN"/>
        </w:rPr>
        <w:t>, and C</w:t>
      </w:r>
      <w:r w:rsidR="00A26F5E" w:rsidRPr="00A425D0">
        <w:rPr>
          <w:rFonts w:ascii="Times New Roman" w:eastAsia="Times New Roman" w:hAnsi="Times New Roman" w:cs="Times New Roman"/>
          <w:sz w:val="24"/>
          <w:szCs w:val="24"/>
          <w:vertAlign w:val="subscript"/>
          <w:lang w:eastAsia="en-IN"/>
        </w:rPr>
        <w:t>4</w:t>
      </w:r>
      <w:r w:rsidR="00A26F5E" w:rsidRPr="00A425D0">
        <w:rPr>
          <w:rFonts w:ascii="Times New Roman" w:eastAsia="Times New Roman" w:hAnsi="Times New Roman" w:cs="Times New Roman"/>
          <w:sz w:val="24"/>
          <w:szCs w:val="24"/>
          <w:lang w:eastAsia="en-IN"/>
        </w:rPr>
        <w:t xml:space="preserve"> photosynthesis system</w:t>
      </w:r>
      <w:r w:rsidR="0073024D" w:rsidRPr="00A425D0">
        <w:rPr>
          <w:rFonts w:ascii="Times New Roman" w:eastAsia="Times New Roman" w:hAnsi="Times New Roman" w:cs="Times New Roman"/>
          <w:sz w:val="24"/>
          <w:szCs w:val="24"/>
          <w:lang w:eastAsia="en-IN"/>
        </w:rPr>
        <w:t xml:space="preserve"> </w:t>
      </w:r>
      <w:r w:rsidR="00252DEE" w:rsidRPr="00A425D0">
        <w:rPr>
          <w:rFonts w:ascii="Times New Roman" w:eastAsia="Times New Roman" w:hAnsi="Times New Roman" w:cs="Times New Roman"/>
          <w:sz w:val="24"/>
          <w:szCs w:val="24"/>
          <w:lang w:eastAsia="en-IN"/>
        </w:rPr>
        <w:t xml:space="preserve">(Himasree </w:t>
      </w:r>
      <w:r w:rsidR="00252DEE" w:rsidRPr="00A425D0">
        <w:rPr>
          <w:rFonts w:ascii="Times New Roman" w:eastAsia="Times New Roman" w:hAnsi="Times New Roman" w:cs="Times New Roman"/>
          <w:i/>
          <w:iCs/>
          <w:sz w:val="24"/>
          <w:szCs w:val="24"/>
          <w:lang w:eastAsia="en-IN"/>
        </w:rPr>
        <w:t>et al.</w:t>
      </w:r>
      <w:r w:rsidR="00A07B96" w:rsidRPr="00A425D0">
        <w:rPr>
          <w:rFonts w:ascii="Times New Roman" w:eastAsia="Times New Roman" w:hAnsi="Times New Roman" w:cs="Times New Roman"/>
          <w:i/>
          <w:iCs/>
          <w:sz w:val="24"/>
          <w:szCs w:val="24"/>
          <w:lang w:eastAsia="en-IN"/>
        </w:rPr>
        <w:t>,</w:t>
      </w:r>
      <w:r w:rsidR="00C63F6C" w:rsidRPr="00A425D0">
        <w:rPr>
          <w:rFonts w:ascii="Times New Roman" w:eastAsia="Times New Roman" w:hAnsi="Times New Roman" w:cs="Times New Roman"/>
          <w:sz w:val="24"/>
          <w:szCs w:val="24"/>
          <w:lang w:eastAsia="en-IN"/>
        </w:rPr>
        <w:t xml:space="preserve"> 201</w:t>
      </w:r>
      <w:r w:rsidR="0073024D" w:rsidRPr="00A425D0">
        <w:rPr>
          <w:rFonts w:ascii="Times New Roman" w:eastAsia="Times New Roman" w:hAnsi="Times New Roman" w:cs="Times New Roman"/>
          <w:sz w:val="24"/>
          <w:szCs w:val="24"/>
          <w:lang w:eastAsia="en-IN"/>
        </w:rPr>
        <w:t>7</w:t>
      </w:r>
      <w:r w:rsidR="001E1169" w:rsidRPr="00A425D0">
        <w:rPr>
          <w:rFonts w:ascii="Times New Roman" w:eastAsia="Times New Roman" w:hAnsi="Times New Roman" w:cs="Times New Roman"/>
          <w:sz w:val="24"/>
          <w:szCs w:val="24"/>
          <w:lang w:eastAsia="en-IN"/>
        </w:rPr>
        <w:t>;</w:t>
      </w:r>
      <w:r w:rsidR="001E1169" w:rsidRPr="00A425D0">
        <w:t xml:space="preserve"> </w:t>
      </w:r>
      <w:r w:rsidR="001E1169" w:rsidRPr="00A425D0">
        <w:rPr>
          <w:rFonts w:ascii="Times New Roman" w:eastAsia="Times New Roman" w:hAnsi="Times New Roman" w:cs="Times New Roman"/>
          <w:sz w:val="24"/>
          <w:szCs w:val="24"/>
          <w:lang w:eastAsia="en-IN"/>
        </w:rPr>
        <w:t xml:space="preserve">Vetriventhan </w:t>
      </w:r>
      <w:r w:rsidR="001E1169" w:rsidRPr="0059587C">
        <w:rPr>
          <w:rFonts w:ascii="Times New Roman" w:eastAsia="Times New Roman" w:hAnsi="Times New Roman" w:cs="Times New Roman"/>
          <w:i/>
          <w:iCs/>
          <w:sz w:val="24"/>
          <w:szCs w:val="24"/>
          <w:lang w:eastAsia="en-IN"/>
        </w:rPr>
        <w:t>et al</w:t>
      </w:r>
      <w:r w:rsidR="001E1169" w:rsidRPr="00A425D0">
        <w:rPr>
          <w:rFonts w:ascii="Times New Roman" w:eastAsia="Times New Roman" w:hAnsi="Times New Roman" w:cs="Times New Roman"/>
          <w:sz w:val="24"/>
          <w:szCs w:val="24"/>
          <w:lang w:eastAsia="en-IN"/>
        </w:rPr>
        <w:t>., 2020</w:t>
      </w:r>
      <w:r w:rsidR="0073024D" w:rsidRPr="00A425D0">
        <w:rPr>
          <w:rFonts w:ascii="Times New Roman" w:eastAsia="Times New Roman" w:hAnsi="Times New Roman" w:cs="Times New Roman"/>
          <w:sz w:val="24"/>
          <w:szCs w:val="24"/>
          <w:lang w:eastAsia="en-IN"/>
        </w:rPr>
        <w:t>).</w:t>
      </w:r>
      <w:r w:rsidR="003749E6" w:rsidRPr="00A425D0">
        <w:rPr>
          <w:rFonts w:ascii="Times New Roman" w:eastAsia="Times New Roman" w:hAnsi="Times New Roman" w:cs="Times New Roman"/>
          <w:sz w:val="24"/>
          <w:szCs w:val="24"/>
          <w:lang w:eastAsia="en-IN"/>
        </w:rPr>
        <w:t xml:space="preserve"> </w:t>
      </w:r>
      <w:r w:rsidR="00B4050D" w:rsidRPr="00A425D0">
        <w:rPr>
          <w:rFonts w:ascii="Times New Roman" w:eastAsia="Times New Roman" w:hAnsi="Times New Roman" w:cs="Times New Roman"/>
          <w:sz w:val="24"/>
          <w:szCs w:val="24"/>
          <w:lang w:eastAsia="en-IN"/>
        </w:rPr>
        <w:t>By vir</w:t>
      </w:r>
      <w:r w:rsidR="00FE28D5" w:rsidRPr="00A425D0">
        <w:rPr>
          <w:rFonts w:ascii="Times New Roman" w:eastAsia="Times New Roman" w:hAnsi="Times New Roman" w:cs="Times New Roman"/>
          <w:sz w:val="24"/>
          <w:szCs w:val="24"/>
          <w:lang w:eastAsia="en-IN"/>
        </w:rPr>
        <w:t>tue of above capabilities these</w:t>
      </w:r>
      <w:r w:rsidR="00B4050D" w:rsidRPr="00A425D0">
        <w:rPr>
          <w:rFonts w:ascii="Times New Roman" w:eastAsia="Times New Roman" w:hAnsi="Times New Roman" w:cs="Times New Roman"/>
          <w:sz w:val="24"/>
          <w:szCs w:val="24"/>
          <w:lang w:eastAsia="en-IN"/>
        </w:rPr>
        <w:t xml:space="preserve"> crops are considered as resilient to climate</w:t>
      </w:r>
      <w:r w:rsidR="00FD47A9" w:rsidRPr="00A425D0">
        <w:rPr>
          <w:rFonts w:ascii="Times New Roman" w:eastAsia="Times New Roman" w:hAnsi="Times New Roman" w:cs="Times New Roman"/>
          <w:sz w:val="24"/>
          <w:szCs w:val="24"/>
          <w:lang w:eastAsia="en-IN"/>
        </w:rPr>
        <w:t>.</w:t>
      </w:r>
      <w:r w:rsidR="00B4050D" w:rsidRPr="00A425D0">
        <w:rPr>
          <w:rFonts w:ascii="Times New Roman" w:eastAsia="Times New Roman" w:hAnsi="Times New Roman" w:cs="Times New Roman"/>
          <w:sz w:val="24"/>
          <w:szCs w:val="24"/>
          <w:lang w:eastAsia="en-IN"/>
        </w:rPr>
        <w:t xml:space="preserve"> </w:t>
      </w:r>
      <w:r w:rsidR="00FD47A9" w:rsidRPr="00A425D0">
        <w:rPr>
          <w:rFonts w:ascii="Times New Roman" w:eastAsia="Times New Roman" w:hAnsi="Times New Roman" w:cs="Times New Roman"/>
          <w:sz w:val="24"/>
          <w:szCs w:val="24"/>
          <w:lang w:eastAsia="en-IN"/>
        </w:rPr>
        <w:t>Among these</w:t>
      </w:r>
      <w:r w:rsidR="00552252" w:rsidRPr="00A425D0">
        <w:rPr>
          <w:rFonts w:ascii="Times New Roman" w:eastAsia="Times New Roman" w:hAnsi="Times New Roman" w:cs="Times New Roman"/>
          <w:sz w:val="24"/>
          <w:szCs w:val="24"/>
          <w:lang w:eastAsia="en-IN"/>
        </w:rPr>
        <w:t xml:space="preserve">, finger </w:t>
      </w:r>
      <w:r w:rsidR="0070662D" w:rsidRPr="00A425D0">
        <w:rPr>
          <w:rFonts w:ascii="Times New Roman" w:eastAsia="Times New Roman" w:hAnsi="Times New Roman" w:cs="Times New Roman"/>
          <w:sz w:val="24"/>
          <w:szCs w:val="24"/>
          <w:lang w:eastAsia="en-IN"/>
        </w:rPr>
        <w:t>millet is th</w:t>
      </w:r>
      <w:r w:rsidR="00A85F3A" w:rsidRPr="00A425D0">
        <w:rPr>
          <w:rFonts w:ascii="Times New Roman" w:eastAsia="Times New Roman" w:hAnsi="Times New Roman" w:cs="Times New Roman"/>
          <w:sz w:val="24"/>
          <w:szCs w:val="24"/>
          <w:lang w:eastAsia="en-IN"/>
        </w:rPr>
        <w:t xml:space="preserve">e most </w:t>
      </w:r>
      <w:r w:rsidR="00552252" w:rsidRPr="00A425D0">
        <w:rPr>
          <w:rFonts w:ascii="Times New Roman" w:eastAsia="Times New Roman" w:hAnsi="Times New Roman" w:cs="Times New Roman"/>
          <w:sz w:val="24"/>
          <w:szCs w:val="24"/>
          <w:lang w:eastAsia="en-IN"/>
        </w:rPr>
        <w:t>important</w:t>
      </w:r>
      <w:r w:rsidR="00A85F3A" w:rsidRPr="00A425D0">
        <w:rPr>
          <w:rFonts w:ascii="Times New Roman" w:eastAsia="Times New Roman" w:hAnsi="Times New Roman" w:cs="Times New Roman"/>
          <w:sz w:val="24"/>
          <w:szCs w:val="24"/>
          <w:lang w:eastAsia="en-IN"/>
        </w:rPr>
        <w:t xml:space="preserve"> </w:t>
      </w:r>
      <w:r w:rsidR="00D54C2D" w:rsidRPr="00A425D0">
        <w:rPr>
          <w:rFonts w:ascii="Times New Roman" w:eastAsia="Times New Roman" w:hAnsi="Times New Roman" w:cs="Times New Roman"/>
          <w:sz w:val="24"/>
          <w:szCs w:val="24"/>
          <w:lang w:eastAsia="en-IN"/>
        </w:rPr>
        <w:t>nutrient-dense staple grains</w:t>
      </w:r>
      <w:r w:rsidR="00A85F3A" w:rsidRPr="00A425D0">
        <w:rPr>
          <w:rFonts w:ascii="Times New Roman" w:eastAsia="Times New Roman" w:hAnsi="Times New Roman" w:cs="Times New Roman"/>
          <w:sz w:val="24"/>
          <w:szCs w:val="24"/>
          <w:lang w:eastAsia="en-IN"/>
        </w:rPr>
        <w:t xml:space="preserve">, extensively grown by marginal farmers </w:t>
      </w:r>
      <w:r w:rsidR="00552252" w:rsidRPr="00A425D0">
        <w:rPr>
          <w:rFonts w:ascii="Times New Roman" w:eastAsia="Times New Roman" w:hAnsi="Times New Roman" w:cs="Times New Roman"/>
          <w:sz w:val="24"/>
          <w:szCs w:val="24"/>
          <w:lang w:eastAsia="en-IN"/>
        </w:rPr>
        <w:t>in dry</w:t>
      </w:r>
      <w:r w:rsidR="000D0D7D" w:rsidRPr="00A425D0">
        <w:rPr>
          <w:rFonts w:ascii="Times New Roman" w:eastAsia="Times New Roman" w:hAnsi="Times New Roman" w:cs="Times New Roman"/>
          <w:sz w:val="24"/>
          <w:szCs w:val="24"/>
          <w:lang w:eastAsia="en-IN"/>
        </w:rPr>
        <w:t xml:space="preserve"> </w:t>
      </w:r>
      <w:r w:rsidR="00552252" w:rsidRPr="00A425D0">
        <w:rPr>
          <w:rFonts w:ascii="Times New Roman" w:eastAsia="Times New Roman" w:hAnsi="Times New Roman" w:cs="Times New Roman"/>
          <w:sz w:val="24"/>
          <w:szCs w:val="24"/>
          <w:lang w:eastAsia="en-IN"/>
        </w:rPr>
        <w:t>lands of Asia and Africa</w:t>
      </w:r>
      <w:r w:rsidR="00FD47A9" w:rsidRPr="00A425D0">
        <w:rPr>
          <w:rFonts w:ascii="Times New Roman" w:eastAsia="Times New Roman" w:hAnsi="Times New Roman" w:cs="Times New Roman"/>
          <w:sz w:val="24"/>
          <w:szCs w:val="24"/>
          <w:lang w:eastAsia="en-IN"/>
        </w:rPr>
        <w:t xml:space="preserve"> (</w:t>
      </w:r>
      <w:r w:rsidR="008C30C7" w:rsidRPr="00A425D0">
        <w:rPr>
          <w:rFonts w:ascii="Times New Roman" w:eastAsia="Times New Roman" w:hAnsi="Times New Roman" w:cs="Times New Roman"/>
          <w:sz w:val="24"/>
          <w:szCs w:val="24"/>
          <w:lang w:eastAsia="en-IN"/>
        </w:rPr>
        <w:t xml:space="preserve">Bhinda </w:t>
      </w:r>
      <w:r w:rsidR="008C30C7" w:rsidRPr="0059587C">
        <w:rPr>
          <w:rFonts w:ascii="Times New Roman" w:eastAsia="Times New Roman" w:hAnsi="Times New Roman" w:cs="Times New Roman"/>
          <w:i/>
          <w:iCs/>
          <w:sz w:val="24"/>
          <w:szCs w:val="24"/>
          <w:lang w:eastAsia="en-IN"/>
        </w:rPr>
        <w:t>et al</w:t>
      </w:r>
      <w:r w:rsidR="008C30C7" w:rsidRPr="00A425D0">
        <w:rPr>
          <w:rFonts w:ascii="Times New Roman" w:eastAsia="Times New Roman" w:hAnsi="Times New Roman" w:cs="Times New Roman"/>
          <w:sz w:val="24"/>
          <w:szCs w:val="24"/>
          <w:lang w:eastAsia="en-IN"/>
        </w:rPr>
        <w:t>.</w:t>
      </w:r>
      <w:r w:rsidR="00BD07F1">
        <w:rPr>
          <w:rFonts w:ascii="Times New Roman" w:eastAsia="Times New Roman" w:hAnsi="Times New Roman" w:cs="Times New Roman"/>
          <w:sz w:val="24"/>
          <w:szCs w:val="24"/>
          <w:lang w:eastAsia="en-IN"/>
        </w:rPr>
        <w:t>,</w:t>
      </w:r>
      <w:r w:rsidR="008C30C7" w:rsidRPr="00A425D0">
        <w:rPr>
          <w:rFonts w:ascii="Times New Roman" w:eastAsia="Times New Roman" w:hAnsi="Times New Roman" w:cs="Times New Roman"/>
          <w:sz w:val="24"/>
          <w:szCs w:val="24"/>
          <w:lang w:eastAsia="en-IN"/>
        </w:rPr>
        <w:t xml:space="preserve"> 2023</w:t>
      </w:r>
      <w:r w:rsidR="00FD47A9" w:rsidRPr="00A425D0">
        <w:rPr>
          <w:rFonts w:ascii="Times New Roman" w:eastAsia="Times New Roman" w:hAnsi="Times New Roman" w:cs="Times New Roman"/>
          <w:sz w:val="24"/>
          <w:szCs w:val="24"/>
          <w:lang w:eastAsia="en-IN"/>
        </w:rPr>
        <w:t xml:space="preserve">). </w:t>
      </w:r>
      <w:r w:rsidR="006925F7" w:rsidRPr="00A425D0">
        <w:rPr>
          <w:rFonts w:ascii="Times New Roman" w:eastAsia="Times New Roman" w:hAnsi="Times New Roman" w:cs="Times New Roman"/>
          <w:sz w:val="24"/>
          <w:szCs w:val="24"/>
          <w:lang w:eastAsia="en-IN"/>
        </w:rPr>
        <w:t xml:space="preserve"> M</w:t>
      </w:r>
      <w:r w:rsidR="00040AE3" w:rsidRPr="00A425D0">
        <w:rPr>
          <w:rFonts w:ascii="Times New Roman" w:eastAsia="Times New Roman" w:hAnsi="Times New Roman" w:cs="Times New Roman"/>
          <w:sz w:val="24"/>
          <w:szCs w:val="24"/>
          <w:lang w:eastAsia="en-IN"/>
        </w:rPr>
        <w:t xml:space="preserve">illets are also nutritionally superior to rice and wheat since their grains contain high amounts of vitamins, iron, carbohydrate, calcium (Ca), potassium, zinc, phosphorus, magnesium, and essential amino acids (Saleh </w:t>
      </w:r>
      <w:r w:rsidR="00040AE3" w:rsidRPr="005C7599">
        <w:rPr>
          <w:rFonts w:ascii="Times New Roman" w:eastAsia="Times New Roman" w:hAnsi="Times New Roman" w:cs="Times New Roman"/>
          <w:i/>
          <w:iCs/>
          <w:sz w:val="24"/>
          <w:szCs w:val="24"/>
          <w:lang w:eastAsia="en-IN"/>
        </w:rPr>
        <w:t>et al</w:t>
      </w:r>
      <w:r w:rsidR="00040AE3" w:rsidRPr="00A425D0">
        <w:rPr>
          <w:rFonts w:ascii="Times New Roman" w:eastAsia="Times New Roman" w:hAnsi="Times New Roman" w:cs="Times New Roman"/>
          <w:sz w:val="24"/>
          <w:szCs w:val="24"/>
          <w:lang w:eastAsia="en-IN"/>
        </w:rPr>
        <w:t>., 2013).</w:t>
      </w:r>
    </w:p>
    <w:p w14:paraId="7E1544E0" w14:textId="30CAA606" w:rsidR="00446802" w:rsidRPr="00A425D0" w:rsidRDefault="0066623B" w:rsidP="007960D7">
      <w:pPr>
        <w:spacing w:after="0" w:line="360" w:lineRule="auto"/>
        <w:jc w:val="both"/>
        <w:rPr>
          <w:rFonts w:ascii="Times New Roman" w:hAnsi="Times New Roman" w:cs="Times New Roman"/>
          <w:sz w:val="24"/>
          <w:szCs w:val="22"/>
        </w:rPr>
      </w:pPr>
      <w:r w:rsidRPr="00A425D0">
        <w:rPr>
          <w:rFonts w:ascii="Times New Roman" w:hAnsi="Times New Roman" w:cs="Times New Roman"/>
          <w:sz w:val="24"/>
          <w:szCs w:val="24"/>
        </w:rPr>
        <w:t>Finger millet</w:t>
      </w:r>
      <w:r w:rsidR="00446802" w:rsidRPr="00A425D0">
        <w:rPr>
          <w:rFonts w:ascii="Times New Roman" w:hAnsi="Times New Roman" w:cs="Times New Roman"/>
          <w:sz w:val="24"/>
          <w:szCs w:val="24"/>
        </w:rPr>
        <w:t xml:space="preserve"> known as nutri</w:t>
      </w:r>
      <w:r w:rsidRPr="00A425D0">
        <w:rPr>
          <w:rFonts w:ascii="Times New Roman" w:hAnsi="Times New Roman" w:cs="Times New Roman"/>
          <w:sz w:val="24"/>
          <w:szCs w:val="24"/>
        </w:rPr>
        <w:t>-</w:t>
      </w:r>
      <w:r w:rsidR="00446802" w:rsidRPr="00A425D0">
        <w:rPr>
          <w:rFonts w:ascii="Times New Roman" w:hAnsi="Times New Roman" w:cs="Times New Roman"/>
          <w:sz w:val="24"/>
          <w:szCs w:val="24"/>
        </w:rPr>
        <w:t xml:space="preserve">cereal because of high concentration of fibre and calcium in its grains (Keerthana </w:t>
      </w:r>
      <w:r w:rsidR="00446802" w:rsidRPr="00A425D0">
        <w:rPr>
          <w:rFonts w:ascii="Times New Roman" w:hAnsi="Times New Roman" w:cs="Times New Roman"/>
          <w:i/>
          <w:iCs/>
          <w:sz w:val="24"/>
          <w:szCs w:val="24"/>
        </w:rPr>
        <w:t>et al</w:t>
      </w:r>
      <w:r w:rsidR="00446802" w:rsidRPr="00A425D0">
        <w:rPr>
          <w:rFonts w:ascii="Times New Roman" w:hAnsi="Times New Roman" w:cs="Times New Roman"/>
          <w:sz w:val="24"/>
          <w:szCs w:val="24"/>
        </w:rPr>
        <w:t>., 2019) and consumed in a variety of ways</w:t>
      </w:r>
      <w:r w:rsidR="00446802" w:rsidRPr="00A425D0">
        <w:rPr>
          <w:rFonts w:ascii="Times New Roman" w:hAnsi="Times New Roman" w:cs="Times New Roman"/>
          <w:bCs/>
          <w:sz w:val="24"/>
          <w:szCs w:val="24"/>
        </w:rPr>
        <w:t xml:space="preserve">. </w:t>
      </w:r>
      <w:r w:rsidR="00446802" w:rsidRPr="00A425D0">
        <w:rPr>
          <w:rFonts w:ascii="Times New Roman" w:hAnsi="Times New Roman" w:cs="Times New Roman"/>
          <w:sz w:val="24"/>
          <w:szCs w:val="22"/>
        </w:rPr>
        <w:t xml:space="preserve">The Ca content in finger millet (344 mg/100 g) is almost 10-fold higher than wheat (41 mg/100 g), maize (26 mg/100 g) and rice (33 mg/100 g) and three times higher than milk. So, finger millet is an example of Ca rich crop in developing countries of tropical and subtropical regions. Finger millet grains also contain higher content of minerals such as phosphorus, iron and manganese compared to other cereals (Kumar </w:t>
      </w:r>
      <w:r w:rsidR="00446802" w:rsidRPr="00D9519C">
        <w:rPr>
          <w:rFonts w:ascii="Times New Roman" w:hAnsi="Times New Roman" w:cs="Times New Roman"/>
          <w:i/>
          <w:iCs/>
          <w:sz w:val="24"/>
          <w:szCs w:val="22"/>
        </w:rPr>
        <w:t>et al</w:t>
      </w:r>
      <w:r w:rsidR="00446802" w:rsidRPr="00A425D0">
        <w:rPr>
          <w:rFonts w:ascii="Times New Roman" w:hAnsi="Times New Roman" w:cs="Times New Roman"/>
          <w:sz w:val="24"/>
          <w:szCs w:val="22"/>
        </w:rPr>
        <w:t xml:space="preserve">., 2016). </w:t>
      </w:r>
      <w:r w:rsidR="00446802" w:rsidRPr="00A425D0">
        <w:rPr>
          <w:rFonts w:ascii="Times New Roman" w:hAnsi="Times New Roman" w:cs="Times New Roman"/>
          <w:sz w:val="24"/>
          <w:szCs w:val="24"/>
        </w:rPr>
        <w:t xml:space="preserve">More importantly, it is recommended for diabetic patients because of its low glycemic index </w:t>
      </w:r>
      <w:r w:rsidR="00446802" w:rsidRPr="00A425D0">
        <w:rPr>
          <w:rFonts w:ascii="Times New Roman" w:hAnsi="Times New Roman" w:cs="Times New Roman"/>
          <w:bCs/>
          <w:sz w:val="24"/>
          <w:szCs w:val="24"/>
        </w:rPr>
        <w:t xml:space="preserve">(Sood </w:t>
      </w:r>
      <w:r w:rsidR="00446802" w:rsidRPr="00A425D0">
        <w:rPr>
          <w:rFonts w:ascii="Times New Roman" w:hAnsi="Times New Roman" w:cs="Times New Roman"/>
          <w:bCs/>
          <w:i/>
          <w:iCs/>
          <w:sz w:val="24"/>
          <w:szCs w:val="24"/>
        </w:rPr>
        <w:t>et al</w:t>
      </w:r>
      <w:r w:rsidR="00446802" w:rsidRPr="00A425D0">
        <w:rPr>
          <w:rFonts w:ascii="Times New Roman" w:hAnsi="Times New Roman" w:cs="Times New Roman"/>
          <w:bCs/>
          <w:sz w:val="24"/>
          <w:szCs w:val="24"/>
        </w:rPr>
        <w:t>., 2017).</w:t>
      </w:r>
    </w:p>
    <w:p w14:paraId="5B4F0844" w14:textId="27BC4E51" w:rsidR="00406766" w:rsidRPr="00A425D0" w:rsidRDefault="00406766" w:rsidP="007960D7">
      <w:pPr>
        <w:spacing w:after="0" w:line="360" w:lineRule="auto"/>
        <w:jc w:val="both"/>
        <w:rPr>
          <w:rFonts w:ascii="Times New Roman" w:hAnsi="Times New Roman" w:cs="Times New Roman"/>
          <w:sz w:val="24"/>
          <w:szCs w:val="22"/>
        </w:rPr>
      </w:pPr>
      <w:r w:rsidRPr="00A425D0">
        <w:rPr>
          <w:rFonts w:ascii="Times New Roman" w:hAnsi="Times New Roman" w:cs="Times New Roman"/>
          <w:sz w:val="24"/>
          <w:szCs w:val="22"/>
        </w:rPr>
        <w:t xml:space="preserve">The seeds can be stored for more than 5 years without insect damage that makes it a valuable crop for famine hit areas (Latha </w:t>
      </w:r>
      <w:r w:rsidRPr="0059587C">
        <w:rPr>
          <w:rFonts w:ascii="Times New Roman" w:hAnsi="Times New Roman" w:cs="Times New Roman"/>
          <w:i/>
          <w:iCs/>
          <w:sz w:val="24"/>
          <w:szCs w:val="22"/>
        </w:rPr>
        <w:t>et al</w:t>
      </w:r>
      <w:r w:rsidRPr="00A425D0">
        <w:rPr>
          <w:rFonts w:ascii="Times New Roman" w:hAnsi="Times New Roman" w:cs="Times New Roman"/>
          <w:sz w:val="24"/>
          <w:szCs w:val="22"/>
        </w:rPr>
        <w:t>., 2005).</w:t>
      </w:r>
    </w:p>
    <w:p w14:paraId="0014387F" w14:textId="77777777" w:rsidR="00DD3781" w:rsidRPr="00A425D0" w:rsidRDefault="007960D7" w:rsidP="00BD149D">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2"/>
        </w:rPr>
        <w:t xml:space="preserve">This crop has a broad range of seasonal adaptations ranging from sea level (in parts of Andhra Pradesh and Tamil Nadu) to around 2400 metres above mean sea level in the hills of Uttarakhand, India (Joshi </w:t>
      </w:r>
      <w:r w:rsidRPr="004C51C5">
        <w:rPr>
          <w:rFonts w:ascii="Times New Roman" w:hAnsi="Times New Roman" w:cs="Times New Roman"/>
          <w:i/>
          <w:iCs/>
          <w:sz w:val="24"/>
          <w:szCs w:val="22"/>
        </w:rPr>
        <w:t>et al</w:t>
      </w:r>
      <w:r w:rsidRPr="00A425D0">
        <w:rPr>
          <w:rFonts w:ascii="Times New Roman" w:hAnsi="Times New Roman" w:cs="Times New Roman"/>
          <w:sz w:val="24"/>
          <w:szCs w:val="22"/>
        </w:rPr>
        <w:t>., 2021).</w:t>
      </w:r>
      <w:r w:rsidRPr="00A425D0">
        <w:rPr>
          <w:rFonts w:ascii="Times New Roman" w:hAnsi="Times New Roman" w:cs="Times New Roman"/>
          <w:sz w:val="24"/>
          <w:szCs w:val="24"/>
        </w:rPr>
        <w:t xml:space="preserve"> </w:t>
      </w:r>
    </w:p>
    <w:p w14:paraId="22C81929" w14:textId="77777777" w:rsidR="00077903" w:rsidRPr="00A425D0" w:rsidRDefault="00C12787" w:rsidP="00BD149D">
      <w:pPr>
        <w:spacing w:after="0" w:line="360" w:lineRule="auto"/>
        <w:jc w:val="both"/>
        <w:rPr>
          <w:rFonts w:ascii="Times New Roman" w:hAnsi="Times New Roman" w:cs="Times New Roman"/>
          <w:iCs/>
          <w:sz w:val="24"/>
          <w:szCs w:val="24"/>
        </w:rPr>
      </w:pPr>
      <w:r w:rsidRPr="00A425D0">
        <w:rPr>
          <w:rFonts w:ascii="Times New Roman" w:hAnsi="Times New Roman" w:cs="Times New Roman"/>
          <w:iCs/>
          <w:sz w:val="24"/>
          <w:szCs w:val="24"/>
        </w:rPr>
        <w:t xml:space="preserve">Finger </w:t>
      </w:r>
      <w:r w:rsidR="00CE3CE4" w:rsidRPr="00A425D0">
        <w:rPr>
          <w:rFonts w:ascii="Times New Roman" w:hAnsi="Times New Roman" w:cs="Times New Roman"/>
          <w:iCs/>
          <w:sz w:val="24"/>
          <w:szCs w:val="24"/>
        </w:rPr>
        <w:t xml:space="preserve">millet has </w:t>
      </w:r>
      <w:r w:rsidRPr="00A425D0">
        <w:rPr>
          <w:rFonts w:ascii="Times New Roman" w:hAnsi="Times New Roman" w:cs="Times New Roman"/>
          <w:iCs/>
          <w:sz w:val="24"/>
          <w:szCs w:val="24"/>
        </w:rPr>
        <w:t xml:space="preserve">huge </w:t>
      </w:r>
      <w:r w:rsidR="00CE3CE4" w:rsidRPr="00A425D0">
        <w:rPr>
          <w:rFonts w:ascii="Times New Roman" w:hAnsi="Times New Roman" w:cs="Times New Roman"/>
          <w:iCs/>
          <w:sz w:val="24"/>
          <w:szCs w:val="24"/>
        </w:rPr>
        <w:t xml:space="preserve">significant </w:t>
      </w:r>
      <w:r w:rsidR="009A1B78" w:rsidRPr="00A425D0">
        <w:rPr>
          <w:rFonts w:ascii="Times New Roman" w:hAnsi="Times New Roman" w:cs="Times New Roman"/>
          <w:iCs/>
          <w:sz w:val="24"/>
          <w:szCs w:val="24"/>
        </w:rPr>
        <w:t>prospective</w:t>
      </w:r>
      <w:r w:rsidR="00CE3CE4" w:rsidRPr="00A425D0">
        <w:rPr>
          <w:rFonts w:ascii="Times New Roman" w:hAnsi="Times New Roman" w:cs="Times New Roman"/>
          <w:iCs/>
          <w:sz w:val="24"/>
          <w:szCs w:val="24"/>
        </w:rPr>
        <w:t xml:space="preserve"> to function as </w:t>
      </w:r>
      <w:r w:rsidR="009A1B78" w:rsidRPr="00A425D0">
        <w:rPr>
          <w:rFonts w:ascii="Times New Roman" w:hAnsi="Times New Roman" w:cs="Times New Roman"/>
          <w:iCs/>
          <w:sz w:val="24"/>
          <w:szCs w:val="24"/>
        </w:rPr>
        <w:t>a</w:t>
      </w:r>
      <w:r w:rsidR="00CE3CE4" w:rsidRPr="00A425D0">
        <w:rPr>
          <w:rFonts w:ascii="Times New Roman" w:hAnsi="Times New Roman" w:cs="Times New Roman"/>
          <w:iCs/>
          <w:sz w:val="24"/>
          <w:szCs w:val="24"/>
        </w:rPr>
        <w:t xml:space="preserve"> </w:t>
      </w:r>
      <w:r w:rsidR="009A1B78" w:rsidRPr="00A425D0">
        <w:rPr>
          <w:rFonts w:ascii="Times New Roman" w:hAnsi="Times New Roman" w:cs="Times New Roman"/>
          <w:iCs/>
          <w:sz w:val="24"/>
          <w:szCs w:val="24"/>
        </w:rPr>
        <w:t>substitute</w:t>
      </w:r>
      <w:r w:rsidR="00CE3CE4" w:rsidRPr="00A425D0">
        <w:rPr>
          <w:rFonts w:ascii="Times New Roman" w:hAnsi="Times New Roman" w:cs="Times New Roman"/>
          <w:iCs/>
          <w:sz w:val="24"/>
          <w:szCs w:val="24"/>
        </w:rPr>
        <w:t xml:space="preserve"> grain for assuring food and nutritional security across most parts of the globe due to </w:t>
      </w:r>
      <w:r w:rsidRPr="00A425D0">
        <w:rPr>
          <w:rFonts w:ascii="Times New Roman" w:hAnsi="Times New Roman" w:cs="Times New Roman"/>
          <w:iCs/>
          <w:sz w:val="24"/>
          <w:szCs w:val="24"/>
        </w:rPr>
        <w:t xml:space="preserve">high concentration </w:t>
      </w:r>
      <w:r w:rsidR="00CE3CE4" w:rsidRPr="00A425D0">
        <w:rPr>
          <w:rFonts w:ascii="Times New Roman" w:hAnsi="Times New Roman" w:cs="Times New Roman"/>
          <w:iCs/>
          <w:sz w:val="24"/>
          <w:szCs w:val="24"/>
        </w:rPr>
        <w:t>of micronutrients, dietary fibre, vitamins, and phytochemicals</w:t>
      </w:r>
      <w:r w:rsidRPr="00A425D0">
        <w:rPr>
          <w:rFonts w:ascii="Times New Roman" w:hAnsi="Times New Roman" w:cs="Times New Roman"/>
          <w:iCs/>
          <w:sz w:val="24"/>
          <w:szCs w:val="24"/>
        </w:rPr>
        <w:t xml:space="preserve"> of </w:t>
      </w:r>
      <w:r w:rsidR="00CE3CE4" w:rsidRPr="00A425D0">
        <w:rPr>
          <w:rFonts w:ascii="Times New Roman" w:hAnsi="Times New Roman" w:cs="Times New Roman"/>
          <w:iCs/>
          <w:sz w:val="24"/>
          <w:szCs w:val="24"/>
        </w:rPr>
        <w:t xml:space="preserve">numerous therapeutic benefits </w:t>
      </w:r>
      <w:r w:rsidRPr="00A425D0">
        <w:rPr>
          <w:rFonts w:ascii="Times New Roman" w:hAnsi="Times New Roman" w:cs="Times New Roman"/>
          <w:iCs/>
          <w:sz w:val="24"/>
          <w:szCs w:val="24"/>
        </w:rPr>
        <w:t xml:space="preserve">in its grains </w:t>
      </w:r>
      <w:r w:rsidR="00F2193C" w:rsidRPr="00A425D0">
        <w:rPr>
          <w:rFonts w:ascii="Times New Roman" w:hAnsi="Times New Roman" w:cs="Times New Roman"/>
          <w:iCs/>
          <w:sz w:val="24"/>
          <w:szCs w:val="24"/>
        </w:rPr>
        <w:t>(</w:t>
      </w:r>
      <w:r w:rsidR="00E17910" w:rsidRPr="00A425D0">
        <w:rPr>
          <w:rFonts w:ascii="Times New Roman" w:hAnsi="Times New Roman" w:cs="Times New Roman"/>
          <w:iCs/>
          <w:sz w:val="24"/>
          <w:szCs w:val="24"/>
        </w:rPr>
        <w:t xml:space="preserve">Joshi </w:t>
      </w:r>
      <w:r w:rsidR="00E17910" w:rsidRPr="00A425D0">
        <w:rPr>
          <w:rFonts w:ascii="Times New Roman" w:hAnsi="Times New Roman" w:cs="Times New Roman"/>
          <w:i/>
          <w:sz w:val="24"/>
          <w:szCs w:val="24"/>
        </w:rPr>
        <w:t>et al.</w:t>
      </w:r>
      <w:r w:rsidR="00A07B96" w:rsidRPr="00A425D0">
        <w:rPr>
          <w:rFonts w:ascii="Times New Roman" w:hAnsi="Times New Roman" w:cs="Times New Roman"/>
          <w:i/>
          <w:sz w:val="24"/>
          <w:szCs w:val="24"/>
        </w:rPr>
        <w:t>,</w:t>
      </w:r>
      <w:r w:rsidR="003B3A9D" w:rsidRPr="00A425D0">
        <w:rPr>
          <w:rFonts w:ascii="Times New Roman" w:hAnsi="Times New Roman" w:cs="Times New Roman"/>
          <w:iCs/>
          <w:sz w:val="24"/>
          <w:szCs w:val="24"/>
        </w:rPr>
        <w:t xml:space="preserve"> </w:t>
      </w:r>
      <w:r w:rsidR="00CE3CE4" w:rsidRPr="00A425D0">
        <w:rPr>
          <w:rFonts w:ascii="Times New Roman" w:hAnsi="Times New Roman" w:cs="Times New Roman"/>
          <w:iCs/>
          <w:sz w:val="24"/>
          <w:szCs w:val="24"/>
        </w:rPr>
        <w:t>2021).</w:t>
      </w:r>
      <w:r w:rsidR="00351B26" w:rsidRPr="00A425D0">
        <w:rPr>
          <w:rFonts w:ascii="Times New Roman" w:hAnsi="Times New Roman" w:cs="Times New Roman"/>
          <w:iCs/>
          <w:sz w:val="24"/>
          <w:szCs w:val="24"/>
        </w:rPr>
        <w:t xml:space="preserve"> </w:t>
      </w:r>
    </w:p>
    <w:p w14:paraId="7179F623" w14:textId="77777777" w:rsidR="00F34C2D" w:rsidRPr="00A425D0" w:rsidRDefault="00736400" w:rsidP="00BD149D">
      <w:pPr>
        <w:spacing w:after="0" w:line="360" w:lineRule="auto"/>
        <w:jc w:val="both"/>
        <w:rPr>
          <w:rFonts w:ascii="Times New Roman" w:eastAsia="Times New Roman" w:hAnsi="Times New Roman" w:cs="Times New Roman"/>
          <w:sz w:val="24"/>
          <w:szCs w:val="24"/>
          <w:lang w:eastAsia="en-IN"/>
        </w:rPr>
      </w:pPr>
      <w:r w:rsidRPr="00A425D0">
        <w:rPr>
          <w:rFonts w:ascii="Times New Roman" w:eastAsia="Times New Roman" w:hAnsi="Times New Roman" w:cs="Times New Roman"/>
          <w:sz w:val="24"/>
          <w:szCs w:val="24"/>
          <w:lang w:eastAsia="en-IN"/>
        </w:rPr>
        <w:lastRenderedPageBreak/>
        <w:t>Finger millet grains are more nutrie</w:t>
      </w:r>
      <w:r w:rsidR="006210E1" w:rsidRPr="00A425D0">
        <w:rPr>
          <w:rFonts w:ascii="Times New Roman" w:eastAsia="Times New Roman" w:hAnsi="Times New Roman" w:cs="Times New Roman"/>
          <w:sz w:val="24"/>
          <w:szCs w:val="24"/>
          <w:lang w:eastAsia="en-IN"/>
        </w:rPr>
        <w:t>nt-dense than rice, containing 8 times higher calcium, 4 times more minerals, and 2</w:t>
      </w:r>
      <w:r w:rsidRPr="00A425D0">
        <w:rPr>
          <w:rFonts w:ascii="Times New Roman" w:eastAsia="Times New Roman" w:hAnsi="Times New Roman" w:cs="Times New Roman"/>
          <w:sz w:val="24"/>
          <w:szCs w:val="24"/>
          <w:lang w:eastAsia="en-IN"/>
        </w:rPr>
        <w:t xml:space="preserve"> times more phosphorus per unit grain consumed (</w:t>
      </w:r>
      <w:r w:rsidR="001C2D65" w:rsidRPr="00A425D0">
        <w:rPr>
          <w:rFonts w:ascii="Times New Roman" w:hAnsi="Times New Roman" w:cs="Times New Roman"/>
          <w:sz w:val="24"/>
          <w:szCs w:val="22"/>
        </w:rPr>
        <w:t>Malathi</w:t>
      </w:r>
      <w:r w:rsidR="001C2D65" w:rsidRPr="00A425D0">
        <w:rPr>
          <w:rFonts w:ascii="Times New Roman" w:eastAsia="Times New Roman" w:hAnsi="Times New Roman" w:cs="Times New Roman"/>
          <w:sz w:val="24"/>
          <w:szCs w:val="24"/>
          <w:lang w:eastAsia="en-IN"/>
        </w:rPr>
        <w:t xml:space="preserve"> </w:t>
      </w:r>
      <w:r w:rsidR="001C2D65" w:rsidRPr="00A425D0">
        <w:rPr>
          <w:rFonts w:ascii="Times New Roman" w:eastAsia="Times New Roman" w:hAnsi="Times New Roman" w:cs="Times New Roman"/>
          <w:i/>
          <w:iCs/>
          <w:sz w:val="24"/>
          <w:szCs w:val="24"/>
          <w:lang w:eastAsia="en-IN"/>
        </w:rPr>
        <w:t>et al</w:t>
      </w:r>
      <w:r w:rsidR="001C2D65" w:rsidRPr="00A425D0">
        <w:rPr>
          <w:rFonts w:ascii="Times New Roman" w:eastAsia="Times New Roman" w:hAnsi="Times New Roman" w:cs="Times New Roman"/>
          <w:sz w:val="24"/>
          <w:szCs w:val="24"/>
          <w:lang w:eastAsia="en-IN"/>
        </w:rPr>
        <w:t>.</w:t>
      </w:r>
      <w:r w:rsidR="00C83AF9" w:rsidRPr="00A425D0">
        <w:rPr>
          <w:rFonts w:ascii="Times New Roman" w:eastAsia="Times New Roman" w:hAnsi="Times New Roman" w:cs="Times New Roman"/>
          <w:sz w:val="24"/>
          <w:szCs w:val="24"/>
          <w:lang w:eastAsia="en-IN"/>
        </w:rPr>
        <w:t>,</w:t>
      </w:r>
      <w:r w:rsidR="001C2D65" w:rsidRPr="00A425D0">
        <w:rPr>
          <w:rFonts w:ascii="Times New Roman" w:eastAsia="Times New Roman" w:hAnsi="Times New Roman" w:cs="Times New Roman"/>
          <w:sz w:val="24"/>
          <w:szCs w:val="24"/>
          <w:lang w:eastAsia="en-IN"/>
        </w:rPr>
        <w:t xml:space="preserve"> 2016</w:t>
      </w:r>
      <w:r w:rsidR="00B64922" w:rsidRPr="00A425D0">
        <w:rPr>
          <w:rFonts w:ascii="Times New Roman" w:eastAsia="Times New Roman" w:hAnsi="Times New Roman" w:cs="Times New Roman"/>
          <w:sz w:val="24"/>
          <w:szCs w:val="24"/>
          <w:lang w:eastAsia="en-IN"/>
        </w:rPr>
        <w:t>)</w:t>
      </w:r>
      <w:r w:rsidR="00BE0B6F" w:rsidRPr="00A425D0">
        <w:rPr>
          <w:rFonts w:ascii="Times New Roman" w:eastAsia="Times New Roman" w:hAnsi="Times New Roman" w:cs="Times New Roman"/>
          <w:sz w:val="24"/>
          <w:szCs w:val="24"/>
          <w:lang w:eastAsia="en-IN"/>
        </w:rPr>
        <w:t>.</w:t>
      </w:r>
      <w:r w:rsidRPr="00A425D0">
        <w:rPr>
          <w:rFonts w:ascii="Times New Roman" w:eastAsia="Times New Roman" w:hAnsi="Times New Roman" w:cs="Times New Roman"/>
          <w:sz w:val="24"/>
          <w:szCs w:val="24"/>
          <w:lang w:eastAsia="en-IN"/>
        </w:rPr>
        <w:t xml:space="preserve"> Therefore, the use of finger millet as a nu</w:t>
      </w:r>
      <w:r w:rsidR="005C35BB" w:rsidRPr="00A425D0">
        <w:rPr>
          <w:rFonts w:ascii="Times New Roman" w:eastAsia="Times New Roman" w:hAnsi="Times New Roman" w:cs="Times New Roman"/>
          <w:sz w:val="24"/>
          <w:szCs w:val="24"/>
          <w:lang w:eastAsia="en-IN"/>
        </w:rPr>
        <w:t>tritional alternative in different</w:t>
      </w:r>
      <w:r w:rsidRPr="00A425D0">
        <w:rPr>
          <w:rFonts w:ascii="Times New Roman" w:eastAsia="Times New Roman" w:hAnsi="Times New Roman" w:cs="Times New Roman"/>
          <w:sz w:val="24"/>
          <w:szCs w:val="24"/>
          <w:lang w:eastAsia="en-IN"/>
        </w:rPr>
        <w:t xml:space="preserve"> food preparations has gained popularity over the last decade.</w:t>
      </w:r>
    </w:p>
    <w:p w14:paraId="6EE485B0" w14:textId="46F750E6" w:rsidR="00297CB8" w:rsidRPr="00A425D0" w:rsidRDefault="00297CB8" w:rsidP="00297CB8">
      <w:pPr>
        <w:spacing w:after="0" w:line="360" w:lineRule="auto"/>
        <w:jc w:val="both"/>
        <w:rPr>
          <w:rFonts w:ascii="Times New Roman" w:hAnsi="Times New Roman" w:cs="Times New Roman"/>
          <w:sz w:val="24"/>
          <w:szCs w:val="22"/>
        </w:rPr>
      </w:pPr>
      <w:r w:rsidRPr="00A425D0">
        <w:rPr>
          <w:rFonts w:ascii="Times New Roman" w:hAnsi="Times New Roman" w:cs="Times New Roman"/>
          <w:sz w:val="24"/>
          <w:szCs w:val="22"/>
        </w:rPr>
        <w:t xml:space="preserve">Despite the huge potential of finger millet, efforts for genetic improvement considerably lag those of major crops. Yield enhancement in finger millet can be realize through recuperating yield components like early flowering, synchronized maturity, ear length, number of fingers per ear, finger length and number of productive tillers per plant. Beside these vital traits, breeding for resistance to blast is one of the most important </w:t>
      </w:r>
      <w:r w:rsidR="00DA7A56" w:rsidRPr="00A425D0">
        <w:rPr>
          <w:rFonts w:ascii="Times New Roman" w:hAnsi="Times New Roman" w:cs="Times New Roman"/>
          <w:sz w:val="24"/>
          <w:szCs w:val="22"/>
        </w:rPr>
        <w:t>objectives</w:t>
      </w:r>
      <w:r w:rsidRPr="00A425D0">
        <w:rPr>
          <w:rFonts w:ascii="Times New Roman" w:hAnsi="Times New Roman" w:cs="Times New Roman"/>
          <w:sz w:val="24"/>
          <w:szCs w:val="22"/>
        </w:rPr>
        <w:t xml:space="preserve"> of finger millet genetic improvement programme</w:t>
      </w:r>
      <w:r w:rsidR="00CD6917" w:rsidRPr="00A425D0">
        <w:rPr>
          <w:rFonts w:ascii="Times New Roman" w:hAnsi="Times New Roman" w:cs="Times New Roman"/>
          <w:sz w:val="24"/>
          <w:szCs w:val="22"/>
        </w:rPr>
        <w:t xml:space="preserve"> (Sood </w:t>
      </w:r>
      <w:r w:rsidR="00821457" w:rsidRPr="005C7599">
        <w:rPr>
          <w:rFonts w:ascii="Times New Roman" w:hAnsi="Times New Roman" w:cs="Times New Roman"/>
          <w:i/>
          <w:iCs/>
          <w:sz w:val="24"/>
          <w:szCs w:val="22"/>
        </w:rPr>
        <w:t>et al</w:t>
      </w:r>
      <w:r w:rsidR="00821457" w:rsidRPr="00A425D0">
        <w:rPr>
          <w:rFonts w:ascii="Times New Roman" w:hAnsi="Times New Roman" w:cs="Times New Roman"/>
          <w:sz w:val="24"/>
          <w:szCs w:val="22"/>
        </w:rPr>
        <w:t>.</w:t>
      </w:r>
      <w:r w:rsidR="005C7599">
        <w:rPr>
          <w:rFonts w:ascii="Times New Roman" w:hAnsi="Times New Roman" w:cs="Times New Roman"/>
          <w:sz w:val="24"/>
          <w:szCs w:val="22"/>
        </w:rPr>
        <w:t>,</w:t>
      </w:r>
      <w:r w:rsidR="00821457" w:rsidRPr="00A425D0">
        <w:rPr>
          <w:rFonts w:ascii="Times New Roman" w:hAnsi="Times New Roman" w:cs="Times New Roman"/>
          <w:sz w:val="24"/>
          <w:szCs w:val="22"/>
        </w:rPr>
        <w:t xml:space="preserve"> 2023</w:t>
      </w:r>
      <w:r w:rsidR="00CD6917" w:rsidRPr="00A425D0">
        <w:rPr>
          <w:rFonts w:ascii="Times New Roman" w:hAnsi="Times New Roman" w:cs="Times New Roman"/>
          <w:sz w:val="24"/>
          <w:szCs w:val="22"/>
        </w:rPr>
        <w:t>).</w:t>
      </w:r>
    </w:p>
    <w:p w14:paraId="5040E63A" w14:textId="6853B1B1" w:rsidR="00B0368E" w:rsidRPr="00A425D0" w:rsidRDefault="003C0EAE" w:rsidP="00994147">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Th</w:t>
      </w:r>
      <w:r w:rsidR="00A8035F" w:rsidRPr="00A425D0">
        <w:rPr>
          <w:rFonts w:ascii="Times New Roman" w:hAnsi="Times New Roman" w:cs="Times New Roman"/>
          <w:sz w:val="24"/>
          <w:szCs w:val="24"/>
        </w:rPr>
        <w:t>e finger millet crop is grow as</w:t>
      </w:r>
      <w:r w:rsidRPr="00A425D0">
        <w:rPr>
          <w:rFonts w:ascii="Times New Roman" w:hAnsi="Times New Roman" w:cs="Times New Roman"/>
          <w:sz w:val="24"/>
          <w:szCs w:val="24"/>
        </w:rPr>
        <w:t xml:space="preserve"> traditional cultivar types by the majority of farmers, which have loose panicles, are low yielding, and are blast susceptible, which has resulted in low crop productivity levels in the area (Joshi </w:t>
      </w:r>
      <w:r w:rsidRPr="00A425D0">
        <w:rPr>
          <w:rFonts w:ascii="Times New Roman" w:hAnsi="Times New Roman" w:cs="Times New Roman"/>
          <w:i/>
          <w:iCs/>
          <w:sz w:val="24"/>
          <w:szCs w:val="24"/>
        </w:rPr>
        <w:t>et al</w:t>
      </w:r>
      <w:r w:rsidRPr="00A425D0">
        <w:rPr>
          <w:rFonts w:ascii="Times New Roman" w:hAnsi="Times New Roman" w:cs="Times New Roman"/>
          <w:sz w:val="24"/>
          <w:szCs w:val="24"/>
        </w:rPr>
        <w:t>., 2022)</w:t>
      </w:r>
    </w:p>
    <w:p w14:paraId="64CD0F18" w14:textId="42E45B71" w:rsidR="00EC0744" w:rsidRPr="00A425D0" w:rsidRDefault="000A4FA6" w:rsidP="00C87821">
      <w:pPr>
        <w:spacing w:after="0" w:line="360" w:lineRule="auto"/>
        <w:jc w:val="both"/>
        <w:rPr>
          <w:rFonts w:ascii="Times New Roman" w:hAnsi="Times New Roman"/>
          <w:bCs/>
          <w:sz w:val="24"/>
          <w:szCs w:val="24"/>
        </w:rPr>
      </w:pPr>
      <w:r w:rsidRPr="00A425D0">
        <w:rPr>
          <w:rFonts w:ascii="Times New Roman" w:hAnsi="Times New Roman"/>
          <w:bCs/>
          <w:sz w:val="24"/>
          <w:szCs w:val="24"/>
        </w:rPr>
        <w:t xml:space="preserve">Thus, </w:t>
      </w:r>
      <w:r w:rsidR="00C01113" w:rsidRPr="00A425D0">
        <w:rPr>
          <w:rFonts w:ascii="Times New Roman" w:hAnsi="Times New Roman"/>
          <w:bCs/>
          <w:sz w:val="24"/>
          <w:szCs w:val="24"/>
        </w:rPr>
        <w:t xml:space="preserve">keeping the above point in consideration </w:t>
      </w:r>
      <w:r w:rsidRPr="00A425D0">
        <w:rPr>
          <w:rFonts w:ascii="Times New Roman" w:hAnsi="Times New Roman"/>
          <w:bCs/>
          <w:sz w:val="24"/>
          <w:szCs w:val="24"/>
        </w:rPr>
        <w:t>the cultivar</w:t>
      </w:r>
      <w:r w:rsidR="0097633B" w:rsidRPr="00A425D0">
        <w:rPr>
          <w:rFonts w:ascii="Times New Roman" w:hAnsi="Times New Roman"/>
          <w:bCs/>
          <w:sz w:val="24"/>
          <w:szCs w:val="24"/>
        </w:rPr>
        <w:t xml:space="preserve"> VL </w:t>
      </w:r>
      <w:r w:rsidR="0097633B" w:rsidRPr="00A425D0">
        <w:rPr>
          <w:rFonts w:ascii="Times New Roman" w:hAnsi="Times New Roman"/>
          <w:bCs/>
          <w:i/>
          <w:iCs/>
          <w:sz w:val="24"/>
          <w:szCs w:val="24"/>
        </w:rPr>
        <w:t>Mandua</w:t>
      </w:r>
      <w:r w:rsidR="00C87821" w:rsidRPr="00A425D0">
        <w:rPr>
          <w:rFonts w:ascii="Times New Roman" w:hAnsi="Times New Roman"/>
          <w:bCs/>
          <w:sz w:val="24"/>
          <w:szCs w:val="24"/>
        </w:rPr>
        <w:t xml:space="preserve"> 400</w:t>
      </w:r>
      <w:r w:rsidR="0097633B" w:rsidRPr="00A425D0">
        <w:rPr>
          <w:rFonts w:ascii="Times New Roman" w:hAnsi="Times New Roman"/>
          <w:bCs/>
          <w:sz w:val="24"/>
          <w:szCs w:val="24"/>
        </w:rPr>
        <w:t xml:space="preserve"> was developed</w:t>
      </w:r>
      <w:r w:rsidR="00C87821" w:rsidRPr="00A425D0">
        <w:rPr>
          <w:rFonts w:ascii="Times New Roman" w:hAnsi="Times New Roman"/>
          <w:bCs/>
          <w:sz w:val="24"/>
          <w:szCs w:val="24"/>
        </w:rPr>
        <w:t xml:space="preserve"> to add finger millet diversity</w:t>
      </w:r>
      <w:r w:rsidR="007D49B3" w:rsidRPr="00A425D0">
        <w:rPr>
          <w:rFonts w:ascii="Times New Roman" w:hAnsi="Times New Roman"/>
          <w:bCs/>
          <w:sz w:val="24"/>
          <w:szCs w:val="24"/>
        </w:rPr>
        <w:t xml:space="preserve"> in the adapted states</w:t>
      </w:r>
      <w:r w:rsidR="0097633B" w:rsidRPr="00A425D0">
        <w:rPr>
          <w:rFonts w:ascii="Times New Roman" w:hAnsi="Times New Roman"/>
          <w:bCs/>
          <w:sz w:val="24"/>
          <w:szCs w:val="24"/>
        </w:rPr>
        <w:t xml:space="preserve">, with the goal of developing a high yielding, blast </w:t>
      </w:r>
      <w:r w:rsidR="00104BB3" w:rsidRPr="00A425D0">
        <w:rPr>
          <w:rFonts w:ascii="Times New Roman" w:hAnsi="Times New Roman"/>
          <w:bCs/>
          <w:sz w:val="24"/>
          <w:szCs w:val="24"/>
        </w:rPr>
        <w:t>resistant</w:t>
      </w:r>
      <w:r w:rsidR="0097633B" w:rsidRPr="00A425D0">
        <w:rPr>
          <w:rFonts w:ascii="Times New Roman" w:hAnsi="Times New Roman"/>
          <w:bCs/>
          <w:sz w:val="24"/>
          <w:szCs w:val="24"/>
        </w:rPr>
        <w:t xml:space="preserve"> and nutritionall</w:t>
      </w:r>
      <w:r w:rsidR="00350FB6" w:rsidRPr="00A425D0">
        <w:rPr>
          <w:rFonts w:ascii="Times New Roman" w:hAnsi="Times New Roman"/>
          <w:bCs/>
          <w:sz w:val="24"/>
          <w:szCs w:val="24"/>
        </w:rPr>
        <w:t>y superior finger millet cultivar</w:t>
      </w:r>
      <w:r w:rsidR="0097633B" w:rsidRPr="00A425D0">
        <w:rPr>
          <w:rFonts w:ascii="Times New Roman" w:hAnsi="Times New Roman"/>
          <w:bCs/>
          <w:sz w:val="24"/>
          <w:szCs w:val="24"/>
        </w:rPr>
        <w:t xml:space="preserve"> </w:t>
      </w:r>
      <w:r w:rsidR="00E359D0" w:rsidRPr="00A425D0">
        <w:rPr>
          <w:rFonts w:ascii="Times New Roman" w:hAnsi="Times New Roman"/>
          <w:bCs/>
          <w:sz w:val="24"/>
          <w:szCs w:val="24"/>
        </w:rPr>
        <w:t>especially</w:t>
      </w:r>
      <w:r w:rsidR="0097633B" w:rsidRPr="00A425D0">
        <w:rPr>
          <w:rFonts w:ascii="Times New Roman" w:hAnsi="Times New Roman"/>
          <w:bCs/>
          <w:sz w:val="24"/>
          <w:szCs w:val="24"/>
        </w:rPr>
        <w:t xml:space="preserve"> </w:t>
      </w:r>
      <w:r w:rsidR="00211588" w:rsidRPr="00A425D0">
        <w:rPr>
          <w:rFonts w:ascii="Times New Roman" w:hAnsi="Times New Roman"/>
          <w:bCs/>
          <w:sz w:val="24"/>
          <w:szCs w:val="24"/>
        </w:rPr>
        <w:t>matched</w:t>
      </w:r>
      <w:r w:rsidR="00C87821" w:rsidRPr="00A425D0">
        <w:rPr>
          <w:rFonts w:ascii="Times New Roman" w:hAnsi="Times New Roman"/>
          <w:bCs/>
          <w:sz w:val="24"/>
          <w:szCs w:val="24"/>
        </w:rPr>
        <w:t xml:space="preserve"> to rainfed agro-ecology of major finger millet growing areas</w:t>
      </w:r>
      <w:r w:rsidR="00C01113" w:rsidRPr="00A425D0">
        <w:rPr>
          <w:rFonts w:ascii="Times New Roman" w:hAnsi="Times New Roman"/>
          <w:bCs/>
          <w:sz w:val="24"/>
          <w:szCs w:val="24"/>
        </w:rPr>
        <w:t xml:space="preserve"> of country.</w:t>
      </w:r>
    </w:p>
    <w:p w14:paraId="4D94D2F2" w14:textId="77777777" w:rsidR="00543A94" w:rsidRPr="00A425D0" w:rsidRDefault="00543A94" w:rsidP="00C87821">
      <w:pPr>
        <w:spacing w:after="0" w:line="360" w:lineRule="auto"/>
        <w:jc w:val="both"/>
        <w:rPr>
          <w:rFonts w:ascii="Times New Roman" w:hAnsi="Times New Roman"/>
          <w:bCs/>
          <w:sz w:val="24"/>
          <w:szCs w:val="24"/>
        </w:rPr>
      </w:pPr>
    </w:p>
    <w:p w14:paraId="29C8E542" w14:textId="77777777" w:rsidR="00E64F7C" w:rsidRPr="00A425D0" w:rsidRDefault="00623EC1" w:rsidP="00623EC1">
      <w:pPr>
        <w:pStyle w:val="ListParagraph"/>
        <w:numPr>
          <w:ilvl w:val="0"/>
          <w:numId w:val="7"/>
        </w:numPr>
        <w:spacing w:after="0" w:line="360" w:lineRule="auto"/>
        <w:jc w:val="both"/>
        <w:rPr>
          <w:rFonts w:ascii="Times New Roman" w:hAnsi="Times New Roman"/>
          <w:b/>
          <w:sz w:val="24"/>
          <w:szCs w:val="24"/>
        </w:rPr>
      </w:pPr>
      <w:r w:rsidRPr="00A425D0">
        <w:rPr>
          <w:rFonts w:ascii="Times New Roman" w:hAnsi="Times New Roman"/>
          <w:b/>
          <w:sz w:val="24"/>
          <w:szCs w:val="24"/>
        </w:rPr>
        <w:t>MATERIALS AND METHODS</w:t>
      </w:r>
    </w:p>
    <w:p w14:paraId="1B0FF124" w14:textId="0C10C720" w:rsidR="006769A4" w:rsidRPr="00A425D0" w:rsidRDefault="007A6BD0" w:rsidP="003709FF">
      <w:pPr>
        <w:spacing w:after="0" w:line="360" w:lineRule="auto"/>
        <w:jc w:val="both"/>
        <w:rPr>
          <w:rFonts w:ascii="Times New Roman" w:hAnsi="Times New Roman" w:cs="Times New Roman"/>
          <w:sz w:val="24"/>
          <w:szCs w:val="22"/>
        </w:rPr>
      </w:pPr>
      <w:r w:rsidRPr="00A425D0">
        <w:rPr>
          <w:rFonts w:ascii="Times New Roman" w:hAnsi="Times New Roman" w:cs="Times New Roman"/>
          <w:bCs/>
          <w:sz w:val="24"/>
          <w:szCs w:val="24"/>
          <w:lang w:val="en-US"/>
        </w:rPr>
        <w:t>The</w:t>
      </w:r>
      <w:r w:rsidR="00E11019" w:rsidRPr="00A425D0">
        <w:rPr>
          <w:rFonts w:ascii="Times New Roman" w:hAnsi="Times New Roman" w:cs="Times New Roman"/>
          <w:bCs/>
          <w:sz w:val="24"/>
          <w:szCs w:val="24"/>
          <w:lang w:val="en-US"/>
        </w:rPr>
        <w:t xml:space="preserve"> finger millet genotype </w:t>
      </w:r>
      <w:r w:rsidRPr="00A425D0">
        <w:rPr>
          <w:rFonts w:ascii="Times New Roman" w:hAnsi="Times New Roman" w:cs="Times New Roman"/>
          <w:bCs/>
          <w:sz w:val="24"/>
          <w:szCs w:val="24"/>
          <w:lang w:val="en-US"/>
        </w:rPr>
        <w:t xml:space="preserve">VL </w:t>
      </w:r>
      <w:r w:rsidRPr="00A425D0">
        <w:rPr>
          <w:rFonts w:ascii="Times New Roman" w:hAnsi="Times New Roman" w:cs="Times New Roman"/>
          <w:bCs/>
          <w:i/>
          <w:iCs/>
          <w:sz w:val="24"/>
          <w:szCs w:val="24"/>
          <w:lang w:val="en-US"/>
        </w:rPr>
        <w:t>Mandua</w:t>
      </w:r>
      <w:r w:rsidR="00E11019" w:rsidRPr="00A425D0">
        <w:rPr>
          <w:rFonts w:ascii="Times New Roman" w:hAnsi="Times New Roman" w:cs="Times New Roman"/>
          <w:bCs/>
          <w:sz w:val="24"/>
          <w:szCs w:val="24"/>
          <w:lang w:val="en-US"/>
        </w:rPr>
        <w:t xml:space="preserve"> 400 developed</w:t>
      </w:r>
      <w:r w:rsidRPr="00A425D0">
        <w:rPr>
          <w:rFonts w:ascii="Times New Roman" w:hAnsi="Times New Roman" w:cs="Times New Roman"/>
          <w:bCs/>
          <w:sz w:val="24"/>
          <w:szCs w:val="24"/>
          <w:lang w:val="en-US"/>
        </w:rPr>
        <w:t xml:space="preserve"> </w:t>
      </w:r>
      <w:r w:rsidR="00E11019" w:rsidRPr="00A425D0">
        <w:rPr>
          <w:rFonts w:ascii="Times New Roman" w:hAnsi="Times New Roman" w:cs="Times New Roman"/>
          <w:bCs/>
          <w:sz w:val="24"/>
          <w:szCs w:val="24"/>
          <w:lang w:val="en-US"/>
        </w:rPr>
        <w:t xml:space="preserve">at </w:t>
      </w:r>
      <w:r w:rsidRPr="00A425D0">
        <w:rPr>
          <w:rFonts w:ascii="Times New Roman" w:hAnsi="Times New Roman" w:cs="Times New Roman"/>
          <w:bCs/>
          <w:sz w:val="24"/>
          <w:szCs w:val="24"/>
          <w:lang w:val="en-US"/>
        </w:rPr>
        <w:t>ICAR-Vivekananda Parvatiya Kris</w:t>
      </w:r>
      <w:r w:rsidR="00E11019" w:rsidRPr="00A425D0">
        <w:rPr>
          <w:rFonts w:ascii="Times New Roman" w:hAnsi="Times New Roman" w:cs="Times New Roman"/>
          <w:bCs/>
          <w:sz w:val="24"/>
          <w:szCs w:val="24"/>
          <w:lang w:val="en-US"/>
        </w:rPr>
        <w:t xml:space="preserve">hi Anusandhan Sansthan, Almora. </w:t>
      </w:r>
      <w:r w:rsidR="005275F9" w:rsidRPr="00A425D0">
        <w:rPr>
          <w:rFonts w:ascii="Times New Roman" w:hAnsi="Times New Roman" w:cs="Times New Roman"/>
          <w:bCs/>
          <w:sz w:val="24"/>
          <w:szCs w:val="24"/>
          <w:lang w:val="en-US"/>
        </w:rPr>
        <w:t>This</w:t>
      </w:r>
      <w:r w:rsidRPr="00A425D0">
        <w:rPr>
          <w:rFonts w:ascii="Times New Roman" w:hAnsi="Times New Roman" w:cs="Times New Roman"/>
          <w:bCs/>
          <w:sz w:val="24"/>
          <w:szCs w:val="24"/>
          <w:lang w:val="en-US"/>
        </w:rPr>
        <w:t xml:space="preserve"> was developed from the cross between VL-352 (early maturing finger millet cultivar) and GPU 48 (blast resistant finger millet variety)</w:t>
      </w:r>
      <w:r w:rsidR="00E11019" w:rsidRPr="00A425D0">
        <w:rPr>
          <w:rFonts w:ascii="Times New Roman" w:hAnsi="Times New Roman" w:cs="Times New Roman"/>
          <w:bCs/>
          <w:sz w:val="24"/>
          <w:szCs w:val="24"/>
          <w:lang w:val="en-US"/>
        </w:rPr>
        <w:t>.</w:t>
      </w:r>
      <w:r w:rsidR="00AE48DA" w:rsidRPr="00A425D0">
        <w:rPr>
          <w:rFonts w:ascii="Times New Roman" w:hAnsi="Times New Roman" w:cs="Times New Roman"/>
          <w:bCs/>
          <w:sz w:val="24"/>
          <w:szCs w:val="24"/>
          <w:lang w:val="en-US"/>
        </w:rPr>
        <w:t xml:space="preserve"> </w:t>
      </w:r>
      <w:r w:rsidR="00436A07" w:rsidRPr="00A425D0">
        <w:rPr>
          <w:rFonts w:ascii="Times New Roman" w:hAnsi="Times New Roman" w:cs="Times New Roman"/>
          <w:sz w:val="24"/>
          <w:szCs w:val="22"/>
        </w:rPr>
        <w:t xml:space="preserve">This was followed by </w:t>
      </w:r>
      <w:r w:rsidR="00436A07" w:rsidRPr="00A425D0">
        <w:rPr>
          <w:rFonts w:ascii="Times New Roman" w:hAnsi="Times New Roman" w:cs="Times New Roman"/>
          <w:bCs/>
          <w:sz w:val="24"/>
          <w:szCs w:val="24"/>
          <w:lang w:val="en-US"/>
        </w:rPr>
        <w:t>the selection process in the segregating generations using the pedigree method</w:t>
      </w:r>
      <w:r w:rsidR="00436A07" w:rsidRPr="00A425D0">
        <w:rPr>
          <w:rFonts w:ascii="Times New Roman" w:hAnsi="Times New Roman" w:cs="Times New Roman"/>
          <w:sz w:val="24"/>
          <w:szCs w:val="22"/>
        </w:rPr>
        <w:t xml:space="preserve">. </w:t>
      </w:r>
      <w:r w:rsidR="00AE48DA" w:rsidRPr="00A425D0">
        <w:rPr>
          <w:rFonts w:ascii="Times New Roman" w:hAnsi="Times New Roman" w:cs="Times New Roman"/>
          <w:sz w:val="24"/>
          <w:szCs w:val="22"/>
        </w:rPr>
        <w:t>The selections were made during the segregating generations of the progenies (F</w:t>
      </w:r>
      <w:r w:rsidR="00AE48DA" w:rsidRPr="00A425D0">
        <w:rPr>
          <w:rFonts w:ascii="Times New Roman" w:hAnsi="Times New Roman" w:cs="Times New Roman"/>
          <w:sz w:val="24"/>
          <w:szCs w:val="22"/>
          <w:vertAlign w:val="subscript"/>
        </w:rPr>
        <w:t>2</w:t>
      </w:r>
      <w:r w:rsidR="00AE48DA" w:rsidRPr="00A425D0">
        <w:rPr>
          <w:rFonts w:ascii="Times New Roman" w:hAnsi="Times New Roman" w:cs="Times New Roman"/>
          <w:sz w:val="24"/>
          <w:szCs w:val="22"/>
        </w:rPr>
        <w:t xml:space="preserve"> to F</w:t>
      </w:r>
      <w:r w:rsidR="00AE48DA" w:rsidRPr="00A425D0">
        <w:rPr>
          <w:rFonts w:ascii="Times New Roman" w:hAnsi="Times New Roman" w:cs="Times New Roman"/>
          <w:sz w:val="24"/>
          <w:szCs w:val="22"/>
          <w:vertAlign w:val="subscript"/>
        </w:rPr>
        <w:t>5</w:t>
      </w:r>
      <w:r w:rsidR="00AE48DA" w:rsidRPr="00A425D0">
        <w:rPr>
          <w:rFonts w:ascii="Times New Roman" w:hAnsi="Times New Roman" w:cs="Times New Roman"/>
          <w:sz w:val="24"/>
          <w:szCs w:val="22"/>
        </w:rPr>
        <w:t>) derived from the cross VL 352 x GPU 48 with a keen emphasis on</w:t>
      </w:r>
      <w:r w:rsidR="006769A4" w:rsidRPr="00A425D0">
        <w:rPr>
          <w:rFonts w:ascii="Times New Roman" w:hAnsi="Times New Roman" w:cs="Times New Roman"/>
          <w:sz w:val="24"/>
          <w:szCs w:val="22"/>
        </w:rPr>
        <w:t xml:space="preserve"> high yield, maturity (100-105</w:t>
      </w:r>
      <w:r w:rsidR="00AE48DA" w:rsidRPr="00A425D0">
        <w:rPr>
          <w:rFonts w:ascii="Times New Roman" w:hAnsi="Times New Roman" w:cs="Times New Roman"/>
          <w:sz w:val="24"/>
          <w:szCs w:val="22"/>
        </w:rPr>
        <w:t xml:space="preserve"> days), and blast resistance.</w:t>
      </w:r>
      <w:r w:rsidR="006769A4" w:rsidRPr="00A425D0">
        <w:rPr>
          <w:rFonts w:ascii="Times New Roman" w:hAnsi="Times New Roman" w:cs="Times New Roman"/>
          <w:bCs/>
          <w:sz w:val="24"/>
          <w:szCs w:val="24"/>
          <w:lang w:val="en-US"/>
        </w:rPr>
        <w:t xml:space="preserve"> </w:t>
      </w:r>
      <w:r w:rsidR="00857310" w:rsidRPr="00A425D0">
        <w:rPr>
          <w:rFonts w:ascii="Times New Roman" w:hAnsi="Times New Roman" w:cs="Times New Roman"/>
          <w:bCs/>
          <w:sz w:val="24"/>
          <w:szCs w:val="22"/>
          <w:lang w:val="en-US"/>
        </w:rPr>
        <w:t>In 2016</w:t>
      </w:r>
      <w:r w:rsidR="00EF11C6" w:rsidRPr="00A425D0">
        <w:rPr>
          <w:rFonts w:ascii="Times New Roman" w:hAnsi="Times New Roman" w:cs="Times New Roman"/>
          <w:bCs/>
          <w:sz w:val="24"/>
          <w:szCs w:val="22"/>
          <w:lang w:val="en-US"/>
        </w:rPr>
        <w:t xml:space="preserve">, </w:t>
      </w:r>
      <w:r w:rsidR="000F5EC2" w:rsidRPr="00A425D0">
        <w:rPr>
          <w:rFonts w:ascii="Times New Roman" w:hAnsi="Times New Roman" w:cs="Times New Roman"/>
          <w:bCs/>
          <w:sz w:val="24"/>
          <w:szCs w:val="22"/>
          <w:lang w:val="en-US"/>
        </w:rPr>
        <w:t>during F</w:t>
      </w:r>
      <w:r w:rsidR="000F5EC2" w:rsidRPr="00A425D0">
        <w:rPr>
          <w:rFonts w:ascii="Times New Roman" w:hAnsi="Times New Roman" w:cs="Times New Roman"/>
          <w:bCs/>
          <w:sz w:val="24"/>
          <w:szCs w:val="22"/>
          <w:vertAlign w:val="subscript"/>
          <w:lang w:val="en-US"/>
        </w:rPr>
        <w:t>6</w:t>
      </w:r>
      <w:r w:rsidR="000F5EC2" w:rsidRPr="00A425D0">
        <w:rPr>
          <w:rFonts w:ascii="Times New Roman" w:hAnsi="Times New Roman" w:cs="Times New Roman"/>
          <w:bCs/>
          <w:sz w:val="24"/>
          <w:szCs w:val="22"/>
          <w:lang w:val="en-US"/>
        </w:rPr>
        <w:t xml:space="preserve"> </w:t>
      </w:r>
      <w:r w:rsidR="00B47D33" w:rsidRPr="00A425D0">
        <w:rPr>
          <w:rFonts w:ascii="Times New Roman" w:hAnsi="Times New Roman" w:cs="Times New Roman"/>
          <w:bCs/>
          <w:sz w:val="24"/>
          <w:szCs w:val="22"/>
          <w:lang w:val="en-US"/>
        </w:rPr>
        <w:t xml:space="preserve">generation </w:t>
      </w:r>
      <w:r w:rsidR="00EF11C6" w:rsidRPr="00A425D0">
        <w:rPr>
          <w:rFonts w:ascii="Times New Roman" w:hAnsi="Times New Roman" w:cs="Times New Roman"/>
          <w:bCs/>
          <w:sz w:val="24"/>
          <w:szCs w:val="22"/>
          <w:lang w:val="en-US"/>
        </w:rPr>
        <w:t xml:space="preserve">the </w:t>
      </w:r>
      <w:r w:rsidR="00EF11C6" w:rsidRPr="00A425D0">
        <w:rPr>
          <w:rFonts w:ascii="Times New Roman" w:hAnsi="Times New Roman" w:cs="Times New Roman"/>
          <w:sz w:val="24"/>
          <w:szCs w:val="22"/>
        </w:rPr>
        <w:t>u</w:t>
      </w:r>
      <w:r w:rsidR="00B3744D" w:rsidRPr="00A425D0">
        <w:rPr>
          <w:rFonts w:ascii="Times New Roman" w:hAnsi="Times New Roman" w:cs="Times New Roman"/>
          <w:sz w:val="24"/>
          <w:szCs w:val="22"/>
        </w:rPr>
        <w:t>niform progenies</w:t>
      </w:r>
      <w:r w:rsidR="00D81419" w:rsidRPr="00A425D0">
        <w:rPr>
          <w:rFonts w:ascii="Times New Roman" w:hAnsi="Times New Roman" w:cs="Times New Roman"/>
          <w:sz w:val="24"/>
          <w:szCs w:val="22"/>
        </w:rPr>
        <w:t xml:space="preserve"> were</w:t>
      </w:r>
      <w:r w:rsidR="00DB6146" w:rsidRPr="00A425D0">
        <w:rPr>
          <w:rFonts w:ascii="Times New Roman" w:hAnsi="Times New Roman" w:cs="Times New Roman"/>
          <w:sz w:val="24"/>
          <w:szCs w:val="22"/>
        </w:rPr>
        <w:t xml:space="preserve"> harvested in</w:t>
      </w:r>
      <w:r w:rsidR="00D81419" w:rsidRPr="00A425D0">
        <w:rPr>
          <w:rFonts w:ascii="Times New Roman" w:hAnsi="Times New Roman" w:cs="Times New Roman"/>
          <w:sz w:val="24"/>
          <w:szCs w:val="22"/>
        </w:rPr>
        <w:t xml:space="preserve"> bulked</w:t>
      </w:r>
      <w:r w:rsidR="00EF11C6" w:rsidRPr="00A425D0">
        <w:rPr>
          <w:rFonts w:ascii="Times New Roman" w:hAnsi="Times New Roman" w:cs="Times New Roman"/>
          <w:sz w:val="24"/>
          <w:szCs w:val="22"/>
        </w:rPr>
        <w:t>.</w:t>
      </w:r>
      <w:r w:rsidR="002B1EE2" w:rsidRPr="00A425D0">
        <w:rPr>
          <w:rFonts w:ascii="Times New Roman" w:hAnsi="Times New Roman" w:cs="Times New Roman"/>
          <w:sz w:val="24"/>
          <w:szCs w:val="22"/>
        </w:rPr>
        <w:t xml:space="preserve"> A</w:t>
      </w:r>
      <w:r w:rsidR="00D81419" w:rsidRPr="00A425D0">
        <w:rPr>
          <w:rFonts w:ascii="Times New Roman" w:hAnsi="Times New Roman" w:cs="Times New Roman"/>
          <w:sz w:val="24"/>
          <w:szCs w:val="22"/>
        </w:rPr>
        <w:t xml:space="preserve"> homozygous</w:t>
      </w:r>
      <w:r w:rsidR="00857310" w:rsidRPr="00A425D0">
        <w:rPr>
          <w:rFonts w:ascii="Times New Roman" w:hAnsi="Times New Roman" w:cs="Times New Roman"/>
          <w:sz w:val="24"/>
          <w:szCs w:val="22"/>
        </w:rPr>
        <w:t xml:space="preserve"> and homogeneous genotype VL 400</w:t>
      </w:r>
      <w:r w:rsidR="00D81419" w:rsidRPr="00A425D0">
        <w:rPr>
          <w:rFonts w:ascii="Times New Roman" w:hAnsi="Times New Roman" w:cs="Times New Roman"/>
          <w:sz w:val="24"/>
          <w:szCs w:val="22"/>
        </w:rPr>
        <w:t xml:space="preserve"> was tes</w:t>
      </w:r>
      <w:r w:rsidR="00857310" w:rsidRPr="00A425D0">
        <w:rPr>
          <w:rFonts w:ascii="Times New Roman" w:hAnsi="Times New Roman" w:cs="Times New Roman"/>
          <w:sz w:val="24"/>
          <w:szCs w:val="22"/>
        </w:rPr>
        <w:t>ted in station trial during 2017 and 2018</w:t>
      </w:r>
      <w:r w:rsidR="00D81419" w:rsidRPr="00A425D0">
        <w:rPr>
          <w:rFonts w:ascii="Times New Roman" w:hAnsi="Times New Roman" w:cs="Times New Roman"/>
          <w:sz w:val="24"/>
          <w:szCs w:val="22"/>
        </w:rPr>
        <w:t xml:space="preserve">. </w:t>
      </w:r>
    </w:p>
    <w:p w14:paraId="4DA2B597" w14:textId="5183460D" w:rsidR="00FE4B09" w:rsidRDefault="00786664" w:rsidP="003709FF">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2"/>
        </w:rPr>
        <w:t>Subs</w:t>
      </w:r>
      <w:r w:rsidR="006D709B" w:rsidRPr="00A425D0">
        <w:rPr>
          <w:rFonts w:ascii="Times New Roman" w:hAnsi="Times New Roman" w:cs="Times New Roman"/>
          <w:sz w:val="24"/>
          <w:szCs w:val="22"/>
        </w:rPr>
        <w:t>equently, the culture was evaluated</w:t>
      </w:r>
      <w:r w:rsidRPr="00A425D0">
        <w:rPr>
          <w:rFonts w:ascii="Times New Roman" w:hAnsi="Times New Roman" w:cs="Times New Roman"/>
          <w:sz w:val="24"/>
          <w:szCs w:val="22"/>
        </w:rPr>
        <w:t xml:space="preserve"> </w:t>
      </w:r>
      <w:r w:rsidR="00E5528A" w:rsidRPr="00A425D0">
        <w:rPr>
          <w:rFonts w:ascii="Times New Roman" w:hAnsi="Times New Roman" w:cs="Times New Roman"/>
          <w:sz w:val="24"/>
          <w:szCs w:val="22"/>
        </w:rPr>
        <w:t xml:space="preserve">as </w:t>
      </w:r>
      <w:r w:rsidR="00926087" w:rsidRPr="00A425D0">
        <w:rPr>
          <w:rFonts w:ascii="Times New Roman" w:hAnsi="Times New Roman" w:cs="Times New Roman"/>
          <w:sz w:val="24"/>
          <w:szCs w:val="22"/>
        </w:rPr>
        <w:t xml:space="preserve">code name </w:t>
      </w:r>
      <w:r w:rsidR="00E5528A" w:rsidRPr="00A425D0">
        <w:rPr>
          <w:rFonts w:ascii="Times New Roman" w:hAnsi="Times New Roman" w:cs="Times New Roman"/>
          <w:b/>
          <w:bCs/>
          <w:sz w:val="24"/>
          <w:szCs w:val="22"/>
        </w:rPr>
        <w:t>FMV-1162</w:t>
      </w:r>
      <w:r w:rsidR="000264B5" w:rsidRPr="00A425D0">
        <w:rPr>
          <w:rFonts w:ascii="Times New Roman" w:hAnsi="Times New Roman" w:cs="Times New Roman"/>
          <w:sz w:val="24"/>
          <w:szCs w:val="22"/>
        </w:rPr>
        <w:t xml:space="preserve"> </w:t>
      </w:r>
      <w:r w:rsidR="007C73A1" w:rsidRPr="00A425D0">
        <w:rPr>
          <w:rFonts w:ascii="Times New Roman" w:hAnsi="Times New Roman" w:cs="Times New Roman"/>
          <w:sz w:val="24"/>
          <w:szCs w:val="22"/>
        </w:rPr>
        <w:t>at</w:t>
      </w:r>
      <w:r w:rsidRPr="00A425D0">
        <w:rPr>
          <w:rFonts w:ascii="Times New Roman" w:hAnsi="Times New Roman" w:cs="Times New Roman"/>
          <w:sz w:val="24"/>
          <w:szCs w:val="22"/>
        </w:rPr>
        <w:t xml:space="preserve"> multi</w:t>
      </w:r>
      <w:r w:rsidR="001035F7" w:rsidRPr="00A425D0">
        <w:rPr>
          <w:rFonts w:ascii="Times New Roman" w:hAnsi="Times New Roman" w:cs="Times New Roman"/>
          <w:sz w:val="24"/>
          <w:szCs w:val="22"/>
        </w:rPr>
        <w:t>-</w:t>
      </w:r>
      <w:r w:rsidR="007C73A1" w:rsidRPr="00A425D0">
        <w:rPr>
          <w:rFonts w:ascii="Times New Roman" w:hAnsi="Times New Roman" w:cs="Times New Roman"/>
          <w:sz w:val="24"/>
          <w:szCs w:val="22"/>
        </w:rPr>
        <w:t>locations</w:t>
      </w:r>
      <w:r w:rsidRPr="00A425D0">
        <w:rPr>
          <w:rFonts w:ascii="Times New Roman" w:hAnsi="Times New Roman" w:cs="Times New Roman"/>
          <w:sz w:val="24"/>
          <w:szCs w:val="22"/>
        </w:rPr>
        <w:t xml:space="preserve"> </w:t>
      </w:r>
      <w:r w:rsidR="00E5528A" w:rsidRPr="00A425D0">
        <w:rPr>
          <w:rFonts w:ascii="Times New Roman" w:hAnsi="Times New Roman" w:cs="Times New Roman"/>
          <w:sz w:val="24"/>
          <w:szCs w:val="22"/>
        </w:rPr>
        <w:t xml:space="preserve">under </w:t>
      </w:r>
      <w:r w:rsidR="005B6A88" w:rsidRPr="00A425D0">
        <w:rPr>
          <w:rFonts w:ascii="Times New Roman" w:hAnsi="Times New Roman" w:cs="Times New Roman"/>
          <w:sz w:val="24"/>
          <w:szCs w:val="24"/>
        </w:rPr>
        <w:t>All India Coordinated Small Millets (Early and Medium Duration) (AICRP-SM)</w:t>
      </w:r>
      <w:r w:rsidR="00857310" w:rsidRPr="00A425D0">
        <w:rPr>
          <w:rFonts w:ascii="Times New Roman" w:hAnsi="Times New Roman" w:cs="Times New Roman"/>
          <w:sz w:val="24"/>
          <w:szCs w:val="22"/>
        </w:rPr>
        <w:t xml:space="preserve"> trials across India</w:t>
      </w:r>
      <w:r w:rsidR="00D81419" w:rsidRPr="00A425D0">
        <w:rPr>
          <w:rFonts w:ascii="Times New Roman" w:hAnsi="Times New Roman" w:cs="Times New Roman"/>
          <w:sz w:val="24"/>
          <w:szCs w:val="22"/>
        </w:rPr>
        <w:t xml:space="preserve"> </w:t>
      </w:r>
      <w:r w:rsidR="00D861EA" w:rsidRPr="00A425D0">
        <w:rPr>
          <w:rFonts w:ascii="Times New Roman" w:hAnsi="Times New Roman" w:cs="Times New Roman"/>
          <w:sz w:val="24"/>
          <w:szCs w:val="22"/>
        </w:rPr>
        <w:t>along with elite early national check</w:t>
      </w:r>
      <w:r w:rsidR="00B9453D" w:rsidRPr="00A425D0">
        <w:rPr>
          <w:rFonts w:ascii="Times New Roman" w:hAnsi="Times New Roman" w:cs="Times New Roman"/>
          <w:sz w:val="24"/>
          <w:szCs w:val="22"/>
        </w:rPr>
        <w:t xml:space="preserve"> VL </w:t>
      </w:r>
      <w:r w:rsidR="00B9453D" w:rsidRPr="00A425D0">
        <w:rPr>
          <w:rFonts w:ascii="Times New Roman" w:hAnsi="Times New Roman" w:cs="Times New Roman"/>
          <w:i/>
          <w:sz w:val="24"/>
          <w:szCs w:val="22"/>
        </w:rPr>
        <w:t>Mandua</w:t>
      </w:r>
      <w:r w:rsidR="00857310" w:rsidRPr="00A425D0">
        <w:rPr>
          <w:rFonts w:ascii="Times New Roman" w:hAnsi="Times New Roman" w:cs="Times New Roman"/>
          <w:sz w:val="24"/>
          <w:szCs w:val="22"/>
        </w:rPr>
        <w:t xml:space="preserve"> 376</w:t>
      </w:r>
      <w:r w:rsidR="00B9453D" w:rsidRPr="00A425D0">
        <w:rPr>
          <w:rFonts w:ascii="Times New Roman" w:hAnsi="Times New Roman" w:cs="Times New Roman"/>
          <w:sz w:val="24"/>
          <w:szCs w:val="22"/>
        </w:rPr>
        <w:t xml:space="preserve"> </w:t>
      </w:r>
      <w:r w:rsidRPr="00A425D0">
        <w:rPr>
          <w:rFonts w:ascii="Times New Roman" w:hAnsi="Times New Roman" w:cs="Times New Roman"/>
          <w:sz w:val="24"/>
          <w:szCs w:val="22"/>
        </w:rPr>
        <w:t xml:space="preserve">during </w:t>
      </w:r>
      <w:r w:rsidR="00B23896" w:rsidRPr="00A425D0">
        <w:rPr>
          <w:rFonts w:ascii="Times New Roman" w:hAnsi="Times New Roman" w:cs="Times New Roman"/>
          <w:sz w:val="24"/>
          <w:szCs w:val="22"/>
        </w:rPr>
        <w:t xml:space="preserve">the </w:t>
      </w:r>
      <w:r w:rsidR="00B23896" w:rsidRPr="00A425D0">
        <w:rPr>
          <w:rFonts w:ascii="Times New Roman" w:hAnsi="Times New Roman" w:cs="Times New Roman"/>
          <w:i/>
          <w:iCs/>
          <w:sz w:val="24"/>
          <w:szCs w:val="22"/>
        </w:rPr>
        <w:t>Kharif</w:t>
      </w:r>
      <w:r w:rsidR="00D81419" w:rsidRPr="00A425D0">
        <w:rPr>
          <w:rFonts w:ascii="Times New Roman" w:hAnsi="Times New Roman" w:cs="Times New Roman"/>
          <w:sz w:val="24"/>
          <w:szCs w:val="22"/>
        </w:rPr>
        <w:t xml:space="preserve"> season of</w:t>
      </w:r>
      <w:r w:rsidR="00D81419" w:rsidRPr="00A425D0">
        <w:rPr>
          <w:rFonts w:ascii="Times New Roman" w:hAnsi="Times New Roman" w:cs="Times New Roman"/>
          <w:i/>
          <w:sz w:val="24"/>
          <w:szCs w:val="22"/>
        </w:rPr>
        <w:t xml:space="preserve"> </w:t>
      </w:r>
      <w:r w:rsidR="00B23896" w:rsidRPr="00A425D0">
        <w:rPr>
          <w:rFonts w:ascii="Times New Roman" w:hAnsi="Times New Roman" w:cs="Times New Roman"/>
          <w:sz w:val="24"/>
          <w:szCs w:val="22"/>
        </w:rPr>
        <w:t>2019, 2020 and 2021</w:t>
      </w:r>
      <w:r w:rsidR="00960083" w:rsidRPr="00A425D0">
        <w:rPr>
          <w:rFonts w:ascii="Times New Roman" w:hAnsi="Times New Roman" w:cs="Times New Roman"/>
          <w:sz w:val="24"/>
          <w:szCs w:val="22"/>
        </w:rPr>
        <w:t>.</w:t>
      </w:r>
      <w:r w:rsidR="00960083" w:rsidRPr="00A425D0">
        <w:t xml:space="preserve"> </w:t>
      </w:r>
      <w:r w:rsidR="00960083" w:rsidRPr="00A425D0">
        <w:rPr>
          <w:rFonts w:ascii="Times New Roman" w:hAnsi="Times New Roman" w:cs="Times New Roman"/>
          <w:sz w:val="24"/>
          <w:szCs w:val="22"/>
        </w:rPr>
        <w:t>The testing was done in randomized block desi</w:t>
      </w:r>
      <w:r w:rsidR="00EC6BC2" w:rsidRPr="00A425D0">
        <w:rPr>
          <w:rFonts w:ascii="Times New Roman" w:hAnsi="Times New Roman" w:cs="Times New Roman"/>
          <w:sz w:val="24"/>
          <w:szCs w:val="22"/>
        </w:rPr>
        <w:t>gn with three replications in</w:t>
      </w:r>
      <w:r w:rsidR="00960083" w:rsidRPr="00A425D0">
        <w:rPr>
          <w:rFonts w:ascii="Times New Roman" w:hAnsi="Times New Roman" w:cs="Times New Roman"/>
          <w:sz w:val="24"/>
          <w:szCs w:val="22"/>
        </w:rPr>
        <w:t xml:space="preserve"> </w:t>
      </w:r>
      <w:r w:rsidR="00B23896" w:rsidRPr="00A425D0">
        <w:rPr>
          <w:rFonts w:ascii="Times New Roman" w:hAnsi="Times New Roman" w:cs="Times New Roman"/>
          <w:sz w:val="24"/>
          <w:szCs w:val="22"/>
        </w:rPr>
        <w:t xml:space="preserve">AICRP </w:t>
      </w:r>
      <w:r w:rsidR="00AA4A07" w:rsidRPr="00A425D0">
        <w:rPr>
          <w:rFonts w:ascii="Times New Roman" w:hAnsi="Times New Roman" w:cs="Times New Roman"/>
          <w:sz w:val="24"/>
          <w:szCs w:val="22"/>
        </w:rPr>
        <w:t xml:space="preserve">with plot size of </w:t>
      </w:r>
      <w:r w:rsidR="00D861EA" w:rsidRPr="00A425D0">
        <w:rPr>
          <w:rFonts w:ascii="Times New Roman" w:hAnsi="Times New Roman" w:cs="Times New Roman"/>
          <w:sz w:val="24"/>
          <w:szCs w:val="22"/>
        </w:rPr>
        <w:t xml:space="preserve">3.00 x 1.125 </w:t>
      </w:r>
      <w:r w:rsidR="00D24AEE" w:rsidRPr="00A425D0">
        <w:rPr>
          <w:rFonts w:ascii="Times New Roman" w:hAnsi="Times New Roman" w:cs="Times New Roman"/>
          <w:sz w:val="24"/>
          <w:szCs w:val="22"/>
        </w:rPr>
        <w:t>m</w:t>
      </w:r>
      <w:r w:rsidR="00D861EA" w:rsidRPr="00A425D0">
        <w:rPr>
          <w:rFonts w:ascii="Times New Roman" w:hAnsi="Times New Roman" w:cs="Times New Roman"/>
          <w:sz w:val="24"/>
          <w:szCs w:val="22"/>
          <w:vertAlign w:val="superscript"/>
        </w:rPr>
        <w:t>2</w:t>
      </w:r>
      <w:r w:rsidR="00852491" w:rsidRPr="00A425D0">
        <w:rPr>
          <w:rFonts w:ascii="Times New Roman" w:hAnsi="Times New Roman" w:cs="Times New Roman"/>
          <w:sz w:val="24"/>
          <w:szCs w:val="22"/>
        </w:rPr>
        <w:t>.</w:t>
      </w:r>
      <w:r w:rsidR="00D81419" w:rsidRPr="00A425D0">
        <w:rPr>
          <w:rFonts w:ascii="Times New Roman" w:hAnsi="Times New Roman" w:cs="Times New Roman"/>
          <w:sz w:val="24"/>
          <w:szCs w:val="24"/>
        </w:rPr>
        <w:t xml:space="preserve"> </w:t>
      </w:r>
      <w:r w:rsidR="00D861EA" w:rsidRPr="00A425D0">
        <w:rPr>
          <w:rFonts w:ascii="Times New Roman" w:hAnsi="Times New Roman" w:cs="Times New Roman"/>
          <w:sz w:val="24"/>
          <w:szCs w:val="24"/>
        </w:rPr>
        <w:t>The crop was grown with recommended dose of fertilizers</w:t>
      </w:r>
      <w:r w:rsidR="005958DA" w:rsidRPr="00A425D0">
        <w:rPr>
          <w:rFonts w:ascii="Times New Roman" w:hAnsi="Times New Roman" w:cs="Times New Roman"/>
          <w:sz w:val="24"/>
          <w:szCs w:val="24"/>
        </w:rPr>
        <w:t xml:space="preserve"> </w:t>
      </w:r>
      <w:r w:rsidR="00852491" w:rsidRPr="00A425D0">
        <w:rPr>
          <w:rFonts w:ascii="Times New Roman" w:hAnsi="Times New Roman" w:cs="Times New Roman"/>
          <w:sz w:val="24"/>
          <w:szCs w:val="24"/>
        </w:rPr>
        <w:t>under rainfed condition</w:t>
      </w:r>
      <w:r w:rsidR="00AD5680" w:rsidRPr="00A425D0">
        <w:rPr>
          <w:rFonts w:ascii="Times New Roman" w:hAnsi="Times New Roman" w:cs="Times New Roman"/>
          <w:sz w:val="24"/>
          <w:szCs w:val="24"/>
        </w:rPr>
        <w:t xml:space="preserve">. </w:t>
      </w:r>
      <w:r w:rsidR="003709FF" w:rsidRPr="00A425D0">
        <w:rPr>
          <w:rFonts w:ascii="Times New Roman" w:hAnsi="Times New Roman" w:cs="Times New Roman"/>
          <w:sz w:val="24"/>
          <w:szCs w:val="24"/>
        </w:rPr>
        <w:t>Additionally</w:t>
      </w:r>
      <w:r w:rsidR="008911BA" w:rsidRPr="00A425D0">
        <w:rPr>
          <w:rFonts w:ascii="Times New Roman" w:hAnsi="Times New Roman" w:cs="Times New Roman"/>
          <w:sz w:val="24"/>
          <w:szCs w:val="24"/>
        </w:rPr>
        <w:t>, d</w:t>
      </w:r>
      <w:r w:rsidR="00AD5680" w:rsidRPr="00A425D0">
        <w:rPr>
          <w:rFonts w:ascii="Times New Roman" w:hAnsi="Times New Roman" w:cs="Times New Roman"/>
          <w:sz w:val="24"/>
          <w:szCs w:val="24"/>
        </w:rPr>
        <w:t>uring the</w:t>
      </w:r>
      <w:r w:rsidR="00DC0EA5" w:rsidRPr="00A425D0">
        <w:rPr>
          <w:rFonts w:ascii="Times New Roman" w:hAnsi="Times New Roman" w:cs="Times New Roman"/>
          <w:sz w:val="24"/>
          <w:szCs w:val="24"/>
        </w:rPr>
        <w:t xml:space="preserve"> </w:t>
      </w:r>
      <w:r w:rsidR="00AD5680" w:rsidRPr="00A425D0">
        <w:rPr>
          <w:rFonts w:ascii="Times New Roman" w:hAnsi="Times New Roman" w:cs="Times New Roman"/>
          <w:sz w:val="24"/>
          <w:szCs w:val="24"/>
        </w:rPr>
        <w:t>AICRP-</w:t>
      </w:r>
      <w:r w:rsidR="00AD5680" w:rsidRPr="00A425D0">
        <w:rPr>
          <w:rFonts w:ascii="Times New Roman" w:hAnsi="Times New Roman" w:cs="Times New Roman"/>
          <w:sz w:val="24"/>
          <w:szCs w:val="24"/>
        </w:rPr>
        <w:lastRenderedPageBreak/>
        <w:t>SM</w:t>
      </w:r>
      <w:r w:rsidR="00271CD5" w:rsidRPr="00A425D0">
        <w:rPr>
          <w:rFonts w:ascii="Times New Roman" w:hAnsi="Times New Roman" w:cs="Times New Roman"/>
          <w:sz w:val="24"/>
          <w:szCs w:val="24"/>
        </w:rPr>
        <w:t xml:space="preserve"> trial</w:t>
      </w:r>
      <w:r w:rsidR="00AD5680" w:rsidRPr="00A425D0">
        <w:rPr>
          <w:rFonts w:ascii="Times New Roman" w:hAnsi="Times New Roman" w:cs="Times New Roman"/>
          <w:sz w:val="24"/>
          <w:szCs w:val="24"/>
        </w:rPr>
        <w:t>s</w:t>
      </w:r>
      <w:r w:rsidR="008911BA" w:rsidRPr="00A425D0">
        <w:rPr>
          <w:rFonts w:ascii="Times New Roman" w:hAnsi="Times New Roman" w:cs="Times New Roman"/>
          <w:sz w:val="24"/>
          <w:szCs w:val="24"/>
        </w:rPr>
        <w:t>,</w:t>
      </w:r>
      <w:r w:rsidR="00271CD5" w:rsidRPr="00A425D0">
        <w:rPr>
          <w:rFonts w:ascii="Times New Roman" w:hAnsi="Times New Roman" w:cs="Times New Roman"/>
          <w:sz w:val="24"/>
          <w:szCs w:val="24"/>
        </w:rPr>
        <w:t xml:space="preserve"> </w:t>
      </w:r>
      <w:r w:rsidR="008911BA" w:rsidRPr="00A425D0">
        <w:rPr>
          <w:rFonts w:ascii="Times New Roman" w:hAnsi="Times New Roman" w:cs="Times New Roman"/>
          <w:sz w:val="24"/>
          <w:szCs w:val="24"/>
        </w:rPr>
        <w:t xml:space="preserve">the genotype </w:t>
      </w:r>
      <w:r w:rsidR="00751D86" w:rsidRPr="00A425D0">
        <w:rPr>
          <w:rFonts w:ascii="Times New Roman" w:hAnsi="Times New Roman" w:cs="Times New Roman"/>
          <w:sz w:val="24"/>
          <w:szCs w:val="24"/>
        </w:rPr>
        <w:t>was tested for</w:t>
      </w:r>
      <w:r w:rsidR="008911BA" w:rsidRPr="00A425D0">
        <w:rPr>
          <w:rFonts w:ascii="Times New Roman" w:hAnsi="Times New Roman" w:cs="Times New Roman"/>
          <w:sz w:val="24"/>
          <w:szCs w:val="24"/>
        </w:rPr>
        <w:t xml:space="preserve"> reaction to major diseases </w:t>
      </w:r>
      <w:r w:rsidR="00602EF5" w:rsidRPr="00A425D0">
        <w:rPr>
          <w:rFonts w:ascii="Times New Roman" w:hAnsi="Times New Roman" w:cs="Times New Roman"/>
          <w:sz w:val="24"/>
          <w:szCs w:val="24"/>
        </w:rPr>
        <w:t>and insect pests</w:t>
      </w:r>
      <w:r w:rsidR="00271CD5" w:rsidRPr="00A425D0">
        <w:rPr>
          <w:rFonts w:ascii="Times New Roman" w:hAnsi="Times New Roman" w:cs="Times New Roman"/>
          <w:sz w:val="24"/>
          <w:szCs w:val="24"/>
        </w:rPr>
        <w:t xml:space="preserve"> under na</w:t>
      </w:r>
      <w:r w:rsidR="003709FF" w:rsidRPr="00A425D0">
        <w:rPr>
          <w:rFonts w:ascii="Times New Roman" w:hAnsi="Times New Roman" w:cs="Times New Roman"/>
          <w:sz w:val="24"/>
          <w:szCs w:val="24"/>
        </w:rPr>
        <w:t xml:space="preserve">tural field conditions at the </w:t>
      </w:r>
      <w:r w:rsidR="00271CD5" w:rsidRPr="00A425D0">
        <w:rPr>
          <w:rFonts w:ascii="Times New Roman" w:hAnsi="Times New Roman" w:cs="Times New Roman"/>
          <w:sz w:val="24"/>
          <w:szCs w:val="24"/>
        </w:rPr>
        <w:t>hot spot locations.</w:t>
      </w:r>
      <w:r w:rsidR="008911BA" w:rsidRPr="00A425D0">
        <w:rPr>
          <w:rFonts w:ascii="Times New Roman" w:hAnsi="Times New Roman" w:cs="Times New Roman"/>
          <w:sz w:val="24"/>
          <w:szCs w:val="24"/>
        </w:rPr>
        <w:t xml:space="preserve"> </w:t>
      </w:r>
      <w:r w:rsidR="008C66B2" w:rsidRPr="00A425D0">
        <w:rPr>
          <w:rFonts w:ascii="Times New Roman" w:hAnsi="Times New Roman" w:cs="Times New Roman"/>
          <w:sz w:val="24"/>
          <w:szCs w:val="24"/>
        </w:rPr>
        <w:t>Also,</w:t>
      </w:r>
      <w:r w:rsidR="009A76BF" w:rsidRPr="00A425D0">
        <w:rPr>
          <w:rFonts w:ascii="Times New Roman" w:hAnsi="Times New Roman" w:cs="Times New Roman"/>
          <w:sz w:val="24"/>
          <w:szCs w:val="24"/>
        </w:rPr>
        <w:t xml:space="preserve"> evaluated</w:t>
      </w:r>
      <w:r w:rsidR="00EB11FF" w:rsidRPr="00A425D0">
        <w:rPr>
          <w:rFonts w:ascii="Times New Roman" w:hAnsi="Times New Roman" w:cs="Times New Roman"/>
          <w:sz w:val="24"/>
          <w:szCs w:val="24"/>
        </w:rPr>
        <w:t xml:space="preserve"> for </w:t>
      </w:r>
      <w:r w:rsidR="00737013" w:rsidRPr="00A425D0">
        <w:rPr>
          <w:rFonts w:ascii="Times New Roman" w:hAnsi="Times New Roman" w:cs="Times New Roman"/>
          <w:sz w:val="24"/>
          <w:szCs w:val="24"/>
        </w:rPr>
        <w:t>a</w:t>
      </w:r>
      <w:r w:rsidR="0063301A" w:rsidRPr="00A425D0">
        <w:rPr>
          <w:rFonts w:ascii="Times New Roman" w:hAnsi="Times New Roman" w:cs="Times New Roman"/>
          <w:sz w:val="24"/>
          <w:szCs w:val="24"/>
        </w:rPr>
        <w:t xml:space="preserve">daptability to agronomic </w:t>
      </w:r>
      <w:r w:rsidR="006D0B63" w:rsidRPr="00A425D0">
        <w:rPr>
          <w:rFonts w:ascii="Times New Roman" w:hAnsi="Times New Roman" w:cs="Times New Roman"/>
          <w:sz w:val="24"/>
          <w:szCs w:val="24"/>
        </w:rPr>
        <w:t>variables</w:t>
      </w:r>
      <w:r w:rsidR="008C66B2" w:rsidRPr="00A425D0">
        <w:rPr>
          <w:rFonts w:ascii="Times New Roman" w:hAnsi="Times New Roman" w:cs="Times New Roman"/>
          <w:sz w:val="24"/>
          <w:szCs w:val="24"/>
        </w:rPr>
        <w:t xml:space="preserve"> (</w:t>
      </w:r>
      <w:r w:rsidR="0063301A" w:rsidRPr="00A425D0">
        <w:rPr>
          <w:rFonts w:ascii="Times New Roman" w:hAnsi="Times New Roman" w:cs="Times New Roman"/>
          <w:sz w:val="24"/>
          <w:szCs w:val="24"/>
        </w:rPr>
        <w:t xml:space="preserve">using </w:t>
      </w:r>
      <w:r w:rsidR="00737013" w:rsidRPr="00A425D0">
        <w:rPr>
          <w:rFonts w:ascii="Times New Roman" w:hAnsi="Times New Roman" w:cs="Times New Roman"/>
          <w:sz w:val="24"/>
          <w:szCs w:val="24"/>
        </w:rPr>
        <w:t>different dose</w:t>
      </w:r>
      <w:r w:rsidR="00E976A5" w:rsidRPr="00A425D0">
        <w:rPr>
          <w:rFonts w:ascii="Times New Roman" w:hAnsi="Times New Roman" w:cs="Times New Roman"/>
          <w:sz w:val="24"/>
          <w:szCs w:val="24"/>
        </w:rPr>
        <w:t>s</w:t>
      </w:r>
      <w:r w:rsidR="00737013" w:rsidRPr="00A425D0">
        <w:rPr>
          <w:rFonts w:ascii="Times New Roman" w:hAnsi="Times New Roman" w:cs="Times New Roman"/>
          <w:sz w:val="24"/>
          <w:szCs w:val="24"/>
        </w:rPr>
        <w:t xml:space="preserve"> of fertilizers</w:t>
      </w:r>
      <w:r w:rsidR="008C66B2" w:rsidRPr="00A425D0">
        <w:rPr>
          <w:rFonts w:ascii="Times New Roman" w:hAnsi="Times New Roman" w:cs="Times New Roman"/>
          <w:sz w:val="24"/>
          <w:szCs w:val="24"/>
        </w:rPr>
        <w:t>)</w:t>
      </w:r>
      <w:r w:rsidR="00737013" w:rsidRPr="00A425D0">
        <w:rPr>
          <w:rFonts w:ascii="Times New Roman" w:hAnsi="Times New Roman" w:cs="Times New Roman"/>
          <w:sz w:val="24"/>
          <w:szCs w:val="24"/>
        </w:rPr>
        <w:t xml:space="preserve"> in</w:t>
      </w:r>
      <w:r w:rsidR="00AE427D" w:rsidRPr="00A425D0">
        <w:rPr>
          <w:rFonts w:ascii="Times New Roman" w:hAnsi="Times New Roman" w:cs="Times New Roman"/>
          <w:sz w:val="24"/>
          <w:szCs w:val="24"/>
        </w:rPr>
        <w:t xml:space="preserve"> advance varietal trial-</w:t>
      </w:r>
      <w:r w:rsidR="00737013" w:rsidRPr="00A425D0">
        <w:rPr>
          <w:rFonts w:ascii="Times New Roman" w:hAnsi="Times New Roman" w:cs="Times New Roman"/>
          <w:sz w:val="24"/>
          <w:szCs w:val="24"/>
        </w:rPr>
        <w:t xml:space="preserve">II during </w:t>
      </w:r>
      <w:r w:rsidR="00391DD7" w:rsidRPr="00A425D0">
        <w:rPr>
          <w:rFonts w:ascii="Times New Roman" w:hAnsi="Times New Roman" w:cs="Times New Roman"/>
          <w:i/>
          <w:iCs/>
          <w:sz w:val="24"/>
          <w:szCs w:val="24"/>
        </w:rPr>
        <w:t>Kharif</w:t>
      </w:r>
      <w:r w:rsidR="00536E28" w:rsidRPr="00A425D0">
        <w:rPr>
          <w:rFonts w:ascii="Times New Roman" w:hAnsi="Times New Roman" w:cs="Times New Roman"/>
          <w:sz w:val="24"/>
          <w:szCs w:val="24"/>
        </w:rPr>
        <w:t xml:space="preserve"> 2021</w:t>
      </w:r>
      <w:r w:rsidR="0076695A" w:rsidRPr="00A425D0">
        <w:rPr>
          <w:rFonts w:ascii="Times New Roman" w:hAnsi="Times New Roman" w:cs="Times New Roman"/>
          <w:sz w:val="24"/>
          <w:szCs w:val="24"/>
        </w:rPr>
        <w:t xml:space="preserve"> </w:t>
      </w:r>
      <w:r w:rsidR="00E976A5" w:rsidRPr="00A425D0">
        <w:rPr>
          <w:rFonts w:ascii="Times New Roman" w:hAnsi="Times New Roman" w:cs="Times New Roman"/>
          <w:sz w:val="24"/>
          <w:szCs w:val="24"/>
        </w:rPr>
        <w:t xml:space="preserve">to test the reaction of </w:t>
      </w:r>
      <w:r w:rsidR="00215441" w:rsidRPr="00A425D0">
        <w:rPr>
          <w:rFonts w:ascii="Times New Roman" w:hAnsi="Times New Roman" w:cs="Times New Roman"/>
          <w:sz w:val="24"/>
          <w:szCs w:val="24"/>
        </w:rPr>
        <w:t xml:space="preserve">fertility level to </w:t>
      </w:r>
      <w:r w:rsidR="00E976A5" w:rsidRPr="00A425D0">
        <w:rPr>
          <w:rFonts w:ascii="Times New Roman" w:hAnsi="Times New Roman" w:cs="Times New Roman"/>
          <w:sz w:val="24"/>
          <w:szCs w:val="24"/>
        </w:rPr>
        <w:t>grain and fodder yield.</w:t>
      </w:r>
      <w:r w:rsidR="00536E28" w:rsidRPr="00A425D0">
        <w:rPr>
          <w:rFonts w:ascii="Times New Roman" w:hAnsi="Times New Roman" w:cs="Times New Roman"/>
          <w:sz w:val="24"/>
          <w:szCs w:val="24"/>
        </w:rPr>
        <w:t xml:space="preserve"> </w:t>
      </w:r>
    </w:p>
    <w:p w14:paraId="16D3BDF1" w14:textId="052AB931" w:rsidR="00F81CBA" w:rsidRDefault="00894C2D" w:rsidP="003709FF">
      <w:pPr>
        <w:spacing w:after="0" w:line="360" w:lineRule="auto"/>
        <w:jc w:val="both"/>
        <w:rPr>
          <w:rFonts w:ascii="Times New Roman" w:hAnsi="Times New Roman" w:cs="Times New Roman"/>
          <w:sz w:val="24"/>
          <w:szCs w:val="24"/>
        </w:rPr>
      </w:pPr>
      <w:r>
        <w:rPr>
          <w:noProof/>
          <w:lang w:eastAsia="en-IN"/>
        </w:rPr>
        <w:drawing>
          <wp:inline distT="0" distB="0" distL="0" distR="0" wp14:anchorId="7A2C38E9" wp14:editId="7AEEBCE2">
            <wp:extent cx="5655310" cy="4505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655310" cy="4505325"/>
                    </a:xfrm>
                    <a:prstGeom prst="rect">
                      <a:avLst/>
                    </a:prstGeom>
                  </pic:spPr>
                </pic:pic>
              </a:graphicData>
            </a:graphic>
          </wp:inline>
        </w:drawing>
      </w:r>
    </w:p>
    <w:p w14:paraId="7CEE6C55" w14:textId="77777777" w:rsidR="00F81CBA" w:rsidRPr="00A425D0" w:rsidRDefault="00F81CBA" w:rsidP="003709FF">
      <w:pPr>
        <w:spacing w:after="0" w:line="360" w:lineRule="auto"/>
        <w:jc w:val="both"/>
        <w:rPr>
          <w:rFonts w:ascii="Times New Roman" w:hAnsi="Times New Roman" w:cs="Times New Roman"/>
          <w:sz w:val="24"/>
          <w:szCs w:val="24"/>
        </w:rPr>
      </w:pPr>
    </w:p>
    <w:p w14:paraId="6A867285" w14:textId="46A86DF8" w:rsidR="00543A94" w:rsidRPr="00F81CBA" w:rsidRDefault="00533B02" w:rsidP="00F81CBA">
      <w:pPr>
        <w:spacing w:after="0" w:line="360" w:lineRule="auto"/>
        <w:jc w:val="center"/>
        <w:rPr>
          <w:rFonts w:ascii="Times New Roman" w:hAnsi="Times New Roman" w:cs="Times New Roman"/>
          <w:b/>
          <w:sz w:val="24"/>
          <w:szCs w:val="24"/>
          <w:lang w:val="en-US"/>
        </w:rPr>
      </w:pPr>
      <w:r w:rsidRPr="00F81CBA">
        <w:rPr>
          <w:rFonts w:ascii="Times New Roman" w:hAnsi="Times New Roman" w:cs="Times New Roman"/>
          <w:b/>
          <w:sz w:val="24"/>
          <w:szCs w:val="24"/>
          <w:lang w:val="en-US"/>
        </w:rPr>
        <w:t xml:space="preserve">Figure 1. Flow chart of development of high yielding, early maturing and blast resistant finger millet variety VL </w:t>
      </w:r>
      <w:r w:rsidRPr="00CF23F4">
        <w:rPr>
          <w:rFonts w:ascii="Times New Roman" w:hAnsi="Times New Roman" w:cs="Times New Roman"/>
          <w:b/>
          <w:i/>
          <w:iCs/>
          <w:sz w:val="24"/>
          <w:szCs w:val="24"/>
          <w:lang w:val="en-US"/>
        </w:rPr>
        <w:t>Mandua</w:t>
      </w:r>
      <w:r w:rsidRPr="00F81CBA">
        <w:rPr>
          <w:rFonts w:ascii="Times New Roman" w:hAnsi="Times New Roman" w:cs="Times New Roman"/>
          <w:b/>
          <w:sz w:val="24"/>
          <w:szCs w:val="24"/>
          <w:lang w:val="en-US"/>
        </w:rPr>
        <w:t xml:space="preserve"> 400</w:t>
      </w:r>
    </w:p>
    <w:p w14:paraId="761D2E94" w14:textId="77777777" w:rsidR="00325E06" w:rsidRPr="00A425D0" w:rsidRDefault="00623EC1" w:rsidP="00623EC1">
      <w:pPr>
        <w:pStyle w:val="ListParagraph"/>
        <w:numPr>
          <w:ilvl w:val="0"/>
          <w:numId w:val="7"/>
        </w:numPr>
        <w:spacing w:after="0" w:line="360" w:lineRule="auto"/>
        <w:jc w:val="both"/>
        <w:rPr>
          <w:rFonts w:ascii="Times New Roman" w:hAnsi="Times New Roman" w:cs="Times New Roman"/>
          <w:b/>
          <w:sz w:val="24"/>
          <w:szCs w:val="24"/>
        </w:rPr>
      </w:pPr>
      <w:r w:rsidRPr="00A425D0">
        <w:rPr>
          <w:rFonts w:ascii="Times New Roman" w:hAnsi="Times New Roman" w:cs="Times New Roman"/>
          <w:b/>
          <w:sz w:val="24"/>
          <w:szCs w:val="24"/>
        </w:rPr>
        <w:t>RESULTS AND DISCUSSION</w:t>
      </w:r>
    </w:p>
    <w:p w14:paraId="5890E3F7" w14:textId="77777777" w:rsidR="00566D5B" w:rsidRPr="00A425D0" w:rsidRDefault="007350C6" w:rsidP="00236640">
      <w:pPr>
        <w:spacing w:after="0" w:line="360" w:lineRule="auto"/>
        <w:jc w:val="both"/>
        <w:rPr>
          <w:rFonts w:ascii="Times New Roman" w:hAnsi="Times New Roman" w:cs="Times New Roman"/>
          <w:b/>
          <w:sz w:val="24"/>
          <w:szCs w:val="24"/>
        </w:rPr>
      </w:pPr>
      <w:r w:rsidRPr="00A425D0">
        <w:rPr>
          <w:rFonts w:ascii="Times New Roman" w:hAnsi="Times New Roman" w:cs="Times New Roman"/>
          <w:b/>
          <w:sz w:val="24"/>
          <w:szCs w:val="24"/>
        </w:rPr>
        <w:t xml:space="preserve">3.1 </w:t>
      </w:r>
      <w:r w:rsidR="00051699" w:rsidRPr="00A425D0">
        <w:rPr>
          <w:rFonts w:ascii="Times New Roman" w:hAnsi="Times New Roman" w:cs="Times New Roman"/>
          <w:b/>
          <w:sz w:val="24"/>
          <w:szCs w:val="24"/>
        </w:rPr>
        <w:t xml:space="preserve">Yield </w:t>
      </w:r>
      <w:r w:rsidR="00C91AC2" w:rsidRPr="00A425D0">
        <w:rPr>
          <w:rFonts w:ascii="Times New Roman" w:hAnsi="Times New Roman" w:cs="Times New Roman"/>
          <w:b/>
          <w:sz w:val="24"/>
          <w:szCs w:val="24"/>
        </w:rPr>
        <w:t>P</w:t>
      </w:r>
      <w:r w:rsidR="00325E06" w:rsidRPr="00A425D0">
        <w:rPr>
          <w:rFonts w:ascii="Times New Roman" w:hAnsi="Times New Roman" w:cs="Times New Roman"/>
          <w:b/>
          <w:sz w:val="24"/>
          <w:szCs w:val="24"/>
        </w:rPr>
        <w:t>erformance</w:t>
      </w:r>
      <w:r w:rsidR="00C91AC2" w:rsidRPr="00A425D0">
        <w:rPr>
          <w:rFonts w:ascii="Times New Roman" w:hAnsi="Times New Roman" w:cs="Times New Roman"/>
          <w:b/>
          <w:sz w:val="24"/>
          <w:szCs w:val="24"/>
        </w:rPr>
        <w:t xml:space="preserve"> in evaluation trials</w:t>
      </w:r>
    </w:p>
    <w:p w14:paraId="2EA9DF27" w14:textId="77777777" w:rsidR="009B72B4" w:rsidRPr="00A425D0" w:rsidRDefault="001F7998" w:rsidP="00A80678">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VL 400 demonstrated a substantial improvement in grain and fodder yield over local and </w:t>
      </w:r>
      <w:r w:rsidR="003B2F31" w:rsidRPr="00A425D0">
        <w:rPr>
          <w:rFonts w:ascii="Times New Roman" w:hAnsi="Times New Roman" w:cs="Times New Roman"/>
          <w:sz w:val="24"/>
          <w:szCs w:val="24"/>
        </w:rPr>
        <w:t>national benchmarks under</w:t>
      </w:r>
      <w:r w:rsidR="003B2F31" w:rsidRPr="00A425D0">
        <w:t xml:space="preserve"> </w:t>
      </w:r>
      <w:r w:rsidR="003B2F31" w:rsidRPr="00A425D0">
        <w:rPr>
          <w:rFonts w:ascii="Times New Roman" w:hAnsi="Times New Roman" w:cs="Times New Roman"/>
          <w:sz w:val="24"/>
          <w:szCs w:val="24"/>
        </w:rPr>
        <w:t>preliminary yield evaluation done in Station trial during 2017 to 2018 at Hawalbagh farm, Almora.</w:t>
      </w:r>
      <w:r w:rsidR="00FE2E1E" w:rsidRPr="00A425D0">
        <w:rPr>
          <w:rFonts w:ascii="Times New Roman" w:hAnsi="Times New Roman" w:cs="Times New Roman"/>
          <w:sz w:val="24"/>
          <w:szCs w:val="24"/>
        </w:rPr>
        <w:t xml:space="preserve"> Further, </w:t>
      </w:r>
      <w:r w:rsidR="00B84F25" w:rsidRPr="00A425D0">
        <w:rPr>
          <w:rFonts w:ascii="Times New Roman" w:hAnsi="Times New Roman" w:cs="Times New Roman"/>
          <w:sz w:val="24"/>
          <w:szCs w:val="24"/>
        </w:rPr>
        <w:t xml:space="preserve">VL 400 (FMV 1162) was evaluated </w:t>
      </w:r>
      <w:r w:rsidR="00C4576E" w:rsidRPr="00A425D0">
        <w:rPr>
          <w:rFonts w:ascii="Times New Roman" w:hAnsi="Times New Roman" w:cs="Times New Roman"/>
          <w:sz w:val="24"/>
          <w:szCs w:val="24"/>
        </w:rPr>
        <w:t>under</w:t>
      </w:r>
      <w:r w:rsidR="00B84F25" w:rsidRPr="00A425D0">
        <w:rPr>
          <w:rFonts w:ascii="Times New Roman" w:hAnsi="Times New Roman" w:cs="Times New Roman"/>
          <w:sz w:val="24"/>
          <w:szCs w:val="24"/>
        </w:rPr>
        <w:t xml:space="preserve"> All India Coordinated Trials, where </w:t>
      </w:r>
      <w:r w:rsidR="00C4576E" w:rsidRPr="00A425D0">
        <w:rPr>
          <w:rFonts w:ascii="Times New Roman" w:hAnsi="Times New Roman" w:cs="Times New Roman"/>
          <w:sz w:val="24"/>
          <w:szCs w:val="24"/>
        </w:rPr>
        <w:t>it participated</w:t>
      </w:r>
      <w:r w:rsidR="00B84F25" w:rsidRPr="00A425D0">
        <w:rPr>
          <w:rFonts w:ascii="Times New Roman" w:hAnsi="Times New Roman" w:cs="Times New Roman"/>
          <w:sz w:val="24"/>
          <w:szCs w:val="24"/>
        </w:rPr>
        <w:t xml:space="preserve"> in initial varietal trials during the 2018-19 season and advanced varietal trials in </w:t>
      </w:r>
      <w:r w:rsidR="00C4576E" w:rsidRPr="00A425D0">
        <w:rPr>
          <w:rFonts w:ascii="Times New Roman" w:hAnsi="Times New Roman" w:cs="Times New Roman"/>
          <w:sz w:val="24"/>
          <w:szCs w:val="24"/>
        </w:rPr>
        <w:t>the</w:t>
      </w:r>
      <w:r w:rsidR="00B84F25" w:rsidRPr="00A425D0">
        <w:rPr>
          <w:rFonts w:ascii="Times New Roman" w:hAnsi="Times New Roman" w:cs="Times New Roman"/>
          <w:sz w:val="24"/>
          <w:szCs w:val="24"/>
        </w:rPr>
        <w:t xml:space="preserve"> subsequent 2019-20 and 2020-21 seasons</w:t>
      </w:r>
      <w:r w:rsidR="008E2395" w:rsidRPr="00A425D0">
        <w:rPr>
          <w:rFonts w:ascii="Times New Roman" w:hAnsi="Times New Roman" w:cs="Times New Roman"/>
          <w:sz w:val="24"/>
          <w:szCs w:val="24"/>
        </w:rPr>
        <w:t xml:space="preserve"> under inorganic conditions. </w:t>
      </w:r>
    </w:p>
    <w:p w14:paraId="45F08277" w14:textId="72F94963" w:rsidR="00EE57FC" w:rsidRPr="00A425D0" w:rsidRDefault="009B72B4" w:rsidP="00A80678">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lastRenderedPageBreak/>
        <w:t xml:space="preserve">The comparison was made with early elite national check (VL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376) and there was no qualifying entry other than the proposed variety (VL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400) in the early maturity group. </w:t>
      </w:r>
      <w:r w:rsidR="008E2395" w:rsidRPr="00A425D0">
        <w:rPr>
          <w:rFonts w:ascii="Times New Roman" w:hAnsi="Times New Roman" w:cs="Times New Roman"/>
          <w:sz w:val="24"/>
          <w:szCs w:val="24"/>
        </w:rPr>
        <w:t xml:space="preserve">The consistent yield advantage underscores the adaptability and resilience of the cultivar, making it a promising candidate for enhancing finger </w:t>
      </w:r>
      <w:r w:rsidR="00615DC1" w:rsidRPr="00A425D0">
        <w:rPr>
          <w:rFonts w:ascii="Times New Roman" w:hAnsi="Times New Roman" w:cs="Times New Roman"/>
          <w:sz w:val="24"/>
          <w:szCs w:val="24"/>
        </w:rPr>
        <w:t>millet production under</w:t>
      </w:r>
      <w:r w:rsidR="008E2395" w:rsidRPr="00A425D0">
        <w:rPr>
          <w:rFonts w:ascii="Times New Roman" w:hAnsi="Times New Roman" w:cs="Times New Roman"/>
          <w:sz w:val="24"/>
          <w:szCs w:val="24"/>
        </w:rPr>
        <w:t xml:space="preserve"> diverse agro-climatic.</w:t>
      </w:r>
      <w:r w:rsidR="00615DC1" w:rsidRPr="00A425D0">
        <w:rPr>
          <w:rFonts w:ascii="Times New Roman" w:hAnsi="Times New Roman" w:cs="Times New Roman"/>
          <w:sz w:val="24"/>
          <w:szCs w:val="24"/>
        </w:rPr>
        <w:t xml:space="preserve"> </w:t>
      </w:r>
    </w:p>
    <w:p w14:paraId="7F9BB854" w14:textId="17ED5648" w:rsidR="00E03E1A" w:rsidRPr="00A425D0" w:rsidRDefault="004A18EC" w:rsidP="00A80678">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Over three years and multi locational trials, the entry VL 400 (FMV 1162) consistently provided an average grain yield of 3,476.76 kg/ha and shown superiority of 11.50% over elite early duration national check 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376 (3,111.72 kg/ha)</w:t>
      </w:r>
      <w:r w:rsidR="00061FE4" w:rsidRPr="00A425D0">
        <w:rPr>
          <w:rFonts w:ascii="Times New Roman" w:hAnsi="Times New Roman" w:cs="Times New Roman"/>
          <w:sz w:val="24"/>
          <w:szCs w:val="24"/>
        </w:rPr>
        <w:t xml:space="preserve"> </w:t>
      </w:r>
      <w:r w:rsidR="00307D66" w:rsidRPr="00A425D0">
        <w:rPr>
          <w:rFonts w:ascii="Times New Roman" w:hAnsi="Times New Roman" w:cs="Times New Roman"/>
          <w:sz w:val="24"/>
          <w:szCs w:val="24"/>
        </w:rPr>
        <w:t>in All India Coordinated trials conducted across the mentioned seven states</w:t>
      </w:r>
      <w:r w:rsidR="00023DA6" w:rsidRPr="00A425D0">
        <w:rPr>
          <w:rFonts w:ascii="Times New Roman" w:hAnsi="Times New Roman" w:cs="Times New Roman"/>
          <w:sz w:val="24"/>
          <w:szCs w:val="24"/>
        </w:rPr>
        <w:t xml:space="preserve"> </w:t>
      </w:r>
      <w:r w:rsidR="00E03E1A" w:rsidRPr="00A425D0">
        <w:rPr>
          <w:rFonts w:ascii="Times New Roman" w:hAnsi="Times New Roman" w:cs="Times New Roman"/>
          <w:sz w:val="24"/>
          <w:szCs w:val="24"/>
        </w:rPr>
        <w:t>(</w:t>
      </w:r>
      <w:r w:rsidR="00E03E1A" w:rsidRPr="00A425D0">
        <w:rPr>
          <w:rFonts w:ascii="Times New Roman" w:hAnsi="Times New Roman" w:cs="Times New Roman"/>
          <w:b/>
          <w:bCs/>
          <w:sz w:val="24"/>
          <w:szCs w:val="24"/>
        </w:rPr>
        <w:t>Table 1</w:t>
      </w:r>
      <w:r w:rsidR="00E03E1A" w:rsidRPr="00A425D0">
        <w:rPr>
          <w:rFonts w:ascii="Times New Roman" w:hAnsi="Times New Roman" w:cs="Times New Roman"/>
          <w:sz w:val="24"/>
          <w:szCs w:val="24"/>
        </w:rPr>
        <w:t xml:space="preserve">). This yield advantages underscoring VL </w:t>
      </w:r>
      <w:r w:rsidR="00E03E1A" w:rsidRPr="00A425D0">
        <w:rPr>
          <w:rFonts w:ascii="Times New Roman" w:hAnsi="Times New Roman" w:cs="Times New Roman"/>
          <w:i/>
          <w:iCs/>
          <w:sz w:val="24"/>
          <w:szCs w:val="24"/>
        </w:rPr>
        <w:t>Mandua</w:t>
      </w:r>
      <w:r w:rsidR="00E03E1A" w:rsidRPr="00A425D0">
        <w:rPr>
          <w:rFonts w:ascii="Times New Roman" w:hAnsi="Times New Roman" w:cs="Times New Roman"/>
          <w:sz w:val="24"/>
          <w:szCs w:val="24"/>
        </w:rPr>
        <w:t xml:space="preserve"> 400’s enhanced productivity and suitability for broader cultivation. This sustained performance across diverse environments supports its potential as a reliable, high-yielding variety suitable for national adoption and highlights its contribution to improved grain production </w:t>
      </w:r>
    </w:p>
    <w:p w14:paraId="2CEB61EB" w14:textId="4876EF6D" w:rsidR="00E03E1A" w:rsidRPr="00A425D0" w:rsidRDefault="00307D66" w:rsidP="00A80678">
      <w:pPr>
        <w:spacing w:after="0" w:line="360" w:lineRule="auto"/>
        <w:jc w:val="both"/>
        <w:rPr>
          <w:rFonts w:ascii="Times New Roman" w:hAnsi="Times New Roman" w:cs="Times New Roman"/>
          <w:bCs/>
          <w:sz w:val="24"/>
          <w:szCs w:val="24"/>
        </w:rPr>
      </w:pPr>
      <w:r w:rsidRPr="00A425D0">
        <w:rPr>
          <w:rFonts w:ascii="Times New Roman" w:hAnsi="Times New Roman" w:cs="Times New Roman"/>
          <w:bCs/>
          <w:sz w:val="24"/>
          <w:szCs w:val="24"/>
        </w:rPr>
        <w:t xml:space="preserve">Similarly, the proposed variety VL </w:t>
      </w:r>
      <w:r w:rsidRPr="00A425D0">
        <w:rPr>
          <w:rFonts w:ascii="Times New Roman" w:hAnsi="Times New Roman" w:cs="Times New Roman"/>
          <w:bCs/>
          <w:i/>
          <w:sz w:val="24"/>
          <w:szCs w:val="24"/>
        </w:rPr>
        <w:t>Mandua</w:t>
      </w:r>
      <w:r w:rsidRPr="00A425D0">
        <w:rPr>
          <w:rFonts w:ascii="Times New Roman" w:hAnsi="Times New Roman" w:cs="Times New Roman"/>
          <w:bCs/>
          <w:sz w:val="24"/>
          <w:szCs w:val="24"/>
        </w:rPr>
        <w:t xml:space="preserve"> 400 (8,480.39 kg/ha) out-yielded the elite early check VL </w:t>
      </w:r>
      <w:r w:rsidRPr="00A425D0">
        <w:rPr>
          <w:rFonts w:ascii="Times New Roman" w:hAnsi="Times New Roman" w:cs="Times New Roman"/>
          <w:bCs/>
          <w:i/>
          <w:sz w:val="24"/>
          <w:szCs w:val="24"/>
        </w:rPr>
        <w:t xml:space="preserve">Mandua </w:t>
      </w:r>
      <w:r w:rsidRPr="00A425D0">
        <w:rPr>
          <w:rFonts w:ascii="Times New Roman" w:hAnsi="Times New Roman" w:cs="Times New Roman"/>
          <w:bCs/>
          <w:sz w:val="24"/>
          <w:szCs w:val="24"/>
        </w:rPr>
        <w:t xml:space="preserve">376(7,190.06 kg/ha) in terms of fodder yield by an impressive margin of 17.95% in All India Coordinated trials conducted across the mentioned seven </w:t>
      </w:r>
      <w:r w:rsidR="00C468B1" w:rsidRPr="00A425D0">
        <w:rPr>
          <w:rFonts w:ascii="Times New Roman" w:hAnsi="Times New Roman" w:cs="Times New Roman"/>
          <w:bCs/>
          <w:sz w:val="24"/>
          <w:szCs w:val="24"/>
        </w:rPr>
        <w:t xml:space="preserve">states </w:t>
      </w:r>
      <w:r w:rsidR="00C468B1" w:rsidRPr="00A425D0">
        <w:rPr>
          <w:rFonts w:ascii="Times New Roman" w:hAnsi="Times New Roman" w:cs="Times New Roman"/>
          <w:b/>
          <w:sz w:val="24"/>
          <w:szCs w:val="24"/>
        </w:rPr>
        <w:t>(Table 2).</w:t>
      </w:r>
    </w:p>
    <w:p w14:paraId="36C9D956" w14:textId="4562BF26" w:rsidR="00EE57FC" w:rsidRPr="00A425D0" w:rsidRDefault="00FC377A" w:rsidP="00E03E1A">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Table 1</w:t>
      </w:r>
      <w:r w:rsidR="00A425D0">
        <w:rPr>
          <w:rFonts w:ascii="Times New Roman" w:hAnsi="Times New Roman" w:cs="Times New Roman"/>
          <w:b/>
          <w:bCs/>
          <w:sz w:val="24"/>
          <w:szCs w:val="24"/>
        </w:rPr>
        <w:t>. Summary of grain</w:t>
      </w:r>
      <w:r w:rsidR="00D41B10" w:rsidRPr="00A425D0">
        <w:rPr>
          <w:rFonts w:ascii="Times New Roman" w:hAnsi="Times New Roman" w:cs="Times New Roman"/>
          <w:b/>
          <w:bCs/>
          <w:sz w:val="24"/>
          <w:szCs w:val="24"/>
        </w:rPr>
        <w:t xml:space="preserve"> yield (kg</w:t>
      </w:r>
      <w:r w:rsidR="00354DCF" w:rsidRPr="00A425D0">
        <w:rPr>
          <w:rFonts w:ascii="Times New Roman" w:hAnsi="Times New Roman" w:cs="Times New Roman"/>
          <w:b/>
          <w:bCs/>
          <w:sz w:val="24"/>
          <w:szCs w:val="24"/>
        </w:rPr>
        <w:t xml:space="preserve">/ha) of VL </w:t>
      </w:r>
      <w:r w:rsidR="00354DCF" w:rsidRPr="00A425D0">
        <w:rPr>
          <w:rFonts w:ascii="Times New Roman" w:hAnsi="Times New Roman" w:cs="Times New Roman"/>
          <w:b/>
          <w:bCs/>
          <w:i/>
          <w:iCs/>
          <w:sz w:val="24"/>
          <w:szCs w:val="24"/>
        </w:rPr>
        <w:t>Mandua</w:t>
      </w:r>
      <w:r w:rsidR="00354DCF" w:rsidRPr="00A425D0">
        <w:rPr>
          <w:rFonts w:ascii="Times New Roman" w:hAnsi="Times New Roman" w:cs="Times New Roman"/>
          <w:b/>
          <w:bCs/>
          <w:sz w:val="24"/>
          <w:szCs w:val="24"/>
        </w:rPr>
        <w:t xml:space="preserve"> 400 in All India coordinated varietal trials</w:t>
      </w:r>
    </w:p>
    <w:tbl>
      <w:tblPr>
        <w:tblStyle w:val="TableGrid"/>
        <w:tblW w:w="10333" w:type="dxa"/>
        <w:jc w:val="center"/>
        <w:tblLook w:val="04A0" w:firstRow="1" w:lastRow="0" w:firstColumn="1" w:lastColumn="0" w:noHBand="0" w:noVBand="1"/>
      </w:tblPr>
      <w:tblGrid>
        <w:gridCol w:w="1419"/>
        <w:gridCol w:w="1701"/>
        <w:gridCol w:w="941"/>
        <w:gridCol w:w="1756"/>
        <w:gridCol w:w="972"/>
        <w:gridCol w:w="1708"/>
        <w:gridCol w:w="972"/>
        <w:gridCol w:w="1128"/>
      </w:tblGrid>
      <w:tr w:rsidR="00A425D0" w:rsidRPr="00A425D0" w14:paraId="61EC55CF" w14:textId="63A1004F" w:rsidTr="00FB692B">
        <w:trPr>
          <w:trHeight w:val="496"/>
          <w:jc w:val="center"/>
        </w:trPr>
        <w:tc>
          <w:tcPr>
            <w:tcW w:w="1419" w:type="dxa"/>
            <w:noWrap/>
            <w:vAlign w:val="center"/>
            <w:hideMark/>
          </w:tcPr>
          <w:p w14:paraId="150B0C15" w14:textId="77777777" w:rsidR="00A8078C" w:rsidRPr="00A425D0" w:rsidRDefault="00A8078C" w:rsidP="00C77C61">
            <w:pPr>
              <w:jc w:val="center"/>
              <w:rPr>
                <w:rFonts w:ascii="Times New Roman" w:hAnsi="Times New Roman" w:cs="Times New Roman"/>
                <w:sz w:val="20"/>
                <w:szCs w:val="20"/>
              </w:rPr>
            </w:pPr>
            <w:r w:rsidRPr="00A425D0">
              <w:rPr>
                <w:rFonts w:ascii="Times New Roman" w:hAnsi="Times New Roman" w:cs="Times New Roman"/>
                <w:sz w:val="20"/>
                <w:szCs w:val="20"/>
              </w:rPr>
              <w:t>Item</w:t>
            </w:r>
          </w:p>
        </w:tc>
        <w:tc>
          <w:tcPr>
            <w:tcW w:w="1701" w:type="dxa"/>
            <w:noWrap/>
            <w:vAlign w:val="center"/>
            <w:hideMark/>
          </w:tcPr>
          <w:p w14:paraId="63DB2C56" w14:textId="77777777" w:rsidR="00A8078C" w:rsidRPr="00A425D0" w:rsidRDefault="00A8078C" w:rsidP="00C77C61">
            <w:pPr>
              <w:jc w:val="center"/>
              <w:rPr>
                <w:rFonts w:ascii="Times New Roman" w:hAnsi="Times New Roman" w:cs="Times New Roman"/>
                <w:sz w:val="20"/>
                <w:szCs w:val="20"/>
              </w:rPr>
            </w:pPr>
            <w:r w:rsidRPr="00A425D0">
              <w:rPr>
                <w:rFonts w:ascii="Times New Roman" w:hAnsi="Times New Roman" w:cs="Times New Roman"/>
                <w:sz w:val="20"/>
                <w:szCs w:val="20"/>
              </w:rPr>
              <w:t>Year of testing</w:t>
            </w:r>
          </w:p>
        </w:tc>
        <w:tc>
          <w:tcPr>
            <w:tcW w:w="941" w:type="dxa"/>
            <w:noWrap/>
            <w:vAlign w:val="center"/>
            <w:hideMark/>
          </w:tcPr>
          <w:p w14:paraId="6A40CD9C" w14:textId="77777777" w:rsidR="00A8078C" w:rsidRPr="00A425D0" w:rsidRDefault="00A8078C" w:rsidP="00C77C61">
            <w:pPr>
              <w:jc w:val="center"/>
              <w:rPr>
                <w:rFonts w:ascii="Times New Roman" w:hAnsi="Times New Roman" w:cs="Times New Roman"/>
                <w:sz w:val="20"/>
                <w:szCs w:val="20"/>
              </w:rPr>
            </w:pPr>
            <w:r w:rsidRPr="00A425D0">
              <w:rPr>
                <w:rFonts w:ascii="Times New Roman" w:hAnsi="Times New Roman" w:cs="Times New Roman"/>
                <w:sz w:val="20"/>
                <w:szCs w:val="20"/>
              </w:rPr>
              <w:t>No. of locations</w:t>
            </w:r>
          </w:p>
        </w:tc>
        <w:tc>
          <w:tcPr>
            <w:tcW w:w="1756" w:type="dxa"/>
            <w:vAlign w:val="center"/>
            <w:hideMark/>
          </w:tcPr>
          <w:p w14:paraId="0E75D97E" w14:textId="77777777" w:rsidR="00FB692B" w:rsidRPr="00A425D0" w:rsidRDefault="00A8078C"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Proposed variety       </w:t>
            </w:r>
          </w:p>
          <w:p w14:paraId="531CC8DD" w14:textId="19B9F843" w:rsidR="00A8078C" w:rsidRPr="00A425D0" w:rsidRDefault="00A8078C"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 xml:space="preserve">(VL </w:t>
            </w:r>
            <w:r w:rsidRPr="00A425D0">
              <w:rPr>
                <w:rFonts w:ascii="Times New Roman" w:hAnsi="Times New Roman" w:cs="Times New Roman"/>
                <w:b/>
                <w:bCs/>
                <w:i/>
                <w:sz w:val="20"/>
                <w:szCs w:val="20"/>
              </w:rPr>
              <w:t>Mandua</w:t>
            </w:r>
            <w:r w:rsidRPr="00A425D0">
              <w:rPr>
                <w:rFonts w:ascii="Times New Roman" w:hAnsi="Times New Roman" w:cs="Times New Roman"/>
                <w:b/>
                <w:bCs/>
                <w:sz w:val="20"/>
                <w:szCs w:val="20"/>
              </w:rPr>
              <w:t xml:space="preserve"> 400)</w:t>
            </w:r>
          </w:p>
        </w:tc>
        <w:tc>
          <w:tcPr>
            <w:tcW w:w="986" w:type="dxa"/>
            <w:vAlign w:val="center"/>
          </w:tcPr>
          <w:p w14:paraId="1252B568" w14:textId="77777777" w:rsidR="00A8078C" w:rsidRPr="00A425D0" w:rsidRDefault="00A8078C"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Days to maturity</w:t>
            </w:r>
          </w:p>
        </w:tc>
        <w:tc>
          <w:tcPr>
            <w:tcW w:w="1708" w:type="dxa"/>
            <w:vAlign w:val="center"/>
            <w:hideMark/>
          </w:tcPr>
          <w:p w14:paraId="0A061892" w14:textId="77777777" w:rsidR="00A8078C" w:rsidRPr="00A425D0" w:rsidRDefault="00A8078C"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Elite early Check                             (VL 376)</w:t>
            </w:r>
          </w:p>
        </w:tc>
        <w:tc>
          <w:tcPr>
            <w:tcW w:w="694" w:type="dxa"/>
            <w:vAlign w:val="center"/>
          </w:tcPr>
          <w:p w14:paraId="26E95EF3" w14:textId="77777777" w:rsidR="00A8078C" w:rsidRPr="00A425D0" w:rsidRDefault="00A8078C" w:rsidP="00C77C61">
            <w:pPr>
              <w:jc w:val="center"/>
              <w:rPr>
                <w:rFonts w:ascii="Times New Roman" w:hAnsi="Times New Roman" w:cs="Times New Roman"/>
                <w:b/>
                <w:sz w:val="20"/>
                <w:szCs w:val="20"/>
              </w:rPr>
            </w:pPr>
            <w:r w:rsidRPr="00A425D0">
              <w:rPr>
                <w:rFonts w:ascii="Times New Roman" w:hAnsi="Times New Roman" w:cs="Times New Roman"/>
                <w:b/>
                <w:sz w:val="20"/>
                <w:szCs w:val="20"/>
              </w:rPr>
              <w:t>Days to maturity</w:t>
            </w:r>
          </w:p>
        </w:tc>
        <w:tc>
          <w:tcPr>
            <w:tcW w:w="1128" w:type="dxa"/>
            <w:vAlign w:val="center"/>
          </w:tcPr>
          <w:p w14:paraId="3295CC6A" w14:textId="0C31C43F" w:rsidR="00A8078C" w:rsidRPr="00A425D0" w:rsidRDefault="0009463F" w:rsidP="00C77C61">
            <w:pPr>
              <w:jc w:val="center"/>
              <w:rPr>
                <w:rFonts w:ascii="Times New Roman" w:hAnsi="Times New Roman" w:cs="Times New Roman"/>
                <w:b/>
                <w:sz w:val="20"/>
                <w:szCs w:val="20"/>
              </w:rPr>
            </w:pPr>
            <w:r w:rsidRPr="00A425D0">
              <w:rPr>
                <w:rFonts w:ascii="Times New Roman" w:hAnsi="Times New Roman" w:cs="Times New Roman"/>
                <w:b/>
                <w:sz w:val="20"/>
                <w:szCs w:val="20"/>
              </w:rPr>
              <w:t xml:space="preserve">Other </w:t>
            </w:r>
            <w:r w:rsidR="00096B5B" w:rsidRPr="00A425D0">
              <w:rPr>
                <w:rFonts w:ascii="Times New Roman" w:hAnsi="Times New Roman" w:cs="Times New Roman"/>
                <w:b/>
                <w:sz w:val="20"/>
                <w:szCs w:val="20"/>
              </w:rPr>
              <w:t>Qualifying variety</w:t>
            </w:r>
          </w:p>
        </w:tc>
      </w:tr>
      <w:tr w:rsidR="00A425D0" w:rsidRPr="00A425D0" w14:paraId="3BAC807D" w14:textId="37CFBFB2" w:rsidTr="00FB692B">
        <w:trPr>
          <w:trHeight w:val="405"/>
          <w:jc w:val="center"/>
        </w:trPr>
        <w:tc>
          <w:tcPr>
            <w:tcW w:w="1419" w:type="dxa"/>
            <w:vMerge w:val="restart"/>
            <w:vAlign w:val="center"/>
            <w:hideMark/>
          </w:tcPr>
          <w:p w14:paraId="48A3EC0F" w14:textId="20EF6CD2"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Mean yield (kg/ha)</w:t>
            </w:r>
          </w:p>
        </w:tc>
        <w:tc>
          <w:tcPr>
            <w:tcW w:w="1701" w:type="dxa"/>
            <w:noWrap/>
            <w:vAlign w:val="center"/>
            <w:hideMark/>
          </w:tcPr>
          <w:p w14:paraId="13BE8259" w14:textId="1A5DCF02"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w:t>
            </w:r>
            <w:r w:rsidRPr="00A425D0">
              <w:rPr>
                <w:rFonts w:ascii="Times New Roman" w:hAnsi="Times New Roman" w:cs="Times New Roman"/>
                <w:sz w:val="20"/>
                <w:szCs w:val="20"/>
                <w:vertAlign w:val="superscript"/>
              </w:rPr>
              <w:t>st</w:t>
            </w:r>
            <w:r w:rsidRPr="00A425D0">
              <w:rPr>
                <w:rFonts w:ascii="Times New Roman" w:hAnsi="Times New Roman" w:cs="Times New Roman"/>
                <w:sz w:val="20"/>
                <w:szCs w:val="20"/>
              </w:rPr>
              <w:t xml:space="preserve"> year </w:t>
            </w:r>
          </w:p>
          <w:p w14:paraId="53A3D73C" w14:textId="50D8443C"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(2019-20)</w:t>
            </w:r>
          </w:p>
        </w:tc>
        <w:tc>
          <w:tcPr>
            <w:tcW w:w="941" w:type="dxa"/>
            <w:noWrap/>
            <w:vAlign w:val="center"/>
            <w:hideMark/>
          </w:tcPr>
          <w:p w14:paraId="4F850631"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14</w:t>
            </w:r>
          </w:p>
        </w:tc>
        <w:tc>
          <w:tcPr>
            <w:tcW w:w="1756" w:type="dxa"/>
            <w:noWrap/>
            <w:vAlign w:val="center"/>
          </w:tcPr>
          <w:p w14:paraId="3D4B6722"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3316.65</w:t>
            </w:r>
          </w:p>
        </w:tc>
        <w:tc>
          <w:tcPr>
            <w:tcW w:w="986" w:type="dxa"/>
            <w:vAlign w:val="center"/>
          </w:tcPr>
          <w:p w14:paraId="10C05B52"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101</w:t>
            </w:r>
          </w:p>
        </w:tc>
        <w:tc>
          <w:tcPr>
            <w:tcW w:w="1708" w:type="dxa"/>
            <w:noWrap/>
            <w:vAlign w:val="center"/>
          </w:tcPr>
          <w:p w14:paraId="3E7C15B5"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2953.75</w:t>
            </w:r>
          </w:p>
        </w:tc>
        <w:tc>
          <w:tcPr>
            <w:tcW w:w="694" w:type="dxa"/>
            <w:vAlign w:val="center"/>
          </w:tcPr>
          <w:p w14:paraId="39598E15"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101</w:t>
            </w:r>
          </w:p>
        </w:tc>
        <w:tc>
          <w:tcPr>
            <w:tcW w:w="1128" w:type="dxa"/>
            <w:vMerge w:val="restart"/>
            <w:vAlign w:val="center"/>
          </w:tcPr>
          <w:p w14:paraId="37F9EA8E" w14:textId="5AAA7E4E" w:rsidR="00BF433A" w:rsidRPr="00A425D0" w:rsidRDefault="002B7518" w:rsidP="00C77C61">
            <w:pPr>
              <w:jc w:val="center"/>
              <w:rPr>
                <w:rFonts w:ascii="Times New Roman" w:hAnsi="Times New Roman" w:cs="Times New Roman"/>
                <w:sz w:val="20"/>
                <w:szCs w:val="20"/>
              </w:rPr>
            </w:pPr>
            <w:r w:rsidRPr="00A425D0">
              <w:rPr>
                <w:rFonts w:ascii="Times New Roman" w:hAnsi="Times New Roman" w:cs="Times New Roman"/>
                <w:sz w:val="20"/>
                <w:szCs w:val="20"/>
              </w:rPr>
              <w:t>NA*</w:t>
            </w:r>
          </w:p>
        </w:tc>
      </w:tr>
      <w:tr w:rsidR="00A425D0" w:rsidRPr="00A425D0" w14:paraId="6CCEAD80" w14:textId="09A809BA" w:rsidTr="00FB692B">
        <w:trPr>
          <w:trHeight w:val="375"/>
          <w:jc w:val="center"/>
        </w:trPr>
        <w:tc>
          <w:tcPr>
            <w:tcW w:w="1419" w:type="dxa"/>
            <w:vMerge/>
            <w:hideMark/>
          </w:tcPr>
          <w:p w14:paraId="63CA127A" w14:textId="77777777" w:rsidR="00BF433A" w:rsidRPr="00A425D0" w:rsidRDefault="00BF433A" w:rsidP="00C77C61">
            <w:pPr>
              <w:jc w:val="center"/>
              <w:rPr>
                <w:rFonts w:ascii="Times New Roman" w:hAnsi="Times New Roman" w:cs="Times New Roman"/>
                <w:sz w:val="20"/>
                <w:szCs w:val="20"/>
              </w:rPr>
            </w:pPr>
          </w:p>
        </w:tc>
        <w:tc>
          <w:tcPr>
            <w:tcW w:w="1701" w:type="dxa"/>
            <w:noWrap/>
            <w:vAlign w:val="center"/>
            <w:hideMark/>
          </w:tcPr>
          <w:p w14:paraId="23564C78"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w:t>
            </w:r>
            <w:r w:rsidRPr="00A425D0">
              <w:rPr>
                <w:rFonts w:ascii="Times New Roman" w:hAnsi="Times New Roman" w:cs="Times New Roman"/>
                <w:sz w:val="20"/>
                <w:szCs w:val="20"/>
                <w:vertAlign w:val="superscript"/>
              </w:rPr>
              <w:t>nd</w:t>
            </w:r>
            <w:r w:rsidRPr="00A425D0">
              <w:rPr>
                <w:rFonts w:ascii="Times New Roman" w:hAnsi="Times New Roman" w:cs="Times New Roman"/>
                <w:sz w:val="20"/>
                <w:szCs w:val="20"/>
              </w:rPr>
              <w:t xml:space="preserve"> year </w:t>
            </w:r>
          </w:p>
          <w:p w14:paraId="5A33AEB5" w14:textId="14F558A4"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(2020-21)</w:t>
            </w:r>
          </w:p>
        </w:tc>
        <w:tc>
          <w:tcPr>
            <w:tcW w:w="941" w:type="dxa"/>
            <w:noWrap/>
            <w:vAlign w:val="center"/>
            <w:hideMark/>
          </w:tcPr>
          <w:p w14:paraId="0BC22E2C"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14</w:t>
            </w:r>
          </w:p>
        </w:tc>
        <w:tc>
          <w:tcPr>
            <w:tcW w:w="1756" w:type="dxa"/>
            <w:noWrap/>
            <w:vAlign w:val="center"/>
          </w:tcPr>
          <w:p w14:paraId="33720E59"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3896.10</w:t>
            </w:r>
          </w:p>
        </w:tc>
        <w:tc>
          <w:tcPr>
            <w:tcW w:w="986" w:type="dxa"/>
            <w:vAlign w:val="center"/>
          </w:tcPr>
          <w:p w14:paraId="399D474C"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103</w:t>
            </w:r>
          </w:p>
        </w:tc>
        <w:tc>
          <w:tcPr>
            <w:tcW w:w="1708" w:type="dxa"/>
            <w:noWrap/>
            <w:vAlign w:val="center"/>
          </w:tcPr>
          <w:p w14:paraId="61C4F5B7"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3394.99</w:t>
            </w:r>
          </w:p>
        </w:tc>
        <w:tc>
          <w:tcPr>
            <w:tcW w:w="694" w:type="dxa"/>
            <w:vAlign w:val="center"/>
          </w:tcPr>
          <w:p w14:paraId="5C1355C7"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100</w:t>
            </w:r>
          </w:p>
        </w:tc>
        <w:tc>
          <w:tcPr>
            <w:tcW w:w="1128" w:type="dxa"/>
            <w:vMerge/>
          </w:tcPr>
          <w:p w14:paraId="0E89EAA2" w14:textId="77777777" w:rsidR="00BF433A" w:rsidRPr="00A425D0" w:rsidRDefault="00BF433A" w:rsidP="00BA6229">
            <w:pPr>
              <w:jc w:val="center"/>
              <w:rPr>
                <w:rFonts w:ascii="Times New Roman" w:hAnsi="Times New Roman" w:cs="Times New Roman"/>
                <w:sz w:val="24"/>
                <w:szCs w:val="24"/>
              </w:rPr>
            </w:pPr>
          </w:p>
        </w:tc>
      </w:tr>
      <w:tr w:rsidR="00A425D0" w:rsidRPr="00A425D0" w14:paraId="667EBBE3" w14:textId="5BFAF5F5" w:rsidTr="00FB692B">
        <w:trPr>
          <w:trHeight w:val="435"/>
          <w:jc w:val="center"/>
        </w:trPr>
        <w:tc>
          <w:tcPr>
            <w:tcW w:w="1419" w:type="dxa"/>
            <w:vMerge/>
            <w:hideMark/>
          </w:tcPr>
          <w:p w14:paraId="4FE2EB27" w14:textId="77777777" w:rsidR="00BF433A" w:rsidRPr="00A425D0" w:rsidRDefault="00BF433A" w:rsidP="00C77C61">
            <w:pPr>
              <w:jc w:val="center"/>
              <w:rPr>
                <w:rFonts w:ascii="Times New Roman" w:hAnsi="Times New Roman" w:cs="Times New Roman"/>
                <w:sz w:val="20"/>
                <w:szCs w:val="20"/>
              </w:rPr>
            </w:pPr>
          </w:p>
        </w:tc>
        <w:tc>
          <w:tcPr>
            <w:tcW w:w="1701" w:type="dxa"/>
            <w:noWrap/>
            <w:vAlign w:val="center"/>
            <w:hideMark/>
          </w:tcPr>
          <w:p w14:paraId="1414ADAE"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w:t>
            </w:r>
            <w:r w:rsidRPr="00A425D0">
              <w:rPr>
                <w:rFonts w:ascii="Times New Roman" w:hAnsi="Times New Roman" w:cs="Times New Roman"/>
                <w:sz w:val="20"/>
                <w:szCs w:val="20"/>
                <w:vertAlign w:val="superscript"/>
              </w:rPr>
              <w:t>rd</w:t>
            </w:r>
            <w:r w:rsidRPr="00A425D0">
              <w:rPr>
                <w:rFonts w:ascii="Times New Roman" w:hAnsi="Times New Roman" w:cs="Times New Roman"/>
                <w:sz w:val="20"/>
                <w:szCs w:val="20"/>
              </w:rPr>
              <w:t xml:space="preserve"> year </w:t>
            </w:r>
          </w:p>
          <w:p w14:paraId="4F64277C" w14:textId="5575679C"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(2021-22)</w:t>
            </w:r>
          </w:p>
        </w:tc>
        <w:tc>
          <w:tcPr>
            <w:tcW w:w="941" w:type="dxa"/>
            <w:noWrap/>
            <w:vAlign w:val="center"/>
            <w:hideMark/>
          </w:tcPr>
          <w:p w14:paraId="504BA49A"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12</w:t>
            </w:r>
          </w:p>
        </w:tc>
        <w:tc>
          <w:tcPr>
            <w:tcW w:w="1756" w:type="dxa"/>
            <w:noWrap/>
            <w:vAlign w:val="center"/>
          </w:tcPr>
          <w:p w14:paraId="00F678A6"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3174.32</w:t>
            </w:r>
          </w:p>
        </w:tc>
        <w:tc>
          <w:tcPr>
            <w:tcW w:w="986" w:type="dxa"/>
            <w:vAlign w:val="center"/>
          </w:tcPr>
          <w:p w14:paraId="0A7F1D79"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101</w:t>
            </w:r>
          </w:p>
        </w:tc>
        <w:tc>
          <w:tcPr>
            <w:tcW w:w="1708" w:type="dxa"/>
            <w:noWrap/>
            <w:vAlign w:val="center"/>
          </w:tcPr>
          <w:p w14:paraId="499A6208"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2965.53</w:t>
            </w:r>
          </w:p>
        </w:tc>
        <w:tc>
          <w:tcPr>
            <w:tcW w:w="694" w:type="dxa"/>
            <w:vAlign w:val="center"/>
          </w:tcPr>
          <w:p w14:paraId="42AF9F4A"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101</w:t>
            </w:r>
          </w:p>
        </w:tc>
        <w:tc>
          <w:tcPr>
            <w:tcW w:w="1128" w:type="dxa"/>
            <w:vMerge/>
          </w:tcPr>
          <w:p w14:paraId="45BA9F2E" w14:textId="77777777" w:rsidR="00BF433A" w:rsidRPr="00A425D0" w:rsidRDefault="00BF433A" w:rsidP="00BA6229">
            <w:pPr>
              <w:jc w:val="center"/>
              <w:rPr>
                <w:rFonts w:ascii="Times New Roman" w:hAnsi="Times New Roman" w:cs="Times New Roman"/>
                <w:sz w:val="24"/>
                <w:szCs w:val="24"/>
              </w:rPr>
            </w:pPr>
          </w:p>
        </w:tc>
      </w:tr>
      <w:tr w:rsidR="00A425D0" w:rsidRPr="00A425D0" w14:paraId="07FCF841" w14:textId="2379861F" w:rsidTr="00FB692B">
        <w:trPr>
          <w:trHeight w:val="300"/>
          <w:jc w:val="center"/>
        </w:trPr>
        <w:tc>
          <w:tcPr>
            <w:tcW w:w="1419" w:type="dxa"/>
            <w:noWrap/>
            <w:hideMark/>
          </w:tcPr>
          <w:p w14:paraId="26FAE3C9" w14:textId="77777777" w:rsidR="00BF433A" w:rsidRPr="00A425D0" w:rsidRDefault="00BF433A" w:rsidP="00C77C61">
            <w:pPr>
              <w:jc w:val="center"/>
              <w:rPr>
                <w:rFonts w:ascii="Times New Roman" w:hAnsi="Times New Roman" w:cs="Times New Roman"/>
                <w:sz w:val="20"/>
                <w:szCs w:val="20"/>
              </w:rPr>
            </w:pPr>
          </w:p>
        </w:tc>
        <w:tc>
          <w:tcPr>
            <w:tcW w:w="1701" w:type="dxa"/>
            <w:noWrap/>
            <w:vAlign w:val="center"/>
            <w:hideMark/>
          </w:tcPr>
          <w:p w14:paraId="02015437"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Weighted Mean</w:t>
            </w:r>
          </w:p>
        </w:tc>
        <w:tc>
          <w:tcPr>
            <w:tcW w:w="941" w:type="dxa"/>
            <w:noWrap/>
            <w:vAlign w:val="center"/>
            <w:hideMark/>
          </w:tcPr>
          <w:p w14:paraId="08086C52"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40</w:t>
            </w:r>
          </w:p>
        </w:tc>
        <w:tc>
          <w:tcPr>
            <w:tcW w:w="1756" w:type="dxa"/>
            <w:noWrap/>
            <w:vAlign w:val="center"/>
          </w:tcPr>
          <w:p w14:paraId="46302AF5"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3476.76</w:t>
            </w:r>
          </w:p>
        </w:tc>
        <w:tc>
          <w:tcPr>
            <w:tcW w:w="986" w:type="dxa"/>
            <w:vAlign w:val="center"/>
          </w:tcPr>
          <w:p w14:paraId="40ECC712"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102</w:t>
            </w:r>
          </w:p>
        </w:tc>
        <w:tc>
          <w:tcPr>
            <w:tcW w:w="1708" w:type="dxa"/>
            <w:noWrap/>
            <w:vAlign w:val="center"/>
          </w:tcPr>
          <w:p w14:paraId="569DD26F"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3111.72</w:t>
            </w:r>
          </w:p>
        </w:tc>
        <w:tc>
          <w:tcPr>
            <w:tcW w:w="694" w:type="dxa"/>
            <w:vAlign w:val="center"/>
          </w:tcPr>
          <w:p w14:paraId="7F9EBE71"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101</w:t>
            </w:r>
          </w:p>
        </w:tc>
        <w:tc>
          <w:tcPr>
            <w:tcW w:w="1128" w:type="dxa"/>
            <w:vMerge/>
          </w:tcPr>
          <w:p w14:paraId="081B2802" w14:textId="77777777" w:rsidR="00BF433A" w:rsidRPr="00A425D0" w:rsidRDefault="00BF433A" w:rsidP="00BA6229">
            <w:pPr>
              <w:jc w:val="center"/>
              <w:rPr>
                <w:rFonts w:ascii="Times New Roman" w:hAnsi="Times New Roman" w:cs="Times New Roman"/>
                <w:b/>
                <w:bCs/>
                <w:sz w:val="24"/>
                <w:szCs w:val="24"/>
              </w:rPr>
            </w:pPr>
          </w:p>
        </w:tc>
      </w:tr>
      <w:tr w:rsidR="00A425D0" w:rsidRPr="00A425D0" w14:paraId="1F3C6F24" w14:textId="14DA98EA" w:rsidTr="00FB692B">
        <w:trPr>
          <w:trHeight w:val="300"/>
          <w:jc w:val="center"/>
        </w:trPr>
        <w:tc>
          <w:tcPr>
            <w:tcW w:w="1419" w:type="dxa"/>
            <w:vMerge w:val="restart"/>
            <w:vAlign w:val="center"/>
            <w:hideMark/>
          </w:tcPr>
          <w:p w14:paraId="0ECC8B31" w14:textId="4E05875E" w:rsidR="00BF433A" w:rsidRPr="00A425D0" w:rsidRDefault="00E33167" w:rsidP="00C77C61">
            <w:pPr>
              <w:jc w:val="center"/>
              <w:rPr>
                <w:rFonts w:ascii="Times New Roman" w:hAnsi="Times New Roman" w:cs="Times New Roman"/>
                <w:sz w:val="20"/>
                <w:szCs w:val="20"/>
              </w:rPr>
            </w:pPr>
            <w:r w:rsidRPr="00A425D0">
              <w:rPr>
                <w:rFonts w:ascii="Times New Roman" w:hAnsi="Times New Roman" w:cs="Times New Roman"/>
                <w:sz w:val="20"/>
                <w:szCs w:val="20"/>
              </w:rPr>
              <w:t>Percentage increase</w:t>
            </w:r>
            <w:r w:rsidR="00F614A4" w:rsidRPr="00A425D0">
              <w:rPr>
                <w:rFonts w:ascii="Times New Roman" w:hAnsi="Times New Roman" w:cs="Times New Roman"/>
                <w:sz w:val="20"/>
                <w:szCs w:val="20"/>
              </w:rPr>
              <w:t xml:space="preserve"> over the elite early check</w:t>
            </w:r>
          </w:p>
        </w:tc>
        <w:tc>
          <w:tcPr>
            <w:tcW w:w="1701" w:type="dxa"/>
            <w:noWrap/>
            <w:vAlign w:val="center"/>
            <w:hideMark/>
          </w:tcPr>
          <w:p w14:paraId="6556CB1D"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w:t>
            </w:r>
            <w:r w:rsidRPr="00A425D0">
              <w:rPr>
                <w:rFonts w:ascii="Times New Roman" w:hAnsi="Times New Roman" w:cs="Times New Roman"/>
                <w:sz w:val="20"/>
                <w:szCs w:val="20"/>
                <w:vertAlign w:val="superscript"/>
              </w:rPr>
              <w:t>st</w:t>
            </w:r>
            <w:r w:rsidRPr="00A425D0">
              <w:rPr>
                <w:rFonts w:ascii="Times New Roman" w:hAnsi="Times New Roman" w:cs="Times New Roman"/>
                <w:sz w:val="20"/>
                <w:szCs w:val="20"/>
              </w:rPr>
              <w:t xml:space="preserve"> year </w:t>
            </w:r>
          </w:p>
          <w:p w14:paraId="58048568" w14:textId="4DBB0DB2"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(2019-20)</w:t>
            </w:r>
          </w:p>
        </w:tc>
        <w:tc>
          <w:tcPr>
            <w:tcW w:w="941" w:type="dxa"/>
            <w:noWrap/>
            <w:vAlign w:val="center"/>
            <w:hideMark/>
          </w:tcPr>
          <w:p w14:paraId="407EBFDF" w14:textId="77777777" w:rsidR="00BF433A" w:rsidRPr="00A425D0" w:rsidRDefault="00BF433A" w:rsidP="00C77C61">
            <w:pPr>
              <w:jc w:val="center"/>
              <w:rPr>
                <w:rFonts w:ascii="Times New Roman" w:hAnsi="Times New Roman" w:cs="Times New Roman"/>
                <w:sz w:val="20"/>
                <w:szCs w:val="20"/>
              </w:rPr>
            </w:pPr>
          </w:p>
        </w:tc>
        <w:tc>
          <w:tcPr>
            <w:tcW w:w="1756" w:type="dxa"/>
            <w:noWrap/>
            <w:vAlign w:val="center"/>
          </w:tcPr>
          <w:p w14:paraId="5993A6BA" w14:textId="77777777" w:rsidR="00BF433A" w:rsidRPr="00A425D0" w:rsidRDefault="00BF433A" w:rsidP="00C77C61">
            <w:pPr>
              <w:jc w:val="center"/>
              <w:rPr>
                <w:rFonts w:ascii="Times New Roman" w:hAnsi="Times New Roman" w:cs="Times New Roman"/>
                <w:sz w:val="20"/>
                <w:szCs w:val="20"/>
              </w:rPr>
            </w:pPr>
          </w:p>
        </w:tc>
        <w:tc>
          <w:tcPr>
            <w:tcW w:w="986" w:type="dxa"/>
            <w:vAlign w:val="center"/>
          </w:tcPr>
          <w:p w14:paraId="107009CF" w14:textId="77777777" w:rsidR="00BF433A" w:rsidRPr="00A425D0" w:rsidRDefault="00BF433A" w:rsidP="00C77C61">
            <w:pPr>
              <w:jc w:val="center"/>
              <w:rPr>
                <w:rFonts w:ascii="Times New Roman" w:hAnsi="Times New Roman" w:cs="Times New Roman"/>
                <w:sz w:val="20"/>
                <w:szCs w:val="20"/>
              </w:rPr>
            </w:pPr>
          </w:p>
        </w:tc>
        <w:tc>
          <w:tcPr>
            <w:tcW w:w="1708" w:type="dxa"/>
            <w:noWrap/>
            <w:vAlign w:val="center"/>
          </w:tcPr>
          <w:p w14:paraId="353514AE"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12.29</w:t>
            </w:r>
          </w:p>
        </w:tc>
        <w:tc>
          <w:tcPr>
            <w:tcW w:w="694" w:type="dxa"/>
            <w:vAlign w:val="center"/>
          </w:tcPr>
          <w:p w14:paraId="50671FD1" w14:textId="77777777" w:rsidR="00BF433A" w:rsidRPr="00A425D0" w:rsidRDefault="00BF433A" w:rsidP="00C77C61">
            <w:pPr>
              <w:jc w:val="center"/>
              <w:rPr>
                <w:rFonts w:ascii="Times New Roman" w:hAnsi="Times New Roman" w:cs="Times New Roman"/>
                <w:sz w:val="20"/>
                <w:szCs w:val="20"/>
              </w:rPr>
            </w:pPr>
          </w:p>
        </w:tc>
        <w:tc>
          <w:tcPr>
            <w:tcW w:w="1128" w:type="dxa"/>
            <w:vMerge/>
          </w:tcPr>
          <w:p w14:paraId="212907BA" w14:textId="77777777" w:rsidR="00BF433A" w:rsidRPr="00A425D0" w:rsidRDefault="00BF433A" w:rsidP="000751E4">
            <w:pPr>
              <w:jc w:val="center"/>
              <w:rPr>
                <w:rFonts w:ascii="Times New Roman" w:hAnsi="Times New Roman" w:cs="Times New Roman"/>
                <w:sz w:val="24"/>
                <w:szCs w:val="24"/>
              </w:rPr>
            </w:pPr>
          </w:p>
        </w:tc>
      </w:tr>
      <w:tr w:rsidR="00A425D0" w:rsidRPr="00A425D0" w14:paraId="5942D091" w14:textId="3E1A1F52" w:rsidTr="00FB692B">
        <w:trPr>
          <w:trHeight w:val="300"/>
          <w:jc w:val="center"/>
        </w:trPr>
        <w:tc>
          <w:tcPr>
            <w:tcW w:w="1419" w:type="dxa"/>
            <w:vMerge/>
            <w:hideMark/>
          </w:tcPr>
          <w:p w14:paraId="6C80863A" w14:textId="77777777" w:rsidR="00BF433A" w:rsidRPr="00A425D0" w:rsidRDefault="00BF433A" w:rsidP="00C77C61">
            <w:pPr>
              <w:jc w:val="both"/>
              <w:rPr>
                <w:rFonts w:ascii="Times New Roman" w:hAnsi="Times New Roman" w:cs="Times New Roman"/>
                <w:sz w:val="20"/>
                <w:szCs w:val="20"/>
              </w:rPr>
            </w:pPr>
          </w:p>
        </w:tc>
        <w:tc>
          <w:tcPr>
            <w:tcW w:w="1701" w:type="dxa"/>
            <w:noWrap/>
            <w:vAlign w:val="center"/>
            <w:hideMark/>
          </w:tcPr>
          <w:p w14:paraId="2C684BEC"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w:t>
            </w:r>
            <w:r w:rsidRPr="00A425D0">
              <w:rPr>
                <w:rFonts w:ascii="Times New Roman" w:hAnsi="Times New Roman" w:cs="Times New Roman"/>
                <w:sz w:val="20"/>
                <w:szCs w:val="20"/>
                <w:vertAlign w:val="superscript"/>
              </w:rPr>
              <w:t>nd</w:t>
            </w:r>
            <w:r w:rsidRPr="00A425D0">
              <w:rPr>
                <w:rFonts w:ascii="Times New Roman" w:hAnsi="Times New Roman" w:cs="Times New Roman"/>
                <w:sz w:val="20"/>
                <w:szCs w:val="20"/>
              </w:rPr>
              <w:t xml:space="preserve"> year </w:t>
            </w:r>
          </w:p>
          <w:p w14:paraId="19AA4A38" w14:textId="38355F1F"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(2020-21)</w:t>
            </w:r>
          </w:p>
        </w:tc>
        <w:tc>
          <w:tcPr>
            <w:tcW w:w="941" w:type="dxa"/>
            <w:noWrap/>
            <w:vAlign w:val="center"/>
            <w:hideMark/>
          </w:tcPr>
          <w:p w14:paraId="34EE1698" w14:textId="77777777" w:rsidR="00BF433A" w:rsidRPr="00A425D0" w:rsidRDefault="00BF433A" w:rsidP="00C77C61">
            <w:pPr>
              <w:jc w:val="center"/>
              <w:rPr>
                <w:rFonts w:ascii="Times New Roman" w:hAnsi="Times New Roman" w:cs="Times New Roman"/>
                <w:sz w:val="20"/>
                <w:szCs w:val="20"/>
              </w:rPr>
            </w:pPr>
          </w:p>
        </w:tc>
        <w:tc>
          <w:tcPr>
            <w:tcW w:w="1756" w:type="dxa"/>
            <w:noWrap/>
            <w:vAlign w:val="center"/>
          </w:tcPr>
          <w:p w14:paraId="2CE58D4D" w14:textId="77777777" w:rsidR="00BF433A" w:rsidRPr="00A425D0" w:rsidRDefault="00BF433A" w:rsidP="00C77C61">
            <w:pPr>
              <w:jc w:val="center"/>
              <w:rPr>
                <w:rFonts w:ascii="Times New Roman" w:hAnsi="Times New Roman" w:cs="Times New Roman"/>
                <w:sz w:val="20"/>
                <w:szCs w:val="20"/>
              </w:rPr>
            </w:pPr>
          </w:p>
        </w:tc>
        <w:tc>
          <w:tcPr>
            <w:tcW w:w="986" w:type="dxa"/>
            <w:vAlign w:val="center"/>
          </w:tcPr>
          <w:p w14:paraId="7D6A92C5" w14:textId="77777777" w:rsidR="00BF433A" w:rsidRPr="00A425D0" w:rsidRDefault="00BF433A" w:rsidP="00C77C61">
            <w:pPr>
              <w:jc w:val="center"/>
              <w:rPr>
                <w:rFonts w:ascii="Times New Roman" w:hAnsi="Times New Roman" w:cs="Times New Roman"/>
                <w:sz w:val="20"/>
                <w:szCs w:val="20"/>
              </w:rPr>
            </w:pPr>
          </w:p>
        </w:tc>
        <w:tc>
          <w:tcPr>
            <w:tcW w:w="1708" w:type="dxa"/>
            <w:noWrap/>
            <w:vAlign w:val="center"/>
          </w:tcPr>
          <w:p w14:paraId="7C8D7A90"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14.76</w:t>
            </w:r>
          </w:p>
        </w:tc>
        <w:tc>
          <w:tcPr>
            <w:tcW w:w="694" w:type="dxa"/>
            <w:vAlign w:val="center"/>
          </w:tcPr>
          <w:p w14:paraId="5AA3CED6" w14:textId="77777777" w:rsidR="00BF433A" w:rsidRPr="00A425D0" w:rsidRDefault="00BF433A" w:rsidP="00C77C61">
            <w:pPr>
              <w:jc w:val="center"/>
              <w:rPr>
                <w:rFonts w:ascii="Times New Roman" w:hAnsi="Times New Roman" w:cs="Times New Roman"/>
                <w:sz w:val="20"/>
                <w:szCs w:val="20"/>
              </w:rPr>
            </w:pPr>
          </w:p>
        </w:tc>
        <w:tc>
          <w:tcPr>
            <w:tcW w:w="1128" w:type="dxa"/>
            <w:vMerge/>
          </w:tcPr>
          <w:p w14:paraId="0B3061D6" w14:textId="77777777" w:rsidR="00BF433A" w:rsidRPr="00A425D0" w:rsidRDefault="00BF433A" w:rsidP="000751E4">
            <w:pPr>
              <w:jc w:val="center"/>
              <w:rPr>
                <w:rFonts w:ascii="Times New Roman" w:hAnsi="Times New Roman" w:cs="Times New Roman"/>
                <w:sz w:val="24"/>
                <w:szCs w:val="24"/>
              </w:rPr>
            </w:pPr>
          </w:p>
        </w:tc>
      </w:tr>
      <w:tr w:rsidR="00A425D0" w:rsidRPr="00A425D0" w14:paraId="7B6C4F5D" w14:textId="5A260870" w:rsidTr="00FB692B">
        <w:trPr>
          <w:trHeight w:val="300"/>
          <w:jc w:val="center"/>
        </w:trPr>
        <w:tc>
          <w:tcPr>
            <w:tcW w:w="1419" w:type="dxa"/>
            <w:vMerge/>
            <w:hideMark/>
          </w:tcPr>
          <w:p w14:paraId="734828EF" w14:textId="77777777" w:rsidR="00BF433A" w:rsidRPr="00A425D0" w:rsidRDefault="00BF433A" w:rsidP="00C77C61">
            <w:pPr>
              <w:jc w:val="both"/>
              <w:rPr>
                <w:rFonts w:ascii="Times New Roman" w:hAnsi="Times New Roman" w:cs="Times New Roman"/>
                <w:sz w:val="20"/>
                <w:szCs w:val="20"/>
              </w:rPr>
            </w:pPr>
          </w:p>
        </w:tc>
        <w:tc>
          <w:tcPr>
            <w:tcW w:w="1701" w:type="dxa"/>
            <w:noWrap/>
            <w:vAlign w:val="center"/>
            <w:hideMark/>
          </w:tcPr>
          <w:p w14:paraId="72EEB583"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3</w:t>
            </w:r>
            <w:r w:rsidRPr="00A425D0">
              <w:rPr>
                <w:rFonts w:ascii="Times New Roman" w:hAnsi="Times New Roman" w:cs="Times New Roman"/>
                <w:sz w:val="20"/>
                <w:szCs w:val="20"/>
                <w:vertAlign w:val="superscript"/>
              </w:rPr>
              <w:t>rd</w:t>
            </w:r>
            <w:r w:rsidRPr="00A425D0">
              <w:rPr>
                <w:rFonts w:ascii="Times New Roman" w:hAnsi="Times New Roman" w:cs="Times New Roman"/>
                <w:sz w:val="20"/>
                <w:szCs w:val="20"/>
              </w:rPr>
              <w:t xml:space="preserve"> year </w:t>
            </w:r>
          </w:p>
          <w:p w14:paraId="325745FF" w14:textId="4AB65501"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(2021-22)</w:t>
            </w:r>
          </w:p>
        </w:tc>
        <w:tc>
          <w:tcPr>
            <w:tcW w:w="941" w:type="dxa"/>
            <w:noWrap/>
            <w:vAlign w:val="center"/>
            <w:hideMark/>
          </w:tcPr>
          <w:p w14:paraId="59251423" w14:textId="77777777" w:rsidR="00BF433A" w:rsidRPr="00A425D0" w:rsidRDefault="00BF433A" w:rsidP="00C77C61">
            <w:pPr>
              <w:jc w:val="center"/>
              <w:rPr>
                <w:rFonts w:ascii="Times New Roman" w:hAnsi="Times New Roman" w:cs="Times New Roman"/>
                <w:sz w:val="20"/>
                <w:szCs w:val="20"/>
              </w:rPr>
            </w:pPr>
          </w:p>
        </w:tc>
        <w:tc>
          <w:tcPr>
            <w:tcW w:w="1756" w:type="dxa"/>
            <w:noWrap/>
            <w:vAlign w:val="center"/>
          </w:tcPr>
          <w:p w14:paraId="7E826E02" w14:textId="77777777" w:rsidR="00BF433A" w:rsidRPr="00A425D0" w:rsidRDefault="00BF433A" w:rsidP="00C77C61">
            <w:pPr>
              <w:jc w:val="center"/>
              <w:rPr>
                <w:rFonts w:ascii="Times New Roman" w:hAnsi="Times New Roman" w:cs="Times New Roman"/>
                <w:sz w:val="20"/>
                <w:szCs w:val="20"/>
              </w:rPr>
            </w:pPr>
          </w:p>
        </w:tc>
        <w:tc>
          <w:tcPr>
            <w:tcW w:w="986" w:type="dxa"/>
            <w:vAlign w:val="center"/>
          </w:tcPr>
          <w:p w14:paraId="6CC3471F" w14:textId="77777777" w:rsidR="00BF433A" w:rsidRPr="00A425D0" w:rsidRDefault="00BF433A" w:rsidP="00C77C61">
            <w:pPr>
              <w:jc w:val="center"/>
              <w:rPr>
                <w:rFonts w:ascii="Times New Roman" w:hAnsi="Times New Roman" w:cs="Times New Roman"/>
                <w:sz w:val="20"/>
                <w:szCs w:val="20"/>
              </w:rPr>
            </w:pPr>
          </w:p>
        </w:tc>
        <w:tc>
          <w:tcPr>
            <w:tcW w:w="1708" w:type="dxa"/>
            <w:noWrap/>
            <w:vAlign w:val="center"/>
          </w:tcPr>
          <w:p w14:paraId="1A8C6EF8" w14:textId="77777777" w:rsidR="00BF433A" w:rsidRPr="00A425D0" w:rsidRDefault="00BF433A" w:rsidP="00C77C61">
            <w:pPr>
              <w:jc w:val="center"/>
              <w:rPr>
                <w:rFonts w:ascii="Times New Roman" w:hAnsi="Times New Roman" w:cs="Times New Roman"/>
                <w:sz w:val="20"/>
                <w:szCs w:val="20"/>
              </w:rPr>
            </w:pPr>
            <w:r w:rsidRPr="00A425D0">
              <w:rPr>
                <w:rFonts w:ascii="Times New Roman" w:hAnsi="Times New Roman" w:cs="Times New Roman"/>
                <w:sz w:val="20"/>
                <w:szCs w:val="20"/>
              </w:rPr>
              <w:t>7.04</w:t>
            </w:r>
          </w:p>
        </w:tc>
        <w:tc>
          <w:tcPr>
            <w:tcW w:w="694" w:type="dxa"/>
            <w:vAlign w:val="center"/>
          </w:tcPr>
          <w:p w14:paraId="1889D991" w14:textId="77777777" w:rsidR="00BF433A" w:rsidRPr="00A425D0" w:rsidRDefault="00BF433A" w:rsidP="00C77C61">
            <w:pPr>
              <w:jc w:val="center"/>
              <w:rPr>
                <w:rFonts w:ascii="Times New Roman" w:hAnsi="Times New Roman" w:cs="Times New Roman"/>
                <w:sz w:val="20"/>
                <w:szCs w:val="20"/>
              </w:rPr>
            </w:pPr>
          </w:p>
        </w:tc>
        <w:tc>
          <w:tcPr>
            <w:tcW w:w="1128" w:type="dxa"/>
            <w:vMerge/>
          </w:tcPr>
          <w:p w14:paraId="001E8549" w14:textId="77777777" w:rsidR="00BF433A" w:rsidRPr="00A425D0" w:rsidRDefault="00BF433A" w:rsidP="000751E4">
            <w:pPr>
              <w:jc w:val="center"/>
              <w:rPr>
                <w:rFonts w:ascii="Times New Roman" w:hAnsi="Times New Roman" w:cs="Times New Roman"/>
                <w:sz w:val="24"/>
                <w:szCs w:val="24"/>
              </w:rPr>
            </w:pPr>
          </w:p>
        </w:tc>
      </w:tr>
      <w:tr w:rsidR="00BF433A" w:rsidRPr="00A425D0" w14:paraId="7593F926" w14:textId="2DEBF7C5" w:rsidTr="00FB692B">
        <w:trPr>
          <w:trHeight w:val="300"/>
          <w:jc w:val="center"/>
        </w:trPr>
        <w:tc>
          <w:tcPr>
            <w:tcW w:w="1419" w:type="dxa"/>
            <w:noWrap/>
            <w:hideMark/>
          </w:tcPr>
          <w:p w14:paraId="052D8BC3" w14:textId="77777777" w:rsidR="00BF433A" w:rsidRPr="00A425D0" w:rsidRDefault="00BF433A" w:rsidP="00C77C61">
            <w:pPr>
              <w:jc w:val="both"/>
              <w:rPr>
                <w:rFonts w:ascii="Times New Roman" w:hAnsi="Times New Roman" w:cs="Times New Roman"/>
                <w:sz w:val="20"/>
                <w:szCs w:val="20"/>
              </w:rPr>
            </w:pPr>
          </w:p>
        </w:tc>
        <w:tc>
          <w:tcPr>
            <w:tcW w:w="1701" w:type="dxa"/>
            <w:noWrap/>
            <w:vAlign w:val="center"/>
            <w:hideMark/>
          </w:tcPr>
          <w:p w14:paraId="3F577DC0"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Weighted mean</w:t>
            </w:r>
          </w:p>
        </w:tc>
        <w:tc>
          <w:tcPr>
            <w:tcW w:w="941" w:type="dxa"/>
            <w:noWrap/>
            <w:vAlign w:val="center"/>
            <w:hideMark/>
          </w:tcPr>
          <w:p w14:paraId="1A7FF449"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40</w:t>
            </w:r>
          </w:p>
        </w:tc>
        <w:tc>
          <w:tcPr>
            <w:tcW w:w="1756" w:type="dxa"/>
            <w:noWrap/>
            <w:vAlign w:val="center"/>
          </w:tcPr>
          <w:p w14:paraId="39CB5D93" w14:textId="77777777" w:rsidR="00BF433A" w:rsidRPr="00A425D0" w:rsidRDefault="00BF433A" w:rsidP="00C77C61">
            <w:pPr>
              <w:jc w:val="center"/>
              <w:rPr>
                <w:rFonts w:ascii="Times New Roman" w:hAnsi="Times New Roman" w:cs="Times New Roman"/>
                <w:b/>
                <w:bCs/>
                <w:sz w:val="20"/>
                <w:szCs w:val="20"/>
              </w:rPr>
            </w:pPr>
          </w:p>
        </w:tc>
        <w:tc>
          <w:tcPr>
            <w:tcW w:w="986" w:type="dxa"/>
            <w:vAlign w:val="center"/>
          </w:tcPr>
          <w:p w14:paraId="49D1AE10" w14:textId="77777777" w:rsidR="00BF433A" w:rsidRPr="00A425D0" w:rsidRDefault="00BF433A" w:rsidP="00C77C61">
            <w:pPr>
              <w:jc w:val="center"/>
              <w:rPr>
                <w:rFonts w:ascii="Times New Roman" w:hAnsi="Times New Roman" w:cs="Times New Roman"/>
                <w:b/>
                <w:bCs/>
                <w:sz w:val="20"/>
                <w:szCs w:val="20"/>
              </w:rPr>
            </w:pPr>
          </w:p>
        </w:tc>
        <w:tc>
          <w:tcPr>
            <w:tcW w:w="1708" w:type="dxa"/>
            <w:noWrap/>
            <w:vAlign w:val="center"/>
          </w:tcPr>
          <w:p w14:paraId="0C0F779A" w14:textId="77777777" w:rsidR="00BF433A" w:rsidRPr="00A425D0" w:rsidRDefault="00BF433A"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11.73</w:t>
            </w:r>
          </w:p>
        </w:tc>
        <w:tc>
          <w:tcPr>
            <w:tcW w:w="694" w:type="dxa"/>
            <w:vAlign w:val="center"/>
          </w:tcPr>
          <w:p w14:paraId="486C15FA" w14:textId="77777777" w:rsidR="00BF433A" w:rsidRPr="00A425D0" w:rsidRDefault="00BF433A" w:rsidP="00C77C61">
            <w:pPr>
              <w:jc w:val="center"/>
              <w:rPr>
                <w:rFonts w:ascii="Times New Roman" w:hAnsi="Times New Roman" w:cs="Times New Roman"/>
                <w:sz w:val="20"/>
                <w:szCs w:val="20"/>
              </w:rPr>
            </w:pPr>
          </w:p>
        </w:tc>
        <w:tc>
          <w:tcPr>
            <w:tcW w:w="1128" w:type="dxa"/>
            <w:vMerge/>
          </w:tcPr>
          <w:p w14:paraId="508D0786" w14:textId="77777777" w:rsidR="00BF433A" w:rsidRPr="00A425D0" w:rsidRDefault="00BF433A" w:rsidP="000751E4">
            <w:pPr>
              <w:jc w:val="center"/>
              <w:rPr>
                <w:rFonts w:ascii="Times New Roman" w:hAnsi="Times New Roman" w:cs="Times New Roman"/>
                <w:sz w:val="24"/>
                <w:szCs w:val="24"/>
              </w:rPr>
            </w:pPr>
          </w:p>
        </w:tc>
      </w:tr>
    </w:tbl>
    <w:p w14:paraId="6BBBEED9" w14:textId="77777777" w:rsidR="00FB692B" w:rsidRPr="00A425D0" w:rsidRDefault="00FB692B" w:rsidP="00FB692B">
      <w:pPr>
        <w:pStyle w:val="BodyText"/>
        <w:spacing w:line="276" w:lineRule="auto"/>
        <w:jc w:val="both"/>
      </w:pPr>
    </w:p>
    <w:p w14:paraId="70DE94B4" w14:textId="712A65C5" w:rsidR="00DA01ED" w:rsidRPr="00A425D0" w:rsidRDefault="00FB692B" w:rsidP="00DA01ED">
      <w:pPr>
        <w:pStyle w:val="BodyText"/>
        <w:spacing w:line="276" w:lineRule="auto"/>
        <w:jc w:val="both"/>
        <w:rPr>
          <w:b/>
          <w:sz w:val="22"/>
          <w:szCs w:val="22"/>
        </w:rPr>
      </w:pPr>
      <w:r w:rsidRPr="00A425D0">
        <w:rPr>
          <w:sz w:val="22"/>
          <w:szCs w:val="22"/>
        </w:rPr>
        <w:t xml:space="preserve">*NA: </w:t>
      </w:r>
      <w:r w:rsidRPr="00A425D0">
        <w:rPr>
          <w:b/>
          <w:sz w:val="22"/>
          <w:szCs w:val="22"/>
        </w:rPr>
        <w:t>There was no qualifying variety other than the proposed variety (VL</w:t>
      </w:r>
      <w:r w:rsidRPr="00A425D0">
        <w:rPr>
          <w:b/>
          <w:i/>
          <w:sz w:val="22"/>
          <w:szCs w:val="22"/>
        </w:rPr>
        <w:t>Mandua</w:t>
      </w:r>
      <w:r w:rsidRPr="00A425D0">
        <w:rPr>
          <w:b/>
          <w:sz w:val="22"/>
          <w:szCs w:val="22"/>
        </w:rPr>
        <w:t xml:space="preserve"> 400) in the early maturity group</w:t>
      </w:r>
    </w:p>
    <w:p w14:paraId="3419F8F8" w14:textId="77777777" w:rsidR="00FC377A" w:rsidRPr="00A425D0" w:rsidRDefault="00FC377A" w:rsidP="00511AEF">
      <w:pPr>
        <w:spacing w:after="0" w:line="276"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2. Summary of fodder yield (q/ha) of VL </w:t>
      </w:r>
      <w:r w:rsidRPr="00A425D0">
        <w:rPr>
          <w:rFonts w:ascii="Times New Roman" w:hAnsi="Times New Roman" w:cs="Times New Roman"/>
          <w:b/>
          <w:bCs/>
          <w:i/>
          <w:iCs/>
          <w:sz w:val="24"/>
          <w:szCs w:val="24"/>
        </w:rPr>
        <w:t>Mandua</w:t>
      </w:r>
      <w:r w:rsidRPr="00A425D0">
        <w:rPr>
          <w:rFonts w:ascii="Times New Roman" w:hAnsi="Times New Roman" w:cs="Times New Roman"/>
          <w:b/>
          <w:bCs/>
          <w:sz w:val="24"/>
          <w:szCs w:val="24"/>
        </w:rPr>
        <w:t xml:space="preserve"> 400 in All India coordinated varietal trials</w:t>
      </w:r>
    </w:p>
    <w:tbl>
      <w:tblPr>
        <w:tblStyle w:val="TableGrid"/>
        <w:tblW w:w="10143" w:type="dxa"/>
        <w:jc w:val="center"/>
        <w:tblLook w:val="04A0" w:firstRow="1" w:lastRow="0" w:firstColumn="1" w:lastColumn="0" w:noHBand="0" w:noVBand="1"/>
      </w:tblPr>
      <w:tblGrid>
        <w:gridCol w:w="2396"/>
        <w:gridCol w:w="1843"/>
        <w:gridCol w:w="939"/>
        <w:gridCol w:w="2336"/>
        <w:gridCol w:w="2629"/>
      </w:tblGrid>
      <w:tr w:rsidR="00A425D0" w:rsidRPr="00A425D0" w14:paraId="27A64F44" w14:textId="77777777" w:rsidTr="00992717">
        <w:trPr>
          <w:trHeight w:val="450"/>
          <w:jc w:val="center"/>
        </w:trPr>
        <w:tc>
          <w:tcPr>
            <w:tcW w:w="2396" w:type="dxa"/>
            <w:vMerge w:val="restart"/>
            <w:noWrap/>
            <w:vAlign w:val="center"/>
            <w:hideMark/>
          </w:tcPr>
          <w:p w14:paraId="6F71BA30"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Item</w:t>
            </w:r>
          </w:p>
        </w:tc>
        <w:tc>
          <w:tcPr>
            <w:tcW w:w="1843" w:type="dxa"/>
            <w:vMerge w:val="restart"/>
            <w:noWrap/>
            <w:vAlign w:val="center"/>
            <w:hideMark/>
          </w:tcPr>
          <w:p w14:paraId="7900B626"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Year of testing</w:t>
            </w:r>
          </w:p>
        </w:tc>
        <w:tc>
          <w:tcPr>
            <w:tcW w:w="939" w:type="dxa"/>
            <w:vMerge w:val="restart"/>
            <w:noWrap/>
            <w:vAlign w:val="center"/>
            <w:hideMark/>
          </w:tcPr>
          <w:p w14:paraId="2B58D39B"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 xml:space="preserve">No. of </w:t>
            </w:r>
            <w:r w:rsidRPr="00A425D0">
              <w:rPr>
                <w:rFonts w:ascii="Times New Roman" w:hAnsi="Times New Roman" w:cs="Times New Roman"/>
                <w:sz w:val="20"/>
                <w:szCs w:val="20"/>
              </w:rPr>
              <w:lastRenderedPageBreak/>
              <w:t>locations</w:t>
            </w:r>
          </w:p>
        </w:tc>
        <w:tc>
          <w:tcPr>
            <w:tcW w:w="2336" w:type="dxa"/>
            <w:vMerge w:val="restart"/>
            <w:vAlign w:val="center"/>
            <w:hideMark/>
          </w:tcPr>
          <w:p w14:paraId="1137D8F6"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lastRenderedPageBreak/>
              <w:t xml:space="preserve">Proposed variety      </w:t>
            </w:r>
          </w:p>
          <w:p w14:paraId="09BAA845" w14:textId="02B26776"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lastRenderedPageBreak/>
              <w:t xml:space="preserve"> (VL </w:t>
            </w:r>
            <w:r w:rsidRPr="00A425D0">
              <w:rPr>
                <w:rFonts w:ascii="Times New Roman" w:hAnsi="Times New Roman" w:cs="Times New Roman"/>
                <w:b/>
                <w:bCs/>
                <w:i/>
                <w:sz w:val="20"/>
                <w:szCs w:val="20"/>
              </w:rPr>
              <w:t xml:space="preserve">Mandua </w:t>
            </w:r>
            <w:r w:rsidRPr="00A425D0">
              <w:rPr>
                <w:rFonts w:ascii="Times New Roman" w:hAnsi="Times New Roman" w:cs="Times New Roman"/>
                <w:b/>
                <w:bCs/>
                <w:sz w:val="20"/>
                <w:szCs w:val="20"/>
              </w:rPr>
              <w:t>400)</w:t>
            </w:r>
          </w:p>
        </w:tc>
        <w:tc>
          <w:tcPr>
            <w:tcW w:w="2629" w:type="dxa"/>
            <w:vMerge w:val="restart"/>
            <w:vAlign w:val="center"/>
            <w:hideMark/>
          </w:tcPr>
          <w:p w14:paraId="58D61311"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lastRenderedPageBreak/>
              <w:t xml:space="preserve">Elite early  Check                  </w:t>
            </w:r>
            <w:r w:rsidRPr="00A425D0">
              <w:rPr>
                <w:rFonts w:ascii="Times New Roman" w:hAnsi="Times New Roman" w:cs="Times New Roman"/>
                <w:b/>
                <w:bCs/>
                <w:sz w:val="20"/>
                <w:szCs w:val="20"/>
              </w:rPr>
              <w:lastRenderedPageBreak/>
              <w:t>(VL 376)</w:t>
            </w:r>
          </w:p>
        </w:tc>
      </w:tr>
      <w:tr w:rsidR="00A425D0" w:rsidRPr="00A425D0" w14:paraId="49265245" w14:textId="77777777" w:rsidTr="00992717">
        <w:trPr>
          <w:trHeight w:val="450"/>
          <w:jc w:val="center"/>
        </w:trPr>
        <w:tc>
          <w:tcPr>
            <w:tcW w:w="2396" w:type="dxa"/>
            <w:vMerge/>
            <w:hideMark/>
          </w:tcPr>
          <w:p w14:paraId="323BA03F" w14:textId="77777777" w:rsidR="0085769B" w:rsidRPr="00A425D0" w:rsidRDefault="0085769B" w:rsidP="00C77C61">
            <w:pPr>
              <w:jc w:val="center"/>
              <w:rPr>
                <w:rFonts w:ascii="Times New Roman" w:hAnsi="Times New Roman" w:cs="Times New Roman"/>
                <w:sz w:val="20"/>
                <w:szCs w:val="20"/>
              </w:rPr>
            </w:pPr>
          </w:p>
        </w:tc>
        <w:tc>
          <w:tcPr>
            <w:tcW w:w="1843" w:type="dxa"/>
            <w:vMerge/>
            <w:hideMark/>
          </w:tcPr>
          <w:p w14:paraId="347F61BC" w14:textId="77777777" w:rsidR="0085769B" w:rsidRPr="00A425D0" w:rsidRDefault="0085769B" w:rsidP="00C77C61">
            <w:pPr>
              <w:jc w:val="center"/>
              <w:rPr>
                <w:rFonts w:ascii="Times New Roman" w:hAnsi="Times New Roman" w:cs="Times New Roman"/>
                <w:sz w:val="20"/>
                <w:szCs w:val="20"/>
              </w:rPr>
            </w:pPr>
          </w:p>
        </w:tc>
        <w:tc>
          <w:tcPr>
            <w:tcW w:w="939" w:type="dxa"/>
            <w:vMerge/>
            <w:hideMark/>
          </w:tcPr>
          <w:p w14:paraId="15D542C4" w14:textId="77777777" w:rsidR="0085769B" w:rsidRPr="00A425D0" w:rsidRDefault="0085769B" w:rsidP="00C77C61">
            <w:pPr>
              <w:jc w:val="center"/>
              <w:rPr>
                <w:rFonts w:ascii="Times New Roman" w:hAnsi="Times New Roman" w:cs="Times New Roman"/>
                <w:sz w:val="20"/>
                <w:szCs w:val="20"/>
              </w:rPr>
            </w:pPr>
          </w:p>
        </w:tc>
        <w:tc>
          <w:tcPr>
            <w:tcW w:w="2336" w:type="dxa"/>
            <w:vMerge/>
            <w:hideMark/>
          </w:tcPr>
          <w:p w14:paraId="316F0809" w14:textId="77777777" w:rsidR="0085769B" w:rsidRPr="00A425D0" w:rsidRDefault="0085769B" w:rsidP="00C77C61">
            <w:pPr>
              <w:jc w:val="center"/>
              <w:rPr>
                <w:rFonts w:ascii="Times New Roman" w:hAnsi="Times New Roman" w:cs="Times New Roman"/>
                <w:sz w:val="20"/>
                <w:szCs w:val="20"/>
              </w:rPr>
            </w:pPr>
          </w:p>
        </w:tc>
        <w:tc>
          <w:tcPr>
            <w:tcW w:w="2629" w:type="dxa"/>
            <w:vMerge/>
            <w:hideMark/>
          </w:tcPr>
          <w:p w14:paraId="0B9408E8" w14:textId="77777777" w:rsidR="0085769B" w:rsidRPr="00A425D0" w:rsidRDefault="0085769B" w:rsidP="00C77C61">
            <w:pPr>
              <w:jc w:val="center"/>
              <w:rPr>
                <w:rFonts w:ascii="Times New Roman" w:hAnsi="Times New Roman" w:cs="Times New Roman"/>
                <w:sz w:val="20"/>
                <w:szCs w:val="20"/>
              </w:rPr>
            </w:pPr>
          </w:p>
        </w:tc>
      </w:tr>
      <w:tr w:rsidR="00A425D0" w:rsidRPr="00A425D0" w14:paraId="4B95C642" w14:textId="77777777" w:rsidTr="00992717">
        <w:trPr>
          <w:trHeight w:val="450"/>
          <w:jc w:val="center"/>
        </w:trPr>
        <w:tc>
          <w:tcPr>
            <w:tcW w:w="2396" w:type="dxa"/>
            <w:vMerge/>
            <w:hideMark/>
          </w:tcPr>
          <w:p w14:paraId="5E2EFE6D" w14:textId="77777777" w:rsidR="0085769B" w:rsidRPr="00A425D0" w:rsidRDefault="0085769B" w:rsidP="00C77C61">
            <w:pPr>
              <w:jc w:val="center"/>
              <w:rPr>
                <w:rFonts w:ascii="Times New Roman" w:hAnsi="Times New Roman" w:cs="Times New Roman"/>
                <w:sz w:val="20"/>
                <w:szCs w:val="20"/>
              </w:rPr>
            </w:pPr>
          </w:p>
        </w:tc>
        <w:tc>
          <w:tcPr>
            <w:tcW w:w="1843" w:type="dxa"/>
            <w:vMerge/>
            <w:hideMark/>
          </w:tcPr>
          <w:p w14:paraId="4BE381E0" w14:textId="77777777" w:rsidR="0085769B" w:rsidRPr="00A425D0" w:rsidRDefault="0085769B" w:rsidP="00C77C61">
            <w:pPr>
              <w:jc w:val="center"/>
              <w:rPr>
                <w:rFonts w:ascii="Times New Roman" w:hAnsi="Times New Roman" w:cs="Times New Roman"/>
                <w:sz w:val="20"/>
                <w:szCs w:val="20"/>
              </w:rPr>
            </w:pPr>
          </w:p>
        </w:tc>
        <w:tc>
          <w:tcPr>
            <w:tcW w:w="939" w:type="dxa"/>
            <w:vMerge/>
            <w:hideMark/>
          </w:tcPr>
          <w:p w14:paraId="71FA45E3" w14:textId="77777777" w:rsidR="0085769B" w:rsidRPr="00A425D0" w:rsidRDefault="0085769B" w:rsidP="00C77C61">
            <w:pPr>
              <w:jc w:val="center"/>
              <w:rPr>
                <w:rFonts w:ascii="Times New Roman" w:hAnsi="Times New Roman" w:cs="Times New Roman"/>
                <w:sz w:val="20"/>
                <w:szCs w:val="20"/>
              </w:rPr>
            </w:pPr>
          </w:p>
        </w:tc>
        <w:tc>
          <w:tcPr>
            <w:tcW w:w="2336" w:type="dxa"/>
            <w:vMerge/>
            <w:hideMark/>
          </w:tcPr>
          <w:p w14:paraId="29581BAA" w14:textId="77777777" w:rsidR="0085769B" w:rsidRPr="00A425D0" w:rsidRDefault="0085769B" w:rsidP="00C77C61">
            <w:pPr>
              <w:jc w:val="center"/>
              <w:rPr>
                <w:rFonts w:ascii="Times New Roman" w:hAnsi="Times New Roman" w:cs="Times New Roman"/>
                <w:sz w:val="20"/>
                <w:szCs w:val="20"/>
              </w:rPr>
            </w:pPr>
          </w:p>
        </w:tc>
        <w:tc>
          <w:tcPr>
            <w:tcW w:w="2629" w:type="dxa"/>
            <w:vMerge/>
            <w:hideMark/>
          </w:tcPr>
          <w:p w14:paraId="342A0886" w14:textId="77777777" w:rsidR="0085769B" w:rsidRPr="00A425D0" w:rsidRDefault="0085769B" w:rsidP="00C77C61">
            <w:pPr>
              <w:jc w:val="center"/>
              <w:rPr>
                <w:rFonts w:ascii="Times New Roman" w:hAnsi="Times New Roman" w:cs="Times New Roman"/>
                <w:sz w:val="20"/>
                <w:szCs w:val="20"/>
              </w:rPr>
            </w:pPr>
          </w:p>
        </w:tc>
      </w:tr>
      <w:tr w:rsidR="00A425D0" w:rsidRPr="00A425D0" w14:paraId="3CF08D35" w14:textId="77777777" w:rsidTr="00992717">
        <w:trPr>
          <w:trHeight w:val="405"/>
          <w:jc w:val="center"/>
        </w:trPr>
        <w:tc>
          <w:tcPr>
            <w:tcW w:w="2396" w:type="dxa"/>
            <w:vMerge w:val="restart"/>
            <w:vAlign w:val="center"/>
            <w:hideMark/>
          </w:tcPr>
          <w:p w14:paraId="7A656A06" w14:textId="489FF525"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Mean fodder yield (kg/ha)</w:t>
            </w:r>
          </w:p>
        </w:tc>
        <w:tc>
          <w:tcPr>
            <w:tcW w:w="1843" w:type="dxa"/>
            <w:noWrap/>
            <w:vAlign w:val="center"/>
          </w:tcPr>
          <w:p w14:paraId="407C5056"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w:t>
            </w:r>
            <w:r w:rsidRPr="00A425D0">
              <w:rPr>
                <w:rFonts w:ascii="Times New Roman" w:hAnsi="Times New Roman" w:cs="Times New Roman"/>
                <w:sz w:val="20"/>
                <w:szCs w:val="20"/>
                <w:vertAlign w:val="superscript"/>
              </w:rPr>
              <w:t>st</w:t>
            </w:r>
            <w:r w:rsidRPr="00A425D0">
              <w:rPr>
                <w:rFonts w:ascii="Times New Roman" w:hAnsi="Times New Roman" w:cs="Times New Roman"/>
                <w:sz w:val="20"/>
                <w:szCs w:val="20"/>
              </w:rPr>
              <w:t xml:space="preserve"> year </w:t>
            </w:r>
          </w:p>
          <w:p w14:paraId="1FA15833" w14:textId="7C22D339"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(2019-20)</w:t>
            </w:r>
          </w:p>
        </w:tc>
        <w:tc>
          <w:tcPr>
            <w:tcW w:w="939" w:type="dxa"/>
            <w:noWrap/>
            <w:vAlign w:val="center"/>
            <w:hideMark/>
          </w:tcPr>
          <w:p w14:paraId="0BC16549"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13</w:t>
            </w:r>
          </w:p>
        </w:tc>
        <w:tc>
          <w:tcPr>
            <w:tcW w:w="2336" w:type="dxa"/>
            <w:noWrap/>
            <w:vAlign w:val="center"/>
          </w:tcPr>
          <w:p w14:paraId="1557634F"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8327.52</w:t>
            </w:r>
          </w:p>
        </w:tc>
        <w:tc>
          <w:tcPr>
            <w:tcW w:w="2629" w:type="dxa"/>
            <w:noWrap/>
            <w:vAlign w:val="center"/>
          </w:tcPr>
          <w:p w14:paraId="5489939B"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6893.38</w:t>
            </w:r>
          </w:p>
        </w:tc>
      </w:tr>
      <w:tr w:rsidR="00A425D0" w:rsidRPr="00A425D0" w14:paraId="2B3D7496" w14:textId="77777777" w:rsidTr="00992717">
        <w:trPr>
          <w:trHeight w:val="375"/>
          <w:jc w:val="center"/>
        </w:trPr>
        <w:tc>
          <w:tcPr>
            <w:tcW w:w="2396" w:type="dxa"/>
            <w:vMerge/>
            <w:hideMark/>
          </w:tcPr>
          <w:p w14:paraId="7365F34E"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tcPr>
          <w:p w14:paraId="5F0E25B2"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w:t>
            </w:r>
            <w:r w:rsidRPr="00A425D0">
              <w:rPr>
                <w:rFonts w:ascii="Times New Roman" w:hAnsi="Times New Roman" w:cs="Times New Roman"/>
                <w:sz w:val="20"/>
                <w:szCs w:val="20"/>
                <w:vertAlign w:val="superscript"/>
              </w:rPr>
              <w:t>nd</w:t>
            </w:r>
            <w:r w:rsidRPr="00A425D0">
              <w:rPr>
                <w:rFonts w:ascii="Times New Roman" w:hAnsi="Times New Roman" w:cs="Times New Roman"/>
                <w:sz w:val="20"/>
                <w:szCs w:val="20"/>
              </w:rPr>
              <w:t xml:space="preserve"> year </w:t>
            </w:r>
          </w:p>
          <w:p w14:paraId="2933FB5C" w14:textId="3CC8FE66"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(2020-21)</w:t>
            </w:r>
          </w:p>
        </w:tc>
        <w:tc>
          <w:tcPr>
            <w:tcW w:w="939" w:type="dxa"/>
            <w:noWrap/>
            <w:vAlign w:val="center"/>
            <w:hideMark/>
          </w:tcPr>
          <w:p w14:paraId="4A3ED45C"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10</w:t>
            </w:r>
          </w:p>
        </w:tc>
        <w:tc>
          <w:tcPr>
            <w:tcW w:w="2336" w:type="dxa"/>
            <w:noWrap/>
            <w:vAlign w:val="center"/>
          </w:tcPr>
          <w:p w14:paraId="6765A263"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8757.41</w:t>
            </w:r>
          </w:p>
        </w:tc>
        <w:tc>
          <w:tcPr>
            <w:tcW w:w="2629" w:type="dxa"/>
            <w:noWrap/>
            <w:vAlign w:val="center"/>
          </w:tcPr>
          <w:p w14:paraId="4113AF6B"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7342.30</w:t>
            </w:r>
          </w:p>
        </w:tc>
      </w:tr>
      <w:tr w:rsidR="00A425D0" w:rsidRPr="00A425D0" w14:paraId="5466C51B" w14:textId="77777777" w:rsidTr="00992717">
        <w:trPr>
          <w:trHeight w:val="337"/>
          <w:jc w:val="center"/>
        </w:trPr>
        <w:tc>
          <w:tcPr>
            <w:tcW w:w="2396" w:type="dxa"/>
            <w:vMerge/>
            <w:hideMark/>
          </w:tcPr>
          <w:p w14:paraId="6FAE7ABA"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tcPr>
          <w:p w14:paraId="05D455A4"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3</w:t>
            </w:r>
            <w:r w:rsidRPr="00A425D0">
              <w:rPr>
                <w:rFonts w:ascii="Times New Roman" w:hAnsi="Times New Roman" w:cs="Times New Roman"/>
                <w:sz w:val="20"/>
                <w:szCs w:val="20"/>
                <w:vertAlign w:val="superscript"/>
              </w:rPr>
              <w:t>rd</w:t>
            </w:r>
            <w:r w:rsidRPr="00A425D0">
              <w:rPr>
                <w:rFonts w:ascii="Times New Roman" w:hAnsi="Times New Roman" w:cs="Times New Roman"/>
                <w:sz w:val="20"/>
                <w:szCs w:val="20"/>
              </w:rPr>
              <w:t xml:space="preserve"> year </w:t>
            </w:r>
          </w:p>
          <w:p w14:paraId="13A7226A" w14:textId="3DE62C1A"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(2021-22)</w:t>
            </w:r>
          </w:p>
        </w:tc>
        <w:tc>
          <w:tcPr>
            <w:tcW w:w="939" w:type="dxa"/>
            <w:noWrap/>
            <w:vAlign w:val="center"/>
            <w:hideMark/>
          </w:tcPr>
          <w:p w14:paraId="0DE00544"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12</w:t>
            </w:r>
          </w:p>
        </w:tc>
        <w:tc>
          <w:tcPr>
            <w:tcW w:w="2336" w:type="dxa"/>
            <w:noWrap/>
            <w:vAlign w:val="center"/>
          </w:tcPr>
          <w:p w14:paraId="6636C37D"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8415.15</w:t>
            </w:r>
          </w:p>
        </w:tc>
        <w:tc>
          <w:tcPr>
            <w:tcW w:w="2629" w:type="dxa"/>
            <w:noWrap/>
            <w:vAlign w:val="center"/>
          </w:tcPr>
          <w:p w14:paraId="5DF67EAE"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7384.61</w:t>
            </w:r>
          </w:p>
        </w:tc>
      </w:tr>
      <w:tr w:rsidR="00A425D0" w:rsidRPr="00A425D0" w14:paraId="1B9F10BF" w14:textId="77777777" w:rsidTr="00992717">
        <w:trPr>
          <w:trHeight w:val="413"/>
          <w:jc w:val="center"/>
        </w:trPr>
        <w:tc>
          <w:tcPr>
            <w:tcW w:w="2396" w:type="dxa"/>
            <w:noWrap/>
            <w:hideMark/>
          </w:tcPr>
          <w:p w14:paraId="05A48C3B"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hideMark/>
          </w:tcPr>
          <w:p w14:paraId="14A46ABC"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Weighted Mean</w:t>
            </w:r>
          </w:p>
        </w:tc>
        <w:tc>
          <w:tcPr>
            <w:tcW w:w="939" w:type="dxa"/>
            <w:noWrap/>
            <w:vAlign w:val="center"/>
            <w:hideMark/>
          </w:tcPr>
          <w:p w14:paraId="029F63BA"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35</w:t>
            </w:r>
          </w:p>
        </w:tc>
        <w:tc>
          <w:tcPr>
            <w:tcW w:w="2336" w:type="dxa"/>
            <w:noWrap/>
            <w:vAlign w:val="center"/>
          </w:tcPr>
          <w:p w14:paraId="37C1773D"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8480.39</w:t>
            </w:r>
          </w:p>
        </w:tc>
        <w:tc>
          <w:tcPr>
            <w:tcW w:w="2629" w:type="dxa"/>
            <w:noWrap/>
            <w:vAlign w:val="center"/>
          </w:tcPr>
          <w:p w14:paraId="1408407F"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7190.06</w:t>
            </w:r>
          </w:p>
        </w:tc>
      </w:tr>
      <w:tr w:rsidR="00A425D0" w:rsidRPr="00A425D0" w14:paraId="7438B614" w14:textId="77777777" w:rsidTr="00992717">
        <w:trPr>
          <w:trHeight w:val="300"/>
          <w:jc w:val="center"/>
        </w:trPr>
        <w:tc>
          <w:tcPr>
            <w:tcW w:w="2396" w:type="dxa"/>
            <w:vMerge w:val="restart"/>
            <w:vAlign w:val="center"/>
            <w:hideMark/>
          </w:tcPr>
          <w:p w14:paraId="4052233D" w14:textId="288D0F0C"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Percentage increase over the elite early check</w:t>
            </w:r>
          </w:p>
        </w:tc>
        <w:tc>
          <w:tcPr>
            <w:tcW w:w="1843" w:type="dxa"/>
            <w:noWrap/>
            <w:vAlign w:val="center"/>
          </w:tcPr>
          <w:p w14:paraId="3DEF6EEA"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w:t>
            </w:r>
            <w:r w:rsidRPr="00A425D0">
              <w:rPr>
                <w:rFonts w:ascii="Times New Roman" w:hAnsi="Times New Roman" w:cs="Times New Roman"/>
                <w:sz w:val="20"/>
                <w:szCs w:val="20"/>
                <w:vertAlign w:val="superscript"/>
              </w:rPr>
              <w:t>st</w:t>
            </w:r>
            <w:r w:rsidRPr="00A425D0">
              <w:rPr>
                <w:rFonts w:ascii="Times New Roman" w:hAnsi="Times New Roman" w:cs="Times New Roman"/>
                <w:sz w:val="20"/>
                <w:szCs w:val="20"/>
              </w:rPr>
              <w:t xml:space="preserve"> year </w:t>
            </w:r>
          </w:p>
          <w:p w14:paraId="2A1EA950" w14:textId="257ED9F5"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(2019-20)</w:t>
            </w:r>
          </w:p>
        </w:tc>
        <w:tc>
          <w:tcPr>
            <w:tcW w:w="939" w:type="dxa"/>
            <w:noWrap/>
            <w:vAlign w:val="center"/>
            <w:hideMark/>
          </w:tcPr>
          <w:p w14:paraId="755226D8" w14:textId="77777777" w:rsidR="0085769B" w:rsidRPr="00A425D0" w:rsidRDefault="0085769B" w:rsidP="00C77C61">
            <w:pPr>
              <w:jc w:val="center"/>
              <w:rPr>
                <w:rFonts w:ascii="Times New Roman" w:hAnsi="Times New Roman" w:cs="Times New Roman"/>
                <w:sz w:val="20"/>
                <w:szCs w:val="20"/>
              </w:rPr>
            </w:pPr>
          </w:p>
        </w:tc>
        <w:tc>
          <w:tcPr>
            <w:tcW w:w="2336" w:type="dxa"/>
            <w:noWrap/>
            <w:vAlign w:val="center"/>
            <w:hideMark/>
          </w:tcPr>
          <w:p w14:paraId="6BA922EE" w14:textId="77777777" w:rsidR="0085769B" w:rsidRPr="00A425D0" w:rsidRDefault="0085769B" w:rsidP="00C77C61">
            <w:pPr>
              <w:jc w:val="center"/>
              <w:rPr>
                <w:rFonts w:ascii="Times New Roman" w:hAnsi="Times New Roman" w:cs="Times New Roman"/>
                <w:sz w:val="20"/>
                <w:szCs w:val="20"/>
              </w:rPr>
            </w:pPr>
          </w:p>
        </w:tc>
        <w:tc>
          <w:tcPr>
            <w:tcW w:w="2629" w:type="dxa"/>
            <w:noWrap/>
            <w:vAlign w:val="center"/>
          </w:tcPr>
          <w:p w14:paraId="52ADE50B"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20.80</w:t>
            </w:r>
          </w:p>
        </w:tc>
      </w:tr>
      <w:tr w:rsidR="00A425D0" w:rsidRPr="00A425D0" w14:paraId="23E4B7F5" w14:textId="77777777" w:rsidTr="00992717">
        <w:trPr>
          <w:trHeight w:val="300"/>
          <w:jc w:val="center"/>
        </w:trPr>
        <w:tc>
          <w:tcPr>
            <w:tcW w:w="2396" w:type="dxa"/>
            <w:vMerge/>
            <w:hideMark/>
          </w:tcPr>
          <w:p w14:paraId="3EAE0A5D"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tcPr>
          <w:p w14:paraId="0E7C5968"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w:t>
            </w:r>
            <w:r w:rsidRPr="00A425D0">
              <w:rPr>
                <w:rFonts w:ascii="Times New Roman" w:hAnsi="Times New Roman" w:cs="Times New Roman"/>
                <w:sz w:val="20"/>
                <w:szCs w:val="20"/>
                <w:vertAlign w:val="superscript"/>
              </w:rPr>
              <w:t>nd</w:t>
            </w:r>
            <w:r w:rsidRPr="00A425D0">
              <w:rPr>
                <w:rFonts w:ascii="Times New Roman" w:hAnsi="Times New Roman" w:cs="Times New Roman"/>
                <w:sz w:val="20"/>
                <w:szCs w:val="20"/>
              </w:rPr>
              <w:t xml:space="preserve"> year </w:t>
            </w:r>
          </w:p>
          <w:p w14:paraId="35D0573F" w14:textId="537EB69C"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(2020-21)</w:t>
            </w:r>
          </w:p>
        </w:tc>
        <w:tc>
          <w:tcPr>
            <w:tcW w:w="939" w:type="dxa"/>
            <w:noWrap/>
            <w:vAlign w:val="center"/>
            <w:hideMark/>
          </w:tcPr>
          <w:p w14:paraId="14AFCDFA" w14:textId="77777777" w:rsidR="0085769B" w:rsidRPr="00A425D0" w:rsidRDefault="0085769B" w:rsidP="00C77C61">
            <w:pPr>
              <w:jc w:val="center"/>
              <w:rPr>
                <w:rFonts w:ascii="Times New Roman" w:hAnsi="Times New Roman" w:cs="Times New Roman"/>
                <w:sz w:val="20"/>
                <w:szCs w:val="20"/>
              </w:rPr>
            </w:pPr>
          </w:p>
        </w:tc>
        <w:tc>
          <w:tcPr>
            <w:tcW w:w="2336" w:type="dxa"/>
            <w:noWrap/>
            <w:vAlign w:val="center"/>
            <w:hideMark/>
          </w:tcPr>
          <w:p w14:paraId="377DAB3D" w14:textId="77777777" w:rsidR="0085769B" w:rsidRPr="00A425D0" w:rsidRDefault="0085769B" w:rsidP="00C77C61">
            <w:pPr>
              <w:jc w:val="center"/>
              <w:rPr>
                <w:rFonts w:ascii="Times New Roman" w:hAnsi="Times New Roman" w:cs="Times New Roman"/>
                <w:sz w:val="20"/>
                <w:szCs w:val="20"/>
              </w:rPr>
            </w:pPr>
          </w:p>
        </w:tc>
        <w:tc>
          <w:tcPr>
            <w:tcW w:w="2629" w:type="dxa"/>
            <w:noWrap/>
            <w:vAlign w:val="center"/>
          </w:tcPr>
          <w:p w14:paraId="6B1F1E92"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19.27</w:t>
            </w:r>
          </w:p>
        </w:tc>
      </w:tr>
      <w:tr w:rsidR="00A425D0" w:rsidRPr="00A425D0" w14:paraId="2E2000B3" w14:textId="77777777" w:rsidTr="00992717">
        <w:trPr>
          <w:trHeight w:val="300"/>
          <w:jc w:val="center"/>
        </w:trPr>
        <w:tc>
          <w:tcPr>
            <w:tcW w:w="2396" w:type="dxa"/>
            <w:vMerge/>
            <w:hideMark/>
          </w:tcPr>
          <w:p w14:paraId="187201A8"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tcPr>
          <w:p w14:paraId="3F30519E"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3</w:t>
            </w:r>
            <w:r w:rsidRPr="00A425D0">
              <w:rPr>
                <w:rFonts w:ascii="Times New Roman" w:hAnsi="Times New Roman" w:cs="Times New Roman"/>
                <w:sz w:val="20"/>
                <w:szCs w:val="20"/>
                <w:vertAlign w:val="superscript"/>
              </w:rPr>
              <w:t>rd</w:t>
            </w:r>
            <w:r w:rsidRPr="00A425D0">
              <w:rPr>
                <w:rFonts w:ascii="Times New Roman" w:hAnsi="Times New Roman" w:cs="Times New Roman"/>
                <w:sz w:val="20"/>
                <w:szCs w:val="20"/>
              </w:rPr>
              <w:t xml:space="preserve"> year </w:t>
            </w:r>
          </w:p>
          <w:p w14:paraId="68B640BA" w14:textId="3BB7F729"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(2021-22)</w:t>
            </w:r>
          </w:p>
        </w:tc>
        <w:tc>
          <w:tcPr>
            <w:tcW w:w="939" w:type="dxa"/>
            <w:noWrap/>
            <w:vAlign w:val="center"/>
            <w:hideMark/>
          </w:tcPr>
          <w:p w14:paraId="32DE1057" w14:textId="77777777" w:rsidR="0085769B" w:rsidRPr="00A425D0" w:rsidRDefault="0085769B" w:rsidP="00C77C61">
            <w:pPr>
              <w:jc w:val="center"/>
              <w:rPr>
                <w:rFonts w:ascii="Times New Roman" w:hAnsi="Times New Roman" w:cs="Times New Roman"/>
                <w:sz w:val="20"/>
                <w:szCs w:val="20"/>
              </w:rPr>
            </w:pPr>
          </w:p>
        </w:tc>
        <w:tc>
          <w:tcPr>
            <w:tcW w:w="2336" w:type="dxa"/>
            <w:noWrap/>
            <w:vAlign w:val="center"/>
            <w:hideMark/>
          </w:tcPr>
          <w:p w14:paraId="0C259B3F" w14:textId="77777777" w:rsidR="0085769B" w:rsidRPr="00A425D0" w:rsidRDefault="0085769B" w:rsidP="00C77C61">
            <w:pPr>
              <w:jc w:val="center"/>
              <w:rPr>
                <w:rFonts w:ascii="Times New Roman" w:hAnsi="Times New Roman" w:cs="Times New Roman"/>
                <w:sz w:val="20"/>
                <w:szCs w:val="20"/>
              </w:rPr>
            </w:pPr>
          </w:p>
        </w:tc>
        <w:tc>
          <w:tcPr>
            <w:tcW w:w="2629" w:type="dxa"/>
            <w:noWrap/>
            <w:vAlign w:val="center"/>
          </w:tcPr>
          <w:p w14:paraId="19C177DC" w14:textId="77777777" w:rsidR="0085769B" w:rsidRPr="00A425D0" w:rsidRDefault="0085769B" w:rsidP="00C77C61">
            <w:pPr>
              <w:jc w:val="center"/>
              <w:rPr>
                <w:rFonts w:ascii="Times New Roman" w:hAnsi="Times New Roman" w:cs="Times New Roman"/>
                <w:sz w:val="20"/>
                <w:szCs w:val="20"/>
              </w:rPr>
            </w:pPr>
            <w:r w:rsidRPr="00A425D0">
              <w:rPr>
                <w:rFonts w:ascii="Times New Roman" w:hAnsi="Times New Roman" w:cs="Times New Roman"/>
                <w:sz w:val="20"/>
                <w:szCs w:val="20"/>
              </w:rPr>
              <w:t>13.96</w:t>
            </w:r>
          </w:p>
        </w:tc>
      </w:tr>
      <w:tr w:rsidR="00A425D0" w:rsidRPr="00A425D0" w14:paraId="5494DE6C" w14:textId="77777777" w:rsidTr="00992717">
        <w:trPr>
          <w:trHeight w:val="347"/>
          <w:jc w:val="center"/>
        </w:trPr>
        <w:tc>
          <w:tcPr>
            <w:tcW w:w="2396" w:type="dxa"/>
            <w:noWrap/>
            <w:hideMark/>
          </w:tcPr>
          <w:p w14:paraId="1CC79B56" w14:textId="77777777" w:rsidR="0085769B" w:rsidRPr="00A425D0" w:rsidRDefault="0085769B" w:rsidP="00C77C61">
            <w:pPr>
              <w:jc w:val="center"/>
              <w:rPr>
                <w:rFonts w:ascii="Times New Roman" w:hAnsi="Times New Roman" w:cs="Times New Roman"/>
                <w:sz w:val="20"/>
                <w:szCs w:val="20"/>
              </w:rPr>
            </w:pPr>
          </w:p>
        </w:tc>
        <w:tc>
          <w:tcPr>
            <w:tcW w:w="1843" w:type="dxa"/>
            <w:noWrap/>
            <w:vAlign w:val="center"/>
            <w:hideMark/>
          </w:tcPr>
          <w:p w14:paraId="309EF095"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Weighted mean</w:t>
            </w:r>
          </w:p>
        </w:tc>
        <w:tc>
          <w:tcPr>
            <w:tcW w:w="939" w:type="dxa"/>
            <w:noWrap/>
            <w:vAlign w:val="center"/>
            <w:hideMark/>
          </w:tcPr>
          <w:p w14:paraId="5C8062C3"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35</w:t>
            </w:r>
          </w:p>
        </w:tc>
        <w:tc>
          <w:tcPr>
            <w:tcW w:w="2336" w:type="dxa"/>
            <w:noWrap/>
            <w:vAlign w:val="center"/>
            <w:hideMark/>
          </w:tcPr>
          <w:p w14:paraId="4459BC7D" w14:textId="77777777" w:rsidR="0085769B" w:rsidRPr="00A425D0" w:rsidRDefault="0085769B" w:rsidP="00C77C61">
            <w:pPr>
              <w:jc w:val="center"/>
              <w:rPr>
                <w:rFonts w:ascii="Times New Roman" w:hAnsi="Times New Roman" w:cs="Times New Roman"/>
                <w:b/>
                <w:bCs/>
                <w:sz w:val="20"/>
                <w:szCs w:val="20"/>
              </w:rPr>
            </w:pPr>
          </w:p>
        </w:tc>
        <w:tc>
          <w:tcPr>
            <w:tcW w:w="2629" w:type="dxa"/>
            <w:noWrap/>
            <w:vAlign w:val="center"/>
          </w:tcPr>
          <w:p w14:paraId="41A0E598" w14:textId="77777777" w:rsidR="0085769B" w:rsidRPr="00A425D0" w:rsidRDefault="0085769B" w:rsidP="00C77C61">
            <w:pPr>
              <w:jc w:val="center"/>
              <w:rPr>
                <w:rFonts w:ascii="Times New Roman" w:hAnsi="Times New Roman" w:cs="Times New Roman"/>
                <w:b/>
                <w:bCs/>
                <w:sz w:val="20"/>
                <w:szCs w:val="20"/>
              </w:rPr>
            </w:pPr>
            <w:r w:rsidRPr="00A425D0">
              <w:rPr>
                <w:rFonts w:ascii="Times New Roman" w:hAnsi="Times New Roman" w:cs="Times New Roman"/>
                <w:b/>
                <w:bCs/>
                <w:sz w:val="20"/>
                <w:szCs w:val="20"/>
              </w:rPr>
              <w:t>17.95</w:t>
            </w:r>
          </w:p>
        </w:tc>
      </w:tr>
    </w:tbl>
    <w:p w14:paraId="429CDBF6" w14:textId="3E291ED1" w:rsidR="00C468B1" w:rsidRPr="00A425D0" w:rsidRDefault="00C468B1" w:rsidP="00FC377A">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State-wise and yearly yield data for 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400, shown in </w:t>
      </w:r>
      <w:r w:rsidRPr="00A425D0">
        <w:rPr>
          <w:rFonts w:ascii="Times New Roman" w:hAnsi="Times New Roman" w:cs="Times New Roman"/>
          <w:b/>
          <w:bCs/>
          <w:sz w:val="24"/>
          <w:szCs w:val="24"/>
        </w:rPr>
        <w:t>Table 3</w:t>
      </w:r>
      <w:r w:rsidRPr="00A425D0">
        <w:rPr>
          <w:rFonts w:ascii="Times New Roman" w:hAnsi="Times New Roman" w:cs="Times New Roman"/>
          <w:sz w:val="24"/>
          <w:szCs w:val="24"/>
        </w:rPr>
        <w:t>, indicating its strong adaptability and y</w:t>
      </w:r>
      <w:r w:rsidR="00FD2C31" w:rsidRPr="00A425D0">
        <w:rPr>
          <w:rFonts w:ascii="Times New Roman" w:hAnsi="Times New Roman" w:cs="Times New Roman"/>
          <w:sz w:val="24"/>
          <w:szCs w:val="24"/>
        </w:rPr>
        <w:t>ield performance in major</w:t>
      </w:r>
      <w:r w:rsidRPr="00A425D0">
        <w:rPr>
          <w:rFonts w:ascii="Times New Roman" w:hAnsi="Times New Roman" w:cs="Times New Roman"/>
          <w:sz w:val="24"/>
          <w:szCs w:val="24"/>
        </w:rPr>
        <w:t xml:space="preserve"> </w:t>
      </w:r>
      <w:r w:rsidR="00FD2C31" w:rsidRPr="00A425D0">
        <w:rPr>
          <w:rFonts w:ascii="Times New Roman" w:hAnsi="Times New Roman" w:cs="Times New Roman"/>
          <w:sz w:val="24"/>
          <w:szCs w:val="24"/>
        </w:rPr>
        <w:t xml:space="preserve">finger </w:t>
      </w:r>
      <w:r w:rsidR="006F469E" w:rsidRPr="00A425D0">
        <w:rPr>
          <w:rFonts w:ascii="Times New Roman" w:hAnsi="Times New Roman" w:cs="Times New Roman"/>
          <w:sz w:val="24"/>
          <w:szCs w:val="24"/>
        </w:rPr>
        <w:t>millet-producing states: Madhya Pradesh, Karnataka, Bihar, Chhattisgarh, Jharkhand, Gujarat and Andhra Pradesh.</w:t>
      </w:r>
      <w:r w:rsidR="00FD2C31" w:rsidRPr="00A425D0">
        <w:rPr>
          <w:rFonts w:ascii="Times New Roman" w:hAnsi="Times New Roman" w:cs="Times New Roman"/>
          <w:sz w:val="24"/>
          <w:szCs w:val="24"/>
        </w:rPr>
        <w:t xml:space="preserve"> </w:t>
      </w:r>
      <w:r w:rsidRPr="00A425D0">
        <w:rPr>
          <w:rFonts w:ascii="Times New Roman" w:hAnsi="Times New Roman" w:cs="Times New Roman"/>
          <w:sz w:val="24"/>
          <w:szCs w:val="24"/>
        </w:rPr>
        <w:t>To ensure its success in these regions, it is critical for the variety to be resilient to changi</w:t>
      </w:r>
      <w:r w:rsidR="00B3573A" w:rsidRPr="00A425D0">
        <w:rPr>
          <w:rFonts w:ascii="Times New Roman" w:hAnsi="Times New Roman" w:cs="Times New Roman"/>
          <w:sz w:val="24"/>
          <w:szCs w:val="24"/>
        </w:rPr>
        <w:t xml:space="preserve">ng climate conditions. </w:t>
      </w:r>
      <w:r w:rsidR="005C3F53" w:rsidRPr="00A425D0">
        <w:rPr>
          <w:rFonts w:ascii="Times New Roman" w:hAnsi="Times New Roman" w:cs="Times New Roman"/>
          <w:b/>
        </w:rPr>
        <w:t xml:space="preserve">VL </w:t>
      </w:r>
      <w:r w:rsidR="005C3F53" w:rsidRPr="00A425D0">
        <w:rPr>
          <w:rFonts w:ascii="Times New Roman" w:hAnsi="Times New Roman" w:cs="Times New Roman"/>
          <w:b/>
          <w:i/>
        </w:rPr>
        <w:t xml:space="preserve">Mandua </w:t>
      </w:r>
      <w:r w:rsidR="005C3F53" w:rsidRPr="00A425D0">
        <w:rPr>
          <w:rFonts w:ascii="Times New Roman" w:hAnsi="Times New Roman" w:cs="Times New Roman"/>
          <w:b/>
        </w:rPr>
        <w:t xml:space="preserve">400 </w:t>
      </w:r>
      <w:r w:rsidR="005C3F53" w:rsidRPr="00A425D0">
        <w:rPr>
          <w:rFonts w:ascii="Times New Roman" w:hAnsi="Times New Roman" w:cs="Times New Roman"/>
        </w:rPr>
        <w:t xml:space="preserve">has recorded significant grain yield superiority over the elite early check </w:t>
      </w:r>
      <w:r w:rsidR="005C3F53" w:rsidRPr="00A425D0">
        <w:rPr>
          <w:rFonts w:ascii="Times New Roman" w:hAnsi="Times New Roman" w:cs="Times New Roman"/>
          <w:bCs/>
        </w:rPr>
        <w:t xml:space="preserve">VL </w:t>
      </w:r>
      <w:r w:rsidR="005C3F53" w:rsidRPr="00A425D0">
        <w:rPr>
          <w:rFonts w:ascii="Times New Roman" w:hAnsi="Times New Roman" w:cs="Times New Roman"/>
          <w:bCs/>
          <w:i/>
        </w:rPr>
        <w:t>Mandua</w:t>
      </w:r>
      <w:r w:rsidR="005C3F53" w:rsidRPr="00A425D0">
        <w:rPr>
          <w:rFonts w:ascii="Times New Roman" w:hAnsi="Times New Roman" w:cs="Times New Roman"/>
          <w:bCs/>
        </w:rPr>
        <w:t xml:space="preserve"> 376</w:t>
      </w:r>
      <w:r w:rsidR="005C3F53" w:rsidRPr="00A425D0">
        <w:rPr>
          <w:rFonts w:ascii="Times New Roman" w:hAnsi="Times New Roman" w:cs="Times New Roman"/>
          <w:b/>
        </w:rPr>
        <w:t xml:space="preserve"> </w:t>
      </w:r>
      <w:r w:rsidR="005C3F53" w:rsidRPr="00A425D0">
        <w:rPr>
          <w:rFonts w:ascii="Times New Roman" w:hAnsi="Times New Roman" w:cs="Times New Roman"/>
        </w:rPr>
        <w:t>in the states of Madhya Pradesh (19.65%), Karnataka (10.73%), Chhattisgarh (26.32%), Bihar (17.62%), Jharkhand (6.68%), Gujarat (5.01%) and Andhra Pradesh (5.02%)</w:t>
      </w:r>
      <w:r w:rsidR="005C3F53" w:rsidRPr="00A425D0">
        <w:rPr>
          <w:rFonts w:ascii="Times New Roman" w:hAnsi="Times New Roman" w:cs="Times New Roman"/>
          <w:sz w:val="24"/>
          <w:szCs w:val="24"/>
        </w:rPr>
        <w:t xml:space="preserve">. </w:t>
      </w:r>
      <w:r w:rsidRPr="00A425D0">
        <w:rPr>
          <w:rFonts w:ascii="Times New Roman" w:hAnsi="Times New Roman" w:cs="Times New Roman"/>
          <w:sz w:val="24"/>
          <w:szCs w:val="24"/>
        </w:rPr>
        <w:t xml:space="preserve">This substantial yield advantage highlights </w:t>
      </w:r>
      <w:r w:rsidR="005C3F53" w:rsidRPr="00A425D0">
        <w:rPr>
          <w:rFonts w:ascii="Times New Roman" w:hAnsi="Times New Roman" w:cs="Times New Roman"/>
          <w:sz w:val="24"/>
          <w:szCs w:val="24"/>
        </w:rPr>
        <w:t xml:space="preserve">VL </w:t>
      </w:r>
      <w:r w:rsidR="005C3F53" w:rsidRPr="00A425D0">
        <w:rPr>
          <w:rFonts w:ascii="Times New Roman" w:hAnsi="Times New Roman" w:cs="Times New Roman"/>
          <w:i/>
          <w:iCs/>
          <w:sz w:val="24"/>
          <w:szCs w:val="24"/>
        </w:rPr>
        <w:t>Mandua</w:t>
      </w:r>
      <w:r w:rsidR="005C3F53" w:rsidRPr="00A425D0">
        <w:rPr>
          <w:rFonts w:ascii="Times New Roman" w:hAnsi="Times New Roman" w:cs="Times New Roman"/>
          <w:sz w:val="24"/>
          <w:szCs w:val="24"/>
        </w:rPr>
        <w:t xml:space="preserve"> 400</w:t>
      </w:r>
      <w:r w:rsidRPr="00A425D0">
        <w:rPr>
          <w:rFonts w:ascii="Times New Roman" w:hAnsi="Times New Roman" w:cs="Times New Roman"/>
          <w:sz w:val="24"/>
          <w:szCs w:val="24"/>
        </w:rPr>
        <w:t>’s suitability and potential for widespread cultivation in varied agro-climatic conditions across states.</w:t>
      </w:r>
    </w:p>
    <w:p w14:paraId="034408C7" w14:textId="53BE324F" w:rsidR="00FC377A" w:rsidRPr="00A425D0" w:rsidRDefault="00B903E2" w:rsidP="00E55977">
      <w:pPr>
        <w:spacing w:after="0" w:line="276"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3. State wise and year wise grain yield data of </w:t>
      </w:r>
      <w:r w:rsidR="00CA55F7" w:rsidRPr="00A425D0">
        <w:rPr>
          <w:rFonts w:ascii="Times New Roman" w:hAnsi="Times New Roman" w:cs="Times New Roman"/>
          <w:b/>
          <w:bCs/>
          <w:sz w:val="24"/>
          <w:szCs w:val="24"/>
        </w:rPr>
        <w:t>the proposed</w:t>
      </w:r>
      <w:r w:rsidRPr="00A425D0">
        <w:rPr>
          <w:rFonts w:ascii="Times New Roman" w:hAnsi="Times New Roman" w:cs="Times New Roman"/>
          <w:b/>
          <w:bCs/>
          <w:sz w:val="24"/>
          <w:szCs w:val="24"/>
        </w:rPr>
        <w:t xml:space="preserve"> </w:t>
      </w:r>
      <w:r w:rsidR="00CA55F7" w:rsidRPr="00A425D0">
        <w:rPr>
          <w:rFonts w:ascii="Times New Roman" w:hAnsi="Times New Roman" w:cs="Times New Roman"/>
          <w:b/>
          <w:bCs/>
          <w:sz w:val="24"/>
          <w:szCs w:val="24"/>
        </w:rPr>
        <w:t xml:space="preserve">variety </w:t>
      </w:r>
      <w:r w:rsidRPr="00A425D0">
        <w:rPr>
          <w:rFonts w:ascii="Times New Roman" w:hAnsi="Times New Roman" w:cs="Times New Roman"/>
          <w:b/>
          <w:bCs/>
          <w:sz w:val="24"/>
          <w:szCs w:val="24"/>
        </w:rPr>
        <w:t xml:space="preserve">VL </w:t>
      </w:r>
      <w:r w:rsidRPr="00A425D0">
        <w:rPr>
          <w:rFonts w:ascii="Times New Roman" w:hAnsi="Times New Roman" w:cs="Times New Roman"/>
          <w:b/>
          <w:bCs/>
          <w:i/>
          <w:iCs/>
          <w:sz w:val="24"/>
          <w:szCs w:val="24"/>
        </w:rPr>
        <w:t>Mandua</w:t>
      </w:r>
      <w:r w:rsidRPr="00A425D0">
        <w:rPr>
          <w:rFonts w:ascii="Times New Roman" w:hAnsi="Times New Roman" w:cs="Times New Roman"/>
          <w:b/>
          <w:bCs/>
          <w:sz w:val="24"/>
          <w:szCs w:val="24"/>
        </w:rPr>
        <w:t xml:space="preserve"> 400</w:t>
      </w:r>
      <w:r w:rsidR="00FC377A" w:rsidRPr="00A425D0">
        <w:rPr>
          <w:rFonts w:ascii="Times New Roman" w:hAnsi="Times New Roman" w:cs="Times New Roman"/>
          <w:b/>
          <w:bCs/>
          <w:sz w:val="24"/>
          <w:szCs w:val="24"/>
        </w:rPr>
        <w:t xml:space="preserve"> in All India coordinated varietal trials</w:t>
      </w:r>
    </w:p>
    <w:tbl>
      <w:tblPr>
        <w:tblpPr w:leftFromText="180" w:rightFromText="180" w:vertAnchor="text" w:horzAnchor="margin" w:tblpXSpec="center" w:tblpY="448"/>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110"/>
        <w:gridCol w:w="1044"/>
        <w:gridCol w:w="2160"/>
        <w:gridCol w:w="1620"/>
      </w:tblGrid>
      <w:tr w:rsidR="00A425D0" w:rsidRPr="00A425D0" w14:paraId="0CDB417D" w14:textId="77777777" w:rsidTr="00FA40AC">
        <w:trPr>
          <w:trHeight w:val="559"/>
        </w:trPr>
        <w:tc>
          <w:tcPr>
            <w:tcW w:w="1668" w:type="dxa"/>
            <w:tcBorders>
              <w:bottom w:val="single" w:sz="4" w:space="0" w:color="auto"/>
            </w:tcBorders>
            <w:vAlign w:val="center"/>
            <w:hideMark/>
          </w:tcPr>
          <w:p w14:paraId="6BEA3DA4" w14:textId="77777777"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States</w:t>
            </w:r>
          </w:p>
        </w:tc>
        <w:tc>
          <w:tcPr>
            <w:tcW w:w="4110" w:type="dxa"/>
            <w:tcBorders>
              <w:bottom w:val="single" w:sz="4" w:space="0" w:color="auto"/>
            </w:tcBorders>
            <w:vAlign w:val="center"/>
            <w:hideMark/>
          </w:tcPr>
          <w:p w14:paraId="144BAA5A" w14:textId="69D9977A"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Year of testing</w:t>
            </w:r>
          </w:p>
        </w:tc>
        <w:tc>
          <w:tcPr>
            <w:tcW w:w="1044" w:type="dxa"/>
            <w:tcBorders>
              <w:bottom w:val="single" w:sz="4" w:space="0" w:color="auto"/>
            </w:tcBorders>
            <w:vAlign w:val="center"/>
            <w:hideMark/>
          </w:tcPr>
          <w:p w14:paraId="35D2F638" w14:textId="77777777"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No. of locations</w:t>
            </w:r>
          </w:p>
        </w:tc>
        <w:tc>
          <w:tcPr>
            <w:tcW w:w="2160" w:type="dxa"/>
            <w:tcBorders>
              <w:bottom w:val="single" w:sz="4" w:space="0" w:color="auto"/>
            </w:tcBorders>
            <w:vAlign w:val="center"/>
            <w:hideMark/>
          </w:tcPr>
          <w:p w14:paraId="793C8CAB" w14:textId="77777777"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 xml:space="preserve">Proposed variety       (VL </w:t>
            </w:r>
            <w:r w:rsidRPr="00A425D0">
              <w:rPr>
                <w:rFonts w:ascii="Times New Roman" w:hAnsi="Times New Roman" w:cs="Times New Roman"/>
                <w:b/>
                <w:bCs/>
                <w:i/>
                <w:sz w:val="20"/>
              </w:rPr>
              <w:t>Mandua</w:t>
            </w:r>
            <w:r w:rsidRPr="00A425D0">
              <w:rPr>
                <w:rFonts w:ascii="Times New Roman" w:hAnsi="Times New Roman" w:cs="Times New Roman"/>
                <w:b/>
                <w:bCs/>
                <w:sz w:val="20"/>
              </w:rPr>
              <w:t>400)</w:t>
            </w:r>
          </w:p>
        </w:tc>
        <w:tc>
          <w:tcPr>
            <w:tcW w:w="1620" w:type="dxa"/>
            <w:vAlign w:val="center"/>
            <w:hideMark/>
          </w:tcPr>
          <w:p w14:paraId="22ED8385" w14:textId="5B950CF8" w:rsidR="00B81436" w:rsidRPr="00A425D0" w:rsidRDefault="00B81436" w:rsidP="00C77C61">
            <w:pPr>
              <w:spacing w:after="0" w:line="240" w:lineRule="auto"/>
              <w:jc w:val="center"/>
              <w:rPr>
                <w:rFonts w:ascii="Times New Roman" w:hAnsi="Times New Roman" w:cs="Times New Roman"/>
                <w:b/>
                <w:bCs/>
                <w:sz w:val="20"/>
              </w:rPr>
            </w:pPr>
            <w:r w:rsidRPr="00A425D0">
              <w:rPr>
                <w:rFonts w:ascii="Times New Roman" w:hAnsi="Times New Roman" w:cs="Times New Roman"/>
                <w:b/>
                <w:bCs/>
                <w:sz w:val="20"/>
              </w:rPr>
              <w:t>Elite early Check                              (VL 376)</w:t>
            </w:r>
          </w:p>
        </w:tc>
      </w:tr>
      <w:tr w:rsidR="00A425D0" w:rsidRPr="00A425D0" w14:paraId="42F65824" w14:textId="77777777" w:rsidTr="00BA6229">
        <w:trPr>
          <w:trHeight w:val="20"/>
        </w:trPr>
        <w:tc>
          <w:tcPr>
            <w:tcW w:w="1668" w:type="dxa"/>
            <w:vMerge w:val="restart"/>
            <w:vAlign w:val="center"/>
          </w:tcPr>
          <w:p w14:paraId="4A424174" w14:textId="0DFA00E6"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Madhya Pradesh</w:t>
            </w:r>
          </w:p>
        </w:tc>
        <w:tc>
          <w:tcPr>
            <w:tcW w:w="4110" w:type="dxa"/>
            <w:vAlign w:val="center"/>
          </w:tcPr>
          <w:p w14:paraId="6AD5D29C" w14:textId="3AA8A9B6"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tcPr>
          <w:p w14:paraId="27FD91DA" w14:textId="1C3B8478"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w:t>
            </w:r>
          </w:p>
        </w:tc>
        <w:tc>
          <w:tcPr>
            <w:tcW w:w="2160" w:type="dxa"/>
          </w:tcPr>
          <w:p w14:paraId="45D11051" w14:textId="3255A5D8"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2776.68</w:t>
            </w:r>
          </w:p>
        </w:tc>
        <w:tc>
          <w:tcPr>
            <w:tcW w:w="1620" w:type="dxa"/>
          </w:tcPr>
          <w:p w14:paraId="006BCF24" w14:textId="1AC8166E"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2494.49</w:t>
            </w:r>
          </w:p>
        </w:tc>
      </w:tr>
      <w:tr w:rsidR="00A425D0" w:rsidRPr="00A425D0" w14:paraId="0A9D10A8" w14:textId="77777777" w:rsidTr="00BA6229">
        <w:trPr>
          <w:trHeight w:val="20"/>
        </w:trPr>
        <w:tc>
          <w:tcPr>
            <w:tcW w:w="1668" w:type="dxa"/>
            <w:vMerge/>
            <w:vAlign w:val="center"/>
          </w:tcPr>
          <w:p w14:paraId="677AB39F"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6949C47C" w14:textId="73836E40"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tcPr>
          <w:p w14:paraId="4E03AE33" w14:textId="09112DF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w:t>
            </w:r>
          </w:p>
        </w:tc>
        <w:tc>
          <w:tcPr>
            <w:tcW w:w="2160" w:type="dxa"/>
          </w:tcPr>
          <w:p w14:paraId="7E3EBC9B" w14:textId="731D1274"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3677.32</w:t>
            </w:r>
          </w:p>
        </w:tc>
        <w:tc>
          <w:tcPr>
            <w:tcW w:w="1620" w:type="dxa"/>
          </w:tcPr>
          <w:p w14:paraId="47D67D98" w14:textId="3D59CF0C"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2797.33</w:t>
            </w:r>
          </w:p>
        </w:tc>
      </w:tr>
      <w:tr w:rsidR="00A425D0" w:rsidRPr="00A425D0" w14:paraId="250D05D9" w14:textId="77777777" w:rsidTr="00BA6229">
        <w:trPr>
          <w:trHeight w:val="20"/>
        </w:trPr>
        <w:tc>
          <w:tcPr>
            <w:tcW w:w="1668" w:type="dxa"/>
            <w:vMerge/>
            <w:vAlign w:val="center"/>
          </w:tcPr>
          <w:p w14:paraId="6F2771DB"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5747D877" w14:textId="142983DD"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tcPr>
          <w:p w14:paraId="7A483B72" w14:textId="3968D035"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w:t>
            </w:r>
          </w:p>
        </w:tc>
        <w:tc>
          <w:tcPr>
            <w:tcW w:w="2160" w:type="dxa"/>
          </w:tcPr>
          <w:p w14:paraId="401D8C09" w14:textId="05085AB9"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3112.66</w:t>
            </w:r>
          </w:p>
        </w:tc>
        <w:tc>
          <w:tcPr>
            <w:tcW w:w="1620" w:type="dxa"/>
          </w:tcPr>
          <w:p w14:paraId="4892066B" w14:textId="2C8D1A0A"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sz w:val="20"/>
              </w:rPr>
              <w:t>2703.71</w:t>
            </w:r>
          </w:p>
        </w:tc>
      </w:tr>
      <w:tr w:rsidR="00A425D0" w:rsidRPr="00A425D0" w14:paraId="0D6EB897" w14:textId="77777777" w:rsidTr="00BA6229">
        <w:trPr>
          <w:trHeight w:val="20"/>
        </w:trPr>
        <w:tc>
          <w:tcPr>
            <w:tcW w:w="1668" w:type="dxa"/>
            <w:vMerge/>
            <w:vAlign w:val="center"/>
          </w:tcPr>
          <w:p w14:paraId="7932D2F5"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2DD3F2AC" w14:textId="17B47D72"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tcPr>
          <w:p w14:paraId="37117917" w14:textId="3C2CB944"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xml:space="preserve">6 </w:t>
            </w:r>
          </w:p>
        </w:tc>
        <w:tc>
          <w:tcPr>
            <w:tcW w:w="2160" w:type="dxa"/>
          </w:tcPr>
          <w:p w14:paraId="345F4192" w14:textId="1ACC320F"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3188.88</w:t>
            </w:r>
          </w:p>
        </w:tc>
        <w:tc>
          <w:tcPr>
            <w:tcW w:w="1620" w:type="dxa"/>
          </w:tcPr>
          <w:p w14:paraId="45634C30" w14:textId="26A92073"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2665.17</w:t>
            </w:r>
          </w:p>
        </w:tc>
      </w:tr>
      <w:tr w:rsidR="00A425D0" w:rsidRPr="00A425D0" w14:paraId="0F198C23" w14:textId="77777777" w:rsidTr="00EB5889">
        <w:trPr>
          <w:trHeight w:val="20"/>
        </w:trPr>
        <w:tc>
          <w:tcPr>
            <w:tcW w:w="1668" w:type="dxa"/>
            <w:vMerge/>
            <w:vAlign w:val="center"/>
            <w:hideMark/>
          </w:tcPr>
          <w:p w14:paraId="73B4F29E"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7FCC7B0D"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early check</w:t>
            </w:r>
          </w:p>
        </w:tc>
        <w:tc>
          <w:tcPr>
            <w:tcW w:w="1044" w:type="dxa"/>
            <w:vAlign w:val="center"/>
            <w:hideMark/>
          </w:tcPr>
          <w:p w14:paraId="6299920A"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2160" w:type="dxa"/>
            <w:vAlign w:val="center"/>
            <w:hideMark/>
          </w:tcPr>
          <w:p w14:paraId="38846E43"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1620" w:type="dxa"/>
            <w:vAlign w:val="center"/>
          </w:tcPr>
          <w:p w14:paraId="4B86D801"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19.65</w:t>
            </w:r>
          </w:p>
        </w:tc>
      </w:tr>
      <w:tr w:rsidR="00A425D0" w:rsidRPr="00A425D0" w14:paraId="1D908E48" w14:textId="77777777" w:rsidTr="00EB5889">
        <w:trPr>
          <w:trHeight w:val="20"/>
        </w:trPr>
        <w:tc>
          <w:tcPr>
            <w:tcW w:w="1668" w:type="dxa"/>
            <w:vMerge w:val="restart"/>
            <w:vAlign w:val="center"/>
            <w:hideMark/>
          </w:tcPr>
          <w:p w14:paraId="6221D229" w14:textId="4F56DDFF" w:rsidR="00FA40AC" w:rsidRPr="00A425D0" w:rsidRDefault="00FA40AC" w:rsidP="00C77C61">
            <w:pPr>
              <w:spacing w:after="0" w:line="240" w:lineRule="auto"/>
              <w:jc w:val="center"/>
              <w:rPr>
                <w:rFonts w:ascii="Times New Roman" w:hAnsi="Times New Roman" w:cs="Times New Roman"/>
                <w:sz w:val="20"/>
              </w:rPr>
            </w:pPr>
            <w:r w:rsidRPr="00A425D0">
              <w:rPr>
                <w:rFonts w:ascii="Times New Roman" w:hAnsi="Times New Roman" w:cs="Times New Roman"/>
                <w:sz w:val="20"/>
              </w:rPr>
              <w:t>Karnataka</w:t>
            </w:r>
          </w:p>
        </w:tc>
        <w:tc>
          <w:tcPr>
            <w:tcW w:w="4110" w:type="dxa"/>
            <w:vAlign w:val="center"/>
          </w:tcPr>
          <w:p w14:paraId="4688589E" w14:textId="38E18122"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vAlign w:val="center"/>
            <w:hideMark/>
          </w:tcPr>
          <w:p w14:paraId="77BC8A8C"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4</w:t>
            </w:r>
          </w:p>
        </w:tc>
        <w:tc>
          <w:tcPr>
            <w:tcW w:w="2160" w:type="dxa"/>
            <w:vAlign w:val="center"/>
            <w:hideMark/>
          </w:tcPr>
          <w:p w14:paraId="171C254E"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3767.86</w:t>
            </w:r>
          </w:p>
        </w:tc>
        <w:tc>
          <w:tcPr>
            <w:tcW w:w="1620" w:type="dxa"/>
            <w:vAlign w:val="center"/>
            <w:hideMark/>
          </w:tcPr>
          <w:p w14:paraId="2DCFF256"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3633.30</w:t>
            </w:r>
          </w:p>
        </w:tc>
      </w:tr>
      <w:tr w:rsidR="00A425D0" w:rsidRPr="00A425D0" w14:paraId="7CC8F62B" w14:textId="77777777" w:rsidTr="00EB5889">
        <w:trPr>
          <w:trHeight w:val="20"/>
        </w:trPr>
        <w:tc>
          <w:tcPr>
            <w:tcW w:w="1668" w:type="dxa"/>
            <w:vMerge/>
            <w:vAlign w:val="center"/>
            <w:hideMark/>
          </w:tcPr>
          <w:p w14:paraId="4DAF2D1B"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tcPr>
          <w:p w14:paraId="5462538D" w14:textId="3E23C5AD"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vAlign w:val="center"/>
            <w:hideMark/>
          </w:tcPr>
          <w:p w14:paraId="5B2C33E5"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4</w:t>
            </w:r>
          </w:p>
        </w:tc>
        <w:tc>
          <w:tcPr>
            <w:tcW w:w="2160" w:type="dxa"/>
            <w:vAlign w:val="center"/>
            <w:hideMark/>
          </w:tcPr>
          <w:p w14:paraId="49CFB2B4"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4077.68</w:t>
            </w:r>
          </w:p>
        </w:tc>
        <w:tc>
          <w:tcPr>
            <w:tcW w:w="1620" w:type="dxa"/>
            <w:vAlign w:val="center"/>
            <w:hideMark/>
          </w:tcPr>
          <w:p w14:paraId="40078D6A"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3344.18</w:t>
            </w:r>
          </w:p>
        </w:tc>
      </w:tr>
      <w:tr w:rsidR="00A425D0" w:rsidRPr="00A425D0" w14:paraId="568D6701" w14:textId="77777777" w:rsidTr="00EB5889">
        <w:trPr>
          <w:trHeight w:val="20"/>
        </w:trPr>
        <w:tc>
          <w:tcPr>
            <w:tcW w:w="1668" w:type="dxa"/>
            <w:vMerge/>
            <w:vAlign w:val="center"/>
            <w:hideMark/>
          </w:tcPr>
          <w:p w14:paraId="4498C795"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tcPr>
          <w:p w14:paraId="342D71A0" w14:textId="7D6363E6"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vAlign w:val="center"/>
            <w:hideMark/>
          </w:tcPr>
          <w:p w14:paraId="4E6CE070"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w:t>
            </w:r>
          </w:p>
        </w:tc>
        <w:tc>
          <w:tcPr>
            <w:tcW w:w="2160" w:type="dxa"/>
            <w:vAlign w:val="center"/>
            <w:hideMark/>
          </w:tcPr>
          <w:p w14:paraId="41EB164F"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3468.54</w:t>
            </w:r>
          </w:p>
        </w:tc>
        <w:tc>
          <w:tcPr>
            <w:tcW w:w="1620" w:type="dxa"/>
            <w:vAlign w:val="center"/>
            <w:hideMark/>
          </w:tcPr>
          <w:p w14:paraId="72C3A492"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3276.28</w:t>
            </w:r>
          </w:p>
        </w:tc>
      </w:tr>
      <w:tr w:rsidR="00A425D0" w:rsidRPr="00A425D0" w14:paraId="4F1B80DC" w14:textId="77777777" w:rsidTr="00EB5889">
        <w:trPr>
          <w:trHeight w:val="20"/>
        </w:trPr>
        <w:tc>
          <w:tcPr>
            <w:tcW w:w="1668" w:type="dxa"/>
            <w:vMerge/>
            <w:vAlign w:val="center"/>
            <w:hideMark/>
          </w:tcPr>
          <w:p w14:paraId="09B575D9"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hideMark/>
          </w:tcPr>
          <w:p w14:paraId="1176A934"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vAlign w:val="center"/>
            <w:hideMark/>
          </w:tcPr>
          <w:p w14:paraId="1045D92E" w14:textId="528F502F"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11</w:t>
            </w:r>
          </w:p>
        </w:tc>
        <w:tc>
          <w:tcPr>
            <w:tcW w:w="2160" w:type="dxa"/>
            <w:vAlign w:val="center"/>
            <w:hideMark/>
          </w:tcPr>
          <w:p w14:paraId="62A97068"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3798.89</w:t>
            </w:r>
          </w:p>
        </w:tc>
        <w:tc>
          <w:tcPr>
            <w:tcW w:w="1620" w:type="dxa"/>
            <w:vAlign w:val="center"/>
            <w:hideMark/>
          </w:tcPr>
          <w:p w14:paraId="194A368D"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3430.80</w:t>
            </w:r>
          </w:p>
        </w:tc>
      </w:tr>
      <w:tr w:rsidR="00A425D0" w:rsidRPr="00A425D0" w14:paraId="529C2953" w14:textId="77777777" w:rsidTr="00EB5889">
        <w:trPr>
          <w:trHeight w:val="20"/>
        </w:trPr>
        <w:tc>
          <w:tcPr>
            <w:tcW w:w="1668" w:type="dxa"/>
            <w:vMerge/>
            <w:vAlign w:val="center"/>
            <w:hideMark/>
          </w:tcPr>
          <w:p w14:paraId="6D2B5641"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hideMark/>
          </w:tcPr>
          <w:p w14:paraId="3298EFC1"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vAlign w:val="center"/>
            <w:hideMark/>
          </w:tcPr>
          <w:p w14:paraId="30328792"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2160" w:type="dxa"/>
            <w:vAlign w:val="center"/>
            <w:hideMark/>
          </w:tcPr>
          <w:p w14:paraId="1D87B852"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1620" w:type="dxa"/>
            <w:vAlign w:val="center"/>
            <w:hideMark/>
          </w:tcPr>
          <w:p w14:paraId="7AB6D1D1"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10.73</w:t>
            </w:r>
          </w:p>
        </w:tc>
      </w:tr>
      <w:tr w:rsidR="00A425D0" w:rsidRPr="00A425D0" w14:paraId="4E34FF69" w14:textId="77777777" w:rsidTr="00EB5889">
        <w:trPr>
          <w:trHeight w:val="20"/>
        </w:trPr>
        <w:tc>
          <w:tcPr>
            <w:tcW w:w="1668" w:type="dxa"/>
            <w:vMerge w:val="restart"/>
            <w:vAlign w:val="center"/>
            <w:hideMark/>
          </w:tcPr>
          <w:p w14:paraId="4BEA2C4B"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Chhattisgarh</w:t>
            </w:r>
          </w:p>
        </w:tc>
        <w:tc>
          <w:tcPr>
            <w:tcW w:w="4110" w:type="dxa"/>
            <w:vAlign w:val="center"/>
          </w:tcPr>
          <w:p w14:paraId="71B21C99" w14:textId="4CC24CE5"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vAlign w:val="center"/>
            <w:hideMark/>
          </w:tcPr>
          <w:p w14:paraId="5900143D"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tcPr>
          <w:p w14:paraId="73154F55"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2907.94</w:t>
            </w:r>
          </w:p>
        </w:tc>
        <w:tc>
          <w:tcPr>
            <w:tcW w:w="1620" w:type="dxa"/>
            <w:vAlign w:val="center"/>
          </w:tcPr>
          <w:p w14:paraId="139174A8"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2351.85</w:t>
            </w:r>
          </w:p>
        </w:tc>
      </w:tr>
      <w:tr w:rsidR="00A425D0" w:rsidRPr="00A425D0" w14:paraId="20B10E71" w14:textId="77777777" w:rsidTr="00EB5889">
        <w:trPr>
          <w:trHeight w:val="20"/>
        </w:trPr>
        <w:tc>
          <w:tcPr>
            <w:tcW w:w="1668" w:type="dxa"/>
            <w:vMerge/>
            <w:vAlign w:val="center"/>
            <w:hideMark/>
          </w:tcPr>
          <w:p w14:paraId="623749B1"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7E12F060" w14:textId="550CC921"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vAlign w:val="center"/>
            <w:hideMark/>
          </w:tcPr>
          <w:p w14:paraId="379C945A"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tcPr>
          <w:p w14:paraId="0CF415BE"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1898.15</w:t>
            </w:r>
          </w:p>
        </w:tc>
        <w:tc>
          <w:tcPr>
            <w:tcW w:w="1620" w:type="dxa"/>
            <w:vAlign w:val="center"/>
          </w:tcPr>
          <w:p w14:paraId="0AF2D3B9"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1782.41</w:t>
            </w:r>
          </w:p>
        </w:tc>
      </w:tr>
      <w:tr w:rsidR="00A425D0" w:rsidRPr="00A425D0" w14:paraId="435A9986" w14:textId="77777777" w:rsidTr="00EB5889">
        <w:trPr>
          <w:trHeight w:val="20"/>
        </w:trPr>
        <w:tc>
          <w:tcPr>
            <w:tcW w:w="1668" w:type="dxa"/>
            <w:vMerge/>
            <w:vAlign w:val="center"/>
            <w:hideMark/>
          </w:tcPr>
          <w:p w14:paraId="4383BB4D"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tcPr>
          <w:p w14:paraId="2FB53FEE" w14:textId="668CCBF4"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vAlign w:val="center"/>
            <w:hideMark/>
          </w:tcPr>
          <w:p w14:paraId="576267D3"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tcPr>
          <w:p w14:paraId="7535E5BC"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3180.25</w:t>
            </w:r>
          </w:p>
        </w:tc>
        <w:tc>
          <w:tcPr>
            <w:tcW w:w="1620" w:type="dxa"/>
            <w:vAlign w:val="center"/>
          </w:tcPr>
          <w:p w14:paraId="2FBB6691"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2188.27</w:t>
            </w:r>
          </w:p>
        </w:tc>
      </w:tr>
      <w:tr w:rsidR="00A425D0" w:rsidRPr="00A425D0" w14:paraId="509214C0" w14:textId="77777777" w:rsidTr="00EB5889">
        <w:trPr>
          <w:trHeight w:val="20"/>
        </w:trPr>
        <w:tc>
          <w:tcPr>
            <w:tcW w:w="1668" w:type="dxa"/>
            <w:vMerge/>
            <w:vAlign w:val="center"/>
            <w:hideMark/>
          </w:tcPr>
          <w:p w14:paraId="05C08326"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4573F7A3"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sz w:val="20"/>
              </w:rPr>
              <w:t>Weighted Mean</w:t>
            </w:r>
          </w:p>
        </w:tc>
        <w:tc>
          <w:tcPr>
            <w:tcW w:w="1044" w:type="dxa"/>
            <w:vAlign w:val="center"/>
            <w:hideMark/>
          </w:tcPr>
          <w:p w14:paraId="0CEFEFDA" w14:textId="5F040D6A"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w:t>
            </w:r>
          </w:p>
        </w:tc>
        <w:tc>
          <w:tcPr>
            <w:tcW w:w="2160" w:type="dxa"/>
            <w:vAlign w:val="center"/>
          </w:tcPr>
          <w:p w14:paraId="6BD1242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2662.11</w:t>
            </w:r>
          </w:p>
        </w:tc>
        <w:tc>
          <w:tcPr>
            <w:tcW w:w="1620" w:type="dxa"/>
            <w:vAlign w:val="center"/>
          </w:tcPr>
          <w:p w14:paraId="5165FC6F"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2107.51</w:t>
            </w:r>
          </w:p>
        </w:tc>
      </w:tr>
      <w:tr w:rsidR="00A425D0" w:rsidRPr="00A425D0" w14:paraId="2C280E4C" w14:textId="77777777" w:rsidTr="00EB5889">
        <w:trPr>
          <w:trHeight w:val="20"/>
        </w:trPr>
        <w:tc>
          <w:tcPr>
            <w:tcW w:w="1668" w:type="dxa"/>
            <w:vMerge/>
            <w:vAlign w:val="center"/>
            <w:hideMark/>
          </w:tcPr>
          <w:p w14:paraId="0F32EF35"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300F757C"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vAlign w:val="center"/>
            <w:hideMark/>
          </w:tcPr>
          <w:p w14:paraId="5C1AD67C" w14:textId="77777777" w:rsidR="00FA40AC" w:rsidRPr="00A425D0" w:rsidRDefault="00FA40AC" w:rsidP="00C77C61">
            <w:pPr>
              <w:spacing w:after="0" w:line="240" w:lineRule="auto"/>
              <w:contextualSpacing/>
              <w:jc w:val="center"/>
              <w:rPr>
                <w:rFonts w:ascii="Times New Roman" w:hAnsi="Times New Roman" w:cs="Times New Roman"/>
                <w:b/>
                <w:bCs/>
                <w:sz w:val="20"/>
              </w:rPr>
            </w:pPr>
          </w:p>
        </w:tc>
        <w:tc>
          <w:tcPr>
            <w:tcW w:w="2160" w:type="dxa"/>
            <w:vAlign w:val="center"/>
            <w:hideMark/>
          </w:tcPr>
          <w:p w14:paraId="0CA334FB"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1620" w:type="dxa"/>
            <w:vAlign w:val="center"/>
          </w:tcPr>
          <w:p w14:paraId="6C34442B"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26.32</w:t>
            </w:r>
          </w:p>
        </w:tc>
      </w:tr>
      <w:tr w:rsidR="00A425D0" w:rsidRPr="00A425D0" w14:paraId="360BBC42" w14:textId="77777777" w:rsidTr="00EB5889">
        <w:trPr>
          <w:trHeight w:val="20"/>
        </w:trPr>
        <w:tc>
          <w:tcPr>
            <w:tcW w:w="1668" w:type="dxa"/>
            <w:vMerge w:val="restart"/>
            <w:vAlign w:val="center"/>
            <w:hideMark/>
          </w:tcPr>
          <w:p w14:paraId="17B94A03"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Bihar</w:t>
            </w:r>
          </w:p>
        </w:tc>
        <w:tc>
          <w:tcPr>
            <w:tcW w:w="4110" w:type="dxa"/>
            <w:vAlign w:val="center"/>
            <w:hideMark/>
          </w:tcPr>
          <w:p w14:paraId="3A5904BF" w14:textId="471EE2E9"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vAlign w:val="center"/>
            <w:hideMark/>
          </w:tcPr>
          <w:p w14:paraId="0417DAF2"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22373B4D"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4012.35</w:t>
            </w:r>
          </w:p>
        </w:tc>
        <w:tc>
          <w:tcPr>
            <w:tcW w:w="1620" w:type="dxa"/>
            <w:vAlign w:val="center"/>
            <w:hideMark/>
          </w:tcPr>
          <w:p w14:paraId="3BEAB417"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3395.06</w:t>
            </w:r>
          </w:p>
        </w:tc>
      </w:tr>
      <w:tr w:rsidR="00A425D0" w:rsidRPr="00A425D0" w14:paraId="42BF567A" w14:textId="77777777" w:rsidTr="00EB5889">
        <w:trPr>
          <w:trHeight w:val="20"/>
        </w:trPr>
        <w:tc>
          <w:tcPr>
            <w:tcW w:w="1668" w:type="dxa"/>
            <w:vMerge/>
            <w:vAlign w:val="center"/>
            <w:hideMark/>
          </w:tcPr>
          <w:p w14:paraId="7B420B03"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2FAD6688" w14:textId="52EAA0E5"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vAlign w:val="center"/>
            <w:hideMark/>
          </w:tcPr>
          <w:p w14:paraId="2A432D60"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6E3077AA"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4845.68</w:t>
            </w:r>
          </w:p>
        </w:tc>
        <w:tc>
          <w:tcPr>
            <w:tcW w:w="1620" w:type="dxa"/>
            <w:vAlign w:val="center"/>
            <w:hideMark/>
          </w:tcPr>
          <w:p w14:paraId="546BB303"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4135.80</w:t>
            </w:r>
          </w:p>
        </w:tc>
      </w:tr>
      <w:tr w:rsidR="00A425D0" w:rsidRPr="00A425D0" w14:paraId="401B1FBD" w14:textId="77777777" w:rsidTr="00EB5889">
        <w:trPr>
          <w:trHeight w:val="20"/>
        </w:trPr>
        <w:tc>
          <w:tcPr>
            <w:tcW w:w="1668" w:type="dxa"/>
            <w:vMerge/>
            <w:vAlign w:val="center"/>
            <w:hideMark/>
          </w:tcPr>
          <w:p w14:paraId="41655EBC"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68F03905" w14:textId="0F6D985F"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vAlign w:val="center"/>
            <w:hideMark/>
          </w:tcPr>
          <w:p w14:paraId="62C87624"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w:t>
            </w:r>
          </w:p>
        </w:tc>
        <w:tc>
          <w:tcPr>
            <w:tcW w:w="2160" w:type="dxa"/>
            <w:vAlign w:val="center"/>
            <w:hideMark/>
          </w:tcPr>
          <w:p w14:paraId="3F69308C"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1420</w:t>
            </w:r>
          </w:p>
        </w:tc>
        <w:tc>
          <w:tcPr>
            <w:tcW w:w="1620" w:type="dxa"/>
            <w:vAlign w:val="center"/>
            <w:hideMark/>
          </w:tcPr>
          <w:p w14:paraId="41785329"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1790</w:t>
            </w:r>
          </w:p>
        </w:tc>
      </w:tr>
      <w:tr w:rsidR="00A425D0" w:rsidRPr="00A425D0" w14:paraId="749EBB73" w14:textId="77777777" w:rsidTr="00EB5889">
        <w:trPr>
          <w:trHeight w:val="20"/>
        </w:trPr>
        <w:tc>
          <w:tcPr>
            <w:tcW w:w="1668" w:type="dxa"/>
            <w:vMerge/>
            <w:vAlign w:val="center"/>
            <w:hideMark/>
          </w:tcPr>
          <w:p w14:paraId="6B9D7950"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1343E23C"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vAlign w:val="center"/>
            <w:hideMark/>
          </w:tcPr>
          <w:p w14:paraId="2E4AC821" w14:textId="39837C64"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2</w:t>
            </w:r>
          </w:p>
        </w:tc>
        <w:tc>
          <w:tcPr>
            <w:tcW w:w="2160" w:type="dxa"/>
            <w:vAlign w:val="center"/>
            <w:hideMark/>
          </w:tcPr>
          <w:p w14:paraId="05EC5389"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4429.02</w:t>
            </w:r>
          </w:p>
        </w:tc>
        <w:tc>
          <w:tcPr>
            <w:tcW w:w="1620" w:type="dxa"/>
            <w:vAlign w:val="center"/>
            <w:hideMark/>
          </w:tcPr>
          <w:p w14:paraId="564D756D"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3765.43</w:t>
            </w:r>
          </w:p>
        </w:tc>
      </w:tr>
      <w:tr w:rsidR="00A425D0" w:rsidRPr="00A425D0" w14:paraId="1C687142" w14:textId="77777777" w:rsidTr="00EB5889">
        <w:trPr>
          <w:trHeight w:val="20"/>
        </w:trPr>
        <w:tc>
          <w:tcPr>
            <w:tcW w:w="1668" w:type="dxa"/>
            <w:vMerge/>
            <w:vAlign w:val="center"/>
            <w:hideMark/>
          </w:tcPr>
          <w:p w14:paraId="088A175A"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34AE92D1"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vAlign w:val="center"/>
            <w:hideMark/>
          </w:tcPr>
          <w:p w14:paraId="28431B77" w14:textId="77777777" w:rsidR="00FA40AC" w:rsidRPr="00A425D0" w:rsidRDefault="00FA40AC" w:rsidP="00C77C61">
            <w:pPr>
              <w:spacing w:after="0" w:line="240" w:lineRule="auto"/>
              <w:contextualSpacing/>
              <w:jc w:val="center"/>
              <w:rPr>
                <w:rFonts w:ascii="Times New Roman" w:hAnsi="Times New Roman" w:cs="Times New Roman"/>
                <w:b/>
                <w:bCs/>
                <w:sz w:val="20"/>
              </w:rPr>
            </w:pPr>
          </w:p>
        </w:tc>
        <w:tc>
          <w:tcPr>
            <w:tcW w:w="2160" w:type="dxa"/>
            <w:vAlign w:val="center"/>
            <w:hideMark/>
          </w:tcPr>
          <w:p w14:paraId="31817F45"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1620" w:type="dxa"/>
            <w:vAlign w:val="center"/>
            <w:hideMark/>
          </w:tcPr>
          <w:p w14:paraId="4FFC4824"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17.62</w:t>
            </w:r>
          </w:p>
        </w:tc>
      </w:tr>
      <w:tr w:rsidR="00A425D0" w:rsidRPr="00A425D0" w14:paraId="5E36EAB6" w14:textId="77777777" w:rsidTr="00EB5889">
        <w:trPr>
          <w:trHeight w:val="20"/>
        </w:trPr>
        <w:tc>
          <w:tcPr>
            <w:tcW w:w="1668" w:type="dxa"/>
            <w:vMerge w:val="restart"/>
            <w:vAlign w:val="center"/>
            <w:hideMark/>
          </w:tcPr>
          <w:p w14:paraId="6DCDC532" w14:textId="0447DCDA"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Jharkhand</w:t>
            </w:r>
          </w:p>
        </w:tc>
        <w:tc>
          <w:tcPr>
            <w:tcW w:w="4110" w:type="dxa"/>
            <w:vAlign w:val="center"/>
            <w:hideMark/>
          </w:tcPr>
          <w:p w14:paraId="0A12EF4D" w14:textId="2C8F84EA"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vAlign w:val="center"/>
            <w:hideMark/>
          </w:tcPr>
          <w:p w14:paraId="13731240"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408FDA58"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3635.80</w:t>
            </w:r>
          </w:p>
        </w:tc>
        <w:tc>
          <w:tcPr>
            <w:tcW w:w="1620" w:type="dxa"/>
            <w:vAlign w:val="center"/>
            <w:hideMark/>
          </w:tcPr>
          <w:p w14:paraId="69B84B8A"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3061.73</w:t>
            </w:r>
          </w:p>
        </w:tc>
      </w:tr>
      <w:tr w:rsidR="00A425D0" w:rsidRPr="00A425D0" w14:paraId="087670A6" w14:textId="77777777" w:rsidTr="00EB5889">
        <w:trPr>
          <w:trHeight w:val="20"/>
        </w:trPr>
        <w:tc>
          <w:tcPr>
            <w:tcW w:w="1668" w:type="dxa"/>
            <w:vMerge/>
            <w:vAlign w:val="center"/>
            <w:hideMark/>
          </w:tcPr>
          <w:p w14:paraId="7BD73270"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09B6E93A" w14:textId="0462F44C"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vAlign w:val="center"/>
            <w:hideMark/>
          </w:tcPr>
          <w:p w14:paraId="491E1755"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2271F9BD"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bCs/>
                <w:sz w:val="20"/>
              </w:rPr>
              <w:t>5730.37</w:t>
            </w:r>
          </w:p>
        </w:tc>
        <w:tc>
          <w:tcPr>
            <w:tcW w:w="1620" w:type="dxa"/>
            <w:vAlign w:val="center"/>
            <w:hideMark/>
          </w:tcPr>
          <w:p w14:paraId="098683AE"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4876.54</w:t>
            </w:r>
          </w:p>
        </w:tc>
      </w:tr>
      <w:tr w:rsidR="00A425D0" w:rsidRPr="00A425D0" w14:paraId="3B731583" w14:textId="77777777" w:rsidTr="00EB5889">
        <w:trPr>
          <w:trHeight w:val="20"/>
        </w:trPr>
        <w:tc>
          <w:tcPr>
            <w:tcW w:w="1668" w:type="dxa"/>
            <w:vMerge/>
            <w:vAlign w:val="center"/>
            <w:hideMark/>
          </w:tcPr>
          <w:p w14:paraId="42CC39E4"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2FD5B267" w14:textId="0F9ED8CC"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vAlign w:val="center"/>
            <w:hideMark/>
          </w:tcPr>
          <w:p w14:paraId="3429D357"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1</w:t>
            </w:r>
          </w:p>
        </w:tc>
        <w:tc>
          <w:tcPr>
            <w:tcW w:w="2160" w:type="dxa"/>
            <w:vAlign w:val="center"/>
            <w:hideMark/>
          </w:tcPr>
          <w:p w14:paraId="439D73BE"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2697.53</w:t>
            </w:r>
          </w:p>
        </w:tc>
        <w:tc>
          <w:tcPr>
            <w:tcW w:w="1620" w:type="dxa"/>
            <w:vAlign w:val="center"/>
            <w:hideMark/>
          </w:tcPr>
          <w:p w14:paraId="0A6E1046"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3370.37</w:t>
            </w:r>
          </w:p>
        </w:tc>
      </w:tr>
      <w:tr w:rsidR="00A425D0" w:rsidRPr="00A425D0" w14:paraId="7A9D2061" w14:textId="77777777" w:rsidTr="00EB5889">
        <w:trPr>
          <w:trHeight w:val="20"/>
        </w:trPr>
        <w:tc>
          <w:tcPr>
            <w:tcW w:w="1668" w:type="dxa"/>
            <w:vMerge/>
            <w:vAlign w:val="center"/>
            <w:hideMark/>
          </w:tcPr>
          <w:p w14:paraId="490D1263"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vAlign w:val="center"/>
            <w:hideMark/>
          </w:tcPr>
          <w:p w14:paraId="15874AF7"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vAlign w:val="center"/>
            <w:hideMark/>
          </w:tcPr>
          <w:p w14:paraId="0253A7E5" w14:textId="53F04679"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w:t>
            </w:r>
          </w:p>
        </w:tc>
        <w:tc>
          <w:tcPr>
            <w:tcW w:w="2160" w:type="dxa"/>
            <w:vAlign w:val="center"/>
            <w:hideMark/>
          </w:tcPr>
          <w:p w14:paraId="5E5CBE94"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4021.23</w:t>
            </w:r>
          </w:p>
        </w:tc>
        <w:tc>
          <w:tcPr>
            <w:tcW w:w="1620" w:type="dxa"/>
            <w:vAlign w:val="center"/>
            <w:hideMark/>
          </w:tcPr>
          <w:p w14:paraId="27080B10"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3769.55</w:t>
            </w:r>
          </w:p>
        </w:tc>
      </w:tr>
      <w:tr w:rsidR="00A425D0" w:rsidRPr="00A425D0" w14:paraId="5CA79718" w14:textId="77777777" w:rsidTr="00EB5889">
        <w:trPr>
          <w:trHeight w:val="20"/>
        </w:trPr>
        <w:tc>
          <w:tcPr>
            <w:tcW w:w="1668" w:type="dxa"/>
            <w:vMerge/>
            <w:vAlign w:val="center"/>
            <w:hideMark/>
          </w:tcPr>
          <w:p w14:paraId="78F01296" w14:textId="77777777" w:rsidR="00FA40AC" w:rsidRPr="00A425D0" w:rsidRDefault="00FA40AC" w:rsidP="00C77C61">
            <w:pPr>
              <w:spacing w:after="0" w:line="240" w:lineRule="auto"/>
              <w:jc w:val="center"/>
              <w:rPr>
                <w:rFonts w:ascii="Times New Roman" w:hAnsi="Times New Roman" w:cs="Times New Roman"/>
                <w:sz w:val="20"/>
              </w:rPr>
            </w:pPr>
          </w:p>
        </w:tc>
        <w:tc>
          <w:tcPr>
            <w:tcW w:w="4110" w:type="dxa"/>
            <w:vAlign w:val="center"/>
            <w:hideMark/>
          </w:tcPr>
          <w:p w14:paraId="2D05ED51"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vAlign w:val="center"/>
            <w:hideMark/>
          </w:tcPr>
          <w:p w14:paraId="576E1AC2"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2160" w:type="dxa"/>
            <w:vAlign w:val="center"/>
            <w:hideMark/>
          </w:tcPr>
          <w:p w14:paraId="3605789E" w14:textId="77777777" w:rsidR="00FA40AC" w:rsidRPr="00A425D0" w:rsidRDefault="00FA40AC" w:rsidP="00C77C61">
            <w:pPr>
              <w:spacing w:line="240" w:lineRule="auto"/>
              <w:contextualSpacing/>
              <w:jc w:val="center"/>
              <w:rPr>
                <w:rFonts w:ascii="Times New Roman" w:hAnsi="Times New Roman" w:cs="Times New Roman"/>
                <w:b/>
                <w:bCs/>
                <w:sz w:val="20"/>
              </w:rPr>
            </w:pPr>
          </w:p>
        </w:tc>
        <w:tc>
          <w:tcPr>
            <w:tcW w:w="1620" w:type="dxa"/>
            <w:vAlign w:val="center"/>
            <w:hideMark/>
          </w:tcPr>
          <w:p w14:paraId="0AF10DB5" w14:textId="77777777" w:rsidR="00FA40AC" w:rsidRPr="00A425D0" w:rsidRDefault="00FA40AC" w:rsidP="00C77C61">
            <w:pPr>
              <w:spacing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6.68</w:t>
            </w:r>
          </w:p>
        </w:tc>
      </w:tr>
      <w:tr w:rsidR="00A425D0" w:rsidRPr="00A425D0" w14:paraId="6F878067" w14:textId="77777777" w:rsidTr="00EB5889">
        <w:trPr>
          <w:trHeight w:val="20"/>
        </w:trPr>
        <w:tc>
          <w:tcPr>
            <w:tcW w:w="1668" w:type="dxa"/>
            <w:vMerge w:val="restart"/>
            <w:noWrap/>
            <w:vAlign w:val="center"/>
            <w:hideMark/>
          </w:tcPr>
          <w:p w14:paraId="245C525B" w14:textId="178D000C"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Gujarat</w:t>
            </w:r>
          </w:p>
        </w:tc>
        <w:tc>
          <w:tcPr>
            <w:tcW w:w="4110" w:type="dxa"/>
            <w:noWrap/>
            <w:vAlign w:val="center"/>
            <w:hideMark/>
          </w:tcPr>
          <w:p w14:paraId="04D03059" w14:textId="458706E4"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noWrap/>
            <w:vAlign w:val="center"/>
            <w:hideMark/>
          </w:tcPr>
          <w:p w14:paraId="41DB7E27"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w:t>
            </w:r>
          </w:p>
        </w:tc>
        <w:tc>
          <w:tcPr>
            <w:tcW w:w="2160" w:type="dxa"/>
            <w:noWrap/>
            <w:vAlign w:val="center"/>
            <w:hideMark/>
          </w:tcPr>
          <w:p w14:paraId="1C83845F"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3386.97</w:t>
            </w:r>
          </w:p>
        </w:tc>
        <w:tc>
          <w:tcPr>
            <w:tcW w:w="1620" w:type="dxa"/>
            <w:noWrap/>
            <w:vAlign w:val="center"/>
            <w:hideMark/>
          </w:tcPr>
          <w:p w14:paraId="7C7A010E"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3021.46</w:t>
            </w:r>
          </w:p>
        </w:tc>
      </w:tr>
      <w:tr w:rsidR="00A425D0" w:rsidRPr="00A425D0" w14:paraId="0BFA6783" w14:textId="77777777" w:rsidTr="00EB5889">
        <w:trPr>
          <w:trHeight w:val="20"/>
        </w:trPr>
        <w:tc>
          <w:tcPr>
            <w:tcW w:w="1668" w:type="dxa"/>
            <w:vMerge/>
            <w:vAlign w:val="center"/>
            <w:hideMark/>
          </w:tcPr>
          <w:p w14:paraId="3C55D53F"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43E2A608" w14:textId="33845B7B"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noWrap/>
            <w:vAlign w:val="center"/>
            <w:hideMark/>
          </w:tcPr>
          <w:p w14:paraId="69085A12"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p>
        </w:tc>
        <w:tc>
          <w:tcPr>
            <w:tcW w:w="2160" w:type="dxa"/>
            <w:noWrap/>
            <w:vAlign w:val="center"/>
            <w:hideMark/>
          </w:tcPr>
          <w:p w14:paraId="0074443A"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3794.73</w:t>
            </w:r>
          </w:p>
        </w:tc>
        <w:tc>
          <w:tcPr>
            <w:tcW w:w="1620" w:type="dxa"/>
            <w:noWrap/>
            <w:vAlign w:val="center"/>
            <w:hideMark/>
          </w:tcPr>
          <w:p w14:paraId="076A16D4"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3777.31</w:t>
            </w:r>
          </w:p>
        </w:tc>
      </w:tr>
      <w:tr w:rsidR="00A425D0" w:rsidRPr="00A425D0" w14:paraId="58FCC4DA" w14:textId="77777777" w:rsidTr="00EB5889">
        <w:trPr>
          <w:trHeight w:val="20"/>
        </w:trPr>
        <w:tc>
          <w:tcPr>
            <w:tcW w:w="1668" w:type="dxa"/>
            <w:vMerge/>
            <w:vAlign w:val="center"/>
            <w:hideMark/>
          </w:tcPr>
          <w:p w14:paraId="2061B6D0"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5FAF1DD1" w14:textId="254C0F44"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noWrap/>
            <w:vAlign w:val="center"/>
            <w:hideMark/>
          </w:tcPr>
          <w:p w14:paraId="5C17D1B9"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p>
        </w:tc>
        <w:tc>
          <w:tcPr>
            <w:tcW w:w="2160" w:type="dxa"/>
            <w:noWrap/>
            <w:vAlign w:val="center"/>
            <w:hideMark/>
          </w:tcPr>
          <w:p w14:paraId="18D592DB"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2853.09</w:t>
            </w:r>
          </w:p>
        </w:tc>
        <w:tc>
          <w:tcPr>
            <w:tcW w:w="1620" w:type="dxa"/>
            <w:noWrap/>
            <w:vAlign w:val="center"/>
            <w:hideMark/>
          </w:tcPr>
          <w:p w14:paraId="546F9D92"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2765.43</w:t>
            </w:r>
          </w:p>
        </w:tc>
      </w:tr>
      <w:tr w:rsidR="00A425D0" w:rsidRPr="00A425D0" w14:paraId="007AC587" w14:textId="77777777" w:rsidTr="00EB5889">
        <w:trPr>
          <w:trHeight w:val="20"/>
        </w:trPr>
        <w:tc>
          <w:tcPr>
            <w:tcW w:w="1668" w:type="dxa"/>
            <w:vMerge/>
            <w:vAlign w:val="center"/>
            <w:hideMark/>
          </w:tcPr>
          <w:p w14:paraId="7418BEBA"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7459D61C"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Weighted Mean</w:t>
            </w:r>
          </w:p>
        </w:tc>
        <w:tc>
          <w:tcPr>
            <w:tcW w:w="1044" w:type="dxa"/>
            <w:noWrap/>
            <w:vAlign w:val="center"/>
            <w:hideMark/>
          </w:tcPr>
          <w:p w14:paraId="3577E9C8" w14:textId="2DDD5C75"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6</w:t>
            </w:r>
          </w:p>
        </w:tc>
        <w:tc>
          <w:tcPr>
            <w:tcW w:w="2160" w:type="dxa"/>
            <w:noWrap/>
            <w:vAlign w:val="center"/>
            <w:hideMark/>
          </w:tcPr>
          <w:p w14:paraId="54507000"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3344.93</w:t>
            </w:r>
          </w:p>
        </w:tc>
        <w:tc>
          <w:tcPr>
            <w:tcW w:w="1620" w:type="dxa"/>
            <w:noWrap/>
            <w:vAlign w:val="center"/>
            <w:hideMark/>
          </w:tcPr>
          <w:p w14:paraId="2CE5A1B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3188.07</w:t>
            </w:r>
          </w:p>
        </w:tc>
      </w:tr>
      <w:tr w:rsidR="00A425D0" w:rsidRPr="00A425D0" w14:paraId="744A9F39" w14:textId="77777777" w:rsidTr="00EB5889">
        <w:trPr>
          <w:trHeight w:val="20"/>
        </w:trPr>
        <w:tc>
          <w:tcPr>
            <w:tcW w:w="1668" w:type="dxa"/>
            <w:vMerge/>
            <w:vAlign w:val="center"/>
            <w:hideMark/>
          </w:tcPr>
          <w:p w14:paraId="00F874CF"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56A5D57B"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noWrap/>
            <w:vAlign w:val="center"/>
            <w:hideMark/>
          </w:tcPr>
          <w:p w14:paraId="32FBC26F" w14:textId="77777777" w:rsidR="00FA40AC" w:rsidRPr="00A425D0" w:rsidRDefault="00FA40AC" w:rsidP="00C77C61">
            <w:pPr>
              <w:spacing w:after="0" w:line="240" w:lineRule="auto"/>
              <w:contextualSpacing/>
              <w:jc w:val="center"/>
              <w:rPr>
                <w:rFonts w:ascii="Times New Roman" w:hAnsi="Times New Roman" w:cs="Times New Roman"/>
                <w:b/>
                <w:bCs/>
                <w:sz w:val="20"/>
              </w:rPr>
            </w:pPr>
          </w:p>
        </w:tc>
        <w:tc>
          <w:tcPr>
            <w:tcW w:w="2160" w:type="dxa"/>
            <w:noWrap/>
            <w:vAlign w:val="center"/>
            <w:hideMark/>
          </w:tcPr>
          <w:p w14:paraId="7F5EF962"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1620" w:type="dxa"/>
            <w:noWrap/>
            <w:vAlign w:val="center"/>
            <w:hideMark/>
          </w:tcPr>
          <w:p w14:paraId="7992155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5.01</w:t>
            </w:r>
          </w:p>
        </w:tc>
      </w:tr>
      <w:tr w:rsidR="00A425D0" w:rsidRPr="00A425D0" w14:paraId="3813C8C7" w14:textId="77777777" w:rsidTr="00EB5889">
        <w:trPr>
          <w:trHeight w:val="20"/>
        </w:trPr>
        <w:tc>
          <w:tcPr>
            <w:tcW w:w="1668" w:type="dxa"/>
            <w:vMerge w:val="restart"/>
            <w:noWrap/>
            <w:vAlign w:val="center"/>
            <w:hideMark/>
          </w:tcPr>
          <w:p w14:paraId="6DCB3315"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Andhra Pradesh</w:t>
            </w:r>
          </w:p>
        </w:tc>
        <w:tc>
          <w:tcPr>
            <w:tcW w:w="4110" w:type="dxa"/>
            <w:noWrap/>
            <w:vAlign w:val="center"/>
            <w:hideMark/>
          </w:tcPr>
          <w:p w14:paraId="2773A3B1" w14:textId="745F29E3"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1</w:t>
            </w:r>
            <w:r w:rsidRPr="00A425D0">
              <w:rPr>
                <w:rFonts w:ascii="Times New Roman" w:hAnsi="Times New Roman" w:cs="Times New Roman"/>
                <w:sz w:val="20"/>
                <w:vertAlign w:val="superscript"/>
              </w:rPr>
              <w:t>st</w:t>
            </w:r>
            <w:r w:rsidRPr="00A425D0">
              <w:rPr>
                <w:rFonts w:ascii="Times New Roman" w:hAnsi="Times New Roman" w:cs="Times New Roman"/>
                <w:sz w:val="20"/>
              </w:rPr>
              <w:t xml:space="preserve"> year (2019-20)</w:t>
            </w:r>
          </w:p>
        </w:tc>
        <w:tc>
          <w:tcPr>
            <w:tcW w:w="1044" w:type="dxa"/>
            <w:noWrap/>
            <w:vAlign w:val="center"/>
            <w:hideMark/>
          </w:tcPr>
          <w:p w14:paraId="1A5B88E8"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3</w:t>
            </w:r>
          </w:p>
        </w:tc>
        <w:tc>
          <w:tcPr>
            <w:tcW w:w="2160" w:type="dxa"/>
            <w:noWrap/>
            <w:vAlign w:val="center"/>
            <w:hideMark/>
          </w:tcPr>
          <w:p w14:paraId="449FEA52"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2728.97</w:t>
            </w:r>
          </w:p>
        </w:tc>
        <w:tc>
          <w:tcPr>
            <w:tcW w:w="1620" w:type="dxa"/>
            <w:noWrap/>
            <w:vAlign w:val="center"/>
            <w:hideMark/>
          </w:tcPr>
          <w:p w14:paraId="45ED34EA" w14:textId="77777777" w:rsidR="00FA40AC" w:rsidRPr="00A425D0" w:rsidRDefault="00FA40AC" w:rsidP="00C77C61">
            <w:pPr>
              <w:spacing w:line="240" w:lineRule="auto"/>
              <w:contextualSpacing/>
              <w:jc w:val="center"/>
              <w:rPr>
                <w:rFonts w:ascii="Times New Roman" w:hAnsi="Times New Roman" w:cs="Times New Roman"/>
                <w:sz w:val="20"/>
              </w:rPr>
            </w:pPr>
            <w:r w:rsidRPr="00A425D0">
              <w:rPr>
                <w:rFonts w:ascii="Times New Roman" w:hAnsi="Times New Roman" w:cs="Times New Roman"/>
                <w:sz w:val="20"/>
              </w:rPr>
              <w:t>2718.34</w:t>
            </w:r>
          </w:p>
        </w:tc>
      </w:tr>
      <w:tr w:rsidR="00A425D0" w:rsidRPr="00A425D0" w14:paraId="2EFEBEED" w14:textId="77777777" w:rsidTr="00EB5889">
        <w:trPr>
          <w:trHeight w:val="20"/>
        </w:trPr>
        <w:tc>
          <w:tcPr>
            <w:tcW w:w="1668" w:type="dxa"/>
            <w:vMerge/>
            <w:vAlign w:val="center"/>
            <w:hideMark/>
          </w:tcPr>
          <w:p w14:paraId="6A0A56FA"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29B7A91C" w14:textId="2DC36BCD"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2</w:t>
            </w:r>
            <w:r w:rsidRPr="00A425D0">
              <w:rPr>
                <w:rFonts w:ascii="Times New Roman" w:hAnsi="Times New Roman" w:cs="Times New Roman"/>
                <w:sz w:val="20"/>
                <w:vertAlign w:val="superscript"/>
              </w:rPr>
              <w:t>nd</w:t>
            </w:r>
            <w:r w:rsidRPr="00A425D0">
              <w:rPr>
                <w:rFonts w:ascii="Times New Roman" w:hAnsi="Times New Roman" w:cs="Times New Roman"/>
                <w:sz w:val="20"/>
              </w:rPr>
              <w:t xml:space="preserve"> year (2020-21)</w:t>
            </w:r>
          </w:p>
        </w:tc>
        <w:tc>
          <w:tcPr>
            <w:tcW w:w="1044" w:type="dxa"/>
            <w:noWrap/>
            <w:vAlign w:val="center"/>
            <w:hideMark/>
          </w:tcPr>
          <w:p w14:paraId="05DF6D6B"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p>
        </w:tc>
        <w:tc>
          <w:tcPr>
            <w:tcW w:w="2160" w:type="dxa"/>
            <w:noWrap/>
            <w:vAlign w:val="center"/>
            <w:hideMark/>
          </w:tcPr>
          <w:p w14:paraId="677557F8"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3248.76</w:t>
            </w:r>
          </w:p>
        </w:tc>
        <w:tc>
          <w:tcPr>
            <w:tcW w:w="1620" w:type="dxa"/>
            <w:noWrap/>
            <w:vAlign w:val="center"/>
            <w:hideMark/>
          </w:tcPr>
          <w:p w14:paraId="1BBCA47B"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3051.39</w:t>
            </w:r>
          </w:p>
        </w:tc>
      </w:tr>
      <w:tr w:rsidR="00A425D0" w:rsidRPr="00A425D0" w14:paraId="4D1594BA" w14:textId="77777777" w:rsidTr="00EB5889">
        <w:trPr>
          <w:trHeight w:val="20"/>
        </w:trPr>
        <w:tc>
          <w:tcPr>
            <w:tcW w:w="1668" w:type="dxa"/>
            <w:vMerge/>
            <w:vAlign w:val="center"/>
            <w:hideMark/>
          </w:tcPr>
          <w:p w14:paraId="7DEF656F"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64133D45" w14:textId="7A351C2D"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r w:rsidRPr="00A425D0">
              <w:rPr>
                <w:rFonts w:ascii="Times New Roman" w:hAnsi="Times New Roman" w:cs="Times New Roman"/>
                <w:sz w:val="20"/>
                <w:vertAlign w:val="superscript"/>
              </w:rPr>
              <w:t>rd</w:t>
            </w:r>
            <w:r w:rsidRPr="00A425D0">
              <w:rPr>
                <w:rFonts w:ascii="Times New Roman" w:hAnsi="Times New Roman" w:cs="Times New Roman"/>
                <w:sz w:val="20"/>
              </w:rPr>
              <w:t xml:space="preserve"> year (2021-22)</w:t>
            </w:r>
          </w:p>
        </w:tc>
        <w:tc>
          <w:tcPr>
            <w:tcW w:w="1044" w:type="dxa"/>
            <w:noWrap/>
            <w:vAlign w:val="center"/>
            <w:hideMark/>
          </w:tcPr>
          <w:p w14:paraId="51227A46"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w:t>
            </w:r>
          </w:p>
        </w:tc>
        <w:tc>
          <w:tcPr>
            <w:tcW w:w="2160" w:type="dxa"/>
            <w:noWrap/>
            <w:vAlign w:val="center"/>
            <w:hideMark/>
          </w:tcPr>
          <w:p w14:paraId="32B9B316"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3733.86</w:t>
            </w:r>
          </w:p>
        </w:tc>
        <w:tc>
          <w:tcPr>
            <w:tcW w:w="1620" w:type="dxa"/>
            <w:noWrap/>
            <w:vAlign w:val="center"/>
            <w:hideMark/>
          </w:tcPr>
          <w:p w14:paraId="19181CCD" w14:textId="77777777" w:rsidR="00FA40AC" w:rsidRPr="00A425D0" w:rsidRDefault="00FA40AC" w:rsidP="00C77C61">
            <w:pPr>
              <w:spacing w:after="0" w:line="240" w:lineRule="auto"/>
              <w:contextualSpacing/>
              <w:jc w:val="center"/>
              <w:rPr>
                <w:rFonts w:ascii="Times New Roman" w:hAnsi="Times New Roman" w:cs="Times New Roman"/>
                <w:sz w:val="20"/>
              </w:rPr>
            </w:pPr>
            <w:r w:rsidRPr="00A425D0">
              <w:rPr>
                <w:rFonts w:ascii="Times New Roman" w:hAnsi="Times New Roman" w:cs="Times New Roman"/>
                <w:sz w:val="20"/>
              </w:rPr>
              <w:t>3489.15</w:t>
            </w:r>
          </w:p>
        </w:tc>
      </w:tr>
      <w:tr w:rsidR="00A425D0" w:rsidRPr="00A425D0" w14:paraId="27270856" w14:textId="77777777" w:rsidTr="00EB5889">
        <w:trPr>
          <w:trHeight w:val="20"/>
        </w:trPr>
        <w:tc>
          <w:tcPr>
            <w:tcW w:w="1668" w:type="dxa"/>
            <w:vMerge/>
            <w:vAlign w:val="center"/>
            <w:hideMark/>
          </w:tcPr>
          <w:p w14:paraId="4FF77C82"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6470785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sz w:val="20"/>
              </w:rPr>
              <w:t>Weighted Mean</w:t>
            </w:r>
          </w:p>
        </w:tc>
        <w:tc>
          <w:tcPr>
            <w:tcW w:w="1044" w:type="dxa"/>
            <w:noWrap/>
            <w:vAlign w:val="center"/>
            <w:hideMark/>
          </w:tcPr>
          <w:p w14:paraId="49C692A1" w14:textId="2030C37B"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9</w:t>
            </w:r>
          </w:p>
        </w:tc>
        <w:tc>
          <w:tcPr>
            <w:tcW w:w="2160" w:type="dxa"/>
            <w:noWrap/>
            <w:vAlign w:val="center"/>
            <w:hideMark/>
          </w:tcPr>
          <w:p w14:paraId="61F3F437"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3237.20</w:t>
            </w:r>
          </w:p>
        </w:tc>
        <w:tc>
          <w:tcPr>
            <w:tcW w:w="1620" w:type="dxa"/>
            <w:noWrap/>
            <w:vAlign w:val="center"/>
            <w:hideMark/>
          </w:tcPr>
          <w:p w14:paraId="66ECD7FE"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3086.29</w:t>
            </w:r>
          </w:p>
        </w:tc>
      </w:tr>
      <w:tr w:rsidR="00A425D0" w:rsidRPr="00A425D0" w14:paraId="23575EB9" w14:textId="77777777" w:rsidTr="00EB5889">
        <w:trPr>
          <w:trHeight w:val="20"/>
        </w:trPr>
        <w:tc>
          <w:tcPr>
            <w:tcW w:w="1668" w:type="dxa"/>
            <w:vMerge/>
            <w:vAlign w:val="center"/>
            <w:hideMark/>
          </w:tcPr>
          <w:p w14:paraId="1F7795A6"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4110" w:type="dxa"/>
            <w:noWrap/>
            <w:vAlign w:val="center"/>
            <w:hideMark/>
          </w:tcPr>
          <w:p w14:paraId="49B4C2F1"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 increase or decrease over the early check</w:t>
            </w:r>
          </w:p>
        </w:tc>
        <w:tc>
          <w:tcPr>
            <w:tcW w:w="1044" w:type="dxa"/>
            <w:noWrap/>
            <w:vAlign w:val="center"/>
            <w:hideMark/>
          </w:tcPr>
          <w:p w14:paraId="36A775E3" w14:textId="77777777" w:rsidR="00FA40AC" w:rsidRPr="00A425D0" w:rsidRDefault="00FA40AC" w:rsidP="00C77C61">
            <w:pPr>
              <w:spacing w:after="0" w:line="240" w:lineRule="auto"/>
              <w:contextualSpacing/>
              <w:jc w:val="center"/>
              <w:rPr>
                <w:rFonts w:ascii="Times New Roman" w:hAnsi="Times New Roman" w:cs="Times New Roman"/>
                <w:b/>
                <w:bCs/>
                <w:sz w:val="20"/>
              </w:rPr>
            </w:pPr>
          </w:p>
        </w:tc>
        <w:tc>
          <w:tcPr>
            <w:tcW w:w="2160" w:type="dxa"/>
            <w:noWrap/>
            <w:vAlign w:val="center"/>
            <w:hideMark/>
          </w:tcPr>
          <w:p w14:paraId="5162533D" w14:textId="77777777" w:rsidR="00FA40AC" w:rsidRPr="00A425D0" w:rsidRDefault="00FA40AC" w:rsidP="00C77C61">
            <w:pPr>
              <w:spacing w:after="0" w:line="240" w:lineRule="auto"/>
              <w:contextualSpacing/>
              <w:jc w:val="center"/>
              <w:rPr>
                <w:rFonts w:ascii="Times New Roman" w:hAnsi="Times New Roman" w:cs="Times New Roman"/>
                <w:sz w:val="20"/>
              </w:rPr>
            </w:pPr>
          </w:p>
        </w:tc>
        <w:tc>
          <w:tcPr>
            <w:tcW w:w="1620" w:type="dxa"/>
            <w:noWrap/>
            <w:vAlign w:val="center"/>
            <w:hideMark/>
          </w:tcPr>
          <w:p w14:paraId="442039D4" w14:textId="77777777" w:rsidR="00FA40AC" w:rsidRPr="00A425D0" w:rsidRDefault="00FA40AC" w:rsidP="00C77C61">
            <w:pPr>
              <w:spacing w:after="0" w:line="240" w:lineRule="auto"/>
              <w:contextualSpacing/>
              <w:jc w:val="center"/>
              <w:rPr>
                <w:rFonts w:ascii="Times New Roman" w:hAnsi="Times New Roman" w:cs="Times New Roman"/>
                <w:b/>
                <w:bCs/>
                <w:sz w:val="20"/>
              </w:rPr>
            </w:pPr>
            <w:r w:rsidRPr="00A425D0">
              <w:rPr>
                <w:rFonts w:ascii="Times New Roman" w:hAnsi="Times New Roman" w:cs="Times New Roman"/>
                <w:b/>
                <w:bCs/>
                <w:sz w:val="20"/>
              </w:rPr>
              <w:t>5.02</w:t>
            </w:r>
          </w:p>
        </w:tc>
      </w:tr>
    </w:tbl>
    <w:p w14:paraId="21CBAF72" w14:textId="1C91CF92" w:rsidR="00540436" w:rsidRDefault="00540436" w:rsidP="00A80678">
      <w:pPr>
        <w:spacing w:after="0" w:line="360" w:lineRule="auto"/>
        <w:jc w:val="both"/>
        <w:rPr>
          <w:rFonts w:ascii="Times New Roman" w:hAnsi="Times New Roman" w:cs="Times New Roman"/>
          <w:b/>
          <w:bCs/>
          <w:sz w:val="24"/>
          <w:szCs w:val="24"/>
        </w:rPr>
      </w:pPr>
    </w:p>
    <w:p w14:paraId="3A65C4F0" w14:textId="590B4E67" w:rsidR="00E57362" w:rsidRPr="00A425D0" w:rsidRDefault="002E53BF" w:rsidP="00A80678">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Table 4</w:t>
      </w:r>
      <w:r w:rsidR="00721595" w:rsidRPr="00A425D0">
        <w:rPr>
          <w:rFonts w:ascii="Times New Roman" w:hAnsi="Times New Roman" w:cs="Times New Roman"/>
          <w:b/>
          <w:bCs/>
          <w:sz w:val="24"/>
          <w:szCs w:val="24"/>
        </w:rPr>
        <w:t>.</w:t>
      </w:r>
      <w:r w:rsidR="0003070F" w:rsidRPr="00A425D0">
        <w:rPr>
          <w:rFonts w:ascii="Times New Roman" w:hAnsi="Times New Roman" w:cs="Times New Roman"/>
          <w:b/>
          <w:bCs/>
          <w:sz w:val="24"/>
          <w:szCs w:val="24"/>
        </w:rPr>
        <w:t xml:space="preserve"> Summary of grain</w:t>
      </w:r>
      <w:r w:rsidR="000E2DF5" w:rsidRPr="00A425D0">
        <w:rPr>
          <w:rFonts w:ascii="Times New Roman" w:hAnsi="Times New Roman" w:cs="Times New Roman"/>
          <w:b/>
          <w:bCs/>
          <w:sz w:val="24"/>
          <w:szCs w:val="24"/>
        </w:rPr>
        <w:t xml:space="preserve"> yield data under adaptability to</w:t>
      </w:r>
      <w:r w:rsidR="00721595" w:rsidRPr="00A425D0">
        <w:rPr>
          <w:rFonts w:ascii="Times New Roman" w:hAnsi="Times New Roman" w:cs="Times New Roman"/>
          <w:b/>
          <w:bCs/>
          <w:sz w:val="24"/>
          <w:szCs w:val="24"/>
        </w:rPr>
        <w:t xml:space="preserve"> Agronomic </w:t>
      </w:r>
      <w:r w:rsidR="00526559" w:rsidRPr="00A425D0">
        <w:rPr>
          <w:rFonts w:ascii="Times New Roman" w:hAnsi="Times New Roman" w:cs="Times New Roman"/>
          <w:b/>
          <w:bCs/>
          <w:sz w:val="24"/>
          <w:szCs w:val="24"/>
        </w:rPr>
        <w:t>Variable</w:t>
      </w:r>
      <w:r w:rsidR="000E2DF5" w:rsidRPr="00A425D0">
        <w:rPr>
          <w:rFonts w:ascii="Times New Roman" w:hAnsi="Times New Roman" w:cs="Times New Roman"/>
          <w:b/>
          <w:bCs/>
          <w:sz w:val="24"/>
          <w:szCs w:val="24"/>
        </w:rPr>
        <w:t xml:space="preserve"> Trials</w:t>
      </w:r>
    </w:p>
    <w:tbl>
      <w:tblPr>
        <w:tblStyle w:val="TableGrid"/>
        <w:tblW w:w="9677" w:type="dxa"/>
        <w:tblLook w:val="04A0" w:firstRow="1" w:lastRow="0" w:firstColumn="1" w:lastColumn="0" w:noHBand="0" w:noVBand="1"/>
      </w:tblPr>
      <w:tblGrid>
        <w:gridCol w:w="1384"/>
        <w:gridCol w:w="3119"/>
        <w:gridCol w:w="1559"/>
        <w:gridCol w:w="1276"/>
        <w:gridCol w:w="1134"/>
        <w:gridCol w:w="1205"/>
      </w:tblGrid>
      <w:tr w:rsidR="00A425D0" w:rsidRPr="00A425D0" w14:paraId="4F6E6FAA" w14:textId="51D74DAC" w:rsidTr="00292F96">
        <w:trPr>
          <w:trHeight w:val="20"/>
        </w:trPr>
        <w:tc>
          <w:tcPr>
            <w:tcW w:w="1384" w:type="dxa"/>
            <w:vAlign w:val="center"/>
          </w:tcPr>
          <w:p w14:paraId="02B6890E" w14:textId="511CB042" w:rsidR="006F5CEB" w:rsidRPr="00A425D0" w:rsidRDefault="00014FC4"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Name of experiment</w:t>
            </w:r>
          </w:p>
        </w:tc>
        <w:tc>
          <w:tcPr>
            <w:tcW w:w="3119" w:type="dxa"/>
            <w:vAlign w:val="center"/>
          </w:tcPr>
          <w:p w14:paraId="2FB49B4E" w14:textId="6C03BECF"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Item</w:t>
            </w:r>
          </w:p>
        </w:tc>
        <w:tc>
          <w:tcPr>
            <w:tcW w:w="1559" w:type="dxa"/>
            <w:vAlign w:val="center"/>
          </w:tcPr>
          <w:p w14:paraId="044403BB" w14:textId="2285FD10"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sz w:val="20"/>
                <w:szCs w:val="20"/>
              </w:rPr>
              <w:t xml:space="preserve">VL </w:t>
            </w:r>
            <w:r w:rsidRPr="00A425D0">
              <w:rPr>
                <w:rFonts w:ascii="Times New Roman" w:hAnsi="Times New Roman" w:cs="Times New Roman"/>
                <w:b/>
                <w:i/>
                <w:sz w:val="20"/>
                <w:szCs w:val="20"/>
              </w:rPr>
              <w:t>Mandua</w:t>
            </w:r>
            <w:r w:rsidR="00B64AA4" w:rsidRPr="00A425D0">
              <w:rPr>
                <w:rFonts w:ascii="Times New Roman" w:hAnsi="Times New Roman" w:cs="Times New Roman"/>
                <w:b/>
                <w:sz w:val="20"/>
                <w:szCs w:val="20"/>
              </w:rPr>
              <w:t xml:space="preserve"> 400 (Proposed variety</w:t>
            </w:r>
            <w:r w:rsidRPr="00A425D0">
              <w:rPr>
                <w:rFonts w:ascii="Times New Roman" w:hAnsi="Times New Roman" w:cs="Times New Roman"/>
                <w:b/>
                <w:sz w:val="20"/>
                <w:szCs w:val="20"/>
              </w:rPr>
              <w:t>)</w:t>
            </w:r>
          </w:p>
        </w:tc>
        <w:tc>
          <w:tcPr>
            <w:tcW w:w="1276" w:type="dxa"/>
            <w:vAlign w:val="center"/>
          </w:tcPr>
          <w:p w14:paraId="561CCB07" w14:textId="77777777" w:rsidR="006F5CEB" w:rsidRPr="00A425D0" w:rsidRDefault="006F5CEB" w:rsidP="00C261B2">
            <w:pPr>
              <w:pStyle w:val="BodyText"/>
              <w:contextualSpacing/>
              <w:jc w:val="center"/>
              <w:rPr>
                <w:b/>
                <w:bCs/>
                <w:sz w:val="20"/>
                <w:szCs w:val="20"/>
              </w:rPr>
            </w:pPr>
            <w:r w:rsidRPr="00A425D0">
              <w:rPr>
                <w:b/>
                <w:bCs/>
                <w:sz w:val="20"/>
                <w:szCs w:val="20"/>
              </w:rPr>
              <w:t>VL 376</w:t>
            </w:r>
          </w:p>
          <w:p w14:paraId="404FC612" w14:textId="2D836BC2"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(elite early check)</w:t>
            </w:r>
          </w:p>
        </w:tc>
        <w:tc>
          <w:tcPr>
            <w:tcW w:w="1134" w:type="dxa"/>
            <w:vAlign w:val="center"/>
          </w:tcPr>
          <w:p w14:paraId="53E30578" w14:textId="77777777" w:rsidR="006F5CEB" w:rsidRPr="00A425D0" w:rsidRDefault="006F5CEB" w:rsidP="00C261B2">
            <w:pPr>
              <w:pStyle w:val="BodyText"/>
              <w:contextualSpacing/>
              <w:jc w:val="center"/>
              <w:rPr>
                <w:b/>
                <w:bCs/>
                <w:sz w:val="20"/>
                <w:szCs w:val="20"/>
              </w:rPr>
            </w:pPr>
            <w:r w:rsidRPr="00A425D0">
              <w:rPr>
                <w:b/>
                <w:bCs/>
                <w:sz w:val="20"/>
                <w:szCs w:val="20"/>
              </w:rPr>
              <w:t>GPU 67</w:t>
            </w:r>
          </w:p>
          <w:p w14:paraId="2F8B92B4" w14:textId="4755B3FF"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(National check)</w:t>
            </w:r>
          </w:p>
        </w:tc>
        <w:tc>
          <w:tcPr>
            <w:tcW w:w="1205" w:type="dxa"/>
            <w:vAlign w:val="center"/>
          </w:tcPr>
          <w:p w14:paraId="3DE70A97" w14:textId="77777777" w:rsidR="006F5CEB" w:rsidRPr="00A425D0" w:rsidRDefault="006F5CEB" w:rsidP="00C261B2">
            <w:pPr>
              <w:pStyle w:val="BodyText"/>
              <w:contextualSpacing/>
              <w:jc w:val="center"/>
              <w:rPr>
                <w:b/>
                <w:bCs/>
                <w:sz w:val="20"/>
                <w:szCs w:val="20"/>
              </w:rPr>
            </w:pPr>
            <w:r w:rsidRPr="00A425D0">
              <w:rPr>
                <w:b/>
                <w:bCs/>
                <w:sz w:val="20"/>
                <w:szCs w:val="20"/>
              </w:rPr>
              <w:t>PR 202</w:t>
            </w:r>
          </w:p>
          <w:p w14:paraId="4BCBA995" w14:textId="638E0B3C" w:rsidR="006F5CEB" w:rsidRPr="00A425D0" w:rsidRDefault="006F5CEB"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(National check)</w:t>
            </w:r>
          </w:p>
        </w:tc>
      </w:tr>
      <w:tr w:rsidR="00A425D0" w:rsidRPr="00A425D0" w14:paraId="50D975A1" w14:textId="5F359AC2" w:rsidTr="00292F96">
        <w:trPr>
          <w:trHeight w:val="20"/>
        </w:trPr>
        <w:tc>
          <w:tcPr>
            <w:tcW w:w="1384" w:type="dxa"/>
            <w:vMerge w:val="restart"/>
            <w:vAlign w:val="center"/>
          </w:tcPr>
          <w:p w14:paraId="5ABE9F67" w14:textId="00A254B7"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Fertilizer experiment</w:t>
            </w:r>
          </w:p>
        </w:tc>
        <w:tc>
          <w:tcPr>
            <w:tcW w:w="3119" w:type="dxa"/>
            <w:vAlign w:val="center"/>
          </w:tcPr>
          <w:p w14:paraId="5DF619AB" w14:textId="1B1DBC0E"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Grain yield (kg/ha) under  F</w:t>
            </w:r>
            <w:r w:rsidRPr="00A425D0">
              <w:rPr>
                <w:rFonts w:ascii="Times New Roman" w:hAnsi="Times New Roman" w:cs="Times New Roman"/>
                <w:b/>
                <w:bCs/>
                <w:sz w:val="20"/>
                <w:szCs w:val="20"/>
                <w:vertAlign w:val="subscript"/>
              </w:rPr>
              <w:t>1</w:t>
            </w:r>
            <w:r w:rsidRPr="00A425D0">
              <w:rPr>
                <w:rFonts w:ascii="Times New Roman" w:hAnsi="Times New Roman" w:cs="Times New Roman"/>
                <w:b/>
                <w:bCs/>
                <w:sz w:val="20"/>
                <w:szCs w:val="20"/>
              </w:rPr>
              <w:t xml:space="preserve"> (50%</w:t>
            </w:r>
            <w:r w:rsidRPr="00A425D0">
              <w:rPr>
                <w:sz w:val="20"/>
                <w:szCs w:val="20"/>
              </w:rPr>
              <w:t xml:space="preserve"> </w:t>
            </w:r>
            <w:r w:rsidRPr="00A425D0">
              <w:rPr>
                <w:rFonts w:ascii="Times New Roman" w:hAnsi="Times New Roman" w:cs="Times New Roman"/>
                <w:b/>
                <w:bCs/>
                <w:sz w:val="20"/>
                <w:szCs w:val="20"/>
              </w:rPr>
              <w:t>recommended dose of fertilizer)</w:t>
            </w:r>
          </w:p>
        </w:tc>
        <w:tc>
          <w:tcPr>
            <w:tcW w:w="1559" w:type="dxa"/>
            <w:vAlign w:val="center"/>
          </w:tcPr>
          <w:p w14:paraId="4D8AF11F" w14:textId="7B8F548B" w:rsidR="00805696" w:rsidRPr="00A425D0" w:rsidRDefault="00805696" w:rsidP="00C261B2">
            <w:pPr>
              <w:jc w:val="center"/>
              <w:rPr>
                <w:rFonts w:ascii="Times New Roman" w:hAnsi="Times New Roman" w:cs="Times New Roman"/>
                <w:sz w:val="20"/>
                <w:szCs w:val="20"/>
              </w:rPr>
            </w:pPr>
            <w:r w:rsidRPr="00A425D0">
              <w:rPr>
                <w:rFonts w:ascii="Times New Roman" w:hAnsi="Times New Roman" w:cs="Times New Roman"/>
                <w:sz w:val="20"/>
                <w:szCs w:val="20"/>
              </w:rPr>
              <w:t>2157</w:t>
            </w:r>
          </w:p>
        </w:tc>
        <w:tc>
          <w:tcPr>
            <w:tcW w:w="1276" w:type="dxa"/>
            <w:vAlign w:val="center"/>
          </w:tcPr>
          <w:p w14:paraId="66511D2F" w14:textId="4F82FC02" w:rsidR="00805696" w:rsidRPr="00A425D0" w:rsidRDefault="00805696" w:rsidP="00C261B2">
            <w:pPr>
              <w:jc w:val="center"/>
              <w:rPr>
                <w:rFonts w:ascii="Times New Roman" w:hAnsi="Times New Roman" w:cs="Times New Roman"/>
                <w:sz w:val="20"/>
                <w:szCs w:val="20"/>
              </w:rPr>
            </w:pPr>
            <w:r w:rsidRPr="00A425D0">
              <w:rPr>
                <w:rFonts w:ascii="Times New Roman" w:hAnsi="Times New Roman" w:cs="Times New Roman"/>
                <w:sz w:val="20"/>
                <w:szCs w:val="20"/>
              </w:rPr>
              <w:t>1321</w:t>
            </w:r>
          </w:p>
        </w:tc>
        <w:tc>
          <w:tcPr>
            <w:tcW w:w="1134" w:type="dxa"/>
            <w:vAlign w:val="center"/>
          </w:tcPr>
          <w:p w14:paraId="2F1993CA" w14:textId="7B2B5698" w:rsidR="00805696" w:rsidRPr="00A425D0" w:rsidRDefault="00805696" w:rsidP="00C261B2">
            <w:pPr>
              <w:jc w:val="center"/>
              <w:rPr>
                <w:rFonts w:ascii="Times New Roman" w:hAnsi="Times New Roman" w:cs="Times New Roman"/>
                <w:sz w:val="20"/>
                <w:szCs w:val="20"/>
              </w:rPr>
            </w:pPr>
            <w:r w:rsidRPr="00A425D0">
              <w:rPr>
                <w:rFonts w:ascii="Times New Roman" w:hAnsi="Times New Roman" w:cs="Times New Roman"/>
                <w:sz w:val="20"/>
                <w:szCs w:val="20"/>
              </w:rPr>
              <w:t xml:space="preserve">2245 </w:t>
            </w:r>
          </w:p>
        </w:tc>
        <w:tc>
          <w:tcPr>
            <w:tcW w:w="1205" w:type="dxa"/>
            <w:vAlign w:val="center"/>
          </w:tcPr>
          <w:p w14:paraId="267EF851" w14:textId="5CFE1E72" w:rsidR="00805696" w:rsidRPr="00A425D0" w:rsidRDefault="00805696" w:rsidP="00C261B2">
            <w:pPr>
              <w:jc w:val="center"/>
              <w:rPr>
                <w:rFonts w:ascii="Times New Roman" w:hAnsi="Times New Roman" w:cs="Times New Roman"/>
                <w:sz w:val="20"/>
                <w:szCs w:val="20"/>
              </w:rPr>
            </w:pPr>
            <w:r w:rsidRPr="00A425D0">
              <w:rPr>
                <w:rFonts w:ascii="Times New Roman" w:hAnsi="Times New Roman" w:cs="Times New Roman"/>
                <w:sz w:val="20"/>
                <w:szCs w:val="20"/>
              </w:rPr>
              <w:t>1905</w:t>
            </w:r>
          </w:p>
        </w:tc>
      </w:tr>
      <w:tr w:rsidR="00A425D0" w:rsidRPr="00A425D0" w14:paraId="52483401" w14:textId="70090E38" w:rsidTr="00292F96">
        <w:trPr>
          <w:trHeight w:val="20"/>
        </w:trPr>
        <w:tc>
          <w:tcPr>
            <w:tcW w:w="1384" w:type="dxa"/>
            <w:vMerge/>
            <w:vAlign w:val="center"/>
          </w:tcPr>
          <w:p w14:paraId="41828E5C" w14:textId="77777777" w:rsidR="00805696" w:rsidRPr="00A425D0" w:rsidRDefault="00805696" w:rsidP="00AD243A">
            <w:pPr>
              <w:jc w:val="center"/>
              <w:rPr>
                <w:rFonts w:ascii="Times New Roman" w:hAnsi="Times New Roman" w:cs="Times New Roman"/>
                <w:b/>
                <w:bCs/>
                <w:sz w:val="20"/>
                <w:szCs w:val="20"/>
              </w:rPr>
            </w:pPr>
          </w:p>
        </w:tc>
        <w:tc>
          <w:tcPr>
            <w:tcW w:w="3119" w:type="dxa"/>
            <w:vAlign w:val="center"/>
          </w:tcPr>
          <w:p w14:paraId="489C3657" w14:textId="3E5B1116" w:rsidR="00805696" w:rsidRPr="00A425D0" w:rsidRDefault="00805696" w:rsidP="00AD243A">
            <w:pPr>
              <w:jc w:val="center"/>
              <w:rPr>
                <w:rFonts w:ascii="Times New Roman" w:hAnsi="Times New Roman" w:cs="Times New Roman"/>
                <w:b/>
                <w:bCs/>
                <w:sz w:val="20"/>
                <w:szCs w:val="20"/>
              </w:rPr>
            </w:pPr>
            <w:r w:rsidRPr="00A425D0">
              <w:rPr>
                <w:rFonts w:ascii="Times New Roman" w:hAnsi="Times New Roman" w:cs="Times New Roman"/>
                <w:b/>
                <w:bCs/>
                <w:sz w:val="20"/>
                <w:szCs w:val="20"/>
              </w:rPr>
              <w:t>Grain yield (kg/ha) under F</w:t>
            </w:r>
            <w:r w:rsidRPr="00A425D0">
              <w:rPr>
                <w:rFonts w:ascii="Times New Roman" w:hAnsi="Times New Roman" w:cs="Times New Roman"/>
                <w:b/>
                <w:bCs/>
                <w:sz w:val="20"/>
                <w:szCs w:val="20"/>
                <w:vertAlign w:val="subscript"/>
              </w:rPr>
              <w:t>2</w:t>
            </w:r>
            <w:r w:rsidRPr="00A425D0">
              <w:rPr>
                <w:rFonts w:ascii="Times New Roman" w:hAnsi="Times New Roman" w:cs="Times New Roman"/>
                <w:b/>
                <w:bCs/>
                <w:sz w:val="20"/>
                <w:szCs w:val="20"/>
              </w:rPr>
              <w:t xml:space="preserve"> (100% recommended dose of fertilizer)</w:t>
            </w:r>
          </w:p>
        </w:tc>
        <w:tc>
          <w:tcPr>
            <w:tcW w:w="1559" w:type="dxa"/>
            <w:vAlign w:val="center"/>
          </w:tcPr>
          <w:p w14:paraId="6A06D7BE" w14:textId="2AA358A3" w:rsidR="00805696" w:rsidRPr="00A425D0" w:rsidRDefault="00805696" w:rsidP="00483CF1">
            <w:pPr>
              <w:contextualSpacing/>
              <w:jc w:val="center"/>
              <w:rPr>
                <w:rFonts w:ascii="Times New Roman" w:hAnsi="Times New Roman" w:cs="Times New Roman"/>
                <w:sz w:val="20"/>
                <w:szCs w:val="20"/>
              </w:rPr>
            </w:pPr>
            <w:r w:rsidRPr="00A425D0">
              <w:rPr>
                <w:rFonts w:ascii="Times New Roman" w:hAnsi="Times New Roman" w:cs="Times New Roman"/>
                <w:sz w:val="20"/>
                <w:szCs w:val="20"/>
              </w:rPr>
              <w:t>2594</w:t>
            </w:r>
          </w:p>
        </w:tc>
        <w:tc>
          <w:tcPr>
            <w:tcW w:w="1276" w:type="dxa"/>
            <w:vAlign w:val="center"/>
          </w:tcPr>
          <w:p w14:paraId="238F7A01" w14:textId="0A6C8E1F" w:rsidR="00805696" w:rsidRPr="00A425D0" w:rsidRDefault="00805696" w:rsidP="00AD243A">
            <w:pPr>
              <w:jc w:val="center"/>
              <w:rPr>
                <w:rFonts w:ascii="Times New Roman" w:hAnsi="Times New Roman" w:cs="Times New Roman"/>
                <w:sz w:val="20"/>
                <w:szCs w:val="20"/>
              </w:rPr>
            </w:pPr>
            <w:r w:rsidRPr="00A425D0">
              <w:rPr>
                <w:rFonts w:ascii="Times New Roman" w:hAnsi="Times New Roman" w:cs="Times New Roman"/>
                <w:sz w:val="20"/>
                <w:szCs w:val="20"/>
              </w:rPr>
              <w:t>1983.34</w:t>
            </w:r>
          </w:p>
        </w:tc>
        <w:tc>
          <w:tcPr>
            <w:tcW w:w="1134" w:type="dxa"/>
            <w:vAlign w:val="center"/>
          </w:tcPr>
          <w:p w14:paraId="666B931D" w14:textId="70D69244" w:rsidR="00805696" w:rsidRPr="00A425D0" w:rsidRDefault="00805696" w:rsidP="00AD243A">
            <w:pPr>
              <w:jc w:val="center"/>
              <w:rPr>
                <w:rFonts w:ascii="Times New Roman" w:hAnsi="Times New Roman" w:cs="Times New Roman"/>
                <w:sz w:val="20"/>
                <w:szCs w:val="20"/>
              </w:rPr>
            </w:pPr>
            <w:r w:rsidRPr="00A425D0">
              <w:rPr>
                <w:rFonts w:ascii="Times New Roman" w:hAnsi="Times New Roman" w:cs="Times New Roman"/>
                <w:sz w:val="20"/>
                <w:szCs w:val="20"/>
              </w:rPr>
              <w:t>2680.45</w:t>
            </w:r>
          </w:p>
        </w:tc>
        <w:tc>
          <w:tcPr>
            <w:tcW w:w="1205" w:type="dxa"/>
            <w:vAlign w:val="center"/>
          </w:tcPr>
          <w:p w14:paraId="26736F89" w14:textId="493B9E78" w:rsidR="00805696" w:rsidRPr="00A425D0" w:rsidRDefault="00805696" w:rsidP="00AD243A">
            <w:pPr>
              <w:jc w:val="center"/>
              <w:rPr>
                <w:rFonts w:ascii="Times New Roman" w:hAnsi="Times New Roman" w:cs="Times New Roman"/>
                <w:sz w:val="20"/>
                <w:szCs w:val="20"/>
              </w:rPr>
            </w:pPr>
            <w:r w:rsidRPr="00A425D0">
              <w:rPr>
                <w:rFonts w:ascii="Times New Roman" w:hAnsi="Times New Roman" w:cs="Times New Roman"/>
                <w:sz w:val="20"/>
                <w:szCs w:val="20"/>
              </w:rPr>
              <w:t>2257.34</w:t>
            </w:r>
          </w:p>
        </w:tc>
      </w:tr>
      <w:tr w:rsidR="00805696" w:rsidRPr="00A425D0" w14:paraId="5B06D113" w14:textId="358A918B" w:rsidTr="00292F96">
        <w:trPr>
          <w:trHeight w:val="20"/>
        </w:trPr>
        <w:tc>
          <w:tcPr>
            <w:tcW w:w="1384" w:type="dxa"/>
            <w:vMerge/>
            <w:vAlign w:val="center"/>
          </w:tcPr>
          <w:p w14:paraId="36FFFAAF" w14:textId="77777777" w:rsidR="00805696" w:rsidRPr="00A425D0" w:rsidRDefault="00805696" w:rsidP="00C261B2">
            <w:pPr>
              <w:jc w:val="center"/>
              <w:rPr>
                <w:rFonts w:ascii="Times New Roman" w:hAnsi="Times New Roman" w:cs="Times New Roman"/>
                <w:b/>
                <w:bCs/>
                <w:sz w:val="20"/>
                <w:szCs w:val="20"/>
              </w:rPr>
            </w:pPr>
          </w:p>
        </w:tc>
        <w:tc>
          <w:tcPr>
            <w:tcW w:w="3119" w:type="dxa"/>
            <w:vAlign w:val="center"/>
          </w:tcPr>
          <w:p w14:paraId="1540C9C5" w14:textId="1986C381"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Grain yield (kg/ha) under F</w:t>
            </w:r>
            <w:r w:rsidRPr="00A425D0">
              <w:rPr>
                <w:rFonts w:ascii="Times New Roman" w:hAnsi="Times New Roman" w:cs="Times New Roman"/>
                <w:b/>
                <w:bCs/>
                <w:sz w:val="20"/>
                <w:szCs w:val="20"/>
                <w:vertAlign w:val="subscript"/>
              </w:rPr>
              <w:t>3</w:t>
            </w:r>
            <w:r w:rsidRPr="00A425D0">
              <w:rPr>
                <w:rFonts w:ascii="Times New Roman" w:hAnsi="Times New Roman" w:cs="Times New Roman"/>
                <w:b/>
                <w:bCs/>
                <w:sz w:val="20"/>
                <w:szCs w:val="20"/>
              </w:rPr>
              <w:t xml:space="preserve"> (125% of recommended dose of fertilizer)</w:t>
            </w:r>
          </w:p>
        </w:tc>
        <w:tc>
          <w:tcPr>
            <w:tcW w:w="1559" w:type="dxa"/>
            <w:vAlign w:val="center"/>
          </w:tcPr>
          <w:p w14:paraId="37BF4D72" w14:textId="596D488D"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2838</w:t>
            </w:r>
          </w:p>
        </w:tc>
        <w:tc>
          <w:tcPr>
            <w:tcW w:w="1276" w:type="dxa"/>
            <w:vAlign w:val="center"/>
          </w:tcPr>
          <w:p w14:paraId="410AEBDA" w14:textId="4FE0FC8A"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2330</w:t>
            </w:r>
          </w:p>
        </w:tc>
        <w:tc>
          <w:tcPr>
            <w:tcW w:w="1134" w:type="dxa"/>
            <w:vAlign w:val="center"/>
          </w:tcPr>
          <w:p w14:paraId="0583C9D9" w14:textId="23B0EF9D"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2930</w:t>
            </w:r>
          </w:p>
        </w:tc>
        <w:tc>
          <w:tcPr>
            <w:tcW w:w="1205" w:type="dxa"/>
            <w:vAlign w:val="center"/>
          </w:tcPr>
          <w:p w14:paraId="1FFE52DF" w14:textId="0E812922" w:rsidR="00805696" w:rsidRPr="00A425D0" w:rsidRDefault="00805696" w:rsidP="00C261B2">
            <w:pPr>
              <w:jc w:val="center"/>
              <w:rPr>
                <w:rFonts w:ascii="Times New Roman" w:hAnsi="Times New Roman" w:cs="Times New Roman"/>
                <w:b/>
                <w:bCs/>
                <w:sz w:val="20"/>
                <w:szCs w:val="20"/>
              </w:rPr>
            </w:pPr>
            <w:r w:rsidRPr="00A425D0">
              <w:rPr>
                <w:rFonts w:ascii="Times New Roman" w:hAnsi="Times New Roman" w:cs="Times New Roman"/>
                <w:b/>
                <w:bCs/>
                <w:sz w:val="20"/>
                <w:szCs w:val="20"/>
              </w:rPr>
              <w:t>2373</w:t>
            </w:r>
          </w:p>
        </w:tc>
      </w:tr>
    </w:tbl>
    <w:p w14:paraId="73424583" w14:textId="77777777" w:rsidR="00E57362" w:rsidRPr="00A425D0" w:rsidRDefault="00E57362" w:rsidP="00A80678">
      <w:pPr>
        <w:spacing w:after="0" w:line="360" w:lineRule="auto"/>
        <w:jc w:val="both"/>
        <w:rPr>
          <w:rFonts w:ascii="Times New Roman" w:hAnsi="Times New Roman" w:cs="Times New Roman"/>
          <w:b/>
          <w:bCs/>
          <w:sz w:val="24"/>
          <w:szCs w:val="24"/>
        </w:rPr>
      </w:pPr>
    </w:p>
    <w:p w14:paraId="4EC72AF1" w14:textId="44E7E2C0" w:rsidR="00CD0FEB" w:rsidRPr="00A425D0" w:rsidRDefault="002070B6" w:rsidP="002070B6">
      <w:pPr>
        <w:spacing w:after="0" w:line="360" w:lineRule="auto"/>
        <w:jc w:val="both"/>
        <w:rPr>
          <w:rFonts w:ascii="Times New Roman" w:eastAsia="Times New Roman" w:hAnsi="Times New Roman" w:cs="Times New Roman"/>
          <w:sz w:val="24"/>
          <w:szCs w:val="24"/>
          <w:lang w:bidi="ar-SA"/>
        </w:rPr>
      </w:pPr>
      <w:r w:rsidRPr="00A425D0">
        <w:rPr>
          <w:rFonts w:ascii="Times New Roman" w:eastAsia="Times New Roman" w:hAnsi="Times New Roman" w:cs="Times New Roman"/>
          <w:sz w:val="24"/>
          <w:szCs w:val="24"/>
          <w:lang w:bidi="ar-SA"/>
        </w:rPr>
        <w:t xml:space="preserve">The fertilizer response experiment </w:t>
      </w:r>
      <w:r w:rsidR="00BE303E" w:rsidRPr="00A425D0">
        <w:rPr>
          <w:rFonts w:ascii="Times New Roman" w:eastAsia="Times New Roman" w:hAnsi="Times New Roman" w:cs="Times New Roman"/>
          <w:sz w:val="24"/>
          <w:szCs w:val="24"/>
          <w:lang w:bidi="ar-SA"/>
        </w:rPr>
        <w:t xml:space="preserve">conducted </w:t>
      </w:r>
      <w:r w:rsidR="00F91F7B" w:rsidRPr="00A425D0">
        <w:rPr>
          <w:rFonts w:ascii="Times New Roman" w:eastAsia="Times New Roman" w:hAnsi="Times New Roman" w:cs="Times New Roman"/>
          <w:sz w:val="24"/>
          <w:szCs w:val="24"/>
          <w:lang w:bidi="ar-SA"/>
        </w:rPr>
        <w:t xml:space="preserve">across six locations </w:t>
      </w:r>
      <w:r w:rsidR="00BE303E" w:rsidRPr="00A425D0">
        <w:rPr>
          <w:rFonts w:ascii="Times New Roman" w:eastAsia="Times New Roman" w:hAnsi="Times New Roman" w:cs="Times New Roman"/>
          <w:sz w:val="24"/>
          <w:szCs w:val="24"/>
          <w:lang w:bidi="ar-SA"/>
        </w:rPr>
        <w:t xml:space="preserve">during </w:t>
      </w:r>
      <w:r w:rsidR="004126A9" w:rsidRPr="00A425D0">
        <w:rPr>
          <w:rFonts w:ascii="Times New Roman" w:eastAsia="Times New Roman" w:hAnsi="Times New Roman" w:cs="Times New Roman"/>
          <w:sz w:val="24"/>
          <w:szCs w:val="24"/>
          <w:lang w:bidi="ar-SA"/>
        </w:rPr>
        <w:t>advanced varietal trial - II</w:t>
      </w:r>
      <w:r w:rsidR="00F91F7B" w:rsidRPr="00A425D0">
        <w:rPr>
          <w:rFonts w:ascii="Times New Roman" w:eastAsia="Times New Roman" w:hAnsi="Times New Roman" w:cs="Times New Roman"/>
          <w:sz w:val="24"/>
          <w:szCs w:val="24"/>
          <w:lang w:bidi="ar-SA"/>
        </w:rPr>
        <w:t xml:space="preserve"> in the 2020-21 season</w:t>
      </w:r>
      <w:r w:rsidR="009D4D03" w:rsidRPr="00A425D0">
        <w:rPr>
          <w:rFonts w:ascii="Times New Roman" w:eastAsia="Times New Roman" w:hAnsi="Times New Roman" w:cs="Times New Roman"/>
          <w:sz w:val="24"/>
          <w:szCs w:val="24"/>
          <w:lang w:bidi="ar-SA"/>
        </w:rPr>
        <w:t xml:space="preserve">. Under this experiment the recommended dose of fertilizers (RDF) was taken as </w:t>
      </w:r>
      <w:r w:rsidR="00502179" w:rsidRPr="00A425D0">
        <w:rPr>
          <w:rFonts w:ascii="Times New Roman" w:eastAsia="Times New Roman" w:hAnsi="Times New Roman" w:cs="Times New Roman"/>
          <w:sz w:val="24"/>
          <w:szCs w:val="24"/>
          <w:lang w:bidi="ar-SA"/>
        </w:rPr>
        <w:t>N:P</w:t>
      </w:r>
      <w:r w:rsidR="00502179" w:rsidRPr="00A425D0">
        <w:rPr>
          <w:rFonts w:ascii="Times New Roman" w:eastAsia="Times New Roman" w:hAnsi="Times New Roman" w:cs="Times New Roman"/>
          <w:sz w:val="24"/>
          <w:szCs w:val="24"/>
          <w:vertAlign w:val="subscript"/>
          <w:lang w:bidi="ar-SA"/>
        </w:rPr>
        <w:t>2</w:t>
      </w:r>
      <w:r w:rsidR="00502179" w:rsidRPr="00A425D0">
        <w:rPr>
          <w:rFonts w:ascii="Times New Roman" w:eastAsia="Times New Roman" w:hAnsi="Times New Roman" w:cs="Times New Roman"/>
          <w:sz w:val="24"/>
          <w:szCs w:val="24"/>
          <w:lang w:bidi="ar-SA"/>
        </w:rPr>
        <w:t>O</w:t>
      </w:r>
      <w:r w:rsidR="00502179" w:rsidRPr="00A425D0">
        <w:rPr>
          <w:rFonts w:ascii="Times New Roman" w:eastAsia="Times New Roman" w:hAnsi="Times New Roman" w:cs="Times New Roman"/>
          <w:sz w:val="24"/>
          <w:szCs w:val="24"/>
          <w:vertAlign w:val="subscript"/>
          <w:lang w:bidi="ar-SA"/>
        </w:rPr>
        <w:t>5</w:t>
      </w:r>
      <w:r w:rsidR="00502179" w:rsidRPr="00A425D0">
        <w:rPr>
          <w:rFonts w:ascii="Times New Roman" w:eastAsia="Times New Roman" w:hAnsi="Times New Roman" w:cs="Times New Roman"/>
          <w:sz w:val="24"/>
          <w:szCs w:val="24"/>
          <w:lang w:bidi="ar-SA"/>
        </w:rPr>
        <w:t>:K</w:t>
      </w:r>
      <w:r w:rsidR="00502179" w:rsidRPr="00A425D0">
        <w:rPr>
          <w:rFonts w:ascii="Times New Roman" w:eastAsia="Times New Roman" w:hAnsi="Times New Roman" w:cs="Times New Roman"/>
          <w:sz w:val="24"/>
          <w:szCs w:val="24"/>
          <w:vertAlign w:val="subscript"/>
          <w:lang w:bidi="ar-SA"/>
        </w:rPr>
        <w:t>2</w:t>
      </w:r>
      <w:r w:rsidR="00502179" w:rsidRPr="00A425D0">
        <w:rPr>
          <w:rFonts w:ascii="Times New Roman" w:eastAsia="Times New Roman" w:hAnsi="Times New Roman" w:cs="Times New Roman"/>
          <w:sz w:val="24"/>
          <w:szCs w:val="24"/>
          <w:lang w:bidi="ar-SA"/>
        </w:rPr>
        <w:t xml:space="preserve">O @ 50:40:25 kg/ha </w:t>
      </w:r>
      <w:r w:rsidRPr="00A425D0">
        <w:rPr>
          <w:rFonts w:ascii="Times New Roman" w:eastAsia="Times New Roman" w:hAnsi="Times New Roman" w:cs="Times New Roman"/>
          <w:sz w:val="24"/>
          <w:szCs w:val="24"/>
          <w:lang w:bidi="ar-SA"/>
        </w:rPr>
        <w:t>on t</w:t>
      </w:r>
      <w:r w:rsidR="00036B90" w:rsidRPr="00A425D0">
        <w:rPr>
          <w:rFonts w:ascii="Times New Roman" w:eastAsia="Times New Roman" w:hAnsi="Times New Roman" w:cs="Times New Roman"/>
          <w:sz w:val="24"/>
          <w:szCs w:val="24"/>
          <w:lang w:bidi="ar-SA"/>
        </w:rPr>
        <w:t>he finger millet proposed variety</w:t>
      </w:r>
      <w:r w:rsidRPr="00A425D0">
        <w:rPr>
          <w:rFonts w:ascii="Times New Roman" w:eastAsia="Times New Roman" w:hAnsi="Times New Roman" w:cs="Times New Roman"/>
          <w:sz w:val="24"/>
          <w:szCs w:val="24"/>
          <w:lang w:bidi="ar-SA"/>
        </w:rPr>
        <w:t xml:space="preserve"> VL </w:t>
      </w:r>
      <w:r w:rsidRPr="00A425D0">
        <w:rPr>
          <w:rFonts w:ascii="Times New Roman" w:eastAsia="Times New Roman" w:hAnsi="Times New Roman" w:cs="Times New Roman"/>
          <w:i/>
          <w:iCs/>
          <w:sz w:val="24"/>
          <w:szCs w:val="24"/>
          <w:lang w:bidi="ar-SA"/>
        </w:rPr>
        <w:t>Mandua</w:t>
      </w:r>
      <w:r w:rsidRPr="00A425D0">
        <w:rPr>
          <w:rFonts w:ascii="Times New Roman" w:eastAsia="Times New Roman" w:hAnsi="Times New Roman" w:cs="Times New Roman"/>
          <w:sz w:val="24"/>
          <w:szCs w:val="24"/>
          <w:lang w:bidi="ar-SA"/>
        </w:rPr>
        <w:t xml:space="preserve"> 400</w:t>
      </w:r>
      <w:r w:rsidR="00A2664A" w:rsidRPr="00A425D0">
        <w:rPr>
          <w:rFonts w:ascii="Times New Roman" w:eastAsia="Times New Roman" w:hAnsi="Times New Roman" w:cs="Times New Roman"/>
          <w:sz w:val="24"/>
          <w:szCs w:val="24"/>
          <w:lang w:bidi="ar-SA"/>
        </w:rPr>
        <w:t xml:space="preserve"> and national checks (VL </w:t>
      </w:r>
      <w:r w:rsidR="00A2664A" w:rsidRPr="00A425D0">
        <w:rPr>
          <w:rFonts w:ascii="Times New Roman" w:eastAsia="Times New Roman" w:hAnsi="Times New Roman" w:cs="Times New Roman"/>
          <w:i/>
          <w:iCs/>
          <w:sz w:val="24"/>
          <w:szCs w:val="24"/>
          <w:lang w:bidi="ar-SA"/>
        </w:rPr>
        <w:t>Mandua</w:t>
      </w:r>
      <w:r w:rsidR="00A2664A" w:rsidRPr="00A425D0">
        <w:rPr>
          <w:rFonts w:ascii="Times New Roman" w:eastAsia="Times New Roman" w:hAnsi="Times New Roman" w:cs="Times New Roman"/>
          <w:sz w:val="24"/>
          <w:szCs w:val="24"/>
          <w:lang w:bidi="ar-SA"/>
        </w:rPr>
        <w:t xml:space="preserve"> 376, </w:t>
      </w:r>
      <w:r w:rsidR="0083477D" w:rsidRPr="00A425D0">
        <w:rPr>
          <w:rFonts w:ascii="Times New Roman" w:eastAsia="Times New Roman" w:hAnsi="Times New Roman" w:cs="Times New Roman"/>
          <w:sz w:val="24"/>
          <w:szCs w:val="24"/>
          <w:lang w:bidi="ar-SA"/>
        </w:rPr>
        <w:t>GPU-67 and PR-202</w:t>
      </w:r>
      <w:r w:rsidRPr="00A425D0">
        <w:rPr>
          <w:rFonts w:ascii="Times New Roman" w:eastAsia="Times New Roman" w:hAnsi="Times New Roman" w:cs="Times New Roman"/>
          <w:sz w:val="24"/>
          <w:szCs w:val="24"/>
          <w:lang w:bidi="ar-SA"/>
        </w:rPr>
        <w:t>)</w:t>
      </w:r>
      <w:r w:rsidR="003C75E0" w:rsidRPr="00A425D0">
        <w:rPr>
          <w:rFonts w:ascii="Times New Roman" w:eastAsia="Times New Roman" w:hAnsi="Times New Roman" w:cs="Times New Roman"/>
          <w:sz w:val="24"/>
          <w:szCs w:val="24"/>
          <w:lang w:bidi="ar-SA"/>
        </w:rPr>
        <w:t xml:space="preserve">. The proposed variety VL </w:t>
      </w:r>
      <w:r w:rsidR="003C75E0" w:rsidRPr="00A425D0">
        <w:rPr>
          <w:rFonts w:ascii="Times New Roman" w:eastAsia="Times New Roman" w:hAnsi="Times New Roman" w:cs="Times New Roman"/>
          <w:i/>
          <w:iCs/>
          <w:sz w:val="24"/>
          <w:szCs w:val="24"/>
          <w:lang w:bidi="ar-SA"/>
        </w:rPr>
        <w:t>Mandua</w:t>
      </w:r>
      <w:r w:rsidR="003C75E0" w:rsidRPr="00A425D0">
        <w:rPr>
          <w:rFonts w:ascii="Times New Roman" w:eastAsia="Times New Roman" w:hAnsi="Times New Roman" w:cs="Times New Roman"/>
          <w:sz w:val="24"/>
          <w:szCs w:val="24"/>
          <w:lang w:bidi="ar-SA"/>
        </w:rPr>
        <w:t xml:space="preserve"> 400 has shown positive respo</w:t>
      </w:r>
      <w:r w:rsidR="00EA3B78" w:rsidRPr="00A425D0">
        <w:rPr>
          <w:rFonts w:ascii="Times New Roman" w:eastAsia="Times New Roman" w:hAnsi="Times New Roman" w:cs="Times New Roman"/>
          <w:sz w:val="24"/>
          <w:szCs w:val="24"/>
          <w:lang w:bidi="ar-SA"/>
        </w:rPr>
        <w:t>nse in terms of grain and fodder</w:t>
      </w:r>
      <w:r w:rsidR="003C75E0" w:rsidRPr="00A425D0">
        <w:rPr>
          <w:rFonts w:ascii="Times New Roman" w:eastAsia="Times New Roman" w:hAnsi="Times New Roman" w:cs="Times New Roman"/>
          <w:sz w:val="24"/>
          <w:szCs w:val="24"/>
          <w:lang w:bidi="ar-SA"/>
        </w:rPr>
        <w:t xml:space="preserve"> yield to higher fertilizer dose. This</w:t>
      </w:r>
      <w:r w:rsidRPr="00A425D0">
        <w:rPr>
          <w:rFonts w:ascii="Times New Roman" w:eastAsia="Times New Roman" w:hAnsi="Times New Roman" w:cs="Times New Roman"/>
          <w:sz w:val="24"/>
          <w:szCs w:val="24"/>
          <w:lang w:bidi="ar-SA"/>
        </w:rPr>
        <w:t xml:space="preserve"> revealed </w:t>
      </w:r>
      <w:r w:rsidR="0083477D" w:rsidRPr="00A425D0">
        <w:rPr>
          <w:rFonts w:ascii="Times New Roman" w:eastAsia="Times New Roman" w:hAnsi="Times New Roman" w:cs="Times New Roman"/>
          <w:sz w:val="24"/>
          <w:szCs w:val="24"/>
          <w:lang w:bidi="ar-SA"/>
        </w:rPr>
        <w:t xml:space="preserve">that VL </w:t>
      </w:r>
      <w:r w:rsidR="0083477D" w:rsidRPr="00A425D0">
        <w:rPr>
          <w:rFonts w:ascii="Times New Roman" w:eastAsia="Times New Roman" w:hAnsi="Times New Roman" w:cs="Times New Roman"/>
          <w:i/>
          <w:iCs/>
          <w:sz w:val="24"/>
          <w:szCs w:val="24"/>
          <w:lang w:bidi="ar-SA"/>
        </w:rPr>
        <w:t>Mandua</w:t>
      </w:r>
      <w:r w:rsidR="0083477D" w:rsidRPr="00A425D0">
        <w:rPr>
          <w:rFonts w:ascii="Times New Roman" w:eastAsia="Times New Roman" w:hAnsi="Times New Roman" w:cs="Times New Roman"/>
          <w:sz w:val="24"/>
          <w:szCs w:val="24"/>
          <w:lang w:bidi="ar-SA"/>
        </w:rPr>
        <w:t xml:space="preserve"> 400 demonstrated</w:t>
      </w:r>
      <w:r w:rsidRPr="00A425D0">
        <w:rPr>
          <w:rFonts w:ascii="Times New Roman" w:eastAsia="Times New Roman" w:hAnsi="Times New Roman" w:cs="Times New Roman"/>
          <w:sz w:val="24"/>
          <w:szCs w:val="24"/>
          <w:lang w:bidi="ar-SA"/>
        </w:rPr>
        <w:t xml:space="preserve"> competitive yield performance under diff</w:t>
      </w:r>
      <w:r w:rsidR="00D97FDF" w:rsidRPr="00A425D0">
        <w:rPr>
          <w:rFonts w:ascii="Times New Roman" w:eastAsia="Times New Roman" w:hAnsi="Times New Roman" w:cs="Times New Roman"/>
          <w:sz w:val="24"/>
          <w:szCs w:val="24"/>
          <w:lang w:bidi="ar-SA"/>
        </w:rPr>
        <w:t>erent fertilizer regimes</w:t>
      </w:r>
      <w:r w:rsidRPr="00A425D0">
        <w:rPr>
          <w:rFonts w:ascii="Times New Roman" w:eastAsia="Times New Roman" w:hAnsi="Times New Roman" w:cs="Times New Roman"/>
          <w:sz w:val="24"/>
          <w:szCs w:val="24"/>
          <w:lang w:bidi="ar-SA"/>
        </w:rPr>
        <w:t xml:space="preserve"> (</w:t>
      </w:r>
      <w:r w:rsidRPr="00A425D0">
        <w:rPr>
          <w:rFonts w:ascii="Times New Roman" w:eastAsia="Times New Roman" w:hAnsi="Times New Roman" w:cs="Times New Roman"/>
          <w:b/>
          <w:bCs/>
          <w:sz w:val="24"/>
          <w:szCs w:val="24"/>
          <w:lang w:bidi="ar-SA"/>
        </w:rPr>
        <w:t>Table 4</w:t>
      </w:r>
      <w:r w:rsidRPr="00A425D0">
        <w:rPr>
          <w:rFonts w:ascii="Times New Roman" w:eastAsia="Times New Roman" w:hAnsi="Times New Roman" w:cs="Times New Roman"/>
          <w:sz w:val="24"/>
          <w:szCs w:val="24"/>
          <w:lang w:bidi="ar-SA"/>
        </w:rPr>
        <w:t xml:space="preserve">). </w:t>
      </w:r>
    </w:p>
    <w:p w14:paraId="4493C267" w14:textId="23EA5AD0" w:rsidR="006C0741" w:rsidRPr="00A425D0" w:rsidRDefault="002070B6" w:rsidP="002070B6">
      <w:pPr>
        <w:spacing w:after="0" w:line="360" w:lineRule="auto"/>
        <w:jc w:val="both"/>
        <w:rPr>
          <w:rFonts w:ascii="Times New Roman" w:eastAsia="Times New Roman" w:hAnsi="Times New Roman" w:cs="Times New Roman"/>
          <w:sz w:val="24"/>
          <w:szCs w:val="24"/>
          <w:lang w:bidi="ar-SA"/>
        </w:rPr>
      </w:pPr>
      <w:r w:rsidRPr="00A425D0">
        <w:rPr>
          <w:rFonts w:ascii="Times New Roman" w:eastAsia="Times New Roman" w:hAnsi="Times New Roman" w:cs="Times New Roman"/>
          <w:sz w:val="24"/>
          <w:szCs w:val="24"/>
          <w:lang w:bidi="ar-SA"/>
        </w:rPr>
        <w:t>When subjected to a 50% recommended dose of fertilizer (RDF</w:t>
      </w:r>
      <w:r w:rsidR="00C261B2" w:rsidRPr="00A425D0">
        <w:rPr>
          <w:rFonts w:ascii="Times New Roman" w:eastAsia="Times New Roman" w:hAnsi="Times New Roman" w:cs="Times New Roman"/>
          <w:sz w:val="24"/>
          <w:szCs w:val="24"/>
          <w:lang w:bidi="ar-SA"/>
        </w:rPr>
        <w:t xml:space="preserve">), VL </w:t>
      </w:r>
      <w:r w:rsidR="00C261B2" w:rsidRPr="00A425D0">
        <w:rPr>
          <w:rFonts w:ascii="Times New Roman" w:eastAsia="Times New Roman" w:hAnsi="Times New Roman" w:cs="Times New Roman"/>
          <w:i/>
          <w:iCs/>
          <w:sz w:val="24"/>
          <w:szCs w:val="24"/>
          <w:lang w:bidi="ar-SA"/>
        </w:rPr>
        <w:t>Mandua</w:t>
      </w:r>
      <w:r w:rsidR="00C261B2" w:rsidRPr="00A425D0">
        <w:rPr>
          <w:rFonts w:ascii="Times New Roman" w:eastAsia="Times New Roman" w:hAnsi="Times New Roman" w:cs="Times New Roman"/>
          <w:sz w:val="24"/>
          <w:szCs w:val="24"/>
          <w:lang w:bidi="ar-SA"/>
        </w:rPr>
        <w:t xml:space="preserve"> 400</w:t>
      </w:r>
      <w:r w:rsidR="00AD243A" w:rsidRPr="00A425D0">
        <w:rPr>
          <w:rFonts w:ascii="Times New Roman" w:eastAsia="Times New Roman" w:hAnsi="Times New Roman" w:cs="Times New Roman"/>
          <w:sz w:val="24"/>
          <w:szCs w:val="24"/>
          <w:lang w:bidi="ar-SA"/>
        </w:rPr>
        <w:t xml:space="preserve"> produced a grain yiel</w:t>
      </w:r>
      <w:r w:rsidR="00B238B7" w:rsidRPr="00A425D0">
        <w:rPr>
          <w:rFonts w:ascii="Times New Roman" w:eastAsia="Times New Roman" w:hAnsi="Times New Roman" w:cs="Times New Roman"/>
          <w:sz w:val="24"/>
          <w:szCs w:val="24"/>
          <w:lang w:bidi="ar-SA"/>
        </w:rPr>
        <w:t>d of 2157</w:t>
      </w:r>
      <w:r w:rsidR="00977A99" w:rsidRPr="00A425D0">
        <w:rPr>
          <w:rFonts w:ascii="Times New Roman" w:eastAsia="Times New Roman" w:hAnsi="Times New Roman" w:cs="Times New Roman"/>
          <w:sz w:val="24"/>
          <w:szCs w:val="24"/>
          <w:lang w:bidi="ar-SA"/>
        </w:rPr>
        <w:t xml:space="preserve"> kg/ha, compared to </w:t>
      </w:r>
      <w:r w:rsidR="007F59B1" w:rsidRPr="00A425D0">
        <w:rPr>
          <w:rFonts w:ascii="Times New Roman" w:eastAsia="Times New Roman" w:hAnsi="Times New Roman" w:cs="Times New Roman"/>
          <w:sz w:val="24"/>
          <w:szCs w:val="24"/>
          <w:lang w:bidi="ar-SA"/>
        </w:rPr>
        <w:t>1321</w:t>
      </w:r>
      <w:r w:rsidR="0068795B" w:rsidRPr="00A425D0">
        <w:rPr>
          <w:rFonts w:ascii="Times New Roman" w:eastAsia="Times New Roman" w:hAnsi="Times New Roman" w:cs="Times New Roman"/>
          <w:sz w:val="24"/>
          <w:szCs w:val="24"/>
          <w:lang w:bidi="ar-SA"/>
        </w:rPr>
        <w:t xml:space="preserve"> kg/ha for VL-376, 2245 kg/ha for GPU-67 and 1905</w:t>
      </w:r>
      <w:r w:rsidR="00AD243A" w:rsidRPr="00A425D0">
        <w:rPr>
          <w:rFonts w:ascii="Times New Roman" w:eastAsia="Times New Roman" w:hAnsi="Times New Roman" w:cs="Times New Roman"/>
          <w:sz w:val="24"/>
          <w:szCs w:val="24"/>
          <w:lang w:bidi="ar-SA"/>
        </w:rPr>
        <w:t xml:space="preserve"> kg/ha for PR 202</w:t>
      </w:r>
      <w:r w:rsidRPr="00A425D0">
        <w:rPr>
          <w:rFonts w:ascii="Times New Roman" w:eastAsia="Times New Roman" w:hAnsi="Times New Roman" w:cs="Times New Roman"/>
          <w:sz w:val="24"/>
          <w:szCs w:val="24"/>
          <w:lang w:bidi="ar-SA"/>
        </w:rPr>
        <w:t xml:space="preserve">. At the 100% RDF, </w:t>
      </w:r>
      <w:r w:rsidR="00AD243A" w:rsidRPr="00A425D0">
        <w:rPr>
          <w:rFonts w:ascii="Times New Roman" w:eastAsia="Times New Roman" w:hAnsi="Times New Roman" w:cs="Times New Roman"/>
          <w:sz w:val="24"/>
          <w:szCs w:val="24"/>
          <w:lang w:bidi="ar-SA"/>
        </w:rPr>
        <w:t xml:space="preserve">VL </w:t>
      </w:r>
      <w:r w:rsidR="00AD243A" w:rsidRPr="00A425D0">
        <w:rPr>
          <w:rFonts w:ascii="Times New Roman" w:eastAsia="Times New Roman" w:hAnsi="Times New Roman" w:cs="Times New Roman"/>
          <w:i/>
          <w:iCs/>
          <w:sz w:val="24"/>
          <w:szCs w:val="24"/>
          <w:lang w:bidi="ar-SA"/>
        </w:rPr>
        <w:t>Mandua</w:t>
      </w:r>
      <w:r w:rsidR="00AD243A" w:rsidRPr="00A425D0">
        <w:rPr>
          <w:rFonts w:ascii="Times New Roman" w:eastAsia="Times New Roman" w:hAnsi="Times New Roman" w:cs="Times New Roman"/>
          <w:sz w:val="24"/>
          <w:szCs w:val="24"/>
          <w:lang w:bidi="ar-SA"/>
        </w:rPr>
        <w:t xml:space="preserve"> 400</w:t>
      </w:r>
      <w:r w:rsidRPr="00A425D0">
        <w:rPr>
          <w:rFonts w:ascii="Times New Roman" w:eastAsia="Times New Roman" w:hAnsi="Times New Roman" w:cs="Times New Roman"/>
          <w:sz w:val="24"/>
          <w:szCs w:val="24"/>
          <w:lang w:bidi="ar-SA"/>
        </w:rPr>
        <w:t xml:space="preserve"> achieved a yield of </w:t>
      </w:r>
      <w:r w:rsidR="00AD243A" w:rsidRPr="00A425D0">
        <w:rPr>
          <w:rFonts w:ascii="Times New Roman" w:eastAsia="Times New Roman" w:hAnsi="Times New Roman" w:cs="Times New Roman"/>
          <w:sz w:val="24"/>
          <w:szCs w:val="24"/>
          <w:lang w:bidi="ar-SA"/>
        </w:rPr>
        <w:t>2594</w:t>
      </w:r>
      <w:r w:rsidRPr="00A425D0">
        <w:rPr>
          <w:rFonts w:ascii="Times New Roman" w:eastAsia="Times New Roman" w:hAnsi="Times New Roman" w:cs="Times New Roman"/>
          <w:sz w:val="24"/>
          <w:szCs w:val="24"/>
          <w:lang w:bidi="ar-SA"/>
        </w:rPr>
        <w:t xml:space="preserve"> kg/ha, while </w:t>
      </w:r>
      <w:r w:rsidR="00AD243A" w:rsidRPr="00A425D0">
        <w:rPr>
          <w:rFonts w:ascii="Times New Roman" w:eastAsia="Times New Roman" w:hAnsi="Times New Roman" w:cs="Times New Roman"/>
          <w:sz w:val="24"/>
          <w:szCs w:val="24"/>
          <w:lang w:bidi="ar-SA"/>
        </w:rPr>
        <w:t>VL-</w:t>
      </w:r>
      <w:r w:rsidR="00E950A8" w:rsidRPr="00A425D0">
        <w:rPr>
          <w:rFonts w:ascii="Times New Roman" w:eastAsia="Times New Roman" w:hAnsi="Times New Roman" w:cs="Times New Roman"/>
          <w:sz w:val="24"/>
          <w:szCs w:val="24"/>
          <w:lang w:bidi="ar-SA"/>
        </w:rPr>
        <w:t>376, GPU</w:t>
      </w:r>
      <w:r w:rsidR="00AD243A" w:rsidRPr="00A425D0">
        <w:rPr>
          <w:rFonts w:ascii="Times New Roman" w:eastAsia="Times New Roman" w:hAnsi="Times New Roman" w:cs="Times New Roman"/>
          <w:sz w:val="24"/>
          <w:szCs w:val="24"/>
          <w:lang w:bidi="ar-SA"/>
        </w:rPr>
        <w:t>-67 and PR 202</w:t>
      </w:r>
      <w:r w:rsidR="00977A99" w:rsidRPr="00A425D0">
        <w:rPr>
          <w:rFonts w:ascii="Times New Roman" w:eastAsia="Times New Roman" w:hAnsi="Times New Roman" w:cs="Times New Roman"/>
          <w:sz w:val="24"/>
          <w:szCs w:val="24"/>
          <w:lang w:bidi="ar-SA"/>
        </w:rPr>
        <w:t xml:space="preserve"> yielded 1983 kg/ha, 2680 kg/ha and 2257 kg/ha, respectively.</w:t>
      </w:r>
      <w:r w:rsidR="002D4EC8" w:rsidRPr="00A425D0">
        <w:rPr>
          <w:rFonts w:ascii="Times New Roman" w:eastAsia="Times New Roman" w:hAnsi="Times New Roman" w:cs="Times New Roman"/>
          <w:sz w:val="24"/>
          <w:szCs w:val="24"/>
          <w:lang w:bidi="ar-SA"/>
        </w:rPr>
        <w:t xml:space="preserve"> </w:t>
      </w:r>
      <w:r w:rsidR="009914E3" w:rsidRPr="00A425D0">
        <w:rPr>
          <w:rFonts w:ascii="Times New Roman" w:eastAsia="Times New Roman" w:hAnsi="Times New Roman" w:cs="Times New Roman"/>
          <w:sz w:val="24"/>
          <w:szCs w:val="24"/>
          <w:lang w:bidi="ar-SA"/>
        </w:rPr>
        <w:t>With the higher fert</w:t>
      </w:r>
      <w:r w:rsidR="00E133AB" w:rsidRPr="00A425D0">
        <w:rPr>
          <w:rFonts w:ascii="Times New Roman" w:eastAsia="Times New Roman" w:hAnsi="Times New Roman" w:cs="Times New Roman"/>
          <w:sz w:val="24"/>
          <w:szCs w:val="24"/>
          <w:lang w:bidi="ar-SA"/>
        </w:rPr>
        <w:t>ilizer level (125% RDF) than the</w:t>
      </w:r>
      <w:r w:rsidR="009914E3" w:rsidRPr="00A425D0">
        <w:rPr>
          <w:rFonts w:ascii="Times New Roman" w:eastAsia="Times New Roman" w:hAnsi="Times New Roman" w:cs="Times New Roman"/>
          <w:sz w:val="24"/>
          <w:szCs w:val="24"/>
          <w:lang w:bidi="ar-SA"/>
        </w:rPr>
        <w:t xml:space="preserve"> RDF used, VL </w:t>
      </w:r>
      <w:r w:rsidR="009914E3" w:rsidRPr="00A425D0">
        <w:rPr>
          <w:rFonts w:ascii="Times New Roman" w:eastAsia="Times New Roman" w:hAnsi="Times New Roman" w:cs="Times New Roman"/>
          <w:i/>
          <w:iCs/>
          <w:sz w:val="24"/>
          <w:szCs w:val="24"/>
          <w:lang w:bidi="ar-SA"/>
        </w:rPr>
        <w:t>Mandua</w:t>
      </w:r>
      <w:r w:rsidR="009914E3" w:rsidRPr="00A425D0">
        <w:rPr>
          <w:rFonts w:ascii="Times New Roman" w:eastAsia="Times New Roman" w:hAnsi="Times New Roman" w:cs="Times New Roman"/>
          <w:sz w:val="24"/>
          <w:szCs w:val="24"/>
          <w:lang w:bidi="ar-SA"/>
        </w:rPr>
        <w:t xml:space="preserve"> 400</w:t>
      </w:r>
      <w:r w:rsidR="00E133AB" w:rsidRPr="00A425D0">
        <w:rPr>
          <w:rFonts w:ascii="Times New Roman" w:eastAsia="Times New Roman" w:hAnsi="Times New Roman" w:cs="Times New Roman"/>
          <w:sz w:val="24"/>
          <w:szCs w:val="24"/>
          <w:lang w:bidi="ar-SA"/>
        </w:rPr>
        <w:t xml:space="preserve"> produced </w:t>
      </w:r>
      <w:r w:rsidR="005920FF" w:rsidRPr="00A425D0">
        <w:rPr>
          <w:rFonts w:ascii="Times New Roman" w:eastAsia="Times New Roman" w:hAnsi="Times New Roman" w:cs="Times New Roman"/>
          <w:sz w:val="24"/>
          <w:szCs w:val="24"/>
          <w:lang w:bidi="ar-SA"/>
        </w:rPr>
        <w:t>2838</w:t>
      </w:r>
      <w:r w:rsidR="00374654" w:rsidRPr="00A425D0">
        <w:rPr>
          <w:rFonts w:ascii="Times New Roman" w:eastAsia="Times New Roman" w:hAnsi="Times New Roman" w:cs="Times New Roman"/>
          <w:sz w:val="24"/>
          <w:szCs w:val="24"/>
          <w:lang w:bidi="ar-SA"/>
        </w:rPr>
        <w:t xml:space="preserve"> k</w:t>
      </w:r>
      <w:r w:rsidR="003A03ED" w:rsidRPr="00A425D0">
        <w:rPr>
          <w:rFonts w:ascii="Times New Roman" w:eastAsia="Times New Roman" w:hAnsi="Times New Roman" w:cs="Times New Roman"/>
          <w:sz w:val="24"/>
          <w:szCs w:val="24"/>
          <w:lang w:bidi="ar-SA"/>
        </w:rPr>
        <w:t>g/ha, while</w:t>
      </w:r>
      <w:r w:rsidR="00374654" w:rsidRPr="00A425D0">
        <w:rPr>
          <w:rFonts w:ascii="Times New Roman" w:eastAsia="Times New Roman" w:hAnsi="Times New Roman" w:cs="Times New Roman"/>
          <w:sz w:val="24"/>
          <w:szCs w:val="24"/>
          <w:lang w:bidi="ar-SA"/>
        </w:rPr>
        <w:t xml:space="preserve"> VL-376, GPU-67 and PR-202</w:t>
      </w:r>
      <w:r w:rsidRPr="00A425D0">
        <w:rPr>
          <w:rFonts w:ascii="Times New Roman" w:eastAsia="Times New Roman" w:hAnsi="Times New Roman" w:cs="Times New Roman"/>
          <w:sz w:val="24"/>
          <w:szCs w:val="24"/>
          <w:lang w:bidi="ar-SA"/>
        </w:rPr>
        <w:t xml:space="preserve"> yielding </w:t>
      </w:r>
      <w:r w:rsidR="00374654" w:rsidRPr="00A425D0">
        <w:rPr>
          <w:rFonts w:ascii="Times New Roman" w:eastAsia="Times New Roman" w:hAnsi="Times New Roman" w:cs="Times New Roman"/>
          <w:sz w:val="24"/>
          <w:szCs w:val="24"/>
          <w:lang w:bidi="ar-SA"/>
        </w:rPr>
        <w:t>2330</w:t>
      </w:r>
      <w:r w:rsidRPr="00A425D0">
        <w:rPr>
          <w:rFonts w:ascii="Times New Roman" w:eastAsia="Times New Roman" w:hAnsi="Times New Roman" w:cs="Times New Roman"/>
          <w:sz w:val="24"/>
          <w:szCs w:val="24"/>
          <w:lang w:bidi="ar-SA"/>
        </w:rPr>
        <w:t xml:space="preserve"> kg/ha</w:t>
      </w:r>
      <w:r w:rsidR="00374654" w:rsidRPr="00A425D0">
        <w:rPr>
          <w:rFonts w:ascii="Times New Roman" w:eastAsia="Times New Roman" w:hAnsi="Times New Roman" w:cs="Times New Roman"/>
          <w:sz w:val="24"/>
          <w:szCs w:val="24"/>
          <w:lang w:bidi="ar-SA"/>
        </w:rPr>
        <w:t xml:space="preserve">, </w:t>
      </w:r>
      <w:r w:rsidR="00C175B7" w:rsidRPr="00A425D0">
        <w:rPr>
          <w:rFonts w:ascii="Times New Roman" w:eastAsia="Times New Roman" w:hAnsi="Times New Roman" w:cs="Times New Roman"/>
          <w:sz w:val="24"/>
          <w:szCs w:val="24"/>
          <w:lang w:bidi="ar-SA"/>
        </w:rPr>
        <w:t>2930</w:t>
      </w:r>
      <w:r w:rsidR="003A03ED" w:rsidRPr="00A425D0">
        <w:rPr>
          <w:rFonts w:ascii="Times New Roman" w:eastAsia="Times New Roman" w:hAnsi="Times New Roman" w:cs="Times New Roman"/>
          <w:sz w:val="24"/>
          <w:szCs w:val="24"/>
          <w:lang w:bidi="ar-SA"/>
        </w:rPr>
        <w:t xml:space="preserve"> and 2373</w:t>
      </w:r>
      <w:r w:rsidRPr="00A425D0">
        <w:rPr>
          <w:rFonts w:ascii="Times New Roman" w:eastAsia="Times New Roman" w:hAnsi="Times New Roman" w:cs="Times New Roman"/>
          <w:sz w:val="24"/>
          <w:szCs w:val="24"/>
          <w:lang w:bidi="ar-SA"/>
        </w:rPr>
        <w:t xml:space="preserve"> kg/ha, respectively. These results</w:t>
      </w:r>
      <w:r w:rsidR="009A47CB" w:rsidRPr="00A425D0">
        <w:rPr>
          <w:rFonts w:ascii="Times New Roman" w:eastAsia="Times New Roman" w:hAnsi="Times New Roman" w:cs="Times New Roman"/>
          <w:sz w:val="24"/>
          <w:szCs w:val="24"/>
          <w:lang w:bidi="ar-SA"/>
        </w:rPr>
        <w:t xml:space="preserve"> suggest that although VL </w:t>
      </w:r>
      <w:r w:rsidR="009A47CB" w:rsidRPr="00A425D0">
        <w:rPr>
          <w:rFonts w:ascii="Times New Roman" w:eastAsia="Times New Roman" w:hAnsi="Times New Roman" w:cs="Times New Roman"/>
          <w:i/>
          <w:iCs/>
          <w:sz w:val="24"/>
          <w:szCs w:val="24"/>
          <w:lang w:bidi="ar-SA"/>
        </w:rPr>
        <w:t>Mandua</w:t>
      </w:r>
      <w:r w:rsidR="009A47CB" w:rsidRPr="00A425D0">
        <w:rPr>
          <w:rFonts w:ascii="Times New Roman" w:eastAsia="Times New Roman" w:hAnsi="Times New Roman" w:cs="Times New Roman"/>
          <w:sz w:val="24"/>
          <w:szCs w:val="24"/>
          <w:lang w:bidi="ar-SA"/>
        </w:rPr>
        <w:t xml:space="preserve"> 400</w:t>
      </w:r>
      <w:r w:rsidRPr="00A425D0">
        <w:rPr>
          <w:rFonts w:ascii="Times New Roman" w:eastAsia="Times New Roman" w:hAnsi="Times New Roman" w:cs="Times New Roman"/>
          <w:sz w:val="24"/>
          <w:szCs w:val="24"/>
          <w:lang w:bidi="ar-SA"/>
        </w:rPr>
        <w:t xml:space="preserve"> may </w:t>
      </w:r>
      <w:r w:rsidRPr="00A425D0">
        <w:rPr>
          <w:rFonts w:ascii="Times New Roman" w:eastAsia="Times New Roman" w:hAnsi="Times New Roman" w:cs="Times New Roman"/>
          <w:sz w:val="24"/>
          <w:szCs w:val="24"/>
          <w:lang w:bidi="ar-SA"/>
        </w:rPr>
        <w:lastRenderedPageBreak/>
        <w:t>benefit from higher fertilizer applications, its performance under varying fertilizer levels makes it a valuable genotype for regions with</w:t>
      </w:r>
      <w:r w:rsidR="008E19F3" w:rsidRPr="00A425D0">
        <w:rPr>
          <w:rFonts w:ascii="Times New Roman" w:eastAsia="Times New Roman" w:hAnsi="Times New Roman" w:cs="Times New Roman"/>
          <w:sz w:val="24"/>
          <w:szCs w:val="24"/>
          <w:lang w:bidi="ar-SA"/>
        </w:rPr>
        <w:t xml:space="preserve"> less intensive fertilizer use.</w:t>
      </w:r>
    </w:p>
    <w:p w14:paraId="7395D337" w14:textId="0DB5EEE0" w:rsidR="00AF6A92" w:rsidRPr="00A425D0" w:rsidRDefault="007350C6" w:rsidP="00AF6A92">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3.2 </w:t>
      </w:r>
      <w:r w:rsidR="00D141E8" w:rsidRPr="00A425D0">
        <w:rPr>
          <w:rFonts w:ascii="Times New Roman" w:hAnsi="Times New Roman" w:cs="Times New Roman"/>
          <w:b/>
          <w:bCs/>
          <w:sz w:val="24"/>
          <w:szCs w:val="24"/>
        </w:rPr>
        <w:t xml:space="preserve">Reaction to major </w:t>
      </w:r>
      <w:r w:rsidR="0041050E" w:rsidRPr="00A425D0">
        <w:rPr>
          <w:rFonts w:ascii="Times New Roman" w:hAnsi="Times New Roman" w:cs="Times New Roman"/>
          <w:b/>
          <w:bCs/>
          <w:sz w:val="24"/>
          <w:szCs w:val="24"/>
        </w:rPr>
        <w:t>disease</w:t>
      </w:r>
      <w:r w:rsidR="00D141E8" w:rsidRPr="00A425D0">
        <w:rPr>
          <w:rFonts w:ascii="Times New Roman" w:hAnsi="Times New Roman" w:cs="Times New Roman"/>
          <w:b/>
          <w:bCs/>
          <w:sz w:val="24"/>
          <w:szCs w:val="24"/>
        </w:rPr>
        <w:t>s and insect pest</w:t>
      </w:r>
      <w:r w:rsidR="007E6C63" w:rsidRPr="00A425D0">
        <w:rPr>
          <w:rFonts w:ascii="Times New Roman" w:hAnsi="Times New Roman" w:cs="Times New Roman"/>
          <w:b/>
          <w:bCs/>
          <w:sz w:val="24"/>
          <w:szCs w:val="24"/>
        </w:rPr>
        <w:t>s</w:t>
      </w:r>
      <w:r w:rsidR="00D141E8" w:rsidRPr="00A425D0">
        <w:rPr>
          <w:rFonts w:ascii="Times New Roman" w:hAnsi="Times New Roman" w:cs="Times New Roman"/>
          <w:b/>
          <w:bCs/>
          <w:sz w:val="24"/>
          <w:szCs w:val="24"/>
        </w:rPr>
        <w:t xml:space="preserve"> </w:t>
      </w:r>
    </w:p>
    <w:p w14:paraId="5D5F1B76" w14:textId="7E7F0BA8" w:rsidR="000A1AEC" w:rsidRPr="00A425D0" w:rsidRDefault="004C5E1C" w:rsidP="00300409">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The proposed variety 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400 has shown resistance against major diseases affecting finger millet, making it well-suited for all India </w:t>
      </w:r>
      <w:r w:rsidRPr="00A425D0">
        <w:rPr>
          <w:rFonts w:ascii="Times New Roman" w:hAnsi="Times New Roman" w:cs="Times New Roman"/>
          <w:i/>
          <w:iCs/>
          <w:sz w:val="24"/>
          <w:szCs w:val="24"/>
        </w:rPr>
        <w:t>Kharif</w:t>
      </w:r>
      <w:r w:rsidRPr="00A425D0">
        <w:rPr>
          <w:rFonts w:ascii="Times New Roman" w:hAnsi="Times New Roman" w:cs="Times New Roman"/>
          <w:sz w:val="24"/>
          <w:szCs w:val="24"/>
        </w:rPr>
        <w:t xml:space="preserve"> and rainfed production (</w:t>
      </w:r>
      <w:r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5</w:t>
      </w:r>
      <w:r w:rsidRPr="00A425D0">
        <w:rPr>
          <w:rFonts w:ascii="Times New Roman" w:hAnsi="Times New Roman" w:cs="Times New Roman"/>
          <w:sz w:val="24"/>
          <w:szCs w:val="24"/>
        </w:rPr>
        <w:t xml:space="preserve">). </w:t>
      </w:r>
      <w:r w:rsidR="00D963BE" w:rsidRPr="00A425D0">
        <w:rPr>
          <w:rFonts w:ascii="Times New Roman" w:hAnsi="Times New Roman" w:cs="Times New Roman"/>
          <w:sz w:val="24"/>
          <w:szCs w:val="24"/>
        </w:rPr>
        <w:t>Bl</w:t>
      </w:r>
      <w:r w:rsidR="007E52CE" w:rsidRPr="00A425D0">
        <w:rPr>
          <w:rFonts w:ascii="Times New Roman" w:hAnsi="Times New Roman" w:cs="Times New Roman"/>
          <w:sz w:val="24"/>
          <w:szCs w:val="24"/>
        </w:rPr>
        <w:t>ast is one of the major disease</w:t>
      </w:r>
      <w:r w:rsidR="00D963BE" w:rsidRPr="00A425D0">
        <w:rPr>
          <w:rFonts w:ascii="Times New Roman" w:hAnsi="Times New Roman" w:cs="Times New Roman"/>
          <w:sz w:val="24"/>
          <w:szCs w:val="24"/>
        </w:rPr>
        <w:t xml:space="preserve"> that has a highly negative impact on </w:t>
      </w:r>
      <w:r w:rsidR="00B96DAC" w:rsidRPr="00A425D0">
        <w:rPr>
          <w:rFonts w:ascii="Times New Roman" w:hAnsi="Times New Roman" w:cs="Times New Roman"/>
          <w:sz w:val="24"/>
          <w:szCs w:val="24"/>
        </w:rPr>
        <w:t xml:space="preserve">the </w:t>
      </w:r>
      <w:r w:rsidR="00D963BE" w:rsidRPr="00A425D0">
        <w:rPr>
          <w:rFonts w:ascii="Times New Roman" w:hAnsi="Times New Roman" w:cs="Times New Roman"/>
          <w:sz w:val="24"/>
          <w:szCs w:val="24"/>
        </w:rPr>
        <w:t xml:space="preserve">production and </w:t>
      </w:r>
      <w:r w:rsidR="00B96DAC" w:rsidRPr="00A425D0">
        <w:rPr>
          <w:rFonts w:ascii="Times New Roman" w:hAnsi="Times New Roman" w:cs="Times New Roman"/>
          <w:sz w:val="24"/>
          <w:szCs w:val="24"/>
        </w:rPr>
        <w:t>yield</w:t>
      </w:r>
      <w:r w:rsidR="00985B73" w:rsidRPr="00A425D0">
        <w:rPr>
          <w:rFonts w:ascii="Times New Roman" w:hAnsi="Times New Roman" w:cs="Times New Roman"/>
          <w:sz w:val="24"/>
          <w:szCs w:val="24"/>
        </w:rPr>
        <w:t xml:space="preserve"> level</w:t>
      </w:r>
      <w:r w:rsidR="00365E54" w:rsidRPr="00A425D0">
        <w:rPr>
          <w:rFonts w:ascii="Times New Roman" w:hAnsi="Times New Roman" w:cs="Times New Roman"/>
          <w:sz w:val="24"/>
          <w:szCs w:val="24"/>
        </w:rPr>
        <w:t xml:space="preserve"> </w:t>
      </w:r>
      <w:r w:rsidR="007E52CE" w:rsidRPr="00A425D0">
        <w:rPr>
          <w:rFonts w:ascii="Times New Roman" w:hAnsi="Times New Roman" w:cs="Times New Roman"/>
          <w:sz w:val="24"/>
          <w:szCs w:val="24"/>
        </w:rPr>
        <w:t xml:space="preserve">of finger millet </w:t>
      </w:r>
      <w:r w:rsidR="00C53051" w:rsidRPr="00A425D0">
        <w:rPr>
          <w:rFonts w:ascii="Times New Roman" w:hAnsi="Times New Roman" w:cs="Times New Roman"/>
          <w:sz w:val="24"/>
          <w:szCs w:val="24"/>
        </w:rPr>
        <w:t xml:space="preserve">in </w:t>
      </w:r>
      <w:r w:rsidR="00B96DAC" w:rsidRPr="00A425D0">
        <w:rPr>
          <w:rFonts w:ascii="Times New Roman" w:hAnsi="Times New Roman" w:cs="Times New Roman"/>
          <w:sz w:val="24"/>
          <w:szCs w:val="24"/>
        </w:rPr>
        <w:t>the hill</w:t>
      </w:r>
      <w:r w:rsidR="0062155B" w:rsidRPr="00A425D0">
        <w:rPr>
          <w:rFonts w:ascii="Times New Roman" w:hAnsi="Times New Roman" w:cs="Times New Roman"/>
          <w:sz w:val="24"/>
          <w:szCs w:val="24"/>
        </w:rPr>
        <w:t>s</w:t>
      </w:r>
      <w:r w:rsidR="000A1AEC" w:rsidRPr="00A425D0">
        <w:rPr>
          <w:rFonts w:ascii="Times New Roman" w:hAnsi="Times New Roman" w:cs="Times New Roman"/>
          <w:sz w:val="24"/>
          <w:szCs w:val="24"/>
        </w:rPr>
        <w:t xml:space="preserve"> as well plains</w:t>
      </w:r>
      <w:r w:rsidR="00B96DAC" w:rsidRPr="00A425D0">
        <w:rPr>
          <w:rFonts w:ascii="Times New Roman" w:hAnsi="Times New Roman" w:cs="Times New Roman"/>
          <w:sz w:val="24"/>
          <w:szCs w:val="24"/>
        </w:rPr>
        <w:t xml:space="preserve"> </w:t>
      </w:r>
      <w:r w:rsidR="00D963BE" w:rsidRPr="00A425D0">
        <w:rPr>
          <w:rFonts w:ascii="Times New Roman" w:hAnsi="Times New Roman" w:cs="Times New Roman"/>
          <w:sz w:val="24"/>
          <w:szCs w:val="24"/>
        </w:rPr>
        <w:t>(Sood et al.</w:t>
      </w:r>
      <w:r w:rsidR="000A1AEC" w:rsidRPr="00A425D0">
        <w:rPr>
          <w:rFonts w:ascii="Times New Roman" w:hAnsi="Times New Roman" w:cs="Times New Roman"/>
          <w:sz w:val="24"/>
          <w:szCs w:val="24"/>
        </w:rPr>
        <w:t>,</w:t>
      </w:r>
      <w:r w:rsidR="00D963BE" w:rsidRPr="00A425D0">
        <w:rPr>
          <w:rFonts w:ascii="Times New Roman" w:hAnsi="Times New Roman" w:cs="Times New Roman"/>
          <w:sz w:val="24"/>
          <w:szCs w:val="24"/>
        </w:rPr>
        <w:t xml:space="preserve"> 2019). </w:t>
      </w:r>
    </w:p>
    <w:p w14:paraId="3BB1C9AF" w14:textId="6BB6651B" w:rsidR="00F87D91" w:rsidRPr="00A425D0" w:rsidRDefault="0092576F" w:rsidP="007E6C63">
      <w:pPr>
        <w:spacing w:after="0" w:line="360" w:lineRule="auto"/>
        <w:jc w:val="both"/>
        <w:rPr>
          <w:rFonts w:ascii="Times New Roman" w:eastAsia="Times New Roman" w:hAnsi="Times New Roman" w:cs="Times New Roman"/>
          <w:sz w:val="24"/>
          <w:szCs w:val="24"/>
          <w:lang w:eastAsia="en-IN"/>
        </w:rPr>
      </w:pPr>
      <w:r w:rsidRPr="00A425D0">
        <w:rPr>
          <w:rFonts w:ascii="Times New Roman" w:hAnsi="Times New Roman" w:cs="Times New Roman"/>
          <w:sz w:val="24"/>
          <w:szCs w:val="24"/>
        </w:rPr>
        <w:t xml:space="preserve">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400 exhibited fewer incidences to leaf (grade score 3.4), neck (13.48%) and finger blast (12.0%), banded leaf blight (29.5%) and foot rot (12.06%) and fell in the same disease scale category of moderately resistant with early duration national check variety (VL </w:t>
      </w:r>
      <w:r w:rsidRPr="00A425D0">
        <w:rPr>
          <w:rFonts w:ascii="Times New Roman" w:hAnsi="Times New Roman" w:cs="Times New Roman"/>
          <w:i/>
          <w:iCs/>
          <w:sz w:val="24"/>
          <w:szCs w:val="24"/>
        </w:rPr>
        <w:t>Mandua</w:t>
      </w:r>
      <w:r w:rsidR="007E52CE" w:rsidRPr="00A425D0">
        <w:rPr>
          <w:rFonts w:ascii="Times New Roman" w:hAnsi="Times New Roman" w:cs="Times New Roman"/>
          <w:i/>
          <w:iCs/>
          <w:sz w:val="24"/>
          <w:szCs w:val="24"/>
        </w:rPr>
        <w:t xml:space="preserve"> </w:t>
      </w:r>
      <w:r w:rsidRPr="00A425D0">
        <w:rPr>
          <w:rFonts w:ascii="Times New Roman" w:hAnsi="Times New Roman" w:cs="Times New Roman"/>
          <w:i/>
          <w:iCs/>
          <w:sz w:val="24"/>
          <w:szCs w:val="24"/>
        </w:rPr>
        <w:t>376</w:t>
      </w:r>
      <w:r w:rsidRPr="00A425D0">
        <w:rPr>
          <w:rFonts w:ascii="Times New Roman" w:hAnsi="Times New Roman" w:cs="Times New Roman"/>
          <w:sz w:val="24"/>
          <w:szCs w:val="24"/>
        </w:rPr>
        <w:t>) in all India coordinated trials</w:t>
      </w:r>
      <w:r w:rsidR="00C356FB" w:rsidRPr="00A425D0">
        <w:rPr>
          <w:rFonts w:ascii="Times New Roman" w:hAnsi="Times New Roman" w:cs="Times New Roman"/>
          <w:sz w:val="24"/>
          <w:szCs w:val="24"/>
        </w:rPr>
        <w:t xml:space="preserve"> (mean of 7-9 locations). </w:t>
      </w:r>
      <w:r w:rsidR="004C5E1C" w:rsidRPr="00A425D0">
        <w:rPr>
          <w:rFonts w:ascii="Times New Roman" w:eastAsia="Times New Roman" w:hAnsi="Times New Roman" w:cs="Times New Roman"/>
          <w:sz w:val="24"/>
          <w:szCs w:val="24"/>
          <w:lang w:eastAsia="en-IN"/>
        </w:rPr>
        <w:t>These consistent disease resi</w:t>
      </w:r>
      <w:r w:rsidR="00C356FB" w:rsidRPr="00A425D0">
        <w:rPr>
          <w:rFonts w:ascii="Times New Roman" w:eastAsia="Times New Roman" w:hAnsi="Times New Roman" w:cs="Times New Roman"/>
          <w:sz w:val="24"/>
          <w:szCs w:val="24"/>
          <w:lang w:eastAsia="en-IN"/>
        </w:rPr>
        <w:t xml:space="preserve">stance levels position for VL </w:t>
      </w:r>
      <w:r w:rsidR="00C356FB" w:rsidRPr="00A425D0">
        <w:rPr>
          <w:rFonts w:ascii="Times New Roman" w:eastAsia="Times New Roman" w:hAnsi="Times New Roman" w:cs="Times New Roman"/>
          <w:i/>
          <w:iCs/>
          <w:sz w:val="24"/>
          <w:szCs w:val="24"/>
          <w:lang w:eastAsia="en-IN"/>
        </w:rPr>
        <w:t>Mandua</w:t>
      </w:r>
      <w:r w:rsidR="00C356FB" w:rsidRPr="00A425D0">
        <w:rPr>
          <w:rFonts w:ascii="Times New Roman" w:eastAsia="Times New Roman" w:hAnsi="Times New Roman" w:cs="Times New Roman"/>
          <w:sz w:val="24"/>
          <w:szCs w:val="24"/>
          <w:lang w:eastAsia="en-IN"/>
        </w:rPr>
        <w:t xml:space="preserve"> 400</w:t>
      </w:r>
      <w:r w:rsidR="004C5E1C" w:rsidRPr="00A425D0">
        <w:rPr>
          <w:rFonts w:ascii="Times New Roman" w:eastAsia="Times New Roman" w:hAnsi="Times New Roman" w:cs="Times New Roman"/>
          <w:sz w:val="24"/>
          <w:szCs w:val="24"/>
          <w:lang w:eastAsia="en-IN"/>
        </w:rPr>
        <w:t xml:space="preserve"> as a resilient option for cultivation, offering enhanced stability and productivity in varied en</w:t>
      </w:r>
      <w:r w:rsidR="00C356FB" w:rsidRPr="00A425D0">
        <w:rPr>
          <w:rFonts w:ascii="Times New Roman" w:eastAsia="Times New Roman" w:hAnsi="Times New Roman" w:cs="Times New Roman"/>
          <w:sz w:val="24"/>
          <w:szCs w:val="24"/>
          <w:lang w:eastAsia="en-IN"/>
        </w:rPr>
        <w:t>vironments</w:t>
      </w:r>
      <w:r w:rsidR="004C5E1C" w:rsidRPr="00A425D0">
        <w:rPr>
          <w:rFonts w:ascii="Times New Roman" w:eastAsia="Times New Roman" w:hAnsi="Times New Roman" w:cs="Times New Roman"/>
          <w:sz w:val="24"/>
          <w:szCs w:val="24"/>
          <w:lang w:eastAsia="en-IN"/>
        </w:rPr>
        <w:t>.</w:t>
      </w:r>
    </w:p>
    <w:p w14:paraId="3D07C52C" w14:textId="74B76929" w:rsidR="00260789" w:rsidRPr="00A425D0" w:rsidRDefault="00260789" w:rsidP="004A72BA">
      <w:pPr>
        <w:spacing w:after="0" w:line="24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5</w:t>
      </w:r>
      <w:r w:rsidRPr="00A425D0">
        <w:rPr>
          <w:rFonts w:ascii="Times New Roman" w:hAnsi="Times New Roman" w:cs="Times New Roman"/>
          <w:b/>
          <w:bCs/>
          <w:sz w:val="24"/>
          <w:szCs w:val="24"/>
        </w:rPr>
        <w:t xml:space="preserve">. </w:t>
      </w:r>
      <w:r w:rsidR="008701C8" w:rsidRPr="00A425D0">
        <w:rPr>
          <w:rFonts w:ascii="Times New Roman" w:hAnsi="Times New Roman" w:cs="Times New Roman"/>
          <w:b/>
          <w:bCs/>
          <w:sz w:val="24"/>
          <w:szCs w:val="24"/>
        </w:rPr>
        <w:t>Reaction to major diseases</w:t>
      </w:r>
    </w:p>
    <w:p w14:paraId="3F25CC41" w14:textId="77777777" w:rsidR="00114FBB" w:rsidRPr="00A425D0" w:rsidRDefault="00114FBB" w:rsidP="004A72BA">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303"/>
        <w:gridCol w:w="1303"/>
        <w:gridCol w:w="1303"/>
        <w:gridCol w:w="1303"/>
        <w:gridCol w:w="1303"/>
        <w:gridCol w:w="1303"/>
        <w:gridCol w:w="1304"/>
      </w:tblGrid>
      <w:tr w:rsidR="00A425D0" w:rsidRPr="00A425D0" w14:paraId="54A07182" w14:textId="77777777" w:rsidTr="00C3695B">
        <w:trPr>
          <w:trHeight w:val="20"/>
        </w:trPr>
        <w:tc>
          <w:tcPr>
            <w:tcW w:w="1303" w:type="dxa"/>
            <w:vAlign w:val="center"/>
          </w:tcPr>
          <w:p w14:paraId="0DBEF92E" w14:textId="14A8FE2E"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Disease name</w:t>
            </w:r>
          </w:p>
        </w:tc>
        <w:tc>
          <w:tcPr>
            <w:tcW w:w="1303" w:type="dxa"/>
            <w:vAlign w:val="center"/>
          </w:tcPr>
          <w:p w14:paraId="726A2397" w14:textId="322BE216"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Year</w:t>
            </w:r>
          </w:p>
        </w:tc>
        <w:tc>
          <w:tcPr>
            <w:tcW w:w="1303" w:type="dxa"/>
            <w:vAlign w:val="center"/>
          </w:tcPr>
          <w:p w14:paraId="6CE440F1" w14:textId="588D2262"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Number of locations</w:t>
            </w:r>
          </w:p>
        </w:tc>
        <w:tc>
          <w:tcPr>
            <w:tcW w:w="1303" w:type="dxa"/>
            <w:vAlign w:val="center"/>
          </w:tcPr>
          <w:p w14:paraId="396CF2E0" w14:textId="77777777" w:rsidR="00EF7671" w:rsidRPr="00A425D0" w:rsidRDefault="00EF7671" w:rsidP="00C3695B">
            <w:pPr>
              <w:contextualSpacing/>
              <w:jc w:val="center"/>
              <w:rPr>
                <w:rFonts w:ascii="Times New Roman" w:hAnsi="Times New Roman" w:cs="Times New Roman"/>
                <w:sz w:val="20"/>
                <w:szCs w:val="20"/>
              </w:rPr>
            </w:pPr>
            <w:r w:rsidRPr="00A425D0">
              <w:rPr>
                <w:rFonts w:ascii="Times New Roman" w:hAnsi="Times New Roman" w:cs="Times New Roman"/>
                <w:sz w:val="20"/>
                <w:szCs w:val="20"/>
              </w:rPr>
              <w:t>VL 400</w:t>
            </w:r>
          </w:p>
          <w:p w14:paraId="0B9C4122" w14:textId="23AE5D15"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(Proposed variety )</w:t>
            </w:r>
          </w:p>
        </w:tc>
        <w:tc>
          <w:tcPr>
            <w:tcW w:w="1303" w:type="dxa"/>
            <w:vAlign w:val="center"/>
          </w:tcPr>
          <w:p w14:paraId="7335C312" w14:textId="77777777" w:rsidR="00EF7671" w:rsidRPr="00A425D0" w:rsidRDefault="00EF7671" w:rsidP="00C3695B">
            <w:pPr>
              <w:contextualSpacing/>
              <w:jc w:val="center"/>
              <w:rPr>
                <w:rFonts w:ascii="Times New Roman" w:hAnsi="Times New Roman" w:cs="Times New Roman"/>
                <w:sz w:val="20"/>
                <w:szCs w:val="20"/>
              </w:rPr>
            </w:pPr>
            <w:r w:rsidRPr="00A425D0">
              <w:rPr>
                <w:rFonts w:ascii="Times New Roman" w:hAnsi="Times New Roman" w:cs="Times New Roman"/>
                <w:sz w:val="20"/>
                <w:szCs w:val="20"/>
              </w:rPr>
              <w:t>VL 376</w:t>
            </w:r>
          </w:p>
          <w:p w14:paraId="047B7844" w14:textId="70897E93"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Elite early check</w:t>
            </w:r>
          </w:p>
        </w:tc>
        <w:tc>
          <w:tcPr>
            <w:tcW w:w="1303" w:type="dxa"/>
            <w:vAlign w:val="center"/>
          </w:tcPr>
          <w:p w14:paraId="65C9C31D" w14:textId="77777777" w:rsidR="00EF7671" w:rsidRPr="00A425D0" w:rsidRDefault="00EF7671" w:rsidP="00C3695B">
            <w:pPr>
              <w:contextualSpacing/>
              <w:jc w:val="center"/>
              <w:rPr>
                <w:rFonts w:ascii="Times New Roman" w:hAnsi="Times New Roman" w:cs="Times New Roman"/>
                <w:sz w:val="20"/>
                <w:szCs w:val="20"/>
              </w:rPr>
            </w:pPr>
            <w:r w:rsidRPr="00A425D0">
              <w:rPr>
                <w:rFonts w:ascii="Times New Roman" w:hAnsi="Times New Roman" w:cs="Times New Roman"/>
                <w:sz w:val="20"/>
                <w:szCs w:val="20"/>
              </w:rPr>
              <w:t>GE 4999</w:t>
            </w:r>
          </w:p>
          <w:p w14:paraId="0FC1840D" w14:textId="084F172A"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(Resistant check)</w:t>
            </w:r>
          </w:p>
        </w:tc>
        <w:tc>
          <w:tcPr>
            <w:tcW w:w="1304" w:type="dxa"/>
            <w:vAlign w:val="center"/>
          </w:tcPr>
          <w:p w14:paraId="5D3861C0" w14:textId="77777777" w:rsidR="00EF7671" w:rsidRPr="00A425D0" w:rsidRDefault="00EF7671" w:rsidP="00C3695B">
            <w:pPr>
              <w:contextualSpacing/>
              <w:jc w:val="center"/>
              <w:rPr>
                <w:rFonts w:ascii="Times New Roman" w:hAnsi="Times New Roman" w:cs="Times New Roman"/>
                <w:sz w:val="20"/>
                <w:szCs w:val="20"/>
              </w:rPr>
            </w:pPr>
            <w:r w:rsidRPr="00A425D0">
              <w:rPr>
                <w:rFonts w:ascii="Times New Roman" w:hAnsi="Times New Roman" w:cs="Times New Roman"/>
                <w:i/>
                <w:sz w:val="20"/>
                <w:szCs w:val="20"/>
              </w:rPr>
              <w:t>Uduru Malige</w:t>
            </w:r>
          </w:p>
          <w:p w14:paraId="0DF394CF" w14:textId="570AE521" w:rsidR="00EF7671" w:rsidRPr="00A425D0" w:rsidRDefault="00EF767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(Susceptible check)</w:t>
            </w:r>
          </w:p>
        </w:tc>
      </w:tr>
      <w:tr w:rsidR="00A425D0" w:rsidRPr="00A425D0" w14:paraId="19B53378" w14:textId="77777777" w:rsidTr="00C3695B">
        <w:trPr>
          <w:trHeight w:val="20"/>
        </w:trPr>
        <w:tc>
          <w:tcPr>
            <w:tcW w:w="1303" w:type="dxa"/>
            <w:vMerge w:val="restart"/>
            <w:vAlign w:val="center"/>
          </w:tcPr>
          <w:p w14:paraId="33DF3CB8" w14:textId="618BB13E"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Leaf blast (grade)</w:t>
            </w:r>
          </w:p>
        </w:tc>
        <w:tc>
          <w:tcPr>
            <w:tcW w:w="1303" w:type="dxa"/>
            <w:vAlign w:val="center"/>
          </w:tcPr>
          <w:p w14:paraId="16292D39" w14:textId="5801FB24"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2019</w:t>
            </w:r>
          </w:p>
        </w:tc>
        <w:tc>
          <w:tcPr>
            <w:tcW w:w="1303" w:type="dxa"/>
            <w:vAlign w:val="center"/>
          </w:tcPr>
          <w:p w14:paraId="44B89708" w14:textId="5F0C89CA"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9</w:t>
            </w:r>
          </w:p>
        </w:tc>
        <w:tc>
          <w:tcPr>
            <w:tcW w:w="1303" w:type="dxa"/>
            <w:vAlign w:val="center"/>
          </w:tcPr>
          <w:p w14:paraId="7886F800" w14:textId="7F0EF1EE"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w:t>
            </w:r>
          </w:p>
        </w:tc>
        <w:tc>
          <w:tcPr>
            <w:tcW w:w="1303" w:type="dxa"/>
            <w:vAlign w:val="center"/>
          </w:tcPr>
          <w:p w14:paraId="6CE51FFE" w14:textId="7B6438B5"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3.2</w:t>
            </w:r>
          </w:p>
        </w:tc>
        <w:tc>
          <w:tcPr>
            <w:tcW w:w="1303" w:type="dxa"/>
            <w:vAlign w:val="center"/>
          </w:tcPr>
          <w:p w14:paraId="2D094730" w14:textId="4EE084B2"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2.7</w:t>
            </w:r>
          </w:p>
        </w:tc>
        <w:tc>
          <w:tcPr>
            <w:tcW w:w="1304" w:type="dxa"/>
            <w:vAlign w:val="center"/>
          </w:tcPr>
          <w:p w14:paraId="57FCD646" w14:textId="164F6DC5"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6.7</w:t>
            </w:r>
          </w:p>
        </w:tc>
      </w:tr>
      <w:tr w:rsidR="00A425D0" w:rsidRPr="00A425D0" w14:paraId="20757953" w14:textId="77777777" w:rsidTr="00C3695B">
        <w:trPr>
          <w:trHeight w:val="20"/>
        </w:trPr>
        <w:tc>
          <w:tcPr>
            <w:tcW w:w="1303" w:type="dxa"/>
            <w:vMerge/>
            <w:vAlign w:val="center"/>
          </w:tcPr>
          <w:p w14:paraId="7D1A1D57" w14:textId="77777777" w:rsidR="002908F2" w:rsidRPr="00A425D0" w:rsidRDefault="002908F2" w:rsidP="00C3695B">
            <w:pPr>
              <w:jc w:val="center"/>
              <w:rPr>
                <w:rFonts w:ascii="Times New Roman" w:hAnsi="Times New Roman" w:cs="Times New Roman"/>
                <w:b/>
                <w:bCs/>
                <w:sz w:val="20"/>
                <w:szCs w:val="20"/>
              </w:rPr>
            </w:pPr>
          </w:p>
        </w:tc>
        <w:tc>
          <w:tcPr>
            <w:tcW w:w="1303" w:type="dxa"/>
            <w:vAlign w:val="center"/>
          </w:tcPr>
          <w:p w14:paraId="6DE492F5" w14:textId="0032CE86"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2020</w:t>
            </w:r>
          </w:p>
        </w:tc>
        <w:tc>
          <w:tcPr>
            <w:tcW w:w="1303" w:type="dxa"/>
            <w:vAlign w:val="center"/>
          </w:tcPr>
          <w:p w14:paraId="74E6A0AF" w14:textId="3829A7BF"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7</w:t>
            </w:r>
          </w:p>
        </w:tc>
        <w:tc>
          <w:tcPr>
            <w:tcW w:w="1303" w:type="dxa"/>
            <w:vAlign w:val="center"/>
          </w:tcPr>
          <w:p w14:paraId="4EAF5821" w14:textId="311525A7"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2.7</w:t>
            </w:r>
          </w:p>
        </w:tc>
        <w:tc>
          <w:tcPr>
            <w:tcW w:w="1303" w:type="dxa"/>
            <w:vAlign w:val="center"/>
          </w:tcPr>
          <w:p w14:paraId="37D4BBE3" w14:textId="135242AD"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3.4</w:t>
            </w:r>
          </w:p>
        </w:tc>
        <w:tc>
          <w:tcPr>
            <w:tcW w:w="1303" w:type="dxa"/>
            <w:vAlign w:val="center"/>
          </w:tcPr>
          <w:p w14:paraId="7738BB65" w14:textId="55D49381"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4.3</w:t>
            </w:r>
          </w:p>
        </w:tc>
        <w:tc>
          <w:tcPr>
            <w:tcW w:w="1304" w:type="dxa"/>
            <w:vAlign w:val="center"/>
          </w:tcPr>
          <w:p w14:paraId="5679F9EA" w14:textId="572B9F97"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7.4</w:t>
            </w:r>
          </w:p>
        </w:tc>
      </w:tr>
      <w:tr w:rsidR="00A425D0" w:rsidRPr="00A425D0" w14:paraId="347E0748" w14:textId="77777777" w:rsidTr="00C3695B">
        <w:trPr>
          <w:trHeight w:val="20"/>
        </w:trPr>
        <w:tc>
          <w:tcPr>
            <w:tcW w:w="1303" w:type="dxa"/>
            <w:vMerge/>
            <w:vAlign w:val="center"/>
          </w:tcPr>
          <w:p w14:paraId="558D6E29" w14:textId="77777777" w:rsidR="002908F2" w:rsidRPr="00A425D0" w:rsidRDefault="002908F2" w:rsidP="00C3695B">
            <w:pPr>
              <w:jc w:val="center"/>
              <w:rPr>
                <w:rFonts w:ascii="Times New Roman" w:hAnsi="Times New Roman" w:cs="Times New Roman"/>
                <w:b/>
                <w:bCs/>
                <w:sz w:val="20"/>
                <w:szCs w:val="20"/>
              </w:rPr>
            </w:pPr>
          </w:p>
        </w:tc>
        <w:tc>
          <w:tcPr>
            <w:tcW w:w="1303" w:type="dxa"/>
            <w:vAlign w:val="center"/>
          </w:tcPr>
          <w:p w14:paraId="2DC80392" w14:textId="3F965AFE"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2021</w:t>
            </w:r>
          </w:p>
        </w:tc>
        <w:tc>
          <w:tcPr>
            <w:tcW w:w="1303" w:type="dxa"/>
            <w:vAlign w:val="center"/>
          </w:tcPr>
          <w:p w14:paraId="6D3DC85C" w14:textId="062D94C6"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Cs/>
                <w:sz w:val="20"/>
                <w:szCs w:val="20"/>
              </w:rPr>
              <w:t>9</w:t>
            </w:r>
          </w:p>
        </w:tc>
        <w:tc>
          <w:tcPr>
            <w:tcW w:w="1303" w:type="dxa"/>
            <w:vAlign w:val="center"/>
          </w:tcPr>
          <w:p w14:paraId="763C66D5" w14:textId="1DB122E2"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3.6</w:t>
            </w:r>
          </w:p>
        </w:tc>
        <w:tc>
          <w:tcPr>
            <w:tcW w:w="1303" w:type="dxa"/>
            <w:vAlign w:val="center"/>
          </w:tcPr>
          <w:p w14:paraId="0641EB80" w14:textId="2F93FF5C"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3.9</w:t>
            </w:r>
          </w:p>
        </w:tc>
        <w:tc>
          <w:tcPr>
            <w:tcW w:w="1303" w:type="dxa"/>
            <w:vAlign w:val="center"/>
          </w:tcPr>
          <w:p w14:paraId="29F43331" w14:textId="5BB83C4B"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2.8</w:t>
            </w:r>
          </w:p>
        </w:tc>
        <w:tc>
          <w:tcPr>
            <w:tcW w:w="1304" w:type="dxa"/>
            <w:vAlign w:val="center"/>
          </w:tcPr>
          <w:p w14:paraId="185CA04A" w14:textId="45EDFB36"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6.7</w:t>
            </w:r>
          </w:p>
        </w:tc>
      </w:tr>
      <w:tr w:rsidR="00A425D0" w:rsidRPr="00A425D0" w14:paraId="1F33098A" w14:textId="77777777" w:rsidTr="00C3695B">
        <w:trPr>
          <w:trHeight w:val="20"/>
        </w:trPr>
        <w:tc>
          <w:tcPr>
            <w:tcW w:w="1303" w:type="dxa"/>
            <w:vMerge/>
            <w:vAlign w:val="center"/>
          </w:tcPr>
          <w:p w14:paraId="1648F4FD" w14:textId="77777777" w:rsidR="002908F2" w:rsidRPr="00A425D0" w:rsidRDefault="002908F2" w:rsidP="00C3695B">
            <w:pPr>
              <w:jc w:val="center"/>
              <w:rPr>
                <w:rFonts w:ascii="Times New Roman" w:hAnsi="Times New Roman" w:cs="Times New Roman"/>
                <w:b/>
                <w:bCs/>
                <w:sz w:val="20"/>
                <w:szCs w:val="20"/>
              </w:rPr>
            </w:pPr>
          </w:p>
        </w:tc>
        <w:tc>
          <w:tcPr>
            <w:tcW w:w="1303" w:type="dxa"/>
            <w:vAlign w:val="center"/>
          </w:tcPr>
          <w:p w14:paraId="07EB38EC" w14:textId="55CB2B05"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Mean</w:t>
            </w:r>
          </w:p>
        </w:tc>
        <w:tc>
          <w:tcPr>
            <w:tcW w:w="1303" w:type="dxa"/>
            <w:vAlign w:val="center"/>
          </w:tcPr>
          <w:p w14:paraId="65F37340" w14:textId="6E3E47F0"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w:t>
            </w:r>
          </w:p>
        </w:tc>
        <w:tc>
          <w:tcPr>
            <w:tcW w:w="1303" w:type="dxa"/>
            <w:vAlign w:val="center"/>
          </w:tcPr>
          <w:p w14:paraId="47993CF6" w14:textId="665ABC52"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3.4</w:t>
            </w:r>
          </w:p>
        </w:tc>
        <w:tc>
          <w:tcPr>
            <w:tcW w:w="1303" w:type="dxa"/>
            <w:vAlign w:val="center"/>
          </w:tcPr>
          <w:p w14:paraId="5CC4739F" w14:textId="41F772A0"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3.5</w:t>
            </w:r>
          </w:p>
        </w:tc>
        <w:tc>
          <w:tcPr>
            <w:tcW w:w="1303" w:type="dxa"/>
            <w:vAlign w:val="center"/>
          </w:tcPr>
          <w:p w14:paraId="779474D3" w14:textId="4CF53FFD"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3.3</w:t>
            </w:r>
          </w:p>
        </w:tc>
        <w:tc>
          <w:tcPr>
            <w:tcW w:w="1304" w:type="dxa"/>
            <w:vAlign w:val="center"/>
          </w:tcPr>
          <w:p w14:paraId="1552A93B" w14:textId="77A49AE8" w:rsidR="002908F2" w:rsidRPr="00A425D0" w:rsidRDefault="002908F2"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6.9</w:t>
            </w:r>
          </w:p>
        </w:tc>
      </w:tr>
      <w:tr w:rsidR="00A425D0" w:rsidRPr="00A425D0" w14:paraId="687A4330" w14:textId="77777777" w:rsidTr="00C3695B">
        <w:trPr>
          <w:trHeight w:val="20"/>
        </w:trPr>
        <w:tc>
          <w:tcPr>
            <w:tcW w:w="1303" w:type="dxa"/>
            <w:vMerge w:val="restart"/>
            <w:vAlign w:val="center"/>
          </w:tcPr>
          <w:p w14:paraId="329C3CD1" w14:textId="2DB3D42E" w:rsidR="004B0421" w:rsidRPr="00A425D0" w:rsidRDefault="00D1549C"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Neck blast disease (%)</w:t>
            </w:r>
          </w:p>
        </w:tc>
        <w:tc>
          <w:tcPr>
            <w:tcW w:w="1303" w:type="dxa"/>
            <w:vAlign w:val="center"/>
          </w:tcPr>
          <w:p w14:paraId="2ED5FC09" w14:textId="27A88581" w:rsidR="004B0421" w:rsidRPr="00A425D0" w:rsidRDefault="004B0421" w:rsidP="00C3695B">
            <w:pPr>
              <w:jc w:val="center"/>
              <w:rPr>
                <w:rFonts w:ascii="Times New Roman" w:hAnsi="Times New Roman" w:cs="Times New Roman"/>
                <w:b/>
                <w:bCs/>
                <w:sz w:val="20"/>
                <w:szCs w:val="20"/>
              </w:rPr>
            </w:pPr>
            <w:r w:rsidRPr="00A425D0">
              <w:rPr>
                <w:bCs/>
                <w:sz w:val="20"/>
                <w:szCs w:val="20"/>
              </w:rPr>
              <w:t>2019</w:t>
            </w:r>
          </w:p>
        </w:tc>
        <w:tc>
          <w:tcPr>
            <w:tcW w:w="1303" w:type="dxa"/>
            <w:vAlign w:val="center"/>
          </w:tcPr>
          <w:p w14:paraId="6232C480" w14:textId="071665C8" w:rsidR="004B0421" w:rsidRPr="00A425D0" w:rsidRDefault="004B0421" w:rsidP="00C3695B">
            <w:pPr>
              <w:jc w:val="center"/>
              <w:rPr>
                <w:rFonts w:ascii="Times New Roman" w:hAnsi="Times New Roman" w:cs="Times New Roman"/>
                <w:b/>
                <w:bCs/>
                <w:sz w:val="20"/>
                <w:szCs w:val="20"/>
              </w:rPr>
            </w:pPr>
            <w:r w:rsidRPr="00A425D0">
              <w:rPr>
                <w:bCs/>
                <w:sz w:val="20"/>
                <w:szCs w:val="20"/>
              </w:rPr>
              <w:t>8</w:t>
            </w:r>
          </w:p>
        </w:tc>
        <w:tc>
          <w:tcPr>
            <w:tcW w:w="1303" w:type="dxa"/>
            <w:vAlign w:val="center"/>
          </w:tcPr>
          <w:p w14:paraId="50A95D88" w14:textId="014B5AD0"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14.83</w:t>
            </w:r>
          </w:p>
        </w:tc>
        <w:tc>
          <w:tcPr>
            <w:tcW w:w="1303" w:type="dxa"/>
            <w:vAlign w:val="center"/>
          </w:tcPr>
          <w:p w14:paraId="0C760DFD" w14:textId="42E79708"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14.77</w:t>
            </w:r>
          </w:p>
        </w:tc>
        <w:tc>
          <w:tcPr>
            <w:tcW w:w="1303" w:type="dxa"/>
            <w:vAlign w:val="center"/>
          </w:tcPr>
          <w:p w14:paraId="280365BF" w14:textId="4999F3F6"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8.36</w:t>
            </w:r>
          </w:p>
        </w:tc>
        <w:tc>
          <w:tcPr>
            <w:tcW w:w="1304" w:type="dxa"/>
            <w:vAlign w:val="center"/>
          </w:tcPr>
          <w:p w14:paraId="25632B20" w14:textId="3230F27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37.46</w:t>
            </w:r>
          </w:p>
        </w:tc>
      </w:tr>
      <w:tr w:rsidR="00A425D0" w:rsidRPr="00A425D0" w14:paraId="567BB3C3" w14:textId="77777777" w:rsidTr="00C3695B">
        <w:trPr>
          <w:trHeight w:val="20"/>
        </w:trPr>
        <w:tc>
          <w:tcPr>
            <w:tcW w:w="1303" w:type="dxa"/>
            <w:vMerge/>
            <w:vAlign w:val="center"/>
          </w:tcPr>
          <w:p w14:paraId="64E7F8C6" w14:textId="77777777" w:rsidR="004B0421" w:rsidRPr="00A425D0" w:rsidRDefault="004B0421" w:rsidP="00C3695B">
            <w:pPr>
              <w:jc w:val="center"/>
              <w:rPr>
                <w:rFonts w:ascii="Times New Roman" w:hAnsi="Times New Roman" w:cs="Times New Roman"/>
                <w:b/>
                <w:bCs/>
                <w:sz w:val="20"/>
                <w:szCs w:val="20"/>
              </w:rPr>
            </w:pPr>
          </w:p>
        </w:tc>
        <w:tc>
          <w:tcPr>
            <w:tcW w:w="1303" w:type="dxa"/>
            <w:vAlign w:val="center"/>
          </w:tcPr>
          <w:p w14:paraId="323FB6A5" w14:textId="1AD1BD3C" w:rsidR="004B0421" w:rsidRPr="00A425D0" w:rsidRDefault="004B0421" w:rsidP="00C3695B">
            <w:pPr>
              <w:jc w:val="center"/>
              <w:rPr>
                <w:rFonts w:ascii="Times New Roman" w:hAnsi="Times New Roman" w:cs="Times New Roman"/>
                <w:b/>
                <w:bCs/>
                <w:sz w:val="20"/>
                <w:szCs w:val="20"/>
              </w:rPr>
            </w:pPr>
            <w:r w:rsidRPr="00A425D0">
              <w:rPr>
                <w:bCs/>
                <w:sz w:val="20"/>
                <w:szCs w:val="20"/>
              </w:rPr>
              <w:t>2020</w:t>
            </w:r>
          </w:p>
        </w:tc>
        <w:tc>
          <w:tcPr>
            <w:tcW w:w="1303" w:type="dxa"/>
            <w:vAlign w:val="center"/>
          </w:tcPr>
          <w:p w14:paraId="514EB54D" w14:textId="7B5554A6" w:rsidR="004B0421" w:rsidRPr="00A425D0" w:rsidRDefault="004B0421" w:rsidP="00C3695B">
            <w:pPr>
              <w:jc w:val="center"/>
              <w:rPr>
                <w:rFonts w:ascii="Times New Roman" w:hAnsi="Times New Roman" w:cs="Times New Roman"/>
                <w:b/>
                <w:bCs/>
                <w:sz w:val="20"/>
                <w:szCs w:val="20"/>
              </w:rPr>
            </w:pPr>
            <w:r w:rsidRPr="00A425D0">
              <w:rPr>
                <w:bCs/>
                <w:sz w:val="20"/>
                <w:szCs w:val="20"/>
              </w:rPr>
              <w:t>7</w:t>
            </w:r>
          </w:p>
        </w:tc>
        <w:tc>
          <w:tcPr>
            <w:tcW w:w="1303" w:type="dxa"/>
            <w:vAlign w:val="center"/>
          </w:tcPr>
          <w:p w14:paraId="538E3140" w14:textId="139D6ACE"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12.73</w:t>
            </w:r>
          </w:p>
        </w:tc>
        <w:tc>
          <w:tcPr>
            <w:tcW w:w="1303" w:type="dxa"/>
            <w:vAlign w:val="center"/>
          </w:tcPr>
          <w:p w14:paraId="11043BC5" w14:textId="1917161D"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17.52</w:t>
            </w:r>
          </w:p>
        </w:tc>
        <w:tc>
          <w:tcPr>
            <w:tcW w:w="1303" w:type="dxa"/>
            <w:vAlign w:val="center"/>
          </w:tcPr>
          <w:p w14:paraId="6A75AE09" w14:textId="25B80FA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12.61</w:t>
            </w:r>
          </w:p>
        </w:tc>
        <w:tc>
          <w:tcPr>
            <w:tcW w:w="1304" w:type="dxa"/>
            <w:vAlign w:val="center"/>
          </w:tcPr>
          <w:p w14:paraId="3FA27552" w14:textId="213C7D10"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36.63</w:t>
            </w:r>
          </w:p>
        </w:tc>
      </w:tr>
      <w:tr w:rsidR="00A425D0" w:rsidRPr="00A425D0" w14:paraId="5BBD3AE0" w14:textId="77777777" w:rsidTr="00C3695B">
        <w:trPr>
          <w:trHeight w:val="20"/>
        </w:trPr>
        <w:tc>
          <w:tcPr>
            <w:tcW w:w="1303" w:type="dxa"/>
            <w:vMerge/>
            <w:vAlign w:val="center"/>
          </w:tcPr>
          <w:p w14:paraId="0D7FA718" w14:textId="77777777" w:rsidR="004B0421" w:rsidRPr="00A425D0" w:rsidRDefault="004B0421" w:rsidP="00C3695B">
            <w:pPr>
              <w:jc w:val="center"/>
              <w:rPr>
                <w:rFonts w:ascii="Times New Roman" w:hAnsi="Times New Roman" w:cs="Times New Roman"/>
                <w:b/>
                <w:bCs/>
                <w:sz w:val="20"/>
                <w:szCs w:val="20"/>
              </w:rPr>
            </w:pPr>
          </w:p>
        </w:tc>
        <w:tc>
          <w:tcPr>
            <w:tcW w:w="1303" w:type="dxa"/>
            <w:vAlign w:val="center"/>
          </w:tcPr>
          <w:p w14:paraId="7539ED9A" w14:textId="2896A608" w:rsidR="004B0421" w:rsidRPr="00A425D0" w:rsidRDefault="004B0421" w:rsidP="00C3695B">
            <w:pPr>
              <w:jc w:val="center"/>
              <w:rPr>
                <w:rFonts w:ascii="Times New Roman" w:hAnsi="Times New Roman" w:cs="Times New Roman"/>
                <w:b/>
                <w:bCs/>
                <w:sz w:val="20"/>
                <w:szCs w:val="20"/>
              </w:rPr>
            </w:pPr>
            <w:r w:rsidRPr="00A425D0">
              <w:rPr>
                <w:bCs/>
                <w:sz w:val="20"/>
                <w:szCs w:val="20"/>
              </w:rPr>
              <w:t>2021</w:t>
            </w:r>
          </w:p>
        </w:tc>
        <w:tc>
          <w:tcPr>
            <w:tcW w:w="1303" w:type="dxa"/>
            <w:vAlign w:val="center"/>
          </w:tcPr>
          <w:p w14:paraId="4A5D1B64" w14:textId="366C44DE" w:rsidR="004B0421" w:rsidRPr="00A425D0" w:rsidRDefault="004B0421" w:rsidP="00C3695B">
            <w:pPr>
              <w:jc w:val="center"/>
              <w:rPr>
                <w:rFonts w:ascii="Times New Roman" w:hAnsi="Times New Roman" w:cs="Times New Roman"/>
                <w:b/>
                <w:bCs/>
                <w:sz w:val="20"/>
                <w:szCs w:val="20"/>
              </w:rPr>
            </w:pPr>
            <w:r w:rsidRPr="00A425D0">
              <w:rPr>
                <w:bCs/>
                <w:sz w:val="20"/>
                <w:szCs w:val="20"/>
              </w:rPr>
              <w:t>9</w:t>
            </w:r>
          </w:p>
        </w:tc>
        <w:tc>
          <w:tcPr>
            <w:tcW w:w="1303" w:type="dxa"/>
            <w:vAlign w:val="center"/>
          </w:tcPr>
          <w:p w14:paraId="70F09B46" w14:textId="729AC8D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12.90</w:t>
            </w:r>
          </w:p>
        </w:tc>
        <w:tc>
          <w:tcPr>
            <w:tcW w:w="1303" w:type="dxa"/>
            <w:vAlign w:val="center"/>
          </w:tcPr>
          <w:p w14:paraId="5981C55D" w14:textId="371707C4"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17.94</w:t>
            </w:r>
          </w:p>
        </w:tc>
        <w:tc>
          <w:tcPr>
            <w:tcW w:w="1303" w:type="dxa"/>
            <w:vAlign w:val="center"/>
          </w:tcPr>
          <w:p w14:paraId="627D6137" w14:textId="0991BE34"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6.69</w:t>
            </w:r>
          </w:p>
        </w:tc>
        <w:tc>
          <w:tcPr>
            <w:tcW w:w="1304" w:type="dxa"/>
            <w:vAlign w:val="center"/>
          </w:tcPr>
          <w:p w14:paraId="7F07726A" w14:textId="373A75C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29.4</w:t>
            </w:r>
          </w:p>
        </w:tc>
      </w:tr>
      <w:tr w:rsidR="00A425D0" w:rsidRPr="00A425D0" w14:paraId="50800520" w14:textId="77777777" w:rsidTr="00C3695B">
        <w:trPr>
          <w:trHeight w:val="20"/>
        </w:trPr>
        <w:tc>
          <w:tcPr>
            <w:tcW w:w="1303" w:type="dxa"/>
            <w:vMerge/>
            <w:vAlign w:val="center"/>
          </w:tcPr>
          <w:p w14:paraId="32C99BED" w14:textId="77777777" w:rsidR="004B0421" w:rsidRPr="00A425D0" w:rsidRDefault="004B0421" w:rsidP="00C3695B">
            <w:pPr>
              <w:jc w:val="center"/>
              <w:rPr>
                <w:rFonts w:ascii="Times New Roman" w:hAnsi="Times New Roman" w:cs="Times New Roman"/>
                <w:b/>
                <w:bCs/>
                <w:sz w:val="20"/>
                <w:szCs w:val="20"/>
              </w:rPr>
            </w:pPr>
          </w:p>
        </w:tc>
        <w:tc>
          <w:tcPr>
            <w:tcW w:w="1303" w:type="dxa"/>
            <w:vAlign w:val="center"/>
          </w:tcPr>
          <w:p w14:paraId="7B6FA657" w14:textId="58C4550A" w:rsidR="004B0421" w:rsidRPr="00A425D0" w:rsidRDefault="004B0421" w:rsidP="00C3695B">
            <w:pPr>
              <w:jc w:val="center"/>
              <w:rPr>
                <w:rFonts w:ascii="Times New Roman" w:hAnsi="Times New Roman" w:cs="Times New Roman"/>
                <w:b/>
                <w:bCs/>
                <w:sz w:val="20"/>
                <w:szCs w:val="20"/>
              </w:rPr>
            </w:pPr>
            <w:r w:rsidRPr="00A425D0">
              <w:rPr>
                <w:b/>
                <w:bCs/>
                <w:sz w:val="20"/>
                <w:szCs w:val="20"/>
              </w:rPr>
              <w:t>Mean</w:t>
            </w:r>
          </w:p>
        </w:tc>
        <w:tc>
          <w:tcPr>
            <w:tcW w:w="1303" w:type="dxa"/>
            <w:vAlign w:val="center"/>
          </w:tcPr>
          <w:p w14:paraId="054D503E" w14:textId="7EFF37FF" w:rsidR="004B0421" w:rsidRPr="00A425D0" w:rsidRDefault="004B0421" w:rsidP="00C3695B">
            <w:pPr>
              <w:jc w:val="center"/>
              <w:rPr>
                <w:rFonts w:ascii="Times New Roman" w:hAnsi="Times New Roman" w:cs="Times New Roman"/>
                <w:b/>
                <w:bCs/>
                <w:sz w:val="20"/>
                <w:szCs w:val="20"/>
              </w:rPr>
            </w:pPr>
            <w:r w:rsidRPr="00A425D0">
              <w:rPr>
                <w:b/>
                <w:bCs/>
                <w:sz w:val="20"/>
                <w:szCs w:val="20"/>
              </w:rPr>
              <w:t>-</w:t>
            </w:r>
          </w:p>
        </w:tc>
        <w:tc>
          <w:tcPr>
            <w:tcW w:w="1303" w:type="dxa"/>
            <w:vAlign w:val="center"/>
          </w:tcPr>
          <w:p w14:paraId="020C1F16" w14:textId="201429E6"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13.48</w:t>
            </w:r>
          </w:p>
        </w:tc>
        <w:tc>
          <w:tcPr>
            <w:tcW w:w="1303" w:type="dxa"/>
            <w:vAlign w:val="center"/>
          </w:tcPr>
          <w:p w14:paraId="26114A30" w14:textId="40982490"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16.74</w:t>
            </w:r>
          </w:p>
        </w:tc>
        <w:tc>
          <w:tcPr>
            <w:tcW w:w="1303" w:type="dxa"/>
            <w:vAlign w:val="center"/>
          </w:tcPr>
          <w:p w14:paraId="0057D9F4" w14:textId="27BF7125"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9.22</w:t>
            </w:r>
          </w:p>
        </w:tc>
        <w:tc>
          <w:tcPr>
            <w:tcW w:w="1304" w:type="dxa"/>
            <w:vAlign w:val="center"/>
          </w:tcPr>
          <w:p w14:paraId="455106D5" w14:textId="76646132" w:rsidR="004B0421" w:rsidRPr="00A425D0" w:rsidRDefault="004B0421"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34.5</w:t>
            </w:r>
          </w:p>
        </w:tc>
      </w:tr>
      <w:tr w:rsidR="00A425D0" w:rsidRPr="00A425D0" w14:paraId="1D34FEB9" w14:textId="77777777" w:rsidTr="00C3695B">
        <w:trPr>
          <w:trHeight w:val="20"/>
        </w:trPr>
        <w:tc>
          <w:tcPr>
            <w:tcW w:w="1303" w:type="dxa"/>
            <w:vMerge w:val="restart"/>
            <w:vAlign w:val="center"/>
          </w:tcPr>
          <w:p w14:paraId="64AE358F" w14:textId="16FBB75B"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Finger blast (%)</w:t>
            </w:r>
          </w:p>
        </w:tc>
        <w:tc>
          <w:tcPr>
            <w:tcW w:w="1303" w:type="dxa"/>
            <w:vAlign w:val="center"/>
          </w:tcPr>
          <w:p w14:paraId="0A4995D4" w14:textId="2B7FF475" w:rsidR="00D57AFF" w:rsidRPr="00A425D0" w:rsidRDefault="00D57AFF" w:rsidP="00C3695B">
            <w:pPr>
              <w:jc w:val="center"/>
              <w:rPr>
                <w:rFonts w:ascii="Times New Roman" w:hAnsi="Times New Roman" w:cs="Times New Roman"/>
                <w:b/>
                <w:bCs/>
                <w:sz w:val="20"/>
                <w:szCs w:val="20"/>
              </w:rPr>
            </w:pPr>
            <w:r w:rsidRPr="00A425D0">
              <w:rPr>
                <w:bCs/>
                <w:sz w:val="20"/>
                <w:szCs w:val="20"/>
              </w:rPr>
              <w:t>2019</w:t>
            </w:r>
          </w:p>
        </w:tc>
        <w:tc>
          <w:tcPr>
            <w:tcW w:w="1303" w:type="dxa"/>
            <w:vAlign w:val="center"/>
          </w:tcPr>
          <w:p w14:paraId="4405A88D" w14:textId="66D1FC27" w:rsidR="00D57AFF" w:rsidRPr="00A425D0" w:rsidRDefault="00D57AFF" w:rsidP="00C3695B">
            <w:pPr>
              <w:jc w:val="center"/>
              <w:rPr>
                <w:rFonts w:ascii="Times New Roman" w:hAnsi="Times New Roman" w:cs="Times New Roman"/>
                <w:b/>
                <w:bCs/>
                <w:sz w:val="20"/>
                <w:szCs w:val="20"/>
              </w:rPr>
            </w:pPr>
            <w:r w:rsidRPr="00A425D0">
              <w:rPr>
                <w:bCs/>
                <w:sz w:val="20"/>
                <w:szCs w:val="20"/>
              </w:rPr>
              <w:t>9</w:t>
            </w:r>
          </w:p>
        </w:tc>
        <w:tc>
          <w:tcPr>
            <w:tcW w:w="1303" w:type="dxa"/>
            <w:vAlign w:val="center"/>
          </w:tcPr>
          <w:p w14:paraId="28200E74" w14:textId="20C3413B"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11.2</w:t>
            </w:r>
          </w:p>
        </w:tc>
        <w:tc>
          <w:tcPr>
            <w:tcW w:w="1303" w:type="dxa"/>
            <w:vAlign w:val="center"/>
          </w:tcPr>
          <w:p w14:paraId="70D73AD3" w14:textId="7DAA3ED5"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10.5</w:t>
            </w:r>
          </w:p>
        </w:tc>
        <w:tc>
          <w:tcPr>
            <w:tcW w:w="1303" w:type="dxa"/>
            <w:vAlign w:val="center"/>
          </w:tcPr>
          <w:p w14:paraId="0BF8A3D2" w14:textId="07397FBF"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6.7</w:t>
            </w:r>
          </w:p>
        </w:tc>
        <w:tc>
          <w:tcPr>
            <w:tcW w:w="1304" w:type="dxa"/>
            <w:vAlign w:val="center"/>
          </w:tcPr>
          <w:p w14:paraId="5CB169CE" w14:textId="43E67A5C"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29.10</w:t>
            </w:r>
          </w:p>
        </w:tc>
      </w:tr>
      <w:tr w:rsidR="00A425D0" w:rsidRPr="00A425D0" w14:paraId="5C55606D" w14:textId="77777777" w:rsidTr="00C3695B">
        <w:trPr>
          <w:trHeight w:val="20"/>
        </w:trPr>
        <w:tc>
          <w:tcPr>
            <w:tcW w:w="1303" w:type="dxa"/>
            <w:vMerge/>
            <w:vAlign w:val="center"/>
          </w:tcPr>
          <w:p w14:paraId="51C76CF5" w14:textId="77777777" w:rsidR="00D57AFF" w:rsidRPr="00A425D0" w:rsidRDefault="00D57AFF" w:rsidP="00C3695B">
            <w:pPr>
              <w:jc w:val="center"/>
              <w:rPr>
                <w:rFonts w:ascii="Times New Roman" w:hAnsi="Times New Roman" w:cs="Times New Roman"/>
                <w:b/>
                <w:bCs/>
                <w:sz w:val="20"/>
                <w:szCs w:val="20"/>
              </w:rPr>
            </w:pPr>
          </w:p>
        </w:tc>
        <w:tc>
          <w:tcPr>
            <w:tcW w:w="1303" w:type="dxa"/>
            <w:vAlign w:val="center"/>
          </w:tcPr>
          <w:p w14:paraId="6AABD801" w14:textId="7BF0E932" w:rsidR="00D57AFF" w:rsidRPr="00A425D0" w:rsidRDefault="00D57AFF" w:rsidP="00C3695B">
            <w:pPr>
              <w:jc w:val="center"/>
              <w:rPr>
                <w:rFonts w:ascii="Times New Roman" w:hAnsi="Times New Roman" w:cs="Times New Roman"/>
                <w:b/>
                <w:bCs/>
                <w:sz w:val="20"/>
                <w:szCs w:val="20"/>
              </w:rPr>
            </w:pPr>
            <w:r w:rsidRPr="00A425D0">
              <w:rPr>
                <w:bCs/>
                <w:sz w:val="20"/>
                <w:szCs w:val="20"/>
              </w:rPr>
              <w:t>2020</w:t>
            </w:r>
          </w:p>
        </w:tc>
        <w:tc>
          <w:tcPr>
            <w:tcW w:w="1303" w:type="dxa"/>
            <w:vAlign w:val="center"/>
          </w:tcPr>
          <w:p w14:paraId="5D8A98DF" w14:textId="642F11D5" w:rsidR="00D57AFF" w:rsidRPr="00A425D0" w:rsidRDefault="00D57AFF" w:rsidP="00C3695B">
            <w:pPr>
              <w:jc w:val="center"/>
              <w:rPr>
                <w:rFonts w:ascii="Times New Roman" w:hAnsi="Times New Roman" w:cs="Times New Roman"/>
                <w:b/>
                <w:bCs/>
                <w:sz w:val="20"/>
                <w:szCs w:val="20"/>
              </w:rPr>
            </w:pPr>
            <w:r w:rsidRPr="00A425D0">
              <w:rPr>
                <w:bCs/>
                <w:sz w:val="20"/>
                <w:szCs w:val="20"/>
              </w:rPr>
              <w:t>7</w:t>
            </w:r>
          </w:p>
        </w:tc>
        <w:tc>
          <w:tcPr>
            <w:tcW w:w="1303" w:type="dxa"/>
            <w:vAlign w:val="center"/>
          </w:tcPr>
          <w:p w14:paraId="29177C2E" w14:textId="7CCBFD27"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8.34</w:t>
            </w:r>
          </w:p>
        </w:tc>
        <w:tc>
          <w:tcPr>
            <w:tcW w:w="1303" w:type="dxa"/>
            <w:vAlign w:val="center"/>
          </w:tcPr>
          <w:p w14:paraId="0503AA09" w14:textId="38BBCD23"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13.90</w:t>
            </w:r>
          </w:p>
        </w:tc>
        <w:tc>
          <w:tcPr>
            <w:tcW w:w="1303" w:type="dxa"/>
            <w:vAlign w:val="center"/>
          </w:tcPr>
          <w:p w14:paraId="789ECD05" w14:textId="17B976E2"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9.27</w:t>
            </w:r>
          </w:p>
        </w:tc>
        <w:tc>
          <w:tcPr>
            <w:tcW w:w="1304" w:type="dxa"/>
            <w:vAlign w:val="center"/>
          </w:tcPr>
          <w:p w14:paraId="7F2C2A08" w14:textId="4112744C"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32.90</w:t>
            </w:r>
          </w:p>
        </w:tc>
      </w:tr>
      <w:tr w:rsidR="00A425D0" w:rsidRPr="00A425D0" w14:paraId="484A9CA4" w14:textId="77777777" w:rsidTr="00C3695B">
        <w:trPr>
          <w:trHeight w:val="20"/>
        </w:trPr>
        <w:tc>
          <w:tcPr>
            <w:tcW w:w="1303" w:type="dxa"/>
            <w:vMerge/>
            <w:vAlign w:val="center"/>
          </w:tcPr>
          <w:p w14:paraId="42DDCF20" w14:textId="77777777" w:rsidR="00D57AFF" w:rsidRPr="00A425D0" w:rsidRDefault="00D57AFF" w:rsidP="00C3695B">
            <w:pPr>
              <w:jc w:val="center"/>
              <w:rPr>
                <w:rFonts w:ascii="Times New Roman" w:hAnsi="Times New Roman" w:cs="Times New Roman"/>
                <w:b/>
                <w:bCs/>
                <w:sz w:val="20"/>
                <w:szCs w:val="20"/>
              </w:rPr>
            </w:pPr>
          </w:p>
        </w:tc>
        <w:tc>
          <w:tcPr>
            <w:tcW w:w="1303" w:type="dxa"/>
            <w:vAlign w:val="center"/>
          </w:tcPr>
          <w:p w14:paraId="525FD8D6" w14:textId="7C046A49" w:rsidR="00D57AFF" w:rsidRPr="00A425D0" w:rsidRDefault="00D57AFF" w:rsidP="00C3695B">
            <w:pPr>
              <w:jc w:val="center"/>
              <w:rPr>
                <w:rFonts w:ascii="Times New Roman" w:hAnsi="Times New Roman" w:cs="Times New Roman"/>
                <w:b/>
                <w:bCs/>
                <w:sz w:val="20"/>
                <w:szCs w:val="20"/>
              </w:rPr>
            </w:pPr>
            <w:r w:rsidRPr="00A425D0">
              <w:rPr>
                <w:bCs/>
                <w:sz w:val="20"/>
                <w:szCs w:val="20"/>
              </w:rPr>
              <w:t>2021</w:t>
            </w:r>
          </w:p>
        </w:tc>
        <w:tc>
          <w:tcPr>
            <w:tcW w:w="1303" w:type="dxa"/>
            <w:vAlign w:val="center"/>
          </w:tcPr>
          <w:p w14:paraId="420E7E42" w14:textId="506E7B30" w:rsidR="00D57AFF" w:rsidRPr="00A425D0" w:rsidRDefault="00D57AFF" w:rsidP="00C3695B">
            <w:pPr>
              <w:jc w:val="center"/>
              <w:rPr>
                <w:rFonts w:ascii="Times New Roman" w:hAnsi="Times New Roman" w:cs="Times New Roman"/>
                <w:b/>
                <w:bCs/>
                <w:sz w:val="20"/>
                <w:szCs w:val="20"/>
              </w:rPr>
            </w:pPr>
            <w:r w:rsidRPr="00A425D0">
              <w:rPr>
                <w:bCs/>
                <w:sz w:val="20"/>
                <w:szCs w:val="20"/>
              </w:rPr>
              <w:t>9</w:t>
            </w:r>
          </w:p>
        </w:tc>
        <w:tc>
          <w:tcPr>
            <w:tcW w:w="1303" w:type="dxa"/>
            <w:vAlign w:val="center"/>
          </w:tcPr>
          <w:p w14:paraId="410E6EC3" w14:textId="3978C644"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16.48</w:t>
            </w:r>
          </w:p>
        </w:tc>
        <w:tc>
          <w:tcPr>
            <w:tcW w:w="1303" w:type="dxa"/>
            <w:vAlign w:val="center"/>
          </w:tcPr>
          <w:p w14:paraId="61BBFEF0" w14:textId="695AF2C5"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20.05</w:t>
            </w:r>
          </w:p>
        </w:tc>
        <w:tc>
          <w:tcPr>
            <w:tcW w:w="1303" w:type="dxa"/>
            <w:vAlign w:val="center"/>
          </w:tcPr>
          <w:p w14:paraId="04301DB3" w14:textId="61206820"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9.17</w:t>
            </w:r>
          </w:p>
        </w:tc>
        <w:tc>
          <w:tcPr>
            <w:tcW w:w="1304" w:type="dxa"/>
            <w:vAlign w:val="center"/>
          </w:tcPr>
          <w:p w14:paraId="44F00DB4" w14:textId="3347776E" w:rsidR="00D57AFF" w:rsidRPr="00A425D0" w:rsidRDefault="00D57AFF"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29.73</w:t>
            </w:r>
          </w:p>
        </w:tc>
      </w:tr>
      <w:tr w:rsidR="00A425D0" w:rsidRPr="00A425D0" w14:paraId="4562C2FB" w14:textId="77777777" w:rsidTr="00C3695B">
        <w:trPr>
          <w:trHeight w:val="20"/>
        </w:trPr>
        <w:tc>
          <w:tcPr>
            <w:tcW w:w="1303" w:type="dxa"/>
            <w:vMerge/>
            <w:vAlign w:val="center"/>
          </w:tcPr>
          <w:p w14:paraId="135A54B6"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0B709054" w14:textId="57BD8EB3" w:rsidR="00D57AFF" w:rsidRPr="00A425D0" w:rsidRDefault="00D57AFF" w:rsidP="00C3695B">
            <w:pPr>
              <w:jc w:val="center"/>
              <w:rPr>
                <w:rFonts w:ascii="Times New Roman" w:hAnsi="Times New Roman" w:cs="Times New Roman"/>
                <w:b/>
                <w:bCs/>
                <w:sz w:val="20"/>
              </w:rPr>
            </w:pPr>
            <w:r w:rsidRPr="00A425D0">
              <w:rPr>
                <w:b/>
                <w:bCs/>
                <w:sz w:val="20"/>
                <w:szCs w:val="20"/>
              </w:rPr>
              <w:t>Mean</w:t>
            </w:r>
          </w:p>
        </w:tc>
        <w:tc>
          <w:tcPr>
            <w:tcW w:w="1303" w:type="dxa"/>
            <w:vAlign w:val="center"/>
          </w:tcPr>
          <w:p w14:paraId="785DA18E" w14:textId="1E185DC5" w:rsidR="00D57AFF" w:rsidRPr="00A425D0" w:rsidRDefault="00D57AFF" w:rsidP="00C3695B">
            <w:pPr>
              <w:jc w:val="center"/>
              <w:rPr>
                <w:rFonts w:ascii="Times New Roman" w:hAnsi="Times New Roman" w:cs="Times New Roman"/>
                <w:b/>
                <w:bCs/>
                <w:sz w:val="20"/>
              </w:rPr>
            </w:pPr>
            <w:r w:rsidRPr="00A425D0">
              <w:rPr>
                <w:b/>
                <w:bCs/>
                <w:sz w:val="20"/>
                <w:szCs w:val="20"/>
              </w:rPr>
              <w:t>-</w:t>
            </w:r>
          </w:p>
        </w:tc>
        <w:tc>
          <w:tcPr>
            <w:tcW w:w="1303" w:type="dxa"/>
            <w:vAlign w:val="center"/>
          </w:tcPr>
          <w:p w14:paraId="3B0BC9E2" w14:textId="27D201E5"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sz w:val="20"/>
                <w:szCs w:val="20"/>
              </w:rPr>
              <w:t>12.00</w:t>
            </w:r>
          </w:p>
        </w:tc>
        <w:tc>
          <w:tcPr>
            <w:tcW w:w="1303" w:type="dxa"/>
            <w:vAlign w:val="center"/>
          </w:tcPr>
          <w:p w14:paraId="4E4CC256" w14:textId="3E9F71ED"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sz w:val="20"/>
                <w:szCs w:val="20"/>
              </w:rPr>
              <w:t>14.82</w:t>
            </w:r>
          </w:p>
        </w:tc>
        <w:tc>
          <w:tcPr>
            <w:tcW w:w="1303" w:type="dxa"/>
            <w:vAlign w:val="center"/>
          </w:tcPr>
          <w:p w14:paraId="71C831E9" w14:textId="05E272BC"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sz w:val="20"/>
                <w:szCs w:val="20"/>
              </w:rPr>
              <w:t>8.38</w:t>
            </w:r>
          </w:p>
        </w:tc>
        <w:tc>
          <w:tcPr>
            <w:tcW w:w="1304" w:type="dxa"/>
            <w:vAlign w:val="center"/>
          </w:tcPr>
          <w:p w14:paraId="282F9B3A" w14:textId="5B583D68"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sz w:val="20"/>
                <w:szCs w:val="20"/>
              </w:rPr>
              <w:t>30.58</w:t>
            </w:r>
          </w:p>
        </w:tc>
      </w:tr>
      <w:tr w:rsidR="00A425D0" w:rsidRPr="00A425D0" w14:paraId="32B29343" w14:textId="77777777" w:rsidTr="00C3695B">
        <w:trPr>
          <w:trHeight w:val="20"/>
        </w:trPr>
        <w:tc>
          <w:tcPr>
            <w:tcW w:w="1303" w:type="dxa"/>
            <w:vMerge w:val="restart"/>
            <w:vAlign w:val="center"/>
          </w:tcPr>
          <w:p w14:paraId="3AA60B03" w14:textId="51F33C69"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bCs/>
                <w:sz w:val="20"/>
              </w:rPr>
              <w:t>Banded leaf blight (%)</w:t>
            </w:r>
          </w:p>
        </w:tc>
        <w:tc>
          <w:tcPr>
            <w:tcW w:w="1303" w:type="dxa"/>
            <w:vAlign w:val="center"/>
          </w:tcPr>
          <w:p w14:paraId="0F014C4F" w14:textId="6338B7F0" w:rsidR="00D57AFF" w:rsidRPr="00A425D0" w:rsidRDefault="00D57AFF" w:rsidP="00C3695B">
            <w:pPr>
              <w:jc w:val="center"/>
              <w:rPr>
                <w:rFonts w:ascii="Times New Roman" w:hAnsi="Times New Roman" w:cs="Times New Roman"/>
                <w:b/>
                <w:bCs/>
                <w:sz w:val="20"/>
              </w:rPr>
            </w:pPr>
            <w:r w:rsidRPr="00A425D0">
              <w:rPr>
                <w:bCs/>
                <w:sz w:val="20"/>
                <w:szCs w:val="20"/>
              </w:rPr>
              <w:t>2019</w:t>
            </w:r>
          </w:p>
        </w:tc>
        <w:tc>
          <w:tcPr>
            <w:tcW w:w="1303" w:type="dxa"/>
            <w:vAlign w:val="center"/>
          </w:tcPr>
          <w:p w14:paraId="3FD91A7D" w14:textId="11F56761" w:rsidR="00D57AFF" w:rsidRPr="00A425D0" w:rsidRDefault="00D57AFF" w:rsidP="00C3695B">
            <w:pPr>
              <w:jc w:val="center"/>
              <w:rPr>
                <w:rFonts w:ascii="Times New Roman" w:hAnsi="Times New Roman" w:cs="Times New Roman"/>
                <w:b/>
                <w:bCs/>
                <w:sz w:val="20"/>
              </w:rPr>
            </w:pPr>
            <w:r w:rsidRPr="00A425D0">
              <w:rPr>
                <w:bCs/>
                <w:sz w:val="20"/>
                <w:szCs w:val="20"/>
              </w:rPr>
              <w:t>2</w:t>
            </w:r>
          </w:p>
        </w:tc>
        <w:tc>
          <w:tcPr>
            <w:tcW w:w="1303" w:type="dxa"/>
            <w:vAlign w:val="center"/>
          </w:tcPr>
          <w:p w14:paraId="06D9F233" w14:textId="0E8BAB04" w:rsidR="00D57AFF" w:rsidRPr="00A425D0" w:rsidRDefault="00D57AFF" w:rsidP="00C3695B">
            <w:pPr>
              <w:jc w:val="center"/>
              <w:rPr>
                <w:rFonts w:ascii="Times New Roman" w:hAnsi="Times New Roman" w:cs="Times New Roman"/>
                <w:b/>
                <w:bCs/>
                <w:sz w:val="20"/>
              </w:rPr>
            </w:pPr>
            <w:r w:rsidRPr="00A425D0">
              <w:rPr>
                <w:bCs/>
                <w:sz w:val="20"/>
                <w:szCs w:val="20"/>
              </w:rPr>
              <w:t>18.10</w:t>
            </w:r>
          </w:p>
        </w:tc>
        <w:tc>
          <w:tcPr>
            <w:tcW w:w="1303" w:type="dxa"/>
            <w:vAlign w:val="center"/>
          </w:tcPr>
          <w:p w14:paraId="722D3842" w14:textId="1F2C6377" w:rsidR="00D57AFF" w:rsidRPr="00A425D0" w:rsidRDefault="00D57AFF" w:rsidP="00C3695B">
            <w:pPr>
              <w:jc w:val="center"/>
              <w:rPr>
                <w:rFonts w:ascii="Times New Roman" w:hAnsi="Times New Roman" w:cs="Times New Roman"/>
                <w:b/>
                <w:bCs/>
                <w:sz w:val="20"/>
              </w:rPr>
            </w:pPr>
            <w:r w:rsidRPr="00A425D0">
              <w:rPr>
                <w:bCs/>
                <w:sz w:val="20"/>
                <w:szCs w:val="20"/>
              </w:rPr>
              <w:t>15.70</w:t>
            </w:r>
          </w:p>
        </w:tc>
        <w:tc>
          <w:tcPr>
            <w:tcW w:w="1303" w:type="dxa"/>
            <w:vAlign w:val="center"/>
          </w:tcPr>
          <w:p w14:paraId="4BD442D9" w14:textId="04F089C0" w:rsidR="00D57AFF" w:rsidRPr="00A425D0" w:rsidRDefault="00D57AFF" w:rsidP="00C3695B">
            <w:pPr>
              <w:jc w:val="center"/>
              <w:rPr>
                <w:rFonts w:ascii="Times New Roman" w:hAnsi="Times New Roman" w:cs="Times New Roman"/>
                <w:b/>
                <w:bCs/>
                <w:sz w:val="20"/>
              </w:rPr>
            </w:pPr>
            <w:r w:rsidRPr="00A425D0">
              <w:rPr>
                <w:bCs/>
                <w:sz w:val="20"/>
                <w:szCs w:val="20"/>
              </w:rPr>
              <w:t>5.20</w:t>
            </w:r>
          </w:p>
        </w:tc>
        <w:tc>
          <w:tcPr>
            <w:tcW w:w="1304" w:type="dxa"/>
            <w:vAlign w:val="center"/>
          </w:tcPr>
          <w:p w14:paraId="291556E0" w14:textId="1AE14319" w:rsidR="00D57AFF" w:rsidRPr="00A425D0" w:rsidRDefault="00D57AFF" w:rsidP="00C3695B">
            <w:pPr>
              <w:jc w:val="center"/>
              <w:rPr>
                <w:rFonts w:ascii="Times New Roman" w:hAnsi="Times New Roman" w:cs="Times New Roman"/>
                <w:b/>
                <w:bCs/>
                <w:sz w:val="20"/>
              </w:rPr>
            </w:pPr>
            <w:r w:rsidRPr="00A425D0">
              <w:rPr>
                <w:bCs/>
                <w:sz w:val="20"/>
                <w:szCs w:val="20"/>
              </w:rPr>
              <w:t>49.90</w:t>
            </w:r>
          </w:p>
        </w:tc>
      </w:tr>
      <w:tr w:rsidR="00A425D0" w:rsidRPr="00A425D0" w14:paraId="49B582FB" w14:textId="77777777" w:rsidTr="00C3695B">
        <w:trPr>
          <w:trHeight w:val="20"/>
        </w:trPr>
        <w:tc>
          <w:tcPr>
            <w:tcW w:w="1303" w:type="dxa"/>
            <w:vMerge/>
            <w:vAlign w:val="center"/>
          </w:tcPr>
          <w:p w14:paraId="29F99541"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66DF953C" w14:textId="4ED7E056" w:rsidR="00D57AFF" w:rsidRPr="00A425D0" w:rsidRDefault="00D57AFF" w:rsidP="00C3695B">
            <w:pPr>
              <w:jc w:val="center"/>
              <w:rPr>
                <w:rFonts w:ascii="Times New Roman" w:hAnsi="Times New Roman" w:cs="Times New Roman"/>
                <w:b/>
                <w:bCs/>
                <w:sz w:val="20"/>
              </w:rPr>
            </w:pPr>
            <w:r w:rsidRPr="00A425D0">
              <w:rPr>
                <w:bCs/>
                <w:sz w:val="20"/>
                <w:szCs w:val="20"/>
              </w:rPr>
              <w:t>2020</w:t>
            </w:r>
          </w:p>
        </w:tc>
        <w:tc>
          <w:tcPr>
            <w:tcW w:w="1303" w:type="dxa"/>
            <w:vAlign w:val="center"/>
          </w:tcPr>
          <w:p w14:paraId="2A6D0899" w14:textId="4AC61D4E" w:rsidR="00D57AFF" w:rsidRPr="00A425D0" w:rsidRDefault="00D57AFF" w:rsidP="00C3695B">
            <w:pPr>
              <w:jc w:val="center"/>
              <w:rPr>
                <w:rFonts w:ascii="Times New Roman" w:hAnsi="Times New Roman" w:cs="Times New Roman"/>
                <w:b/>
                <w:bCs/>
                <w:sz w:val="20"/>
              </w:rPr>
            </w:pPr>
            <w:r w:rsidRPr="00A425D0">
              <w:rPr>
                <w:bCs/>
                <w:sz w:val="20"/>
                <w:szCs w:val="20"/>
              </w:rPr>
              <w:t>2</w:t>
            </w:r>
          </w:p>
        </w:tc>
        <w:tc>
          <w:tcPr>
            <w:tcW w:w="1303" w:type="dxa"/>
            <w:vAlign w:val="center"/>
          </w:tcPr>
          <w:p w14:paraId="33EF9B57" w14:textId="2D5F1FEA" w:rsidR="00D57AFF" w:rsidRPr="00A425D0" w:rsidRDefault="00D57AFF" w:rsidP="00C3695B">
            <w:pPr>
              <w:jc w:val="center"/>
              <w:rPr>
                <w:rFonts w:ascii="Times New Roman" w:hAnsi="Times New Roman" w:cs="Times New Roman"/>
                <w:b/>
                <w:bCs/>
                <w:sz w:val="20"/>
              </w:rPr>
            </w:pPr>
            <w:r w:rsidRPr="00A425D0">
              <w:rPr>
                <w:bCs/>
                <w:sz w:val="20"/>
                <w:szCs w:val="20"/>
              </w:rPr>
              <w:t>24.64</w:t>
            </w:r>
          </w:p>
        </w:tc>
        <w:tc>
          <w:tcPr>
            <w:tcW w:w="1303" w:type="dxa"/>
            <w:vAlign w:val="center"/>
          </w:tcPr>
          <w:p w14:paraId="0A273692" w14:textId="35582109" w:rsidR="00D57AFF" w:rsidRPr="00A425D0" w:rsidRDefault="00D57AFF" w:rsidP="00C3695B">
            <w:pPr>
              <w:jc w:val="center"/>
              <w:rPr>
                <w:rFonts w:ascii="Times New Roman" w:hAnsi="Times New Roman" w:cs="Times New Roman"/>
                <w:b/>
                <w:bCs/>
                <w:sz w:val="20"/>
              </w:rPr>
            </w:pPr>
            <w:r w:rsidRPr="00A425D0">
              <w:rPr>
                <w:bCs/>
                <w:sz w:val="20"/>
                <w:szCs w:val="20"/>
              </w:rPr>
              <w:t>16.51</w:t>
            </w:r>
          </w:p>
        </w:tc>
        <w:tc>
          <w:tcPr>
            <w:tcW w:w="1303" w:type="dxa"/>
            <w:vAlign w:val="center"/>
          </w:tcPr>
          <w:p w14:paraId="1D6529FA" w14:textId="10F8259F" w:rsidR="00D57AFF" w:rsidRPr="00A425D0" w:rsidRDefault="00D57AFF" w:rsidP="00C3695B">
            <w:pPr>
              <w:jc w:val="center"/>
              <w:rPr>
                <w:rFonts w:ascii="Times New Roman" w:hAnsi="Times New Roman" w:cs="Times New Roman"/>
                <w:b/>
                <w:bCs/>
                <w:sz w:val="20"/>
              </w:rPr>
            </w:pPr>
            <w:r w:rsidRPr="00A425D0">
              <w:rPr>
                <w:bCs/>
                <w:sz w:val="20"/>
                <w:szCs w:val="20"/>
              </w:rPr>
              <w:t>11.67</w:t>
            </w:r>
          </w:p>
        </w:tc>
        <w:tc>
          <w:tcPr>
            <w:tcW w:w="1304" w:type="dxa"/>
            <w:vAlign w:val="center"/>
          </w:tcPr>
          <w:p w14:paraId="4D08125E" w14:textId="1AC805F4" w:rsidR="00D57AFF" w:rsidRPr="00A425D0" w:rsidRDefault="00D57AFF" w:rsidP="00C3695B">
            <w:pPr>
              <w:jc w:val="center"/>
              <w:rPr>
                <w:rFonts w:ascii="Times New Roman" w:hAnsi="Times New Roman" w:cs="Times New Roman"/>
                <w:b/>
                <w:bCs/>
                <w:sz w:val="20"/>
              </w:rPr>
            </w:pPr>
            <w:r w:rsidRPr="00A425D0">
              <w:rPr>
                <w:bCs/>
                <w:sz w:val="20"/>
                <w:szCs w:val="20"/>
              </w:rPr>
              <w:t>49.17</w:t>
            </w:r>
          </w:p>
        </w:tc>
      </w:tr>
      <w:tr w:rsidR="00A425D0" w:rsidRPr="00A425D0" w14:paraId="1EA0EF60" w14:textId="77777777" w:rsidTr="00C3695B">
        <w:trPr>
          <w:trHeight w:val="20"/>
        </w:trPr>
        <w:tc>
          <w:tcPr>
            <w:tcW w:w="1303" w:type="dxa"/>
            <w:vMerge/>
            <w:vAlign w:val="center"/>
          </w:tcPr>
          <w:p w14:paraId="47B5B55D"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20FB98F0" w14:textId="0699162B" w:rsidR="00D57AFF" w:rsidRPr="00A425D0" w:rsidRDefault="00D57AFF" w:rsidP="00C3695B">
            <w:pPr>
              <w:jc w:val="center"/>
              <w:rPr>
                <w:rFonts w:ascii="Times New Roman" w:hAnsi="Times New Roman" w:cs="Times New Roman"/>
                <w:b/>
                <w:bCs/>
                <w:sz w:val="20"/>
              </w:rPr>
            </w:pPr>
            <w:r w:rsidRPr="00A425D0">
              <w:rPr>
                <w:bCs/>
                <w:sz w:val="20"/>
                <w:szCs w:val="20"/>
              </w:rPr>
              <w:t>2021</w:t>
            </w:r>
          </w:p>
        </w:tc>
        <w:tc>
          <w:tcPr>
            <w:tcW w:w="1303" w:type="dxa"/>
            <w:vAlign w:val="center"/>
          </w:tcPr>
          <w:p w14:paraId="6F26F518" w14:textId="39F42FC3" w:rsidR="00D57AFF" w:rsidRPr="00A425D0" w:rsidRDefault="00D57AFF" w:rsidP="00C3695B">
            <w:pPr>
              <w:jc w:val="center"/>
              <w:rPr>
                <w:rFonts w:ascii="Times New Roman" w:hAnsi="Times New Roman" w:cs="Times New Roman"/>
                <w:b/>
                <w:bCs/>
                <w:sz w:val="20"/>
              </w:rPr>
            </w:pPr>
            <w:r w:rsidRPr="00A425D0">
              <w:rPr>
                <w:bCs/>
                <w:sz w:val="20"/>
                <w:szCs w:val="20"/>
              </w:rPr>
              <w:t>3</w:t>
            </w:r>
          </w:p>
        </w:tc>
        <w:tc>
          <w:tcPr>
            <w:tcW w:w="1303" w:type="dxa"/>
            <w:vAlign w:val="center"/>
          </w:tcPr>
          <w:p w14:paraId="4495859E" w14:textId="67D911E5" w:rsidR="00D57AFF" w:rsidRPr="00A425D0" w:rsidRDefault="00D57AFF" w:rsidP="00C3695B">
            <w:pPr>
              <w:jc w:val="center"/>
              <w:rPr>
                <w:rFonts w:ascii="Times New Roman" w:hAnsi="Times New Roman" w:cs="Times New Roman"/>
                <w:b/>
                <w:bCs/>
                <w:sz w:val="20"/>
              </w:rPr>
            </w:pPr>
            <w:r w:rsidRPr="00A425D0">
              <w:rPr>
                <w:bCs/>
                <w:sz w:val="20"/>
                <w:szCs w:val="20"/>
              </w:rPr>
              <w:t>40.42</w:t>
            </w:r>
          </w:p>
        </w:tc>
        <w:tc>
          <w:tcPr>
            <w:tcW w:w="1303" w:type="dxa"/>
            <w:vAlign w:val="center"/>
          </w:tcPr>
          <w:p w14:paraId="3733C774" w14:textId="0D907807" w:rsidR="00D57AFF" w:rsidRPr="00A425D0" w:rsidRDefault="00D57AFF" w:rsidP="00C3695B">
            <w:pPr>
              <w:jc w:val="center"/>
              <w:rPr>
                <w:rFonts w:ascii="Times New Roman" w:hAnsi="Times New Roman" w:cs="Times New Roman"/>
                <w:b/>
                <w:bCs/>
                <w:sz w:val="20"/>
              </w:rPr>
            </w:pPr>
            <w:r w:rsidRPr="00A425D0">
              <w:rPr>
                <w:bCs/>
                <w:sz w:val="20"/>
                <w:szCs w:val="20"/>
              </w:rPr>
              <w:t>37.62</w:t>
            </w:r>
          </w:p>
        </w:tc>
        <w:tc>
          <w:tcPr>
            <w:tcW w:w="1303" w:type="dxa"/>
            <w:vAlign w:val="center"/>
          </w:tcPr>
          <w:p w14:paraId="58778ACD" w14:textId="7A59655A" w:rsidR="00D57AFF" w:rsidRPr="00A425D0" w:rsidRDefault="00D57AFF" w:rsidP="00C3695B">
            <w:pPr>
              <w:jc w:val="center"/>
              <w:rPr>
                <w:rFonts w:ascii="Times New Roman" w:hAnsi="Times New Roman" w:cs="Times New Roman"/>
                <w:b/>
                <w:bCs/>
                <w:sz w:val="20"/>
              </w:rPr>
            </w:pPr>
            <w:r w:rsidRPr="00A425D0">
              <w:rPr>
                <w:bCs/>
                <w:sz w:val="20"/>
                <w:szCs w:val="20"/>
              </w:rPr>
              <w:t>18.34</w:t>
            </w:r>
          </w:p>
        </w:tc>
        <w:tc>
          <w:tcPr>
            <w:tcW w:w="1304" w:type="dxa"/>
            <w:vAlign w:val="center"/>
          </w:tcPr>
          <w:p w14:paraId="7D14B642" w14:textId="52923278" w:rsidR="00D57AFF" w:rsidRPr="00A425D0" w:rsidRDefault="00D57AFF" w:rsidP="00C3695B">
            <w:pPr>
              <w:jc w:val="center"/>
              <w:rPr>
                <w:rFonts w:ascii="Times New Roman" w:hAnsi="Times New Roman" w:cs="Times New Roman"/>
                <w:b/>
                <w:bCs/>
                <w:sz w:val="20"/>
              </w:rPr>
            </w:pPr>
            <w:r w:rsidRPr="00A425D0">
              <w:rPr>
                <w:bCs/>
                <w:sz w:val="20"/>
                <w:szCs w:val="20"/>
              </w:rPr>
              <w:t>52.40</w:t>
            </w:r>
          </w:p>
        </w:tc>
      </w:tr>
      <w:tr w:rsidR="00A425D0" w:rsidRPr="00A425D0" w14:paraId="63E8E8E9" w14:textId="77777777" w:rsidTr="00C3695B">
        <w:trPr>
          <w:trHeight w:val="20"/>
        </w:trPr>
        <w:tc>
          <w:tcPr>
            <w:tcW w:w="1303" w:type="dxa"/>
            <w:vMerge/>
            <w:vAlign w:val="center"/>
          </w:tcPr>
          <w:p w14:paraId="7C0CA418"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0C0039D0" w14:textId="4DA6FA56" w:rsidR="00D57AFF" w:rsidRPr="00A425D0" w:rsidRDefault="00D57AFF" w:rsidP="00C3695B">
            <w:pPr>
              <w:jc w:val="center"/>
              <w:rPr>
                <w:rFonts w:ascii="Times New Roman" w:hAnsi="Times New Roman" w:cs="Times New Roman"/>
                <w:b/>
                <w:bCs/>
                <w:sz w:val="20"/>
              </w:rPr>
            </w:pPr>
            <w:r w:rsidRPr="00A425D0">
              <w:rPr>
                <w:b/>
                <w:bCs/>
                <w:sz w:val="20"/>
                <w:szCs w:val="20"/>
              </w:rPr>
              <w:t>Mean</w:t>
            </w:r>
          </w:p>
        </w:tc>
        <w:tc>
          <w:tcPr>
            <w:tcW w:w="1303" w:type="dxa"/>
            <w:vAlign w:val="center"/>
          </w:tcPr>
          <w:p w14:paraId="7FB6953C" w14:textId="19DE9FCB" w:rsidR="00D57AFF" w:rsidRPr="00A425D0" w:rsidRDefault="00D57AFF" w:rsidP="00C3695B">
            <w:pPr>
              <w:jc w:val="center"/>
              <w:rPr>
                <w:rFonts w:ascii="Times New Roman" w:hAnsi="Times New Roman" w:cs="Times New Roman"/>
                <w:b/>
                <w:bCs/>
                <w:sz w:val="20"/>
              </w:rPr>
            </w:pPr>
            <w:r w:rsidRPr="00A425D0">
              <w:rPr>
                <w:b/>
                <w:bCs/>
                <w:sz w:val="20"/>
                <w:szCs w:val="20"/>
              </w:rPr>
              <w:t>-</w:t>
            </w:r>
          </w:p>
        </w:tc>
        <w:tc>
          <w:tcPr>
            <w:tcW w:w="1303" w:type="dxa"/>
            <w:vAlign w:val="center"/>
          </w:tcPr>
          <w:p w14:paraId="1A88133D" w14:textId="0CA4ED77" w:rsidR="00D57AFF" w:rsidRPr="00A425D0" w:rsidRDefault="00D57AFF" w:rsidP="00C3695B">
            <w:pPr>
              <w:jc w:val="center"/>
              <w:rPr>
                <w:rFonts w:ascii="Times New Roman" w:hAnsi="Times New Roman" w:cs="Times New Roman"/>
                <w:b/>
                <w:bCs/>
                <w:sz w:val="20"/>
              </w:rPr>
            </w:pPr>
            <w:r w:rsidRPr="00A425D0">
              <w:rPr>
                <w:b/>
                <w:bCs/>
                <w:sz w:val="20"/>
                <w:szCs w:val="20"/>
              </w:rPr>
              <w:t>29.50</w:t>
            </w:r>
          </w:p>
        </w:tc>
        <w:tc>
          <w:tcPr>
            <w:tcW w:w="1303" w:type="dxa"/>
            <w:vAlign w:val="center"/>
          </w:tcPr>
          <w:p w14:paraId="7156C920" w14:textId="2E36A2FB" w:rsidR="00D57AFF" w:rsidRPr="00A425D0" w:rsidRDefault="00D57AFF" w:rsidP="00C3695B">
            <w:pPr>
              <w:jc w:val="center"/>
              <w:rPr>
                <w:rFonts w:ascii="Times New Roman" w:hAnsi="Times New Roman" w:cs="Times New Roman"/>
                <w:b/>
                <w:bCs/>
                <w:sz w:val="20"/>
              </w:rPr>
            </w:pPr>
            <w:r w:rsidRPr="00A425D0">
              <w:rPr>
                <w:b/>
                <w:bCs/>
                <w:sz w:val="20"/>
                <w:szCs w:val="20"/>
              </w:rPr>
              <w:t>25.40</w:t>
            </w:r>
          </w:p>
        </w:tc>
        <w:tc>
          <w:tcPr>
            <w:tcW w:w="1303" w:type="dxa"/>
            <w:vAlign w:val="center"/>
          </w:tcPr>
          <w:p w14:paraId="296EB2C8" w14:textId="01174C3B" w:rsidR="00D57AFF" w:rsidRPr="00A425D0" w:rsidRDefault="00D57AFF" w:rsidP="00C3695B">
            <w:pPr>
              <w:jc w:val="center"/>
              <w:rPr>
                <w:rFonts w:ascii="Times New Roman" w:hAnsi="Times New Roman" w:cs="Times New Roman"/>
                <w:b/>
                <w:bCs/>
                <w:sz w:val="20"/>
              </w:rPr>
            </w:pPr>
            <w:r w:rsidRPr="00A425D0">
              <w:rPr>
                <w:b/>
                <w:bCs/>
                <w:sz w:val="20"/>
                <w:szCs w:val="20"/>
              </w:rPr>
              <w:t>11.74</w:t>
            </w:r>
          </w:p>
        </w:tc>
        <w:tc>
          <w:tcPr>
            <w:tcW w:w="1304" w:type="dxa"/>
            <w:vAlign w:val="center"/>
          </w:tcPr>
          <w:p w14:paraId="16CD7AB3" w14:textId="75D42D20" w:rsidR="00D57AFF" w:rsidRPr="00A425D0" w:rsidRDefault="00D57AFF" w:rsidP="00C3695B">
            <w:pPr>
              <w:jc w:val="center"/>
              <w:rPr>
                <w:rFonts w:ascii="Times New Roman" w:hAnsi="Times New Roman" w:cs="Times New Roman"/>
                <w:b/>
                <w:bCs/>
                <w:sz w:val="20"/>
              </w:rPr>
            </w:pPr>
            <w:r w:rsidRPr="00A425D0">
              <w:rPr>
                <w:b/>
                <w:bCs/>
                <w:sz w:val="20"/>
                <w:szCs w:val="20"/>
              </w:rPr>
              <w:t>50.49</w:t>
            </w:r>
          </w:p>
        </w:tc>
      </w:tr>
      <w:tr w:rsidR="00A425D0" w:rsidRPr="00A425D0" w14:paraId="2FAE76C6" w14:textId="77777777" w:rsidTr="00C3695B">
        <w:trPr>
          <w:trHeight w:val="20"/>
        </w:trPr>
        <w:tc>
          <w:tcPr>
            <w:tcW w:w="1303" w:type="dxa"/>
            <w:vMerge w:val="restart"/>
            <w:vAlign w:val="center"/>
          </w:tcPr>
          <w:p w14:paraId="572F0875" w14:textId="77777777"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bCs/>
                <w:sz w:val="20"/>
              </w:rPr>
              <w:t xml:space="preserve">Foot rot </w:t>
            </w:r>
          </w:p>
          <w:p w14:paraId="63BFC52B" w14:textId="6A3A3C7A" w:rsidR="00D57AFF" w:rsidRPr="00A425D0" w:rsidRDefault="00D57AFF" w:rsidP="00C3695B">
            <w:pPr>
              <w:jc w:val="center"/>
              <w:rPr>
                <w:rFonts w:ascii="Times New Roman" w:hAnsi="Times New Roman" w:cs="Times New Roman"/>
                <w:b/>
                <w:bCs/>
                <w:sz w:val="20"/>
              </w:rPr>
            </w:pPr>
            <w:r w:rsidRPr="00A425D0">
              <w:rPr>
                <w:rFonts w:ascii="Times New Roman" w:hAnsi="Times New Roman" w:cs="Times New Roman"/>
                <w:b/>
                <w:bCs/>
                <w:sz w:val="20"/>
              </w:rPr>
              <w:t>(%)</w:t>
            </w:r>
          </w:p>
        </w:tc>
        <w:tc>
          <w:tcPr>
            <w:tcW w:w="1303" w:type="dxa"/>
            <w:vAlign w:val="center"/>
          </w:tcPr>
          <w:p w14:paraId="4EFBDFFB" w14:textId="67D41F95" w:rsidR="00D57AFF" w:rsidRPr="00A425D0" w:rsidRDefault="00D57AFF" w:rsidP="00C3695B">
            <w:pPr>
              <w:jc w:val="center"/>
              <w:rPr>
                <w:rFonts w:ascii="Times New Roman" w:hAnsi="Times New Roman" w:cs="Times New Roman"/>
                <w:b/>
                <w:bCs/>
                <w:sz w:val="20"/>
              </w:rPr>
            </w:pPr>
            <w:r w:rsidRPr="00A425D0">
              <w:rPr>
                <w:bCs/>
                <w:sz w:val="20"/>
                <w:szCs w:val="20"/>
              </w:rPr>
              <w:t>2019</w:t>
            </w:r>
          </w:p>
        </w:tc>
        <w:tc>
          <w:tcPr>
            <w:tcW w:w="1303" w:type="dxa"/>
            <w:vAlign w:val="center"/>
          </w:tcPr>
          <w:p w14:paraId="2FCC8676" w14:textId="4FCC7F5B" w:rsidR="00D57AFF" w:rsidRPr="00A425D0" w:rsidRDefault="00D57AFF" w:rsidP="00C3695B">
            <w:pPr>
              <w:jc w:val="center"/>
              <w:rPr>
                <w:rFonts w:ascii="Times New Roman" w:hAnsi="Times New Roman" w:cs="Times New Roman"/>
                <w:b/>
                <w:bCs/>
                <w:sz w:val="20"/>
              </w:rPr>
            </w:pPr>
            <w:r w:rsidRPr="00A425D0">
              <w:rPr>
                <w:bCs/>
                <w:sz w:val="20"/>
                <w:szCs w:val="20"/>
              </w:rPr>
              <w:t>1</w:t>
            </w:r>
          </w:p>
        </w:tc>
        <w:tc>
          <w:tcPr>
            <w:tcW w:w="1303" w:type="dxa"/>
            <w:vAlign w:val="center"/>
          </w:tcPr>
          <w:p w14:paraId="544F3462" w14:textId="733E92EF" w:rsidR="00D57AFF" w:rsidRPr="00A425D0" w:rsidRDefault="00D57AFF" w:rsidP="00C3695B">
            <w:pPr>
              <w:jc w:val="center"/>
              <w:rPr>
                <w:rFonts w:ascii="Times New Roman" w:hAnsi="Times New Roman" w:cs="Times New Roman"/>
                <w:b/>
                <w:bCs/>
                <w:sz w:val="20"/>
              </w:rPr>
            </w:pPr>
            <w:r w:rsidRPr="00A425D0">
              <w:rPr>
                <w:bCs/>
                <w:sz w:val="20"/>
                <w:szCs w:val="20"/>
              </w:rPr>
              <w:t>18.13</w:t>
            </w:r>
          </w:p>
        </w:tc>
        <w:tc>
          <w:tcPr>
            <w:tcW w:w="1303" w:type="dxa"/>
            <w:vAlign w:val="center"/>
          </w:tcPr>
          <w:p w14:paraId="7D99736E" w14:textId="4297C29A" w:rsidR="00D57AFF" w:rsidRPr="00A425D0" w:rsidRDefault="00D57AFF" w:rsidP="00C3695B">
            <w:pPr>
              <w:jc w:val="center"/>
              <w:rPr>
                <w:rFonts w:ascii="Times New Roman" w:hAnsi="Times New Roman" w:cs="Times New Roman"/>
                <w:b/>
                <w:bCs/>
                <w:sz w:val="20"/>
              </w:rPr>
            </w:pPr>
            <w:r w:rsidRPr="00A425D0">
              <w:rPr>
                <w:bCs/>
                <w:sz w:val="20"/>
                <w:szCs w:val="20"/>
              </w:rPr>
              <w:t>18.71</w:t>
            </w:r>
          </w:p>
        </w:tc>
        <w:tc>
          <w:tcPr>
            <w:tcW w:w="1303" w:type="dxa"/>
            <w:vAlign w:val="center"/>
          </w:tcPr>
          <w:p w14:paraId="02EE4F61" w14:textId="53115773" w:rsidR="00D57AFF" w:rsidRPr="00A425D0" w:rsidRDefault="00D57AFF" w:rsidP="00C3695B">
            <w:pPr>
              <w:jc w:val="center"/>
              <w:rPr>
                <w:rFonts w:ascii="Times New Roman" w:hAnsi="Times New Roman" w:cs="Times New Roman"/>
                <w:b/>
                <w:bCs/>
                <w:sz w:val="20"/>
              </w:rPr>
            </w:pPr>
            <w:r w:rsidRPr="00A425D0">
              <w:rPr>
                <w:bCs/>
                <w:sz w:val="20"/>
                <w:szCs w:val="20"/>
              </w:rPr>
              <w:t>3.51</w:t>
            </w:r>
          </w:p>
        </w:tc>
        <w:tc>
          <w:tcPr>
            <w:tcW w:w="1304" w:type="dxa"/>
            <w:vAlign w:val="center"/>
          </w:tcPr>
          <w:p w14:paraId="0B67FF01" w14:textId="5B54B7E2" w:rsidR="00D57AFF" w:rsidRPr="00A425D0" w:rsidRDefault="00D57AFF" w:rsidP="00C3695B">
            <w:pPr>
              <w:jc w:val="center"/>
              <w:rPr>
                <w:rFonts w:ascii="Times New Roman" w:hAnsi="Times New Roman" w:cs="Times New Roman"/>
                <w:b/>
                <w:bCs/>
                <w:sz w:val="20"/>
              </w:rPr>
            </w:pPr>
            <w:r w:rsidRPr="00A425D0">
              <w:rPr>
                <w:bCs/>
                <w:sz w:val="20"/>
                <w:szCs w:val="20"/>
              </w:rPr>
              <w:t>16.96</w:t>
            </w:r>
          </w:p>
        </w:tc>
      </w:tr>
      <w:tr w:rsidR="00A425D0" w:rsidRPr="00A425D0" w14:paraId="2F0EDE0F" w14:textId="77777777" w:rsidTr="00C3695B">
        <w:trPr>
          <w:trHeight w:val="20"/>
        </w:trPr>
        <w:tc>
          <w:tcPr>
            <w:tcW w:w="1303" w:type="dxa"/>
            <w:vMerge/>
            <w:vAlign w:val="center"/>
          </w:tcPr>
          <w:p w14:paraId="3CE1570B"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2BD506E8" w14:textId="5C1F4286" w:rsidR="00D57AFF" w:rsidRPr="00A425D0" w:rsidRDefault="00D57AFF" w:rsidP="00C3695B">
            <w:pPr>
              <w:jc w:val="center"/>
              <w:rPr>
                <w:rFonts w:ascii="Times New Roman" w:hAnsi="Times New Roman" w:cs="Times New Roman"/>
                <w:b/>
                <w:bCs/>
                <w:sz w:val="20"/>
              </w:rPr>
            </w:pPr>
            <w:r w:rsidRPr="00A425D0">
              <w:rPr>
                <w:bCs/>
                <w:sz w:val="20"/>
                <w:szCs w:val="20"/>
              </w:rPr>
              <w:t>2020</w:t>
            </w:r>
          </w:p>
        </w:tc>
        <w:tc>
          <w:tcPr>
            <w:tcW w:w="1303" w:type="dxa"/>
            <w:vAlign w:val="center"/>
          </w:tcPr>
          <w:p w14:paraId="2676B7D1" w14:textId="3647FE53" w:rsidR="00D57AFF" w:rsidRPr="00A425D0" w:rsidRDefault="00D57AFF" w:rsidP="00C3695B">
            <w:pPr>
              <w:jc w:val="center"/>
              <w:rPr>
                <w:rFonts w:ascii="Times New Roman" w:hAnsi="Times New Roman" w:cs="Times New Roman"/>
                <w:b/>
                <w:bCs/>
                <w:sz w:val="20"/>
              </w:rPr>
            </w:pPr>
            <w:r w:rsidRPr="00A425D0">
              <w:rPr>
                <w:bCs/>
                <w:sz w:val="20"/>
                <w:szCs w:val="20"/>
              </w:rPr>
              <w:t>2</w:t>
            </w:r>
          </w:p>
        </w:tc>
        <w:tc>
          <w:tcPr>
            <w:tcW w:w="1303" w:type="dxa"/>
            <w:vAlign w:val="center"/>
          </w:tcPr>
          <w:p w14:paraId="337695FB" w14:textId="02F4825C" w:rsidR="00D57AFF" w:rsidRPr="00A425D0" w:rsidRDefault="00D57AFF" w:rsidP="00C3695B">
            <w:pPr>
              <w:jc w:val="center"/>
              <w:rPr>
                <w:rFonts w:ascii="Times New Roman" w:hAnsi="Times New Roman" w:cs="Times New Roman"/>
                <w:b/>
                <w:bCs/>
                <w:sz w:val="20"/>
              </w:rPr>
            </w:pPr>
            <w:r w:rsidRPr="00A425D0">
              <w:rPr>
                <w:bCs/>
                <w:sz w:val="20"/>
                <w:szCs w:val="20"/>
              </w:rPr>
              <w:t>14.97</w:t>
            </w:r>
          </w:p>
        </w:tc>
        <w:tc>
          <w:tcPr>
            <w:tcW w:w="1303" w:type="dxa"/>
            <w:vAlign w:val="center"/>
          </w:tcPr>
          <w:p w14:paraId="67649BD8" w14:textId="7939AC7B" w:rsidR="00D57AFF" w:rsidRPr="00A425D0" w:rsidRDefault="00D57AFF" w:rsidP="00C3695B">
            <w:pPr>
              <w:jc w:val="center"/>
              <w:rPr>
                <w:rFonts w:ascii="Times New Roman" w:hAnsi="Times New Roman" w:cs="Times New Roman"/>
                <w:b/>
                <w:bCs/>
                <w:sz w:val="20"/>
              </w:rPr>
            </w:pPr>
            <w:r w:rsidRPr="00A425D0">
              <w:rPr>
                <w:bCs/>
                <w:sz w:val="20"/>
                <w:szCs w:val="20"/>
              </w:rPr>
              <w:t>14.90</w:t>
            </w:r>
          </w:p>
        </w:tc>
        <w:tc>
          <w:tcPr>
            <w:tcW w:w="1303" w:type="dxa"/>
            <w:vAlign w:val="center"/>
          </w:tcPr>
          <w:p w14:paraId="19BB8942" w14:textId="349AD935" w:rsidR="00D57AFF" w:rsidRPr="00A425D0" w:rsidRDefault="00D57AFF" w:rsidP="00C3695B">
            <w:pPr>
              <w:jc w:val="center"/>
              <w:rPr>
                <w:rFonts w:ascii="Times New Roman" w:hAnsi="Times New Roman" w:cs="Times New Roman"/>
                <w:b/>
                <w:bCs/>
                <w:sz w:val="20"/>
              </w:rPr>
            </w:pPr>
            <w:r w:rsidRPr="00A425D0">
              <w:rPr>
                <w:bCs/>
                <w:sz w:val="20"/>
                <w:szCs w:val="20"/>
              </w:rPr>
              <w:t>10.82</w:t>
            </w:r>
          </w:p>
        </w:tc>
        <w:tc>
          <w:tcPr>
            <w:tcW w:w="1304" w:type="dxa"/>
            <w:vAlign w:val="center"/>
          </w:tcPr>
          <w:p w14:paraId="4A8D7002" w14:textId="338B8DA9" w:rsidR="00D57AFF" w:rsidRPr="00A425D0" w:rsidRDefault="00D57AFF" w:rsidP="00C3695B">
            <w:pPr>
              <w:jc w:val="center"/>
              <w:rPr>
                <w:rFonts w:ascii="Times New Roman" w:hAnsi="Times New Roman" w:cs="Times New Roman"/>
                <w:b/>
                <w:bCs/>
                <w:sz w:val="20"/>
              </w:rPr>
            </w:pPr>
            <w:r w:rsidRPr="00A425D0">
              <w:rPr>
                <w:bCs/>
                <w:sz w:val="20"/>
                <w:szCs w:val="20"/>
              </w:rPr>
              <w:t>21.02</w:t>
            </w:r>
          </w:p>
        </w:tc>
      </w:tr>
      <w:tr w:rsidR="00A425D0" w:rsidRPr="00A425D0" w14:paraId="6AF8E800" w14:textId="77777777" w:rsidTr="00C3695B">
        <w:trPr>
          <w:trHeight w:val="20"/>
        </w:trPr>
        <w:tc>
          <w:tcPr>
            <w:tcW w:w="1303" w:type="dxa"/>
            <w:vMerge/>
            <w:vAlign w:val="center"/>
          </w:tcPr>
          <w:p w14:paraId="371CD166"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679A1104" w14:textId="0BC66A35" w:rsidR="00D57AFF" w:rsidRPr="00A425D0" w:rsidRDefault="00D57AFF" w:rsidP="00C3695B">
            <w:pPr>
              <w:jc w:val="center"/>
              <w:rPr>
                <w:rFonts w:ascii="Times New Roman" w:hAnsi="Times New Roman" w:cs="Times New Roman"/>
                <w:b/>
                <w:bCs/>
                <w:sz w:val="20"/>
              </w:rPr>
            </w:pPr>
            <w:r w:rsidRPr="00A425D0">
              <w:rPr>
                <w:bCs/>
                <w:sz w:val="20"/>
                <w:szCs w:val="20"/>
              </w:rPr>
              <w:t>2021</w:t>
            </w:r>
          </w:p>
        </w:tc>
        <w:tc>
          <w:tcPr>
            <w:tcW w:w="1303" w:type="dxa"/>
            <w:vAlign w:val="center"/>
          </w:tcPr>
          <w:p w14:paraId="1C8BB3ED" w14:textId="55E5369D" w:rsidR="00D57AFF" w:rsidRPr="00A425D0" w:rsidRDefault="00D57AFF" w:rsidP="00C3695B">
            <w:pPr>
              <w:jc w:val="center"/>
              <w:rPr>
                <w:rFonts w:ascii="Times New Roman" w:hAnsi="Times New Roman" w:cs="Times New Roman"/>
                <w:b/>
                <w:bCs/>
                <w:sz w:val="20"/>
              </w:rPr>
            </w:pPr>
            <w:r w:rsidRPr="00A425D0">
              <w:rPr>
                <w:bCs/>
                <w:sz w:val="20"/>
                <w:szCs w:val="20"/>
              </w:rPr>
              <w:t>1</w:t>
            </w:r>
          </w:p>
        </w:tc>
        <w:tc>
          <w:tcPr>
            <w:tcW w:w="1303" w:type="dxa"/>
            <w:vAlign w:val="center"/>
          </w:tcPr>
          <w:p w14:paraId="36824D09" w14:textId="556D0A30" w:rsidR="00D57AFF" w:rsidRPr="00A425D0" w:rsidRDefault="00D57AFF" w:rsidP="00C3695B">
            <w:pPr>
              <w:jc w:val="center"/>
              <w:rPr>
                <w:rFonts w:ascii="Times New Roman" w:hAnsi="Times New Roman" w:cs="Times New Roman"/>
                <w:b/>
                <w:bCs/>
                <w:sz w:val="20"/>
              </w:rPr>
            </w:pPr>
            <w:r w:rsidRPr="00A425D0">
              <w:rPr>
                <w:bCs/>
                <w:sz w:val="20"/>
                <w:szCs w:val="20"/>
              </w:rPr>
              <w:t>3.09</w:t>
            </w:r>
          </w:p>
        </w:tc>
        <w:tc>
          <w:tcPr>
            <w:tcW w:w="1303" w:type="dxa"/>
            <w:vAlign w:val="center"/>
          </w:tcPr>
          <w:p w14:paraId="3FD2261D" w14:textId="532CB585" w:rsidR="00D57AFF" w:rsidRPr="00A425D0" w:rsidRDefault="00D57AFF" w:rsidP="00C3695B">
            <w:pPr>
              <w:jc w:val="center"/>
              <w:rPr>
                <w:rFonts w:ascii="Times New Roman" w:hAnsi="Times New Roman" w:cs="Times New Roman"/>
                <w:b/>
                <w:bCs/>
                <w:sz w:val="20"/>
              </w:rPr>
            </w:pPr>
            <w:r w:rsidRPr="00A425D0">
              <w:rPr>
                <w:bCs/>
                <w:sz w:val="20"/>
                <w:szCs w:val="20"/>
              </w:rPr>
              <w:t>16.51</w:t>
            </w:r>
          </w:p>
        </w:tc>
        <w:tc>
          <w:tcPr>
            <w:tcW w:w="1303" w:type="dxa"/>
            <w:vAlign w:val="center"/>
          </w:tcPr>
          <w:p w14:paraId="7C0D0A30" w14:textId="753C803C" w:rsidR="00D57AFF" w:rsidRPr="00A425D0" w:rsidRDefault="00D57AFF" w:rsidP="00C3695B">
            <w:pPr>
              <w:jc w:val="center"/>
              <w:rPr>
                <w:rFonts w:ascii="Times New Roman" w:hAnsi="Times New Roman" w:cs="Times New Roman"/>
                <w:b/>
                <w:bCs/>
                <w:sz w:val="20"/>
              </w:rPr>
            </w:pPr>
            <w:r w:rsidRPr="00A425D0">
              <w:rPr>
                <w:bCs/>
                <w:sz w:val="20"/>
                <w:szCs w:val="20"/>
              </w:rPr>
              <w:t>3.32</w:t>
            </w:r>
          </w:p>
        </w:tc>
        <w:tc>
          <w:tcPr>
            <w:tcW w:w="1304" w:type="dxa"/>
            <w:vAlign w:val="center"/>
          </w:tcPr>
          <w:p w14:paraId="1B4CC39C" w14:textId="2D108498" w:rsidR="00D57AFF" w:rsidRPr="00A425D0" w:rsidRDefault="00D57AFF" w:rsidP="00C3695B">
            <w:pPr>
              <w:jc w:val="center"/>
              <w:rPr>
                <w:rFonts w:ascii="Times New Roman" w:hAnsi="Times New Roman" w:cs="Times New Roman"/>
                <w:b/>
                <w:bCs/>
                <w:sz w:val="20"/>
              </w:rPr>
            </w:pPr>
            <w:r w:rsidRPr="00A425D0">
              <w:rPr>
                <w:bCs/>
                <w:sz w:val="20"/>
                <w:szCs w:val="20"/>
              </w:rPr>
              <w:t>24.64</w:t>
            </w:r>
          </w:p>
        </w:tc>
      </w:tr>
      <w:tr w:rsidR="00A425D0" w:rsidRPr="00A425D0" w14:paraId="1A68B3E3" w14:textId="77777777" w:rsidTr="00C3695B">
        <w:trPr>
          <w:trHeight w:val="20"/>
        </w:trPr>
        <w:tc>
          <w:tcPr>
            <w:tcW w:w="1303" w:type="dxa"/>
            <w:vMerge/>
            <w:vAlign w:val="center"/>
          </w:tcPr>
          <w:p w14:paraId="19435405" w14:textId="77777777" w:rsidR="00D57AFF" w:rsidRPr="00A425D0" w:rsidRDefault="00D57AFF" w:rsidP="00C3695B">
            <w:pPr>
              <w:jc w:val="center"/>
              <w:rPr>
                <w:rFonts w:ascii="Times New Roman" w:hAnsi="Times New Roman" w:cs="Times New Roman"/>
                <w:b/>
                <w:bCs/>
                <w:sz w:val="20"/>
              </w:rPr>
            </w:pPr>
          </w:p>
        </w:tc>
        <w:tc>
          <w:tcPr>
            <w:tcW w:w="1303" w:type="dxa"/>
            <w:vAlign w:val="center"/>
          </w:tcPr>
          <w:p w14:paraId="46FB01A2" w14:textId="6DBB8C5D" w:rsidR="00D57AFF" w:rsidRPr="00A425D0" w:rsidRDefault="00D57AFF" w:rsidP="00C3695B">
            <w:pPr>
              <w:jc w:val="center"/>
              <w:rPr>
                <w:rFonts w:ascii="Times New Roman" w:hAnsi="Times New Roman" w:cs="Times New Roman"/>
                <w:b/>
                <w:bCs/>
                <w:sz w:val="20"/>
              </w:rPr>
            </w:pPr>
            <w:r w:rsidRPr="00A425D0">
              <w:rPr>
                <w:b/>
                <w:bCs/>
                <w:sz w:val="20"/>
                <w:szCs w:val="20"/>
              </w:rPr>
              <w:t>Mean</w:t>
            </w:r>
          </w:p>
        </w:tc>
        <w:tc>
          <w:tcPr>
            <w:tcW w:w="1303" w:type="dxa"/>
            <w:vAlign w:val="center"/>
          </w:tcPr>
          <w:p w14:paraId="267A7813" w14:textId="4F04C11F" w:rsidR="00D57AFF" w:rsidRPr="00A425D0" w:rsidRDefault="00D57AFF" w:rsidP="00C3695B">
            <w:pPr>
              <w:jc w:val="center"/>
              <w:rPr>
                <w:rFonts w:ascii="Times New Roman" w:hAnsi="Times New Roman" w:cs="Times New Roman"/>
                <w:b/>
                <w:bCs/>
                <w:sz w:val="20"/>
              </w:rPr>
            </w:pPr>
            <w:r w:rsidRPr="00A425D0">
              <w:rPr>
                <w:b/>
                <w:bCs/>
                <w:sz w:val="20"/>
                <w:szCs w:val="20"/>
              </w:rPr>
              <w:t>-</w:t>
            </w:r>
          </w:p>
        </w:tc>
        <w:tc>
          <w:tcPr>
            <w:tcW w:w="1303" w:type="dxa"/>
            <w:vAlign w:val="center"/>
          </w:tcPr>
          <w:p w14:paraId="435D2AAC" w14:textId="0471AD7D" w:rsidR="00D57AFF" w:rsidRPr="00A425D0" w:rsidRDefault="00D57AFF" w:rsidP="00C3695B">
            <w:pPr>
              <w:jc w:val="center"/>
              <w:rPr>
                <w:rFonts w:ascii="Times New Roman" w:hAnsi="Times New Roman" w:cs="Times New Roman"/>
                <w:b/>
                <w:bCs/>
                <w:sz w:val="20"/>
              </w:rPr>
            </w:pPr>
            <w:r w:rsidRPr="00A425D0">
              <w:rPr>
                <w:b/>
                <w:bCs/>
                <w:sz w:val="20"/>
                <w:szCs w:val="20"/>
              </w:rPr>
              <w:t>12.06</w:t>
            </w:r>
          </w:p>
        </w:tc>
        <w:tc>
          <w:tcPr>
            <w:tcW w:w="1303" w:type="dxa"/>
            <w:vAlign w:val="center"/>
          </w:tcPr>
          <w:p w14:paraId="683AE40B" w14:textId="1819451E" w:rsidR="00D57AFF" w:rsidRPr="00A425D0" w:rsidRDefault="00D57AFF" w:rsidP="00C3695B">
            <w:pPr>
              <w:jc w:val="center"/>
              <w:rPr>
                <w:rFonts w:ascii="Times New Roman" w:hAnsi="Times New Roman" w:cs="Times New Roman"/>
                <w:b/>
                <w:bCs/>
                <w:sz w:val="20"/>
              </w:rPr>
            </w:pPr>
            <w:r w:rsidRPr="00A425D0">
              <w:rPr>
                <w:b/>
                <w:bCs/>
                <w:sz w:val="20"/>
                <w:szCs w:val="20"/>
              </w:rPr>
              <w:t>16.70</w:t>
            </w:r>
          </w:p>
        </w:tc>
        <w:tc>
          <w:tcPr>
            <w:tcW w:w="1303" w:type="dxa"/>
            <w:vAlign w:val="center"/>
          </w:tcPr>
          <w:p w14:paraId="364B78DA" w14:textId="1C7D45ED" w:rsidR="00D57AFF" w:rsidRPr="00A425D0" w:rsidRDefault="00D57AFF" w:rsidP="00C3695B">
            <w:pPr>
              <w:jc w:val="center"/>
              <w:rPr>
                <w:rFonts w:ascii="Times New Roman" w:hAnsi="Times New Roman" w:cs="Times New Roman"/>
                <w:b/>
                <w:bCs/>
                <w:sz w:val="20"/>
              </w:rPr>
            </w:pPr>
            <w:r w:rsidRPr="00A425D0">
              <w:rPr>
                <w:b/>
                <w:bCs/>
                <w:sz w:val="20"/>
                <w:szCs w:val="20"/>
              </w:rPr>
              <w:t>5.89</w:t>
            </w:r>
          </w:p>
        </w:tc>
        <w:tc>
          <w:tcPr>
            <w:tcW w:w="1304" w:type="dxa"/>
            <w:vAlign w:val="center"/>
          </w:tcPr>
          <w:p w14:paraId="08680A88" w14:textId="0CF04727" w:rsidR="00D57AFF" w:rsidRPr="00A425D0" w:rsidRDefault="00D57AFF" w:rsidP="00C3695B">
            <w:pPr>
              <w:jc w:val="center"/>
              <w:rPr>
                <w:rFonts w:ascii="Times New Roman" w:hAnsi="Times New Roman" w:cs="Times New Roman"/>
                <w:b/>
                <w:bCs/>
                <w:sz w:val="20"/>
              </w:rPr>
            </w:pPr>
            <w:r w:rsidRPr="00A425D0">
              <w:rPr>
                <w:b/>
                <w:bCs/>
                <w:sz w:val="20"/>
                <w:szCs w:val="20"/>
              </w:rPr>
              <w:t>20.88</w:t>
            </w:r>
          </w:p>
        </w:tc>
      </w:tr>
    </w:tbl>
    <w:p w14:paraId="1AC53D91" w14:textId="2815A05A" w:rsidR="00476E27" w:rsidRPr="00A425D0" w:rsidRDefault="004A72BA" w:rsidP="004A72BA">
      <w:pPr>
        <w:spacing w:before="240" w:after="0" w:line="360" w:lineRule="auto"/>
        <w:jc w:val="both"/>
        <w:rPr>
          <w:rFonts w:ascii="Times New Roman" w:hAnsi="Times New Roman" w:cs="Times New Roman"/>
          <w:sz w:val="24"/>
          <w:szCs w:val="22"/>
        </w:rPr>
      </w:pPr>
      <w:r w:rsidRPr="00A425D0">
        <w:rPr>
          <w:rFonts w:ascii="Times New Roman" w:hAnsi="Times New Roman" w:cs="Times New Roman"/>
          <w:sz w:val="24"/>
          <w:szCs w:val="22"/>
        </w:rPr>
        <w:t xml:space="preserve">The Proposed variety, </w:t>
      </w:r>
      <w:r w:rsidRPr="00A425D0">
        <w:rPr>
          <w:rFonts w:ascii="Times New Roman" w:hAnsi="Times New Roman" w:cs="Times New Roman"/>
          <w:bCs/>
          <w:sz w:val="24"/>
          <w:szCs w:val="22"/>
        </w:rPr>
        <w:t xml:space="preserve">VL </w:t>
      </w:r>
      <w:r w:rsidRPr="00A425D0">
        <w:rPr>
          <w:rFonts w:ascii="Times New Roman" w:hAnsi="Times New Roman" w:cs="Times New Roman"/>
          <w:bCs/>
          <w:i/>
          <w:sz w:val="24"/>
          <w:szCs w:val="22"/>
        </w:rPr>
        <w:t xml:space="preserve">Mandua </w:t>
      </w:r>
      <w:r w:rsidRPr="00A425D0">
        <w:rPr>
          <w:rFonts w:ascii="Times New Roman" w:hAnsi="Times New Roman" w:cs="Times New Roman"/>
          <w:bCs/>
          <w:sz w:val="24"/>
          <w:szCs w:val="22"/>
        </w:rPr>
        <w:t>400,</w:t>
      </w:r>
      <w:r w:rsidRPr="00A425D0">
        <w:rPr>
          <w:sz w:val="24"/>
          <w:szCs w:val="22"/>
        </w:rPr>
        <w:t xml:space="preserve"> </w:t>
      </w:r>
      <w:r w:rsidRPr="00A425D0">
        <w:rPr>
          <w:rFonts w:ascii="Times New Roman" w:hAnsi="Times New Roman" w:cs="Times New Roman"/>
          <w:sz w:val="24"/>
          <w:szCs w:val="22"/>
        </w:rPr>
        <w:t xml:space="preserve">exhibited </w:t>
      </w:r>
      <w:r w:rsidRPr="00A425D0">
        <w:rPr>
          <w:rFonts w:ascii="Times New Roman" w:hAnsi="Times New Roman" w:cs="Times New Roman"/>
          <w:bCs/>
          <w:sz w:val="24"/>
          <w:szCs w:val="22"/>
        </w:rPr>
        <w:t>a multi pest resistance</w:t>
      </w:r>
      <w:r w:rsidRPr="00A425D0">
        <w:rPr>
          <w:rFonts w:ascii="Times New Roman" w:hAnsi="Times New Roman" w:cs="Times New Roman"/>
          <w:sz w:val="24"/>
          <w:szCs w:val="22"/>
        </w:rPr>
        <w:t xml:space="preserve"> and recorded very low incidence of </w:t>
      </w:r>
      <w:r w:rsidRPr="00A425D0">
        <w:rPr>
          <w:rFonts w:ascii="Times New Roman" w:hAnsi="Times New Roman"/>
          <w:i/>
          <w:sz w:val="24"/>
          <w:szCs w:val="22"/>
        </w:rPr>
        <w:t>Myllocerus</w:t>
      </w:r>
      <w:r w:rsidRPr="00A425D0">
        <w:rPr>
          <w:rFonts w:ascii="Times New Roman" w:hAnsi="Times New Roman"/>
          <w:sz w:val="24"/>
          <w:szCs w:val="22"/>
        </w:rPr>
        <w:t xml:space="preserve"> weevil (3.64%), stem borer (7.72%), </w:t>
      </w:r>
      <w:r w:rsidRPr="00A425D0">
        <w:rPr>
          <w:rFonts w:ascii="Times New Roman" w:hAnsi="Times New Roman" w:cs="Times New Roman"/>
          <w:sz w:val="24"/>
          <w:szCs w:val="22"/>
        </w:rPr>
        <w:t>shoot aphids (7.42%) and grasshopper (12.60%) over the three years of natural infestation,</w:t>
      </w:r>
      <w:r w:rsidRPr="00A425D0">
        <w:rPr>
          <w:sz w:val="24"/>
          <w:szCs w:val="22"/>
        </w:rPr>
        <w:t xml:space="preserve"> </w:t>
      </w:r>
      <w:r w:rsidRPr="00A425D0">
        <w:rPr>
          <w:rFonts w:ascii="Times New Roman" w:hAnsi="Times New Roman" w:cs="Times New Roman"/>
          <w:sz w:val="24"/>
          <w:szCs w:val="22"/>
        </w:rPr>
        <w:t xml:space="preserve">demonstrating its suitability for </w:t>
      </w:r>
      <w:r w:rsidRPr="00A425D0">
        <w:rPr>
          <w:rFonts w:ascii="Times New Roman" w:hAnsi="Times New Roman" w:cs="Times New Roman"/>
          <w:i/>
          <w:iCs/>
          <w:sz w:val="24"/>
          <w:szCs w:val="22"/>
        </w:rPr>
        <w:t>Kharif</w:t>
      </w:r>
      <w:r w:rsidRPr="00A425D0">
        <w:rPr>
          <w:rFonts w:ascii="Times New Roman" w:hAnsi="Times New Roman" w:cs="Times New Roman"/>
          <w:sz w:val="24"/>
          <w:szCs w:val="22"/>
        </w:rPr>
        <w:t xml:space="preserve"> and rainfed production across India (</w:t>
      </w:r>
      <w:r w:rsidRPr="00A425D0">
        <w:rPr>
          <w:rFonts w:ascii="Times New Roman" w:hAnsi="Times New Roman" w:cs="Times New Roman"/>
          <w:b/>
          <w:bCs/>
          <w:sz w:val="24"/>
          <w:szCs w:val="22"/>
        </w:rPr>
        <w:t xml:space="preserve">Table </w:t>
      </w:r>
      <w:r w:rsidR="00F415BA">
        <w:rPr>
          <w:rFonts w:ascii="Times New Roman" w:hAnsi="Times New Roman" w:cs="Times New Roman"/>
          <w:b/>
          <w:bCs/>
          <w:sz w:val="24"/>
          <w:szCs w:val="22"/>
        </w:rPr>
        <w:t>6</w:t>
      </w:r>
      <w:r w:rsidRPr="00A425D0">
        <w:rPr>
          <w:rFonts w:ascii="Times New Roman" w:hAnsi="Times New Roman" w:cs="Times New Roman"/>
          <w:sz w:val="24"/>
          <w:szCs w:val="22"/>
        </w:rPr>
        <w:t>).</w:t>
      </w:r>
    </w:p>
    <w:p w14:paraId="33699D0C" w14:textId="2C77589B" w:rsidR="009F715E" w:rsidRPr="00A425D0" w:rsidRDefault="004A72BA" w:rsidP="004A72BA">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6</w:t>
      </w:r>
      <w:r w:rsidRPr="00A425D0">
        <w:rPr>
          <w:rFonts w:ascii="Times New Roman" w:hAnsi="Times New Roman" w:cs="Times New Roman"/>
          <w:b/>
          <w:bCs/>
          <w:sz w:val="24"/>
          <w:szCs w:val="24"/>
        </w:rPr>
        <w:t>. Reaction to major insect pest</w:t>
      </w:r>
    </w:p>
    <w:tbl>
      <w:tblPr>
        <w:tblStyle w:val="TableGrid"/>
        <w:tblW w:w="9357" w:type="dxa"/>
        <w:tblLook w:val="04A0" w:firstRow="1" w:lastRow="0" w:firstColumn="1" w:lastColumn="0" w:noHBand="0" w:noVBand="1"/>
      </w:tblPr>
      <w:tblGrid>
        <w:gridCol w:w="1871"/>
        <w:gridCol w:w="1871"/>
        <w:gridCol w:w="1871"/>
        <w:gridCol w:w="1871"/>
        <w:gridCol w:w="1873"/>
      </w:tblGrid>
      <w:tr w:rsidR="00A425D0" w:rsidRPr="00A425D0" w14:paraId="573962EA" w14:textId="77777777" w:rsidTr="00C3695B">
        <w:trPr>
          <w:trHeight w:val="20"/>
        </w:trPr>
        <w:tc>
          <w:tcPr>
            <w:tcW w:w="1871" w:type="dxa"/>
            <w:vAlign w:val="center"/>
          </w:tcPr>
          <w:p w14:paraId="12E3D911" w14:textId="07E7685C"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lastRenderedPageBreak/>
              <w:t>Insect</w:t>
            </w:r>
          </w:p>
        </w:tc>
        <w:tc>
          <w:tcPr>
            <w:tcW w:w="1871" w:type="dxa"/>
            <w:vAlign w:val="center"/>
          </w:tcPr>
          <w:p w14:paraId="4A0B1E04" w14:textId="462F107A"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Year</w:t>
            </w:r>
          </w:p>
        </w:tc>
        <w:tc>
          <w:tcPr>
            <w:tcW w:w="1871" w:type="dxa"/>
            <w:vAlign w:val="center"/>
          </w:tcPr>
          <w:p w14:paraId="06E87AA5" w14:textId="77777777" w:rsidR="003B64E3" w:rsidRPr="00A425D0" w:rsidRDefault="003B64E3" w:rsidP="00C3695B">
            <w:pPr>
              <w:contextualSpacing/>
              <w:jc w:val="center"/>
              <w:rPr>
                <w:rFonts w:ascii="Times New Roman" w:hAnsi="Times New Roman" w:cs="Times New Roman"/>
                <w:b/>
                <w:sz w:val="20"/>
                <w:szCs w:val="20"/>
              </w:rPr>
            </w:pPr>
            <w:r w:rsidRPr="00A425D0">
              <w:rPr>
                <w:rFonts w:ascii="Times New Roman" w:hAnsi="Times New Roman" w:cs="Times New Roman"/>
                <w:b/>
                <w:sz w:val="20"/>
                <w:szCs w:val="20"/>
              </w:rPr>
              <w:t>VL 400</w:t>
            </w:r>
          </w:p>
          <w:p w14:paraId="278B6C2D" w14:textId="1FB5B946"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(Proposed variety )</w:t>
            </w:r>
          </w:p>
        </w:tc>
        <w:tc>
          <w:tcPr>
            <w:tcW w:w="1871" w:type="dxa"/>
            <w:vAlign w:val="center"/>
          </w:tcPr>
          <w:p w14:paraId="19918826" w14:textId="77777777" w:rsidR="003B64E3" w:rsidRPr="00A425D0" w:rsidRDefault="003B64E3" w:rsidP="00C3695B">
            <w:pPr>
              <w:contextualSpacing/>
              <w:jc w:val="center"/>
              <w:rPr>
                <w:rFonts w:ascii="Times New Roman" w:hAnsi="Times New Roman" w:cs="Times New Roman"/>
                <w:b/>
                <w:sz w:val="20"/>
                <w:szCs w:val="20"/>
              </w:rPr>
            </w:pPr>
            <w:r w:rsidRPr="00A425D0">
              <w:rPr>
                <w:rFonts w:ascii="Times New Roman" w:hAnsi="Times New Roman" w:cs="Times New Roman"/>
                <w:b/>
                <w:sz w:val="20"/>
                <w:szCs w:val="20"/>
              </w:rPr>
              <w:t>VL 376</w:t>
            </w:r>
          </w:p>
          <w:p w14:paraId="2AC1C354" w14:textId="7F20EBD9"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Elite early check</w:t>
            </w:r>
          </w:p>
        </w:tc>
        <w:tc>
          <w:tcPr>
            <w:tcW w:w="1873" w:type="dxa"/>
            <w:vAlign w:val="center"/>
          </w:tcPr>
          <w:p w14:paraId="2D04E011" w14:textId="77777777" w:rsidR="003B64E3" w:rsidRPr="00A425D0" w:rsidRDefault="003B64E3" w:rsidP="00C3695B">
            <w:pPr>
              <w:contextualSpacing/>
              <w:jc w:val="center"/>
              <w:rPr>
                <w:rFonts w:ascii="Times New Roman" w:hAnsi="Times New Roman" w:cs="Times New Roman"/>
                <w:b/>
                <w:sz w:val="20"/>
                <w:szCs w:val="20"/>
              </w:rPr>
            </w:pPr>
            <w:r w:rsidRPr="00A425D0">
              <w:rPr>
                <w:rFonts w:ascii="Times New Roman" w:hAnsi="Times New Roman" w:cs="Times New Roman"/>
                <w:b/>
                <w:sz w:val="20"/>
                <w:szCs w:val="20"/>
              </w:rPr>
              <w:t>GPU 66</w:t>
            </w:r>
          </w:p>
          <w:p w14:paraId="666F4435" w14:textId="2F14A5F2" w:rsidR="003B64E3" w:rsidRPr="00A425D0" w:rsidRDefault="003B64E3"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(Resistant check)</w:t>
            </w:r>
          </w:p>
        </w:tc>
      </w:tr>
      <w:tr w:rsidR="00A425D0" w:rsidRPr="00A425D0" w14:paraId="3AF167E2" w14:textId="77777777" w:rsidTr="00C3695B">
        <w:trPr>
          <w:trHeight w:val="20"/>
        </w:trPr>
        <w:tc>
          <w:tcPr>
            <w:tcW w:w="1871" w:type="dxa"/>
            <w:vMerge w:val="restart"/>
            <w:vAlign w:val="center"/>
          </w:tcPr>
          <w:p w14:paraId="4F948FDC" w14:textId="491F8BA0"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Grasshopper (% plant affected )</w:t>
            </w:r>
          </w:p>
        </w:tc>
        <w:tc>
          <w:tcPr>
            <w:tcW w:w="1871" w:type="dxa"/>
            <w:vAlign w:val="center"/>
          </w:tcPr>
          <w:p w14:paraId="115FD77F" w14:textId="61494DA0"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2019</w:t>
            </w:r>
          </w:p>
        </w:tc>
        <w:tc>
          <w:tcPr>
            <w:tcW w:w="1871" w:type="dxa"/>
            <w:vAlign w:val="center"/>
          </w:tcPr>
          <w:p w14:paraId="24DADE2F" w14:textId="5433E3BE"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14.6</w:t>
            </w:r>
          </w:p>
        </w:tc>
        <w:tc>
          <w:tcPr>
            <w:tcW w:w="1871" w:type="dxa"/>
            <w:vAlign w:val="center"/>
          </w:tcPr>
          <w:p w14:paraId="7B8A69A4" w14:textId="65B4CA1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11.07</w:t>
            </w:r>
          </w:p>
        </w:tc>
        <w:tc>
          <w:tcPr>
            <w:tcW w:w="1873" w:type="dxa"/>
            <w:vAlign w:val="center"/>
          </w:tcPr>
          <w:p w14:paraId="0803BE1B" w14:textId="63B99491"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7.49</w:t>
            </w:r>
          </w:p>
        </w:tc>
      </w:tr>
      <w:tr w:rsidR="00A425D0" w:rsidRPr="00A425D0" w14:paraId="7EEDCFAE" w14:textId="77777777" w:rsidTr="00C3695B">
        <w:trPr>
          <w:trHeight w:val="20"/>
        </w:trPr>
        <w:tc>
          <w:tcPr>
            <w:tcW w:w="1871" w:type="dxa"/>
            <w:vMerge/>
            <w:vAlign w:val="center"/>
          </w:tcPr>
          <w:p w14:paraId="5A2B29AF"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44EAFD95" w14:textId="61857210"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2020</w:t>
            </w:r>
          </w:p>
        </w:tc>
        <w:tc>
          <w:tcPr>
            <w:tcW w:w="1871" w:type="dxa"/>
            <w:vAlign w:val="center"/>
          </w:tcPr>
          <w:p w14:paraId="060F2343" w14:textId="5775C58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7.98</w:t>
            </w:r>
          </w:p>
        </w:tc>
        <w:tc>
          <w:tcPr>
            <w:tcW w:w="1871" w:type="dxa"/>
            <w:vAlign w:val="center"/>
          </w:tcPr>
          <w:p w14:paraId="0DC8648F" w14:textId="5C278D3B"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7.92</w:t>
            </w:r>
          </w:p>
        </w:tc>
        <w:tc>
          <w:tcPr>
            <w:tcW w:w="1873" w:type="dxa"/>
            <w:vAlign w:val="center"/>
          </w:tcPr>
          <w:p w14:paraId="5BC683A9" w14:textId="7461EB5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6.53</w:t>
            </w:r>
          </w:p>
        </w:tc>
      </w:tr>
      <w:tr w:rsidR="00A425D0" w:rsidRPr="00A425D0" w14:paraId="6ABA0B2F" w14:textId="77777777" w:rsidTr="00C3695B">
        <w:trPr>
          <w:trHeight w:val="20"/>
        </w:trPr>
        <w:tc>
          <w:tcPr>
            <w:tcW w:w="1871" w:type="dxa"/>
            <w:vMerge/>
            <w:vAlign w:val="center"/>
          </w:tcPr>
          <w:p w14:paraId="04453542"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6E18DFF1" w14:textId="6B8D8F4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2021</w:t>
            </w:r>
          </w:p>
        </w:tc>
        <w:tc>
          <w:tcPr>
            <w:tcW w:w="1871" w:type="dxa"/>
            <w:vAlign w:val="center"/>
          </w:tcPr>
          <w:p w14:paraId="4B541EE1" w14:textId="30BEF64E"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15.23</w:t>
            </w:r>
          </w:p>
        </w:tc>
        <w:tc>
          <w:tcPr>
            <w:tcW w:w="1871" w:type="dxa"/>
            <w:vAlign w:val="center"/>
          </w:tcPr>
          <w:p w14:paraId="7531812A" w14:textId="28FBE1E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9.65</w:t>
            </w:r>
          </w:p>
        </w:tc>
        <w:tc>
          <w:tcPr>
            <w:tcW w:w="1873" w:type="dxa"/>
            <w:vAlign w:val="center"/>
          </w:tcPr>
          <w:p w14:paraId="073529E3" w14:textId="621562E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12.25</w:t>
            </w:r>
          </w:p>
        </w:tc>
      </w:tr>
      <w:tr w:rsidR="00A425D0" w:rsidRPr="00A425D0" w14:paraId="5541F2B4" w14:textId="77777777" w:rsidTr="00C3695B">
        <w:trPr>
          <w:trHeight w:val="20"/>
        </w:trPr>
        <w:tc>
          <w:tcPr>
            <w:tcW w:w="1871" w:type="dxa"/>
            <w:vMerge/>
            <w:vAlign w:val="center"/>
          </w:tcPr>
          <w:p w14:paraId="7E4BFD89"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444A6D73" w14:textId="769221E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Mean</w:t>
            </w:r>
          </w:p>
        </w:tc>
        <w:tc>
          <w:tcPr>
            <w:tcW w:w="1871" w:type="dxa"/>
            <w:vAlign w:val="center"/>
          </w:tcPr>
          <w:p w14:paraId="7655B834" w14:textId="54889B7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12.60</w:t>
            </w:r>
          </w:p>
        </w:tc>
        <w:tc>
          <w:tcPr>
            <w:tcW w:w="1871" w:type="dxa"/>
            <w:vAlign w:val="center"/>
          </w:tcPr>
          <w:p w14:paraId="5188A484" w14:textId="17C04B71"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9.54</w:t>
            </w:r>
          </w:p>
        </w:tc>
        <w:tc>
          <w:tcPr>
            <w:tcW w:w="1873" w:type="dxa"/>
            <w:vAlign w:val="center"/>
          </w:tcPr>
          <w:p w14:paraId="021C3F16" w14:textId="471AFE8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8.75</w:t>
            </w:r>
          </w:p>
        </w:tc>
      </w:tr>
      <w:tr w:rsidR="00A425D0" w:rsidRPr="00A425D0" w14:paraId="49279B51" w14:textId="77777777" w:rsidTr="00C3695B">
        <w:trPr>
          <w:trHeight w:val="125"/>
        </w:trPr>
        <w:tc>
          <w:tcPr>
            <w:tcW w:w="1871" w:type="dxa"/>
            <w:vMerge w:val="restart"/>
            <w:vAlign w:val="center"/>
          </w:tcPr>
          <w:p w14:paraId="5E08D0B6" w14:textId="67CA3F1C"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Stem borer (% plants affected)</w:t>
            </w:r>
          </w:p>
        </w:tc>
        <w:tc>
          <w:tcPr>
            <w:tcW w:w="1871" w:type="dxa"/>
            <w:vAlign w:val="center"/>
          </w:tcPr>
          <w:p w14:paraId="133BB07C" w14:textId="71A337A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2019</w:t>
            </w:r>
          </w:p>
        </w:tc>
        <w:tc>
          <w:tcPr>
            <w:tcW w:w="1871" w:type="dxa"/>
            <w:vAlign w:val="center"/>
          </w:tcPr>
          <w:p w14:paraId="73EE3AC5" w14:textId="1D9B5E8F"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9.67</w:t>
            </w:r>
          </w:p>
        </w:tc>
        <w:tc>
          <w:tcPr>
            <w:tcW w:w="1871" w:type="dxa"/>
            <w:vAlign w:val="center"/>
          </w:tcPr>
          <w:p w14:paraId="15517A7A" w14:textId="6C8759B4"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10.0</w:t>
            </w:r>
          </w:p>
        </w:tc>
        <w:tc>
          <w:tcPr>
            <w:tcW w:w="1873" w:type="dxa"/>
            <w:vAlign w:val="center"/>
          </w:tcPr>
          <w:p w14:paraId="71D444CD" w14:textId="1F8952B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0.0</w:t>
            </w:r>
          </w:p>
        </w:tc>
      </w:tr>
      <w:tr w:rsidR="00A425D0" w:rsidRPr="00A425D0" w14:paraId="655C686B" w14:textId="77777777" w:rsidTr="00C3695B">
        <w:trPr>
          <w:trHeight w:val="20"/>
        </w:trPr>
        <w:tc>
          <w:tcPr>
            <w:tcW w:w="1871" w:type="dxa"/>
            <w:vMerge/>
            <w:vAlign w:val="center"/>
          </w:tcPr>
          <w:p w14:paraId="0F785727"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16B43E2D" w14:textId="723707ED"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2020</w:t>
            </w:r>
          </w:p>
        </w:tc>
        <w:tc>
          <w:tcPr>
            <w:tcW w:w="1871" w:type="dxa"/>
            <w:vAlign w:val="center"/>
          </w:tcPr>
          <w:p w14:paraId="1BC1F102" w14:textId="4437F9F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4.92</w:t>
            </w:r>
          </w:p>
        </w:tc>
        <w:tc>
          <w:tcPr>
            <w:tcW w:w="1871" w:type="dxa"/>
            <w:vAlign w:val="center"/>
          </w:tcPr>
          <w:p w14:paraId="7A479717" w14:textId="327C93A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6.92</w:t>
            </w:r>
          </w:p>
        </w:tc>
        <w:tc>
          <w:tcPr>
            <w:tcW w:w="1873" w:type="dxa"/>
            <w:vAlign w:val="center"/>
          </w:tcPr>
          <w:p w14:paraId="277C447E" w14:textId="7039463B"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10</w:t>
            </w:r>
          </w:p>
        </w:tc>
      </w:tr>
      <w:tr w:rsidR="00A425D0" w:rsidRPr="00A425D0" w14:paraId="7F7FB779" w14:textId="77777777" w:rsidTr="00C3695B">
        <w:trPr>
          <w:trHeight w:val="20"/>
        </w:trPr>
        <w:tc>
          <w:tcPr>
            <w:tcW w:w="1871" w:type="dxa"/>
            <w:vMerge/>
            <w:vAlign w:val="center"/>
          </w:tcPr>
          <w:p w14:paraId="1D526FC1"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7E95EFAA" w14:textId="60483A18"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2021</w:t>
            </w:r>
          </w:p>
        </w:tc>
        <w:tc>
          <w:tcPr>
            <w:tcW w:w="1871" w:type="dxa"/>
            <w:vAlign w:val="center"/>
          </w:tcPr>
          <w:p w14:paraId="59184192" w14:textId="4DE9A3E1"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8.54</w:t>
            </w:r>
          </w:p>
        </w:tc>
        <w:tc>
          <w:tcPr>
            <w:tcW w:w="1871" w:type="dxa"/>
            <w:vAlign w:val="center"/>
          </w:tcPr>
          <w:p w14:paraId="12985EC6" w14:textId="1740BD91"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5.11</w:t>
            </w:r>
          </w:p>
        </w:tc>
        <w:tc>
          <w:tcPr>
            <w:tcW w:w="1873" w:type="dxa"/>
            <w:vAlign w:val="center"/>
          </w:tcPr>
          <w:p w14:paraId="7A789882" w14:textId="29B51A73"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3.83</w:t>
            </w:r>
          </w:p>
        </w:tc>
      </w:tr>
      <w:tr w:rsidR="00A425D0" w:rsidRPr="00A425D0" w14:paraId="73BB9070" w14:textId="77777777" w:rsidTr="00C3695B">
        <w:trPr>
          <w:trHeight w:val="20"/>
        </w:trPr>
        <w:tc>
          <w:tcPr>
            <w:tcW w:w="1871" w:type="dxa"/>
            <w:vMerge/>
            <w:vAlign w:val="center"/>
          </w:tcPr>
          <w:p w14:paraId="085A5CD2"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0DA79D9D" w14:textId="5F2ADDB3"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Mean</w:t>
            </w:r>
          </w:p>
        </w:tc>
        <w:tc>
          <w:tcPr>
            <w:tcW w:w="1871" w:type="dxa"/>
            <w:vAlign w:val="center"/>
          </w:tcPr>
          <w:p w14:paraId="725641C9" w14:textId="444EB8AF"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7.72</w:t>
            </w:r>
          </w:p>
        </w:tc>
        <w:tc>
          <w:tcPr>
            <w:tcW w:w="1871" w:type="dxa"/>
            <w:vAlign w:val="center"/>
          </w:tcPr>
          <w:p w14:paraId="7226AD3C" w14:textId="1B0FF049"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7.34</w:t>
            </w:r>
          </w:p>
        </w:tc>
        <w:tc>
          <w:tcPr>
            <w:tcW w:w="1873" w:type="dxa"/>
            <w:vAlign w:val="center"/>
          </w:tcPr>
          <w:p w14:paraId="50D0C251" w14:textId="4D81EAC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4.61</w:t>
            </w:r>
          </w:p>
        </w:tc>
      </w:tr>
      <w:tr w:rsidR="00A425D0" w:rsidRPr="00A425D0" w14:paraId="34241588" w14:textId="77777777" w:rsidTr="00C3695B">
        <w:trPr>
          <w:trHeight w:val="20"/>
        </w:trPr>
        <w:tc>
          <w:tcPr>
            <w:tcW w:w="1871" w:type="dxa"/>
            <w:vMerge w:val="restart"/>
            <w:vAlign w:val="center"/>
          </w:tcPr>
          <w:p w14:paraId="0C2720BA" w14:textId="02B77B8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Myllocerus weevil/plant</w:t>
            </w:r>
          </w:p>
        </w:tc>
        <w:tc>
          <w:tcPr>
            <w:tcW w:w="1871" w:type="dxa"/>
            <w:vAlign w:val="center"/>
          </w:tcPr>
          <w:p w14:paraId="541F4554" w14:textId="0C1887FF"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2019</w:t>
            </w:r>
          </w:p>
        </w:tc>
        <w:tc>
          <w:tcPr>
            <w:tcW w:w="1871" w:type="dxa"/>
            <w:vAlign w:val="center"/>
          </w:tcPr>
          <w:p w14:paraId="4EB3857A" w14:textId="242601D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4.70</w:t>
            </w:r>
          </w:p>
        </w:tc>
        <w:tc>
          <w:tcPr>
            <w:tcW w:w="1871" w:type="dxa"/>
            <w:vAlign w:val="center"/>
          </w:tcPr>
          <w:p w14:paraId="58146A9E" w14:textId="6121D538"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2.73</w:t>
            </w:r>
          </w:p>
        </w:tc>
        <w:tc>
          <w:tcPr>
            <w:tcW w:w="1873" w:type="dxa"/>
            <w:vAlign w:val="center"/>
          </w:tcPr>
          <w:p w14:paraId="224B0C50" w14:textId="69FDBB0E"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1.48</w:t>
            </w:r>
          </w:p>
        </w:tc>
      </w:tr>
      <w:tr w:rsidR="00A425D0" w:rsidRPr="00A425D0" w14:paraId="4E243D0C" w14:textId="77777777" w:rsidTr="00C3695B">
        <w:trPr>
          <w:trHeight w:val="20"/>
        </w:trPr>
        <w:tc>
          <w:tcPr>
            <w:tcW w:w="1871" w:type="dxa"/>
            <w:vMerge/>
            <w:vAlign w:val="center"/>
          </w:tcPr>
          <w:p w14:paraId="6F55262C"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30A65F5F" w14:textId="45FDEFA3"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2020</w:t>
            </w:r>
          </w:p>
        </w:tc>
        <w:tc>
          <w:tcPr>
            <w:tcW w:w="1871" w:type="dxa"/>
            <w:vAlign w:val="center"/>
          </w:tcPr>
          <w:p w14:paraId="79A57CE0" w14:textId="39DF1B1B"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2.20</w:t>
            </w:r>
          </w:p>
        </w:tc>
        <w:tc>
          <w:tcPr>
            <w:tcW w:w="1871" w:type="dxa"/>
            <w:vAlign w:val="center"/>
          </w:tcPr>
          <w:p w14:paraId="5CB49482" w14:textId="3F1F9AF3"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3.71</w:t>
            </w:r>
          </w:p>
        </w:tc>
        <w:tc>
          <w:tcPr>
            <w:tcW w:w="1873" w:type="dxa"/>
            <w:vAlign w:val="center"/>
          </w:tcPr>
          <w:p w14:paraId="16B2383D" w14:textId="3A88225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2.45</w:t>
            </w:r>
          </w:p>
        </w:tc>
      </w:tr>
      <w:tr w:rsidR="00A425D0" w:rsidRPr="00A425D0" w14:paraId="378A1AA6" w14:textId="77777777" w:rsidTr="00C3695B">
        <w:trPr>
          <w:trHeight w:val="20"/>
        </w:trPr>
        <w:tc>
          <w:tcPr>
            <w:tcW w:w="1871" w:type="dxa"/>
            <w:vMerge/>
            <w:vAlign w:val="center"/>
          </w:tcPr>
          <w:p w14:paraId="67417ACF"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56114C03" w14:textId="139A10B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2021</w:t>
            </w:r>
          </w:p>
        </w:tc>
        <w:tc>
          <w:tcPr>
            <w:tcW w:w="1871" w:type="dxa"/>
            <w:vAlign w:val="center"/>
          </w:tcPr>
          <w:p w14:paraId="709DEFBF" w14:textId="187FFD4C"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4.00</w:t>
            </w:r>
          </w:p>
        </w:tc>
        <w:tc>
          <w:tcPr>
            <w:tcW w:w="1871" w:type="dxa"/>
            <w:vAlign w:val="center"/>
          </w:tcPr>
          <w:p w14:paraId="7603585C" w14:textId="012504A9"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1.67</w:t>
            </w:r>
          </w:p>
        </w:tc>
        <w:tc>
          <w:tcPr>
            <w:tcW w:w="1873" w:type="dxa"/>
            <w:vAlign w:val="center"/>
          </w:tcPr>
          <w:p w14:paraId="7961C9DD" w14:textId="043075C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1.00</w:t>
            </w:r>
          </w:p>
        </w:tc>
      </w:tr>
      <w:tr w:rsidR="00A425D0" w:rsidRPr="00A425D0" w14:paraId="7C2AD8ED" w14:textId="77777777" w:rsidTr="00C3695B">
        <w:trPr>
          <w:trHeight w:val="20"/>
        </w:trPr>
        <w:tc>
          <w:tcPr>
            <w:tcW w:w="1871" w:type="dxa"/>
            <w:vMerge/>
            <w:vAlign w:val="center"/>
          </w:tcPr>
          <w:p w14:paraId="6DECC021"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2E93B4E4" w14:textId="5223177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Mean</w:t>
            </w:r>
          </w:p>
        </w:tc>
        <w:tc>
          <w:tcPr>
            <w:tcW w:w="1871" w:type="dxa"/>
            <w:vAlign w:val="center"/>
          </w:tcPr>
          <w:p w14:paraId="738F4EE4" w14:textId="274893E6"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3.64</w:t>
            </w:r>
          </w:p>
        </w:tc>
        <w:tc>
          <w:tcPr>
            <w:tcW w:w="1871" w:type="dxa"/>
            <w:vAlign w:val="center"/>
          </w:tcPr>
          <w:p w14:paraId="5BD26648" w14:textId="265E9A59"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2.70</w:t>
            </w:r>
          </w:p>
        </w:tc>
        <w:tc>
          <w:tcPr>
            <w:tcW w:w="1873" w:type="dxa"/>
            <w:vAlign w:val="center"/>
          </w:tcPr>
          <w:p w14:paraId="31AAAFE6" w14:textId="1654203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1.65</w:t>
            </w:r>
          </w:p>
        </w:tc>
      </w:tr>
      <w:tr w:rsidR="00A425D0" w:rsidRPr="00A425D0" w14:paraId="39725510" w14:textId="77777777" w:rsidTr="00C3695B">
        <w:trPr>
          <w:trHeight w:val="20"/>
        </w:trPr>
        <w:tc>
          <w:tcPr>
            <w:tcW w:w="1871" w:type="dxa"/>
            <w:vMerge w:val="restart"/>
            <w:vAlign w:val="center"/>
          </w:tcPr>
          <w:p w14:paraId="414865FF" w14:textId="100245F2"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bCs/>
                <w:sz w:val="20"/>
                <w:szCs w:val="20"/>
              </w:rPr>
              <w:t>Shoot aphid (% Plants affected)</w:t>
            </w:r>
          </w:p>
        </w:tc>
        <w:tc>
          <w:tcPr>
            <w:tcW w:w="1871" w:type="dxa"/>
            <w:vAlign w:val="center"/>
          </w:tcPr>
          <w:p w14:paraId="117DBE2F" w14:textId="34650705"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2019</w:t>
            </w:r>
          </w:p>
        </w:tc>
        <w:tc>
          <w:tcPr>
            <w:tcW w:w="1871" w:type="dxa"/>
            <w:vAlign w:val="center"/>
          </w:tcPr>
          <w:p w14:paraId="1FF5BCAF" w14:textId="22CB1C44"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7.41</w:t>
            </w:r>
          </w:p>
        </w:tc>
        <w:tc>
          <w:tcPr>
            <w:tcW w:w="1871" w:type="dxa"/>
            <w:vAlign w:val="center"/>
          </w:tcPr>
          <w:p w14:paraId="3154547A" w14:textId="65082130"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9.40</w:t>
            </w:r>
          </w:p>
        </w:tc>
        <w:tc>
          <w:tcPr>
            <w:tcW w:w="1873" w:type="dxa"/>
            <w:vAlign w:val="center"/>
          </w:tcPr>
          <w:p w14:paraId="0B398A11" w14:textId="03EE0908"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11.92</w:t>
            </w:r>
          </w:p>
        </w:tc>
      </w:tr>
      <w:tr w:rsidR="00A425D0" w:rsidRPr="00A425D0" w14:paraId="3DA9ECD6" w14:textId="77777777" w:rsidTr="00C3695B">
        <w:trPr>
          <w:trHeight w:val="20"/>
        </w:trPr>
        <w:tc>
          <w:tcPr>
            <w:tcW w:w="1871" w:type="dxa"/>
            <w:vMerge/>
            <w:vAlign w:val="center"/>
          </w:tcPr>
          <w:p w14:paraId="6AB1EEE2"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47263D73" w14:textId="5DDD1C2C"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2020</w:t>
            </w:r>
          </w:p>
        </w:tc>
        <w:tc>
          <w:tcPr>
            <w:tcW w:w="1871" w:type="dxa"/>
            <w:vAlign w:val="center"/>
          </w:tcPr>
          <w:p w14:paraId="21104D74" w14:textId="068E9A88"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6.48</w:t>
            </w:r>
          </w:p>
        </w:tc>
        <w:tc>
          <w:tcPr>
            <w:tcW w:w="1871" w:type="dxa"/>
            <w:vAlign w:val="center"/>
          </w:tcPr>
          <w:p w14:paraId="09782B78" w14:textId="27CAFF04"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6.82</w:t>
            </w:r>
          </w:p>
        </w:tc>
        <w:tc>
          <w:tcPr>
            <w:tcW w:w="1873" w:type="dxa"/>
            <w:vAlign w:val="center"/>
          </w:tcPr>
          <w:p w14:paraId="62284347" w14:textId="31A60B5B"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6.35</w:t>
            </w:r>
          </w:p>
        </w:tc>
      </w:tr>
      <w:tr w:rsidR="00A425D0" w:rsidRPr="00A425D0" w14:paraId="76B6CE3D" w14:textId="77777777" w:rsidTr="00C3695B">
        <w:trPr>
          <w:trHeight w:val="20"/>
        </w:trPr>
        <w:tc>
          <w:tcPr>
            <w:tcW w:w="1871" w:type="dxa"/>
            <w:vMerge/>
            <w:vAlign w:val="center"/>
          </w:tcPr>
          <w:p w14:paraId="0984DDF6"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4943CADB" w14:textId="4A0E5FCD"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2021</w:t>
            </w:r>
          </w:p>
        </w:tc>
        <w:tc>
          <w:tcPr>
            <w:tcW w:w="1871" w:type="dxa"/>
            <w:vAlign w:val="center"/>
          </w:tcPr>
          <w:p w14:paraId="48CA1F01" w14:textId="247E08B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8.35</w:t>
            </w:r>
          </w:p>
        </w:tc>
        <w:tc>
          <w:tcPr>
            <w:tcW w:w="1871" w:type="dxa"/>
            <w:vAlign w:val="center"/>
          </w:tcPr>
          <w:p w14:paraId="0D145557" w14:textId="12218577"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5.19</w:t>
            </w:r>
          </w:p>
        </w:tc>
        <w:tc>
          <w:tcPr>
            <w:tcW w:w="1873" w:type="dxa"/>
            <w:vAlign w:val="center"/>
          </w:tcPr>
          <w:p w14:paraId="601A9444" w14:textId="2B09DB0E"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7.34</w:t>
            </w:r>
          </w:p>
        </w:tc>
      </w:tr>
      <w:tr w:rsidR="00C3695B" w:rsidRPr="00A425D0" w14:paraId="1418AC92" w14:textId="77777777" w:rsidTr="00C3695B">
        <w:trPr>
          <w:trHeight w:val="20"/>
        </w:trPr>
        <w:tc>
          <w:tcPr>
            <w:tcW w:w="1871" w:type="dxa"/>
            <w:vMerge/>
            <w:vAlign w:val="center"/>
          </w:tcPr>
          <w:p w14:paraId="7EA3D1F0" w14:textId="77777777" w:rsidR="00C3695B" w:rsidRPr="00A425D0" w:rsidRDefault="00C3695B" w:rsidP="00C3695B">
            <w:pPr>
              <w:jc w:val="center"/>
              <w:rPr>
                <w:rFonts w:ascii="Times New Roman" w:hAnsi="Times New Roman" w:cs="Times New Roman"/>
                <w:b/>
                <w:bCs/>
                <w:sz w:val="20"/>
                <w:szCs w:val="20"/>
              </w:rPr>
            </w:pPr>
          </w:p>
        </w:tc>
        <w:tc>
          <w:tcPr>
            <w:tcW w:w="1871" w:type="dxa"/>
            <w:vAlign w:val="center"/>
          </w:tcPr>
          <w:p w14:paraId="6DB9D5ED" w14:textId="34258419"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b/>
                <w:sz w:val="20"/>
                <w:szCs w:val="20"/>
              </w:rPr>
              <w:t>Mean</w:t>
            </w:r>
          </w:p>
        </w:tc>
        <w:tc>
          <w:tcPr>
            <w:tcW w:w="1871" w:type="dxa"/>
            <w:vAlign w:val="center"/>
          </w:tcPr>
          <w:p w14:paraId="0D50DB1D" w14:textId="1E498F05"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7.42</w:t>
            </w:r>
          </w:p>
        </w:tc>
        <w:tc>
          <w:tcPr>
            <w:tcW w:w="1871" w:type="dxa"/>
            <w:vAlign w:val="center"/>
          </w:tcPr>
          <w:p w14:paraId="71F29E4E" w14:textId="070087CA"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7.14</w:t>
            </w:r>
          </w:p>
        </w:tc>
        <w:tc>
          <w:tcPr>
            <w:tcW w:w="1873" w:type="dxa"/>
            <w:vAlign w:val="center"/>
          </w:tcPr>
          <w:p w14:paraId="03B00E13" w14:textId="3A66031C" w:rsidR="00C3695B" w:rsidRPr="00A425D0" w:rsidRDefault="00C3695B" w:rsidP="00C3695B">
            <w:pPr>
              <w:jc w:val="center"/>
              <w:rPr>
                <w:rFonts w:ascii="Times New Roman" w:hAnsi="Times New Roman" w:cs="Times New Roman"/>
                <w:b/>
                <w:bCs/>
                <w:sz w:val="20"/>
                <w:szCs w:val="20"/>
              </w:rPr>
            </w:pPr>
            <w:r w:rsidRPr="00A425D0">
              <w:rPr>
                <w:rFonts w:ascii="Times New Roman" w:hAnsi="Times New Roman" w:cs="Times New Roman"/>
                <w:sz w:val="20"/>
                <w:szCs w:val="20"/>
              </w:rPr>
              <w:t>8.54</w:t>
            </w:r>
          </w:p>
        </w:tc>
      </w:tr>
    </w:tbl>
    <w:p w14:paraId="1C4C3407" w14:textId="41E1CC69" w:rsidR="00B5353B" w:rsidRPr="00A425D0" w:rsidRDefault="00593C24" w:rsidP="00B5353B">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3.3 </w:t>
      </w:r>
      <w:r w:rsidR="00B15F23" w:rsidRPr="00A425D0">
        <w:rPr>
          <w:rFonts w:ascii="Times New Roman" w:hAnsi="Times New Roman" w:cs="Times New Roman"/>
          <w:b/>
          <w:bCs/>
          <w:sz w:val="24"/>
          <w:szCs w:val="24"/>
        </w:rPr>
        <w:t>Quality</w:t>
      </w:r>
      <w:r w:rsidR="006F10DB" w:rsidRPr="00A425D0">
        <w:rPr>
          <w:rFonts w:ascii="Times New Roman" w:hAnsi="Times New Roman" w:cs="Times New Roman"/>
          <w:b/>
          <w:bCs/>
          <w:sz w:val="24"/>
          <w:szCs w:val="24"/>
        </w:rPr>
        <w:t xml:space="preserve"> </w:t>
      </w:r>
      <w:r w:rsidR="004F7306" w:rsidRPr="00A425D0">
        <w:rPr>
          <w:rFonts w:ascii="Times New Roman" w:hAnsi="Times New Roman" w:cs="Times New Roman"/>
          <w:b/>
          <w:bCs/>
          <w:sz w:val="24"/>
          <w:szCs w:val="24"/>
        </w:rPr>
        <w:t>parameters</w:t>
      </w:r>
    </w:p>
    <w:p w14:paraId="3274AA2A" w14:textId="7F8FC273" w:rsidR="00385329" w:rsidRPr="00A425D0" w:rsidRDefault="00142F93" w:rsidP="00E9087D">
      <w:pPr>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The newly tested variety 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400 </w:t>
      </w:r>
      <w:r w:rsidR="004516E8" w:rsidRPr="00A425D0">
        <w:rPr>
          <w:rFonts w:ascii="Times New Roman" w:hAnsi="Times New Roman" w:cs="Times New Roman"/>
          <w:sz w:val="24"/>
          <w:szCs w:val="24"/>
        </w:rPr>
        <w:t>exhibited</w:t>
      </w:r>
      <w:r w:rsidRPr="00A425D0">
        <w:rPr>
          <w:rFonts w:ascii="Times New Roman" w:hAnsi="Times New Roman" w:cs="Times New Roman"/>
          <w:sz w:val="24"/>
          <w:szCs w:val="24"/>
        </w:rPr>
        <w:t xml:space="preserve"> superior nutritional quality compared to </w:t>
      </w:r>
      <w:r w:rsidR="004C0FCE" w:rsidRPr="00A425D0">
        <w:rPr>
          <w:rFonts w:ascii="Times New Roman" w:hAnsi="Times New Roman" w:cs="Times New Roman"/>
          <w:sz w:val="24"/>
          <w:szCs w:val="24"/>
        </w:rPr>
        <w:t xml:space="preserve">checks. The grains of proposed variety, VL </w:t>
      </w:r>
      <w:r w:rsidR="004C0FCE" w:rsidRPr="00A425D0">
        <w:rPr>
          <w:rFonts w:ascii="Times New Roman" w:hAnsi="Times New Roman" w:cs="Times New Roman"/>
          <w:i/>
          <w:iCs/>
          <w:sz w:val="24"/>
          <w:szCs w:val="24"/>
        </w:rPr>
        <w:t>Mandua</w:t>
      </w:r>
      <w:r w:rsidR="004C0FCE" w:rsidRPr="00A425D0">
        <w:rPr>
          <w:rFonts w:ascii="Times New Roman" w:hAnsi="Times New Roman" w:cs="Times New Roman"/>
          <w:sz w:val="24"/>
          <w:szCs w:val="24"/>
        </w:rPr>
        <w:t xml:space="preserve"> 400 (399.5 mg/100g) </w:t>
      </w:r>
      <w:r w:rsidR="000C031E" w:rsidRPr="00A425D0">
        <w:rPr>
          <w:rFonts w:ascii="Times New Roman" w:hAnsi="Times New Roman" w:cs="Times New Roman"/>
          <w:sz w:val="24"/>
          <w:szCs w:val="24"/>
        </w:rPr>
        <w:t>own</w:t>
      </w:r>
      <w:r w:rsidR="004C0FCE" w:rsidRPr="00A425D0">
        <w:rPr>
          <w:rFonts w:ascii="Times New Roman" w:hAnsi="Times New Roman" w:cs="Times New Roman"/>
          <w:sz w:val="24"/>
          <w:szCs w:val="24"/>
        </w:rPr>
        <w:t xml:space="preserve"> 25.3%, 15.8% and 11.8% higher calcium than elite early check VL </w:t>
      </w:r>
      <w:r w:rsidR="004C0FCE" w:rsidRPr="00A425D0">
        <w:rPr>
          <w:rFonts w:ascii="Times New Roman" w:hAnsi="Times New Roman" w:cs="Times New Roman"/>
          <w:i/>
          <w:iCs/>
          <w:sz w:val="24"/>
          <w:szCs w:val="24"/>
        </w:rPr>
        <w:t>Mandua</w:t>
      </w:r>
      <w:r w:rsidR="004C0FCE" w:rsidRPr="00A425D0">
        <w:rPr>
          <w:rFonts w:ascii="Times New Roman" w:hAnsi="Times New Roman" w:cs="Times New Roman"/>
          <w:sz w:val="24"/>
          <w:szCs w:val="24"/>
        </w:rPr>
        <w:t xml:space="preserve"> 376 (318.9 mg/100g), medium duration check GPU 45 (344.8mg/100g) and popular local early duration variety VL </w:t>
      </w:r>
      <w:r w:rsidR="004C0FCE" w:rsidRPr="00A425D0">
        <w:rPr>
          <w:rFonts w:ascii="Times New Roman" w:hAnsi="Times New Roman" w:cs="Times New Roman"/>
          <w:i/>
          <w:iCs/>
          <w:sz w:val="24"/>
          <w:szCs w:val="24"/>
        </w:rPr>
        <w:t>Mandua</w:t>
      </w:r>
      <w:r w:rsidR="000C031E" w:rsidRPr="00A425D0">
        <w:rPr>
          <w:rFonts w:ascii="Times New Roman" w:hAnsi="Times New Roman" w:cs="Times New Roman"/>
          <w:sz w:val="24"/>
          <w:szCs w:val="24"/>
        </w:rPr>
        <w:t xml:space="preserve"> </w:t>
      </w:r>
      <w:r w:rsidR="004C0FCE" w:rsidRPr="00A425D0">
        <w:rPr>
          <w:rFonts w:ascii="Times New Roman" w:hAnsi="Times New Roman" w:cs="Times New Roman"/>
          <w:sz w:val="24"/>
          <w:szCs w:val="24"/>
        </w:rPr>
        <w:t xml:space="preserve">352 (357.5 mg/100g) respectively. </w:t>
      </w:r>
      <w:r w:rsidR="004516E8" w:rsidRPr="00A425D0">
        <w:rPr>
          <w:rFonts w:ascii="Times New Roman" w:hAnsi="Times New Roman" w:cs="Times New Roman"/>
          <w:sz w:val="24"/>
          <w:szCs w:val="24"/>
        </w:rPr>
        <w:t>It also possessed</w:t>
      </w:r>
      <w:r w:rsidR="001E28F5" w:rsidRPr="00A425D0">
        <w:rPr>
          <w:rFonts w:ascii="Times New Roman" w:hAnsi="Times New Roman" w:cs="Times New Roman"/>
          <w:sz w:val="24"/>
          <w:szCs w:val="24"/>
        </w:rPr>
        <w:t xml:space="preserve"> high protein (8.5%), calcium (399.5 mg/100g), zinc (34.5 mg/kg), iron (48.3 mg/kg), </w:t>
      </w:r>
      <w:r w:rsidR="004516E8" w:rsidRPr="00A425D0">
        <w:rPr>
          <w:rFonts w:ascii="Times New Roman" w:hAnsi="Times New Roman" w:cs="Times New Roman"/>
          <w:sz w:val="24"/>
          <w:szCs w:val="24"/>
        </w:rPr>
        <w:t xml:space="preserve">total polyphenols (0.52 mg GAE/g) and high antioxidant activity (10.93 mM trolox equivalent/g dw) compared to </w:t>
      </w:r>
      <w:r w:rsidR="001E28F5" w:rsidRPr="00A425D0">
        <w:rPr>
          <w:rFonts w:ascii="Times New Roman" w:hAnsi="Times New Roman" w:cs="Times New Roman"/>
          <w:sz w:val="24"/>
          <w:szCs w:val="24"/>
        </w:rPr>
        <w:t>check varieties</w:t>
      </w:r>
      <w:r w:rsidR="004C0FCE" w:rsidRPr="00A425D0">
        <w:rPr>
          <w:rFonts w:ascii="Times New Roman" w:hAnsi="Times New Roman" w:cs="Times New Roman"/>
          <w:sz w:val="24"/>
          <w:szCs w:val="24"/>
        </w:rPr>
        <w:t xml:space="preserve"> (</w:t>
      </w:r>
      <w:r w:rsidR="004C0FCE"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7</w:t>
      </w:r>
      <w:r w:rsidRPr="00A425D0">
        <w:rPr>
          <w:rFonts w:ascii="Times New Roman" w:hAnsi="Times New Roman" w:cs="Times New Roman"/>
          <w:sz w:val="24"/>
          <w:szCs w:val="24"/>
        </w:rPr>
        <w:t>).</w:t>
      </w:r>
    </w:p>
    <w:p w14:paraId="40B0DAE2" w14:textId="76EFD39F" w:rsidR="00992B6B" w:rsidRPr="00A425D0" w:rsidRDefault="000C3756" w:rsidP="00E9087D">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Table </w:t>
      </w:r>
      <w:r w:rsidR="00F415BA">
        <w:rPr>
          <w:rFonts w:ascii="Times New Roman" w:hAnsi="Times New Roman" w:cs="Times New Roman"/>
          <w:b/>
          <w:bCs/>
          <w:sz w:val="24"/>
          <w:szCs w:val="24"/>
        </w:rPr>
        <w:t>7</w:t>
      </w:r>
      <w:r w:rsidR="00687A99" w:rsidRPr="00A425D0">
        <w:rPr>
          <w:rFonts w:ascii="Times New Roman" w:hAnsi="Times New Roman" w:cs="Times New Roman"/>
          <w:b/>
          <w:bCs/>
          <w:sz w:val="24"/>
          <w:szCs w:val="24"/>
        </w:rPr>
        <w:t>. Data on Quality Characteristics</w:t>
      </w:r>
    </w:p>
    <w:tbl>
      <w:tblPr>
        <w:tblW w:w="5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3208"/>
        <w:gridCol w:w="1449"/>
        <w:gridCol w:w="1420"/>
        <w:gridCol w:w="1234"/>
        <w:gridCol w:w="1317"/>
      </w:tblGrid>
      <w:tr w:rsidR="00A425D0" w:rsidRPr="00A425D0" w14:paraId="2CE21DDA" w14:textId="77777777" w:rsidTr="00171FA3">
        <w:trPr>
          <w:trHeight w:val="846"/>
          <w:jc w:val="center"/>
        </w:trPr>
        <w:tc>
          <w:tcPr>
            <w:tcW w:w="826" w:type="pct"/>
          </w:tcPr>
          <w:p w14:paraId="44290CF0" w14:textId="43C999AC" w:rsidR="00B36532" w:rsidRPr="00A425D0" w:rsidRDefault="00B36532" w:rsidP="00010815">
            <w:pPr>
              <w:pStyle w:val="BodyText"/>
              <w:jc w:val="center"/>
              <w:rPr>
                <w:b/>
                <w:sz w:val="22"/>
                <w:szCs w:val="22"/>
              </w:rPr>
            </w:pPr>
            <w:r w:rsidRPr="00A425D0">
              <w:rPr>
                <w:b/>
                <w:sz w:val="22"/>
                <w:szCs w:val="22"/>
              </w:rPr>
              <w:t>Quality</w:t>
            </w:r>
          </w:p>
          <w:p w14:paraId="75E224A2" w14:textId="77777777" w:rsidR="00B36532" w:rsidRPr="00A425D0" w:rsidRDefault="00B36532" w:rsidP="00010815">
            <w:pPr>
              <w:pStyle w:val="BodyText"/>
              <w:jc w:val="center"/>
              <w:rPr>
                <w:b/>
                <w:sz w:val="22"/>
                <w:szCs w:val="22"/>
              </w:rPr>
            </w:pPr>
            <w:r w:rsidRPr="00A425D0">
              <w:rPr>
                <w:b/>
                <w:sz w:val="22"/>
                <w:szCs w:val="22"/>
              </w:rPr>
              <w:t>Characteristics</w:t>
            </w:r>
          </w:p>
        </w:tc>
        <w:tc>
          <w:tcPr>
            <w:tcW w:w="1552" w:type="pct"/>
          </w:tcPr>
          <w:p w14:paraId="7FA445B2" w14:textId="77777777" w:rsidR="00B36532" w:rsidRPr="00A425D0" w:rsidRDefault="00B36532" w:rsidP="00010815">
            <w:pPr>
              <w:pStyle w:val="BodyText"/>
              <w:jc w:val="center"/>
              <w:rPr>
                <w:b/>
                <w:sz w:val="22"/>
                <w:szCs w:val="22"/>
              </w:rPr>
            </w:pPr>
            <w:r w:rsidRPr="00A425D0">
              <w:rPr>
                <w:b/>
                <w:sz w:val="22"/>
                <w:szCs w:val="22"/>
              </w:rPr>
              <w:t>Nutrient</w:t>
            </w:r>
          </w:p>
        </w:tc>
        <w:tc>
          <w:tcPr>
            <w:tcW w:w="701" w:type="pct"/>
          </w:tcPr>
          <w:p w14:paraId="5C12BEC4" w14:textId="77777777" w:rsidR="00B36532" w:rsidRPr="00A425D0" w:rsidRDefault="00B36532" w:rsidP="00010815">
            <w:pPr>
              <w:pStyle w:val="BodyText"/>
              <w:jc w:val="center"/>
              <w:rPr>
                <w:sz w:val="22"/>
                <w:szCs w:val="22"/>
              </w:rPr>
            </w:pPr>
            <w:r w:rsidRPr="00A425D0">
              <w:rPr>
                <w:sz w:val="22"/>
                <w:szCs w:val="22"/>
              </w:rPr>
              <w:t>Proposed variety</w:t>
            </w:r>
          </w:p>
          <w:p w14:paraId="562D3DD8" w14:textId="77777777" w:rsidR="00B36532" w:rsidRPr="00A425D0" w:rsidRDefault="00B36532" w:rsidP="00010815">
            <w:pPr>
              <w:pStyle w:val="BodyText"/>
              <w:jc w:val="center"/>
              <w:rPr>
                <w:b/>
                <w:sz w:val="22"/>
                <w:szCs w:val="22"/>
              </w:rPr>
            </w:pPr>
            <w:r w:rsidRPr="00A425D0">
              <w:rPr>
                <w:b/>
                <w:sz w:val="22"/>
                <w:szCs w:val="22"/>
              </w:rPr>
              <w:t xml:space="preserve">(VL </w:t>
            </w:r>
            <w:r w:rsidRPr="00A425D0">
              <w:rPr>
                <w:b/>
                <w:i/>
                <w:sz w:val="22"/>
                <w:szCs w:val="22"/>
              </w:rPr>
              <w:t xml:space="preserve">Mandua </w:t>
            </w:r>
            <w:r w:rsidRPr="00A425D0">
              <w:rPr>
                <w:b/>
                <w:sz w:val="22"/>
                <w:szCs w:val="22"/>
              </w:rPr>
              <w:t>400)</w:t>
            </w:r>
          </w:p>
        </w:tc>
        <w:tc>
          <w:tcPr>
            <w:tcW w:w="687" w:type="pct"/>
          </w:tcPr>
          <w:p w14:paraId="20AA5CBD" w14:textId="77777777" w:rsidR="00B36532" w:rsidRPr="00A425D0" w:rsidRDefault="00B36532" w:rsidP="00010815">
            <w:pPr>
              <w:pStyle w:val="BodyText"/>
              <w:jc w:val="center"/>
              <w:rPr>
                <w:sz w:val="22"/>
                <w:szCs w:val="22"/>
              </w:rPr>
            </w:pPr>
            <w:r w:rsidRPr="00A425D0">
              <w:rPr>
                <w:sz w:val="22"/>
                <w:szCs w:val="22"/>
              </w:rPr>
              <w:t>Elite Early National Check</w:t>
            </w:r>
          </w:p>
          <w:p w14:paraId="239C0B93" w14:textId="5105788E" w:rsidR="00B36532" w:rsidRPr="00A425D0" w:rsidRDefault="00B36532" w:rsidP="00171FA3">
            <w:pPr>
              <w:pStyle w:val="BodyText"/>
              <w:jc w:val="center"/>
              <w:rPr>
                <w:b/>
                <w:sz w:val="22"/>
                <w:szCs w:val="22"/>
              </w:rPr>
            </w:pPr>
            <w:r w:rsidRPr="00A425D0">
              <w:rPr>
                <w:b/>
                <w:sz w:val="22"/>
                <w:szCs w:val="22"/>
              </w:rPr>
              <w:t>(VL 376)</w:t>
            </w:r>
          </w:p>
        </w:tc>
        <w:tc>
          <w:tcPr>
            <w:tcW w:w="597" w:type="pct"/>
          </w:tcPr>
          <w:p w14:paraId="3474BDC6" w14:textId="77777777" w:rsidR="00B36532" w:rsidRPr="00A425D0" w:rsidRDefault="00B36532" w:rsidP="00010815">
            <w:pPr>
              <w:pStyle w:val="BodyText"/>
              <w:jc w:val="center"/>
              <w:rPr>
                <w:sz w:val="22"/>
                <w:szCs w:val="22"/>
              </w:rPr>
            </w:pPr>
            <w:r w:rsidRPr="00A425D0">
              <w:rPr>
                <w:sz w:val="22"/>
                <w:szCs w:val="22"/>
              </w:rPr>
              <w:t xml:space="preserve">National Check  </w:t>
            </w:r>
            <w:r w:rsidRPr="00A425D0">
              <w:rPr>
                <w:b/>
                <w:sz w:val="22"/>
                <w:szCs w:val="22"/>
              </w:rPr>
              <w:t>(GPU 45)</w:t>
            </w:r>
          </w:p>
        </w:tc>
        <w:tc>
          <w:tcPr>
            <w:tcW w:w="637" w:type="pct"/>
          </w:tcPr>
          <w:p w14:paraId="7DA137AF" w14:textId="38C7C38D" w:rsidR="00B36532" w:rsidRPr="00A425D0" w:rsidRDefault="00010815" w:rsidP="00010815">
            <w:pPr>
              <w:pStyle w:val="BodyText"/>
              <w:jc w:val="center"/>
              <w:rPr>
                <w:sz w:val="22"/>
                <w:szCs w:val="22"/>
              </w:rPr>
            </w:pPr>
            <w:r w:rsidRPr="00A425D0">
              <w:rPr>
                <w:sz w:val="22"/>
                <w:szCs w:val="22"/>
              </w:rPr>
              <w:t>Popular local Check</w:t>
            </w:r>
            <w:r w:rsidR="00B36532" w:rsidRPr="00A425D0">
              <w:rPr>
                <w:sz w:val="22"/>
                <w:szCs w:val="22"/>
              </w:rPr>
              <w:t xml:space="preserve"> </w:t>
            </w:r>
            <w:r w:rsidR="00B36532" w:rsidRPr="00A425D0">
              <w:rPr>
                <w:b/>
                <w:sz w:val="22"/>
                <w:szCs w:val="22"/>
              </w:rPr>
              <w:t>(VL 352)</w:t>
            </w:r>
          </w:p>
        </w:tc>
      </w:tr>
      <w:tr w:rsidR="00A425D0" w:rsidRPr="00A425D0" w14:paraId="5B9FF86A" w14:textId="77777777" w:rsidTr="001412E4">
        <w:trPr>
          <w:trHeight w:val="346"/>
          <w:jc w:val="center"/>
        </w:trPr>
        <w:tc>
          <w:tcPr>
            <w:tcW w:w="826" w:type="pct"/>
          </w:tcPr>
          <w:p w14:paraId="799FEF9C" w14:textId="77777777" w:rsidR="00B36532" w:rsidRPr="00A425D0" w:rsidRDefault="00B36532" w:rsidP="005F58C3">
            <w:pPr>
              <w:pStyle w:val="BodyText"/>
              <w:jc w:val="center"/>
              <w:rPr>
                <w:sz w:val="22"/>
                <w:szCs w:val="22"/>
              </w:rPr>
            </w:pPr>
            <w:r w:rsidRPr="00A425D0">
              <w:rPr>
                <w:sz w:val="22"/>
                <w:szCs w:val="22"/>
              </w:rPr>
              <w:t>Parameter -1</w:t>
            </w:r>
          </w:p>
        </w:tc>
        <w:tc>
          <w:tcPr>
            <w:tcW w:w="1552" w:type="pct"/>
          </w:tcPr>
          <w:p w14:paraId="07B83574" w14:textId="77777777" w:rsidR="00B36532" w:rsidRPr="00A425D0" w:rsidRDefault="00B36532" w:rsidP="005F58C3">
            <w:pPr>
              <w:pStyle w:val="BodyText"/>
              <w:jc w:val="center"/>
              <w:rPr>
                <w:sz w:val="22"/>
                <w:szCs w:val="22"/>
              </w:rPr>
            </w:pPr>
            <w:r w:rsidRPr="00A425D0">
              <w:rPr>
                <w:sz w:val="22"/>
                <w:szCs w:val="22"/>
              </w:rPr>
              <w:t>Calcium (Ca) (mg/100g)</w:t>
            </w:r>
          </w:p>
        </w:tc>
        <w:tc>
          <w:tcPr>
            <w:tcW w:w="701" w:type="pct"/>
          </w:tcPr>
          <w:p w14:paraId="40E74755" w14:textId="77777777" w:rsidR="00B36532" w:rsidRPr="00A425D0" w:rsidRDefault="00B36532" w:rsidP="005F58C3">
            <w:pPr>
              <w:pStyle w:val="BodyText"/>
              <w:jc w:val="center"/>
              <w:rPr>
                <w:sz w:val="22"/>
                <w:szCs w:val="22"/>
              </w:rPr>
            </w:pPr>
            <w:r w:rsidRPr="00A425D0">
              <w:rPr>
                <w:sz w:val="22"/>
                <w:szCs w:val="22"/>
              </w:rPr>
              <w:t>399.5</w:t>
            </w:r>
          </w:p>
        </w:tc>
        <w:tc>
          <w:tcPr>
            <w:tcW w:w="687" w:type="pct"/>
          </w:tcPr>
          <w:p w14:paraId="03A85775" w14:textId="77777777" w:rsidR="00B36532" w:rsidRPr="00A425D0" w:rsidRDefault="00B36532" w:rsidP="005F58C3">
            <w:pPr>
              <w:pStyle w:val="BodyText"/>
              <w:jc w:val="center"/>
              <w:rPr>
                <w:sz w:val="22"/>
                <w:szCs w:val="22"/>
              </w:rPr>
            </w:pPr>
            <w:r w:rsidRPr="00A425D0">
              <w:rPr>
                <w:sz w:val="22"/>
                <w:szCs w:val="22"/>
              </w:rPr>
              <w:t>318.9</w:t>
            </w:r>
          </w:p>
        </w:tc>
        <w:tc>
          <w:tcPr>
            <w:tcW w:w="597" w:type="pct"/>
          </w:tcPr>
          <w:p w14:paraId="6C2FD33B" w14:textId="77777777" w:rsidR="00B36532" w:rsidRPr="00A425D0" w:rsidRDefault="00B36532" w:rsidP="005F58C3">
            <w:pPr>
              <w:pStyle w:val="BodyText"/>
              <w:jc w:val="center"/>
              <w:rPr>
                <w:sz w:val="22"/>
                <w:szCs w:val="22"/>
              </w:rPr>
            </w:pPr>
            <w:r w:rsidRPr="00A425D0">
              <w:rPr>
                <w:sz w:val="22"/>
                <w:szCs w:val="22"/>
              </w:rPr>
              <w:t>344.8</w:t>
            </w:r>
          </w:p>
        </w:tc>
        <w:tc>
          <w:tcPr>
            <w:tcW w:w="637" w:type="pct"/>
          </w:tcPr>
          <w:p w14:paraId="01C77353" w14:textId="77777777" w:rsidR="00B36532" w:rsidRPr="00A425D0" w:rsidRDefault="00B36532" w:rsidP="005F58C3">
            <w:pPr>
              <w:pStyle w:val="BodyText"/>
              <w:jc w:val="center"/>
              <w:rPr>
                <w:sz w:val="22"/>
                <w:szCs w:val="22"/>
              </w:rPr>
            </w:pPr>
            <w:r w:rsidRPr="00A425D0">
              <w:rPr>
                <w:sz w:val="22"/>
                <w:szCs w:val="22"/>
              </w:rPr>
              <w:t>357.5</w:t>
            </w:r>
          </w:p>
        </w:tc>
      </w:tr>
      <w:tr w:rsidR="00A425D0" w:rsidRPr="00A425D0" w14:paraId="16DCA1BE" w14:textId="77777777" w:rsidTr="001412E4">
        <w:trPr>
          <w:trHeight w:val="300"/>
          <w:jc w:val="center"/>
        </w:trPr>
        <w:tc>
          <w:tcPr>
            <w:tcW w:w="826" w:type="pct"/>
          </w:tcPr>
          <w:p w14:paraId="2309DC5E" w14:textId="77777777" w:rsidR="00B36532" w:rsidRPr="00A425D0" w:rsidRDefault="00B36532" w:rsidP="005F58C3">
            <w:pPr>
              <w:pStyle w:val="BodyText"/>
              <w:jc w:val="center"/>
              <w:rPr>
                <w:sz w:val="22"/>
                <w:szCs w:val="22"/>
              </w:rPr>
            </w:pPr>
            <w:r w:rsidRPr="00A425D0">
              <w:rPr>
                <w:sz w:val="22"/>
                <w:szCs w:val="22"/>
              </w:rPr>
              <w:t>Parameter -2</w:t>
            </w:r>
          </w:p>
        </w:tc>
        <w:tc>
          <w:tcPr>
            <w:tcW w:w="1552" w:type="pct"/>
          </w:tcPr>
          <w:p w14:paraId="4C57D52B" w14:textId="77777777" w:rsidR="00B36532" w:rsidRPr="00A425D0" w:rsidRDefault="00B36532" w:rsidP="005F58C3">
            <w:pPr>
              <w:pStyle w:val="BodyText"/>
              <w:jc w:val="center"/>
              <w:rPr>
                <w:sz w:val="22"/>
                <w:szCs w:val="22"/>
              </w:rPr>
            </w:pPr>
            <w:r w:rsidRPr="00A425D0">
              <w:rPr>
                <w:sz w:val="22"/>
                <w:szCs w:val="22"/>
              </w:rPr>
              <w:t>Iron (Fe) (mg/kg)</w:t>
            </w:r>
          </w:p>
        </w:tc>
        <w:tc>
          <w:tcPr>
            <w:tcW w:w="701" w:type="pct"/>
          </w:tcPr>
          <w:p w14:paraId="6099B659" w14:textId="77777777" w:rsidR="00B36532" w:rsidRPr="00A425D0" w:rsidRDefault="00B36532" w:rsidP="005F58C3">
            <w:pPr>
              <w:pStyle w:val="BodyText"/>
              <w:jc w:val="center"/>
              <w:rPr>
                <w:sz w:val="22"/>
                <w:szCs w:val="22"/>
              </w:rPr>
            </w:pPr>
            <w:r w:rsidRPr="00A425D0">
              <w:rPr>
                <w:sz w:val="22"/>
                <w:szCs w:val="22"/>
              </w:rPr>
              <w:t>48.3</w:t>
            </w:r>
          </w:p>
        </w:tc>
        <w:tc>
          <w:tcPr>
            <w:tcW w:w="687" w:type="pct"/>
          </w:tcPr>
          <w:p w14:paraId="03F56B79" w14:textId="77777777" w:rsidR="00B36532" w:rsidRPr="00A425D0" w:rsidRDefault="00B36532" w:rsidP="005F58C3">
            <w:pPr>
              <w:pStyle w:val="BodyText"/>
              <w:jc w:val="center"/>
              <w:rPr>
                <w:sz w:val="22"/>
                <w:szCs w:val="22"/>
              </w:rPr>
            </w:pPr>
            <w:r w:rsidRPr="00A425D0">
              <w:rPr>
                <w:sz w:val="22"/>
                <w:szCs w:val="22"/>
              </w:rPr>
              <w:t>34.6</w:t>
            </w:r>
          </w:p>
        </w:tc>
        <w:tc>
          <w:tcPr>
            <w:tcW w:w="597" w:type="pct"/>
          </w:tcPr>
          <w:p w14:paraId="7928AD16" w14:textId="77777777" w:rsidR="00B36532" w:rsidRPr="00A425D0" w:rsidRDefault="00B36532" w:rsidP="005F58C3">
            <w:pPr>
              <w:pStyle w:val="BodyText"/>
              <w:jc w:val="center"/>
              <w:rPr>
                <w:sz w:val="22"/>
                <w:szCs w:val="22"/>
              </w:rPr>
            </w:pPr>
            <w:r w:rsidRPr="00A425D0">
              <w:rPr>
                <w:sz w:val="22"/>
                <w:szCs w:val="22"/>
              </w:rPr>
              <w:t>40.4</w:t>
            </w:r>
          </w:p>
        </w:tc>
        <w:tc>
          <w:tcPr>
            <w:tcW w:w="637" w:type="pct"/>
          </w:tcPr>
          <w:p w14:paraId="288524AC" w14:textId="77777777" w:rsidR="00B36532" w:rsidRPr="00A425D0" w:rsidRDefault="00B36532" w:rsidP="005F58C3">
            <w:pPr>
              <w:pStyle w:val="BodyText"/>
              <w:jc w:val="center"/>
              <w:rPr>
                <w:sz w:val="22"/>
                <w:szCs w:val="22"/>
              </w:rPr>
            </w:pPr>
            <w:r w:rsidRPr="00A425D0">
              <w:rPr>
                <w:sz w:val="22"/>
                <w:szCs w:val="22"/>
              </w:rPr>
              <w:t>41.2</w:t>
            </w:r>
          </w:p>
        </w:tc>
      </w:tr>
      <w:tr w:rsidR="00A425D0" w:rsidRPr="00A425D0" w14:paraId="1301104A" w14:textId="77777777" w:rsidTr="001412E4">
        <w:trPr>
          <w:trHeight w:val="300"/>
          <w:jc w:val="center"/>
        </w:trPr>
        <w:tc>
          <w:tcPr>
            <w:tcW w:w="826" w:type="pct"/>
          </w:tcPr>
          <w:p w14:paraId="2935C5E6" w14:textId="77777777" w:rsidR="00B36532" w:rsidRPr="00A425D0" w:rsidRDefault="00B36532" w:rsidP="005F58C3">
            <w:pPr>
              <w:pStyle w:val="BodyText"/>
              <w:jc w:val="center"/>
              <w:rPr>
                <w:sz w:val="22"/>
                <w:szCs w:val="22"/>
              </w:rPr>
            </w:pPr>
            <w:r w:rsidRPr="00A425D0">
              <w:rPr>
                <w:sz w:val="22"/>
                <w:szCs w:val="22"/>
              </w:rPr>
              <w:t>Parameter -3</w:t>
            </w:r>
          </w:p>
        </w:tc>
        <w:tc>
          <w:tcPr>
            <w:tcW w:w="1552" w:type="pct"/>
          </w:tcPr>
          <w:p w14:paraId="0EF5D429" w14:textId="77777777" w:rsidR="00B36532" w:rsidRPr="00A425D0" w:rsidRDefault="00B36532" w:rsidP="005F58C3">
            <w:pPr>
              <w:pStyle w:val="BodyText"/>
              <w:jc w:val="center"/>
              <w:rPr>
                <w:sz w:val="22"/>
                <w:szCs w:val="22"/>
              </w:rPr>
            </w:pPr>
            <w:r w:rsidRPr="00A425D0">
              <w:rPr>
                <w:sz w:val="22"/>
                <w:szCs w:val="22"/>
              </w:rPr>
              <w:t>Zinc (Zn) (mg/kg)</w:t>
            </w:r>
          </w:p>
        </w:tc>
        <w:tc>
          <w:tcPr>
            <w:tcW w:w="701" w:type="pct"/>
          </w:tcPr>
          <w:p w14:paraId="07D8E6F0" w14:textId="77777777" w:rsidR="00B36532" w:rsidRPr="00A425D0" w:rsidRDefault="00B36532" w:rsidP="005F58C3">
            <w:pPr>
              <w:pStyle w:val="BodyText"/>
              <w:jc w:val="center"/>
              <w:rPr>
                <w:sz w:val="22"/>
                <w:szCs w:val="22"/>
              </w:rPr>
            </w:pPr>
            <w:r w:rsidRPr="00A425D0">
              <w:rPr>
                <w:sz w:val="22"/>
                <w:szCs w:val="22"/>
              </w:rPr>
              <w:t>34.5</w:t>
            </w:r>
          </w:p>
        </w:tc>
        <w:tc>
          <w:tcPr>
            <w:tcW w:w="687" w:type="pct"/>
          </w:tcPr>
          <w:p w14:paraId="272047F3" w14:textId="77777777" w:rsidR="00B36532" w:rsidRPr="00A425D0" w:rsidRDefault="00B36532" w:rsidP="005F58C3">
            <w:pPr>
              <w:pStyle w:val="BodyText"/>
              <w:jc w:val="center"/>
              <w:rPr>
                <w:sz w:val="22"/>
                <w:szCs w:val="22"/>
              </w:rPr>
            </w:pPr>
            <w:r w:rsidRPr="00A425D0">
              <w:rPr>
                <w:sz w:val="22"/>
                <w:szCs w:val="22"/>
              </w:rPr>
              <w:t>23.7</w:t>
            </w:r>
          </w:p>
        </w:tc>
        <w:tc>
          <w:tcPr>
            <w:tcW w:w="597" w:type="pct"/>
          </w:tcPr>
          <w:p w14:paraId="1C75090D" w14:textId="77777777" w:rsidR="00B36532" w:rsidRPr="00A425D0" w:rsidRDefault="00B36532" w:rsidP="005F58C3">
            <w:pPr>
              <w:pStyle w:val="BodyText"/>
              <w:jc w:val="center"/>
              <w:rPr>
                <w:sz w:val="22"/>
                <w:szCs w:val="22"/>
              </w:rPr>
            </w:pPr>
            <w:r w:rsidRPr="00A425D0">
              <w:rPr>
                <w:sz w:val="22"/>
                <w:szCs w:val="22"/>
              </w:rPr>
              <w:t>30.9</w:t>
            </w:r>
          </w:p>
        </w:tc>
        <w:tc>
          <w:tcPr>
            <w:tcW w:w="637" w:type="pct"/>
          </w:tcPr>
          <w:p w14:paraId="50E8EE0C" w14:textId="77777777" w:rsidR="00B36532" w:rsidRPr="00A425D0" w:rsidRDefault="00B36532" w:rsidP="005F58C3">
            <w:pPr>
              <w:pStyle w:val="BodyText"/>
              <w:jc w:val="center"/>
              <w:rPr>
                <w:sz w:val="22"/>
                <w:szCs w:val="22"/>
              </w:rPr>
            </w:pPr>
            <w:r w:rsidRPr="00A425D0">
              <w:rPr>
                <w:sz w:val="22"/>
                <w:szCs w:val="22"/>
              </w:rPr>
              <w:t>29.8</w:t>
            </w:r>
          </w:p>
        </w:tc>
      </w:tr>
      <w:tr w:rsidR="00A425D0" w:rsidRPr="00A425D0" w14:paraId="667ED3F7" w14:textId="77777777" w:rsidTr="001412E4">
        <w:trPr>
          <w:trHeight w:val="300"/>
          <w:jc w:val="center"/>
        </w:trPr>
        <w:tc>
          <w:tcPr>
            <w:tcW w:w="826" w:type="pct"/>
          </w:tcPr>
          <w:p w14:paraId="2ADA96C3" w14:textId="77777777" w:rsidR="00B36532" w:rsidRPr="00A425D0" w:rsidRDefault="00B36532" w:rsidP="005F58C3">
            <w:pPr>
              <w:pStyle w:val="BodyText"/>
              <w:jc w:val="center"/>
              <w:rPr>
                <w:sz w:val="22"/>
                <w:szCs w:val="22"/>
              </w:rPr>
            </w:pPr>
            <w:r w:rsidRPr="00A425D0">
              <w:rPr>
                <w:sz w:val="22"/>
                <w:szCs w:val="22"/>
              </w:rPr>
              <w:t>Parameter -4</w:t>
            </w:r>
          </w:p>
        </w:tc>
        <w:tc>
          <w:tcPr>
            <w:tcW w:w="1552" w:type="pct"/>
          </w:tcPr>
          <w:p w14:paraId="1ED6934E" w14:textId="77777777" w:rsidR="00B36532" w:rsidRPr="00A425D0" w:rsidRDefault="00B36532" w:rsidP="005F58C3">
            <w:pPr>
              <w:pStyle w:val="BodyText"/>
              <w:jc w:val="center"/>
              <w:rPr>
                <w:sz w:val="22"/>
                <w:szCs w:val="22"/>
              </w:rPr>
            </w:pPr>
            <w:r w:rsidRPr="00A425D0">
              <w:rPr>
                <w:sz w:val="22"/>
                <w:szCs w:val="22"/>
              </w:rPr>
              <w:t>Protein (%)</w:t>
            </w:r>
          </w:p>
        </w:tc>
        <w:tc>
          <w:tcPr>
            <w:tcW w:w="701" w:type="pct"/>
          </w:tcPr>
          <w:p w14:paraId="28DDD05C" w14:textId="77777777" w:rsidR="00B36532" w:rsidRPr="00A425D0" w:rsidRDefault="00B36532" w:rsidP="005F58C3">
            <w:pPr>
              <w:pStyle w:val="BodyText"/>
              <w:jc w:val="center"/>
              <w:rPr>
                <w:sz w:val="22"/>
                <w:szCs w:val="22"/>
              </w:rPr>
            </w:pPr>
            <w:r w:rsidRPr="00A425D0">
              <w:rPr>
                <w:sz w:val="22"/>
                <w:szCs w:val="22"/>
              </w:rPr>
              <w:t>8.5</w:t>
            </w:r>
          </w:p>
        </w:tc>
        <w:tc>
          <w:tcPr>
            <w:tcW w:w="687" w:type="pct"/>
          </w:tcPr>
          <w:p w14:paraId="608F15AA" w14:textId="77777777" w:rsidR="00B36532" w:rsidRPr="00A425D0" w:rsidRDefault="00B36532" w:rsidP="005F58C3">
            <w:pPr>
              <w:pStyle w:val="BodyText"/>
              <w:jc w:val="center"/>
              <w:rPr>
                <w:sz w:val="22"/>
                <w:szCs w:val="22"/>
              </w:rPr>
            </w:pPr>
            <w:r w:rsidRPr="00A425D0">
              <w:rPr>
                <w:sz w:val="22"/>
                <w:szCs w:val="22"/>
              </w:rPr>
              <w:t>7.7</w:t>
            </w:r>
          </w:p>
        </w:tc>
        <w:tc>
          <w:tcPr>
            <w:tcW w:w="597" w:type="pct"/>
          </w:tcPr>
          <w:p w14:paraId="6C3EF618" w14:textId="77777777" w:rsidR="00B36532" w:rsidRPr="00A425D0" w:rsidRDefault="00B36532" w:rsidP="005F58C3">
            <w:pPr>
              <w:pStyle w:val="BodyText"/>
              <w:jc w:val="center"/>
              <w:rPr>
                <w:sz w:val="22"/>
                <w:szCs w:val="22"/>
              </w:rPr>
            </w:pPr>
            <w:r w:rsidRPr="00A425D0">
              <w:rPr>
                <w:sz w:val="22"/>
                <w:szCs w:val="22"/>
              </w:rPr>
              <w:t>-</w:t>
            </w:r>
          </w:p>
        </w:tc>
        <w:tc>
          <w:tcPr>
            <w:tcW w:w="637" w:type="pct"/>
          </w:tcPr>
          <w:p w14:paraId="4673E0AB" w14:textId="77777777" w:rsidR="00B36532" w:rsidRPr="00A425D0" w:rsidRDefault="00B36532" w:rsidP="005F58C3">
            <w:pPr>
              <w:pStyle w:val="BodyText"/>
              <w:jc w:val="center"/>
              <w:rPr>
                <w:sz w:val="22"/>
                <w:szCs w:val="22"/>
              </w:rPr>
            </w:pPr>
            <w:r w:rsidRPr="00A425D0">
              <w:rPr>
                <w:sz w:val="22"/>
                <w:szCs w:val="22"/>
              </w:rPr>
              <w:t>8.2</w:t>
            </w:r>
          </w:p>
        </w:tc>
      </w:tr>
      <w:tr w:rsidR="00A425D0" w:rsidRPr="00A425D0" w14:paraId="53B4EEBD" w14:textId="77777777" w:rsidTr="001412E4">
        <w:trPr>
          <w:trHeight w:val="300"/>
          <w:jc w:val="center"/>
        </w:trPr>
        <w:tc>
          <w:tcPr>
            <w:tcW w:w="826" w:type="pct"/>
          </w:tcPr>
          <w:p w14:paraId="2A968E63" w14:textId="77777777" w:rsidR="00B36532" w:rsidRPr="00A425D0" w:rsidRDefault="00B36532" w:rsidP="005F58C3">
            <w:pPr>
              <w:pStyle w:val="BodyText"/>
              <w:jc w:val="center"/>
              <w:rPr>
                <w:sz w:val="22"/>
                <w:szCs w:val="22"/>
              </w:rPr>
            </w:pPr>
            <w:r w:rsidRPr="00A425D0">
              <w:rPr>
                <w:sz w:val="22"/>
                <w:szCs w:val="22"/>
              </w:rPr>
              <w:t>Parameter-5</w:t>
            </w:r>
          </w:p>
        </w:tc>
        <w:tc>
          <w:tcPr>
            <w:tcW w:w="1552" w:type="pct"/>
          </w:tcPr>
          <w:p w14:paraId="6CE135C4" w14:textId="77777777" w:rsidR="00B36532" w:rsidRPr="00A425D0" w:rsidRDefault="00B36532" w:rsidP="005F58C3">
            <w:pPr>
              <w:pStyle w:val="BodyText"/>
              <w:jc w:val="center"/>
              <w:rPr>
                <w:sz w:val="22"/>
                <w:szCs w:val="22"/>
              </w:rPr>
            </w:pPr>
            <w:r w:rsidRPr="00A425D0">
              <w:rPr>
                <w:sz w:val="22"/>
                <w:szCs w:val="22"/>
              </w:rPr>
              <w:t>Total polyphenols  (mg GAE/g)</w:t>
            </w:r>
          </w:p>
        </w:tc>
        <w:tc>
          <w:tcPr>
            <w:tcW w:w="701" w:type="pct"/>
          </w:tcPr>
          <w:p w14:paraId="16D89D30" w14:textId="77777777" w:rsidR="00B36532" w:rsidRPr="00A425D0" w:rsidRDefault="00B36532" w:rsidP="005F58C3">
            <w:pPr>
              <w:pStyle w:val="BodyText"/>
              <w:jc w:val="center"/>
              <w:rPr>
                <w:sz w:val="22"/>
                <w:szCs w:val="22"/>
              </w:rPr>
            </w:pPr>
            <w:r w:rsidRPr="00A425D0">
              <w:rPr>
                <w:sz w:val="22"/>
                <w:szCs w:val="22"/>
              </w:rPr>
              <w:t>0.52</w:t>
            </w:r>
          </w:p>
        </w:tc>
        <w:tc>
          <w:tcPr>
            <w:tcW w:w="687" w:type="pct"/>
          </w:tcPr>
          <w:p w14:paraId="0F12ED04" w14:textId="77777777" w:rsidR="00B36532" w:rsidRPr="00A425D0" w:rsidRDefault="00B36532" w:rsidP="005F58C3">
            <w:pPr>
              <w:pStyle w:val="BodyText"/>
              <w:jc w:val="center"/>
              <w:rPr>
                <w:sz w:val="22"/>
                <w:szCs w:val="22"/>
              </w:rPr>
            </w:pPr>
            <w:r w:rsidRPr="00A425D0">
              <w:rPr>
                <w:sz w:val="22"/>
                <w:szCs w:val="22"/>
              </w:rPr>
              <w:t>0.33</w:t>
            </w:r>
          </w:p>
        </w:tc>
        <w:tc>
          <w:tcPr>
            <w:tcW w:w="597" w:type="pct"/>
          </w:tcPr>
          <w:p w14:paraId="641B7D3B" w14:textId="77777777" w:rsidR="00B36532" w:rsidRPr="00A425D0" w:rsidRDefault="00B36532" w:rsidP="005F58C3">
            <w:pPr>
              <w:pStyle w:val="BodyText"/>
              <w:jc w:val="center"/>
              <w:rPr>
                <w:sz w:val="22"/>
                <w:szCs w:val="22"/>
              </w:rPr>
            </w:pPr>
            <w:r w:rsidRPr="00A425D0">
              <w:rPr>
                <w:sz w:val="22"/>
                <w:szCs w:val="22"/>
              </w:rPr>
              <w:t>-</w:t>
            </w:r>
          </w:p>
        </w:tc>
        <w:tc>
          <w:tcPr>
            <w:tcW w:w="637" w:type="pct"/>
          </w:tcPr>
          <w:p w14:paraId="0DA024EA" w14:textId="77777777" w:rsidR="00B36532" w:rsidRPr="00A425D0" w:rsidRDefault="00B36532" w:rsidP="005F58C3">
            <w:pPr>
              <w:pStyle w:val="BodyText"/>
              <w:jc w:val="center"/>
              <w:rPr>
                <w:sz w:val="22"/>
                <w:szCs w:val="22"/>
              </w:rPr>
            </w:pPr>
            <w:r w:rsidRPr="00A425D0">
              <w:rPr>
                <w:sz w:val="22"/>
                <w:szCs w:val="22"/>
              </w:rPr>
              <w:t>0.46</w:t>
            </w:r>
          </w:p>
        </w:tc>
      </w:tr>
      <w:tr w:rsidR="001412E4" w:rsidRPr="00A425D0" w14:paraId="3AF2FBBC" w14:textId="77777777" w:rsidTr="001412E4">
        <w:trPr>
          <w:trHeight w:val="300"/>
          <w:jc w:val="center"/>
        </w:trPr>
        <w:tc>
          <w:tcPr>
            <w:tcW w:w="826" w:type="pct"/>
          </w:tcPr>
          <w:p w14:paraId="5F37984F" w14:textId="77777777" w:rsidR="00B36532" w:rsidRPr="00A425D0" w:rsidRDefault="00B36532" w:rsidP="005F58C3">
            <w:pPr>
              <w:pStyle w:val="BodyText"/>
              <w:jc w:val="center"/>
              <w:rPr>
                <w:sz w:val="22"/>
                <w:szCs w:val="22"/>
              </w:rPr>
            </w:pPr>
            <w:r w:rsidRPr="00A425D0">
              <w:rPr>
                <w:sz w:val="22"/>
                <w:szCs w:val="22"/>
              </w:rPr>
              <w:t>Parameter- 6</w:t>
            </w:r>
          </w:p>
        </w:tc>
        <w:tc>
          <w:tcPr>
            <w:tcW w:w="1552" w:type="pct"/>
          </w:tcPr>
          <w:p w14:paraId="72DAEBC2" w14:textId="0A15FFEE" w:rsidR="00B36532" w:rsidRPr="00A425D0" w:rsidRDefault="00B36532" w:rsidP="005F58C3">
            <w:pPr>
              <w:pStyle w:val="BodyText"/>
              <w:jc w:val="center"/>
              <w:rPr>
                <w:sz w:val="22"/>
                <w:szCs w:val="22"/>
              </w:rPr>
            </w:pPr>
            <w:r w:rsidRPr="00A425D0">
              <w:rPr>
                <w:sz w:val="22"/>
                <w:szCs w:val="22"/>
              </w:rPr>
              <w:t>Total antioxidants</w:t>
            </w:r>
          </w:p>
          <w:p w14:paraId="5393623E" w14:textId="0C8CA293" w:rsidR="00B36532" w:rsidRPr="00A425D0" w:rsidRDefault="00B36532" w:rsidP="005F58C3">
            <w:pPr>
              <w:pStyle w:val="BodyText"/>
              <w:jc w:val="center"/>
              <w:rPr>
                <w:bCs/>
                <w:sz w:val="22"/>
                <w:szCs w:val="22"/>
                <w:lang w:val="en-IN"/>
              </w:rPr>
            </w:pPr>
            <w:r w:rsidRPr="00A425D0">
              <w:rPr>
                <w:sz w:val="22"/>
                <w:szCs w:val="22"/>
              </w:rPr>
              <w:t>(</w:t>
            </w:r>
            <w:r w:rsidRPr="00A425D0">
              <w:rPr>
                <w:bCs/>
                <w:sz w:val="22"/>
                <w:szCs w:val="22"/>
                <w:lang w:val="en-IN"/>
              </w:rPr>
              <w:t>mM</w:t>
            </w:r>
            <w:r w:rsidR="00851A10" w:rsidRPr="00A425D0">
              <w:rPr>
                <w:bCs/>
                <w:sz w:val="22"/>
                <w:szCs w:val="22"/>
                <w:lang w:val="en-IN"/>
              </w:rPr>
              <w:t xml:space="preserve"> </w:t>
            </w:r>
            <w:r w:rsidRPr="00A425D0">
              <w:rPr>
                <w:bCs/>
                <w:sz w:val="22"/>
                <w:szCs w:val="22"/>
                <w:lang w:val="en-IN"/>
              </w:rPr>
              <w:t>trolox</w:t>
            </w:r>
            <w:r w:rsidR="00851A10" w:rsidRPr="00A425D0">
              <w:rPr>
                <w:bCs/>
                <w:sz w:val="22"/>
                <w:szCs w:val="22"/>
                <w:lang w:val="en-IN"/>
              </w:rPr>
              <w:t xml:space="preserve"> </w:t>
            </w:r>
            <w:r w:rsidRPr="00A425D0">
              <w:rPr>
                <w:bCs/>
                <w:sz w:val="22"/>
                <w:szCs w:val="22"/>
                <w:lang w:val="en-IN"/>
              </w:rPr>
              <w:t>equivalent</w:t>
            </w:r>
            <w:r w:rsidR="00851A10" w:rsidRPr="00A425D0">
              <w:rPr>
                <w:bCs/>
                <w:sz w:val="22"/>
                <w:szCs w:val="22"/>
                <w:lang w:val="en-IN"/>
              </w:rPr>
              <w:t xml:space="preserve"> </w:t>
            </w:r>
            <w:r w:rsidRPr="00A425D0">
              <w:rPr>
                <w:bCs/>
                <w:sz w:val="22"/>
                <w:szCs w:val="22"/>
                <w:lang w:val="en-IN"/>
              </w:rPr>
              <w:t>/g dw)</w:t>
            </w:r>
          </w:p>
        </w:tc>
        <w:tc>
          <w:tcPr>
            <w:tcW w:w="701" w:type="pct"/>
          </w:tcPr>
          <w:p w14:paraId="582CCC99" w14:textId="77777777" w:rsidR="00B36532" w:rsidRPr="00A425D0" w:rsidRDefault="00B36532" w:rsidP="005F58C3">
            <w:pPr>
              <w:pStyle w:val="BodyText"/>
              <w:jc w:val="center"/>
              <w:rPr>
                <w:sz w:val="22"/>
                <w:szCs w:val="22"/>
              </w:rPr>
            </w:pPr>
            <w:r w:rsidRPr="00A425D0">
              <w:rPr>
                <w:sz w:val="22"/>
                <w:szCs w:val="22"/>
              </w:rPr>
              <w:t>10.93</w:t>
            </w:r>
          </w:p>
        </w:tc>
        <w:tc>
          <w:tcPr>
            <w:tcW w:w="687" w:type="pct"/>
          </w:tcPr>
          <w:p w14:paraId="49B1EEE3" w14:textId="77777777" w:rsidR="00B36532" w:rsidRPr="00A425D0" w:rsidRDefault="00B36532" w:rsidP="005F58C3">
            <w:pPr>
              <w:pStyle w:val="BodyText"/>
              <w:jc w:val="center"/>
              <w:rPr>
                <w:sz w:val="22"/>
                <w:szCs w:val="22"/>
              </w:rPr>
            </w:pPr>
            <w:r w:rsidRPr="00A425D0">
              <w:rPr>
                <w:sz w:val="22"/>
                <w:szCs w:val="22"/>
              </w:rPr>
              <w:t>8.71</w:t>
            </w:r>
          </w:p>
        </w:tc>
        <w:tc>
          <w:tcPr>
            <w:tcW w:w="597" w:type="pct"/>
          </w:tcPr>
          <w:p w14:paraId="4A26441E" w14:textId="77777777" w:rsidR="00B36532" w:rsidRPr="00A425D0" w:rsidRDefault="00B36532" w:rsidP="005F58C3">
            <w:pPr>
              <w:pStyle w:val="BodyText"/>
              <w:jc w:val="center"/>
              <w:rPr>
                <w:sz w:val="22"/>
                <w:szCs w:val="22"/>
              </w:rPr>
            </w:pPr>
            <w:r w:rsidRPr="00A425D0">
              <w:rPr>
                <w:sz w:val="22"/>
                <w:szCs w:val="22"/>
              </w:rPr>
              <w:t>-</w:t>
            </w:r>
          </w:p>
        </w:tc>
        <w:tc>
          <w:tcPr>
            <w:tcW w:w="637" w:type="pct"/>
          </w:tcPr>
          <w:p w14:paraId="391021F1" w14:textId="77777777" w:rsidR="00B36532" w:rsidRPr="00A425D0" w:rsidRDefault="00B36532" w:rsidP="005F58C3">
            <w:pPr>
              <w:pStyle w:val="BodyText"/>
              <w:jc w:val="center"/>
              <w:rPr>
                <w:sz w:val="22"/>
                <w:szCs w:val="22"/>
              </w:rPr>
            </w:pPr>
            <w:r w:rsidRPr="00A425D0">
              <w:rPr>
                <w:sz w:val="22"/>
                <w:szCs w:val="22"/>
              </w:rPr>
              <w:t>9.87</w:t>
            </w:r>
          </w:p>
        </w:tc>
      </w:tr>
    </w:tbl>
    <w:p w14:paraId="6D290852" w14:textId="59EEBC45" w:rsidR="004541D9" w:rsidRPr="00A425D0" w:rsidRDefault="004541D9" w:rsidP="00E9087D">
      <w:pPr>
        <w:spacing w:after="0" w:line="360" w:lineRule="auto"/>
        <w:jc w:val="both"/>
        <w:rPr>
          <w:rFonts w:ascii="Times New Roman" w:hAnsi="Times New Roman" w:cs="Times New Roman"/>
          <w:b/>
          <w:bCs/>
          <w:sz w:val="24"/>
          <w:szCs w:val="24"/>
        </w:rPr>
      </w:pPr>
    </w:p>
    <w:p w14:paraId="36B9975B" w14:textId="2389F9A0" w:rsidR="00171FA3" w:rsidRPr="00A425D0" w:rsidRDefault="00171FA3" w:rsidP="00171FA3">
      <w:pPr>
        <w:spacing w:after="0" w:line="360" w:lineRule="auto"/>
        <w:jc w:val="both"/>
        <w:rPr>
          <w:rFonts w:ascii="Times New Roman" w:hAnsi="Times New Roman" w:cs="Times New Roman"/>
          <w:b/>
          <w:bCs/>
          <w:sz w:val="32"/>
          <w:szCs w:val="32"/>
        </w:rPr>
      </w:pPr>
      <w:r w:rsidRPr="00A425D0">
        <w:rPr>
          <w:rFonts w:ascii="Times New Roman" w:hAnsi="Times New Roman" w:cs="Times New Roman"/>
          <w:sz w:val="24"/>
          <w:szCs w:val="24"/>
        </w:rPr>
        <w:t xml:space="preserve">Overall, the impressive nutritional profile of 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400 positions it as an excellent option for enhancing dietary health, making it a strong candidate for broader cultivation and inclusion in nutrition-focused food initiatives.</w:t>
      </w:r>
    </w:p>
    <w:p w14:paraId="5A313609" w14:textId="77777777" w:rsidR="00E9087D" w:rsidRPr="00A425D0" w:rsidRDefault="0024526C" w:rsidP="004541D9">
      <w:pPr>
        <w:pStyle w:val="ListParagraph"/>
        <w:numPr>
          <w:ilvl w:val="1"/>
          <w:numId w:val="7"/>
        </w:numPr>
        <w:spacing w:after="0" w:line="360" w:lineRule="auto"/>
        <w:jc w:val="both"/>
        <w:rPr>
          <w:rFonts w:ascii="Times New Roman" w:eastAsia="Times New Roman" w:hAnsi="Times New Roman"/>
          <w:b/>
          <w:bCs/>
          <w:sz w:val="24"/>
          <w:szCs w:val="24"/>
          <w:shd w:val="clear" w:color="auto" w:fill="FFFFFF"/>
          <w:lang w:eastAsia="en-IN"/>
        </w:rPr>
      </w:pPr>
      <w:r w:rsidRPr="00A425D0">
        <w:rPr>
          <w:rFonts w:ascii="Times New Roman" w:eastAsia="Times New Roman" w:hAnsi="Times New Roman"/>
          <w:b/>
          <w:bCs/>
          <w:sz w:val="24"/>
          <w:szCs w:val="24"/>
          <w:shd w:val="clear" w:color="auto" w:fill="FFFFFF"/>
          <w:lang w:eastAsia="en-IN"/>
        </w:rPr>
        <w:t xml:space="preserve"> </w:t>
      </w:r>
      <w:r w:rsidR="00E9087D" w:rsidRPr="00A425D0">
        <w:rPr>
          <w:rFonts w:ascii="Times New Roman" w:eastAsia="Times New Roman" w:hAnsi="Times New Roman"/>
          <w:b/>
          <w:bCs/>
          <w:sz w:val="24"/>
          <w:szCs w:val="24"/>
          <w:shd w:val="clear" w:color="auto" w:fill="FFFFFF"/>
          <w:lang w:eastAsia="en-IN"/>
        </w:rPr>
        <w:t>Distinguishing characteristics</w:t>
      </w:r>
    </w:p>
    <w:p w14:paraId="7B2DD506" w14:textId="464792C0" w:rsidR="00FA1D36" w:rsidRPr="00A425D0" w:rsidRDefault="009B08A8" w:rsidP="00BE74E5">
      <w:pPr>
        <w:spacing w:after="0" w:line="360" w:lineRule="auto"/>
        <w:jc w:val="both"/>
        <w:rPr>
          <w:rFonts w:ascii="Times New Roman" w:eastAsia="Times New Roman" w:hAnsi="Times New Roman"/>
          <w:sz w:val="24"/>
          <w:szCs w:val="24"/>
          <w:shd w:val="clear" w:color="auto" w:fill="FFFFFF"/>
          <w:lang w:eastAsia="en-IN"/>
        </w:rPr>
      </w:pPr>
      <w:r w:rsidRPr="00A425D0">
        <w:rPr>
          <w:rFonts w:ascii="Times New Roman" w:eastAsia="Times New Roman" w:hAnsi="Times New Roman"/>
          <w:sz w:val="24"/>
          <w:szCs w:val="24"/>
          <w:shd w:val="clear" w:color="auto" w:fill="FFFFFF"/>
          <w:lang w:eastAsia="en-IN"/>
        </w:rPr>
        <w:lastRenderedPageBreak/>
        <w:t xml:space="preserve">The proposed variety VL </w:t>
      </w:r>
      <w:r w:rsidRPr="00A425D0">
        <w:rPr>
          <w:rFonts w:ascii="Times New Roman" w:eastAsia="Times New Roman" w:hAnsi="Times New Roman"/>
          <w:i/>
          <w:iCs/>
          <w:sz w:val="24"/>
          <w:szCs w:val="24"/>
          <w:shd w:val="clear" w:color="auto" w:fill="FFFFFF"/>
          <w:lang w:eastAsia="en-IN"/>
        </w:rPr>
        <w:t>Mandua</w:t>
      </w:r>
      <w:r w:rsidRPr="00A425D0">
        <w:rPr>
          <w:rFonts w:ascii="Times New Roman" w:eastAsia="Times New Roman" w:hAnsi="Times New Roman"/>
          <w:sz w:val="24"/>
          <w:szCs w:val="24"/>
          <w:shd w:val="clear" w:color="auto" w:fill="FFFFFF"/>
          <w:lang w:eastAsia="en-IN"/>
        </w:rPr>
        <w:t xml:space="preserve"> 400 reveal its potential for successful cultivation</w:t>
      </w:r>
      <w:r w:rsidR="0011690B" w:rsidRPr="00A425D0">
        <w:rPr>
          <w:rFonts w:ascii="Times New Roman" w:eastAsia="Times New Roman" w:hAnsi="Times New Roman"/>
          <w:sz w:val="24"/>
          <w:szCs w:val="24"/>
          <w:shd w:val="clear" w:color="auto" w:fill="FFFFFF"/>
          <w:lang w:eastAsia="en-IN"/>
        </w:rPr>
        <w:t xml:space="preserve"> d</w:t>
      </w:r>
      <w:r w:rsidRPr="00A425D0">
        <w:rPr>
          <w:rFonts w:ascii="Times New Roman" w:eastAsia="Times New Roman" w:hAnsi="Times New Roman"/>
          <w:sz w:val="24"/>
          <w:szCs w:val="24"/>
          <w:shd w:val="clear" w:color="auto" w:fill="FFFFFF"/>
          <w:lang w:eastAsia="en-IN"/>
        </w:rPr>
        <w:t xml:space="preserve">ue to its morphological and agronomic characteristics. </w:t>
      </w:r>
      <w:r w:rsidR="008B0C4A" w:rsidRPr="00A425D0">
        <w:rPr>
          <w:rFonts w:ascii="Times New Roman" w:eastAsia="Times New Roman" w:hAnsi="Times New Roman"/>
          <w:sz w:val="24"/>
          <w:szCs w:val="24"/>
          <w:shd w:val="clear" w:color="auto" w:fill="FFFFFF"/>
          <w:lang w:eastAsia="en-IN"/>
        </w:rPr>
        <w:t xml:space="preserve">VL </w:t>
      </w:r>
      <w:r w:rsidR="008B0C4A" w:rsidRPr="00A425D0">
        <w:rPr>
          <w:rFonts w:ascii="Times New Roman" w:eastAsia="Times New Roman" w:hAnsi="Times New Roman"/>
          <w:i/>
          <w:iCs/>
          <w:sz w:val="24"/>
          <w:szCs w:val="24"/>
          <w:shd w:val="clear" w:color="auto" w:fill="FFFFFF"/>
          <w:lang w:eastAsia="en-IN"/>
        </w:rPr>
        <w:t>Mandua</w:t>
      </w:r>
      <w:r w:rsidR="008B0C4A" w:rsidRPr="00A425D0">
        <w:rPr>
          <w:rFonts w:ascii="Times New Roman" w:eastAsia="Times New Roman" w:hAnsi="Times New Roman"/>
          <w:sz w:val="24"/>
          <w:szCs w:val="24"/>
          <w:shd w:val="clear" w:color="auto" w:fill="FFFFFF"/>
          <w:lang w:eastAsia="en-IN"/>
        </w:rPr>
        <w:t xml:space="preserve"> 400 having non-pigmented node and compact ear-h</w:t>
      </w:r>
      <w:r w:rsidR="00F33D99" w:rsidRPr="00A425D0">
        <w:rPr>
          <w:rFonts w:ascii="Times New Roman" w:eastAsia="Times New Roman" w:hAnsi="Times New Roman"/>
          <w:sz w:val="24"/>
          <w:szCs w:val="24"/>
          <w:shd w:val="clear" w:color="auto" w:fill="FFFFFF"/>
          <w:lang w:eastAsia="en-IN"/>
        </w:rPr>
        <w:t xml:space="preserve">eads with top incurved fingers. </w:t>
      </w:r>
      <w:r w:rsidR="008B0C4A" w:rsidRPr="00A425D0">
        <w:rPr>
          <w:rFonts w:ascii="Times New Roman" w:eastAsia="Times New Roman" w:hAnsi="Times New Roman"/>
          <w:sz w:val="24"/>
          <w:szCs w:val="24"/>
          <w:shd w:val="clear" w:color="auto" w:fill="FFFFFF"/>
          <w:lang w:eastAsia="en-IN"/>
        </w:rPr>
        <w:t>Plant height 88-95 cm.</w:t>
      </w:r>
      <w:r w:rsidR="002154BD" w:rsidRPr="00A425D0">
        <w:t xml:space="preserve"> </w:t>
      </w:r>
      <w:r w:rsidR="002154BD" w:rsidRPr="00A425D0">
        <w:rPr>
          <w:rFonts w:ascii="Times New Roman" w:eastAsia="Times New Roman" w:hAnsi="Times New Roman"/>
          <w:sz w:val="24"/>
          <w:szCs w:val="24"/>
          <w:shd w:val="clear" w:color="auto" w:fill="FFFFFF"/>
          <w:lang w:eastAsia="en-IN"/>
        </w:rPr>
        <w:t xml:space="preserve">VL </w:t>
      </w:r>
      <w:r w:rsidR="002154BD" w:rsidRPr="00A425D0">
        <w:rPr>
          <w:rFonts w:ascii="Times New Roman" w:eastAsia="Times New Roman" w:hAnsi="Times New Roman"/>
          <w:i/>
          <w:iCs/>
          <w:sz w:val="24"/>
          <w:szCs w:val="24"/>
          <w:shd w:val="clear" w:color="auto" w:fill="FFFFFF"/>
          <w:lang w:eastAsia="en-IN"/>
        </w:rPr>
        <w:t>Mandua</w:t>
      </w:r>
      <w:r w:rsidR="002154BD" w:rsidRPr="00A425D0">
        <w:rPr>
          <w:rFonts w:ascii="Times New Roman" w:eastAsia="Times New Roman" w:hAnsi="Times New Roman"/>
          <w:sz w:val="24"/>
          <w:szCs w:val="24"/>
          <w:shd w:val="clear" w:color="auto" w:fill="FFFFFF"/>
          <w:lang w:eastAsia="en-IN"/>
        </w:rPr>
        <w:t xml:space="preserve"> 400 is an early duration variety which takes 101-103 days (mean 102 days), which is at par with early duration national check VL </w:t>
      </w:r>
      <w:r w:rsidR="002154BD" w:rsidRPr="00A425D0">
        <w:rPr>
          <w:rFonts w:ascii="Times New Roman" w:eastAsia="Times New Roman" w:hAnsi="Times New Roman"/>
          <w:i/>
          <w:iCs/>
          <w:sz w:val="24"/>
          <w:szCs w:val="24"/>
          <w:shd w:val="clear" w:color="auto" w:fill="FFFFFF"/>
          <w:lang w:eastAsia="en-IN"/>
        </w:rPr>
        <w:t>Mandua</w:t>
      </w:r>
      <w:r w:rsidR="002154BD" w:rsidRPr="00A425D0">
        <w:rPr>
          <w:rFonts w:ascii="Times New Roman" w:eastAsia="Times New Roman" w:hAnsi="Times New Roman"/>
          <w:sz w:val="24"/>
          <w:szCs w:val="24"/>
          <w:shd w:val="clear" w:color="auto" w:fill="FFFFFF"/>
          <w:lang w:eastAsia="en-IN"/>
        </w:rPr>
        <w:t xml:space="preserve"> 376 (101 days), allowing for timely harvesting and potentially facilitating double cropping in suitable regions.</w:t>
      </w:r>
      <w:r w:rsidR="00F33D99" w:rsidRPr="00A425D0">
        <w:rPr>
          <w:rFonts w:ascii="Times New Roman" w:eastAsia="Times New Roman" w:hAnsi="Times New Roman"/>
          <w:sz w:val="24"/>
          <w:szCs w:val="24"/>
          <w:shd w:val="clear" w:color="auto" w:fill="FFFFFF"/>
          <w:lang w:eastAsia="en-IN"/>
        </w:rPr>
        <w:t xml:space="preserve"> The plant has an erect growth habit with green appearance. The leaves exhibit blade pubescence. The ear heads are compact with high g</w:t>
      </w:r>
      <w:r w:rsidR="00C96227" w:rsidRPr="00A425D0">
        <w:rPr>
          <w:rFonts w:ascii="Times New Roman" w:eastAsia="Times New Roman" w:hAnsi="Times New Roman"/>
          <w:sz w:val="24"/>
          <w:szCs w:val="24"/>
          <w:shd w:val="clear" w:color="auto" w:fill="FFFFFF"/>
          <w:lang w:eastAsia="en-IN"/>
        </w:rPr>
        <w:t>rain density and long fingers (8.06</w:t>
      </w:r>
      <w:r w:rsidR="00F33D99" w:rsidRPr="00A425D0">
        <w:rPr>
          <w:rFonts w:ascii="Times New Roman" w:eastAsia="Times New Roman" w:hAnsi="Times New Roman"/>
          <w:sz w:val="24"/>
          <w:szCs w:val="24"/>
          <w:shd w:val="clear" w:color="auto" w:fill="FFFFFF"/>
          <w:lang w:eastAsia="en-IN"/>
        </w:rPr>
        <w:t xml:space="preserve"> cm).</w:t>
      </w:r>
      <w:r w:rsidR="00747ADB" w:rsidRPr="00A425D0">
        <w:rPr>
          <w:rFonts w:ascii="Times New Roman" w:eastAsia="Times New Roman" w:hAnsi="Times New Roman"/>
          <w:sz w:val="24"/>
          <w:szCs w:val="24"/>
          <w:shd w:val="clear" w:color="auto" w:fill="FFFFFF"/>
          <w:lang w:eastAsia="en-IN"/>
        </w:rPr>
        <w:t xml:space="preserve"> </w:t>
      </w:r>
      <w:r w:rsidR="00352CE7" w:rsidRPr="00A425D0">
        <w:rPr>
          <w:rFonts w:ascii="Times New Roman" w:eastAsia="Times New Roman" w:hAnsi="Times New Roman"/>
          <w:sz w:val="24"/>
          <w:szCs w:val="24"/>
          <w:shd w:val="clear" w:color="auto" w:fill="FFFFFF"/>
          <w:lang w:eastAsia="en-IN"/>
        </w:rPr>
        <w:t xml:space="preserve">The seed size is bold, with a test weight (1000-seed weight) of 3.20 g, indicating a robust seed that may perform well in terms of germination and yield potential. The brown seed coloured </w:t>
      </w:r>
      <w:r w:rsidR="00C93197" w:rsidRPr="00A425D0">
        <w:rPr>
          <w:rFonts w:ascii="Times New Roman" w:eastAsia="Times New Roman" w:hAnsi="Times New Roman"/>
          <w:b/>
          <w:bCs/>
          <w:sz w:val="24"/>
          <w:szCs w:val="24"/>
          <w:shd w:val="clear" w:color="auto" w:fill="FFFFFF"/>
          <w:lang w:eastAsia="en-IN"/>
        </w:rPr>
        <w:t xml:space="preserve">(Figure </w:t>
      </w:r>
      <w:r w:rsidR="00A95D6A">
        <w:rPr>
          <w:rFonts w:ascii="Times New Roman" w:eastAsia="Times New Roman" w:hAnsi="Times New Roman"/>
          <w:b/>
          <w:bCs/>
          <w:sz w:val="24"/>
          <w:szCs w:val="24"/>
          <w:shd w:val="clear" w:color="auto" w:fill="FFFFFF"/>
          <w:lang w:eastAsia="en-IN"/>
        </w:rPr>
        <w:t>2</w:t>
      </w:r>
      <w:r w:rsidR="00352CE7" w:rsidRPr="00A425D0">
        <w:rPr>
          <w:rFonts w:ascii="Times New Roman" w:eastAsia="Times New Roman" w:hAnsi="Times New Roman"/>
          <w:b/>
          <w:bCs/>
          <w:sz w:val="24"/>
          <w:szCs w:val="24"/>
          <w:shd w:val="clear" w:color="auto" w:fill="FFFFFF"/>
          <w:lang w:eastAsia="en-IN"/>
        </w:rPr>
        <w:t>)</w:t>
      </w:r>
      <w:r w:rsidR="00352CE7" w:rsidRPr="00A425D0">
        <w:rPr>
          <w:rFonts w:ascii="Times New Roman" w:eastAsia="Times New Roman" w:hAnsi="Times New Roman"/>
          <w:sz w:val="24"/>
          <w:szCs w:val="24"/>
          <w:shd w:val="clear" w:color="auto" w:fill="FFFFFF"/>
          <w:lang w:eastAsia="en-IN"/>
        </w:rPr>
        <w:t xml:space="preserve"> and round shape are desirable traits that align with consumer preferences and market standards.</w:t>
      </w:r>
      <w:r w:rsidR="00774275" w:rsidRPr="00A425D0">
        <w:rPr>
          <w:rFonts w:ascii="Times New Roman" w:eastAsia="Times New Roman" w:hAnsi="Times New Roman"/>
          <w:sz w:val="24"/>
          <w:szCs w:val="24"/>
          <w:shd w:val="clear" w:color="auto" w:fill="FFFFFF"/>
          <w:lang w:eastAsia="en-IN"/>
        </w:rPr>
        <w:t xml:space="preserve"> </w:t>
      </w:r>
      <w:r w:rsidR="002405B4" w:rsidRPr="00A425D0">
        <w:rPr>
          <w:rFonts w:ascii="Times New Roman" w:eastAsia="Times New Roman" w:hAnsi="Times New Roman"/>
          <w:sz w:val="24"/>
          <w:szCs w:val="24"/>
          <w:shd w:val="clear" w:color="auto" w:fill="FFFFFF"/>
          <w:lang w:eastAsia="en-IN"/>
        </w:rPr>
        <w:t xml:space="preserve">The variety's </w:t>
      </w:r>
      <w:r w:rsidR="00FA76A1" w:rsidRPr="00A425D0">
        <w:rPr>
          <w:rFonts w:ascii="Times New Roman" w:eastAsia="Times New Roman" w:hAnsi="Times New Roman"/>
          <w:sz w:val="24"/>
          <w:szCs w:val="24"/>
          <w:shd w:val="clear" w:color="auto" w:fill="FFFFFF"/>
          <w:lang w:eastAsia="en-IN"/>
        </w:rPr>
        <w:t>comprehensive</w:t>
      </w:r>
      <w:r w:rsidR="002405B4" w:rsidRPr="00A425D0">
        <w:rPr>
          <w:rFonts w:ascii="Times New Roman" w:eastAsia="Times New Roman" w:hAnsi="Times New Roman"/>
          <w:sz w:val="24"/>
          <w:szCs w:val="24"/>
          <w:shd w:val="clear" w:color="auto" w:fill="FFFFFF"/>
          <w:lang w:eastAsia="en-IN"/>
        </w:rPr>
        <w:t xml:space="preserve"> </w:t>
      </w:r>
      <w:r w:rsidR="00FA76A1" w:rsidRPr="00A425D0">
        <w:rPr>
          <w:rFonts w:ascii="Times New Roman" w:eastAsia="Times New Roman" w:hAnsi="Times New Roman"/>
          <w:sz w:val="24"/>
          <w:szCs w:val="24"/>
          <w:shd w:val="clear" w:color="auto" w:fill="FFFFFF"/>
          <w:lang w:eastAsia="en-IN"/>
        </w:rPr>
        <w:t>descriptors</w:t>
      </w:r>
      <w:r w:rsidR="002405B4" w:rsidRPr="00A425D0">
        <w:rPr>
          <w:rFonts w:ascii="Times New Roman" w:eastAsia="Times New Roman" w:hAnsi="Times New Roman"/>
          <w:sz w:val="24"/>
          <w:szCs w:val="24"/>
          <w:shd w:val="clear" w:color="auto" w:fill="FFFFFF"/>
          <w:lang w:eastAsia="en-IN"/>
        </w:rPr>
        <w:t xml:space="preserve"> </w:t>
      </w:r>
      <w:r w:rsidR="00FA76A1" w:rsidRPr="00A425D0">
        <w:rPr>
          <w:rFonts w:ascii="Times New Roman" w:eastAsia="Times New Roman" w:hAnsi="Times New Roman"/>
          <w:sz w:val="24"/>
          <w:szCs w:val="24"/>
          <w:shd w:val="clear" w:color="auto" w:fill="FFFFFF"/>
          <w:lang w:eastAsia="en-IN"/>
        </w:rPr>
        <w:t>are</w:t>
      </w:r>
      <w:r w:rsidR="002405B4" w:rsidRPr="00A425D0">
        <w:rPr>
          <w:rFonts w:ascii="Times New Roman" w:eastAsia="Times New Roman" w:hAnsi="Times New Roman"/>
          <w:sz w:val="24"/>
          <w:szCs w:val="24"/>
          <w:shd w:val="clear" w:color="auto" w:fill="FFFFFF"/>
          <w:lang w:eastAsia="en-IN"/>
        </w:rPr>
        <w:t xml:space="preserve"> </w:t>
      </w:r>
      <w:r w:rsidR="00FA76A1" w:rsidRPr="00A425D0">
        <w:rPr>
          <w:rFonts w:ascii="Times New Roman" w:eastAsia="Times New Roman" w:hAnsi="Times New Roman"/>
          <w:sz w:val="24"/>
          <w:szCs w:val="24"/>
          <w:shd w:val="clear" w:color="auto" w:fill="FFFFFF"/>
          <w:lang w:eastAsia="en-IN"/>
        </w:rPr>
        <w:t>shown</w:t>
      </w:r>
      <w:r w:rsidR="002405B4" w:rsidRPr="00A425D0">
        <w:rPr>
          <w:rFonts w:ascii="Times New Roman" w:eastAsia="Times New Roman" w:hAnsi="Times New Roman"/>
          <w:sz w:val="24"/>
          <w:szCs w:val="24"/>
          <w:shd w:val="clear" w:color="auto" w:fill="FFFFFF"/>
          <w:lang w:eastAsia="en-IN"/>
        </w:rPr>
        <w:t xml:space="preserve"> </w:t>
      </w:r>
      <w:r w:rsidR="00FA76A1" w:rsidRPr="00A425D0">
        <w:rPr>
          <w:rFonts w:ascii="Times New Roman" w:eastAsia="Times New Roman" w:hAnsi="Times New Roman"/>
          <w:sz w:val="24"/>
          <w:szCs w:val="24"/>
          <w:shd w:val="clear" w:color="auto" w:fill="FFFFFF"/>
          <w:lang w:eastAsia="en-IN"/>
        </w:rPr>
        <w:t>in</w:t>
      </w:r>
      <w:r w:rsidR="002405B4" w:rsidRPr="00A425D0">
        <w:rPr>
          <w:rFonts w:ascii="Times New Roman" w:eastAsia="Times New Roman" w:hAnsi="Times New Roman"/>
          <w:sz w:val="24"/>
          <w:szCs w:val="24"/>
          <w:shd w:val="clear" w:color="auto" w:fill="FFFFFF"/>
          <w:lang w:eastAsia="en-IN"/>
        </w:rPr>
        <w:t xml:space="preserve"> </w:t>
      </w:r>
      <w:r w:rsidR="002405B4" w:rsidRPr="00A425D0">
        <w:rPr>
          <w:rFonts w:ascii="Times New Roman" w:eastAsia="Times New Roman" w:hAnsi="Times New Roman"/>
          <w:b/>
          <w:bCs/>
          <w:sz w:val="24"/>
          <w:szCs w:val="24"/>
          <w:shd w:val="clear" w:color="auto" w:fill="FFFFFF"/>
          <w:lang w:eastAsia="en-IN"/>
        </w:rPr>
        <w:t xml:space="preserve">Table </w:t>
      </w:r>
      <w:r w:rsidR="00F415BA">
        <w:rPr>
          <w:rFonts w:ascii="Times New Roman" w:eastAsia="Times New Roman" w:hAnsi="Times New Roman"/>
          <w:b/>
          <w:bCs/>
          <w:sz w:val="24"/>
          <w:szCs w:val="24"/>
          <w:shd w:val="clear" w:color="auto" w:fill="FFFFFF"/>
          <w:lang w:eastAsia="en-IN"/>
        </w:rPr>
        <w:t>8</w:t>
      </w:r>
      <w:r w:rsidR="002405B4" w:rsidRPr="00A425D0">
        <w:rPr>
          <w:rFonts w:ascii="Times New Roman" w:eastAsia="Times New Roman" w:hAnsi="Times New Roman"/>
          <w:sz w:val="24"/>
          <w:szCs w:val="24"/>
          <w:shd w:val="clear" w:color="auto" w:fill="FFFFFF"/>
          <w:lang w:eastAsia="en-IN"/>
        </w:rPr>
        <w:t>.</w:t>
      </w:r>
    </w:p>
    <w:p w14:paraId="41624999" w14:textId="0D974B5A" w:rsidR="00774275" w:rsidRPr="00A425D0" w:rsidRDefault="00C96935" w:rsidP="00BE74E5">
      <w:pPr>
        <w:spacing w:after="0" w:line="360" w:lineRule="auto"/>
        <w:jc w:val="both"/>
        <w:rPr>
          <w:rFonts w:ascii="Times New Roman" w:hAnsi="Times New Roman" w:cs="Times New Roman"/>
          <w:b/>
          <w:bCs/>
          <w:sz w:val="24"/>
          <w:szCs w:val="22"/>
        </w:rPr>
      </w:pPr>
      <w:r w:rsidRPr="00A425D0">
        <w:rPr>
          <w:rFonts w:ascii="Times New Roman" w:hAnsi="Times New Roman" w:cs="Times New Roman"/>
          <w:b/>
          <w:bCs/>
          <w:sz w:val="24"/>
          <w:szCs w:val="22"/>
        </w:rPr>
        <w:t xml:space="preserve">Table </w:t>
      </w:r>
      <w:r w:rsidR="00F415BA">
        <w:rPr>
          <w:rFonts w:ascii="Times New Roman" w:hAnsi="Times New Roman" w:cs="Times New Roman"/>
          <w:b/>
          <w:bCs/>
          <w:sz w:val="24"/>
          <w:szCs w:val="22"/>
        </w:rPr>
        <w:t>8</w:t>
      </w:r>
      <w:r w:rsidRPr="00A425D0">
        <w:rPr>
          <w:rFonts w:ascii="Times New Roman" w:hAnsi="Times New Roman" w:cs="Times New Roman"/>
          <w:b/>
          <w:bCs/>
          <w:sz w:val="24"/>
          <w:szCs w:val="22"/>
        </w:rPr>
        <w:t xml:space="preserve">. Descriptors of the VL </w:t>
      </w:r>
      <w:r w:rsidRPr="00A425D0">
        <w:rPr>
          <w:rFonts w:ascii="Times New Roman" w:hAnsi="Times New Roman" w:cs="Times New Roman"/>
          <w:b/>
          <w:bCs/>
          <w:i/>
          <w:iCs/>
          <w:sz w:val="24"/>
          <w:szCs w:val="22"/>
        </w:rPr>
        <w:t>Mandua</w:t>
      </w:r>
      <w:r w:rsidRPr="00A425D0">
        <w:rPr>
          <w:rFonts w:ascii="Times New Roman" w:hAnsi="Times New Roman" w:cs="Times New Roman"/>
          <w:b/>
          <w:bCs/>
          <w:sz w:val="24"/>
          <w:szCs w:val="22"/>
        </w:rPr>
        <w:t xml:space="preserve"> 400</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3"/>
        <w:gridCol w:w="4321"/>
        <w:gridCol w:w="3724"/>
      </w:tblGrid>
      <w:tr w:rsidR="00A425D0" w:rsidRPr="00A425D0" w14:paraId="20386F98" w14:textId="77777777" w:rsidTr="00F7239B">
        <w:trPr>
          <w:trHeight w:val="97"/>
        </w:trPr>
        <w:tc>
          <w:tcPr>
            <w:tcW w:w="1233" w:type="dxa"/>
            <w:vAlign w:val="center"/>
          </w:tcPr>
          <w:p w14:paraId="1622B66D" w14:textId="0CADA543"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
                <w:bCs/>
                <w:szCs w:val="22"/>
              </w:rPr>
              <w:t>Sl. No.</w:t>
            </w:r>
          </w:p>
        </w:tc>
        <w:tc>
          <w:tcPr>
            <w:tcW w:w="4321" w:type="dxa"/>
            <w:vAlign w:val="center"/>
          </w:tcPr>
          <w:p w14:paraId="4CBD2E45" w14:textId="7CA9BF99"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
                <w:bCs/>
                <w:szCs w:val="22"/>
              </w:rPr>
              <w:t>Characters</w:t>
            </w:r>
          </w:p>
        </w:tc>
        <w:tc>
          <w:tcPr>
            <w:tcW w:w="3724" w:type="dxa"/>
            <w:vAlign w:val="center"/>
          </w:tcPr>
          <w:p w14:paraId="10A4E02A" w14:textId="17283CA2"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
                <w:bCs/>
                <w:szCs w:val="22"/>
              </w:rPr>
              <w:t>Description</w:t>
            </w:r>
          </w:p>
        </w:tc>
      </w:tr>
      <w:tr w:rsidR="00A425D0" w:rsidRPr="00A425D0" w14:paraId="653F7B23" w14:textId="77777777" w:rsidTr="00F7239B">
        <w:trPr>
          <w:trHeight w:val="97"/>
        </w:trPr>
        <w:tc>
          <w:tcPr>
            <w:tcW w:w="1233" w:type="dxa"/>
            <w:vAlign w:val="center"/>
          </w:tcPr>
          <w:p w14:paraId="3272A290" w14:textId="5A77FA06"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1</w:t>
            </w:r>
          </w:p>
        </w:tc>
        <w:tc>
          <w:tcPr>
            <w:tcW w:w="4321" w:type="dxa"/>
            <w:vAlign w:val="center"/>
          </w:tcPr>
          <w:p w14:paraId="72D335F1" w14:textId="47BFA9FF"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Plant growth habit</w:t>
            </w:r>
          </w:p>
        </w:tc>
        <w:tc>
          <w:tcPr>
            <w:tcW w:w="3724" w:type="dxa"/>
            <w:vAlign w:val="center"/>
          </w:tcPr>
          <w:p w14:paraId="2BC95144" w14:textId="0398F0C0"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Erect</w:t>
            </w:r>
          </w:p>
        </w:tc>
      </w:tr>
      <w:tr w:rsidR="00A425D0" w:rsidRPr="00A425D0" w14:paraId="1B088D45" w14:textId="77777777" w:rsidTr="00F7239B">
        <w:trPr>
          <w:trHeight w:val="97"/>
        </w:trPr>
        <w:tc>
          <w:tcPr>
            <w:tcW w:w="1233" w:type="dxa"/>
            <w:vAlign w:val="center"/>
          </w:tcPr>
          <w:p w14:paraId="6D235A0B" w14:textId="7CCB40CF"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2</w:t>
            </w:r>
          </w:p>
        </w:tc>
        <w:tc>
          <w:tcPr>
            <w:tcW w:w="4321" w:type="dxa"/>
            <w:vAlign w:val="center"/>
          </w:tcPr>
          <w:p w14:paraId="004255BB" w14:textId="1D589B24"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Plant: Pigmentation at leaf juncture</w:t>
            </w:r>
          </w:p>
        </w:tc>
        <w:tc>
          <w:tcPr>
            <w:tcW w:w="3724" w:type="dxa"/>
            <w:vAlign w:val="center"/>
          </w:tcPr>
          <w:p w14:paraId="0BDF929F" w14:textId="6B44800E"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Absent</w:t>
            </w:r>
          </w:p>
        </w:tc>
      </w:tr>
      <w:tr w:rsidR="00A425D0" w:rsidRPr="00A425D0" w14:paraId="6A9F4FA0" w14:textId="77777777" w:rsidTr="00F7239B">
        <w:trPr>
          <w:trHeight w:val="97"/>
        </w:trPr>
        <w:tc>
          <w:tcPr>
            <w:tcW w:w="1233" w:type="dxa"/>
            <w:vAlign w:val="center"/>
          </w:tcPr>
          <w:p w14:paraId="25FB33AF" w14:textId="7D2B71B1"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3</w:t>
            </w:r>
          </w:p>
        </w:tc>
        <w:tc>
          <w:tcPr>
            <w:tcW w:w="4321" w:type="dxa"/>
            <w:vAlign w:val="center"/>
          </w:tcPr>
          <w:p w14:paraId="30FA8FC6" w14:textId="7C369137"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Days to 50 % flowering</w:t>
            </w:r>
            <w:r w:rsidR="008B006D" w:rsidRPr="00A425D0">
              <w:rPr>
                <w:rFonts w:ascii="Times New Roman" w:hAnsi="Times New Roman" w:cs="Times New Roman"/>
                <w:szCs w:val="22"/>
              </w:rPr>
              <w:t xml:space="preserve"> (days)</w:t>
            </w:r>
          </w:p>
        </w:tc>
        <w:tc>
          <w:tcPr>
            <w:tcW w:w="3724" w:type="dxa"/>
            <w:vAlign w:val="center"/>
          </w:tcPr>
          <w:p w14:paraId="176A788C" w14:textId="0C895238" w:rsidR="00427CC3" w:rsidRPr="00A425D0" w:rsidRDefault="00EB15E6"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szCs w:val="22"/>
              </w:rPr>
              <w:t>66-68</w:t>
            </w:r>
            <w:r w:rsidR="00F74D78" w:rsidRPr="00A425D0">
              <w:rPr>
                <w:rFonts w:ascii="Times New Roman" w:hAnsi="Times New Roman" w:cs="Times New Roman"/>
                <w:bCs/>
                <w:szCs w:val="22"/>
              </w:rPr>
              <w:t xml:space="preserve"> days</w:t>
            </w:r>
          </w:p>
        </w:tc>
      </w:tr>
      <w:tr w:rsidR="00A425D0" w:rsidRPr="00A425D0" w14:paraId="60491540" w14:textId="77777777" w:rsidTr="00F7239B">
        <w:trPr>
          <w:trHeight w:val="97"/>
        </w:trPr>
        <w:tc>
          <w:tcPr>
            <w:tcW w:w="1233" w:type="dxa"/>
            <w:tcBorders>
              <w:top w:val="single" w:sz="4" w:space="0" w:color="auto"/>
            </w:tcBorders>
          </w:tcPr>
          <w:p w14:paraId="2319527B" w14:textId="7059519C" w:rsidR="00427CC3" w:rsidRPr="00A425D0" w:rsidRDefault="00EB15E6"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4</w:t>
            </w:r>
          </w:p>
        </w:tc>
        <w:tc>
          <w:tcPr>
            <w:tcW w:w="4321" w:type="dxa"/>
            <w:tcBorders>
              <w:top w:val="single" w:sz="4" w:space="0" w:color="auto"/>
            </w:tcBorders>
          </w:tcPr>
          <w:p w14:paraId="1D7E06C3" w14:textId="227CE188" w:rsidR="00427CC3" w:rsidRPr="00A425D0" w:rsidRDefault="00427CC3"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Plant height (cm)</w:t>
            </w:r>
          </w:p>
        </w:tc>
        <w:tc>
          <w:tcPr>
            <w:tcW w:w="3724" w:type="dxa"/>
            <w:tcBorders>
              <w:top w:val="single" w:sz="4" w:space="0" w:color="auto"/>
            </w:tcBorders>
          </w:tcPr>
          <w:p w14:paraId="06D624A9" w14:textId="42D6EAE2" w:rsidR="00427CC3" w:rsidRPr="00A425D0" w:rsidRDefault="00EB15E6" w:rsidP="00427CC3">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 xml:space="preserve">88-95 cm </w:t>
            </w:r>
            <w:r w:rsidR="0048187E" w:rsidRPr="00A425D0">
              <w:rPr>
                <w:rFonts w:ascii="Times New Roman" w:hAnsi="Times New Roman" w:cs="Times New Roman"/>
                <w:szCs w:val="22"/>
              </w:rPr>
              <w:t xml:space="preserve"> (Medium)</w:t>
            </w:r>
          </w:p>
        </w:tc>
      </w:tr>
      <w:tr w:rsidR="00A425D0" w:rsidRPr="00A425D0" w14:paraId="68199ED2" w14:textId="77777777" w:rsidTr="00F7239B">
        <w:trPr>
          <w:trHeight w:val="97"/>
        </w:trPr>
        <w:tc>
          <w:tcPr>
            <w:tcW w:w="1233" w:type="dxa"/>
          </w:tcPr>
          <w:p w14:paraId="6EC11861" w14:textId="4B998168"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5</w:t>
            </w:r>
          </w:p>
        </w:tc>
        <w:tc>
          <w:tcPr>
            <w:tcW w:w="4321" w:type="dxa"/>
          </w:tcPr>
          <w:p w14:paraId="00D1432B" w14:textId="1C83213C"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Days to maturity (days)</w:t>
            </w:r>
          </w:p>
        </w:tc>
        <w:tc>
          <w:tcPr>
            <w:tcW w:w="3724" w:type="dxa"/>
          </w:tcPr>
          <w:p w14:paraId="770A7AE5" w14:textId="5F111E2A" w:rsidR="006C713A" w:rsidRPr="00A425D0" w:rsidRDefault="0048187E"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 xml:space="preserve"> 101-103</w:t>
            </w:r>
            <w:r w:rsidRPr="00A425D0">
              <w:t xml:space="preserve"> (</w:t>
            </w:r>
            <w:r w:rsidRPr="00A425D0">
              <w:rPr>
                <w:rFonts w:ascii="Times New Roman" w:hAnsi="Times New Roman" w:cs="Times New Roman"/>
                <w:szCs w:val="22"/>
              </w:rPr>
              <w:t>Early)</w:t>
            </w:r>
          </w:p>
        </w:tc>
      </w:tr>
      <w:tr w:rsidR="00A425D0" w:rsidRPr="00A425D0" w14:paraId="6CB544DF" w14:textId="77777777" w:rsidTr="00F7239B">
        <w:trPr>
          <w:trHeight w:val="97"/>
        </w:trPr>
        <w:tc>
          <w:tcPr>
            <w:tcW w:w="1233" w:type="dxa"/>
          </w:tcPr>
          <w:p w14:paraId="39EEDECB" w14:textId="5B06505E"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6</w:t>
            </w:r>
          </w:p>
        </w:tc>
        <w:tc>
          <w:tcPr>
            <w:tcW w:w="4321" w:type="dxa"/>
          </w:tcPr>
          <w:p w14:paraId="1BE5D8EE" w14:textId="0F9B9ED1" w:rsidR="006C713A" w:rsidRPr="00A425D0" w:rsidRDefault="00845768"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No. of Productive tillers</w:t>
            </w:r>
          </w:p>
        </w:tc>
        <w:tc>
          <w:tcPr>
            <w:tcW w:w="3724" w:type="dxa"/>
          </w:tcPr>
          <w:p w14:paraId="5BBFEB5D" w14:textId="08C030A5" w:rsidR="006C713A" w:rsidRPr="00A425D0" w:rsidRDefault="00011E61"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2.42-2.65</w:t>
            </w:r>
            <w:r w:rsidR="0048187E" w:rsidRPr="00A425D0">
              <w:rPr>
                <w:rFonts w:ascii="Times New Roman" w:hAnsi="Times New Roman" w:cs="Times New Roman"/>
                <w:szCs w:val="22"/>
              </w:rPr>
              <w:t xml:space="preserve"> (Medium)</w:t>
            </w:r>
          </w:p>
        </w:tc>
      </w:tr>
      <w:tr w:rsidR="00A425D0" w:rsidRPr="00A425D0" w14:paraId="58B678CA" w14:textId="77777777" w:rsidTr="00F7239B">
        <w:trPr>
          <w:trHeight w:val="97"/>
        </w:trPr>
        <w:tc>
          <w:tcPr>
            <w:tcW w:w="1233" w:type="dxa"/>
          </w:tcPr>
          <w:p w14:paraId="0120030C" w14:textId="1C45FAF8"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7</w:t>
            </w:r>
          </w:p>
        </w:tc>
        <w:tc>
          <w:tcPr>
            <w:tcW w:w="4321" w:type="dxa"/>
          </w:tcPr>
          <w:p w14:paraId="4421835B" w14:textId="082BF16C" w:rsidR="006C713A" w:rsidRPr="00A425D0" w:rsidRDefault="00D50818"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Main ear length</w:t>
            </w:r>
          </w:p>
        </w:tc>
        <w:tc>
          <w:tcPr>
            <w:tcW w:w="3724" w:type="dxa"/>
          </w:tcPr>
          <w:p w14:paraId="54B9030A" w14:textId="1F660CDC" w:rsidR="006C713A" w:rsidRPr="00A425D0" w:rsidRDefault="00011E61"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7.55-8.64</w:t>
            </w:r>
            <w:r w:rsidR="005A0E37" w:rsidRPr="00A425D0">
              <w:rPr>
                <w:rFonts w:ascii="Times New Roman" w:hAnsi="Times New Roman" w:cs="Times New Roman"/>
                <w:szCs w:val="22"/>
              </w:rPr>
              <w:t xml:space="preserve"> (Long</w:t>
            </w:r>
            <w:r w:rsidR="001F0111" w:rsidRPr="00A425D0">
              <w:rPr>
                <w:rFonts w:ascii="Times New Roman" w:hAnsi="Times New Roman" w:cs="Times New Roman"/>
                <w:szCs w:val="22"/>
              </w:rPr>
              <w:t>)</w:t>
            </w:r>
          </w:p>
        </w:tc>
      </w:tr>
      <w:tr w:rsidR="00A425D0" w:rsidRPr="00A425D0" w14:paraId="77E43270" w14:textId="77777777" w:rsidTr="00F7239B">
        <w:trPr>
          <w:trHeight w:val="97"/>
        </w:trPr>
        <w:tc>
          <w:tcPr>
            <w:tcW w:w="1233" w:type="dxa"/>
          </w:tcPr>
          <w:p w14:paraId="6B44B545" w14:textId="43B9C73F" w:rsidR="006C713A" w:rsidRPr="00A425D0" w:rsidRDefault="006C713A" w:rsidP="006C713A">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8</w:t>
            </w:r>
          </w:p>
        </w:tc>
        <w:tc>
          <w:tcPr>
            <w:tcW w:w="4321" w:type="dxa"/>
          </w:tcPr>
          <w:p w14:paraId="45EB1ABE" w14:textId="18D97E66" w:rsidR="006C713A" w:rsidRPr="00A425D0" w:rsidRDefault="0090281C"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Fingers/Ears</w:t>
            </w:r>
          </w:p>
        </w:tc>
        <w:tc>
          <w:tcPr>
            <w:tcW w:w="3724" w:type="dxa"/>
          </w:tcPr>
          <w:p w14:paraId="676DBC78" w14:textId="24878B54" w:rsidR="006C713A" w:rsidRPr="00A425D0" w:rsidRDefault="00AD5BE4" w:rsidP="00AD5BE4">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7.38-7.45</w:t>
            </w:r>
            <w:r w:rsidR="0048187E" w:rsidRPr="00A425D0">
              <w:rPr>
                <w:rFonts w:ascii="Times New Roman" w:hAnsi="Times New Roman" w:cs="Times New Roman"/>
                <w:szCs w:val="22"/>
              </w:rPr>
              <w:t xml:space="preserve"> (M</w:t>
            </w:r>
            <w:r w:rsidR="001F0111" w:rsidRPr="00A425D0">
              <w:rPr>
                <w:rFonts w:ascii="Times New Roman" w:hAnsi="Times New Roman" w:cs="Times New Roman"/>
                <w:szCs w:val="22"/>
              </w:rPr>
              <w:t>edium)</w:t>
            </w:r>
          </w:p>
        </w:tc>
      </w:tr>
      <w:tr w:rsidR="00A425D0" w:rsidRPr="00A425D0" w14:paraId="674CA5F8" w14:textId="77777777" w:rsidTr="00F7239B">
        <w:trPr>
          <w:trHeight w:val="97"/>
        </w:trPr>
        <w:tc>
          <w:tcPr>
            <w:tcW w:w="1233" w:type="dxa"/>
          </w:tcPr>
          <w:p w14:paraId="086FF3A5" w14:textId="491D9CD8"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9</w:t>
            </w:r>
          </w:p>
        </w:tc>
        <w:tc>
          <w:tcPr>
            <w:tcW w:w="4321" w:type="dxa"/>
          </w:tcPr>
          <w:p w14:paraId="49E2A548" w14:textId="4C058E33"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Glumes colour</w:t>
            </w:r>
          </w:p>
        </w:tc>
        <w:tc>
          <w:tcPr>
            <w:tcW w:w="3724" w:type="dxa"/>
          </w:tcPr>
          <w:p w14:paraId="16EB98AB" w14:textId="715E6F2C"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Green</w:t>
            </w:r>
          </w:p>
        </w:tc>
      </w:tr>
      <w:tr w:rsidR="00A425D0" w:rsidRPr="00A425D0" w14:paraId="76C50E7F" w14:textId="77777777" w:rsidTr="00F7239B">
        <w:trPr>
          <w:trHeight w:val="97"/>
        </w:trPr>
        <w:tc>
          <w:tcPr>
            <w:tcW w:w="1233" w:type="dxa"/>
          </w:tcPr>
          <w:p w14:paraId="028810BC" w14:textId="1016E5F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10</w:t>
            </w:r>
          </w:p>
        </w:tc>
        <w:tc>
          <w:tcPr>
            <w:tcW w:w="4321" w:type="dxa"/>
            <w:vAlign w:val="center"/>
          </w:tcPr>
          <w:p w14:paraId="38F6B684" w14:textId="7F991018"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 xml:space="preserve">Ear : Shape </w:t>
            </w:r>
          </w:p>
        </w:tc>
        <w:tc>
          <w:tcPr>
            <w:tcW w:w="3724" w:type="dxa"/>
            <w:vAlign w:val="center"/>
          </w:tcPr>
          <w:p w14:paraId="6BC4C4F6" w14:textId="2E0B6E3E"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Compact (fingers incurved)</w:t>
            </w:r>
          </w:p>
        </w:tc>
      </w:tr>
      <w:tr w:rsidR="00A425D0" w:rsidRPr="00A425D0" w14:paraId="71A5FC86" w14:textId="77777777" w:rsidTr="00F7239B">
        <w:trPr>
          <w:trHeight w:val="97"/>
        </w:trPr>
        <w:tc>
          <w:tcPr>
            <w:tcW w:w="1233" w:type="dxa"/>
          </w:tcPr>
          <w:p w14:paraId="00CA052B" w14:textId="5980B98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11</w:t>
            </w:r>
          </w:p>
        </w:tc>
        <w:tc>
          <w:tcPr>
            <w:tcW w:w="4321" w:type="dxa"/>
            <w:vAlign w:val="center"/>
          </w:tcPr>
          <w:p w14:paraId="6134ECCE" w14:textId="07910E61"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Finger: Branching </w:t>
            </w:r>
          </w:p>
        </w:tc>
        <w:tc>
          <w:tcPr>
            <w:tcW w:w="3724" w:type="dxa"/>
            <w:vAlign w:val="center"/>
          </w:tcPr>
          <w:p w14:paraId="466D7ECB" w14:textId="62E1482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Absent</w:t>
            </w:r>
          </w:p>
        </w:tc>
      </w:tr>
      <w:tr w:rsidR="00A425D0" w:rsidRPr="00A425D0" w14:paraId="3F4A6EE2" w14:textId="77777777" w:rsidTr="00F7239B">
        <w:trPr>
          <w:trHeight w:val="97"/>
        </w:trPr>
        <w:tc>
          <w:tcPr>
            <w:tcW w:w="1233" w:type="dxa"/>
          </w:tcPr>
          <w:p w14:paraId="07D5852A" w14:textId="3A5A3B7F"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12</w:t>
            </w:r>
          </w:p>
        </w:tc>
        <w:tc>
          <w:tcPr>
            <w:tcW w:w="4321" w:type="dxa"/>
            <w:vAlign w:val="center"/>
          </w:tcPr>
          <w:p w14:paraId="25623FB3" w14:textId="7799BA62"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Seed: Shattering </w:t>
            </w:r>
          </w:p>
        </w:tc>
        <w:tc>
          <w:tcPr>
            <w:tcW w:w="3724" w:type="dxa"/>
            <w:vAlign w:val="center"/>
          </w:tcPr>
          <w:p w14:paraId="45328CA5" w14:textId="5F9046F9"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Absent</w:t>
            </w:r>
          </w:p>
        </w:tc>
      </w:tr>
      <w:tr w:rsidR="00A425D0" w:rsidRPr="00A425D0" w14:paraId="0C88F08E" w14:textId="77777777" w:rsidTr="00F7239B">
        <w:trPr>
          <w:trHeight w:val="97"/>
        </w:trPr>
        <w:tc>
          <w:tcPr>
            <w:tcW w:w="1233" w:type="dxa"/>
          </w:tcPr>
          <w:p w14:paraId="258C9EE2" w14:textId="32A94D9B"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13</w:t>
            </w:r>
          </w:p>
        </w:tc>
        <w:tc>
          <w:tcPr>
            <w:tcW w:w="4321" w:type="dxa"/>
            <w:vAlign w:val="center"/>
          </w:tcPr>
          <w:p w14:paraId="1EB80238" w14:textId="3CFFA49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Seed: Covering by glumes </w:t>
            </w:r>
          </w:p>
        </w:tc>
        <w:tc>
          <w:tcPr>
            <w:tcW w:w="3724" w:type="dxa"/>
            <w:vAlign w:val="center"/>
          </w:tcPr>
          <w:p w14:paraId="1439E814" w14:textId="3659D813"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Intermediate</w:t>
            </w:r>
          </w:p>
        </w:tc>
      </w:tr>
      <w:tr w:rsidR="00A425D0" w:rsidRPr="00A425D0" w14:paraId="7A5BEB80" w14:textId="77777777" w:rsidTr="00F7239B">
        <w:trPr>
          <w:trHeight w:val="97"/>
        </w:trPr>
        <w:tc>
          <w:tcPr>
            <w:tcW w:w="1233" w:type="dxa"/>
          </w:tcPr>
          <w:p w14:paraId="7C812E48" w14:textId="2412FE50"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14</w:t>
            </w:r>
          </w:p>
        </w:tc>
        <w:tc>
          <w:tcPr>
            <w:tcW w:w="4321" w:type="dxa"/>
            <w:vAlign w:val="center"/>
          </w:tcPr>
          <w:p w14:paraId="02D970ED" w14:textId="2FC3129E"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Seed: Colour</w:t>
            </w:r>
          </w:p>
        </w:tc>
        <w:tc>
          <w:tcPr>
            <w:tcW w:w="3724" w:type="dxa"/>
            <w:vAlign w:val="center"/>
          </w:tcPr>
          <w:p w14:paraId="6ACDF5CF" w14:textId="69ADF65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Brown</w:t>
            </w:r>
          </w:p>
        </w:tc>
      </w:tr>
      <w:tr w:rsidR="00A425D0" w:rsidRPr="00A425D0" w14:paraId="4EF1DCA9" w14:textId="77777777" w:rsidTr="00F7239B">
        <w:trPr>
          <w:trHeight w:val="97"/>
        </w:trPr>
        <w:tc>
          <w:tcPr>
            <w:tcW w:w="1233" w:type="dxa"/>
          </w:tcPr>
          <w:p w14:paraId="33669499" w14:textId="07B31616"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15</w:t>
            </w:r>
          </w:p>
        </w:tc>
        <w:tc>
          <w:tcPr>
            <w:tcW w:w="4321" w:type="dxa"/>
            <w:vAlign w:val="center"/>
          </w:tcPr>
          <w:p w14:paraId="015F783E" w14:textId="51D03142"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Seed: Shape </w:t>
            </w:r>
          </w:p>
        </w:tc>
        <w:tc>
          <w:tcPr>
            <w:tcW w:w="3724" w:type="dxa"/>
            <w:vAlign w:val="center"/>
          </w:tcPr>
          <w:p w14:paraId="4694A103" w14:textId="3AFEA005"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Round</w:t>
            </w:r>
          </w:p>
        </w:tc>
      </w:tr>
      <w:tr w:rsidR="00A425D0" w:rsidRPr="00A425D0" w14:paraId="52672D46" w14:textId="77777777" w:rsidTr="00F7239B">
        <w:trPr>
          <w:trHeight w:val="97"/>
        </w:trPr>
        <w:tc>
          <w:tcPr>
            <w:tcW w:w="1233" w:type="dxa"/>
          </w:tcPr>
          <w:p w14:paraId="2FAB2C44" w14:textId="1056BB23"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16</w:t>
            </w:r>
          </w:p>
        </w:tc>
        <w:tc>
          <w:tcPr>
            <w:tcW w:w="4321" w:type="dxa"/>
            <w:vAlign w:val="center"/>
          </w:tcPr>
          <w:p w14:paraId="54CE039E" w14:textId="554DC0FF"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Seed: Surface </w:t>
            </w:r>
          </w:p>
        </w:tc>
        <w:tc>
          <w:tcPr>
            <w:tcW w:w="3724" w:type="dxa"/>
            <w:vAlign w:val="center"/>
          </w:tcPr>
          <w:p w14:paraId="7E6DB935" w14:textId="22F1E708"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Smooth</w:t>
            </w:r>
          </w:p>
        </w:tc>
      </w:tr>
      <w:tr w:rsidR="00A425D0" w:rsidRPr="00A425D0" w14:paraId="49E8F634" w14:textId="77777777" w:rsidTr="00F7239B">
        <w:trPr>
          <w:trHeight w:val="97"/>
        </w:trPr>
        <w:tc>
          <w:tcPr>
            <w:tcW w:w="1233" w:type="dxa"/>
          </w:tcPr>
          <w:p w14:paraId="5B40BC8E" w14:textId="7B84A848"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17</w:t>
            </w:r>
          </w:p>
        </w:tc>
        <w:tc>
          <w:tcPr>
            <w:tcW w:w="4321" w:type="dxa"/>
            <w:vAlign w:val="center"/>
          </w:tcPr>
          <w:p w14:paraId="5D8E8387" w14:textId="3538E311" w:rsidR="001F0111" w:rsidRPr="00A425D0" w:rsidRDefault="001F0111"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rPr>
              <w:t xml:space="preserve">1000 grain weight (g) </w:t>
            </w:r>
          </w:p>
        </w:tc>
        <w:tc>
          <w:tcPr>
            <w:tcW w:w="3724" w:type="dxa"/>
            <w:vAlign w:val="center"/>
          </w:tcPr>
          <w:p w14:paraId="3F58BA1E" w14:textId="487C327A" w:rsidR="001F0111" w:rsidRPr="00A425D0" w:rsidRDefault="008B0C4A"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bCs/>
              </w:rPr>
              <w:t>3.2</w:t>
            </w:r>
            <w:r w:rsidR="001F0111" w:rsidRPr="00A425D0">
              <w:rPr>
                <w:rFonts w:ascii="Times New Roman" w:hAnsi="Times New Roman" w:cs="Times New Roman"/>
                <w:bCs/>
              </w:rPr>
              <w:t>0</w:t>
            </w:r>
            <w:r w:rsidR="00326952" w:rsidRPr="00A425D0">
              <w:rPr>
                <w:rFonts w:ascii="Times New Roman" w:hAnsi="Times New Roman" w:cs="Times New Roman"/>
                <w:bCs/>
              </w:rPr>
              <w:t xml:space="preserve"> (Bold</w:t>
            </w:r>
            <w:r w:rsidR="00E24B2C" w:rsidRPr="00A425D0">
              <w:rPr>
                <w:rFonts w:ascii="Times New Roman" w:hAnsi="Times New Roman" w:cs="Times New Roman"/>
                <w:bCs/>
              </w:rPr>
              <w:t>)</w:t>
            </w:r>
          </w:p>
        </w:tc>
      </w:tr>
      <w:tr w:rsidR="00EA0D0A" w:rsidRPr="00A425D0" w14:paraId="18A2CE51" w14:textId="77777777" w:rsidTr="00F7239B">
        <w:trPr>
          <w:trHeight w:val="97"/>
        </w:trPr>
        <w:tc>
          <w:tcPr>
            <w:tcW w:w="1233" w:type="dxa"/>
          </w:tcPr>
          <w:p w14:paraId="5B6C3BC6" w14:textId="5EEE6B12" w:rsidR="00EA0D0A" w:rsidRPr="00A425D0" w:rsidRDefault="00EA0D0A" w:rsidP="001F0111">
            <w:pPr>
              <w:autoSpaceDE w:val="0"/>
              <w:autoSpaceDN w:val="0"/>
              <w:adjustRightInd w:val="0"/>
              <w:spacing w:after="0" w:line="240" w:lineRule="auto"/>
              <w:jc w:val="center"/>
              <w:rPr>
                <w:rFonts w:ascii="Times New Roman" w:hAnsi="Times New Roman" w:cs="Times New Roman"/>
                <w:szCs w:val="22"/>
              </w:rPr>
            </w:pPr>
            <w:r w:rsidRPr="00A425D0">
              <w:rPr>
                <w:rFonts w:ascii="Times New Roman" w:hAnsi="Times New Roman" w:cs="Times New Roman"/>
                <w:szCs w:val="22"/>
              </w:rPr>
              <w:t>18</w:t>
            </w:r>
          </w:p>
        </w:tc>
        <w:tc>
          <w:tcPr>
            <w:tcW w:w="4321" w:type="dxa"/>
            <w:vAlign w:val="center"/>
          </w:tcPr>
          <w:p w14:paraId="623DEF72" w14:textId="5CBBE53A" w:rsidR="00EA0D0A" w:rsidRPr="00A425D0" w:rsidRDefault="00F6400D" w:rsidP="001F0111">
            <w:pPr>
              <w:autoSpaceDE w:val="0"/>
              <w:autoSpaceDN w:val="0"/>
              <w:adjustRightInd w:val="0"/>
              <w:spacing w:after="0" w:line="240" w:lineRule="auto"/>
              <w:jc w:val="center"/>
              <w:rPr>
                <w:rFonts w:ascii="Times New Roman" w:hAnsi="Times New Roman" w:cs="Times New Roman"/>
              </w:rPr>
            </w:pPr>
            <w:r w:rsidRPr="00A425D0">
              <w:rPr>
                <w:rFonts w:ascii="Times New Roman" w:hAnsi="Times New Roman" w:cs="Times New Roman"/>
              </w:rPr>
              <w:t>Biotic stress</w:t>
            </w:r>
          </w:p>
        </w:tc>
        <w:tc>
          <w:tcPr>
            <w:tcW w:w="3724" w:type="dxa"/>
            <w:vAlign w:val="center"/>
          </w:tcPr>
          <w:p w14:paraId="7D17E46B" w14:textId="7E044703" w:rsidR="00EA0D0A" w:rsidRPr="00A425D0" w:rsidRDefault="00F6400D" w:rsidP="001F0111">
            <w:pPr>
              <w:autoSpaceDE w:val="0"/>
              <w:autoSpaceDN w:val="0"/>
              <w:adjustRightInd w:val="0"/>
              <w:spacing w:after="0" w:line="240" w:lineRule="auto"/>
              <w:jc w:val="center"/>
              <w:rPr>
                <w:rFonts w:ascii="Times New Roman" w:hAnsi="Times New Roman" w:cs="Times New Roman"/>
                <w:bCs/>
              </w:rPr>
            </w:pPr>
            <w:r w:rsidRPr="00A425D0">
              <w:rPr>
                <w:rFonts w:ascii="Times New Roman" w:hAnsi="Times New Roman" w:cs="Times New Roman"/>
                <w:bCs/>
              </w:rPr>
              <w:t xml:space="preserve"> Medium resistance</w:t>
            </w:r>
          </w:p>
        </w:tc>
      </w:tr>
    </w:tbl>
    <w:p w14:paraId="77E3250B" w14:textId="69B36B0D" w:rsidR="00F7239B" w:rsidRPr="00A425D0" w:rsidRDefault="00F7239B" w:rsidP="00BE74E5">
      <w:pPr>
        <w:spacing w:after="0" w:line="360" w:lineRule="auto"/>
        <w:jc w:val="both"/>
        <w:rPr>
          <w:rFonts w:ascii="Times New Roman" w:eastAsia="Times New Roman" w:hAnsi="Times New Roman"/>
          <w:sz w:val="24"/>
          <w:szCs w:val="24"/>
          <w:shd w:val="clear" w:color="auto" w:fill="FFFFFF"/>
          <w:lang w:eastAsia="en-IN"/>
        </w:rPr>
      </w:pPr>
    </w:p>
    <w:p w14:paraId="44EAFA67" w14:textId="2F2AA2AE" w:rsidR="004541D9" w:rsidRPr="00A425D0" w:rsidRDefault="00661793" w:rsidP="005E01F6">
      <w:pPr>
        <w:spacing w:after="0" w:line="360" w:lineRule="auto"/>
        <w:jc w:val="both"/>
        <w:rPr>
          <w:rFonts w:ascii="Times New Roman" w:hAnsi="Times New Roman" w:cs="Times New Roman"/>
          <w:b/>
          <w:bCs/>
          <w:sz w:val="36"/>
          <w:szCs w:val="36"/>
        </w:rPr>
      </w:pPr>
      <w:r w:rsidRPr="00A425D0">
        <w:rPr>
          <w:rFonts w:ascii="Times New Roman" w:hAnsi="Times New Roman" w:cs="Times New Roman"/>
          <w:sz w:val="24"/>
          <w:szCs w:val="24"/>
        </w:rPr>
        <w:t xml:space="preserve">Importantly, 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400 is noted for its medium resistance for major diseases and insect pests</w:t>
      </w:r>
      <w:r w:rsidR="009B08A8" w:rsidRPr="00A425D0">
        <w:rPr>
          <w:rFonts w:ascii="Times New Roman" w:hAnsi="Times New Roman" w:cs="Times New Roman"/>
          <w:sz w:val="24"/>
          <w:szCs w:val="24"/>
        </w:rPr>
        <w:t>, making it a suitable option for cultivati</w:t>
      </w:r>
      <w:r w:rsidRPr="00A425D0">
        <w:rPr>
          <w:rFonts w:ascii="Times New Roman" w:hAnsi="Times New Roman" w:cs="Times New Roman"/>
          <w:sz w:val="24"/>
          <w:szCs w:val="24"/>
        </w:rPr>
        <w:t>on in all the regions.</w:t>
      </w:r>
      <w:r w:rsidR="009B08A8" w:rsidRPr="00A425D0">
        <w:rPr>
          <w:rFonts w:ascii="Times New Roman" w:hAnsi="Times New Roman" w:cs="Times New Roman"/>
          <w:sz w:val="24"/>
          <w:szCs w:val="24"/>
        </w:rPr>
        <w:t xml:space="preserve"> Overall, the combination of these morphological traits and biotic stress tolerance positions </w:t>
      </w:r>
      <w:r w:rsidRPr="00A425D0">
        <w:rPr>
          <w:rFonts w:ascii="Times New Roman" w:hAnsi="Times New Roman" w:cs="Times New Roman"/>
          <w:sz w:val="24"/>
          <w:szCs w:val="24"/>
        </w:rPr>
        <w:t xml:space="preserve">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400</w:t>
      </w:r>
      <w:r w:rsidR="009B08A8" w:rsidRPr="00A425D0">
        <w:rPr>
          <w:rFonts w:ascii="Times New Roman" w:hAnsi="Times New Roman" w:cs="Times New Roman"/>
          <w:sz w:val="24"/>
          <w:szCs w:val="24"/>
        </w:rPr>
        <w:t xml:space="preserve"> as a promising variety for farmers, offering not only the potential for higher yields but also enhanced resilience against biotic threats, ultimately contributing to food security and sustainable agricultural practices.</w:t>
      </w:r>
    </w:p>
    <w:p w14:paraId="05950F46" w14:textId="175F4D58" w:rsidR="00D7193B" w:rsidRPr="00A425D0" w:rsidRDefault="00F7239B" w:rsidP="005E01F6">
      <w:pPr>
        <w:spacing w:after="0" w:line="360" w:lineRule="auto"/>
        <w:jc w:val="both"/>
        <w:rPr>
          <w:rFonts w:ascii="Times New Roman" w:hAnsi="Times New Roman" w:cs="Times New Roman"/>
          <w:b/>
          <w:bCs/>
          <w:sz w:val="24"/>
          <w:szCs w:val="24"/>
        </w:rPr>
      </w:pPr>
      <w:r w:rsidRPr="00A425D0">
        <w:rPr>
          <w:rFonts w:ascii="Times New Roman" w:hAnsi="Times New Roman" w:cs="Times New Roman"/>
          <w:b/>
          <w:bCs/>
          <w:sz w:val="24"/>
          <w:szCs w:val="24"/>
        </w:rPr>
        <w:t xml:space="preserve">3.5 </w:t>
      </w:r>
      <w:r w:rsidR="0095339F" w:rsidRPr="00A425D0">
        <w:rPr>
          <w:rFonts w:ascii="Times New Roman" w:hAnsi="Times New Roman" w:cs="Times New Roman"/>
          <w:b/>
          <w:bCs/>
          <w:sz w:val="24"/>
          <w:szCs w:val="24"/>
        </w:rPr>
        <w:t>Release and Notification</w:t>
      </w:r>
    </w:p>
    <w:p w14:paraId="299DFAA0" w14:textId="3B558499" w:rsidR="00505B25" w:rsidRDefault="00505B25" w:rsidP="00022F67">
      <w:pPr>
        <w:spacing w:after="0" w:line="360" w:lineRule="auto"/>
        <w:jc w:val="both"/>
        <w:rPr>
          <w:rFonts w:ascii="Times New Roman" w:eastAsia="Times New Roman" w:hAnsi="Times New Roman" w:cs="Times New Roman"/>
          <w:sz w:val="24"/>
          <w:szCs w:val="24"/>
          <w:lang w:val="en-US" w:bidi="ar-SA"/>
        </w:rPr>
      </w:pPr>
      <w:r w:rsidRPr="00A425D0">
        <w:rPr>
          <w:rFonts w:ascii="Times New Roman" w:eastAsia="Times New Roman" w:hAnsi="Times New Roman" w:cs="Times New Roman"/>
          <w:sz w:val="24"/>
          <w:szCs w:val="24"/>
          <w:lang w:val="en-US" w:bidi="ar-SA"/>
        </w:rPr>
        <w:lastRenderedPageBreak/>
        <w:t xml:space="preserve">Based on its superior performance for grain yield and grain quality recorded in All India Coordinated varietal trials, VL </w:t>
      </w:r>
      <w:r w:rsidRPr="00A425D0">
        <w:rPr>
          <w:rFonts w:ascii="Times New Roman" w:eastAsia="Times New Roman" w:hAnsi="Times New Roman" w:cs="Times New Roman"/>
          <w:i/>
          <w:iCs/>
          <w:sz w:val="24"/>
          <w:szCs w:val="24"/>
          <w:lang w:val="en-US" w:bidi="ar-SA"/>
        </w:rPr>
        <w:t>Mandua</w:t>
      </w:r>
      <w:r w:rsidRPr="00A425D0">
        <w:rPr>
          <w:rFonts w:ascii="Times New Roman" w:eastAsia="Times New Roman" w:hAnsi="Times New Roman" w:cs="Times New Roman"/>
          <w:sz w:val="24"/>
          <w:szCs w:val="24"/>
          <w:lang w:val="en-US" w:bidi="ar-SA"/>
        </w:rPr>
        <w:t xml:space="preserve"> 400 was recommended by Varietal Identification Committee for Sorghum and Small Millets on 29</w:t>
      </w:r>
      <w:r w:rsidRPr="00A425D0">
        <w:rPr>
          <w:rFonts w:ascii="Times New Roman" w:eastAsia="Times New Roman" w:hAnsi="Times New Roman" w:cs="Times New Roman"/>
          <w:sz w:val="24"/>
          <w:szCs w:val="24"/>
          <w:vertAlign w:val="superscript"/>
          <w:lang w:val="en-US" w:bidi="ar-SA"/>
        </w:rPr>
        <w:t>th</w:t>
      </w:r>
      <w:r w:rsidRPr="00A425D0">
        <w:rPr>
          <w:rFonts w:ascii="Times New Roman" w:eastAsia="Times New Roman" w:hAnsi="Times New Roman" w:cs="Times New Roman"/>
          <w:sz w:val="24"/>
          <w:szCs w:val="24"/>
          <w:lang w:val="en-US" w:bidi="ar-SA"/>
        </w:rPr>
        <w:t xml:space="preserve"> April 2022. Subsequently, it was released and notified by the Central Sub-Committee on Crop Standards, Notification and Release of Varieties of Agricultural Crops vide notification number S.O.1056 (E); dated 06</w:t>
      </w:r>
      <w:r w:rsidRPr="00A425D0">
        <w:rPr>
          <w:rFonts w:ascii="Times New Roman" w:eastAsia="Times New Roman" w:hAnsi="Times New Roman" w:cs="Times New Roman"/>
          <w:sz w:val="24"/>
          <w:szCs w:val="24"/>
          <w:vertAlign w:val="superscript"/>
          <w:lang w:val="en-US" w:bidi="ar-SA"/>
        </w:rPr>
        <w:t>th</w:t>
      </w:r>
      <w:r w:rsidRPr="00A425D0">
        <w:rPr>
          <w:rFonts w:ascii="Times New Roman" w:eastAsia="Times New Roman" w:hAnsi="Times New Roman" w:cs="Times New Roman"/>
          <w:sz w:val="24"/>
          <w:szCs w:val="24"/>
          <w:lang w:val="en-US" w:bidi="ar-SA"/>
        </w:rPr>
        <w:t xml:space="preserve"> March, 2023</w:t>
      </w:r>
      <w:r w:rsidR="0072573E">
        <w:rPr>
          <w:rFonts w:ascii="Times New Roman" w:eastAsia="Times New Roman" w:hAnsi="Times New Roman" w:cs="Times New Roman"/>
          <w:sz w:val="24"/>
          <w:szCs w:val="24"/>
          <w:lang w:val="en-US" w:bidi="ar-SA"/>
        </w:rPr>
        <w:t xml:space="preserve"> with name </w:t>
      </w:r>
      <w:r w:rsidR="0072573E" w:rsidRPr="0072573E">
        <w:rPr>
          <w:rFonts w:ascii="Times New Roman" w:eastAsia="Times New Roman" w:hAnsi="Times New Roman" w:cs="Times New Roman"/>
          <w:b/>
          <w:bCs/>
          <w:sz w:val="24"/>
          <w:szCs w:val="24"/>
          <w:lang w:val="en-US" w:bidi="ar-SA"/>
        </w:rPr>
        <w:t xml:space="preserve">VL </w:t>
      </w:r>
      <w:r w:rsidR="0072573E" w:rsidRPr="0072573E">
        <w:rPr>
          <w:rFonts w:ascii="Times New Roman" w:eastAsia="Times New Roman" w:hAnsi="Times New Roman" w:cs="Times New Roman"/>
          <w:b/>
          <w:bCs/>
          <w:i/>
          <w:iCs/>
          <w:sz w:val="24"/>
          <w:szCs w:val="24"/>
          <w:lang w:val="en-US" w:bidi="ar-SA"/>
        </w:rPr>
        <w:t>Mandua</w:t>
      </w:r>
      <w:r w:rsidR="0072573E">
        <w:rPr>
          <w:rFonts w:ascii="Times New Roman" w:eastAsia="Times New Roman" w:hAnsi="Times New Roman" w:cs="Times New Roman"/>
          <w:sz w:val="24"/>
          <w:szCs w:val="24"/>
          <w:lang w:val="en-US" w:bidi="ar-SA"/>
        </w:rPr>
        <w:t xml:space="preserve"> (</w:t>
      </w:r>
      <w:r w:rsidR="0072573E" w:rsidRPr="0072573E">
        <w:rPr>
          <w:rFonts w:ascii="Times New Roman" w:eastAsia="Times New Roman" w:hAnsi="Times New Roman" w:cs="Times New Roman"/>
          <w:b/>
          <w:bCs/>
          <w:sz w:val="24"/>
          <w:szCs w:val="24"/>
          <w:lang w:val="en-US" w:bidi="ar-SA"/>
        </w:rPr>
        <w:t>CFMV 5</w:t>
      </w:r>
      <w:r w:rsidR="0072573E">
        <w:rPr>
          <w:rFonts w:ascii="Times New Roman" w:eastAsia="Times New Roman" w:hAnsi="Times New Roman" w:cs="Times New Roman"/>
          <w:sz w:val="24"/>
          <w:szCs w:val="24"/>
          <w:lang w:val="en-US" w:bidi="ar-SA"/>
        </w:rPr>
        <w:t>)</w:t>
      </w:r>
      <w:r w:rsidRPr="00A425D0">
        <w:rPr>
          <w:rFonts w:ascii="Times New Roman" w:eastAsia="Times New Roman" w:hAnsi="Times New Roman" w:cs="Times New Roman"/>
          <w:sz w:val="24"/>
          <w:szCs w:val="24"/>
          <w:lang w:val="en-US" w:bidi="ar-SA"/>
        </w:rPr>
        <w:t>. The specific area of adaptation of this variety is the rainfed kharif ecology condition of Madhya Pradesh, Karnataka, Chhattisgarh, Bihar, Jharkhand, Gujarat and Andhra Pradesh.</w:t>
      </w:r>
    </w:p>
    <w:p w14:paraId="7E50C65C" w14:textId="04EAD147" w:rsidR="00725551" w:rsidRPr="007C7E2E" w:rsidRDefault="00725551" w:rsidP="00725551">
      <w:pPr>
        <w:spacing w:after="0" w:line="360" w:lineRule="auto"/>
        <w:jc w:val="both"/>
        <w:rPr>
          <w:rFonts w:ascii="Times New Roman" w:eastAsia="Times New Roman" w:hAnsi="Times New Roman" w:cs="Times New Roman"/>
          <w:b/>
          <w:bCs/>
          <w:color w:val="FF0000"/>
          <w:sz w:val="24"/>
          <w:szCs w:val="24"/>
          <w:lang w:val="en-US" w:bidi="ar-SA"/>
        </w:rPr>
      </w:pPr>
      <w:r w:rsidRPr="007C7E2E">
        <w:rPr>
          <w:rFonts w:ascii="Times New Roman" w:eastAsia="Times New Roman" w:hAnsi="Times New Roman" w:cs="Times New Roman"/>
          <w:b/>
          <w:bCs/>
          <w:color w:val="FF0000"/>
          <w:sz w:val="24"/>
          <w:szCs w:val="24"/>
          <w:lang w:val="en-US" w:bidi="ar-SA"/>
        </w:rPr>
        <w:t>3.6 Economical Importance</w:t>
      </w:r>
    </w:p>
    <w:p w14:paraId="62E7550E" w14:textId="77777777" w:rsidR="009701B8" w:rsidRPr="009701B8" w:rsidRDefault="00725551" w:rsidP="009701B8">
      <w:pPr>
        <w:spacing w:after="0" w:line="360" w:lineRule="auto"/>
        <w:jc w:val="both"/>
        <w:rPr>
          <w:rFonts w:ascii="Times New Roman" w:eastAsia="Times New Roman" w:hAnsi="Times New Roman" w:cs="Times New Roman"/>
          <w:color w:val="FF0000"/>
          <w:sz w:val="24"/>
          <w:szCs w:val="24"/>
          <w:lang w:bidi="ar-SA"/>
        </w:rPr>
      </w:pPr>
      <w:r w:rsidRPr="009701B8">
        <w:rPr>
          <w:rFonts w:ascii="Times New Roman" w:eastAsia="Times New Roman" w:hAnsi="Times New Roman" w:cs="Times New Roman"/>
          <w:color w:val="FF0000"/>
          <w:sz w:val="24"/>
          <w:szCs w:val="24"/>
          <w:lang w:val="en-US" w:bidi="ar-SA"/>
        </w:rPr>
        <w:t xml:space="preserve">VL </w:t>
      </w:r>
      <w:r w:rsidRPr="009701B8">
        <w:rPr>
          <w:rFonts w:ascii="Times New Roman" w:eastAsia="Times New Roman" w:hAnsi="Times New Roman" w:cs="Times New Roman"/>
          <w:i/>
          <w:iCs/>
          <w:color w:val="FF0000"/>
          <w:sz w:val="24"/>
          <w:szCs w:val="24"/>
          <w:lang w:val="en-US" w:bidi="ar-SA"/>
        </w:rPr>
        <w:t>Mandua</w:t>
      </w:r>
      <w:r w:rsidRPr="009701B8">
        <w:rPr>
          <w:rFonts w:ascii="Times New Roman" w:eastAsia="Times New Roman" w:hAnsi="Times New Roman" w:cs="Times New Roman"/>
          <w:color w:val="FF0000"/>
          <w:sz w:val="24"/>
          <w:szCs w:val="24"/>
          <w:lang w:val="en-US" w:bidi="ar-SA"/>
        </w:rPr>
        <w:t xml:space="preserve"> 400 combines high yield potential, disease resistance, nutritional superiority, and favorable agronomic traits, making it a promising option for sustainable finger millet cultivation across India. </w:t>
      </w:r>
      <w:r w:rsidR="00286B4F" w:rsidRPr="009701B8">
        <w:rPr>
          <w:rFonts w:ascii="Times New Roman" w:eastAsia="Times New Roman" w:hAnsi="Times New Roman" w:cs="Times New Roman"/>
          <w:color w:val="FF0000"/>
          <w:sz w:val="24"/>
          <w:szCs w:val="24"/>
          <w:lang w:val="en-US" w:bidi="ar-SA"/>
        </w:rPr>
        <w:t xml:space="preserve">Due to Nutritional superiority over </w:t>
      </w:r>
      <w:r w:rsidR="007C7E2E" w:rsidRPr="009701B8">
        <w:rPr>
          <w:rFonts w:ascii="Times New Roman" w:eastAsia="Times New Roman" w:hAnsi="Times New Roman" w:cs="Times New Roman"/>
          <w:color w:val="FF0000"/>
          <w:sz w:val="24"/>
          <w:szCs w:val="24"/>
          <w:lang w:val="en-US" w:bidi="ar-SA"/>
        </w:rPr>
        <w:t xml:space="preserve">the traditional cultivars, it will be helpful to fight against malnutrition and strengthen the nutritional security in the country. </w:t>
      </w:r>
      <w:r w:rsidR="009701B8" w:rsidRPr="009701B8">
        <w:rPr>
          <w:rFonts w:ascii="Times New Roman" w:eastAsia="Times New Roman" w:hAnsi="Times New Roman" w:cs="Times New Roman"/>
          <w:color w:val="FF0000"/>
          <w:sz w:val="24"/>
          <w:szCs w:val="24"/>
          <w:lang w:bidi="ar-SA"/>
        </w:rPr>
        <w:t>will help save money by lowering the need for chemicals.</w:t>
      </w:r>
    </w:p>
    <w:p w14:paraId="2F526523" w14:textId="7CBE972E" w:rsidR="00C46648" w:rsidRPr="00955125" w:rsidRDefault="007C7E2E" w:rsidP="00725551">
      <w:pPr>
        <w:spacing w:after="0" w:line="360" w:lineRule="auto"/>
        <w:jc w:val="both"/>
        <w:rPr>
          <w:rFonts w:ascii="Times New Roman" w:eastAsia="Times New Roman" w:hAnsi="Times New Roman" w:cs="Times New Roman"/>
          <w:color w:val="FF0000"/>
          <w:sz w:val="24"/>
          <w:szCs w:val="24"/>
          <w:lang w:val="en-US" w:bidi="ar-SA"/>
        </w:rPr>
      </w:pPr>
      <w:r w:rsidRPr="009701B8">
        <w:rPr>
          <w:rFonts w:ascii="Times New Roman" w:eastAsia="Times New Roman" w:hAnsi="Times New Roman" w:cs="Times New Roman"/>
          <w:color w:val="FF0000"/>
          <w:sz w:val="24"/>
          <w:szCs w:val="24"/>
          <w:lang w:val="en-US" w:bidi="ar-SA"/>
        </w:rPr>
        <w:t>Apart from high yield and nutritional superiority, resistance against majo</w:t>
      </w:r>
      <w:r w:rsidR="009701B8" w:rsidRPr="009701B8">
        <w:rPr>
          <w:rFonts w:ascii="Times New Roman" w:eastAsia="Times New Roman" w:hAnsi="Times New Roman" w:cs="Times New Roman"/>
          <w:color w:val="FF0000"/>
          <w:sz w:val="24"/>
          <w:szCs w:val="24"/>
          <w:lang w:val="en-US" w:bidi="ar-SA"/>
        </w:rPr>
        <w:t xml:space="preserve">r diseases and insect pest will help to save money by lowering the need for chemicals. </w:t>
      </w:r>
      <w:r w:rsidR="00725551" w:rsidRPr="009701B8">
        <w:rPr>
          <w:rFonts w:ascii="Times New Roman" w:eastAsia="Times New Roman" w:hAnsi="Times New Roman" w:cs="Times New Roman"/>
          <w:color w:val="FF0000"/>
          <w:sz w:val="24"/>
          <w:szCs w:val="24"/>
          <w:lang w:val="en-US" w:bidi="ar-SA"/>
        </w:rPr>
        <w:t>Being an early maturing variety (102 days), this variety will also suit to those areas, where monsoon gets delayed or drought is a common phenomenon, higher hills or areas where crop growth period is limited.</w:t>
      </w:r>
    </w:p>
    <w:p w14:paraId="01427F31" w14:textId="77777777" w:rsidR="00C55BBC" w:rsidRPr="00A425D0" w:rsidRDefault="009F6735" w:rsidP="00DA61B2">
      <w:pPr>
        <w:pStyle w:val="ListParagraph"/>
        <w:numPr>
          <w:ilvl w:val="0"/>
          <w:numId w:val="7"/>
        </w:numPr>
        <w:spacing w:after="0" w:line="360" w:lineRule="auto"/>
        <w:jc w:val="both"/>
        <w:rPr>
          <w:rFonts w:ascii="Times New Roman" w:eastAsia="Times New Roman" w:hAnsi="Times New Roman" w:cs="Times New Roman"/>
          <w:b/>
          <w:bCs/>
          <w:sz w:val="28"/>
          <w:szCs w:val="28"/>
          <w:lang w:val="en-US"/>
        </w:rPr>
      </w:pPr>
      <w:r w:rsidRPr="00A425D0">
        <w:rPr>
          <w:rFonts w:ascii="Times New Roman" w:eastAsia="Times New Roman" w:hAnsi="Times New Roman" w:cs="Times New Roman"/>
          <w:b/>
          <w:bCs/>
          <w:sz w:val="28"/>
          <w:szCs w:val="28"/>
          <w:lang w:val="en-US"/>
        </w:rPr>
        <w:t>Conclusion</w:t>
      </w:r>
      <w:r w:rsidR="009A2DE5" w:rsidRPr="00A425D0">
        <w:rPr>
          <w:rFonts w:ascii="Times New Roman" w:eastAsia="Times New Roman" w:hAnsi="Times New Roman" w:cs="Times New Roman"/>
          <w:b/>
          <w:bCs/>
          <w:sz w:val="28"/>
          <w:szCs w:val="28"/>
          <w:lang w:val="en-US"/>
        </w:rPr>
        <w:t xml:space="preserve"> </w:t>
      </w:r>
    </w:p>
    <w:p w14:paraId="6F163372" w14:textId="77777777" w:rsidR="005064A3" w:rsidRPr="00A425D0" w:rsidRDefault="00E44478" w:rsidP="00E714D6">
      <w:pPr>
        <w:spacing w:after="0" w:line="360" w:lineRule="auto"/>
        <w:jc w:val="both"/>
        <w:rPr>
          <w:rFonts w:ascii="Times New Roman" w:eastAsia="Times New Roman" w:hAnsi="Times New Roman" w:cs="Times New Roman"/>
          <w:sz w:val="24"/>
          <w:szCs w:val="24"/>
          <w:shd w:val="clear" w:color="auto" w:fill="FFFFFF"/>
          <w:lang w:eastAsia="en-IN" w:bidi="ar-SA"/>
        </w:rPr>
      </w:pPr>
      <w:r w:rsidRPr="00A425D0">
        <w:rPr>
          <w:rFonts w:ascii="Times New Roman" w:eastAsia="Times New Roman" w:hAnsi="Times New Roman" w:cs="Times New Roman"/>
          <w:sz w:val="24"/>
          <w:szCs w:val="24"/>
          <w:shd w:val="clear" w:color="auto" w:fill="FFFFFF"/>
          <w:lang w:eastAsia="en-IN" w:bidi="ar-SA"/>
        </w:rPr>
        <w:t xml:space="preserve">At the national level, the newly developed finger millet variety VL </w:t>
      </w:r>
      <w:r w:rsidRPr="00A425D0">
        <w:rPr>
          <w:rFonts w:ascii="Times New Roman" w:eastAsia="Times New Roman" w:hAnsi="Times New Roman" w:cs="Times New Roman"/>
          <w:i/>
          <w:iCs/>
          <w:sz w:val="24"/>
          <w:szCs w:val="24"/>
          <w:shd w:val="clear" w:color="auto" w:fill="FFFFFF"/>
          <w:lang w:eastAsia="en-IN" w:bidi="ar-SA"/>
        </w:rPr>
        <w:t>Mandua</w:t>
      </w:r>
      <w:r w:rsidRPr="00A425D0">
        <w:rPr>
          <w:rFonts w:ascii="Times New Roman" w:eastAsia="Times New Roman" w:hAnsi="Times New Roman" w:cs="Times New Roman"/>
          <w:sz w:val="24"/>
          <w:szCs w:val="24"/>
          <w:shd w:val="clear" w:color="auto" w:fill="FFFFFF"/>
          <w:lang w:eastAsia="en-IN" w:bidi="ar-SA"/>
        </w:rPr>
        <w:t xml:space="preserve"> 400 consistently outperformed elite early national check variety VL </w:t>
      </w:r>
      <w:r w:rsidRPr="00A425D0">
        <w:rPr>
          <w:rFonts w:ascii="Times New Roman" w:eastAsia="Times New Roman" w:hAnsi="Times New Roman" w:cs="Times New Roman"/>
          <w:i/>
          <w:iCs/>
          <w:sz w:val="24"/>
          <w:szCs w:val="24"/>
          <w:shd w:val="clear" w:color="auto" w:fill="FFFFFF"/>
          <w:lang w:eastAsia="en-IN" w:bidi="ar-SA"/>
        </w:rPr>
        <w:t>Mandua</w:t>
      </w:r>
      <w:r w:rsidRPr="00A425D0">
        <w:rPr>
          <w:rFonts w:ascii="Times New Roman" w:eastAsia="Times New Roman" w:hAnsi="Times New Roman" w:cs="Times New Roman"/>
          <w:sz w:val="24"/>
          <w:szCs w:val="24"/>
          <w:shd w:val="clear" w:color="auto" w:fill="FFFFFF"/>
          <w:lang w:eastAsia="en-IN" w:bidi="ar-SA"/>
        </w:rPr>
        <w:t xml:space="preserve"> 376 in both grain and fodder yields across various locations in seven states. </w:t>
      </w:r>
      <w:r w:rsidR="00B81792" w:rsidRPr="00A425D0">
        <w:rPr>
          <w:rFonts w:ascii="Times New Roman" w:eastAsia="Times New Roman" w:hAnsi="Times New Roman" w:cs="Times New Roman"/>
          <w:sz w:val="24"/>
          <w:szCs w:val="24"/>
          <w:shd w:val="clear" w:color="auto" w:fill="FFFFFF"/>
          <w:lang w:eastAsia="en-IN" w:bidi="ar-SA"/>
        </w:rPr>
        <w:t xml:space="preserve">In view of the high yield potential, </w:t>
      </w:r>
      <w:r w:rsidR="008D6826" w:rsidRPr="00A425D0">
        <w:rPr>
          <w:rFonts w:ascii="Times New Roman" w:eastAsia="Times New Roman" w:hAnsi="Times New Roman" w:cs="Times New Roman"/>
          <w:sz w:val="24"/>
          <w:szCs w:val="24"/>
          <w:shd w:val="clear" w:color="auto" w:fill="FFFFFF"/>
          <w:lang w:eastAsia="en-IN" w:bidi="ar-SA"/>
        </w:rPr>
        <w:t xml:space="preserve">early maturity, </w:t>
      </w:r>
      <w:r w:rsidR="00B81792" w:rsidRPr="00A425D0">
        <w:rPr>
          <w:rFonts w:ascii="Times New Roman" w:eastAsia="Times New Roman" w:hAnsi="Times New Roman" w:cs="Times New Roman"/>
          <w:sz w:val="24"/>
          <w:szCs w:val="24"/>
          <w:shd w:val="clear" w:color="auto" w:fill="FFFFFF"/>
          <w:lang w:eastAsia="en-IN" w:bidi="ar-SA"/>
        </w:rPr>
        <w:t>blast resistance and</w:t>
      </w:r>
      <w:r w:rsidR="008C502C" w:rsidRPr="00A425D0">
        <w:rPr>
          <w:rFonts w:ascii="Times New Roman" w:eastAsia="Times New Roman" w:hAnsi="Times New Roman" w:cs="Times New Roman"/>
          <w:sz w:val="24"/>
          <w:szCs w:val="24"/>
          <w:shd w:val="clear" w:color="auto" w:fill="FFFFFF"/>
          <w:lang w:eastAsia="en-IN" w:bidi="ar-SA"/>
        </w:rPr>
        <w:t xml:space="preserve"> supe</w:t>
      </w:r>
      <w:r w:rsidR="00B81792" w:rsidRPr="00A425D0">
        <w:rPr>
          <w:rFonts w:ascii="Times New Roman" w:eastAsia="Times New Roman" w:hAnsi="Times New Roman" w:cs="Times New Roman"/>
          <w:sz w:val="24"/>
          <w:szCs w:val="24"/>
          <w:shd w:val="clear" w:color="auto" w:fill="FFFFFF"/>
          <w:lang w:eastAsia="en-IN" w:bidi="ar-SA"/>
        </w:rPr>
        <w:t>rior grai</w:t>
      </w:r>
      <w:r w:rsidR="008D6826" w:rsidRPr="00A425D0">
        <w:rPr>
          <w:rFonts w:ascii="Times New Roman" w:eastAsia="Times New Roman" w:hAnsi="Times New Roman" w:cs="Times New Roman"/>
          <w:sz w:val="24"/>
          <w:szCs w:val="24"/>
          <w:shd w:val="clear" w:color="auto" w:fill="FFFFFF"/>
          <w:lang w:eastAsia="en-IN" w:bidi="ar-SA"/>
        </w:rPr>
        <w:t>n quality (high calcium and protein</w:t>
      </w:r>
      <w:r w:rsidR="00B81792" w:rsidRPr="00A425D0">
        <w:rPr>
          <w:rFonts w:ascii="Times New Roman" w:eastAsia="Times New Roman" w:hAnsi="Times New Roman" w:cs="Times New Roman"/>
          <w:sz w:val="24"/>
          <w:szCs w:val="24"/>
          <w:shd w:val="clear" w:color="auto" w:fill="FFFFFF"/>
          <w:lang w:eastAsia="en-IN" w:bidi="ar-SA"/>
        </w:rPr>
        <w:t>) with</w:t>
      </w:r>
      <w:r w:rsidR="008D6826" w:rsidRPr="00A425D0">
        <w:rPr>
          <w:rFonts w:ascii="Times New Roman" w:eastAsia="Times New Roman" w:hAnsi="Times New Roman" w:cs="Times New Roman"/>
          <w:sz w:val="24"/>
          <w:szCs w:val="24"/>
          <w:shd w:val="clear" w:color="auto" w:fill="FFFFFF"/>
          <w:lang w:eastAsia="en-IN" w:bidi="ar-SA"/>
        </w:rPr>
        <w:t xml:space="preserve"> check</w:t>
      </w:r>
      <w:r w:rsidR="008C502C" w:rsidRPr="00A425D0">
        <w:rPr>
          <w:rFonts w:ascii="Times New Roman" w:eastAsia="Times New Roman" w:hAnsi="Times New Roman" w:cs="Times New Roman"/>
          <w:sz w:val="24"/>
          <w:szCs w:val="24"/>
          <w:shd w:val="clear" w:color="auto" w:fill="FFFFFF"/>
          <w:lang w:eastAsia="en-IN" w:bidi="ar-SA"/>
        </w:rPr>
        <w:t xml:space="preserve">, VL </w:t>
      </w:r>
      <w:r w:rsidR="008C502C" w:rsidRPr="00A425D0">
        <w:rPr>
          <w:rFonts w:ascii="Times New Roman" w:eastAsia="Times New Roman" w:hAnsi="Times New Roman" w:cs="Times New Roman"/>
          <w:i/>
          <w:sz w:val="24"/>
          <w:szCs w:val="24"/>
          <w:shd w:val="clear" w:color="auto" w:fill="FFFFFF"/>
          <w:lang w:eastAsia="en-IN" w:bidi="ar-SA"/>
        </w:rPr>
        <w:t>Mandua</w:t>
      </w:r>
      <w:r w:rsidR="008D6826" w:rsidRPr="00A425D0">
        <w:rPr>
          <w:rFonts w:ascii="Times New Roman" w:eastAsia="Times New Roman" w:hAnsi="Times New Roman" w:cs="Times New Roman"/>
          <w:sz w:val="24"/>
          <w:szCs w:val="24"/>
          <w:shd w:val="clear" w:color="auto" w:fill="FFFFFF"/>
          <w:lang w:eastAsia="en-IN" w:bidi="ar-SA"/>
        </w:rPr>
        <w:t xml:space="preserve"> 400</w:t>
      </w:r>
      <w:r w:rsidR="00B81792" w:rsidRPr="00A425D0">
        <w:rPr>
          <w:rFonts w:ascii="Times New Roman" w:eastAsia="Times New Roman" w:hAnsi="Times New Roman" w:cs="Times New Roman"/>
          <w:sz w:val="24"/>
          <w:szCs w:val="24"/>
          <w:shd w:val="clear" w:color="auto" w:fill="FFFFFF"/>
          <w:lang w:eastAsia="en-IN" w:bidi="ar-SA"/>
        </w:rPr>
        <w:t xml:space="preserve"> was released </w:t>
      </w:r>
      <w:r w:rsidR="00FC251E" w:rsidRPr="00A425D0">
        <w:rPr>
          <w:rFonts w:ascii="Times New Roman" w:eastAsia="Times New Roman" w:hAnsi="Times New Roman" w:cs="Times New Roman"/>
          <w:sz w:val="24"/>
          <w:szCs w:val="24"/>
          <w:shd w:val="clear" w:color="auto" w:fill="FFFFFF"/>
          <w:lang w:eastAsia="en-IN" w:bidi="ar-SA"/>
        </w:rPr>
        <w:t xml:space="preserve">and notified </w:t>
      </w:r>
      <w:r w:rsidR="00EB1787" w:rsidRPr="00A425D0">
        <w:rPr>
          <w:rFonts w:ascii="Times New Roman" w:eastAsia="Times New Roman" w:hAnsi="Times New Roman" w:cs="Times New Roman"/>
          <w:sz w:val="24"/>
          <w:szCs w:val="24"/>
          <w:shd w:val="clear" w:color="auto" w:fill="FFFFFF"/>
          <w:lang w:eastAsia="en-IN" w:bidi="ar-SA"/>
        </w:rPr>
        <w:t xml:space="preserve">in 2023 </w:t>
      </w:r>
      <w:r w:rsidR="00B81792" w:rsidRPr="00A425D0">
        <w:rPr>
          <w:rFonts w:ascii="Times New Roman" w:eastAsia="Times New Roman" w:hAnsi="Times New Roman" w:cs="Times New Roman"/>
          <w:sz w:val="24"/>
          <w:szCs w:val="24"/>
          <w:shd w:val="clear" w:color="auto" w:fill="FFFFFF"/>
          <w:lang w:eastAsia="en-IN" w:bidi="ar-SA"/>
        </w:rPr>
        <w:t>as</w:t>
      </w:r>
      <w:r w:rsidR="008C502C" w:rsidRPr="00A425D0">
        <w:rPr>
          <w:rFonts w:ascii="Times New Roman" w:eastAsia="Times New Roman" w:hAnsi="Times New Roman" w:cs="Times New Roman"/>
          <w:sz w:val="24"/>
          <w:szCs w:val="24"/>
          <w:shd w:val="clear" w:color="auto" w:fill="FFFFFF"/>
          <w:lang w:eastAsia="en-IN" w:bidi="ar-SA"/>
        </w:rPr>
        <w:t xml:space="preserve"> finger </w:t>
      </w:r>
      <w:r w:rsidR="00C16427" w:rsidRPr="00A425D0">
        <w:rPr>
          <w:rFonts w:ascii="Times New Roman" w:eastAsia="Times New Roman" w:hAnsi="Times New Roman" w:cs="Times New Roman"/>
          <w:sz w:val="24"/>
          <w:szCs w:val="24"/>
          <w:shd w:val="clear" w:color="auto" w:fill="FFFFFF"/>
          <w:lang w:eastAsia="en-IN" w:bidi="ar-SA"/>
        </w:rPr>
        <w:t>millet cultivar</w:t>
      </w:r>
      <w:r w:rsidR="000578C6" w:rsidRPr="00A425D0">
        <w:rPr>
          <w:rFonts w:ascii="Times New Roman" w:eastAsia="Times New Roman" w:hAnsi="Times New Roman" w:cs="Times New Roman"/>
          <w:sz w:val="24"/>
          <w:szCs w:val="24"/>
          <w:shd w:val="clear" w:color="auto" w:fill="FFFFFF"/>
          <w:lang w:eastAsia="en-IN" w:bidi="ar-SA"/>
        </w:rPr>
        <w:t xml:space="preserve"> well suited</w:t>
      </w:r>
      <w:r w:rsidR="00EB1787" w:rsidRPr="00A425D0">
        <w:rPr>
          <w:rFonts w:ascii="Times New Roman" w:eastAsia="Times New Roman" w:hAnsi="Times New Roman" w:cs="Times New Roman"/>
          <w:sz w:val="24"/>
          <w:szCs w:val="24"/>
          <w:shd w:val="clear" w:color="auto" w:fill="FFFFFF"/>
          <w:lang w:eastAsia="en-IN" w:bidi="ar-SA"/>
        </w:rPr>
        <w:t xml:space="preserve"> for rainfed </w:t>
      </w:r>
      <w:r w:rsidR="008D6826" w:rsidRPr="00A425D0">
        <w:rPr>
          <w:rFonts w:ascii="Times New Roman" w:eastAsia="Times New Roman" w:hAnsi="Times New Roman" w:cs="Times New Roman"/>
          <w:sz w:val="24"/>
          <w:szCs w:val="24"/>
          <w:shd w:val="clear" w:color="auto" w:fill="FFFFFF"/>
          <w:lang w:eastAsia="en-IN" w:bidi="ar-SA"/>
        </w:rPr>
        <w:t>i</w:t>
      </w:r>
      <w:r w:rsidR="00EB1787" w:rsidRPr="00A425D0">
        <w:rPr>
          <w:rFonts w:ascii="Times New Roman" w:eastAsia="Times New Roman" w:hAnsi="Times New Roman" w:cs="Times New Roman"/>
          <w:sz w:val="24"/>
          <w:szCs w:val="24"/>
          <w:shd w:val="clear" w:color="auto" w:fill="FFFFFF"/>
          <w:lang w:eastAsia="en-IN" w:bidi="ar-SA"/>
        </w:rPr>
        <w:t>no</w:t>
      </w:r>
      <w:r w:rsidR="008C502C" w:rsidRPr="00A425D0">
        <w:rPr>
          <w:rFonts w:ascii="Times New Roman" w:eastAsia="Times New Roman" w:hAnsi="Times New Roman" w:cs="Times New Roman"/>
          <w:sz w:val="24"/>
          <w:szCs w:val="24"/>
          <w:shd w:val="clear" w:color="auto" w:fill="FFFFFF"/>
          <w:lang w:eastAsia="en-IN" w:bidi="ar-SA"/>
        </w:rPr>
        <w:t xml:space="preserve">rganic </w:t>
      </w:r>
      <w:r w:rsidR="00286D9D" w:rsidRPr="00A425D0">
        <w:rPr>
          <w:rFonts w:ascii="Times New Roman" w:eastAsia="Times New Roman" w:hAnsi="Times New Roman" w:cs="Times New Roman"/>
          <w:sz w:val="24"/>
          <w:szCs w:val="24"/>
          <w:shd w:val="clear" w:color="auto" w:fill="FFFFFF"/>
          <w:lang w:eastAsia="en-IN" w:bidi="ar-SA"/>
        </w:rPr>
        <w:t>agro-</w:t>
      </w:r>
      <w:r w:rsidR="00EB1787" w:rsidRPr="00A425D0">
        <w:rPr>
          <w:rFonts w:ascii="Times New Roman" w:eastAsia="Times New Roman" w:hAnsi="Times New Roman" w:cs="Times New Roman"/>
          <w:sz w:val="24"/>
          <w:szCs w:val="24"/>
          <w:shd w:val="clear" w:color="auto" w:fill="FFFFFF"/>
          <w:lang w:eastAsia="en-IN" w:bidi="ar-SA"/>
        </w:rPr>
        <w:t>ecology</w:t>
      </w:r>
      <w:r w:rsidR="008C502C" w:rsidRPr="00A425D0">
        <w:rPr>
          <w:rFonts w:ascii="Times New Roman" w:eastAsia="Times New Roman" w:hAnsi="Times New Roman" w:cs="Times New Roman"/>
          <w:sz w:val="24"/>
          <w:szCs w:val="24"/>
          <w:shd w:val="clear" w:color="auto" w:fill="FFFFFF"/>
          <w:lang w:eastAsia="en-IN" w:bidi="ar-SA"/>
        </w:rPr>
        <w:t xml:space="preserve">. </w:t>
      </w:r>
      <w:r w:rsidR="00CB6CC9" w:rsidRPr="00A425D0">
        <w:rPr>
          <w:rFonts w:ascii="Times New Roman" w:hAnsi="Times New Roman" w:cs="Times New Roman"/>
          <w:sz w:val="24"/>
          <w:szCs w:val="24"/>
        </w:rPr>
        <w:t xml:space="preserve">This would </w:t>
      </w:r>
      <w:r w:rsidR="0098146C" w:rsidRPr="00A425D0">
        <w:rPr>
          <w:rFonts w:ascii="Times New Roman" w:hAnsi="Times New Roman" w:cs="Times New Roman"/>
          <w:sz w:val="24"/>
          <w:szCs w:val="24"/>
        </w:rPr>
        <w:t>meet the enduring</w:t>
      </w:r>
      <w:r w:rsidR="00CB6CC9" w:rsidRPr="00A425D0">
        <w:rPr>
          <w:rFonts w:ascii="Times New Roman" w:hAnsi="Times New Roman" w:cs="Times New Roman"/>
          <w:sz w:val="24"/>
          <w:szCs w:val="24"/>
        </w:rPr>
        <w:t xml:space="preserve"> needs o</w:t>
      </w:r>
      <w:r w:rsidR="00EB1787" w:rsidRPr="00A425D0">
        <w:rPr>
          <w:rFonts w:ascii="Times New Roman" w:hAnsi="Times New Roman" w:cs="Times New Roman"/>
          <w:sz w:val="24"/>
          <w:szCs w:val="24"/>
        </w:rPr>
        <w:t>f the finger millet grower farmers</w:t>
      </w:r>
      <w:r w:rsidR="00F74C52" w:rsidRPr="00A425D0">
        <w:rPr>
          <w:rFonts w:ascii="Times New Roman" w:hAnsi="Times New Roman" w:cs="Times New Roman"/>
          <w:sz w:val="24"/>
          <w:szCs w:val="24"/>
        </w:rPr>
        <w:t>,</w:t>
      </w:r>
      <w:r w:rsidR="00EB1787" w:rsidRPr="00A425D0">
        <w:rPr>
          <w:rFonts w:ascii="Times New Roman" w:hAnsi="Times New Roman" w:cs="Times New Roman"/>
          <w:sz w:val="24"/>
          <w:szCs w:val="24"/>
        </w:rPr>
        <w:t xml:space="preserve"> because</w:t>
      </w:r>
      <w:r w:rsidR="00CB6CC9" w:rsidRPr="00A425D0">
        <w:rPr>
          <w:rFonts w:ascii="Times New Roman" w:hAnsi="Times New Roman" w:cs="Times New Roman"/>
          <w:sz w:val="24"/>
          <w:szCs w:val="24"/>
        </w:rPr>
        <w:t xml:space="preserve"> </w:t>
      </w:r>
      <w:r w:rsidR="00EB1787" w:rsidRPr="00A425D0">
        <w:rPr>
          <w:rFonts w:ascii="Times New Roman" w:hAnsi="Times New Roman" w:cs="Times New Roman"/>
          <w:sz w:val="24"/>
          <w:szCs w:val="24"/>
        </w:rPr>
        <w:t xml:space="preserve">it </w:t>
      </w:r>
      <w:r w:rsidR="00CB6CC9" w:rsidRPr="00A425D0">
        <w:rPr>
          <w:rFonts w:ascii="Times New Roman" w:hAnsi="Times New Roman" w:cs="Times New Roman"/>
          <w:sz w:val="24"/>
          <w:szCs w:val="24"/>
        </w:rPr>
        <w:t xml:space="preserve">is </w:t>
      </w:r>
      <w:r w:rsidR="00FD2D77" w:rsidRPr="00A425D0">
        <w:rPr>
          <w:rFonts w:ascii="Times New Roman" w:hAnsi="Times New Roman" w:cs="Times New Roman"/>
          <w:sz w:val="24"/>
          <w:szCs w:val="24"/>
        </w:rPr>
        <w:t>primarily cultivated in</w:t>
      </w:r>
      <w:r w:rsidR="00CB6CC9" w:rsidRPr="00A425D0">
        <w:rPr>
          <w:rFonts w:ascii="Times New Roman" w:hAnsi="Times New Roman" w:cs="Times New Roman"/>
          <w:sz w:val="24"/>
          <w:szCs w:val="24"/>
        </w:rPr>
        <w:t xml:space="preserve"> rainfed condition</w:t>
      </w:r>
      <w:r w:rsidR="008730BB" w:rsidRPr="00A425D0">
        <w:rPr>
          <w:rFonts w:ascii="Times New Roman" w:hAnsi="Times New Roman" w:cs="Times New Roman"/>
          <w:sz w:val="24"/>
          <w:szCs w:val="24"/>
        </w:rPr>
        <w:t>.</w:t>
      </w:r>
      <w:r w:rsidR="008C502C" w:rsidRPr="00A425D0">
        <w:rPr>
          <w:rFonts w:ascii="Times New Roman" w:eastAsia="Times New Roman" w:hAnsi="Times New Roman" w:cs="Times New Roman"/>
          <w:sz w:val="24"/>
          <w:szCs w:val="24"/>
          <w:shd w:val="clear" w:color="auto" w:fill="FFFFFF"/>
          <w:lang w:eastAsia="en-IN" w:bidi="ar-SA"/>
        </w:rPr>
        <w:t xml:space="preserve"> </w:t>
      </w:r>
      <w:r w:rsidR="00F64BE9" w:rsidRPr="00A425D0">
        <w:rPr>
          <w:rFonts w:ascii="Times New Roman" w:eastAsia="Times New Roman" w:hAnsi="Times New Roman" w:cs="Times New Roman"/>
          <w:sz w:val="24"/>
          <w:szCs w:val="24"/>
          <w:shd w:val="clear" w:color="auto" w:fill="FFFFFF"/>
          <w:lang w:eastAsia="en-IN" w:bidi="ar-SA"/>
        </w:rPr>
        <w:t xml:space="preserve">This variety also </w:t>
      </w:r>
      <w:r w:rsidR="00541BA2" w:rsidRPr="00A425D0">
        <w:rPr>
          <w:rFonts w:ascii="Times New Roman" w:eastAsia="Times New Roman" w:hAnsi="Times New Roman" w:cs="Times New Roman"/>
          <w:sz w:val="24"/>
          <w:szCs w:val="24"/>
          <w:shd w:val="clear" w:color="auto" w:fill="FFFFFF"/>
          <w:lang w:eastAsia="en-IN" w:bidi="ar-SA"/>
        </w:rPr>
        <w:t>revealed</w:t>
      </w:r>
      <w:r w:rsidR="00F64BE9" w:rsidRPr="00A425D0">
        <w:rPr>
          <w:rFonts w:ascii="Times New Roman" w:eastAsia="Times New Roman" w:hAnsi="Times New Roman" w:cs="Times New Roman"/>
          <w:sz w:val="24"/>
          <w:szCs w:val="24"/>
          <w:shd w:val="clear" w:color="auto" w:fill="FFFFFF"/>
          <w:lang w:eastAsia="en-IN" w:bidi="ar-SA"/>
        </w:rPr>
        <w:t xml:space="preserve"> resistance to major diseases</w:t>
      </w:r>
      <w:r w:rsidR="00F64BE9" w:rsidRPr="00A425D0">
        <w:rPr>
          <w:rFonts w:ascii="Times New Roman" w:hAnsi="Times New Roman" w:cs="Times New Roman"/>
          <w:sz w:val="24"/>
          <w:szCs w:val="24"/>
        </w:rPr>
        <w:t xml:space="preserve"> and </w:t>
      </w:r>
      <w:r w:rsidR="00F64BE9" w:rsidRPr="00A425D0">
        <w:rPr>
          <w:rFonts w:ascii="Times New Roman" w:eastAsia="Times New Roman" w:hAnsi="Times New Roman" w:cs="Times New Roman"/>
          <w:sz w:val="24"/>
          <w:szCs w:val="24"/>
          <w:shd w:val="clear" w:color="auto" w:fill="FFFFFF"/>
          <w:lang w:eastAsia="en-IN" w:bidi="ar-SA"/>
        </w:rPr>
        <w:t xml:space="preserve">pest, including </w:t>
      </w:r>
      <w:r w:rsidR="00541BA2" w:rsidRPr="00A425D0">
        <w:rPr>
          <w:rFonts w:ascii="Times New Roman" w:eastAsia="Times New Roman" w:hAnsi="Times New Roman" w:cs="Times New Roman"/>
          <w:sz w:val="24"/>
          <w:szCs w:val="24"/>
          <w:shd w:val="clear" w:color="auto" w:fill="FFFFFF"/>
          <w:lang w:eastAsia="en-IN" w:bidi="ar-SA"/>
        </w:rPr>
        <w:t>blast, banded leaf blight, foot rot,</w:t>
      </w:r>
      <w:r w:rsidR="00F64BE9" w:rsidRPr="00A425D0">
        <w:rPr>
          <w:rFonts w:ascii="Times New Roman" w:eastAsia="Times New Roman" w:hAnsi="Times New Roman" w:cs="Times New Roman"/>
          <w:sz w:val="24"/>
          <w:szCs w:val="24"/>
          <w:shd w:val="clear" w:color="auto" w:fill="FFFFFF"/>
          <w:lang w:eastAsia="en-IN" w:bidi="ar-SA"/>
        </w:rPr>
        <w:t xml:space="preserve"> </w:t>
      </w:r>
      <w:r w:rsidR="00A75EC1" w:rsidRPr="00A425D0">
        <w:rPr>
          <w:rFonts w:ascii="Times New Roman" w:eastAsia="Times New Roman" w:hAnsi="Times New Roman" w:cs="Times New Roman"/>
          <w:sz w:val="24"/>
          <w:szCs w:val="24"/>
          <w:shd w:val="clear" w:color="auto" w:fill="FFFFFF"/>
          <w:lang w:eastAsia="en-IN" w:bidi="ar-SA"/>
        </w:rPr>
        <w:t xml:space="preserve">Myllocerus weevil, stem borer, </w:t>
      </w:r>
      <w:r w:rsidR="00F64BE9" w:rsidRPr="00A425D0">
        <w:rPr>
          <w:rFonts w:ascii="Times New Roman" w:eastAsia="Times New Roman" w:hAnsi="Times New Roman" w:cs="Times New Roman"/>
          <w:sz w:val="24"/>
          <w:szCs w:val="24"/>
          <w:shd w:val="clear" w:color="auto" w:fill="FFFFFF"/>
          <w:lang w:eastAsia="en-IN" w:bidi="ar-SA"/>
        </w:rPr>
        <w:t xml:space="preserve">and </w:t>
      </w:r>
      <w:r w:rsidR="00A75EC1" w:rsidRPr="00A425D0">
        <w:rPr>
          <w:rFonts w:ascii="Times New Roman" w:eastAsia="Times New Roman" w:hAnsi="Times New Roman" w:cs="Times New Roman"/>
          <w:sz w:val="24"/>
          <w:szCs w:val="24"/>
          <w:shd w:val="clear" w:color="auto" w:fill="FFFFFF"/>
          <w:lang w:eastAsia="en-IN" w:bidi="ar-SA"/>
        </w:rPr>
        <w:t>grasshopper</w:t>
      </w:r>
      <w:r w:rsidR="00F64BE9" w:rsidRPr="00A425D0">
        <w:rPr>
          <w:rFonts w:ascii="Times New Roman" w:eastAsia="Times New Roman" w:hAnsi="Times New Roman" w:cs="Times New Roman"/>
          <w:sz w:val="24"/>
          <w:szCs w:val="24"/>
          <w:shd w:val="clear" w:color="auto" w:fill="FFFFFF"/>
          <w:lang w:eastAsia="en-IN" w:bidi="ar-SA"/>
        </w:rPr>
        <w:t xml:space="preserve">, making it an attractive option for farmers seeking to enhance their income while minimizing the environmental impact. </w:t>
      </w:r>
    </w:p>
    <w:p w14:paraId="115CE3B1" w14:textId="3BFAA4A4" w:rsidR="00CB5B99" w:rsidRPr="00A425D0" w:rsidRDefault="005064A3" w:rsidP="00E714D6">
      <w:pPr>
        <w:spacing w:after="0" w:line="360" w:lineRule="auto"/>
        <w:jc w:val="both"/>
        <w:rPr>
          <w:rFonts w:ascii="Times New Roman" w:eastAsia="Times New Roman" w:hAnsi="Times New Roman" w:cs="Times New Roman"/>
          <w:sz w:val="24"/>
          <w:szCs w:val="24"/>
          <w:shd w:val="clear" w:color="auto" w:fill="FFFFFF"/>
          <w:lang w:eastAsia="en-IN" w:bidi="ar-SA"/>
        </w:rPr>
      </w:pPr>
      <w:r w:rsidRPr="00A425D0">
        <w:rPr>
          <w:rFonts w:ascii="Times New Roman" w:eastAsia="Times New Roman" w:hAnsi="Times New Roman" w:cs="Times New Roman"/>
          <w:sz w:val="24"/>
          <w:szCs w:val="24"/>
          <w:shd w:val="clear" w:color="auto" w:fill="FFFFFF"/>
          <w:lang w:eastAsia="en-IN" w:bidi="ar-SA"/>
        </w:rPr>
        <w:t xml:space="preserve">Overall, the findings suggest that VL </w:t>
      </w:r>
      <w:r w:rsidRPr="00A425D0">
        <w:rPr>
          <w:rFonts w:ascii="Times New Roman" w:eastAsia="Times New Roman" w:hAnsi="Times New Roman" w:cs="Times New Roman"/>
          <w:i/>
          <w:iCs/>
          <w:sz w:val="24"/>
          <w:szCs w:val="24"/>
          <w:shd w:val="clear" w:color="auto" w:fill="FFFFFF"/>
          <w:lang w:eastAsia="en-IN" w:bidi="ar-SA"/>
        </w:rPr>
        <w:t>Mandua</w:t>
      </w:r>
      <w:r w:rsidRPr="00A425D0">
        <w:rPr>
          <w:rFonts w:ascii="Times New Roman" w:eastAsia="Times New Roman" w:hAnsi="Times New Roman" w:cs="Times New Roman"/>
          <w:sz w:val="24"/>
          <w:szCs w:val="24"/>
          <w:shd w:val="clear" w:color="auto" w:fill="FFFFFF"/>
          <w:lang w:eastAsia="en-IN" w:bidi="ar-SA"/>
        </w:rPr>
        <w:t xml:space="preserve"> 400 has great potential to promote sustainable agricultural practices, bolster nutritional security, and increase farmers' incomes in finger millet cultivation throughout India. Because </w:t>
      </w:r>
      <w:r w:rsidR="003350DF" w:rsidRPr="00A425D0">
        <w:rPr>
          <w:rFonts w:ascii="Times New Roman" w:eastAsia="Times New Roman" w:hAnsi="Times New Roman" w:cs="Times New Roman"/>
          <w:sz w:val="24"/>
          <w:szCs w:val="24"/>
          <w:shd w:val="clear" w:color="auto" w:fill="FFFFFF"/>
          <w:lang w:eastAsia="en-IN" w:bidi="ar-SA"/>
        </w:rPr>
        <w:t>of its</w:t>
      </w:r>
      <w:r w:rsidRPr="00A425D0">
        <w:rPr>
          <w:rFonts w:ascii="Times New Roman" w:eastAsia="Times New Roman" w:hAnsi="Times New Roman" w:cs="Times New Roman"/>
          <w:sz w:val="24"/>
          <w:szCs w:val="24"/>
          <w:shd w:val="clear" w:color="auto" w:fill="FFFFFF"/>
          <w:lang w:eastAsia="en-IN" w:bidi="ar-SA"/>
        </w:rPr>
        <w:t xml:space="preserve"> virtue by high yield potential and early </w:t>
      </w:r>
      <w:r w:rsidRPr="00A425D0">
        <w:rPr>
          <w:rFonts w:ascii="Times New Roman" w:eastAsia="Times New Roman" w:hAnsi="Times New Roman" w:cs="Times New Roman"/>
          <w:sz w:val="24"/>
          <w:szCs w:val="24"/>
          <w:shd w:val="clear" w:color="auto" w:fill="FFFFFF"/>
          <w:lang w:eastAsia="en-IN" w:bidi="ar-SA"/>
        </w:rPr>
        <w:lastRenderedPageBreak/>
        <w:t>maturity f</w:t>
      </w:r>
      <w:r w:rsidR="002B7601" w:rsidRPr="00A425D0">
        <w:rPr>
          <w:rFonts w:ascii="Times New Roman" w:eastAsia="Times New Roman" w:hAnsi="Times New Roman" w:cs="Times New Roman"/>
          <w:sz w:val="24"/>
          <w:szCs w:val="24"/>
          <w:shd w:val="clear" w:color="auto" w:fill="FFFFFF"/>
          <w:lang w:eastAsia="en-IN" w:bidi="ar-SA"/>
        </w:rPr>
        <w:t xml:space="preserve">armers will adopt the variety more readily, and consumers will find it more appealing </w:t>
      </w:r>
      <w:r w:rsidRPr="00A425D0">
        <w:rPr>
          <w:rFonts w:ascii="Times New Roman" w:eastAsia="Times New Roman" w:hAnsi="Times New Roman" w:cs="Times New Roman"/>
          <w:sz w:val="24"/>
          <w:szCs w:val="24"/>
          <w:shd w:val="clear" w:color="auto" w:fill="FFFFFF"/>
          <w:lang w:eastAsia="en-IN" w:bidi="ar-SA"/>
        </w:rPr>
        <w:t>with diversified value-added products due its nutritional attributes</w:t>
      </w:r>
      <w:r w:rsidR="002B7601" w:rsidRPr="00A425D0">
        <w:rPr>
          <w:rFonts w:ascii="Times New Roman" w:eastAsia="Times New Roman" w:hAnsi="Times New Roman" w:cs="Times New Roman"/>
          <w:sz w:val="24"/>
          <w:szCs w:val="24"/>
          <w:shd w:val="clear" w:color="auto" w:fill="FFFFFF"/>
          <w:lang w:eastAsia="en-IN" w:bidi="ar-SA"/>
        </w:rPr>
        <w:t>.</w:t>
      </w:r>
    </w:p>
    <w:p w14:paraId="3397C4EF" w14:textId="77777777" w:rsidR="00FD0130" w:rsidRPr="00A425D0" w:rsidRDefault="00427A52" w:rsidP="00E714D6">
      <w:pPr>
        <w:spacing w:after="0" w:line="360" w:lineRule="auto"/>
        <w:jc w:val="both"/>
        <w:rPr>
          <w:rFonts w:ascii="Times New Roman" w:eastAsia="Times New Roman" w:hAnsi="Times New Roman"/>
          <w:sz w:val="24"/>
          <w:szCs w:val="24"/>
          <w:shd w:val="clear" w:color="auto" w:fill="FFFFFF"/>
          <w:lang w:eastAsia="en-IN" w:bidi="ar-SA"/>
        </w:rPr>
      </w:pPr>
      <w:r w:rsidRPr="00A425D0">
        <w:rPr>
          <w:rFonts w:ascii="Times New Roman" w:eastAsia="Times New Roman" w:hAnsi="Times New Roman"/>
          <w:b/>
          <w:sz w:val="24"/>
          <w:szCs w:val="24"/>
          <w:shd w:val="clear" w:color="auto" w:fill="FFFFFF"/>
          <w:lang w:eastAsia="en-IN"/>
        </w:rPr>
        <w:t>Acknowledgement</w:t>
      </w:r>
    </w:p>
    <w:p w14:paraId="0A4FB89D" w14:textId="7FCD2CEC" w:rsidR="009C3549" w:rsidRPr="00A425D0" w:rsidRDefault="00F1752C" w:rsidP="007E6C63">
      <w:pPr>
        <w:spacing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The authors </w:t>
      </w:r>
      <w:r w:rsidR="00E069DA" w:rsidRPr="00A425D0">
        <w:rPr>
          <w:rFonts w:ascii="Times New Roman" w:hAnsi="Times New Roman" w:cs="Times New Roman"/>
          <w:sz w:val="24"/>
          <w:szCs w:val="24"/>
        </w:rPr>
        <w:t xml:space="preserve">are grateful and </w:t>
      </w:r>
      <w:r w:rsidRPr="00A425D0">
        <w:rPr>
          <w:rFonts w:ascii="Times New Roman" w:hAnsi="Times New Roman" w:cs="Times New Roman"/>
          <w:sz w:val="24"/>
          <w:szCs w:val="24"/>
        </w:rPr>
        <w:t xml:space="preserve">duly </w:t>
      </w:r>
      <w:r w:rsidR="007E583B" w:rsidRPr="00A425D0">
        <w:rPr>
          <w:rFonts w:ascii="Times New Roman" w:hAnsi="Times New Roman" w:cs="Times New Roman"/>
          <w:sz w:val="24"/>
          <w:szCs w:val="24"/>
        </w:rPr>
        <w:t>recognize</w:t>
      </w:r>
      <w:r w:rsidRPr="00A425D0">
        <w:rPr>
          <w:rFonts w:ascii="Times New Roman" w:hAnsi="Times New Roman" w:cs="Times New Roman"/>
          <w:sz w:val="24"/>
          <w:szCs w:val="24"/>
        </w:rPr>
        <w:t xml:space="preserve"> the Project Coord</w:t>
      </w:r>
      <w:r w:rsidR="007E583B" w:rsidRPr="00A425D0">
        <w:rPr>
          <w:rFonts w:ascii="Times New Roman" w:hAnsi="Times New Roman" w:cs="Times New Roman"/>
          <w:sz w:val="24"/>
          <w:szCs w:val="24"/>
        </w:rPr>
        <w:t xml:space="preserve">inator and all the PIs of All India Coordinated Research Project </w:t>
      </w:r>
      <w:r w:rsidR="00DA4319" w:rsidRPr="00A425D0">
        <w:rPr>
          <w:rFonts w:ascii="Times New Roman" w:hAnsi="Times New Roman" w:cs="Times New Roman"/>
          <w:sz w:val="24"/>
          <w:szCs w:val="24"/>
        </w:rPr>
        <w:t xml:space="preserve">(AICRP) </w:t>
      </w:r>
      <w:r w:rsidR="007E583B" w:rsidRPr="00A425D0">
        <w:rPr>
          <w:rFonts w:ascii="Times New Roman" w:hAnsi="Times New Roman" w:cs="Times New Roman"/>
          <w:sz w:val="24"/>
          <w:szCs w:val="24"/>
        </w:rPr>
        <w:t xml:space="preserve">on </w:t>
      </w:r>
      <w:r w:rsidR="00AF26D9" w:rsidRPr="00A425D0">
        <w:rPr>
          <w:rFonts w:ascii="Times New Roman" w:hAnsi="Times New Roman" w:cs="Times New Roman"/>
          <w:sz w:val="24"/>
          <w:szCs w:val="24"/>
        </w:rPr>
        <w:t>Small Millets</w:t>
      </w:r>
      <w:r w:rsidR="007A53DB" w:rsidRPr="00A425D0">
        <w:rPr>
          <w:rFonts w:ascii="Times New Roman" w:hAnsi="Times New Roman" w:cs="Times New Roman"/>
          <w:sz w:val="24"/>
          <w:szCs w:val="24"/>
        </w:rPr>
        <w:t>.</w:t>
      </w:r>
    </w:p>
    <w:p w14:paraId="38DD7AB4" w14:textId="70D4B7D1" w:rsidR="009F619A" w:rsidRPr="00A425D0" w:rsidRDefault="00886144" w:rsidP="007E6C63">
      <w:pPr>
        <w:spacing w:line="360" w:lineRule="auto"/>
        <w:ind w:left="709" w:hanging="567"/>
        <w:jc w:val="center"/>
        <w:rPr>
          <w:rFonts w:ascii="Times New Roman" w:hAnsi="Times New Roman" w:cs="Times New Roman"/>
          <w:sz w:val="24"/>
          <w:szCs w:val="24"/>
        </w:rPr>
      </w:pPr>
      <w:r w:rsidRPr="00A425D0">
        <w:rPr>
          <w:noProof/>
          <w:lang w:eastAsia="en-IN"/>
        </w:rPr>
        <w:drawing>
          <wp:inline distT="0" distB="0" distL="0" distR="0" wp14:anchorId="1E0EE554" wp14:editId="3B2FB547">
            <wp:extent cx="4536756" cy="2349661"/>
            <wp:effectExtent l="0" t="0" r="0" b="0"/>
            <wp:docPr id="9" name="Picture 9" descr="H:\VL Mandua 400\Notification proposal VL 400\New folder\DSCN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VL Mandua 400\Notification proposal VL 400\New folder\DSCN201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9088" cy="2407840"/>
                    </a:xfrm>
                    <a:prstGeom prst="rect">
                      <a:avLst/>
                    </a:prstGeom>
                    <a:noFill/>
                    <a:ln>
                      <a:noFill/>
                    </a:ln>
                  </pic:spPr>
                </pic:pic>
              </a:graphicData>
            </a:graphic>
          </wp:inline>
        </w:drawing>
      </w:r>
    </w:p>
    <w:p w14:paraId="0B1C514F" w14:textId="19A419DC" w:rsidR="007E6C63" w:rsidRPr="00A425D0" w:rsidRDefault="00AE7FDF" w:rsidP="007E6C63">
      <w:pPr>
        <w:jc w:val="center"/>
        <w:rPr>
          <w:rFonts w:ascii="Times New Roman" w:hAnsi="Times New Roman" w:cs="Times New Roman"/>
          <w:b/>
          <w:bCs/>
          <w:sz w:val="24"/>
          <w:szCs w:val="24"/>
        </w:rPr>
      </w:pPr>
      <w:r w:rsidRPr="00A425D0">
        <w:rPr>
          <w:rFonts w:ascii="Times New Roman" w:hAnsi="Times New Roman" w:cs="Times New Roman"/>
          <w:b/>
          <w:bCs/>
          <w:sz w:val="24"/>
          <w:szCs w:val="24"/>
        </w:rPr>
        <w:t>Figure</w:t>
      </w:r>
      <w:r w:rsidR="00C93197" w:rsidRPr="00A425D0">
        <w:rPr>
          <w:rFonts w:ascii="Times New Roman" w:hAnsi="Times New Roman" w:cs="Times New Roman"/>
          <w:b/>
          <w:bCs/>
          <w:sz w:val="24"/>
          <w:szCs w:val="24"/>
        </w:rPr>
        <w:t xml:space="preserve"> </w:t>
      </w:r>
      <w:r w:rsidR="00A95D6A">
        <w:rPr>
          <w:rFonts w:ascii="Times New Roman" w:hAnsi="Times New Roman" w:cs="Times New Roman"/>
          <w:b/>
          <w:bCs/>
          <w:sz w:val="24"/>
          <w:szCs w:val="24"/>
        </w:rPr>
        <w:t>2</w:t>
      </w:r>
      <w:r w:rsidR="004E2702" w:rsidRPr="00A425D0">
        <w:rPr>
          <w:rFonts w:ascii="Times New Roman" w:hAnsi="Times New Roman" w:cs="Times New Roman"/>
          <w:sz w:val="24"/>
          <w:szCs w:val="24"/>
        </w:rPr>
        <w:t>.</w:t>
      </w:r>
      <w:r w:rsidR="005C6469" w:rsidRPr="00A425D0">
        <w:rPr>
          <w:rFonts w:ascii="Times New Roman" w:hAnsi="Times New Roman" w:cs="Times New Roman"/>
          <w:sz w:val="24"/>
          <w:szCs w:val="24"/>
        </w:rPr>
        <w:t xml:space="preserve"> </w:t>
      </w:r>
      <w:r w:rsidR="006542C7" w:rsidRPr="00A425D0">
        <w:rPr>
          <w:rFonts w:ascii="Times New Roman" w:hAnsi="Times New Roman" w:cs="Times New Roman"/>
          <w:b/>
          <w:bCs/>
          <w:sz w:val="24"/>
          <w:szCs w:val="24"/>
        </w:rPr>
        <w:t>Photographs</w:t>
      </w:r>
      <w:r w:rsidR="006542C7" w:rsidRPr="00A425D0">
        <w:rPr>
          <w:rFonts w:ascii="Times New Roman" w:hAnsi="Times New Roman" w:cs="Times New Roman"/>
          <w:sz w:val="24"/>
          <w:szCs w:val="24"/>
        </w:rPr>
        <w:t xml:space="preserve"> </w:t>
      </w:r>
      <w:r w:rsidR="006542C7" w:rsidRPr="00A425D0">
        <w:rPr>
          <w:rFonts w:ascii="Times New Roman" w:hAnsi="Times New Roman" w:cs="Times New Roman"/>
          <w:b/>
          <w:bCs/>
          <w:sz w:val="24"/>
          <w:szCs w:val="24"/>
        </w:rPr>
        <w:t>of</w:t>
      </w:r>
      <w:r w:rsidR="006542C7" w:rsidRPr="00A425D0">
        <w:rPr>
          <w:rFonts w:ascii="Times New Roman" w:hAnsi="Times New Roman" w:cs="Times New Roman"/>
          <w:sz w:val="24"/>
          <w:szCs w:val="24"/>
        </w:rPr>
        <w:t xml:space="preserve"> </w:t>
      </w:r>
      <w:r w:rsidR="006542C7" w:rsidRPr="00A425D0">
        <w:rPr>
          <w:rFonts w:ascii="Times New Roman" w:hAnsi="Times New Roman" w:cs="Times New Roman"/>
          <w:b/>
          <w:bCs/>
          <w:sz w:val="24"/>
          <w:szCs w:val="24"/>
        </w:rPr>
        <w:t>f</w:t>
      </w:r>
      <w:r w:rsidR="005C6469" w:rsidRPr="00A425D0">
        <w:rPr>
          <w:rFonts w:ascii="Times New Roman" w:hAnsi="Times New Roman" w:cs="Times New Roman"/>
          <w:b/>
          <w:bCs/>
          <w:sz w:val="24"/>
          <w:szCs w:val="24"/>
        </w:rPr>
        <w:t xml:space="preserve">ield view of VL </w:t>
      </w:r>
      <w:r w:rsidR="005C6469" w:rsidRPr="00A425D0">
        <w:rPr>
          <w:rFonts w:ascii="Times New Roman" w:hAnsi="Times New Roman" w:cs="Times New Roman"/>
          <w:b/>
          <w:bCs/>
          <w:i/>
          <w:sz w:val="24"/>
          <w:szCs w:val="24"/>
        </w:rPr>
        <w:t>Mandua</w:t>
      </w:r>
      <w:r w:rsidR="00D34D75" w:rsidRPr="00A425D0">
        <w:rPr>
          <w:rFonts w:ascii="Times New Roman" w:hAnsi="Times New Roman" w:cs="Times New Roman"/>
          <w:b/>
          <w:bCs/>
          <w:sz w:val="24"/>
          <w:szCs w:val="24"/>
        </w:rPr>
        <w:t xml:space="preserve"> 400</w:t>
      </w:r>
    </w:p>
    <w:p w14:paraId="492509AE" w14:textId="1AE5EA70" w:rsidR="007E6C63" w:rsidRPr="00A425D0" w:rsidRDefault="007E6C63" w:rsidP="007E6C63">
      <w:pPr>
        <w:jc w:val="center"/>
        <w:rPr>
          <w:rFonts w:ascii="Times New Roman" w:hAnsi="Times New Roman" w:cs="Times New Roman"/>
          <w:sz w:val="24"/>
          <w:szCs w:val="24"/>
        </w:rPr>
      </w:pPr>
      <w:r w:rsidRPr="00A425D0">
        <w:rPr>
          <w:rFonts w:ascii="Times New Roman" w:hAnsi="Times New Roman" w:cs="Times New Roman"/>
          <w:noProof/>
          <w:sz w:val="24"/>
          <w:szCs w:val="24"/>
          <w:lang w:eastAsia="en-IN"/>
        </w:rPr>
        <w:drawing>
          <wp:inline distT="0" distB="0" distL="0" distR="0" wp14:anchorId="6DA3B087" wp14:editId="35B1BA04">
            <wp:extent cx="1944546" cy="1371118"/>
            <wp:effectExtent l="0" t="0" r="0" b="0"/>
            <wp:docPr id="2" name="Picture 2" descr="H:\VL Mandua 400\Notification proposal VL 400\VL Mandua 400 -s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VL Mandua 400\Notification proposal VL 400\VL Mandua 400 -se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8953" cy="1416532"/>
                    </a:xfrm>
                    <a:prstGeom prst="rect">
                      <a:avLst/>
                    </a:prstGeom>
                    <a:noFill/>
                    <a:ln>
                      <a:noFill/>
                    </a:ln>
                  </pic:spPr>
                </pic:pic>
              </a:graphicData>
            </a:graphic>
          </wp:inline>
        </w:drawing>
      </w:r>
    </w:p>
    <w:p w14:paraId="253725CF" w14:textId="30EEDFE7" w:rsidR="007E6C63" w:rsidRPr="00A425D0" w:rsidRDefault="007E6C63" w:rsidP="007E6C63">
      <w:pPr>
        <w:jc w:val="center"/>
        <w:rPr>
          <w:rFonts w:ascii="Times New Roman" w:hAnsi="Times New Roman" w:cs="Times New Roman"/>
          <w:b/>
          <w:bCs/>
          <w:sz w:val="24"/>
          <w:szCs w:val="24"/>
        </w:rPr>
        <w:sectPr w:rsidR="007E6C63" w:rsidRPr="00A425D0" w:rsidSect="007E6C63">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560" w:header="708" w:footer="708" w:gutter="0"/>
          <w:cols w:space="708"/>
          <w:docGrid w:linePitch="360"/>
        </w:sectPr>
      </w:pPr>
      <w:r w:rsidRPr="00A425D0">
        <w:rPr>
          <w:rFonts w:ascii="Times New Roman" w:hAnsi="Times New Roman" w:cs="Times New Roman"/>
          <w:b/>
          <w:bCs/>
          <w:sz w:val="24"/>
          <w:szCs w:val="24"/>
        </w:rPr>
        <w:t xml:space="preserve">Figure </w:t>
      </w:r>
      <w:r w:rsidR="00A95D6A">
        <w:rPr>
          <w:rFonts w:ascii="Times New Roman" w:hAnsi="Times New Roman" w:cs="Times New Roman"/>
          <w:b/>
          <w:bCs/>
          <w:sz w:val="24"/>
          <w:szCs w:val="24"/>
        </w:rPr>
        <w:t>3</w:t>
      </w:r>
      <w:r w:rsidRPr="00A425D0">
        <w:rPr>
          <w:rFonts w:ascii="Times New Roman" w:hAnsi="Times New Roman" w:cs="Times New Roman"/>
          <w:sz w:val="24"/>
          <w:szCs w:val="24"/>
        </w:rPr>
        <w:t xml:space="preserve">. </w:t>
      </w:r>
      <w:r w:rsidRPr="00A425D0">
        <w:rPr>
          <w:rFonts w:ascii="Times New Roman" w:hAnsi="Times New Roman" w:cs="Times New Roman"/>
          <w:b/>
          <w:bCs/>
          <w:sz w:val="24"/>
          <w:szCs w:val="24"/>
        </w:rPr>
        <w:t>Photographs</w:t>
      </w:r>
      <w:r w:rsidRPr="00A425D0">
        <w:rPr>
          <w:rFonts w:ascii="Times New Roman" w:hAnsi="Times New Roman" w:cs="Times New Roman"/>
          <w:sz w:val="24"/>
          <w:szCs w:val="24"/>
        </w:rPr>
        <w:t xml:space="preserve"> </w:t>
      </w:r>
      <w:r w:rsidRPr="00A425D0">
        <w:rPr>
          <w:rFonts w:ascii="Times New Roman" w:hAnsi="Times New Roman" w:cs="Times New Roman"/>
          <w:b/>
          <w:bCs/>
          <w:sz w:val="24"/>
          <w:szCs w:val="24"/>
        </w:rPr>
        <w:t xml:space="preserve">of Seeds of VL </w:t>
      </w:r>
      <w:r w:rsidRPr="00A425D0">
        <w:rPr>
          <w:rFonts w:ascii="Times New Roman" w:hAnsi="Times New Roman" w:cs="Times New Roman"/>
          <w:b/>
          <w:bCs/>
          <w:i/>
          <w:sz w:val="24"/>
          <w:szCs w:val="24"/>
        </w:rPr>
        <w:t>Mandua</w:t>
      </w:r>
      <w:r w:rsidRPr="00A425D0">
        <w:rPr>
          <w:rFonts w:ascii="Times New Roman" w:hAnsi="Times New Roman" w:cs="Times New Roman"/>
          <w:b/>
          <w:bCs/>
          <w:sz w:val="24"/>
          <w:szCs w:val="24"/>
        </w:rPr>
        <w:t xml:space="preserve"> 400</w:t>
      </w:r>
    </w:p>
    <w:p w14:paraId="6F29F274" w14:textId="77777777" w:rsidR="00157267" w:rsidRPr="00157267" w:rsidRDefault="00157267" w:rsidP="00157267">
      <w:pPr>
        <w:spacing w:line="360" w:lineRule="auto"/>
        <w:jc w:val="both"/>
        <w:rPr>
          <w:rFonts w:ascii="Times New Roman" w:hAnsi="Times New Roman" w:cs="Times New Roman"/>
          <w:b/>
          <w:sz w:val="24"/>
          <w:szCs w:val="24"/>
          <w:highlight w:val="yellow"/>
        </w:rPr>
      </w:pPr>
      <w:r w:rsidRPr="00157267">
        <w:rPr>
          <w:rFonts w:ascii="Times New Roman" w:hAnsi="Times New Roman" w:cs="Times New Roman"/>
          <w:b/>
          <w:sz w:val="24"/>
          <w:szCs w:val="24"/>
          <w:highlight w:val="yellow"/>
        </w:rPr>
        <w:lastRenderedPageBreak/>
        <w:t>Disclaimer (Artificial intelligence)</w:t>
      </w:r>
    </w:p>
    <w:p w14:paraId="37474F0B" w14:textId="77777777" w:rsidR="00157267" w:rsidRPr="00157267" w:rsidRDefault="00157267" w:rsidP="00157267">
      <w:pPr>
        <w:spacing w:line="360" w:lineRule="auto"/>
        <w:jc w:val="both"/>
        <w:rPr>
          <w:rFonts w:ascii="Times New Roman" w:hAnsi="Times New Roman" w:cs="Times New Roman"/>
          <w:b/>
          <w:sz w:val="24"/>
          <w:szCs w:val="24"/>
          <w:highlight w:val="yellow"/>
        </w:rPr>
      </w:pPr>
    </w:p>
    <w:p w14:paraId="45B0190F" w14:textId="77777777" w:rsidR="00157267" w:rsidRPr="00157267" w:rsidRDefault="00157267" w:rsidP="00157267">
      <w:pPr>
        <w:spacing w:line="360" w:lineRule="auto"/>
        <w:jc w:val="both"/>
        <w:rPr>
          <w:rFonts w:ascii="Times New Roman" w:hAnsi="Times New Roman" w:cs="Times New Roman"/>
          <w:b/>
          <w:sz w:val="24"/>
          <w:szCs w:val="24"/>
          <w:highlight w:val="yellow"/>
        </w:rPr>
      </w:pPr>
      <w:r w:rsidRPr="00157267">
        <w:rPr>
          <w:rFonts w:ascii="Times New Roman" w:hAnsi="Times New Roman" w:cs="Times New Roman"/>
          <w:b/>
          <w:sz w:val="24"/>
          <w:szCs w:val="24"/>
          <w:highlight w:val="yellow"/>
        </w:rPr>
        <w:t xml:space="preserve">Option 1: </w:t>
      </w:r>
    </w:p>
    <w:p w14:paraId="0FBE39E8" w14:textId="77777777" w:rsidR="00157267" w:rsidRPr="00157267" w:rsidRDefault="00157267" w:rsidP="00157267">
      <w:pPr>
        <w:spacing w:line="360" w:lineRule="auto"/>
        <w:jc w:val="both"/>
        <w:rPr>
          <w:rFonts w:ascii="Times New Roman" w:hAnsi="Times New Roman" w:cs="Times New Roman"/>
          <w:b/>
          <w:sz w:val="24"/>
          <w:szCs w:val="24"/>
          <w:highlight w:val="yellow"/>
        </w:rPr>
      </w:pPr>
    </w:p>
    <w:p w14:paraId="0FC02A83" w14:textId="77777777" w:rsidR="00157267" w:rsidRPr="00157267" w:rsidRDefault="00157267" w:rsidP="00157267">
      <w:pPr>
        <w:spacing w:line="360" w:lineRule="auto"/>
        <w:jc w:val="both"/>
        <w:rPr>
          <w:rFonts w:ascii="Times New Roman" w:hAnsi="Times New Roman" w:cs="Times New Roman"/>
          <w:b/>
          <w:sz w:val="24"/>
          <w:szCs w:val="24"/>
          <w:highlight w:val="yellow"/>
        </w:rPr>
      </w:pPr>
      <w:r w:rsidRPr="00157267">
        <w:rPr>
          <w:rFonts w:ascii="Times New Roman" w:hAnsi="Times New Roman" w:cs="Times New Roman"/>
          <w:b/>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5A2BA407" w14:textId="77777777" w:rsidR="00157267" w:rsidRPr="00157267" w:rsidRDefault="00157267" w:rsidP="00157267">
      <w:pPr>
        <w:spacing w:line="360" w:lineRule="auto"/>
        <w:jc w:val="both"/>
        <w:rPr>
          <w:rFonts w:ascii="Times New Roman" w:hAnsi="Times New Roman" w:cs="Times New Roman"/>
          <w:b/>
          <w:sz w:val="24"/>
          <w:szCs w:val="24"/>
          <w:highlight w:val="yellow"/>
        </w:rPr>
      </w:pPr>
    </w:p>
    <w:p w14:paraId="1D1F61AC" w14:textId="77777777" w:rsidR="00157267" w:rsidRDefault="00157267" w:rsidP="00157267">
      <w:pPr>
        <w:spacing w:line="360" w:lineRule="auto"/>
        <w:jc w:val="both"/>
        <w:rPr>
          <w:rFonts w:ascii="Times New Roman" w:hAnsi="Times New Roman" w:cs="Times New Roman"/>
          <w:b/>
          <w:sz w:val="24"/>
          <w:szCs w:val="24"/>
        </w:rPr>
      </w:pPr>
    </w:p>
    <w:p w14:paraId="662C2CEB" w14:textId="1C1CEF91" w:rsidR="007F7A1C" w:rsidRPr="00A425D0" w:rsidRDefault="005F0C7A" w:rsidP="00157267">
      <w:pPr>
        <w:spacing w:line="360" w:lineRule="auto"/>
        <w:jc w:val="both"/>
        <w:rPr>
          <w:rFonts w:ascii="Times New Roman" w:hAnsi="Times New Roman" w:cs="Times New Roman"/>
          <w:b/>
          <w:sz w:val="24"/>
          <w:szCs w:val="24"/>
        </w:rPr>
      </w:pPr>
      <w:r w:rsidRPr="00A425D0">
        <w:rPr>
          <w:rFonts w:ascii="Times New Roman" w:hAnsi="Times New Roman" w:cs="Times New Roman"/>
          <w:b/>
          <w:sz w:val="24"/>
          <w:szCs w:val="24"/>
        </w:rPr>
        <w:t>References:</w:t>
      </w:r>
    </w:p>
    <w:p w14:paraId="0220F97E" w14:textId="31428AD1"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Bhinda, M</w:t>
      </w:r>
      <w:r w:rsidR="0048625E">
        <w:rPr>
          <w:rFonts w:ascii="Times New Roman" w:hAnsi="Times New Roman" w:cs="Times New Roman"/>
          <w:sz w:val="24"/>
          <w:szCs w:val="24"/>
        </w:rPr>
        <w:t>.</w:t>
      </w:r>
      <w:r w:rsidRPr="00A425D0">
        <w:rPr>
          <w:rFonts w:ascii="Times New Roman" w:hAnsi="Times New Roman" w:cs="Times New Roman"/>
          <w:sz w:val="24"/>
          <w:szCs w:val="24"/>
        </w:rPr>
        <w:t>S</w:t>
      </w:r>
      <w:r w:rsidR="0048625E">
        <w:rPr>
          <w:rFonts w:ascii="Times New Roman" w:hAnsi="Times New Roman" w:cs="Times New Roman"/>
          <w:sz w:val="24"/>
          <w:szCs w:val="24"/>
        </w:rPr>
        <w:t>.</w:t>
      </w:r>
      <w:r w:rsidRPr="00A425D0">
        <w:rPr>
          <w:rFonts w:ascii="Times New Roman" w:hAnsi="Times New Roman" w:cs="Times New Roman"/>
          <w:sz w:val="24"/>
          <w:szCs w:val="24"/>
        </w:rPr>
        <w:t>, Joshi, D</w:t>
      </w:r>
      <w:r w:rsidR="0048625E">
        <w:rPr>
          <w:rFonts w:ascii="Times New Roman" w:hAnsi="Times New Roman" w:cs="Times New Roman"/>
          <w:sz w:val="24"/>
          <w:szCs w:val="24"/>
        </w:rPr>
        <w:t>.</w:t>
      </w:r>
      <w:r w:rsidRPr="00A425D0">
        <w:rPr>
          <w:rFonts w:ascii="Times New Roman" w:hAnsi="Times New Roman" w:cs="Times New Roman"/>
          <w:sz w:val="24"/>
          <w:szCs w:val="24"/>
        </w:rPr>
        <w:t>C</w:t>
      </w:r>
      <w:r w:rsidR="0048625E">
        <w:rPr>
          <w:rFonts w:ascii="Times New Roman" w:hAnsi="Times New Roman" w:cs="Times New Roman"/>
          <w:sz w:val="24"/>
          <w:szCs w:val="24"/>
        </w:rPr>
        <w:t>.</w:t>
      </w:r>
      <w:r w:rsidRPr="00A425D0">
        <w:rPr>
          <w:rFonts w:ascii="Times New Roman" w:hAnsi="Times New Roman" w:cs="Times New Roman"/>
          <w:sz w:val="24"/>
          <w:szCs w:val="24"/>
        </w:rPr>
        <w:t>, Sood, S</w:t>
      </w:r>
      <w:r w:rsidR="0048625E">
        <w:rPr>
          <w:rFonts w:ascii="Times New Roman" w:hAnsi="Times New Roman" w:cs="Times New Roman"/>
          <w:sz w:val="24"/>
          <w:szCs w:val="24"/>
        </w:rPr>
        <w:t>.</w:t>
      </w:r>
      <w:r w:rsidRPr="00A425D0">
        <w:rPr>
          <w:rFonts w:ascii="Times New Roman" w:hAnsi="Times New Roman" w:cs="Times New Roman"/>
          <w:sz w:val="24"/>
          <w:szCs w:val="24"/>
        </w:rPr>
        <w:t>, Gupta, A</w:t>
      </w:r>
      <w:r w:rsidR="0048625E">
        <w:rPr>
          <w:rFonts w:ascii="Times New Roman" w:hAnsi="Times New Roman" w:cs="Times New Roman"/>
          <w:sz w:val="24"/>
          <w:szCs w:val="24"/>
        </w:rPr>
        <w:t>.</w:t>
      </w:r>
      <w:r w:rsidRPr="00A425D0">
        <w:rPr>
          <w:rFonts w:ascii="Times New Roman" w:hAnsi="Times New Roman" w:cs="Times New Roman"/>
          <w:sz w:val="24"/>
          <w:szCs w:val="24"/>
        </w:rPr>
        <w:t>, Khulbe, R</w:t>
      </w:r>
      <w:r w:rsidR="0048625E">
        <w:rPr>
          <w:rFonts w:ascii="Times New Roman" w:hAnsi="Times New Roman" w:cs="Times New Roman"/>
          <w:sz w:val="24"/>
          <w:szCs w:val="24"/>
        </w:rPr>
        <w:t>.</w:t>
      </w:r>
      <w:r w:rsidRPr="00A425D0">
        <w:rPr>
          <w:rFonts w:ascii="Times New Roman" w:hAnsi="Times New Roman" w:cs="Times New Roman"/>
          <w:sz w:val="24"/>
          <w:szCs w:val="24"/>
        </w:rPr>
        <w:t>K</w:t>
      </w:r>
      <w:r w:rsidR="0048625E">
        <w:rPr>
          <w:rFonts w:ascii="Times New Roman" w:hAnsi="Times New Roman" w:cs="Times New Roman"/>
          <w:sz w:val="24"/>
          <w:szCs w:val="24"/>
        </w:rPr>
        <w:t>.</w:t>
      </w:r>
      <w:r w:rsidRPr="00A425D0">
        <w:rPr>
          <w:rFonts w:ascii="Times New Roman" w:hAnsi="Times New Roman" w:cs="Times New Roman"/>
          <w:sz w:val="24"/>
          <w:szCs w:val="24"/>
        </w:rPr>
        <w:t>, Pandey, B</w:t>
      </w:r>
      <w:r w:rsidR="0048625E">
        <w:rPr>
          <w:rFonts w:ascii="Times New Roman" w:hAnsi="Times New Roman" w:cs="Times New Roman"/>
          <w:sz w:val="24"/>
          <w:szCs w:val="24"/>
        </w:rPr>
        <w:t>.</w:t>
      </w:r>
      <w:r w:rsidRPr="00A425D0">
        <w:rPr>
          <w:rFonts w:ascii="Times New Roman" w:hAnsi="Times New Roman" w:cs="Times New Roman"/>
          <w:sz w:val="24"/>
          <w:szCs w:val="24"/>
        </w:rPr>
        <w:t>M</w:t>
      </w:r>
      <w:r w:rsidR="0048625E">
        <w:rPr>
          <w:rFonts w:ascii="Times New Roman" w:hAnsi="Times New Roman" w:cs="Times New Roman"/>
          <w:sz w:val="24"/>
          <w:szCs w:val="24"/>
        </w:rPr>
        <w:t>.</w:t>
      </w:r>
      <w:r w:rsidRPr="00A425D0">
        <w:rPr>
          <w:rFonts w:ascii="Times New Roman" w:hAnsi="Times New Roman" w:cs="Times New Roman"/>
          <w:sz w:val="24"/>
          <w:szCs w:val="24"/>
        </w:rPr>
        <w:t>, Rajashekara</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H</w:t>
      </w:r>
      <w:r w:rsidR="0048625E">
        <w:rPr>
          <w:rFonts w:ascii="Times New Roman" w:hAnsi="Times New Roman" w:cs="Times New Roman"/>
          <w:sz w:val="24"/>
          <w:szCs w:val="24"/>
        </w:rPr>
        <w:t>. and Kant,</w:t>
      </w:r>
      <w:r w:rsidRPr="00A425D0">
        <w:rPr>
          <w:rFonts w:ascii="Times New Roman" w:hAnsi="Times New Roman" w:cs="Times New Roman"/>
          <w:sz w:val="24"/>
          <w:szCs w:val="24"/>
        </w:rPr>
        <w:t xml:space="preserve"> L. </w:t>
      </w:r>
      <w:r w:rsidR="00CD136C">
        <w:rPr>
          <w:rFonts w:ascii="Times New Roman" w:hAnsi="Times New Roman" w:cs="Times New Roman"/>
          <w:sz w:val="24"/>
          <w:szCs w:val="24"/>
        </w:rPr>
        <w:t>(</w:t>
      </w:r>
      <w:r w:rsidRPr="00A425D0">
        <w:rPr>
          <w:rFonts w:ascii="Times New Roman" w:hAnsi="Times New Roman" w:cs="Times New Roman"/>
          <w:sz w:val="24"/>
          <w:szCs w:val="24"/>
        </w:rPr>
        <w:t>2023</w:t>
      </w:r>
      <w:r w:rsidR="00CD136C">
        <w:rPr>
          <w:rFonts w:ascii="Times New Roman" w:hAnsi="Times New Roman" w:cs="Times New Roman"/>
          <w:sz w:val="24"/>
          <w:szCs w:val="24"/>
        </w:rPr>
        <w:t>)</w:t>
      </w:r>
      <w:r w:rsidRPr="00A425D0">
        <w:rPr>
          <w:rFonts w:ascii="Times New Roman" w:hAnsi="Times New Roman" w:cs="Times New Roman"/>
          <w:sz w:val="24"/>
          <w:szCs w:val="24"/>
        </w:rPr>
        <w:t>. VL </w:t>
      </w:r>
      <w:r w:rsidRPr="00A425D0">
        <w:rPr>
          <w:rFonts w:ascii="Times New Roman" w:hAnsi="Times New Roman" w:cs="Times New Roman"/>
          <w:i/>
          <w:iCs/>
          <w:sz w:val="24"/>
          <w:szCs w:val="24"/>
        </w:rPr>
        <w:t>Mandua</w:t>
      </w:r>
      <w:r w:rsidRPr="00A425D0">
        <w:rPr>
          <w:rFonts w:ascii="Times New Roman" w:hAnsi="Times New Roman" w:cs="Times New Roman"/>
          <w:sz w:val="24"/>
          <w:szCs w:val="24"/>
        </w:rPr>
        <w:t xml:space="preserve"> 378: A high yielding, medium maturing, blast resistant finger millet cultivar suitable for rainfed organic agro-ecology of Himalayan region. </w:t>
      </w:r>
      <w:r w:rsidRPr="00C16FE2">
        <w:rPr>
          <w:rFonts w:ascii="Times New Roman" w:hAnsi="Times New Roman" w:cs="Times New Roman"/>
          <w:i/>
          <w:iCs/>
          <w:sz w:val="24"/>
          <w:szCs w:val="24"/>
        </w:rPr>
        <w:t>Pharma Innovation</w:t>
      </w:r>
      <w:r w:rsidRPr="00A425D0">
        <w:rPr>
          <w:rFonts w:ascii="Times New Roman" w:hAnsi="Times New Roman" w:cs="Times New Roman"/>
          <w:sz w:val="24"/>
          <w:szCs w:val="24"/>
        </w:rPr>
        <w:t>, 12(12):1100-1104</w:t>
      </w:r>
      <w:r w:rsidR="00944662">
        <w:rPr>
          <w:rFonts w:ascii="Times New Roman" w:hAnsi="Times New Roman" w:cs="Times New Roman"/>
          <w:sz w:val="24"/>
          <w:szCs w:val="24"/>
        </w:rPr>
        <w:t>.</w:t>
      </w:r>
    </w:p>
    <w:p w14:paraId="460FFF76" w14:textId="4C33C450"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Himasree</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B</w:t>
      </w:r>
      <w:r w:rsidR="0048625E">
        <w:rPr>
          <w:rFonts w:ascii="Times New Roman" w:hAnsi="Times New Roman" w:cs="Times New Roman"/>
          <w:sz w:val="24"/>
          <w:szCs w:val="24"/>
        </w:rPr>
        <w:t>.</w:t>
      </w:r>
      <w:r w:rsidRPr="00A425D0">
        <w:rPr>
          <w:rFonts w:ascii="Times New Roman" w:hAnsi="Times New Roman" w:cs="Times New Roman"/>
          <w:sz w:val="24"/>
          <w:szCs w:val="24"/>
        </w:rPr>
        <w:t>, Chandrika</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V</w:t>
      </w:r>
      <w:r w:rsidR="0048625E">
        <w:rPr>
          <w:rFonts w:ascii="Times New Roman" w:hAnsi="Times New Roman" w:cs="Times New Roman"/>
          <w:sz w:val="24"/>
          <w:szCs w:val="24"/>
        </w:rPr>
        <w:t>.</w:t>
      </w:r>
      <w:r w:rsidRPr="00A425D0">
        <w:rPr>
          <w:rFonts w:ascii="Times New Roman" w:hAnsi="Times New Roman" w:cs="Times New Roman"/>
          <w:sz w:val="24"/>
          <w:szCs w:val="24"/>
        </w:rPr>
        <w:t>, Sarala</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N</w:t>
      </w:r>
      <w:r w:rsidR="0048625E">
        <w:rPr>
          <w:rFonts w:ascii="Times New Roman" w:hAnsi="Times New Roman" w:cs="Times New Roman"/>
          <w:sz w:val="24"/>
          <w:szCs w:val="24"/>
        </w:rPr>
        <w:t>.</w:t>
      </w:r>
      <w:r w:rsidRPr="00A425D0">
        <w:rPr>
          <w:rFonts w:ascii="Times New Roman" w:hAnsi="Times New Roman" w:cs="Times New Roman"/>
          <w:sz w:val="24"/>
          <w:szCs w:val="24"/>
        </w:rPr>
        <w:t>V</w:t>
      </w:r>
      <w:r w:rsidR="00FB031E">
        <w:rPr>
          <w:rFonts w:ascii="Times New Roman" w:hAnsi="Times New Roman" w:cs="Times New Roman"/>
          <w:sz w:val="24"/>
          <w:szCs w:val="24"/>
        </w:rPr>
        <w:t xml:space="preserve">. and </w:t>
      </w:r>
      <w:r w:rsidRPr="00A425D0">
        <w:rPr>
          <w:rFonts w:ascii="Times New Roman" w:hAnsi="Times New Roman" w:cs="Times New Roman"/>
          <w:sz w:val="24"/>
          <w:szCs w:val="24"/>
        </w:rPr>
        <w:t xml:space="preserve">Prasanthi, A. </w:t>
      </w:r>
      <w:r w:rsidR="00CD136C">
        <w:rPr>
          <w:rFonts w:ascii="Times New Roman" w:hAnsi="Times New Roman" w:cs="Times New Roman"/>
          <w:sz w:val="24"/>
          <w:szCs w:val="24"/>
        </w:rPr>
        <w:t>(</w:t>
      </w:r>
      <w:r w:rsidRPr="00A425D0">
        <w:rPr>
          <w:rFonts w:ascii="Times New Roman" w:hAnsi="Times New Roman" w:cs="Times New Roman"/>
          <w:sz w:val="24"/>
          <w:szCs w:val="24"/>
        </w:rPr>
        <w:t>2017</w:t>
      </w:r>
      <w:r w:rsidR="00CD136C">
        <w:rPr>
          <w:rFonts w:ascii="Times New Roman" w:hAnsi="Times New Roman" w:cs="Times New Roman"/>
          <w:sz w:val="24"/>
          <w:szCs w:val="24"/>
        </w:rPr>
        <w:t>)</w:t>
      </w:r>
      <w:r w:rsidRPr="00A425D0">
        <w:rPr>
          <w:rFonts w:ascii="Times New Roman" w:hAnsi="Times New Roman" w:cs="Times New Roman"/>
          <w:sz w:val="24"/>
          <w:szCs w:val="24"/>
        </w:rPr>
        <w:t>. Evaluation of remunerative foxtail millet (</w:t>
      </w:r>
      <w:r w:rsidRPr="00A425D0">
        <w:rPr>
          <w:rFonts w:ascii="Times New Roman" w:hAnsi="Times New Roman" w:cs="Times New Roman"/>
          <w:i/>
          <w:iCs/>
          <w:sz w:val="24"/>
          <w:szCs w:val="24"/>
        </w:rPr>
        <w:t>Setaria italica</w:t>
      </w:r>
      <w:r w:rsidRPr="00A425D0">
        <w:rPr>
          <w:rFonts w:ascii="Times New Roman" w:hAnsi="Times New Roman" w:cs="Times New Roman"/>
          <w:sz w:val="24"/>
          <w:szCs w:val="24"/>
        </w:rPr>
        <w:t xml:space="preserve"> L.) based intercropping systems under late sown conditions. Bulletin of Environment, Pharmacology and Life Sciences, 6</w:t>
      </w:r>
      <w:r w:rsidRPr="00A425D0">
        <w:rPr>
          <w:rFonts w:ascii="Times New Roman" w:hAnsi="Times New Roman" w:cs="Times New Roman"/>
          <w:sz w:val="24"/>
          <w:szCs w:val="24"/>
          <w:vertAlign w:val="superscript"/>
        </w:rPr>
        <w:t>th</w:t>
      </w:r>
      <w:r w:rsidRPr="00A425D0">
        <w:rPr>
          <w:rFonts w:ascii="Times New Roman" w:hAnsi="Times New Roman" w:cs="Times New Roman"/>
          <w:sz w:val="24"/>
          <w:szCs w:val="24"/>
        </w:rPr>
        <w:t xml:space="preserve"> Special issue; (3): 306-308.</w:t>
      </w:r>
    </w:p>
    <w:p w14:paraId="6EC81D8B" w14:textId="6D715925"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bCs/>
          <w:iCs/>
          <w:sz w:val="24"/>
          <w:szCs w:val="24"/>
        </w:rPr>
        <w:t>Joshi</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D</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C</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Sood</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S</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Gupta</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A</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Khulbe</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R</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K</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Pandey</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B</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M</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Pal</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R</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Bhinda</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M</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S</w:t>
      </w:r>
      <w:r w:rsidR="00903344">
        <w:rPr>
          <w:rFonts w:ascii="Times New Roman" w:hAnsi="Times New Roman" w:cs="Times New Roman"/>
          <w:bCs/>
          <w:iCs/>
          <w:sz w:val="24"/>
          <w:szCs w:val="24"/>
        </w:rPr>
        <w:t>. and</w:t>
      </w:r>
      <w:r w:rsidRPr="00A425D0">
        <w:rPr>
          <w:rFonts w:ascii="Times New Roman" w:hAnsi="Times New Roman" w:cs="Times New Roman"/>
          <w:bCs/>
          <w:iCs/>
          <w:sz w:val="24"/>
          <w:szCs w:val="24"/>
        </w:rPr>
        <w:t xml:space="preserve"> Kant</w:t>
      </w:r>
      <w:r w:rsidR="00903344">
        <w:rPr>
          <w:rFonts w:ascii="Times New Roman" w:hAnsi="Times New Roman" w:cs="Times New Roman"/>
          <w:bCs/>
          <w:iCs/>
          <w:sz w:val="24"/>
          <w:szCs w:val="24"/>
        </w:rPr>
        <w:t>,</w:t>
      </w:r>
      <w:r w:rsidRPr="00A425D0">
        <w:rPr>
          <w:rFonts w:ascii="Times New Roman" w:hAnsi="Times New Roman" w:cs="Times New Roman"/>
          <w:bCs/>
          <w:iCs/>
          <w:sz w:val="24"/>
          <w:szCs w:val="24"/>
        </w:rPr>
        <w:t xml:space="preserve"> L. </w:t>
      </w:r>
      <w:r w:rsidR="00CD136C">
        <w:rPr>
          <w:rFonts w:ascii="Times New Roman" w:hAnsi="Times New Roman" w:cs="Times New Roman"/>
          <w:bCs/>
          <w:iCs/>
          <w:sz w:val="24"/>
          <w:szCs w:val="24"/>
        </w:rPr>
        <w:t>(</w:t>
      </w:r>
      <w:r w:rsidRPr="00A425D0">
        <w:rPr>
          <w:rFonts w:ascii="Times New Roman" w:hAnsi="Times New Roman" w:cs="Times New Roman"/>
          <w:bCs/>
          <w:iCs/>
          <w:sz w:val="24"/>
          <w:szCs w:val="24"/>
        </w:rPr>
        <w:t>2021</w:t>
      </w:r>
      <w:r w:rsidR="00CD136C">
        <w:rPr>
          <w:rFonts w:ascii="Times New Roman" w:hAnsi="Times New Roman" w:cs="Times New Roman"/>
          <w:bCs/>
          <w:iCs/>
          <w:sz w:val="24"/>
          <w:szCs w:val="24"/>
        </w:rPr>
        <w:t>)</w:t>
      </w:r>
      <w:r w:rsidRPr="00A425D0">
        <w:rPr>
          <w:rFonts w:ascii="Times New Roman" w:hAnsi="Times New Roman" w:cs="Times New Roman"/>
          <w:bCs/>
          <w:iCs/>
          <w:sz w:val="24"/>
          <w:szCs w:val="24"/>
        </w:rPr>
        <w:t xml:space="preserve">. VL </w:t>
      </w:r>
      <w:r w:rsidRPr="00A425D0">
        <w:rPr>
          <w:rFonts w:ascii="Times New Roman" w:hAnsi="Times New Roman" w:cs="Times New Roman"/>
          <w:bCs/>
          <w:i/>
          <w:sz w:val="24"/>
          <w:szCs w:val="24"/>
        </w:rPr>
        <w:t>Mandua</w:t>
      </w:r>
      <w:r w:rsidRPr="00A425D0">
        <w:rPr>
          <w:rFonts w:ascii="Times New Roman" w:hAnsi="Times New Roman" w:cs="Times New Roman"/>
          <w:bCs/>
          <w:iCs/>
          <w:sz w:val="24"/>
          <w:szCs w:val="24"/>
        </w:rPr>
        <w:t xml:space="preserve"> 382: The first early maturing, white seeded finger millet cultivar suitable for rainfed organic agro-ecology of the Himalayan region. </w:t>
      </w:r>
      <w:r w:rsidRPr="00944662">
        <w:rPr>
          <w:rFonts w:ascii="Times New Roman" w:hAnsi="Times New Roman" w:cs="Times New Roman"/>
          <w:bCs/>
          <w:i/>
          <w:sz w:val="24"/>
          <w:szCs w:val="24"/>
        </w:rPr>
        <w:t>Electronic Journal of Plant Breeding</w:t>
      </w:r>
      <w:r w:rsidRPr="00A425D0">
        <w:rPr>
          <w:rFonts w:ascii="Times New Roman" w:hAnsi="Times New Roman" w:cs="Times New Roman"/>
          <w:bCs/>
          <w:iCs/>
          <w:sz w:val="24"/>
          <w:szCs w:val="24"/>
        </w:rPr>
        <w:t>, 12(4): 1308-1313.</w:t>
      </w:r>
    </w:p>
    <w:p w14:paraId="0E225FE0" w14:textId="228ED046"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425D0">
        <w:rPr>
          <w:rFonts w:ascii="Times New Roman" w:hAnsi="Times New Roman" w:cs="Times New Roman"/>
          <w:sz w:val="24"/>
          <w:szCs w:val="24"/>
          <w:shd w:val="clear" w:color="auto" w:fill="FFFFFF"/>
        </w:rPr>
        <w:t>Joshi, D</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C</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Sood</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S</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Gupta</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A</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Khulbe</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R</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K</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Bhinda</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M</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S</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Pandey</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B</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M</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Meena</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R</w:t>
      </w:r>
      <w:r w:rsidR="00C053C1">
        <w:rPr>
          <w:rFonts w:ascii="Times New Roman" w:hAnsi="Times New Roman" w:cs="Times New Roman"/>
          <w:sz w:val="24"/>
          <w:szCs w:val="24"/>
          <w:shd w:val="clear" w:color="auto" w:fill="FFFFFF"/>
        </w:rPr>
        <w:t>. and</w:t>
      </w:r>
      <w:r w:rsidRPr="00A425D0">
        <w:rPr>
          <w:rFonts w:ascii="Times New Roman" w:hAnsi="Times New Roman" w:cs="Times New Roman"/>
          <w:sz w:val="24"/>
          <w:szCs w:val="24"/>
          <w:shd w:val="clear" w:color="auto" w:fill="FFFFFF"/>
        </w:rPr>
        <w:t xml:space="preserve"> Kant</w:t>
      </w:r>
      <w:r w:rsidR="00C053C1">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L. </w:t>
      </w:r>
      <w:r w:rsidR="00CD136C">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2022</w:t>
      </w:r>
      <w:r w:rsidR="00CD136C">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xml:space="preserve">. VL </w:t>
      </w:r>
      <w:r w:rsidRPr="00A425D0">
        <w:rPr>
          <w:rFonts w:ascii="Times New Roman" w:hAnsi="Times New Roman" w:cs="Times New Roman"/>
          <w:i/>
          <w:iCs/>
          <w:sz w:val="24"/>
          <w:szCs w:val="24"/>
          <w:shd w:val="clear" w:color="auto" w:fill="FFFFFF"/>
        </w:rPr>
        <w:t>Mandua</w:t>
      </w:r>
      <w:r w:rsidRPr="00A425D0">
        <w:rPr>
          <w:rFonts w:ascii="Times New Roman" w:hAnsi="Times New Roman" w:cs="Times New Roman"/>
          <w:sz w:val="24"/>
          <w:szCs w:val="24"/>
          <w:shd w:val="clear" w:color="auto" w:fill="FFFFFF"/>
        </w:rPr>
        <w:t xml:space="preserve"> 380: A medium maturing, high yielding and blast tolerant finger millet cultivar for rainfed organic agro-ecology of hills.</w:t>
      </w:r>
      <w:r w:rsidRPr="00A425D0">
        <w:rPr>
          <w:sz w:val="24"/>
          <w:szCs w:val="24"/>
        </w:rPr>
        <w:t xml:space="preserve"> </w:t>
      </w:r>
      <w:r w:rsidRPr="00944662">
        <w:rPr>
          <w:rFonts w:ascii="Times New Roman" w:hAnsi="Times New Roman" w:cs="Times New Roman"/>
          <w:i/>
          <w:iCs/>
          <w:sz w:val="24"/>
          <w:szCs w:val="24"/>
          <w:shd w:val="clear" w:color="auto" w:fill="FFFFFF"/>
        </w:rPr>
        <w:t>Electronic Journal of Plant Breeding</w:t>
      </w:r>
      <w:r w:rsidRPr="00A425D0">
        <w:rPr>
          <w:rFonts w:ascii="Times New Roman" w:hAnsi="Times New Roman" w:cs="Times New Roman"/>
          <w:sz w:val="24"/>
          <w:szCs w:val="24"/>
          <w:shd w:val="clear" w:color="auto" w:fill="FFFFFF"/>
        </w:rPr>
        <w:t>, 13 (3): 1150-1155.</w:t>
      </w:r>
    </w:p>
    <w:p w14:paraId="57C4C9F3" w14:textId="336C0062"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A425D0">
        <w:rPr>
          <w:rFonts w:ascii="Times New Roman" w:hAnsi="Times New Roman" w:cs="Times New Roman"/>
          <w:sz w:val="24"/>
          <w:szCs w:val="24"/>
          <w:shd w:val="clear" w:color="auto" w:fill="FFFFFF"/>
        </w:rPr>
        <w:t>Keertha</w:t>
      </w:r>
      <w:r w:rsidR="003C6DB4">
        <w:rPr>
          <w:rFonts w:ascii="Times New Roman" w:hAnsi="Times New Roman" w:cs="Times New Roman"/>
          <w:sz w:val="24"/>
          <w:szCs w:val="24"/>
          <w:shd w:val="clear" w:color="auto" w:fill="FFFFFF"/>
        </w:rPr>
        <w:t>na, K., Chitra, S., Subramanian</w:t>
      </w:r>
      <w:r w:rsidRPr="00A425D0">
        <w:rPr>
          <w:rFonts w:ascii="Times New Roman" w:hAnsi="Times New Roman" w:cs="Times New Roman"/>
          <w:sz w:val="24"/>
          <w:szCs w:val="24"/>
          <w:shd w:val="clear" w:color="auto" w:fill="FFFFFF"/>
        </w:rPr>
        <w:t>, A., Nithila, S.</w:t>
      </w:r>
      <w:r w:rsidR="003C6DB4">
        <w:rPr>
          <w:rFonts w:ascii="Times New Roman" w:hAnsi="Times New Roman" w:cs="Times New Roman"/>
          <w:sz w:val="24"/>
          <w:szCs w:val="24"/>
          <w:shd w:val="clear" w:color="auto" w:fill="FFFFFF"/>
        </w:rPr>
        <w:t xml:space="preserve"> </w:t>
      </w:r>
      <w:r w:rsidRPr="00A425D0">
        <w:rPr>
          <w:rFonts w:ascii="Times New Roman" w:hAnsi="Times New Roman" w:cs="Times New Roman"/>
          <w:sz w:val="24"/>
          <w:szCs w:val="24"/>
          <w:shd w:val="clear" w:color="auto" w:fill="FFFFFF"/>
        </w:rPr>
        <w:t xml:space="preserve">and Elangovan, M. </w:t>
      </w:r>
      <w:r w:rsidR="00CD136C">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2019</w:t>
      </w:r>
      <w:r w:rsidR="00CD136C">
        <w:rPr>
          <w:rFonts w:ascii="Times New Roman" w:hAnsi="Times New Roman" w:cs="Times New Roman"/>
          <w:sz w:val="24"/>
          <w:szCs w:val="24"/>
          <w:shd w:val="clear" w:color="auto" w:fill="FFFFFF"/>
        </w:rPr>
        <w:t>)</w:t>
      </w:r>
      <w:r w:rsidRPr="00A425D0">
        <w:rPr>
          <w:rFonts w:ascii="Times New Roman" w:hAnsi="Times New Roman" w:cs="Times New Roman"/>
          <w:sz w:val="24"/>
          <w:szCs w:val="24"/>
          <w:shd w:val="clear" w:color="auto" w:fill="FFFFFF"/>
        </w:rPr>
        <w:t>. Studies on genetic variability in finger millet (</w:t>
      </w:r>
      <w:r w:rsidRPr="00A425D0">
        <w:rPr>
          <w:rFonts w:ascii="Times New Roman" w:hAnsi="Times New Roman" w:cs="Times New Roman"/>
          <w:i/>
          <w:iCs/>
          <w:sz w:val="24"/>
          <w:szCs w:val="24"/>
          <w:shd w:val="clear" w:color="auto" w:fill="FFFFFF"/>
        </w:rPr>
        <w:t>Eleusine coracana</w:t>
      </w:r>
      <w:r w:rsidRPr="00A425D0">
        <w:rPr>
          <w:rFonts w:ascii="Times New Roman" w:hAnsi="Times New Roman" w:cs="Times New Roman"/>
          <w:sz w:val="24"/>
          <w:szCs w:val="24"/>
          <w:shd w:val="clear" w:color="auto" w:fill="FFFFFF"/>
        </w:rPr>
        <w:t xml:space="preserve"> (L.) Gaertn) genotypes under sodic conditions. </w:t>
      </w:r>
      <w:r w:rsidR="00C16FE2" w:rsidRPr="00944662">
        <w:rPr>
          <w:rFonts w:ascii="Times New Roman" w:hAnsi="Times New Roman" w:cs="Times New Roman"/>
          <w:i/>
          <w:iCs/>
          <w:sz w:val="24"/>
          <w:szCs w:val="24"/>
          <w:shd w:val="clear" w:color="auto" w:fill="FFFFFF"/>
        </w:rPr>
        <w:t>Electronic Journal of Plant Breeding</w:t>
      </w:r>
      <w:r w:rsidRPr="00A425D0">
        <w:rPr>
          <w:rFonts w:ascii="Times New Roman" w:hAnsi="Times New Roman" w:cs="Times New Roman"/>
          <w:sz w:val="24"/>
          <w:szCs w:val="24"/>
          <w:shd w:val="clear" w:color="auto" w:fill="FFFFFF"/>
        </w:rPr>
        <w:t xml:space="preserve">, </w:t>
      </w:r>
      <w:r w:rsidRPr="00A425D0">
        <w:rPr>
          <w:rFonts w:ascii="Times New Roman" w:hAnsi="Times New Roman" w:cs="Times New Roman"/>
          <w:b/>
          <w:bCs/>
          <w:sz w:val="24"/>
          <w:szCs w:val="24"/>
          <w:shd w:val="clear" w:color="auto" w:fill="FFFFFF"/>
        </w:rPr>
        <w:t>10</w:t>
      </w:r>
      <w:r w:rsidRPr="00A425D0">
        <w:rPr>
          <w:rFonts w:ascii="Times New Roman" w:hAnsi="Times New Roman" w:cs="Times New Roman"/>
          <w:sz w:val="24"/>
          <w:szCs w:val="24"/>
          <w:shd w:val="clear" w:color="auto" w:fill="FFFFFF"/>
        </w:rPr>
        <w:t>: 566-569.</w:t>
      </w:r>
    </w:p>
    <w:p w14:paraId="3384443F" w14:textId="04B73267"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Kumar, A., Metwal, M., Kaur, S., Gupta, A. K., Puranik, S., Singh, S., et al. </w:t>
      </w:r>
      <w:r w:rsidR="00CD136C">
        <w:rPr>
          <w:rFonts w:ascii="Times New Roman" w:hAnsi="Times New Roman" w:cs="Times New Roman"/>
          <w:sz w:val="24"/>
          <w:szCs w:val="24"/>
        </w:rPr>
        <w:t>(</w:t>
      </w:r>
      <w:r w:rsidRPr="00A425D0">
        <w:rPr>
          <w:rFonts w:ascii="Times New Roman" w:hAnsi="Times New Roman" w:cs="Times New Roman"/>
          <w:sz w:val="24"/>
          <w:szCs w:val="24"/>
        </w:rPr>
        <w:t>2016</w:t>
      </w:r>
      <w:r w:rsidR="00CD136C">
        <w:rPr>
          <w:rFonts w:ascii="Times New Roman" w:hAnsi="Times New Roman" w:cs="Times New Roman"/>
          <w:sz w:val="24"/>
          <w:szCs w:val="24"/>
        </w:rPr>
        <w:t>)</w:t>
      </w:r>
      <w:r w:rsidRPr="00A425D0">
        <w:rPr>
          <w:rFonts w:ascii="Times New Roman" w:hAnsi="Times New Roman" w:cs="Times New Roman"/>
          <w:sz w:val="24"/>
          <w:szCs w:val="24"/>
        </w:rPr>
        <w:t>. Nutraceutical value of finger millet [</w:t>
      </w:r>
      <w:r w:rsidRPr="00A425D0">
        <w:rPr>
          <w:rFonts w:ascii="Times New Roman" w:hAnsi="Times New Roman" w:cs="Times New Roman"/>
          <w:i/>
          <w:iCs/>
          <w:sz w:val="24"/>
          <w:szCs w:val="24"/>
        </w:rPr>
        <w:t>Eleusine coracana</w:t>
      </w:r>
      <w:r w:rsidRPr="00A425D0">
        <w:rPr>
          <w:rFonts w:ascii="Times New Roman" w:hAnsi="Times New Roman" w:cs="Times New Roman"/>
          <w:sz w:val="24"/>
          <w:szCs w:val="24"/>
        </w:rPr>
        <w:t xml:space="preserve"> (L.) Gaertn.], and their improvement using omics approaches. </w:t>
      </w:r>
      <w:r w:rsidRPr="00C16FE2">
        <w:rPr>
          <w:rFonts w:ascii="Times New Roman" w:hAnsi="Times New Roman" w:cs="Times New Roman"/>
          <w:i/>
          <w:iCs/>
          <w:sz w:val="24"/>
          <w:szCs w:val="24"/>
        </w:rPr>
        <w:t>Front. Plant Sci.</w:t>
      </w:r>
      <w:r w:rsidR="00C16FE2">
        <w:rPr>
          <w:rFonts w:ascii="Times New Roman" w:hAnsi="Times New Roman" w:cs="Times New Roman"/>
          <w:sz w:val="24"/>
          <w:szCs w:val="24"/>
        </w:rPr>
        <w:t>,</w:t>
      </w:r>
      <w:r w:rsidRPr="00A425D0">
        <w:rPr>
          <w:rFonts w:ascii="Times New Roman" w:hAnsi="Times New Roman" w:cs="Times New Roman"/>
          <w:sz w:val="24"/>
          <w:szCs w:val="24"/>
        </w:rPr>
        <w:t xml:space="preserve"> 7:934. doi: 10.3389/fpls.2016.00934</w:t>
      </w:r>
    </w:p>
    <w:p w14:paraId="743AFDF9" w14:textId="6F98D771"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lastRenderedPageBreak/>
        <w:t xml:space="preserve">Latha, A. M., Rao, K. V., and Reddy, V. D. </w:t>
      </w:r>
      <w:r w:rsidR="00CD136C">
        <w:rPr>
          <w:rFonts w:ascii="Times New Roman" w:hAnsi="Times New Roman" w:cs="Times New Roman"/>
          <w:sz w:val="24"/>
          <w:szCs w:val="24"/>
        </w:rPr>
        <w:t>(</w:t>
      </w:r>
      <w:r w:rsidRPr="00A425D0">
        <w:rPr>
          <w:rFonts w:ascii="Times New Roman" w:hAnsi="Times New Roman" w:cs="Times New Roman"/>
          <w:sz w:val="24"/>
          <w:szCs w:val="24"/>
        </w:rPr>
        <w:t>2005</w:t>
      </w:r>
      <w:r w:rsidR="00CD136C">
        <w:rPr>
          <w:rFonts w:ascii="Times New Roman" w:hAnsi="Times New Roman" w:cs="Times New Roman"/>
          <w:sz w:val="24"/>
          <w:szCs w:val="24"/>
        </w:rPr>
        <w:t>)</w:t>
      </w:r>
      <w:r w:rsidRPr="00A425D0">
        <w:rPr>
          <w:rFonts w:ascii="Times New Roman" w:hAnsi="Times New Roman" w:cs="Times New Roman"/>
          <w:sz w:val="24"/>
          <w:szCs w:val="24"/>
        </w:rPr>
        <w:t>. Production of transgenic plants resistant to leaf blast disease in finger millet (</w:t>
      </w:r>
      <w:r w:rsidRPr="00A425D0">
        <w:rPr>
          <w:rFonts w:ascii="Times New Roman" w:hAnsi="Times New Roman" w:cs="Times New Roman"/>
          <w:i/>
          <w:iCs/>
          <w:sz w:val="24"/>
          <w:szCs w:val="24"/>
        </w:rPr>
        <w:t>Eleusine coracana</w:t>
      </w:r>
      <w:r w:rsidRPr="00A425D0">
        <w:rPr>
          <w:rFonts w:ascii="Times New Roman" w:hAnsi="Times New Roman" w:cs="Times New Roman"/>
          <w:sz w:val="24"/>
          <w:szCs w:val="24"/>
        </w:rPr>
        <w:t xml:space="preserve"> (L.) Gaertn.). </w:t>
      </w:r>
      <w:r w:rsidRPr="00C16FE2">
        <w:rPr>
          <w:rFonts w:ascii="Times New Roman" w:hAnsi="Times New Roman" w:cs="Times New Roman"/>
          <w:i/>
          <w:iCs/>
          <w:sz w:val="24"/>
          <w:szCs w:val="24"/>
        </w:rPr>
        <w:t>Plant Sci.</w:t>
      </w:r>
      <w:r w:rsidR="00C16FE2">
        <w:rPr>
          <w:rFonts w:ascii="Times New Roman" w:hAnsi="Times New Roman" w:cs="Times New Roman"/>
          <w:i/>
          <w:iCs/>
          <w:sz w:val="24"/>
          <w:szCs w:val="24"/>
        </w:rPr>
        <w:t>,</w:t>
      </w:r>
      <w:r w:rsidRPr="00A425D0">
        <w:rPr>
          <w:rFonts w:ascii="Times New Roman" w:hAnsi="Times New Roman" w:cs="Times New Roman"/>
          <w:sz w:val="24"/>
          <w:szCs w:val="24"/>
        </w:rPr>
        <w:t xml:space="preserve"> 169, 657–667. doi: 10.1016/j.plantsci.2005.05.009</w:t>
      </w:r>
    </w:p>
    <w:p w14:paraId="162E388A" w14:textId="44013ECF"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Malathi</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B</w:t>
      </w:r>
      <w:r w:rsidR="0048625E">
        <w:rPr>
          <w:rFonts w:ascii="Times New Roman" w:hAnsi="Times New Roman" w:cs="Times New Roman"/>
          <w:sz w:val="24"/>
          <w:szCs w:val="24"/>
        </w:rPr>
        <w:t>.</w:t>
      </w:r>
      <w:r w:rsidRPr="00A425D0">
        <w:rPr>
          <w:rFonts w:ascii="Times New Roman" w:hAnsi="Times New Roman" w:cs="Times New Roman"/>
          <w:sz w:val="24"/>
          <w:szCs w:val="24"/>
        </w:rPr>
        <w:t>, Appaji</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C</w:t>
      </w:r>
      <w:r w:rsidR="0048625E">
        <w:rPr>
          <w:rFonts w:ascii="Times New Roman" w:hAnsi="Times New Roman" w:cs="Times New Roman"/>
          <w:sz w:val="24"/>
          <w:szCs w:val="24"/>
        </w:rPr>
        <w:t>.</w:t>
      </w:r>
      <w:r w:rsidRPr="00A425D0">
        <w:rPr>
          <w:rFonts w:ascii="Times New Roman" w:hAnsi="Times New Roman" w:cs="Times New Roman"/>
          <w:sz w:val="24"/>
          <w:szCs w:val="24"/>
        </w:rPr>
        <w:t>, Reddy</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G</w:t>
      </w:r>
      <w:r w:rsidR="0048625E">
        <w:rPr>
          <w:rFonts w:ascii="Times New Roman" w:hAnsi="Times New Roman" w:cs="Times New Roman"/>
          <w:sz w:val="24"/>
          <w:szCs w:val="24"/>
        </w:rPr>
        <w:t>.</w:t>
      </w:r>
      <w:r w:rsidRPr="00A425D0">
        <w:rPr>
          <w:rFonts w:ascii="Times New Roman" w:hAnsi="Times New Roman" w:cs="Times New Roman"/>
          <w:sz w:val="24"/>
          <w:szCs w:val="24"/>
        </w:rPr>
        <w:t>R</w:t>
      </w:r>
      <w:r w:rsidR="0048625E">
        <w:rPr>
          <w:rFonts w:ascii="Times New Roman" w:hAnsi="Times New Roman" w:cs="Times New Roman"/>
          <w:sz w:val="24"/>
          <w:szCs w:val="24"/>
        </w:rPr>
        <w:t>.</w:t>
      </w:r>
      <w:r w:rsidRPr="00A425D0">
        <w:rPr>
          <w:rFonts w:ascii="Times New Roman" w:hAnsi="Times New Roman" w:cs="Times New Roman"/>
          <w:sz w:val="24"/>
          <w:szCs w:val="24"/>
        </w:rPr>
        <w:t>, Dattatri</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K</w:t>
      </w:r>
      <w:r w:rsidR="0048625E">
        <w:rPr>
          <w:rFonts w:ascii="Times New Roman" w:hAnsi="Times New Roman" w:cs="Times New Roman"/>
          <w:sz w:val="24"/>
          <w:szCs w:val="24"/>
        </w:rPr>
        <w:t>.</w:t>
      </w:r>
      <w:r w:rsidR="00BF5CFA">
        <w:rPr>
          <w:rFonts w:ascii="Times New Roman" w:hAnsi="Times New Roman" w:cs="Times New Roman"/>
          <w:sz w:val="24"/>
          <w:szCs w:val="24"/>
        </w:rPr>
        <w:t xml:space="preserve"> and </w:t>
      </w:r>
      <w:r w:rsidRPr="00A425D0">
        <w:rPr>
          <w:rFonts w:ascii="Times New Roman" w:hAnsi="Times New Roman" w:cs="Times New Roman"/>
          <w:sz w:val="24"/>
          <w:szCs w:val="24"/>
        </w:rPr>
        <w:t>Sudhakar</w:t>
      </w:r>
      <w:r w:rsidR="0048625E">
        <w:rPr>
          <w:rFonts w:ascii="Times New Roman" w:hAnsi="Times New Roman" w:cs="Times New Roman"/>
          <w:sz w:val="24"/>
          <w:szCs w:val="24"/>
        </w:rPr>
        <w:t>,</w:t>
      </w:r>
      <w:r w:rsidRPr="00A425D0">
        <w:rPr>
          <w:rFonts w:ascii="Times New Roman" w:hAnsi="Times New Roman" w:cs="Times New Roman"/>
          <w:sz w:val="24"/>
          <w:szCs w:val="24"/>
        </w:rPr>
        <w:t xml:space="preserve"> N. </w:t>
      </w:r>
      <w:r w:rsidR="00CD136C">
        <w:rPr>
          <w:rFonts w:ascii="Times New Roman" w:hAnsi="Times New Roman" w:cs="Times New Roman"/>
          <w:sz w:val="24"/>
          <w:szCs w:val="24"/>
        </w:rPr>
        <w:t>(</w:t>
      </w:r>
      <w:r w:rsidRPr="00A425D0">
        <w:rPr>
          <w:rFonts w:ascii="Times New Roman" w:hAnsi="Times New Roman" w:cs="Times New Roman"/>
          <w:sz w:val="24"/>
          <w:szCs w:val="24"/>
        </w:rPr>
        <w:t>2016</w:t>
      </w:r>
      <w:r w:rsidR="00CD136C">
        <w:rPr>
          <w:rFonts w:ascii="Times New Roman" w:hAnsi="Times New Roman" w:cs="Times New Roman"/>
          <w:sz w:val="24"/>
          <w:szCs w:val="24"/>
        </w:rPr>
        <w:t>)</w:t>
      </w:r>
      <w:r w:rsidRPr="00A425D0">
        <w:rPr>
          <w:rFonts w:ascii="Times New Roman" w:hAnsi="Times New Roman" w:cs="Times New Roman"/>
          <w:sz w:val="24"/>
          <w:szCs w:val="24"/>
        </w:rPr>
        <w:t xml:space="preserve">. Growth pattern of millets in India. </w:t>
      </w:r>
      <w:r w:rsidRPr="00B50CF8">
        <w:rPr>
          <w:rFonts w:ascii="Times New Roman" w:hAnsi="Times New Roman" w:cs="Times New Roman"/>
          <w:i/>
          <w:iCs/>
          <w:sz w:val="24"/>
          <w:szCs w:val="24"/>
        </w:rPr>
        <w:t>Indian Journal of Agricultura</w:t>
      </w:r>
      <w:r w:rsidR="00B50CF8">
        <w:rPr>
          <w:rFonts w:ascii="Times New Roman" w:hAnsi="Times New Roman" w:cs="Times New Roman"/>
          <w:i/>
          <w:iCs/>
          <w:sz w:val="24"/>
          <w:szCs w:val="24"/>
        </w:rPr>
        <w:t>l</w:t>
      </w:r>
      <w:r w:rsidRPr="00B50CF8">
        <w:rPr>
          <w:rFonts w:ascii="Times New Roman" w:hAnsi="Times New Roman" w:cs="Times New Roman"/>
          <w:i/>
          <w:iCs/>
          <w:sz w:val="24"/>
          <w:szCs w:val="24"/>
        </w:rPr>
        <w:t xml:space="preserve"> Research</w:t>
      </w:r>
      <w:r w:rsidRPr="00A425D0">
        <w:rPr>
          <w:rFonts w:ascii="Times New Roman" w:hAnsi="Times New Roman" w:cs="Times New Roman"/>
          <w:sz w:val="24"/>
          <w:szCs w:val="24"/>
        </w:rPr>
        <w:t>, 50(4): 382-386.</w:t>
      </w:r>
    </w:p>
    <w:p w14:paraId="063BBC03" w14:textId="10CF0BAD" w:rsidR="007E6C63" w:rsidRPr="00A425D0" w:rsidRDefault="0048625E" w:rsidP="007E6C6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Saleh, A.</w:t>
      </w:r>
      <w:r w:rsidR="007E6C63" w:rsidRPr="00A425D0">
        <w:rPr>
          <w:rFonts w:ascii="Times New Roman" w:hAnsi="Times New Roman" w:cs="Times New Roman"/>
          <w:bCs/>
          <w:sz w:val="24"/>
          <w:szCs w:val="24"/>
        </w:rPr>
        <w:t xml:space="preserve">S., Zhang, Q., Chen, J., and Shen, Q. </w:t>
      </w:r>
      <w:r w:rsidR="00CD136C">
        <w:rPr>
          <w:rFonts w:ascii="Times New Roman" w:hAnsi="Times New Roman" w:cs="Times New Roman"/>
          <w:bCs/>
          <w:sz w:val="24"/>
          <w:szCs w:val="24"/>
        </w:rPr>
        <w:t>(</w:t>
      </w:r>
      <w:r w:rsidR="007E6C63" w:rsidRPr="00A425D0">
        <w:rPr>
          <w:rFonts w:ascii="Times New Roman" w:hAnsi="Times New Roman" w:cs="Times New Roman"/>
          <w:bCs/>
          <w:sz w:val="24"/>
          <w:szCs w:val="24"/>
        </w:rPr>
        <w:t>2013</w:t>
      </w:r>
      <w:r w:rsidR="00CD136C">
        <w:rPr>
          <w:rFonts w:ascii="Times New Roman" w:hAnsi="Times New Roman" w:cs="Times New Roman"/>
          <w:bCs/>
          <w:sz w:val="24"/>
          <w:szCs w:val="24"/>
        </w:rPr>
        <w:t>)</w:t>
      </w:r>
      <w:r w:rsidR="007E6C63" w:rsidRPr="00A425D0">
        <w:rPr>
          <w:rFonts w:ascii="Times New Roman" w:hAnsi="Times New Roman" w:cs="Times New Roman"/>
          <w:bCs/>
          <w:sz w:val="24"/>
          <w:szCs w:val="24"/>
        </w:rPr>
        <w:t xml:space="preserve">. Millet grains: nutritional quality, processing, and potential health benefits. Compr. </w:t>
      </w:r>
      <w:r w:rsidR="007E6C63" w:rsidRPr="00B50CF8">
        <w:rPr>
          <w:rFonts w:ascii="Times New Roman" w:hAnsi="Times New Roman" w:cs="Times New Roman"/>
          <w:bCs/>
          <w:i/>
          <w:iCs/>
          <w:sz w:val="24"/>
          <w:szCs w:val="24"/>
        </w:rPr>
        <w:t>Rev. Food Sci. Food Saf.,</w:t>
      </w:r>
      <w:r w:rsidR="007E6C63" w:rsidRPr="00A425D0">
        <w:rPr>
          <w:rFonts w:ascii="Times New Roman" w:hAnsi="Times New Roman" w:cs="Times New Roman"/>
          <w:bCs/>
          <w:sz w:val="24"/>
          <w:szCs w:val="24"/>
        </w:rPr>
        <w:t xml:space="preserve"> 12: 281–295. doi: 10.1111/1541-4337.12012</w:t>
      </w:r>
    </w:p>
    <w:p w14:paraId="3CA86335" w14:textId="66C50C24" w:rsidR="007E6C63" w:rsidRPr="00A425D0" w:rsidRDefault="00BF5CFA" w:rsidP="007E6C63">
      <w:pPr>
        <w:spacing w:after="0" w:line="360" w:lineRule="auto"/>
        <w:jc w:val="both"/>
        <w:rPr>
          <w:rFonts w:ascii="Times New Roman" w:hAnsi="Times New Roman" w:cs="Times New Roman"/>
          <w:sz w:val="28"/>
          <w:szCs w:val="24"/>
        </w:rPr>
      </w:pPr>
      <w:r>
        <w:rPr>
          <w:rFonts w:ascii="Times New Roman" w:hAnsi="Times New Roman" w:cs="Times New Roman"/>
          <w:sz w:val="24"/>
          <w:szCs w:val="22"/>
        </w:rPr>
        <w:t>Sharma, N., Bandyopadhyay, B.</w:t>
      </w:r>
      <w:r w:rsidR="007E6C63" w:rsidRPr="00A425D0">
        <w:rPr>
          <w:rFonts w:ascii="Times New Roman" w:hAnsi="Times New Roman" w:cs="Times New Roman"/>
          <w:sz w:val="24"/>
          <w:szCs w:val="22"/>
        </w:rPr>
        <w:t>B., Chand, S., Pandey, P. K</w:t>
      </w:r>
      <w:r>
        <w:rPr>
          <w:rFonts w:ascii="Times New Roman" w:hAnsi="Times New Roman" w:cs="Times New Roman"/>
          <w:sz w:val="24"/>
          <w:szCs w:val="22"/>
        </w:rPr>
        <w:t>., Baskheti, D.C., Malik, A. and</w:t>
      </w:r>
      <w:r w:rsidR="007E6C63" w:rsidRPr="00A425D0">
        <w:rPr>
          <w:rFonts w:ascii="Times New Roman" w:hAnsi="Times New Roman" w:cs="Times New Roman"/>
          <w:sz w:val="24"/>
          <w:szCs w:val="22"/>
        </w:rPr>
        <w:t xml:space="preserve"> Chaudhary, R. (2022). Determining selection criteria in finger millet (</w:t>
      </w:r>
      <w:r w:rsidR="007E6C63" w:rsidRPr="00A425D0">
        <w:rPr>
          <w:rFonts w:ascii="Times New Roman" w:hAnsi="Times New Roman" w:cs="Times New Roman"/>
          <w:i/>
          <w:iCs/>
          <w:sz w:val="24"/>
          <w:szCs w:val="22"/>
        </w:rPr>
        <w:t>Eleusine coracana</w:t>
      </w:r>
      <w:r w:rsidR="007E6C63" w:rsidRPr="00A425D0">
        <w:rPr>
          <w:rFonts w:ascii="Times New Roman" w:hAnsi="Times New Roman" w:cs="Times New Roman"/>
          <w:sz w:val="24"/>
          <w:szCs w:val="22"/>
        </w:rPr>
        <w:t xml:space="preserve">) genotypes using multivariate analysis. </w:t>
      </w:r>
      <w:r w:rsidR="007E6C63" w:rsidRPr="0048625E">
        <w:rPr>
          <w:rFonts w:ascii="Times New Roman" w:hAnsi="Times New Roman" w:cs="Times New Roman"/>
          <w:i/>
          <w:iCs/>
          <w:sz w:val="24"/>
          <w:szCs w:val="22"/>
        </w:rPr>
        <w:t>The Indian Journal of Agricultural Sciences</w:t>
      </w:r>
      <w:r w:rsidR="007E6C63" w:rsidRPr="00A425D0">
        <w:rPr>
          <w:rFonts w:ascii="Times New Roman" w:hAnsi="Times New Roman" w:cs="Times New Roman"/>
          <w:sz w:val="24"/>
          <w:szCs w:val="22"/>
        </w:rPr>
        <w:t>, 92(6): 763–768.</w:t>
      </w:r>
    </w:p>
    <w:p w14:paraId="22F2B0DD" w14:textId="77A9B826"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Sood</w:t>
      </w:r>
      <w:r w:rsidR="00EE79CC">
        <w:rPr>
          <w:rFonts w:ascii="Times New Roman" w:hAnsi="Times New Roman" w:cs="Times New Roman"/>
          <w:sz w:val="24"/>
          <w:szCs w:val="24"/>
        </w:rPr>
        <w:t>,</w:t>
      </w:r>
      <w:r w:rsidRPr="00A425D0">
        <w:rPr>
          <w:rFonts w:ascii="Times New Roman" w:hAnsi="Times New Roman" w:cs="Times New Roman"/>
          <w:sz w:val="24"/>
          <w:szCs w:val="24"/>
        </w:rPr>
        <w:t xml:space="preserve"> S</w:t>
      </w:r>
      <w:r w:rsidR="00EE79CC">
        <w:rPr>
          <w:rFonts w:ascii="Times New Roman" w:hAnsi="Times New Roman" w:cs="Times New Roman"/>
          <w:sz w:val="24"/>
          <w:szCs w:val="24"/>
        </w:rPr>
        <w:t>.</w:t>
      </w:r>
      <w:r w:rsidRPr="00A425D0">
        <w:rPr>
          <w:rFonts w:ascii="Times New Roman" w:hAnsi="Times New Roman" w:cs="Times New Roman"/>
          <w:sz w:val="24"/>
          <w:szCs w:val="24"/>
        </w:rPr>
        <w:t>, Joshi</w:t>
      </w:r>
      <w:r w:rsidR="00EE79CC">
        <w:rPr>
          <w:rFonts w:ascii="Times New Roman" w:hAnsi="Times New Roman" w:cs="Times New Roman"/>
          <w:sz w:val="24"/>
          <w:szCs w:val="24"/>
        </w:rPr>
        <w:t>,</w:t>
      </w:r>
      <w:r w:rsidRPr="00A425D0">
        <w:rPr>
          <w:rFonts w:ascii="Times New Roman" w:hAnsi="Times New Roman" w:cs="Times New Roman"/>
          <w:sz w:val="24"/>
          <w:szCs w:val="24"/>
        </w:rPr>
        <w:t xml:space="preserve"> D</w:t>
      </w:r>
      <w:r w:rsidR="00EE79CC">
        <w:rPr>
          <w:rFonts w:ascii="Times New Roman" w:hAnsi="Times New Roman" w:cs="Times New Roman"/>
          <w:sz w:val="24"/>
          <w:szCs w:val="24"/>
        </w:rPr>
        <w:t>.</w:t>
      </w:r>
      <w:r w:rsidRPr="00A425D0">
        <w:rPr>
          <w:rFonts w:ascii="Times New Roman" w:hAnsi="Times New Roman" w:cs="Times New Roman"/>
          <w:sz w:val="24"/>
          <w:szCs w:val="24"/>
        </w:rPr>
        <w:t>C</w:t>
      </w:r>
      <w:r w:rsidR="00EE79CC">
        <w:rPr>
          <w:rFonts w:ascii="Times New Roman" w:hAnsi="Times New Roman" w:cs="Times New Roman"/>
          <w:sz w:val="24"/>
          <w:szCs w:val="24"/>
        </w:rPr>
        <w:t>.</w:t>
      </w:r>
      <w:r w:rsidRPr="00A425D0">
        <w:rPr>
          <w:rFonts w:ascii="Times New Roman" w:hAnsi="Times New Roman" w:cs="Times New Roman"/>
          <w:sz w:val="24"/>
          <w:szCs w:val="24"/>
        </w:rPr>
        <w:t>, Chandra</w:t>
      </w:r>
      <w:r w:rsidR="00EE79CC">
        <w:rPr>
          <w:rFonts w:ascii="Times New Roman" w:hAnsi="Times New Roman" w:cs="Times New Roman"/>
          <w:sz w:val="24"/>
          <w:szCs w:val="24"/>
        </w:rPr>
        <w:t>,</w:t>
      </w:r>
      <w:r w:rsidRPr="00A425D0">
        <w:rPr>
          <w:rFonts w:ascii="Times New Roman" w:hAnsi="Times New Roman" w:cs="Times New Roman"/>
          <w:sz w:val="24"/>
          <w:szCs w:val="24"/>
        </w:rPr>
        <w:t xml:space="preserve"> A</w:t>
      </w:r>
      <w:r w:rsidR="00EE79CC">
        <w:rPr>
          <w:rFonts w:ascii="Times New Roman" w:hAnsi="Times New Roman" w:cs="Times New Roman"/>
          <w:sz w:val="24"/>
          <w:szCs w:val="24"/>
        </w:rPr>
        <w:t>.</w:t>
      </w:r>
      <w:r w:rsidRPr="00A425D0">
        <w:rPr>
          <w:rFonts w:ascii="Times New Roman" w:hAnsi="Times New Roman" w:cs="Times New Roman"/>
          <w:sz w:val="24"/>
          <w:szCs w:val="24"/>
        </w:rPr>
        <w:t>K</w:t>
      </w:r>
      <w:r w:rsidR="00EE79CC">
        <w:rPr>
          <w:rFonts w:ascii="Times New Roman" w:hAnsi="Times New Roman" w:cs="Times New Roman"/>
          <w:sz w:val="24"/>
          <w:szCs w:val="24"/>
        </w:rPr>
        <w:t xml:space="preserve">. and </w:t>
      </w:r>
      <w:r w:rsidRPr="00A425D0">
        <w:rPr>
          <w:rFonts w:ascii="Times New Roman" w:hAnsi="Times New Roman" w:cs="Times New Roman"/>
          <w:sz w:val="24"/>
          <w:szCs w:val="24"/>
        </w:rPr>
        <w:t>Kumar</w:t>
      </w:r>
      <w:r w:rsidR="00EE79CC">
        <w:rPr>
          <w:rFonts w:ascii="Times New Roman" w:hAnsi="Times New Roman" w:cs="Times New Roman"/>
          <w:sz w:val="24"/>
          <w:szCs w:val="24"/>
        </w:rPr>
        <w:t>,</w:t>
      </w:r>
      <w:r w:rsidRPr="00A425D0">
        <w:rPr>
          <w:rFonts w:ascii="Times New Roman" w:hAnsi="Times New Roman" w:cs="Times New Roman"/>
          <w:sz w:val="24"/>
          <w:szCs w:val="24"/>
        </w:rPr>
        <w:t xml:space="preserve"> A. </w:t>
      </w:r>
      <w:r w:rsidR="00CD136C">
        <w:rPr>
          <w:rFonts w:ascii="Times New Roman" w:hAnsi="Times New Roman" w:cs="Times New Roman"/>
          <w:sz w:val="24"/>
          <w:szCs w:val="24"/>
        </w:rPr>
        <w:t>(</w:t>
      </w:r>
      <w:r w:rsidRPr="00A425D0">
        <w:rPr>
          <w:rFonts w:ascii="Times New Roman" w:hAnsi="Times New Roman" w:cs="Times New Roman"/>
          <w:sz w:val="24"/>
          <w:szCs w:val="24"/>
        </w:rPr>
        <w:t>2019</w:t>
      </w:r>
      <w:r w:rsidR="00CD136C">
        <w:rPr>
          <w:rFonts w:ascii="Times New Roman" w:hAnsi="Times New Roman" w:cs="Times New Roman"/>
          <w:sz w:val="24"/>
          <w:szCs w:val="24"/>
        </w:rPr>
        <w:t>)</w:t>
      </w:r>
      <w:r w:rsidRPr="00A425D0">
        <w:rPr>
          <w:rFonts w:ascii="Times New Roman" w:hAnsi="Times New Roman" w:cs="Times New Roman"/>
          <w:sz w:val="24"/>
          <w:szCs w:val="24"/>
        </w:rPr>
        <w:t xml:space="preserve">. Phenomics and genomics of finger millet: current status and future prospects. </w:t>
      </w:r>
      <w:r w:rsidRPr="00EE79CC">
        <w:rPr>
          <w:rFonts w:ascii="Times New Roman" w:hAnsi="Times New Roman" w:cs="Times New Roman"/>
          <w:i/>
          <w:iCs/>
          <w:sz w:val="24"/>
          <w:szCs w:val="24"/>
        </w:rPr>
        <w:t>Planta</w:t>
      </w:r>
      <w:r w:rsidRPr="00A425D0">
        <w:rPr>
          <w:rFonts w:ascii="Times New Roman" w:hAnsi="Times New Roman" w:cs="Times New Roman"/>
          <w:sz w:val="24"/>
          <w:szCs w:val="24"/>
        </w:rPr>
        <w:t>,</w:t>
      </w:r>
      <w:r w:rsidRPr="00A425D0">
        <w:rPr>
          <w:rFonts w:ascii="Times New Roman" w:hAnsi="Times New Roman" w:cs="Times New Roman"/>
          <w:i/>
          <w:iCs/>
          <w:sz w:val="24"/>
          <w:szCs w:val="24"/>
        </w:rPr>
        <w:t xml:space="preserve"> </w:t>
      </w:r>
      <w:r w:rsidRPr="00A425D0">
        <w:rPr>
          <w:rFonts w:ascii="Times New Roman" w:hAnsi="Times New Roman" w:cs="Times New Roman"/>
          <w:sz w:val="24"/>
          <w:szCs w:val="24"/>
        </w:rPr>
        <w:t>250: 731-751.</w:t>
      </w:r>
    </w:p>
    <w:p w14:paraId="5377C222" w14:textId="3D43E42B"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 xml:space="preserve">Sood, S., Gupta, A.K., Kant, L. and Pattanayak, A. </w:t>
      </w:r>
      <w:r w:rsidR="00CD136C">
        <w:rPr>
          <w:rFonts w:ascii="Times New Roman" w:hAnsi="Times New Roman" w:cs="Times New Roman"/>
          <w:sz w:val="24"/>
          <w:szCs w:val="24"/>
        </w:rPr>
        <w:t>(</w:t>
      </w:r>
      <w:r w:rsidRPr="00A425D0">
        <w:rPr>
          <w:rFonts w:ascii="Times New Roman" w:hAnsi="Times New Roman" w:cs="Times New Roman"/>
          <w:sz w:val="24"/>
          <w:szCs w:val="24"/>
        </w:rPr>
        <w:t>2017</w:t>
      </w:r>
      <w:r w:rsidR="00CD136C">
        <w:rPr>
          <w:rFonts w:ascii="Times New Roman" w:hAnsi="Times New Roman" w:cs="Times New Roman"/>
          <w:sz w:val="24"/>
          <w:szCs w:val="24"/>
        </w:rPr>
        <w:t>)</w:t>
      </w:r>
      <w:r w:rsidRPr="00A425D0">
        <w:rPr>
          <w:rFonts w:ascii="Times New Roman" w:hAnsi="Times New Roman" w:cs="Times New Roman"/>
          <w:sz w:val="24"/>
          <w:szCs w:val="24"/>
        </w:rPr>
        <w:t>. Finger millet (</w:t>
      </w:r>
      <w:r w:rsidRPr="00A425D0">
        <w:rPr>
          <w:rFonts w:ascii="Times New Roman" w:hAnsi="Times New Roman" w:cs="Times New Roman"/>
          <w:i/>
          <w:iCs/>
          <w:sz w:val="24"/>
          <w:szCs w:val="24"/>
        </w:rPr>
        <w:t xml:space="preserve">Eleusine coracana </w:t>
      </w:r>
      <w:r w:rsidRPr="00A425D0">
        <w:rPr>
          <w:rFonts w:ascii="Times New Roman" w:hAnsi="Times New Roman" w:cs="Times New Roman"/>
          <w:sz w:val="24"/>
          <w:szCs w:val="24"/>
        </w:rPr>
        <w:t xml:space="preserve">(L.) Gaertn.) varietal adaptability in North-Western Himalayan region of India using AMMI and GGE biplot techniques. </w:t>
      </w:r>
      <w:r w:rsidRPr="00A425D0">
        <w:rPr>
          <w:rFonts w:ascii="Times New Roman" w:hAnsi="Times New Roman" w:cs="Times New Roman"/>
          <w:i/>
          <w:iCs/>
          <w:sz w:val="24"/>
          <w:szCs w:val="24"/>
        </w:rPr>
        <w:t>Electron J Plant Breed.</w:t>
      </w:r>
      <w:r w:rsidRPr="00A425D0">
        <w:rPr>
          <w:rFonts w:ascii="Times New Roman" w:hAnsi="Times New Roman" w:cs="Times New Roman"/>
          <w:sz w:val="24"/>
          <w:szCs w:val="24"/>
        </w:rPr>
        <w:t xml:space="preserve">, </w:t>
      </w:r>
      <w:r w:rsidRPr="00A425D0">
        <w:rPr>
          <w:rFonts w:ascii="Times New Roman" w:hAnsi="Times New Roman" w:cs="Times New Roman"/>
          <w:b/>
          <w:bCs/>
          <w:sz w:val="24"/>
          <w:szCs w:val="24"/>
        </w:rPr>
        <w:t>8</w:t>
      </w:r>
      <w:r w:rsidRPr="00A425D0">
        <w:rPr>
          <w:rFonts w:ascii="Times New Roman" w:hAnsi="Times New Roman" w:cs="Times New Roman"/>
          <w:sz w:val="24"/>
          <w:szCs w:val="24"/>
        </w:rPr>
        <w:t>: 816-824.</w:t>
      </w:r>
    </w:p>
    <w:p w14:paraId="345F86DE" w14:textId="22D96F92" w:rsidR="007E6C63" w:rsidRPr="00A425D0" w:rsidRDefault="007E6C63" w:rsidP="007E6C63">
      <w:pPr>
        <w:autoSpaceDE w:val="0"/>
        <w:autoSpaceDN w:val="0"/>
        <w:adjustRightInd w:val="0"/>
        <w:spacing w:after="0" w:line="360" w:lineRule="auto"/>
        <w:jc w:val="both"/>
        <w:rPr>
          <w:rFonts w:ascii="Times New Roman" w:hAnsi="Times New Roman" w:cs="Times New Roman"/>
          <w:sz w:val="24"/>
          <w:szCs w:val="24"/>
        </w:rPr>
      </w:pPr>
      <w:r w:rsidRPr="00A425D0">
        <w:rPr>
          <w:rFonts w:ascii="Times New Roman" w:hAnsi="Times New Roman" w:cs="Times New Roman"/>
          <w:sz w:val="24"/>
          <w:szCs w:val="24"/>
        </w:rPr>
        <w:t>Sood, S., Joshi</w:t>
      </w:r>
      <w:r w:rsidR="005101E5">
        <w:rPr>
          <w:rFonts w:ascii="Times New Roman" w:hAnsi="Times New Roman" w:cs="Times New Roman"/>
          <w:sz w:val="24"/>
          <w:szCs w:val="24"/>
        </w:rPr>
        <w:t>,</w:t>
      </w:r>
      <w:r w:rsidRPr="00A425D0">
        <w:rPr>
          <w:rFonts w:ascii="Times New Roman" w:hAnsi="Times New Roman" w:cs="Times New Roman"/>
          <w:sz w:val="24"/>
          <w:szCs w:val="24"/>
        </w:rPr>
        <w:t xml:space="preserve"> D</w:t>
      </w:r>
      <w:r w:rsidR="008E295C">
        <w:rPr>
          <w:rFonts w:ascii="Times New Roman" w:hAnsi="Times New Roman" w:cs="Times New Roman"/>
          <w:sz w:val="24"/>
          <w:szCs w:val="24"/>
        </w:rPr>
        <w:t>.</w:t>
      </w:r>
      <w:r w:rsidRPr="00A425D0">
        <w:rPr>
          <w:rFonts w:ascii="Times New Roman" w:hAnsi="Times New Roman" w:cs="Times New Roman"/>
          <w:sz w:val="24"/>
          <w:szCs w:val="24"/>
        </w:rPr>
        <w:t>C</w:t>
      </w:r>
      <w:r w:rsidR="008E295C">
        <w:rPr>
          <w:rFonts w:ascii="Times New Roman" w:hAnsi="Times New Roman" w:cs="Times New Roman"/>
          <w:sz w:val="24"/>
          <w:szCs w:val="24"/>
        </w:rPr>
        <w:t>.</w:t>
      </w:r>
      <w:r w:rsidRPr="00A425D0">
        <w:rPr>
          <w:rFonts w:ascii="Times New Roman" w:hAnsi="Times New Roman" w:cs="Times New Roman"/>
          <w:sz w:val="24"/>
          <w:szCs w:val="24"/>
        </w:rPr>
        <w:t>, Rajashekara</w:t>
      </w:r>
      <w:r w:rsidR="008E295C">
        <w:rPr>
          <w:rFonts w:ascii="Times New Roman" w:hAnsi="Times New Roman" w:cs="Times New Roman"/>
          <w:sz w:val="24"/>
          <w:szCs w:val="24"/>
        </w:rPr>
        <w:t>,</w:t>
      </w:r>
      <w:r w:rsidRPr="00A425D0">
        <w:rPr>
          <w:rFonts w:ascii="Times New Roman" w:hAnsi="Times New Roman" w:cs="Times New Roman"/>
          <w:sz w:val="24"/>
          <w:szCs w:val="24"/>
        </w:rPr>
        <w:t xml:space="preserve"> H</w:t>
      </w:r>
      <w:r w:rsidR="008E295C">
        <w:rPr>
          <w:rFonts w:ascii="Times New Roman" w:hAnsi="Times New Roman" w:cs="Times New Roman"/>
          <w:sz w:val="24"/>
          <w:szCs w:val="24"/>
        </w:rPr>
        <w:t>.</w:t>
      </w:r>
      <w:r w:rsidRPr="00A425D0">
        <w:rPr>
          <w:rFonts w:ascii="Times New Roman" w:hAnsi="Times New Roman" w:cs="Times New Roman"/>
          <w:sz w:val="24"/>
          <w:szCs w:val="24"/>
        </w:rPr>
        <w:t>, Tiwari</w:t>
      </w:r>
      <w:r w:rsidR="005101E5">
        <w:rPr>
          <w:rFonts w:ascii="Times New Roman" w:hAnsi="Times New Roman" w:cs="Times New Roman"/>
          <w:sz w:val="24"/>
          <w:szCs w:val="24"/>
        </w:rPr>
        <w:t>,</w:t>
      </w:r>
      <w:r w:rsidRPr="00A425D0">
        <w:rPr>
          <w:rFonts w:ascii="Times New Roman" w:hAnsi="Times New Roman" w:cs="Times New Roman"/>
          <w:sz w:val="24"/>
          <w:szCs w:val="24"/>
        </w:rPr>
        <w:t xml:space="preserve"> A</w:t>
      </w:r>
      <w:r w:rsidR="005101E5">
        <w:rPr>
          <w:rFonts w:ascii="Times New Roman" w:hAnsi="Times New Roman" w:cs="Times New Roman"/>
          <w:sz w:val="24"/>
          <w:szCs w:val="24"/>
        </w:rPr>
        <w:t>.</w:t>
      </w:r>
      <w:r w:rsidRPr="00A425D0">
        <w:rPr>
          <w:rFonts w:ascii="Times New Roman" w:hAnsi="Times New Roman" w:cs="Times New Roman"/>
          <w:sz w:val="24"/>
          <w:szCs w:val="24"/>
        </w:rPr>
        <w:t>, Bhinda</w:t>
      </w:r>
      <w:r w:rsidR="005101E5">
        <w:rPr>
          <w:rFonts w:ascii="Times New Roman" w:hAnsi="Times New Roman" w:cs="Times New Roman"/>
          <w:sz w:val="24"/>
          <w:szCs w:val="24"/>
        </w:rPr>
        <w:t>,</w:t>
      </w:r>
      <w:r w:rsidRPr="00A425D0">
        <w:rPr>
          <w:rFonts w:ascii="Times New Roman" w:hAnsi="Times New Roman" w:cs="Times New Roman"/>
          <w:sz w:val="24"/>
          <w:szCs w:val="24"/>
        </w:rPr>
        <w:t xml:space="preserve"> M</w:t>
      </w:r>
      <w:r w:rsidR="005101E5">
        <w:rPr>
          <w:rFonts w:ascii="Times New Roman" w:hAnsi="Times New Roman" w:cs="Times New Roman"/>
          <w:sz w:val="24"/>
          <w:szCs w:val="24"/>
        </w:rPr>
        <w:t>.</w:t>
      </w:r>
      <w:r w:rsidRPr="00A425D0">
        <w:rPr>
          <w:rFonts w:ascii="Times New Roman" w:hAnsi="Times New Roman" w:cs="Times New Roman"/>
          <w:sz w:val="24"/>
          <w:szCs w:val="24"/>
        </w:rPr>
        <w:t>S</w:t>
      </w:r>
      <w:r w:rsidR="005101E5">
        <w:rPr>
          <w:rFonts w:ascii="Times New Roman" w:hAnsi="Times New Roman" w:cs="Times New Roman"/>
          <w:sz w:val="24"/>
          <w:szCs w:val="24"/>
        </w:rPr>
        <w:t>.</w:t>
      </w:r>
      <w:r w:rsidRPr="00A425D0">
        <w:rPr>
          <w:rFonts w:ascii="Times New Roman" w:hAnsi="Times New Roman" w:cs="Times New Roman"/>
          <w:sz w:val="24"/>
          <w:szCs w:val="24"/>
        </w:rPr>
        <w:t>, Kumar</w:t>
      </w:r>
      <w:r w:rsidR="005101E5">
        <w:rPr>
          <w:rFonts w:ascii="Times New Roman" w:hAnsi="Times New Roman" w:cs="Times New Roman"/>
          <w:sz w:val="24"/>
          <w:szCs w:val="24"/>
        </w:rPr>
        <w:t>,</w:t>
      </w:r>
      <w:r w:rsidRPr="00A425D0">
        <w:rPr>
          <w:rFonts w:ascii="Times New Roman" w:hAnsi="Times New Roman" w:cs="Times New Roman"/>
          <w:sz w:val="24"/>
          <w:szCs w:val="24"/>
        </w:rPr>
        <w:t xml:space="preserve"> A</w:t>
      </w:r>
      <w:r w:rsidR="005101E5">
        <w:rPr>
          <w:rFonts w:ascii="Times New Roman" w:hAnsi="Times New Roman" w:cs="Times New Roman"/>
          <w:sz w:val="24"/>
          <w:szCs w:val="24"/>
        </w:rPr>
        <w:t>.</w:t>
      </w:r>
      <w:r w:rsidRPr="00A425D0">
        <w:rPr>
          <w:rFonts w:ascii="Times New Roman" w:hAnsi="Times New Roman" w:cs="Times New Roman"/>
          <w:sz w:val="24"/>
          <w:szCs w:val="24"/>
        </w:rPr>
        <w:t>, Kant</w:t>
      </w:r>
      <w:r w:rsidR="008E295C">
        <w:rPr>
          <w:rFonts w:ascii="Times New Roman" w:hAnsi="Times New Roman" w:cs="Times New Roman"/>
          <w:sz w:val="24"/>
          <w:szCs w:val="24"/>
        </w:rPr>
        <w:t>, L.</w:t>
      </w:r>
      <w:r w:rsidRPr="00A425D0">
        <w:rPr>
          <w:rFonts w:ascii="Times New Roman" w:hAnsi="Times New Roman" w:cs="Times New Roman"/>
          <w:sz w:val="24"/>
          <w:szCs w:val="24"/>
        </w:rPr>
        <w:t xml:space="preserve"> </w:t>
      </w:r>
      <w:r w:rsidR="005101E5">
        <w:rPr>
          <w:rFonts w:ascii="Times New Roman" w:hAnsi="Times New Roman" w:cs="Times New Roman"/>
          <w:sz w:val="24"/>
          <w:szCs w:val="24"/>
        </w:rPr>
        <w:t xml:space="preserve">and </w:t>
      </w:r>
      <w:r w:rsidRPr="00A425D0">
        <w:rPr>
          <w:rFonts w:ascii="Times New Roman" w:hAnsi="Times New Roman" w:cs="Times New Roman"/>
          <w:sz w:val="24"/>
          <w:szCs w:val="24"/>
        </w:rPr>
        <w:t>Pattanayak</w:t>
      </w:r>
      <w:r w:rsidR="005101E5">
        <w:rPr>
          <w:rFonts w:ascii="Times New Roman" w:hAnsi="Times New Roman" w:cs="Times New Roman"/>
          <w:sz w:val="24"/>
          <w:szCs w:val="24"/>
        </w:rPr>
        <w:t>,</w:t>
      </w:r>
      <w:r w:rsidRPr="00A425D0">
        <w:rPr>
          <w:rFonts w:ascii="Times New Roman" w:hAnsi="Times New Roman" w:cs="Times New Roman"/>
          <w:sz w:val="24"/>
          <w:szCs w:val="24"/>
        </w:rPr>
        <w:t xml:space="preserve"> A. </w:t>
      </w:r>
      <w:r w:rsidR="00CD136C">
        <w:rPr>
          <w:rFonts w:ascii="Times New Roman" w:hAnsi="Times New Roman" w:cs="Times New Roman"/>
          <w:sz w:val="24"/>
          <w:szCs w:val="24"/>
        </w:rPr>
        <w:t>(</w:t>
      </w:r>
      <w:r w:rsidRPr="00A425D0">
        <w:rPr>
          <w:rFonts w:ascii="Times New Roman" w:hAnsi="Times New Roman" w:cs="Times New Roman"/>
          <w:sz w:val="24"/>
          <w:szCs w:val="24"/>
        </w:rPr>
        <w:t>2023</w:t>
      </w:r>
      <w:r w:rsidR="00CD136C">
        <w:rPr>
          <w:rFonts w:ascii="Times New Roman" w:hAnsi="Times New Roman" w:cs="Times New Roman"/>
          <w:sz w:val="24"/>
          <w:szCs w:val="24"/>
        </w:rPr>
        <w:t>)</w:t>
      </w:r>
      <w:r w:rsidRPr="00A425D0">
        <w:rPr>
          <w:rFonts w:ascii="Times New Roman" w:hAnsi="Times New Roman" w:cs="Times New Roman"/>
          <w:sz w:val="24"/>
          <w:szCs w:val="24"/>
        </w:rPr>
        <w:t xml:space="preserve">. Deciphering the genomic regions governing major agronomic traits and blast resistance using genome wide association mapping in finger millet. </w:t>
      </w:r>
      <w:r w:rsidRPr="003B118D">
        <w:rPr>
          <w:rFonts w:ascii="Times New Roman" w:hAnsi="Times New Roman" w:cs="Times New Roman"/>
          <w:i/>
          <w:iCs/>
          <w:sz w:val="24"/>
          <w:szCs w:val="24"/>
        </w:rPr>
        <w:t>Gene</w:t>
      </w:r>
      <w:r w:rsidRPr="00A425D0">
        <w:rPr>
          <w:rFonts w:ascii="Times New Roman" w:hAnsi="Times New Roman" w:cs="Times New Roman"/>
          <w:sz w:val="24"/>
          <w:szCs w:val="24"/>
        </w:rPr>
        <w:t>, 854: 147115.</w:t>
      </w:r>
    </w:p>
    <w:p w14:paraId="4FC5B76F" w14:textId="4D36C5EB" w:rsidR="007E6C63" w:rsidRPr="00A425D0" w:rsidRDefault="007E6C63" w:rsidP="007E6C63">
      <w:pPr>
        <w:spacing w:after="0" w:line="360" w:lineRule="auto"/>
        <w:jc w:val="both"/>
        <w:rPr>
          <w:rFonts w:ascii="Times New Roman" w:hAnsi="Times New Roman" w:cs="Times New Roman"/>
          <w:sz w:val="24"/>
          <w:szCs w:val="22"/>
        </w:rPr>
      </w:pPr>
      <w:r w:rsidRPr="00A425D0">
        <w:rPr>
          <w:rFonts w:ascii="Times New Roman" w:hAnsi="Times New Roman" w:cs="Times New Roman"/>
          <w:sz w:val="24"/>
          <w:szCs w:val="22"/>
        </w:rPr>
        <w:t xml:space="preserve">Vetriventhan, M., Azevedo, V.C.R., Upadhyaya, H.D. et al. </w:t>
      </w:r>
      <w:r w:rsidR="00CD136C">
        <w:rPr>
          <w:rFonts w:ascii="Times New Roman" w:hAnsi="Times New Roman" w:cs="Times New Roman"/>
          <w:sz w:val="24"/>
          <w:szCs w:val="22"/>
        </w:rPr>
        <w:t>(</w:t>
      </w:r>
      <w:r w:rsidRPr="00A425D0">
        <w:rPr>
          <w:rFonts w:ascii="Times New Roman" w:hAnsi="Times New Roman" w:cs="Times New Roman"/>
          <w:sz w:val="24"/>
          <w:szCs w:val="22"/>
        </w:rPr>
        <w:t>2020</w:t>
      </w:r>
      <w:r w:rsidR="00CD136C">
        <w:rPr>
          <w:rFonts w:ascii="Times New Roman" w:hAnsi="Times New Roman" w:cs="Times New Roman"/>
          <w:sz w:val="24"/>
          <w:szCs w:val="22"/>
        </w:rPr>
        <w:t>)</w:t>
      </w:r>
      <w:r w:rsidRPr="00A425D0">
        <w:rPr>
          <w:rFonts w:ascii="Times New Roman" w:hAnsi="Times New Roman" w:cs="Times New Roman"/>
          <w:sz w:val="24"/>
          <w:szCs w:val="22"/>
        </w:rPr>
        <w:t xml:space="preserve">. Genetic and genomic resources, and breeding for accelerating improvement of small millets: current status and future interventions. </w:t>
      </w:r>
      <w:r w:rsidRPr="003B118D">
        <w:rPr>
          <w:rFonts w:ascii="Times New Roman" w:hAnsi="Times New Roman" w:cs="Times New Roman"/>
          <w:i/>
          <w:iCs/>
          <w:sz w:val="24"/>
          <w:szCs w:val="22"/>
        </w:rPr>
        <w:t>Nucleus</w:t>
      </w:r>
      <w:r w:rsidRPr="00A425D0">
        <w:rPr>
          <w:rFonts w:ascii="Times New Roman" w:hAnsi="Times New Roman" w:cs="Times New Roman"/>
          <w:sz w:val="24"/>
          <w:szCs w:val="22"/>
        </w:rPr>
        <w:t xml:space="preserve">, 63: 217–239. https://doi.org/10.1007/s13237-020-00322-3 </w:t>
      </w:r>
    </w:p>
    <w:sectPr w:rsidR="007E6C63" w:rsidRPr="00A425D0" w:rsidSect="007E6C63">
      <w:pgSz w:w="11906" w:h="16838"/>
      <w:pgMar w:top="993"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030A4" w14:textId="77777777" w:rsidR="000E6DEE" w:rsidRDefault="000E6DEE" w:rsidP="005D7124">
      <w:pPr>
        <w:spacing w:after="0" w:line="240" w:lineRule="auto"/>
      </w:pPr>
      <w:r>
        <w:separator/>
      </w:r>
    </w:p>
  </w:endnote>
  <w:endnote w:type="continuationSeparator" w:id="0">
    <w:p w14:paraId="0F21724A" w14:textId="77777777" w:rsidR="000E6DEE" w:rsidRDefault="000E6DEE" w:rsidP="005D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946E" w14:textId="77777777" w:rsidR="00725551" w:rsidRDefault="00725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28F9" w14:textId="77777777" w:rsidR="00725551" w:rsidRDefault="00725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AF0CB" w14:textId="77777777" w:rsidR="00725551" w:rsidRDefault="00725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35AF7" w14:textId="77777777" w:rsidR="000E6DEE" w:rsidRDefault="000E6DEE" w:rsidP="005D7124">
      <w:pPr>
        <w:spacing w:after="0" w:line="240" w:lineRule="auto"/>
      </w:pPr>
      <w:r>
        <w:separator/>
      </w:r>
    </w:p>
  </w:footnote>
  <w:footnote w:type="continuationSeparator" w:id="0">
    <w:p w14:paraId="6362BF93" w14:textId="77777777" w:rsidR="000E6DEE" w:rsidRDefault="000E6DEE" w:rsidP="005D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B894" w14:textId="68AD4849" w:rsidR="00725551" w:rsidRDefault="00000000">
    <w:pPr>
      <w:pStyle w:val="Header"/>
    </w:pPr>
    <w:r>
      <w:rPr>
        <w:noProof/>
      </w:rPr>
      <w:pict w14:anchorId="4DD46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925797" o:spid="_x0000_s1026" type="#_x0000_t136" style="position:absolute;margin-left:0;margin-top:0;width:528.7pt;height:99.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0219B" w14:textId="784318C6" w:rsidR="00725551" w:rsidRDefault="00000000">
    <w:pPr>
      <w:pStyle w:val="Header"/>
    </w:pPr>
    <w:r>
      <w:rPr>
        <w:noProof/>
      </w:rPr>
      <w:pict w14:anchorId="38784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925798" o:spid="_x0000_s1027" type="#_x0000_t136" style="position:absolute;margin-left:0;margin-top:0;width:528.7pt;height:99.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1545" w14:textId="5EFFFBF5" w:rsidR="00725551" w:rsidRDefault="00000000">
    <w:pPr>
      <w:pStyle w:val="Header"/>
    </w:pPr>
    <w:r>
      <w:rPr>
        <w:noProof/>
      </w:rPr>
      <w:pict w14:anchorId="795F7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2925796" o:spid="_x0000_s1025" type="#_x0000_t136" style="position:absolute;margin-left:0;margin-top:0;width:528.7pt;height:99.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162B3"/>
    <w:multiLevelType w:val="hybridMultilevel"/>
    <w:tmpl w:val="89BA325A"/>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 w15:restartNumberingAfterBreak="0">
    <w:nsid w:val="2FC852A6"/>
    <w:multiLevelType w:val="hybridMultilevel"/>
    <w:tmpl w:val="B79E9A3E"/>
    <w:lvl w:ilvl="0" w:tplc="C6DEDE3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ED01C0"/>
    <w:multiLevelType w:val="multilevel"/>
    <w:tmpl w:val="C602E21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7542A9E"/>
    <w:multiLevelType w:val="hybridMultilevel"/>
    <w:tmpl w:val="B9128FB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3036406"/>
    <w:multiLevelType w:val="hybridMultilevel"/>
    <w:tmpl w:val="FE06C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FD18EE"/>
    <w:multiLevelType w:val="hybridMultilevel"/>
    <w:tmpl w:val="E18C4B9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597043B"/>
    <w:multiLevelType w:val="hybridMultilevel"/>
    <w:tmpl w:val="01C8B9E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955410567">
    <w:abstractNumId w:val="4"/>
  </w:num>
  <w:num w:numId="2" w16cid:durableId="122892244">
    <w:abstractNumId w:val="1"/>
  </w:num>
  <w:num w:numId="3" w16cid:durableId="16930468">
    <w:abstractNumId w:val="0"/>
  </w:num>
  <w:num w:numId="4" w16cid:durableId="1102189526">
    <w:abstractNumId w:val="6"/>
  </w:num>
  <w:num w:numId="5" w16cid:durableId="704788369">
    <w:abstractNumId w:val="3"/>
  </w:num>
  <w:num w:numId="6" w16cid:durableId="895890997">
    <w:abstractNumId w:val="5"/>
  </w:num>
  <w:num w:numId="7" w16cid:durableId="883296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5E9"/>
    <w:rsid w:val="0000078F"/>
    <w:rsid w:val="0000154B"/>
    <w:rsid w:val="00002390"/>
    <w:rsid w:val="000030F2"/>
    <w:rsid w:val="00003814"/>
    <w:rsid w:val="00006208"/>
    <w:rsid w:val="00006BDD"/>
    <w:rsid w:val="00006ECB"/>
    <w:rsid w:val="00010815"/>
    <w:rsid w:val="00011E61"/>
    <w:rsid w:val="000120FC"/>
    <w:rsid w:val="00012FFC"/>
    <w:rsid w:val="00013226"/>
    <w:rsid w:val="000144CA"/>
    <w:rsid w:val="00014FC4"/>
    <w:rsid w:val="00015EF4"/>
    <w:rsid w:val="00015F1A"/>
    <w:rsid w:val="00020577"/>
    <w:rsid w:val="00020BB0"/>
    <w:rsid w:val="00022CBE"/>
    <w:rsid w:val="00022F67"/>
    <w:rsid w:val="0002363E"/>
    <w:rsid w:val="00023DA6"/>
    <w:rsid w:val="00023F46"/>
    <w:rsid w:val="0002432D"/>
    <w:rsid w:val="0002576D"/>
    <w:rsid w:val="000264B5"/>
    <w:rsid w:val="000275A1"/>
    <w:rsid w:val="00027A68"/>
    <w:rsid w:val="00027F42"/>
    <w:rsid w:val="00027FF0"/>
    <w:rsid w:val="0003014F"/>
    <w:rsid w:val="0003070F"/>
    <w:rsid w:val="0003151F"/>
    <w:rsid w:val="0003400C"/>
    <w:rsid w:val="00034540"/>
    <w:rsid w:val="000355E9"/>
    <w:rsid w:val="0003611E"/>
    <w:rsid w:val="00036B90"/>
    <w:rsid w:val="00040768"/>
    <w:rsid w:val="00040AE3"/>
    <w:rsid w:val="0004134C"/>
    <w:rsid w:val="00041B1B"/>
    <w:rsid w:val="0004272C"/>
    <w:rsid w:val="000431BF"/>
    <w:rsid w:val="00043662"/>
    <w:rsid w:val="00044257"/>
    <w:rsid w:val="00044791"/>
    <w:rsid w:val="000450C3"/>
    <w:rsid w:val="0004564E"/>
    <w:rsid w:val="00045DD8"/>
    <w:rsid w:val="00045F7F"/>
    <w:rsid w:val="0004680C"/>
    <w:rsid w:val="00047BD2"/>
    <w:rsid w:val="000505DB"/>
    <w:rsid w:val="000505FC"/>
    <w:rsid w:val="0005073A"/>
    <w:rsid w:val="00050AB5"/>
    <w:rsid w:val="00050CC3"/>
    <w:rsid w:val="0005151F"/>
    <w:rsid w:val="00051699"/>
    <w:rsid w:val="000517AD"/>
    <w:rsid w:val="000517FE"/>
    <w:rsid w:val="000523EE"/>
    <w:rsid w:val="00052B26"/>
    <w:rsid w:val="00054E1B"/>
    <w:rsid w:val="00055010"/>
    <w:rsid w:val="000550E5"/>
    <w:rsid w:val="00055995"/>
    <w:rsid w:val="000559D4"/>
    <w:rsid w:val="00056E92"/>
    <w:rsid w:val="00056F56"/>
    <w:rsid w:val="00057601"/>
    <w:rsid w:val="000578C6"/>
    <w:rsid w:val="000607A0"/>
    <w:rsid w:val="00060CC4"/>
    <w:rsid w:val="00061FE4"/>
    <w:rsid w:val="0006348F"/>
    <w:rsid w:val="00064851"/>
    <w:rsid w:val="00065DC5"/>
    <w:rsid w:val="000670E9"/>
    <w:rsid w:val="00070EBA"/>
    <w:rsid w:val="000715AE"/>
    <w:rsid w:val="00072363"/>
    <w:rsid w:val="0007281D"/>
    <w:rsid w:val="0007504D"/>
    <w:rsid w:val="000751E4"/>
    <w:rsid w:val="00075286"/>
    <w:rsid w:val="00076AE2"/>
    <w:rsid w:val="00077903"/>
    <w:rsid w:val="00077B57"/>
    <w:rsid w:val="00077B90"/>
    <w:rsid w:val="00080FA6"/>
    <w:rsid w:val="000813D6"/>
    <w:rsid w:val="0008155D"/>
    <w:rsid w:val="000839F1"/>
    <w:rsid w:val="00084A6B"/>
    <w:rsid w:val="00086DA7"/>
    <w:rsid w:val="00090A51"/>
    <w:rsid w:val="000916A8"/>
    <w:rsid w:val="00092BCA"/>
    <w:rsid w:val="000934FF"/>
    <w:rsid w:val="0009463F"/>
    <w:rsid w:val="00096B5B"/>
    <w:rsid w:val="00096CBE"/>
    <w:rsid w:val="00097264"/>
    <w:rsid w:val="000A082B"/>
    <w:rsid w:val="000A19C8"/>
    <w:rsid w:val="000A1AEC"/>
    <w:rsid w:val="000A1F02"/>
    <w:rsid w:val="000A216D"/>
    <w:rsid w:val="000A2EBA"/>
    <w:rsid w:val="000A3171"/>
    <w:rsid w:val="000A33C1"/>
    <w:rsid w:val="000A4FA6"/>
    <w:rsid w:val="000A5A1B"/>
    <w:rsid w:val="000A6AB1"/>
    <w:rsid w:val="000B1323"/>
    <w:rsid w:val="000B1CF1"/>
    <w:rsid w:val="000B23C7"/>
    <w:rsid w:val="000B23F5"/>
    <w:rsid w:val="000B4D37"/>
    <w:rsid w:val="000B58AB"/>
    <w:rsid w:val="000B67DA"/>
    <w:rsid w:val="000C031E"/>
    <w:rsid w:val="000C13DE"/>
    <w:rsid w:val="000C18CC"/>
    <w:rsid w:val="000C1EAA"/>
    <w:rsid w:val="000C20C8"/>
    <w:rsid w:val="000C2194"/>
    <w:rsid w:val="000C2776"/>
    <w:rsid w:val="000C2830"/>
    <w:rsid w:val="000C2ACF"/>
    <w:rsid w:val="000C2AE6"/>
    <w:rsid w:val="000C3756"/>
    <w:rsid w:val="000C39A1"/>
    <w:rsid w:val="000C39B2"/>
    <w:rsid w:val="000C602C"/>
    <w:rsid w:val="000C6584"/>
    <w:rsid w:val="000C6D3B"/>
    <w:rsid w:val="000C7B1A"/>
    <w:rsid w:val="000D0D7D"/>
    <w:rsid w:val="000D16D2"/>
    <w:rsid w:val="000D353E"/>
    <w:rsid w:val="000D40DE"/>
    <w:rsid w:val="000D44B2"/>
    <w:rsid w:val="000D6078"/>
    <w:rsid w:val="000D6BF7"/>
    <w:rsid w:val="000D733D"/>
    <w:rsid w:val="000D7C95"/>
    <w:rsid w:val="000E0EDA"/>
    <w:rsid w:val="000E22C5"/>
    <w:rsid w:val="000E2CB0"/>
    <w:rsid w:val="000E2D39"/>
    <w:rsid w:val="000E2DF5"/>
    <w:rsid w:val="000E3067"/>
    <w:rsid w:val="000E3810"/>
    <w:rsid w:val="000E5091"/>
    <w:rsid w:val="000E5722"/>
    <w:rsid w:val="000E6DEE"/>
    <w:rsid w:val="000E7CAE"/>
    <w:rsid w:val="000E7DBA"/>
    <w:rsid w:val="000F1CAE"/>
    <w:rsid w:val="000F44A8"/>
    <w:rsid w:val="000F4900"/>
    <w:rsid w:val="000F5985"/>
    <w:rsid w:val="000F5EC2"/>
    <w:rsid w:val="000F5F46"/>
    <w:rsid w:val="000F6319"/>
    <w:rsid w:val="000F6B5F"/>
    <w:rsid w:val="00101CC9"/>
    <w:rsid w:val="00101F41"/>
    <w:rsid w:val="001035F7"/>
    <w:rsid w:val="00104223"/>
    <w:rsid w:val="00104BB3"/>
    <w:rsid w:val="001067C3"/>
    <w:rsid w:val="00107401"/>
    <w:rsid w:val="00107CEC"/>
    <w:rsid w:val="00111301"/>
    <w:rsid w:val="00111EFD"/>
    <w:rsid w:val="00112851"/>
    <w:rsid w:val="00113FC2"/>
    <w:rsid w:val="0011410D"/>
    <w:rsid w:val="001148CC"/>
    <w:rsid w:val="00114FBB"/>
    <w:rsid w:val="00116572"/>
    <w:rsid w:val="0011690B"/>
    <w:rsid w:val="00116BA0"/>
    <w:rsid w:val="001200F6"/>
    <w:rsid w:val="00120F72"/>
    <w:rsid w:val="00121461"/>
    <w:rsid w:val="001219E1"/>
    <w:rsid w:val="00122B89"/>
    <w:rsid w:val="00123E78"/>
    <w:rsid w:val="001242BC"/>
    <w:rsid w:val="001259B1"/>
    <w:rsid w:val="001304D1"/>
    <w:rsid w:val="00135E83"/>
    <w:rsid w:val="0013651A"/>
    <w:rsid w:val="00137595"/>
    <w:rsid w:val="00137607"/>
    <w:rsid w:val="001377CD"/>
    <w:rsid w:val="0014035B"/>
    <w:rsid w:val="00140A26"/>
    <w:rsid w:val="001412E4"/>
    <w:rsid w:val="00141335"/>
    <w:rsid w:val="00142048"/>
    <w:rsid w:val="00142F93"/>
    <w:rsid w:val="00143B26"/>
    <w:rsid w:val="00143CB6"/>
    <w:rsid w:val="00144B46"/>
    <w:rsid w:val="001462E2"/>
    <w:rsid w:val="00150074"/>
    <w:rsid w:val="00151667"/>
    <w:rsid w:val="00151CC4"/>
    <w:rsid w:val="00153B14"/>
    <w:rsid w:val="00154024"/>
    <w:rsid w:val="00156ACA"/>
    <w:rsid w:val="00157267"/>
    <w:rsid w:val="00160D69"/>
    <w:rsid w:val="00163FE1"/>
    <w:rsid w:val="00164D59"/>
    <w:rsid w:val="00166330"/>
    <w:rsid w:val="00166DCD"/>
    <w:rsid w:val="00171FA3"/>
    <w:rsid w:val="00172DCF"/>
    <w:rsid w:val="00172FA0"/>
    <w:rsid w:val="00173CCC"/>
    <w:rsid w:val="00174AE8"/>
    <w:rsid w:val="001803C1"/>
    <w:rsid w:val="00181773"/>
    <w:rsid w:val="00182E74"/>
    <w:rsid w:val="00183DE7"/>
    <w:rsid w:val="001841BA"/>
    <w:rsid w:val="00184AAE"/>
    <w:rsid w:val="0018597E"/>
    <w:rsid w:val="00185D8A"/>
    <w:rsid w:val="0018624A"/>
    <w:rsid w:val="001878BC"/>
    <w:rsid w:val="0019051B"/>
    <w:rsid w:val="001906DA"/>
    <w:rsid w:val="001929A7"/>
    <w:rsid w:val="00193735"/>
    <w:rsid w:val="001959FB"/>
    <w:rsid w:val="001A07EE"/>
    <w:rsid w:val="001A0D20"/>
    <w:rsid w:val="001A14A7"/>
    <w:rsid w:val="001A3B67"/>
    <w:rsid w:val="001A4043"/>
    <w:rsid w:val="001A4A1C"/>
    <w:rsid w:val="001A4C9A"/>
    <w:rsid w:val="001A52EA"/>
    <w:rsid w:val="001A77AE"/>
    <w:rsid w:val="001A7E03"/>
    <w:rsid w:val="001B0E1B"/>
    <w:rsid w:val="001B0E50"/>
    <w:rsid w:val="001B1389"/>
    <w:rsid w:val="001B144A"/>
    <w:rsid w:val="001B1DD5"/>
    <w:rsid w:val="001B2316"/>
    <w:rsid w:val="001B2A6D"/>
    <w:rsid w:val="001B4506"/>
    <w:rsid w:val="001B4591"/>
    <w:rsid w:val="001B4C65"/>
    <w:rsid w:val="001B5382"/>
    <w:rsid w:val="001B7CFB"/>
    <w:rsid w:val="001B7D64"/>
    <w:rsid w:val="001B7F4F"/>
    <w:rsid w:val="001C2D65"/>
    <w:rsid w:val="001C36CD"/>
    <w:rsid w:val="001C44C2"/>
    <w:rsid w:val="001C48EC"/>
    <w:rsid w:val="001C72D2"/>
    <w:rsid w:val="001D0E0D"/>
    <w:rsid w:val="001D281A"/>
    <w:rsid w:val="001D2DDE"/>
    <w:rsid w:val="001D4235"/>
    <w:rsid w:val="001D5B41"/>
    <w:rsid w:val="001D6720"/>
    <w:rsid w:val="001E1169"/>
    <w:rsid w:val="001E28F5"/>
    <w:rsid w:val="001E2CFE"/>
    <w:rsid w:val="001E36BA"/>
    <w:rsid w:val="001E3938"/>
    <w:rsid w:val="001E3D92"/>
    <w:rsid w:val="001E5540"/>
    <w:rsid w:val="001E5A63"/>
    <w:rsid w:val="001E6754"/>
    <w:rsid w:val="001E6DAF"/>
    <w:rsid w:val="001F0111"/>
    <w:rsid w:val="001F03EB"/>
    <w:rsid w:val="001F0AF7"/>
    <w:rsid w:val="001F165F"/>
    <w:rsid w:val="001F2CD1"/>
    <w:rsid w:val="001F38E2"/>
    <w:rsid w:val="001F5904"/>
    <w:rsid w:val="001F6374"/>
    <w:rsid w:val="001F7998"/>
    <w:rsid w:val="002010ED"/>
    <w:rsid w:val="0020122D"/>
    <w:rsid w:val="00202641"/>
    <w:rsid w:val="00202CA4"/>
    <w:rsid w:val="00203673"/>
    <w:rsid w:val="00205168"/>
    <w:rsid w:val="00205A0F"/>
    <w:rsid w:val="00205E22"/>
    <w:rsid w:val="002070B6"/>
    <w:rsid w:val="00207823"/>
    <w:rsid w:val="00210E6C"/>
    <w:rsid w:val="00211588"/>
    <w:rsid w:val="00213E04"/>
    <w:rsid w:val="00215441"/>
    <w:rsid w:val="002154BD"/>
    <w:rsid w:val="00215AB1"/>
    <w:rsid w:val="00216D77"/>
    <w:rsid w:val="002172B9"/>
    <w:rsid w:val="00221CA5"/>
    <w:rsid w:val="00223ABB"/>
    <w:rsid w:val="00223B3F"/>
    <w:rsid w:val="0022494D"/>
    <w:rsid w:val="0022517F"/>
    <w:rsid w:val="00225276"/>
    <w:rsid w:val="00227A6F"/>
    <w:rsid w:val="00227CBB"/>
    <w:rsid w:val="00230065"/>
    <w:rsid w:val="002337FA"/>
    <w:rsid w:val="0023385C"/>
    <w:rsid w:val="0023390F"/>
    <w:rsid w:val="00233C78"/>
    <w:rsid w:val="00234502"/>
    <w:rsid w:val="00235BAD"/>
    <w:rsid w:val="00235FDE"/>
    <w:rsid w:val="00236082"/>
    <w:rsid w:val="002362FA"/>
    <w:rsid w:val="00236640"/>
    <w:rsid w:val="00236A01"/>
    <w:rsid w:val="002405B4"/>
    <w:rsid w:val="00240C4D"/>
    <w:rsid w:val="002430BF"/>
    <w:rsid w:val="00243A53"/>
    <w:rsid w:val="0024526C"/>
    <w:rsid w:val="00245624"/>
    <w:rsid w:val="00245721"/>
    <w:rsid w:val="00245C8C"/>
    <w:rsid w:val="00245FC2"/>
    <w:rsid w:val="002460AF"/>
    <w:rsid w:val="0024683B"/>
    <w:rsid w:val="0024799B"/>
    <w:rsid w:val="00247CB4"/>
    <w:rsid w:val="00247F56"/>
    <w:rsid w:val="00251083"/>
    <w:rsid w:val="00251603"/>
    <w:rsid w:val="00251A1A"/>
    <w:rsid w:val="00252D0F"/>
    <w:rsid w:val="00252DEE"/>
    <w:rsid w:val="00253445"/>
    <w:rsid w:val="002541C5"/>
    <w:rsid w:val="0025490F"/>
    <w:rsid w:val="00256158"/>
    <w:rsid w:val="0025644C"/>
    <w:rsid w:val="002567CF"/>
    <w:rsid w:val="00257BAA"/>
    <w:rsid w:val="00260789"/>
    <w:rsid w:val="002607EB"/>
    <w:rsid w:val="0026281D"/>
    <w:rsid w:val="00263A89"/>
    <w:rsid w:val="002640F7"/>
    <w:rsid w:val="002655A9"/>
    <w:rsid w:val="0026574D"/>
    <w:rsid w:val="00265C30"/>
    <w:rsid w:val="00266EDC"/>
    <w:rsid w:val="00267345"/>
    <w:rsid w:val="002674F1"/>
    <w:rsid w:val="002714E4"/>
    <w:rsid w:val="00271737"/>
    <w:rsid w:val="00271CD5"/>
    <w:rsid w:val="00271F62"/>
    <w:rsid w:val="00273726"/>
    <w:rsid w:val="00273CA0"/>
    <w:rsid w:val="00274319"/>
    <w:rsid w:val="00274F68"/>
    <w:rsid w:val="002756F7"/>
    <w:rsid w:val="002757E8"/>
    <w:rsid w:val="00275AF6"/>
    <w:rsid w:val="002775D8"/>
    <w:rsid w:val="0027799A"/>
    <w:rsid w:val="0028093F"/>
    <w:rsid w:val="00280DE0"/>
    <w:rsid w:val="002812F8"/>
    <w:rsid w:val="00281ED7"/>
    <w:rsid w:val="00284CEF"/>
    <w:rsid w:val="0028550E"/>
    <w:rsid w:val="00285CB3"/>
    <w:rsid w:val="00286840"/>
    <w:rsid w:val="00286B4F"/>
    <w:rsid w:val="00286D9D"/>
    <w:rsid w:val="002872FC"/>
    <w:rsid w:val="002908F2"/>
    <w:rsid w:val="002924D9"/>
    <w:rsid w:val="00292F96"/>
    <w:rsid w:val="002942FE"/>
    <w:rsid w:val="00294EC9"/>
    <w:rsid w:val="00295A67"/>
    <w:rsid w:val="00297AE7"/>
    <w:rsid w:val="00297CB8"/>
    <w:rsid w:val="00297D0E"/>
    <w:rsid w:val="002A0112"/>
    <w:rsid w:val="002A0588"/>
    <w:rsid w:val="002A080F"/>
    <w:rsid w:val="002A0837"/>
    <w:rsid w:val="002A0C0D"/>
    <w:rsid w:val="002A2EBB"/>
    <w:rsid w:val="002A3418"/>
    <w:rsid w:val="002A37E1"/>
    <w:rsid w:val="002A536D"/>
    <w:rsid w:val="002A5786"/>
    <w:rsid w:val="002A5999"/>
    <w:rsid w:val="002A7923"/>
    <w:rsid w:val="002A7C43"/>
    <w:rsid w:val="002B11C5"/>
    <w:rsid w:val="002B1E43"/>
    <w:rsid w:val="002B1EE2"/>
    <w:rsid w:val="002B2553"/>
    <w:rsid w:val="002B30FD"/>
    <w:rsid w:val="002B3609"/>
    <w:rsid w:val="002B47E0"/>
    <w:rsid w:val="002B51E7"/>
    <w:rsid w:val="002B722A"/>
    <w:rsid w:val="002B7518"/>
    <w:rsid w:val="002B7601"/>
    <w:rsid w:val="002B7BA2"/>
    <w:rsid w:val="002C0E01"/>
    <w:rsid w:val="002C178B"/>
    <w:rsid w:val="002C227E"/>
    <w:rsid w:val="002C3056"/>
    <w:rsid w:val="002C35F0"/>
    <w:rsid w:val="002C3A62"/>
    <w:rsid w:val="002C43A3"/>
    <w:rsid w:val="002C54F9"/>
    <w:rsid w:val="002D0748"/>
    <w:rsid w:val="002D09AB"/>
    <w:rsid w:val="002D1660"/>
    <w:rsid w:val="002D2CE5"/>
    <w:rsid w:val="002D2F70"/>
    <w:rsid w:val="002D3041"/>
    <w:rsid w:val="002D33C3"/>
    <w:rsid w:val="002D4EC8"/>
    <w:rsid w:val="002D5E70"/>
    <w:rsid w:val="002D7B77"/>
    <w:rsid w:val="002E11AF"/>
    <w:rsid w:val="002E1349"/>
    <w:rsid w:val="002E1955"/>
    <w:rsid w:val="002E3A6E"/>
    <w:rsid w:val="002E4045"/>
    <w:rsid w:val="002E53BF"/>
    <w:rsid w:val="002E6F41"/>
    <w:rsid w:val="002E7537"/>
    <w:rsid w:val="002E7800"/>
    <w:rsid w:val="002F0193"/>
    <w:rsid w:val="002F1CAF"/>
    <w:rsid w:val="002F1D66"/>
    <w:rsid w:val="002F28EA"/>
    <w:rsid w:val="002F4610"/>
    <w:rsid w:val="002F509C"/>
    <w:rsid w:val="002F70FA"/>
    <w:rsid w:val="00300409"/>
    <w:rsid w:val="003012D2"/>
    <w:rsid w:val="00301FA5"/>
    <w:rsid w:val="00302194"/>
    <w:rsid w:val="003037D6"/>
    <w:rsid w:val="003051A6"/>
    <w:rsid w:val="00305E77"/>
    <w:rsid w:val="003078DD"/>
    <w:rsid w:val="00307D66"/>
    <w:rsid w:val="00307F73"/>
    <w:rsid w:val="00310511"/>
    <w:rsid w:val="0031380C"/>
    <w:rsid w:val="0031495E"/>
    <w:rsid w:val="00315F96"/>
    <w:rsid w:val="00317092"/>
    <w:rsid w:val="00320AA2"/>
    <w:rsid w:val="003214AE"/>
    <w:rsid w:val="0032189D"/>
    <w:rsid w:val="00321A56"/>
    <w:rsid w:val="00321ECC"/>
    <w:rsid w:val="0032310C"/>
    <w:rsid w:val="00323896"/>
    <w:rsid w:val="0032481F"/>
    <w:rsid w:val="00325E06"/>
    <w:rsid w:val="00325F73"/>
    <w:rsid w:val="0032634B"/>
    <w:rsid w:val="00326952"/>
    <w:rsid w:val="00326AA8"/>
    <w:rsid w:val="00327400"/>
    <w:rsid w:val="0033044B"/>
    <w:rsid w:val="00330C42"/>
    <w:rsid w:val="00331585"/>
    <w:rsid w:val="0033305A"/>
    <w:rsid w:val="003350DF"/>
    <w:rsid w:val="00335521"/>
    <w:rsid w:val="00335750"/>
    <w:rsid w:val="00336B5C"/>
    <w:rsid w:val="00337668"/>
    <w:rsid w:val="003376BD"/>
    <w:rsid w:val="003379F6"/>
    <w:rsid w:val="00337ADF"/>
    <w:rsid w:val="00342238"/>
    <w:rsid w:val="00342527"/>
    <w:rsid w:val="00343008"/>
    <w:rsid w:val="003434D2"/>
    <w:rsid w:val="00343AB6"/>
    <w:rsid w:val="0034463C"/>
    <w:rsid w:val="0034488D"/>
    <w:rsid w:val="0034629C"/>
    <w:rsid w:val="00350ACD"/>
    <w:rsid w:val="00350E21"/>
    <w:rsid w:val="00350FB6"/>
    <w:rsid w:val="003514E7"/>
    <w:rsid w:val="00351B26"/>
    <w:rsid w:val="00352CE7"/>
    <w:rsid w:val="00353990"/>
    <w:rsid w:val="00353CB6"/>
    <w:rsid w:val="00353CBC"/>
    <w:rsid w:val="00354DCF"/>
    <w:rsid w:val="00356064"/>
    <w:rsid w:val="00357C07"/>
    <w:rsid w:val="00357DAC"/>
    <w:rsid w:val="0036097B"/>
    <w:rsid w:val="00361A16"/>
    <w:rsid w:val="00362108"/>
    <w:rsid w:val="00364290"/>
    <w:rsid w:val="00364CBA"/>
    <w:rsid w:val="00365A6D"/>
    <w:rsid w:val="00365E54"/>
    <w:rsid w:val="003660CE"/>
    <w:rsid w:val="003709FF"/>
    <w:rsid w:val="003710B2"/>
    <w:rsid w:val="003714D7"/>
    <w:rsid w:val="00371688"/>
    <w:rsid w:val="00371B88"/>
    <w:rsid w:val="00372C4A"/>
    <w:rsid w:val="00374654"/>
    <w:rsid w:val="003749E6"/>
    <w:rsid w:val="003756E2"/>
    <w:rsid w:val="0037581D"/>
    <w:rsid w:val="00375BC0"/>
    <w:rsid w:val="00375C90"/>
    <w:rsid w:val="00376491"/>
    <w:rsid w:val="0037651A"/>
    <w:rsid w:val="003769B2"/>
    <w:rsid w:val="00380B92"/>
    <w:rsid w:val="00382055"/>
    <w:rsid w:val="00383BEB"/>
    <w:rsid w:val="00383D7B"/>
    <w:rsid w:val="00384937"/>
    <w:rsid w:val="00385329"/>
    <w:rsid w:val="003856F6"/>
    <w:rsid w:val="0038658F"/>
    <w:rsid w:val="0038695B"/>
    <w:rsid w:val="0038756E"/>
    <w:rsid w:val="003902F9"/>
    <w:rsid w:val="00391DD7"/>
    <w:rsid w:val="00394DC3"/>
    <w:rsid w:val="00394F23"/>
    <w:rsid w:val="0039532B"/>
    <w:rsid w:val="00395385"/>
    <w:rsid w:val="00395467"/>
    <w:rsid w:val="00396203"/>
    <w:rsid w:val="0039658C"/>
    <w:rsid w:val="00396B70"/>
    <w:rsid w:val="00396E14"/>
    <w:rsid w:val="003973B4"/>
    <w:rsid w:val="003A03ED"/>
    <w:rsid w:val="003A21C2"/>
    <w:rsid w:val="003A3A44"/>
    <w:rsid w:val="003A4236"/>
    <w:rsid w:val="003A4741"/>
    <w:rsid w:val="003A4ABE"/>
    <w:rsid w:val="003A5E45"/>
    <w:rsid w:val="003A6B5F"/>
    <w:rsid w:val="003A6FA4"/>
    <w:rsid w:val="003B0E2A"/>
    <w:rsid w:val="003B118D"/>
    <w:rsid w:val="003B2F31"/>
    <w:rsid w:val="003B32B2"/>
    <w:rsid w:val="003B34E6"/>
    <w:rsid w:val="003B3A9D"/>
    <w:rsid w:val="003B3DF5"/>
    <w:rsid w:val="003B4951"/>
    <w:rsid w:val="003B52F2"/>
    <w:rsid w:val="003B6338"/>
    <w:rsid w:val="003B64E3"/>
    <w:rsid w:val="003B66A4"/>
    <w:rsid w:val="003B72A1"/>
    <w:rsid w:val="003B757E"/>
    <w:rsid w:val="003C0A0B"/>
    <w:rsid w:val="003C0EAE"/>
    <w:rsid w:val="003C194C"/>
    <w:rsid w:val="003C1950"/>
    <w:rsid w:val="003C23A4"/>
    <w:rsid w:val="003C2627"/>
    <w:rsid w:val="003C273E"/>
    <w:rsid w:val="003C2A69"/>
    <w:rsid w:val="003C3214"/>
    <w:rsid w:val="003C405D"/>
    <w:rsid w:val="003C46E8"/>
    <w:rsid w:val="003C4A23"/>
    <w:rsid w:val="003C4B7E"/>
    <w:rsid w:val="003C5D15"/>
    <w:rsid w:val="003C6267"/>
    <w:rsid w:val="003C6A44"/>
    <w:rsid w:val="003C6DB4"/>
    <w:rsid w:val="003C75E0"/>
    <w:rsid w:val="003C7D99"/>
    <w:rsid w:val="003D0093"/>
    <w:rsid w:val="003D0616"/>
    <w:rsid w:val="003D26D7"/>
    <w:rsid w:val="003D2F37"/>
    <w:rsid w:val="003D34A3"/>
    <w:rsid w:val="003D5083"/>
    <w:rsid w:val="003D6AC9"/>
    <w:rsid w:val="003D7442"/>
    <w:rsid w:val="003D7714"/>
    <w:rsid w:val="003D78A4"/>
    <w:rsid w:val="003E056E"/>
    <w:rsid w:val="003E28D0"/>
    <w:rsid w:val="003E34C2"/>
    <w:rsid w:val="003E41D0"/>
    <w:rsid w:val="003E48B2"/>
    <w:rsid w:val="003E65C7"/>
    <w:rsid w:val="003E6C88"/>
    <w:rsid w:val="003E7837"/>
    <w:rsid w:val="003F0022"/>
    <w:rsid w:val="003F01E6"/>
    <w:rsid w:val="003F13D6"/>
    <w:rsid w:val="003F1C2A"/>
    <w:rsid w:val="003F3B06"/>
    <w:rsid w:val="003F3E5A"/>
    <w:rsid w:val="003F5118"/>
    <w:rsid w:val="003F534E"/>
    <w:rsid w:val="003F585F"/>
    <w:rsid w:val="003F5D97"/>
    <w:rsid w:val="003F7CF6"/>
    <w:rsid w:val="004013D5"/>
    <w:rsid w:val="0040194B"/>
    <w:rsid w:val="00401CC6"/>
    <w:rsid w:val="004030E0"/>
    <w:rsid w:val="0040458B"/>
    <w:rsid w:val="004045BA"/>
    <w:rsid w:val="004055C0"/>
    <w:rsid w:val="00406766"/>
    <w:rsid w:val="00410224"/>
    <w:rsid w:val="0041050E"/>
    <w:rsid w:val="00410C55"/>
    <w:rsid w:val="00410E5C"/>
    <w:rsid w:val="00411197"/>
    <w:rsid w:val="004119B5"/>
    <w:rsid w:val="004121F4"/>
    <w:rsid w:val="004123CA"/>
    <w:rsid w:val="004126A9"/>
    <w:rsid w:val="004131FA"/>
    <w:rsid w:val="0041394E"/>
    <w:rsid w:val="00415298"/>
    <w:rsid w:val="004153FD"/>
    <w:rsid w:val="004229B0"/>
    <w:rsid w:val="00422F5A"/>
    <w:rsid w:val="00423710"/>
    <w:rsid w:val="0042490F"/>
    <w:rsid w:val="004263C8"/>
    <w:rsid w:val="0042683C"/>
    <w:rsid w:val="004278F5"/>
    <w:rsid w:val="00427A52"/>
    <w:rsid w:val="00427CC3"/>
    <w:rsid w:val="00427EFB"/>
    <w:rsid w:val="00430FA7"/>
    <w:rsid w:val="004311DE"/>
    <w:rsid w:val="00432362"/>
    <w:rsid w:val="00432396"/>
    <w:rsid w:val="00433071"/>
    <w:rsid w:val="00433DE5"/>
    <w:rsid w:val="00434A6F"/>
    <w:rsid w:val="0043531E"/>
    <w:rsid w:val="00436A07"/>
    <w:rsid w:val="00436B43"/>
    <w:rsid w:val="00442356"/>
    <w:rsid w:val="004426C0"/>
    <w:rsid w:val="00444118"/>
    <w:rsid w:val="004444BA"/>
    <w:rsid w:val="004447E4"/>
    <w:rsid w:val="00445813"/>
    <w:rsid w:val="0044622C"/>
    <w:rsid w:val="00446802"/>
    <w:rsid w:val="004473DB"/>
    <w:rsid w:val="00450F72"/>
    <w:rsid w:val="004516E8"/>
    <w:rsid w:val="00451C23"/>
    <w:rsid w:val="00452809"/>
    <w:rsid w:val="004533FE"/>
    <w:rsid w:val="00453C91"/>
    <w:rsid w:val="00453CC9"/>
    <w:rsid w:val="00453DDC"/>
    <w:rsid w:val="004541D9"/>
    <w:rsid w:val="00455A4F"/>
    <w:rsid w:val="00456E2C"/>
    <w:rsid w:val="004603F7"/>
    <w:rsid w:val="00460473"/>
    <w:rsid w:val="00460BFB"/>
    <w:rsid w:val="0046118A"/>
    <w:rsid w:val="00462481"/>
    <w:rsid w:val="00462499"/>
    <w:rsid w:val="00463BA8"/>
    <w:rsid w:val="00465C17"/>
    <w:rsid w:val="004660BC"/>
    <w:rsid w:val="004678E6"/>
    <w:rsid w:val="004726F8"/>
    <w:rsid w:val="004728A7"/>
    <w:rsid w:val="00473885"/>
    <w:rsid w:val="00474DE3"/>
    <w:rsid w:val="00475300"/>
    <w:rsid w:val="004756C7"/>
    <w:rsid w:val="00475E40"/>
    <w:rsid w:val="00476E27"/>
    <w:rsid w:val="00477B03"/>
    <w:rsid w:val="0048118E"/>
    <w:rsid w:val="0048187E"/>
    <w:rsid w:val="00482AEA"/>
    <w:rsid w:val="00483901"/>
    <w:rsid w:val="004839AC"/>
    <w:rsid w:val="00483CF1"/>
    <w:rsid w:val="00484852"/>
    <w:rsid w:val="00485406"/>
    <w:rsid w:val="00485C92"/>
    <w:rsid w:val="0048625E"/>
    <w:rsid w:val="00490689"/>
    <w:rsid w:val="004912B9"/>
    <w:rsid w:val="004927ED"/>
    <w:rsid w:val="00493589"/>
    <w:rsid w:val="00493CF7"/>
    <w:rsid w:val="0049426C"/>
    <w:rsid w:val="00496AAB"/>
    <w:rsid w:val="004A0CED"/>
    <w:rsid w:val="004A0FF8"/>
    <w:rsid w:val="004A18EC"/>
    <w:rsid w:val="004A19EA"/>
    <w:rsid w:val="004A1C1A"/>
    <w:rsid w:val="004A2C41"/>
    <w:rsid w:val="004A350A"/>
    <w:rsid w:val="004A3734"/>
    <w:rsid w:val="004A5DCC"/>
    <w:rsid w:val="004A72BA"/>
    <w:rsid w:val="004A7672"/>
    <w:rsid w:val="004A7986"/>
    <w:rsid w:val="004B0421"/>
    <w:rsid w:val="004B08DD"/>
    <w:rsid w:val="004B1017"/>
    <w:rsid w:val="004B553A"/>
    <w:rsid w:val="004B5568"/>
    <w:rsid w:val="004B7422"/>
    <w:rsid w:val="004C0FCE"/>
    <w:rsid w:val="004C12D2"/>
    <w:rsid w:val="004C21AC"/>
    <w:rsid w:val="004C2F4B"/>
    <w:rsid w:val="004C3364"/>
    <w:rsid w:val="004C4934"/>
    <w:rsid w:val="004C51C5"/>
    <w:rsid w:val="004C5AEA"/>
    <w:rsid w:val="004C5E1C"/>
    <w:rsid w:val="004C69A8"/>
    <w:rsid w:val="004C6C41"/>
    <w:rsid w:val="004C7694"/>
    <w:rsid w:val="004D0E0D"/>
    <w:rsid w:val="004D1C3D"/>
    <w:rsid w:val="004D3FAC"/>
    <w:rsid w:val="004D641F"/>
    <w:rsid w:val="004D6533"/>
    <w:rsid w:val="004D68BD"/>
    <w:rsid w:val="004D7CB9"/>
    <w:rsid w:val="004E086E"/>
    <w:rsid w:val="004E2702"/>
    <w:rsid w:val="004E347D"/>
    <w:rsid w:val="004E3CA4"/>
    <w:rsid w:val="004E4267"/>
    <w:rsid w:val="004E4EBF"/>
    <w:rsid w:val="004E56EA"/>
    <w:rsid w:val="004E63D4"/>
    <w:rsid w:val="004E63D5"/>
    <w:rsid w:val="004F7306"/>
    <w:rsid w:val="004F7FC2"/>
    <w:rsid w:val="00500031"/>
    <w:rsid w:val="005019C4"/>
    <w:rsid w:val="00502099"/>
    <w:rsid w:val="00502179"/>
    <w:rsid w:val="005024F0"/>
    <w:rsid w:val="00502939"/>
    <w:rsid w:val="005036E6"/>
    <w:rsid w:val="00503C96"/>
    <w:rsid w:val="005047CE"/>
    <w:rsid w:val="0050562B"/>
    <w:rsid w:val="00505891"/>
    <w:rsid w:val="00505B25"/>
    <w:rsid w:val="00505D91"/>
    <w:rsid w:val="005064A3"/>
    <w:rsid w:val="005101E5"/>
    <w:rsid w:val="00511AEF"/>
    <w:rsid w:val="00511D01"/>
    <w:rsid w:val="00512E62"/>
    <w:rsid w:val="00513375"/>
    <w:rsid w:val="005145B9"/>
    <w:rsid w:val="00514C55"/>
    <w:rsid w:val="00515EBC"/>
    <w:rsid w:val="0051608E"/>
    <w:rsid w:val="00517C76"/>
    <w:rsid w:val="00520A36"/>
    <w:rsid w:val="00522081"/>
    <w:rsid w:val="00523462"/>
    <w:rsid w:val="0052447D"/>
    <w:rsid w:val="00524C70"/>
    <w:rsid w:val="00525F96"/>
    <w:rsid w:val="00526559"/>
    <w:rsid w:val="00526B50"/>
    <w:rsid w:val="005275F9"/>
    <w:rsid w:val="00527C1D"/>
    <w:rsid w:val="00530002"/>
    <w:rsid w:val="0053165A"/>
    <w:rsid w:val="005337A6"/>
    <w:rsid w:val="00533B02"/>
    <w:rsid w:val="00533D80"/>
    <w:rsid w:val="00534C11"/>
    <w:rsid w:val="00534DA1"/>
    <w:rsid w:val="0053502E"/>
    <w:rsid w:val="00535F17"/>
    <w:rsid w:val="00536E28"/>
    <w:rsid w:val="005400E5"/>
    <w:rsid w:val="00540436"/>
    <w:rsid w:val="005404D9"/>
    <w:rsid w:val="005411C5"/>
    <w:rsid w:val="00541BA2"/>
    <w:rsid w:val="00543A85"/>
    <w:rsid w:val="00543A94"/>
    <w:rsid w:val="005455C9"/>
    <w:rsid w:val="00546350"/>
    <w:rsid w:val="00552252"/>
    <w:rsid w:val="00553722"/>
    <w:rsid w:val="00554370"/>
    <w:rsid w:val="00555932"/>
    <w:rsid w:val="0055623D"/>
    <w:rsid w:val="005569BA"/>
    <w:rsid w:val="00560278"/>
    <w:rsid w:val="005604DA"/>
    <w:rsid w:val="0056442E"/>
    <w:rsid w:val="005657AA"/>
    <w:rsid w:val="00566699"/>
    <w:rsid w:val="005668F5"/>
    <w:rsid w:val="00566D5B"/>
    <w:rsid w:val="00572301"/>
    <w:rsid w:val="0057278D"/>
    <w:rsid w:val="005729B8"/>
    <w:rsid w:val="00572B1A"/>
    <w:rsid w:val="0057337A"/>
    <w:rsid w:val="00573F95"/>
    <w:rsid w:val="0057518A"/>
    <w:rsid w:val="0057700C"/>
    <w:rsid w:val="00577E5E"/>
    <w:rsid w:val="00577ECC"/>
    <w:rsid w:val="0058217B"/>
    <w:rsid w:val="005825E2"/>
    <w:rsid w:val="005830FC"/>
    <w:rsid w:val="00583FEE"/>
    <w:rsid w:val="00585BE4"/>
    <w:rsid w:val="00585D30"/>
    <w:rsid w:val="00587114"/>
    <w:rsid w:val="0058731C"/>
    <w:rsid w:val="00587891"/>
    <w:rsid w:val="00590CC3"/>
    <w:rsid w:val="005920FF"/>
    <w:rsid w:val="00593C24"/>
    <w:rsid w:val="005942AA"/>
    <w:rsid w:val="00594BF7"/>
    <w:rsid w:val="0059587C"/>
    <w:rsid w:val="005958DA"/>
    <w:rsid w:val="00597A43"/>
    <w:rsid w:val="005A00AD"/>
    <w:rsid w:val="005A0E37"/>
    <w:rsid w:val="005A12EA"/>
    <w:rsid w:val="005A13F9"/>
    <w:rsid w:val="005A18D1"/>
    <w:rsid w:val="005A2105"/>
    <w:rsid w:val="005A229C"/>
    <w:rsid w:val="005A32FA"/>
    <w:rsid w:val="005A4253"/>
    <w:rsid w:val="005A68DC"/>
    <w:rsid w:val="005A6A50"/>
    <w:rsid w:val="005A7157"/>
    <w:rsid w:val="005B047D"/>
    <w:rsid w:val="005B066B"/>
    <w:rsid w:val="005B0852"/>
    <w:rsid w:val="005B09C3"/>
    <w:rsid w:val="005B19F8"/>
    <w:rsid w:val="005B2411"/>
    <w:rsid w:val="005B249B"/>
    <w:rsid w:val="005B320B"/>
    <w:rsid w:val="005B6A88"/>
    <w:rsid w:val="005B7562"/>
    <w:rsid w:val="005B7B26"/>
    <w:rsid w:val="005C06B4"/>
    <w:rsid w:val="005C0987"/>
    <w:rsid w:val="005C0D1F"/>
    <w:rsid w:val="005C17C8"/>
    <w:rsid w:val="005C2AAD"/>
    <w:rsid w:val="005C35BB"/>
    <w:rsid w:val="005C3F53"/>
    <w:rsid w:val="005C6469"/>
    <w:rsid w:val="005C7599"/>
    <w:rsid w:val="005D0F9B"/>
    <w:rsid w:val="005D1078"/>
    <w:rsid w:val="005D162E"/>
    <w:rsid w:val="005D1C79"/>
    <w:rsid w:val="005D329C"/>
    <w:rsid w:val="005D43EF"/>
    <w:rsid w:val="005D6702"/>
    <w:rsid w:val="005D6F29"/>
    <w:rsid w:val="005D7124"/>
    <w:rsid w:val="005D78D5"/>
    <w:rsid w:val="005E01F6"/>
    <w:rsid w:val="005E0ECE"/>
    <w:rsid w:val="005E15B1"/>
    <w:rsid w:val="005E17A8"/>
    <w:rsid w:val="005E32B6"/>
    <w:rsid w:val="005E37EC"/>
    <w:rsid w:val="005E3F88"/>
    <w:rsid w:val="005E3FA0"/>
    <w:rsid w:val="005E4781"/>
    <w:rsid w:val="005E5172"/>
    <w:rsid w:val="005E5415"/>
    <w:rsid w:val="005E6044"/>
    <w:rsid w:val="005F047D"/>
    <w:rsid w:val="005F0C7A"/>
    <w:rsid w:val="005F2050"/>
    <w:rsid w:val="005F2D10"/>
    <w:rsid w:val="005F3395"/>
    <w:rsid w:val="005F3AEF"/>
    <w:rsid w:val="005F3EE0"/>
    <w:rsid w:val="005F58C3"/>
    <w:rsid w:val="005F5D46"/>
    <w:rsid w:val="005F619C"/>
    <w:rsid w:val="005F6C32"/>
    <w:rsid w:val="006008D6"/>
    <w:rsid w:val="00601707"/>
    <w:rsid w:val="00602EF5"/>
    <w:rsid w:val="00606334"/>
    <w:rsid w:val="0060676F"/>
    <w:rsid w:val="00607158"/>
    <w:rsid w:val="006074E2"/>
    <w:rsid w:val="00607DD2"/>
    <w:rsid w:val="006101EE"/>
    <w:rsid w:val="00612A10"/>
    <w:rsid w:val="00612C4F"/>
    <w:rsid w:val="00614C3B"/>
    <w:rsid w:val="00615DC1"/>
    <w:rsid w:val="006201B3"/>
    <w:rsid w:val="006210E1"/>
    <w:rsid w:val="0062132A"/>
    <w:rsid w:val="0062155B"/>
    <w:rsid w:val="00621651"/>
    <w:rsid w:val="00622CED"/>
    <w:rsid w:val="00623E11"/>
    <w:rsid w:val="00623EC1"/>
    <w:rsid w:val="00623FD2"/>
    <w:rsid w:val="00624193"/>
    <w:rsid w:val="00626842"/>
    <w:rsid w:val="00630B4E"/>
    <w:rsid w:val="00631A7D"/>
    <w:rsid w:val="00632E36"/>
    <w:rsid w:val="0063301A"/>
    <w:rsid w:val="00633552"/>
    <w:rsid w:val="0063420A"/>
    <w:rsid w:val="006350DA"/>
    <w:rsid w:val="00635676"/>
    <w:rsid w:val="00636F79"/>
    <w:rsid w:val="006414BC"/>
    <w:rsid w:val="00641C0C"/>
    <w:rsid w:val="00641D40"/>
    <w:rsid w:val="00641DF1"/>
    <w:rsid w:val="00643A27"/>
    <w:rsid w:val="00643C51"/>
    <w:rsid w:val="00644309"/>
    <w:rsid w:val="00644674"/>
    <w:rsid w:val="00644FA5"/>
    <w:rsid w:val="00646CA9"/>
    <w:rsid w:val="00647636"/>
    <w:rsid w:val="00650C75"/>
    <w:rsid w:val="00651190"/>
    <w:rsid w:val="006531A7"/>
    <w:rsid w:val="006542C7"/>
    <w:rsid w:val="00655AA6"/>
    <w:rsid w:val="00655DF2"/>
    <w:rsid w:val="006563E0"/>
    <w:rsid w:val="00657AC7"/>
    <w:rsid w:val="006605F9"/>
    <w:rsid w:val="00660670"/>
    <w:rsid w:val="00661793"/>
    <w:rsid w:val="0066595D"/>
    <w:rsid w:val="00665A80"/>
    <w:rsid w:val="0066623B"/>
    <w:rsid w:val="00666BC3"/>
    <w:rsid w:val="006679B3"/>
    <w:rsid w:val="00667D1F"/>
    <w:rsid w:val="00672BC3"/>
    <w:rsid w:val="00673272"/>
    <w:rsid w:val="006769A4"/>
    <w:rsid w:val="006775DF"/>
    <w:rsid w:val="00680437"/>
    <w:rsid w:val="00680BA3"/>
    <w:rsid w:val="00681140"/>
    <w:rsid w:val="00683B2A"/>
    <w:rsid w:val="00684493"/>
    <w:rsid w:val="006852A0"/>
    <w:rsid w:val="0068567D"/>
    <w:rsid w:val="00686E33"/>
    <w:rsid w:val="0068795B"/>
    <w:rsid w:val="00687A99"/>
    <w:rsid w:val="0069110B"/>
    <w:rsid w:val="00691D6F"/>
    <w:rsid w:val="006925F7"/>
    <w:rsid w:val="00693B1E"/>
    <w:rsid w:val="00693D43"/>
    <w:rsid w:val="00694FB1"/>
    <w:rsid w:val="0069505F"/>
    <w:rsid w:val="0069589F"/>
    <w:rsid w:val="00695DC2"/>
    <w:rsid w:val="0069610C"/>
    <w:rsid w:val="006971CF"/>
    <w:rsid w:val="006A0BB0"/>
    <w:rsid w:val="006A10DB"/>
    <w:rsid w:val="006A14F0"/>
    <w:rsid w:val="006A188D"/>
    <w:rsid w:val="006A20A4"/>
    <w:rsid w:val="006A2712"/>
    <w:rsid w:val="006A32C8"/>
    <w:rsid w:val="006A39D7"/>
    <w:rsid w:val="006A5C46"/>
    <w:rsid w:val="006A6584"/>
    <w:rsid w:val="006A7D92"/>
    <w:rsid w:val="006B4921"/>
    <w:rsid w:val="006B52E4"/>
    <w:rsid w:val="006B57A2"/>
    <w:rsid w:val="006B6498"/>
    <w:rsid w:val="006C03A8"/>
    <w:rsid w:val="006C03C2"/>
    <w:rsid w:val="006C0741"/>
    <w:rsid w:val="006C193A"/>
    <w:rsid w:val="006C309B"/>
    <w:rsid w:val="006C4DF4"/>
    <w:rsid w:val="006C568B"/>
    <w:rsid w:val="006C5835"/>
    <w:rsid w:val="006C5838"/>
    <w:rsid w:val="006C713A"/>
    <w:rsid w:val="006C73BA"/>
    <w:rsid w:val="006D0B63"/>
    <w:rsid w:val="006D0CA2"/>
    <w:rsid w:val="006D1145"/>
    <w:rsid w:val="006D3D96"/>
    <w:rsid w:val="006D475B"/>
    <w:rsid w:val="006D6294"/>
    <w:rsid w:val="006D709B"/>
    <w:rsid w:val="006D77FD"/>
    <w:rsid w:val="006E01A3"/>
    <w:rsid w:val="006E06B1"/>
    <w:rsid w:val="006E08DA"/>
    <w:rsid w:val="006E276A"/>
    <w:rsid w:val="006E67FB"/>
    <w:rsid w:val="006E6D46"/>
    <w:rsid w:val="006E705D"/>
    <w:rsid w:val="006E7B6D"/>
    <w:rsid w:val="006F10DB"/>
    <w:rsid w:val="006F469E"/>
    <w:rsid w:val="006F48EA"/>
    <w:rsid w:val="006F4961"/>
    <w:rsid w:val="006F5CEB"/>
    <w:rsid w:val="006F5CFC"/>
    <w:rsid w:val="006F5E65"/>
    <w:rsid w:val="006F7356"/>
    <w:rsid w:val="006F77CC"/>
    <w:rsid w:val="006F7E19"/>
    <w:rsid w:val="006F7EBE"/>
    <w:rsid w:val="007009F1"/>
    <w:rsid w:val="007035FE"/>
    <w:rsid w:val="00703E85"/>
    <w:rsid w:val="00704B71"/>
    <w:rsid w:val="00705187"/>
    <w:rsid w:val="0070662D"/>
    <w:rsid w:val="007101CA"/>
    <w:rsid w:val="007101F3"/>
    <w:rsid w:val="00710A93"/>
    <w:rsid w:val="0071105E"/>
    <w:rsid w:val="00712072"/>
    <w:rsid w:val="007123AC"/>
    <w:rsid w:val="00712D2A"/>
    <w:rsid w:val="0071437A"/>
    <w:rsid w:val="00715569"/>
    <w:rsid w:val="007175D3"/>
    <w:rsid w:val="00717809"/>
    <w:rsid w:val="007200E0"/>
    <w:rsid w:val="00721491"/>
    <w:rsid w:val="00721595"/>
    <w:rsid w:val="00722187"/>
    <w:rsid w:val="007235C1"/>
    <w:rsid w:val="00724BA5"/>
    <w:rsid w:val="00725017"/>
    <w:rsid w:val="00725551"/>
    <w:rsid w:val="0072573E"/>
    <w:rsid w:val="00725778"/>
    <w:rsid w:val="0073024D"/>
    <w:rsid w:val="00731921"/>
    <w:rsid w:val="00732B41"/>
    <w:rsid w:val="007333C9"/>
    <w:rsid w:val="0073349C"/>
    <w:rsid w:val="007350C6"/>
    <w:rsid w:val="007359FA"/>
    <w:rsid w:val="00736400"/>
    <w:rsid w:val="00737013"/>
    <w:rsid w:val="0073710F"/>
    <w:rsid w:val="007378F8"/>
    <w:rsid w:val="00737C49"/>
    <w:rsid w:val="0074070A"/>
    <w:rsid w:val="007413AA"/>
    <w:rsid w:val="007414EC"/>
    <w:rsid w:val="007421BF"/>
    <w:rsid w:val="0074256F"/>
    <w:rsid w:val="00744DED"/>
    <w:rsid w:val="00745577"/>
    <w:rsid w:val="00745623"/>
    <w:rsid w:val="00747ADB"/>
    <w:rsid w:val="00747C37"/>
    <w:rsid w:val="00751714"/>
    <w:rsid w:val="007517BA"/>
    <w:rsid w:val="00751D86"/>
    <w:rsid w:val="00751F25"/>
    <w:rsid w:val="00755BFF"/>
    <w:rsid w:val="00756E2E"/>
    <w:rsid w:val="007602E8"/>
    <w:rsid w:val="0076061F"/>
    <w:rsid w:val="00760D60"/>
    <w:rsid w:val="007616C3"/>
    <w:rsid w:val="007628FC"/>
    <w:rsid w:val="00762B4F"/>
    <w:rsid w:val="007632C3"/>
    <w:rsid w:val="00763F4D"/>
    <w:rsid w:val="0076695A"/>
    <w:rsid w:val="0076797D"/>
    <w:rsid w:val="007726FB"/>
    <w:rsid w:val="00772938"/>
    <w:rsid w:val="00774275"/>
    <w:rsid w:val="00775300"/>
    <w:rsid w:val="00776611"/>
    <w:rsid w:val="00776B1C"/>
    <w:rsid w:val="0077743A"/>
    <w:rsid w:val="007804E6"/>
    <w:rsid w:val="00780CEC"/>
    <w:rsid w:val="0078125F"/>
    <w:rsid w:val="00782C4C"/>
    <w:rsid w:val="0078321A"/>
    <w:rsid w:val="0078394B"/>
    <w:rsid w:val="00783F56"/>
    <w:rsid w:val="00784B0F"/>
    <w:rsid w:val="007851D2"/>
    <w:rsid w:val="007859C4"/>
    <w:rsid w:val="00786664"/>
    <w:rsid w:val="00786EAD"/>
    <w:rsid w:val="00786F4F"/>
    <w:rsid w:val="00792303"/>
    <w:rsid w:val="00794AAA"/>
    <w:rsid w:val="0079564C"/>
    <w:rsid w:val="007956C0"/>
    <w:rsid w:val="007960D7"/>
    <w:rsid w:val="00796C39"/>
    <w:rsid w:val="00797DCB"/>
    <w:rsid w:val="007A0600"/>
    <w:rsid w:val="007A0903"/>
    <w:rsid w:val="007A19B6"/>
    <w:rsid w:val="007A4B8D"/>
    <w:rsid w:val="007A53DB"/>
    <w:rsid w:val="007A6BD0"/>
    <w:rsid w:val="007B1D8E"/>
    <w:rsid w:val="007B3987"/>
    <w:rsid w:val="007B3A76"/>
    <w:rsid w:val="007B41A2"/>
    <w:rsid w:val="007B4C62"/>
    <w:rsid w:val="007B4EBD"/>
    <w:rsid w:val="007B56F6"/>
    <w:rsid w:val="007C12B0"/>
    <w:rsid w:val="007C20F9"/>
    <w:rsid w:val="007C2AD5"/>
    <w:rsid w:val="007C302F"/>
    <w:rsid w:val="007C3C73"/>
    <w:rsid w:val="007C462E"/>
    <w:rsid w:val="007C4E59"/>
    <w:rsid w:val="007C505B"/>
    <w:rsid w:val="007C55F8"/>
    <w:rsid w:val="007C5FF4"/>
    <w:rsid w:val="007C65AF"/>
    <w:rsid w:val="007C73A1"/>
    <w:rsid w:val="007C77E6"/>
    <w:rsid w:val="007C7D95"/>
    <w:rsid w:val="007C7E2E"/>
    <w:rsid w:val="007D13CB"/>
    <w:rsid w:val="007D2FC6"/>
    <w:rsid w:val="007D41D6"/>
    <w:rsid w:val="007D49B3"/>
    <w:rsid w:val="007D57A5"/>
    <w:rsid w:val="007D5B85"/>
    <w:rsid w:val="007D7875"/>
    <w:rsid w:val="007D790F"/>
    <w:rsid w:val="007E127F"/>
    <w:rsid w:val="007E17B4"/>
    <w:rsid w:val="007E2174"/>
    <w:rsid w:val="007E52CE"/>
    <w:rsid w:val="007E583B"/>
    <w:rsid w:val="007E5ED2"/>
    <w:rsid w:val="007E60DE"/>
    <w:rsid w:val="007E63AA"/>
    <w:rsid w:val="007E685F"/>
    <w:rsid w:val="007E6C63"/>
    <w:rsid w:val="007E754F"/>
    <w:rsid w:val="007F0804"/>
    <w:rsid w:val="007F0F1E"/>
    <w:rsid w:val="007F150E"/>
    <w:rsid w:val="007F1CBA"/>
    <w:rsid w:val="007F2A4B"/>
    <w:rsid w:val="007F3417"/>
    <w:rsid w:val="007F3FE9"/>
    <w:rsid w:val="007F5946"/>
    <w:rsid w:val="007F59B1"/>
    <w:rsid w:val="007F6D57"/>
    <w:rsid w:val="007F6F43"/>
    <w:rsid w:val="007F74BC"/>
    <w:rsid w:val="007F7A1C"/>
    <w:rsid w:val="00800053"/>
    <w:rsid w:val="00800CEA"/>
    <w:rsid w:val="008029A7"/>
    <w:rsid w:val="00804DB3"/>
    <w:rsid w:val="00805306"/>
    <w:rsid w:val="00805696"/>
    <w:rsid w:val="00805DD3"/>
    <w:rsid w:val="00807972"/>
    <w:rsid w:val="00810B87"/>
    <w:rsid w:val="00813983"/>
    <w:rsid w:val="00815432"/>
    <w:rsid w:val="00815CAC"/>
    <w:rsid w:val="00816E3E"/>
    <w:rsid w:val="00821457"/>
    <w:rsid w:val="0082176D"/>
    <w:rsid w:val="008236FA"/>
    <w:rsid w:val="00823AEE"/>
    <w:rsid w:val="00823D0A"/>
    <w:rsid w:val="00825B2D"/>
    <w:rsid w:val="00825DC2"/>
    <w:rsid w:val="008265EE"/>
    <w:rsid w:val="00827305"/>
    <w:rsid w:val="00827A50"/>
    <w:rsid w:val="00830C89"/>
    <w:rsid w:val="00830ED6"/>
    <w:rsid w:val="008313F4"/>
    <w:rsid w:val="00831A85"/>
    <w:rsid w:val="00831CCE"/>
    <w:rsid w:val="008327CD"/>
    <w:rsid w:val="0083320B"/>
    <w:rsid w:val="0083403C"/>
    <w:rsid w:val="0083477D"/>
    <w:rsid w:val="008356E8"/>
    <w:rsid w:val="00835F0A"/>
    <w:rsid w:val="008360D6"/>
    <w:rsid w:val="008361CA"/>
    <w:rsid w:val="00836226"/>
    <w:rsid w:val="00836D74"/>
    <w:rsid w:val="00836F59"/>
    <w:rsid w:val="0084175D"/>
    <w:rsid w:val="00845768"/>
    <w:rsid w:val="00850708"/>
    <w:rsid w:val="00850F14"/>
    <w:rsid w:val="008513D9"/>
    <w:rsid w:val="00851A10"/>
    <w:rsid w:val="00851DCC"/>
    <w:rsid w:val="00852491"/>
    <w:rsid w:val="0085440A"/>
    <w:rsid w:val="00856EF7"/>
    <w:rsid w:val="008570B9"/>
    <w:rsid w:val="00857310"/>
    <w:rsid w:val="0085769B"/>
    <w:rsid w:val="0085794D"/>
    <w:rsid w:val="0086024B"/>
    <w:rsid w:val="00861B05"/>
    <w:rsid w:val="00862DC7"/>
    <w:rsid w:val="00863326"/>
    <w:rsid w:val="00865799"/>
    <w:rsid w:val="00866F56"/>
    <w:rsid w:val="00866F9B"/>
    <w:rsid w:val="00867E7E"/>
    <w:rsid w:val="008701C8"/>
    <w:rsid w:val="00870B19"/>
    <w:rsid w:val="008725B4"/>
    <w:rsid w:val="00873083"/>
    <w:rsid w:val="008730BB"/>
    <w:rsid w:val="00873EAE"/>
    <w:rsid w:val="0087623A"/>
    <w:rsid w:val="00876314"/>
    <w:rsid w:val="008768DB"/>
    <w:rsid w:val="00876CEF"/>
    <w:rsid w:val="00880869"/>
    <w:rsid w:val="00880AD2"/>
    <w:rsid w:val="00880EEF"/>
    <w:rsid w:val="00882AFC"/>
    <w:rsid w:val="00886144"/>
    <w:rsid w:val="008878DE"/>
    <w:rsid w:val="00887E1C"/>
    <w:rsid w:val="008900CD"/>
    <w:rsid w:val="0089053B"/>
    <w:rsid w:val="008911BA"/>
    <w:rsid w:val="00891E47"/>
    <w:rsid w:val="008928ED"/>
    <w:rsid w:val="008928F9"/>
    <w:rsid w:val="00894C2D"/>
    <w:rsid w:val="00894F09"/>
    <w:rsid w:val="00896C00"/>
    <w:rsid w:val="00896EC6"/>
    <w:rsid w:val="008A0D49"/>
    <w:rsid w:val="008A10CD"/>
    <w:rsid w:val="008A4E32"/>
    <w:rsid w:val="008A52F1"/>
    <w:rsid w:val="008A5629"/>
    <w:rsid w:val="008A5BC7"/>
    <w:rsid w:val="008A62CC"/>
    <w:rsid w:val="008A6355"/>
    <w:rsid w:val="008A780B"/>
    <w:rsid w:val="008A7B26"/>
    <w:rsid w:val="008A7F9B"/>
    <w:rsid w:val="008B006D"/>
    <w:rsid w:val="008B04BC"/>
    <w:rsid w:val="008B0C4A"/>
    <w:rsid w:val="008B1048"/>
    <w:rsid w:val="008B189A"/>
    <w:rsid w:val="008B4B7E"/>
    <w:rsid w:val="008B5159"/>
    <w:rsid w:val="008B623F"/>
    <w:rsid w:val="008B67BB"/>
    <w:rsid w:val="008B7DA3"/>
    <w:rsid w:val="008B7E8A"/>
    <w:rsid w:val="008B7F5F"/>
    <w:rsid w:val="008C1599"/>
    <w:rsid w:val="008C199A"/>
    <w:rsid w:val="008C2B10"/>
    <w:rsid w:val="008C2FC2"/>
    <w:rsid w:val="008C30C7"/>
    <w:rsid w:val="008C502C"/>
    <w:rsid w:val="008C60DE"/>
    <w:rsid w:val="008C65A8"/>
    <w:rsid w:val="008C6686"/>
    <w:rsid w:val="008C66B2"/>
    <w:rsid w:val="008C7B8E"/>
    <w:rsid w:val="008D0333"/>
    <w:rsid w:val="008D039F"/>
    <w:rsid w:val="008D27A9"/>
    <w:rsid w:val="008D557B"/>
    <w:rsid w:val="008D5BC0"/>
    <w:rsid w:val="008D67CA"/>
    <w:rsid w:val="008D6826"/>
    <w:rsid w:val="008E199A"/>
    <w:rsid w:val="008E19F3"/>
    <w:rsid w:val="008E2395"/>
    <w:rsid w:val="008E27C8"/>
    <w:rsid w:val="008E295C"/>
    <w:rsid w:val="008E3B64"/>
    <w:rsid w:val="008E3FD0"/>
    <w:rsid w:val="008E409C"/>
    <w:rsid w:val="008E40FC"/>
    <w:rsid w:val="008E6490"/>
    <w:rsid w:val="008E71C5"/>
    <w:rsid w:val="008F0931"/>
    <w:rsid w:val="008F1D4C"/>
    <w:rsid w:val="008F3B8B"/>
    <w:rsid w:val="008F6275"/>
    <w:rsid w:val="008F653C"/>
    <w:rsid w:val="008F6E62"/>
    <w:rsid w:val="008F7044"/>
    <w:rsid w:val="0090281C"/>
    <w:rsid w:val="00902BA9"/>
    <w:rsid w:val="00903344"/>
    <w:rsid w:val="00905359"/>
    <w:rsid w:val="00906CAE"/>
    <w:rsid w:val="0090733C"/>
    <w:rsid w:val="00907453"/>
    <w:rsid w:val="00910BF7"/>
    <w:rsid w:val="00911203"/>
    <w:rsid w:val="00912791"/>
    <w:rsid w:val="00912AE6"/>
    <w:rsid w:val="00912D8B"/>
    <w:rsid w:val="009132F2"/>
    <w:rsid w:val="0091382F"/>
    <w:rsid w:val="00913AB1"/>
    <w:rsid w:val="00914B65"/>
    <w:rsid w:val="00915805"/>
    <w:rsid w:val="0091620C"/>
    <w:rsid w:val="00916AD3"/>
    <w:rsid w:val="009173FA"/>
    <w:rsid w:val="009179B9"/>
    <w:rsid w:val="00920950"/>
    <w:rsid w:val="00921CD5"/>
    <w:rsid w:val="00924EDE"/>
    <w:rsid w:val="0092576F"/>
    <w:rsid w:val="00926087"/>
    <w:rsid w:val="00926D8C"/>
    <w:rsid w:val="00926EEE"/>
    <w:rsid w:val="009303D4"/>
    <w:rsid w:val="00931331"/>
    <w:rsid w:val="0093191A"/>
    <w:rsid w:val="00931C3C"/>
    <w:rsid w:val="0093288E"/>
    <w:rsid w:val="0093320F"/>
    <w:rsid w:val="00933666"/>
    <w:rsid w:val="00933A15"/>
    <w:rsid w:val="00934779"/>
    <w:rsid w:val="00934A9B"/>
    <w:rsid w:val="0093528E"/>
    <w:rsid w:val="00937198"/>
    <w:rsid w:val="0093779D"/>
    <w:rsid w:val="00940233"/>
    <w:rsid w:val="009404C0"/>
    <w:rsid w:val="00941863"/>
    <w:rsid w:val="00941BA2"/>
    <w:rsid w:val="00943049"/>
    <w:rsid w:val="00943FED"/>
    <w:rsid w:val="00944480"/>
    <w:rsid w:val="00944662"/>
    <w:rsid w:val="00946256"/>
    <w:rsid w:val="00947935"/>
    <w:rsid w:val="009500A4"/>
    <w:rsid w:val="00950D37"/>
    <w:rsid w:val="00951B30"/>
    <w:rsid w:val="00951E03"/>
    <w:rsid w:val="009525B4"/>
    <w:rsid w:val="00952D0B"/>
    <w:rsid w:val="0095339F"/>
    <w:rsid w:val="0095343D"/>
    <w:rsid w:val="0095369B"/>
    <w:rsid w:val="00954643"/>
    <w:rsid w:val="00955125"/>
    <w:rsid w:val="0095622F"/>
    <w:rsid w:val="0095715F"/>
    <w:rsid w:val="009576CD"/>
    <w:rsid w:val="00960083"/>
    <w:rsid w:val="00961155"/>
    <w:rsid w:val="00961E8D"/>
    <w:rsid w:val="00962B0C"/>
    <w:rsid w:val="00963C80"/>
    <w:rsid w:val="00965491"/>
    <w:rsid w:val="00965956"/>
    <w:rsid w:val="009663C1"/>
    <w:rsid w:val="009701B8"/>
    <w:rsid w:val="009704FB"/>
    <w:rsid w:val="00970884"/>
    <w:rsid w:val="0097094A"/>
    <w:rsid w:val="00972723"/>
    <w:rsid w:val="00972C76"/>
    <w:rsid w:val="00974CBE"/>
    <w:rsid w:val="00975330"/>
    <w:rsid w:val="0097633B"/>
    <w:rsid w:val="009774C3"/>
    <w:rsid w:val="00977A99"/>
    <w:rsid w:val="00977F4C"/>
    <w:rsid w:val="009802F9"/>
    <w:rsid w:val="00980CE7"/>
    <w:rsid w:val="00981263"/>
    <w:rsid w:val="0098146C"/>
    <w:rsid w:val="00982F5A"/>
    <w:rsid w:val="009859F5"/>
    <w:rsid w:val="00985B73"/>
    <w:rsid w:val="009914E3"/>
    <w:rsid w:val="00992717"/>
    <w:rsid w:val="00992B6B"/>
    <w:rsid w:val="00992E49"/>
    <w:rsid w:val="0099301D"/>
    <w:rsid w:val="00993A03"/>
    <w:rsid w:val="00994147"/>
    <w:rsid w:val="009942C5"/>
    <w:rsid w:val="00994E6E"/>
    <w:rsid w:val="009953B4"/>
    <w:rsid w:val="0099630B"/>
    <w:rsid w:val="00997D04"/>
    <w:rsid w:val="009A03FE"/>
    <w:rsid w:val="009A046B"/>
    <w:rsid w:val="009A08AC"/>
    <w:rsid w:val="009A1B78"/>
    <w:rsid w:val="009A1B8D"/>
    <w:rsid w:val="009A2DE5"/>
    <w:rsid w:val="009A35C9"/>
    <w:rsid w:val="009A3640"/>
    <w:rsid w:val="009A3B9E"/>
    <w:rsid w:val="009A47CB"/>
    <w:rsid w:val="009A5055"/>
    <w:rsid w:val="009A53B5"/>
    <w:rsid w:val="009A6EF5"/>
    <w:rsid w:val="009A73DD"/>
    <w:rsid w:val="009A76BF"/>
    <w:rsid w:val="009B03D2"/>
    <w:rsid w:val="009B069F"/>
    <w:rsid w:val="009B08A8"/>
    <w:rsid w:val="009B1309"/>
    <w:rsid w:val="009B16AC"/>
    <w:rsid w:val="009B2443"/>
    <w:rsid w:val="009B3899"/>
    <w:rsid w:val="009B5D84"/>
    <w:rsid w:val="009B72B4"/>
    <w:rsid w:val="009B7913"/>
    <w:rsid w:val="009C273A"/>
    <w:rsid w:val="009C3204"/>
    <w:rsid w:val="009C3549"/>
    <w:rsid w:val="009C37A8"/>
    <w:rsid w:val="009C4971"/>
    <w:rsid w:val="009C5469"/>
    <w:rsid w:val="009C6BDC"/>
    <w:rsid w:val="009C79E4"/>
    <w:rsid w:val="009D00E3"/>
    <w:rsid w:val="009D0856"/>
    <w:rsid w:val="009D2349"/>
    <w:rsid w:val="009D46B8"/>
    <w:rsid w:val="009D4D03"/>
    <w:rsid w:val="009D4D9F"/>
    <w:rsid w:val="009D7A65"/>
    <w:rsid w:val="009D7D26"/>
    <w:rsid w:val="009E0177"/>
    <w:rsid w:val="009E10F4"/>
    <w:rsid w:val="009E1859"/>
    <w:rsid w:val="009E3181"/>
    <w:rsid w:val="009E4836"/>
    <w:rsid w:val="009E6E46"/>
    <w:rsid w:val="009F01A8"/>
    <w:rsid w:val="009F01D9"/>
    <w:rsid w:val="009F09B0"/>
    <w:rsid w:val="009F175A"/>
    <w:rsid w:val="009F2748"/>
    <w:rsid w:val="009F601A"/>
    <w:rsid w:val="009F619A"/>
    <w:rsid w:val="009F6735"/>
    <w:rsid w:val="009F715E"/>
    <w:rsid w:val="009F7612"/>
    <w:rsid w:val="009F7700"/>
    <w:rsid w:val="00A020EE"/>
    <w:rsid w:val="00A02294"/>
    <w:rsid w:val="00A02FD0"/>
    <w:rsid w:val="00A03A75"/>
    <w:rsid w:val="00A03F47"/>
    <w:rsid w:val="00A0600A"/>
    <w:rsid w:val="00A0684B"/>
    <w:rsid w:val="00A07785"/>
    <w:rsid w:val="00A078EB"/>
    <w:rsid w:val="00A07B96"/>
    <w:rsid w:val="00A124E7"/>
    <w:rsid w:val="00A13621"/>
    <w:rsid w:val="00A145DD"/>
    <w:rsid w:val="00A1586F"/>
    <w:rsid w:val="00A2066D"/>
    <w:rsid w:val="00A20A59"/>
    <w:rsid w:val="00A21EA9"/>
    <w:rsid w:val="00A23280"/>
    <w:rsid w:val="00A23D79"/>
    <w:rsid w:val="00A23DEB"/>
    <w:rsid w:val="00A2497E"/>
    <w:rsid w:val="00A2537A"/>
    <w:rsid w:val="00A25700"/>
    <w:rsid w:val="00A2664A"/>
    <w:rsid w:val="00A26F5E"/>
    <w:rsid w:val="00A273C4"/>
    <w:rsid w:val="00A27953"/>
    <w:rsid w:val="00A27A52"/>
    <w:rsid w:val="00A30680"/>
    <w:rsid w:val="00A30D96"/>
    <w:rsid w:val="00A3321E"/>
    <w:rsid w:val="00A33790"/>
    <w:rsid w:val="00A33E2C"/>
    <w:rsid w:val="00A355B5"/>
    <w:rsid w:val="00A37600"/>
    <w:rsid w:val="00A40689"/>
    <w:rsid w:val="00A412AD"/>
    <w:rsid w:val="00A425D0"/>
    <w:rsid w:val="00A45EE9"/>
    <w:rsid w:val="00A46A7F"/>
    <w:rsid w:val="00A502DE"/>
    <w:rsid w:val="00A51242"/>
    <w:rsid w:val="00A52249"/>
    <w:rsid w:val="00A54114"/>
    <w:rsid w:val="00A548B0"/>
    <w:rsid w:val="00A56801"/>
    <w:rsid w:val="00A56C15"/>
    <w:rsid w:val="00A57C2D"/>
    <w:rsid w:val="00A616EE"/>
    <w:rsid w:val="00A62927"/>
    <w:rsid w:val="00A63DA0"/>
    <w:rsid w:val="00A64D78"/>
    <w:rsid w:val="00A66C07"/>
    <w:rsid w:val="00A66ECD"/>
    <w:rsid w:val="00A67948"/>
    <w:rsid w:val="00A679E3"/>
    <w:rsid w:val="00A67BE1"/>
    <w:rsid w:val="00A70062"/>
    <w:rsid w:val="00A70121"/>
    <w:rsid w:val="00A71160"/>
    <w:rsid w:val="00A72E56"/>
    <w:rsid w:val="00A73F2E"/>
    <w:rsid w:val="00A7594A"/>
    <w:rsid w:val="00A75EC1"/>
    <w:rsid w:val="00A7628E"/>
    <w:rsid w:val="00A7711F"/>
    <w:rsid w:val="00A8035F"/>
    <w:rsid w:val="00A80452"/>
    <w:rsid w:val="00A80678"/>
    <w:rsid w:val="00A8078C"/>
    <w:rsid w:val="00A82732"/>
    <w:rsid w:val="00A82BFB"/>
    <w:rsid w:val="00A8329A"/>
    <w:rsid w:val="00A83DF8"/>
    <w:rsid w:val="00A83EC2"/>
    <w:rsid w:val="00A85DAF"/>
    <w:rsid w:val="00A85F3A"/>
    <w:rsid w:val="00A86080"/>
    <w:rsid w:val="00A865CB"/>
    <w:rsid w:val="00A90249"/>
    <w:rsid w:val="00A9051C"/>
    <w:rsid w:val="00A90AB8"/>
    <w:rsid w:val="00A92883"/>
    <w:rsid w:val="00A92DCF"/>
    <w:rsid w:val="00A92EF0"/>
    <w:rsid w:val="00A93E14"/>
    <w:rsid w:val="00A94D20"/>
    <w:rsid w:val="00A94FEB"/>
    <w:rsid w:val="00A95D6A"/>
    <w:rsid w:val="00A965CB"/>
    <w:rsid w:val="00A97027"/>
    <w:rsid w:val="00A975AD"/>
    <w:rsid w:val="00AA040C"/>
    <w:rsid w:val="00AA0AD0"/>
    <w:rsid w:val="00AA1887"/>
    <w:rsid w:val="00AA2319"/>
    <w:rsid w:val="00AA37DD"/>
    <w:rsid w:val="00AA3C07"/>
    <w:rsid w:val="00AA44BC"/>
    <w:rsid w:val="00AA4A07"/>
    <w:rsid w:val="00AA6FA4"/>
    <w:rsid w:val="00AB17BF"/>
    <w:rsid w:val="00AB1915"/>
    <w:rsid w:val="00AB20CA"/>
    <w:rsid w:val="00AB215C"/>
    <w:rsid w:val="00AB2741"/>
    <w:rsid w:val="00AB2FE4"/>
    <w:rsid w:val="00AB3220"/>
    <w:rsid w:val="00AB34B1"/>
    <w:rsid w:val="00AB4013"/>
    <w:rsid w:val="00AC006E"/>
    <w:rsid w:val="00AC0F7D"/>
    <w:rsid w:val="00AC3161"/>
    <w:rsid w:val="00AC3230"/>
    <w:rsid w:val="00AC36D2"/>
    <w:rsid w:val="00AC475B"/>
    <w:rsid w:val="00AC4CCC"/>
    <w:rsid w:val="00AC501F"/>
    <w:rsid w:val="00AC5FB6"/>
    <w:rsid w:val="00AC632D"/>
    <w:rsid w:val="00AC6B88"/>
    <w:rsid w:val="00AC6C32"/>
    <w:rsid w:val="00AC784C"/>
    <w:rsid w:val="00AD05DB"/>
    <w:rsid w:val="00AD243A"/>
    <w:rsid w:val="00AD5680"/>
    <w:rsid w:val="00AD5BE4"/>
    <w:rsid w:val="00AD64D3"/>
    <w:rsid w:val="00AD74D3"/>
    <w:rsid w:val="00AE06E8"/>
    <w:rsid w:val="00AE0793"/>
    <w:rsid w:val="00AE251B"/>
    <w:rsid w:val="00AE427D"/>
    <w:rsid w:val="00AE48DA"/>
    <w:rsid w:val="00AE5BD5"/>
    <w:rsid w:val="00AE69AF"/>
    <w:rsid w:val="00AE731A"/>
    <w:rsid w:val="00AE7B6A"/>
    <w:rsid w:val="00AE7FDF"/>
    <w:rsid w:val="00AF0728"/>
    <w:rsid w:val="00AF09F2"/>
    <w:rsid w:val="00AF0E52"/>
    <w:rsid w:val="00AF26D9"/>
    <w:rsid w:val="00AF2F92"/>
    <w:rsid w:val="00AF302A"/>
    <w:rsid w:val="00AF3C3A"/>
    <w:rsid w:val="00AF4950"/>
    <w:rsid w:val="00AF5056"/>
    <w:rsid w:val="00AF58CB"/>
    <w:rsid w:val="00AF5A9F"/>
    <w:rsid w:val="00AF5F6E"/>
    <w:rsid w:val="00AF6935"/>
    <w:rsid w:val="00AF6A58"/>
    <w:rsid w:val="00AF6A92"/>
    <w:rsid w:val="00AF74FE"/>
    <w:rsid w:val="00AF786A"/>
    <w:rsid w:val="00B01DF3"/>
    <w:rsid w:val="00B029D6"/>
    <w:rsid w:val="00B02A05"/>
    <w:rsid w:val="00B0368E"/>
    <w:rsid w:val="00B04C56"/>
    <w:rsid w:val="00B06B65"/>
    <w:rsid w:val="00B10835"/>
    <w:rsid w:val="00B11377"/>
    <w:rsid w:val="00B128C3"/>
    <w:rsid w:val="00B14D4D"/>
    <w:rsid w:val="00B1565C"/>
    <w:rsid w:val="00B15F23"/>
    <w:rsid w:val="00B1694F"/>
    <w:rsid w:val="00B17596"/>
    <w:rsid w:val="00B17683"/>
    <w:rsid w:val="00B1784E"/>
    <w:rsid w:val="00B20488"/>
    <w:rsid w:val="00B23896"/>
    <w:rsid w:val="00B238B7"/>
    <w:rsid w:val="00B240B1"/>
    <w:rsid w:val="00B24F42"/>
    <w:rsid w:val="00B25D2C"/>
    <w:rsid w:val="00B27E33"/>
    <w:rsid w:val="00B302C2"/>
    <w:rsid w:val="00B30559"/>
    <w:rsid w:val="00B31271"/>
    <w:rsid w:val="00B3188A"/>
    <w:rsid w:val="00B32168"/>
    <w:rsid w:val="00B32331"/>
    <w:rsid w:val="00B32753"/>
    <w:rsid w:val="00B32884"/>
    <w:rsid w:val="00B32BB9"/>
    <w:rsid w:val="00B33735"/>
    <w:rsid w:val="00B34697"/>
    <w:rsid w:val="00B34D51"/>
    <w:rsid w:val="00B35609"/>
    <w:rsid w:val="00B3573A"/>
    <w:rsid w:val="00B36532"/>
    <w:rsid w:val="00B3744D"/>
    <w:rsid w:val="00B4050D"/>
    <w:rsid w:val="00B40B78"/>
    <w:rsid w:val="00B41568"/>
    <w:rsid w:val="00B41CB0"/>
    <w:rsid w:val="00B4230A"/>
    <w:rsid w:val="00B42519"/>
    <w:rsid w:val="00B42C04"/>
    <w:rsid w:val="00B43356"/>
    <w:rsid w:val="00B45B5C"/>
    <w:rsid w:val="00B45C27"/>
    <w:rsid w:val="00B46326"/>
    <w:rsid w:val="00B463BA"/>
    <w:rsid w:val="00B46BB5"/>
    <w:rsid w:val="00B47D33"/>
    <w:rsid w:val="00B50968"/>
    <w:rsid w:val="00B50CF8"/>
    <w:rsid w:val="00B50E3C"/>
    <w:rsid w:val="00B51D0C"/>
    <w:rsid w:val="00B52D44"/>
    <w:rsid w:val="00B532DB"/>
    <w:rsid w:val="00B5353B"/>
    <w:rsid w:val="00B54A0F"/>
    <w:rsid w:val="00B55CF3"/>
    <w:rsid w:val="00B5670C"/>
    <w:rsid w:val="00B57072"/>
    <w:rsid w:val="00B57A60"/>
    <w:rsid w:val="00B610B7"/>
    <w:rsid w:val="00B61262"/>
    <w:rsid w:val="00B61A57"/>
    <w:rsid w:val="00B623DB"/>
    <w:rsid w:val="00B62E8D"/>
    <w:rsid w:val="00B6359A"/>
    <w:rsid w:val="00B63A46"/>
    <w:rsid w:val="00B64168"/>
    <w:rsid w:val="00B64922"/>
    <w:rsid w:val="00B64AA4"/>
    <w:rsid w:val="00B6515E"/>
    <w:rsid w:val="00B6752C"/>
    <w:rsid w:val="00B72796"/>
    <w:rsid w:val="00B73AEA"/>
    <w:rsid w:val="00B74C56"/>
    <w:rsid w:val="00B75460"/>
    <w:rsid w:val="00B75F8A"/>
    <w:rsid w:val="00B768EA"/>
    <w:rsid w:val="00B776DC"/>
    <w:rsid w:val="00B7787F"/>
    <w:rsid w:val="00B801D1"/>
    <w:rsid w:val="00B81436"/>
    <w:rsid w:val="00B81792"/>
    <w:rsid w:val="00B827A5"/>
    <w:rsid w:val="00B82B2A"/>
    <w:rsid w:val="00B82B2C"/>
    <w:rsid w:val="00B82B9C"/>
    <w:rsid w:val="00B82E6B"/>
    <w:rsid w:val="00B83123"/>
    <w:rsid w:val="00B837B2"/>
    <w:rsid w:val="00B83B6F"/>
    <w:rsid w:val="00B841F4"/>
    <w:rsid w:val="00B84F25"/>
    <w:rsid w:val="00B87D4E"/>
    <w:rsid w:val="00B87DB9"/>
    <w:rsid w:val="00B903E2"/>
    <w:rsid w:val="00B90A24"/>
    <w:rsid w:val="00B90DD2"/>
    <w:rsid w:val="00B91F12"/>
    <w:rsid w:val="00B920CA"/>
    <w:rsid w:val="00B9453D"/>
    <w:rsid w:val="00B95CD3"/>
    <w:rsid w:val="00B96BBA"/>
    <w:rsid w:val="00B96DAC"/>
    <w:rsid w:val="00BA0B2F"/>
    <w:rsid w:val="00BA1663"/>
    <w:rsid w:val="00BA1A9A"/>
    <w:rsid w:val="00BA374D"/>
    <w:rsid w:val="00BA37DB"/>
    <w:rsid w:val="00BA6229"/>
    <w:rsid w:val="00BA63D5"/>
    <w:rsid w:val="00BA65B8"/>
    <w:rsid w:val="00BA78E1"/>
    <w:rsid w:val="00BB013B"/>
    <w:rsid w:val="00BB0189"/>
    <w:rsid w:val="00BB09CE"/>
    <w:rsid w:val="00BB106D"/>
    <w:rsid w:val="00BB1223"/>
    <w:rsid w:val="00BB15C0"/>
    <w:rsid w:val="00BB1BB3"/>
    <w:rsid w:val="00BB3153"/>
    <w:rsid w:val="00BB318B"/>
    <w:rsid w:val="00BB3608"/>
    <w:rsid w:val="00BB557B"/>
    <w:rsid w:val="00BB6117"/>
    <w:rsid w:val="00BB6B20"/>
    <w:rsid w:val="00BB703B"/>
    <w:rsid w:val="00BC1409"/>
    <w:rsid w:val="00BC2149"/>
    <w:rsid w:val="00BC25AA"/>
    <w:rsid w:val="00BC30BC"/>
    <w:rsid w:val="00BC46AA"/>
    <w:rsid w:val="00BC7A60"/>
    <w:rsid w:val="00BD07F1"/>
    <w:rsid w:val="00BD149D"/>
    <w:rsid w:val="00BD1EEE"/>
    <w:rsid w:val="00BD2A1A"/>
    <w:rsid w:val="00BD2BB3"/>
    <w:rsid w:val="00BD3488"/>
    <w:rsid w:val="00BD35E8"/>
    <w:rsid w:val="00BD58C6"/>
    <w:rsid w:val="00BD63D1"/>
    <w:rsid w:val="00BE0A8F"/>
    <w:rsid w:val="00BE0B6F"/>
    <w:rsid w:val="00BE1936"/>
    <w:rsid w:val="00BE234F"/>
    <w:rsid w:val="00BE2587"/>
    <w:rsid w:val="00BE303E"/>
    <w:rsid w:val="00BE309D"/>
    <w:rsid w:val="00BE31D5"/>
    <w:rsid w:val="00BE3AEC"/>
    <w:rsid w:val="00BE3C76"/>
    <w:rsid w:val="00BE443D"/>
    <w:rsid w:val="00BE4967"/>
    <w:rsid w:val="00BE59D1"/>
    <w:rsid w:val="00BE615F"/>
    <w:rsid w:val="00BE74E5"/>
    <w:rsid w:val="00BF1636"/>
    <w:rsid w:val="00BF2A91"/>
    <w:rsid w:val="00BF433A"/>
    <w:rsid w:val="00BF4B41"/>
    <w:rsid w:val="00BF4F82"/>
    <w:rsid w:val="00BF5CFA"/>
    <w:rsid w:val="00BF5D76"/>
    <w:rsid w:val="00BF71EF"/>
    <w:rsid w:val="00BF7885"/>
    <w:rsid w:val="00BF7E71"/>
    <w:rsid w:val="00C01113"/>
    <w:rsid w:val="00C03E9A"/>
    <w:rsid w:val="00C0405D"/>
    <w:rsid w:val="00C053C1"/>
    <w:rsid w:val="00C064B2"/>
    <w:rsid w:val="00C07E21"/>
    <w:rsid w:val="00C102AE"/>
    <w:rsid w:val="00C11114"/>
    <w:rsid w:val="00C11C70"/>
    <w:rsid w:val="00C12787"/>
    <w:rsid w:val="00C136A9"/>
    <w:rsid w:val="00C15448"/>
    <w:rsid w:val="00C16055"/>
    <w:rsid w:val="00C16427"/>
    <w:rsid w:val="00C1645B"/>
    <w:rsid w:val="00C1672F"/>
    <w:rsid w:val="00C16BDF"/>
    <w:rsid w:val="00C16FE2"/>
    <w:rsid w:val="00C175B7"/>
    <w:rsid w:val="00C21855"/>
    <w:rsid w:val="00C2529A"/>
    <w:rsid w:val="00C253D9"/>
    <w:rsid w:val="00C25545"/>
    <w:rsid w:val="00C258FF"/>
    <w:rsid w:val="00C261B2"/>
    <w:rsid w:val="00C26451"/>
    <w:rsid w:val="00C27348"/>
    <w:rsid w:val="00C27BDD"/>
    <w:rsid w:val="00C3030E"/>
    <w:rsid w:val="00C32052"/>
    <w:rsid w:val="00C335B3"/>
    <w:rsid w:val="00C34C95"/>
    <w:rsid w:val="00C3555F"/>
    <w:rsid w:val="00C356FB"/>
    <w:rsid w:val="00C3695B"/>
    <w:rsid w:val="00C36BA6"/>
    <w:rsid w:val="00C40387"/>
    <w:rsid w:val="00C404A1"/>
    <w:rsid w:val="00C40772"/>
    <w:rsid w:val="00C426CB"/>
    <w:rsid w:val="00C427D2"/>
    <w:rsid w:val="00C43094"/>
    <w:rsid w:val="00C439D2"/>
    <w:rsid w:val="00C4576E"/>
    <w:rsid w:val="00C459C2"/>
    <w:rsid w:val="00C46648"/>
    <w:rsid w:val="00C468B1"/>
    <w:rsid w:val="00C47325"/>
    <w:rsid w:val="00C47593"/>
    <w:rsid w:val="00C476E9"/>
    <w:rsid w:val="00C509AF"/>
    <w:rsid w:val="00C50DBE"/>
    <w:rsid w:val="00C51366"/>
    <w:rsid w:val="00C522BC"/>
    <w:rsid w:val="00C53051"/>
    <w:rsid w:val="00C531EC"/>
    <w:rsid w:val="00C553E4"/>
    <w:rsid w:val="00C55BBC"/>
    <w:rsid w:val="00C6147B"/>
    <w:rsid w:val="00C623C2"/>
    <w:rsid w:val="00C62F9E"/>
    <w:rsid w:val="00C63F6C"/>
    <w:rsid w:val="00C63F87"/>
    <w:rsid w:val="00C65E93"/>
    <w:rsid w:val="00C67BDE"/>
    <w:rsid w:val="00C725BA"/>
    <w:rsid w:val="00C7440A"/>
    <w:rsid w:val="00C74571"/>
    <w:rsid w:val="00C7492A"/>
    <w:rsid w:val="00C74C2D"/>
    <w:rsid w:val="00C75AFE"/>
    <w:rsid w:val="00C75B8E"/>
    <w:rsid w:val="00C76369"/>
    <w:rsid w:val="00C76826"/>
    <w:rsid w:val="00C76F80"/>
    <w:rsid w:val="00C77753"/>
    <w:rsid w:val="00C77890"/>
    <w:rsid w:val="00C7790C"/>
    <w:rsid w:val="00C77C61"/>
    <w:rsid w:val="00C77D7A"/>
    <w:rsid w:val="00C80C6D"/>
    <w:rsid w:val="00C8231B"/>
    <w:rsid w:val="00C824F5"/>
    <w:rsid w:val="00C83184"/>
    <w:rsid w:val="00C83AF9"/>
    <w:rsid w:val="00C84183"/>
    <w:rsid w:val="00C84809"/>
    <w:rsid w:val="00C87821"/>
    <w:rsid w:val="00C91AC2"/>
    <w:rsid w:val="00C925EE"/>
    <w:rsid w:val="00C92BC3"/>
    <w:rsid w:val="00C92D58"/>
    <w:rsid w:val="00C93197"/>
    <w:rsid w:val="00C94512"/>
    <w:rsid w:val="00C9460B"/>
    <w:rsid w:val="00C95093"/>
    <w:rsid w:val="00C95E79"/>
    <w:rsid w:val="00C96227"/>
    <w:rsid w:val="00C96935"/>
    <w:rsid w:val="00C97867"/>
    <w:rsid w:val="00C9786C"/>
    <w:rsid w:val="00C97EE3"/>
    <w:rsid w:val="00CA2180"/>
    <w:rsid w:val="00CA2992"/>
    <w:rsid w:val="00CA3136"/>
    <w:rsid w:val="00CA37E1"/>
    <w:rsid w:val="00CA55F7"/>
    <w:rsid w:val="00CA6199"/>
    <w:rsid w:val="00CA671D"/>
    <w:rsid w:val="00CA7CBA"/>
    <w:rsid w:val="00CB093D"/>
    <w:rsid w:val="00CB0B57"/>
    <w:rsid w:val="00CB1823"/>
    <w:rsid w:val="00CB2667"/>
    <w:rsid w:val="00CB3E7C"/>
    <w:rsid w:val="00CB444B"/>
    <w:rsid w:val="00CB5B99"/>
    <w:rsid w:val="00CB5BC7"/>
    <w:rsid w:val="00CB69C6"/>
    <w:rsid w:val="00CB6CC9"/>
    <w:rsid w:val="00CB74F6"/>
    <w:rsid w:val="00CC21E9"/>
    <w:rsid w:val="00CC4272"/>
    <w:rsid w:val="00CC77A5"/>
    <w:rsid w:val="00CD00F3"/>
    <w:rsid w:val="00CD0515"/>
    <w:rsid w:val="00CD0FEB"/>
    <w:rsid w:val="00CD136C"/>
    <w:rsid w:val="00CD2113"/>
    <w:rsid w:val="00CD2ECA"/>
    <w:rsid w:val="00CD300E"/>
    <w:rsid w:val="00CD328E"/>
    <w:rsid w:val="00CD357A"/>
    <w:rsid w:val="00CD6917"/>
    <w:rsid w:val="00CD6FA6"/>
    <w:rsid w:val="00CD709C"/>
    <w:rsid w:val="00CD71C9"/>
    <w:rsid w:val="00CE1591"/>
    <w:rsid w:val="00CE3CE4"/>
    <w:rsid w:val="00CE4AE6"/>
    <w:rsid w:val="00CE6FBC"/>
    <w:rsid w:val="00CF1BF8"/>
    <w:rsid w:val="00CF1C17"/>
    <w:rsid w:val="00CF22E5"/>
    <w:rsid w:val="00CF23F4"/>
    <w:rsid w:val="00CF2724"/>
    <w:rsid w:val="00CF2AB3"/>
    <w:rsid w:val="00CF4B72"/>
    <w:rsid w:val="00CF5189"/>
    <w:rsid w:val="00CF56F0"/>
    <w:rsid w:val="00CF5872"/>
    <w:rsid w:val="00CF64FD"/>
    <w:rsid w:val="00CF6580"/>
    <w:rsid w:val="00CF69B1"/>
    <w:rsid w:val="00CF6A53"/>
    <w:rsid w:val="00CF7CA0"/>
    <w:rsid w:val="00CF7D24"/>
    <w:rsid w:val="00D0067C"/>
    <w:rsid w:val="00D006A2"/>
    <w:rsid w:val="00D00CA4"/>
    <w:rsid w:val="00D02FE0"/>
    <w:rsid w:val="00D03023"/>
    <w:rsid w:val="00D04687"/>
    <w:rsid w:val="00D046CC"/>
    <w:rsid w:val="00D051DE"/>
    <w:rsid w:val="00D053A5"/>
    <w:rsid w:val="00D058BA"/>
    <w:rsid w:val="00D05D71"/>
    <w:rsid w:val="00D1016E"/>
    <w:rsid w:val="00D11DA8"/>
    <w:rsid w:val="00D141E8"/>
    <w:rsid w:val="00D1444E"/>
    <w:rsid w:val="00D1535A"/>
    <w:rsid w:val="00D1549C"/>
    <w:rsid w:val="00D15740"/>
    <w:rsid w:val="00D15C53"/>
    <w:rsid w:val="00D165F8"/>
    <w:rsid w:val="00D17039"/>
    <w:rsid w:val="00D1787D"/>
    <w:rsid w:val="00D20160"/>
    <w:rsid w:val="00D24526"/>
    <w:rsid w:val="00D24AEE"/>
    <w:rsid w:val="00D24DE2"/>
    <w:rsid w:val="00D26731"/>
    <w:rsid w:val="00D275A4"/>
    <w:rsid w:val="00D321AF"/>
    <w:rsid w:val="00D32DC6"/>
    <w:rsid w:val="00D34D75"/>
    <w:rsid w:val="00D36868"/>
    <w:rsid w:val="00D368FA"/>
    <w:rsid w:val="00D40410"/>
    <w:rsid w:val="00D40780"/>
    <w:rsid w:val="00D41B10"/>
    <w:rsid w:val="00D430DE"/>
    <w:rsid w:val="00D43209"/>
    <w:rsid w:val="00D436FF"/>
    <w:rsid w:val="00D455F0"/>
    <w:rsid w:val="00D45604"/>
    <w:rsid w:val="00D46FDA"/>
    <w:rsid w:val="00D5042D"/>
    <w:rsid w:val="00D50818"/>
    <w:rsid w:val="00D51949"/>
    <w:rsid w:val="00D51E32"/>
    <w:rsid w:val="00D53223"/>
    <w:rsid w:val="00D54C2D"/>
    <w:rsid w:val="00D55FEE"/>
    <w:rsid w:val="00D57AFF"/>
    <w:rsid w:val="00D57C08"/>
    <w:rsid w:val="00D60D48"/>
    <w:rsid w:val="00D60D6D"/>
    <w:rsid w:val="00D620C2"/>
    <w:rsid w:val="00D62E1A"/>
    <w:rsid w:val="00D62FF8"/>
    <w:rsid w:val="00D6319D"/>
    <w:rsid w:val="00D6377A"/>
    <w:rsid w:val="00D63CBF"/>
    <w:rsid w:val="00D65403"/>
    <w:rsid w:val="00D67BD5"/>
    <w:rsid w:val="00D7075B"/>
    <w:rsid w:val="00D712CC"/>
    <w:rsid w:val="00D7193B"/>
    <w:rsid w:val="00D72EB2"/>
    <w:rsid w:val="00D74FEA"/>
    <w:rsid w:val="00D7580F"/>
    <w:rsid w:val="00D759A5"/>
    <w:rsid w:val="00D75AC2"/>
    <w:rsid w:val="00D760AB"/>
    <w:rsid w:val="00D76913"/>
    <w:rsid w:val="00D76DBD"/>
    <w:rsid w:val="00D76DCD"/>
    <w:rsid w:val="00D77BEC"/>
    <w:rsid w:val="00D77C1B"/>
    <w:rsid w:val="00D81419"/>
    <w:rsid w:val="00D81983"/>
    <w:rsid w:val="00D84F38"/>
    <w:rsid w:val="00D85820"/>
    <w:rsid w:val="00D85E2D"/>
    <w:rsid w:val="00D861EA"/>
    <w:rsid w:val="00D86D3C"/>
    <w:rsid w:val="00D87021"/>
    <w:rsid w:val="00D87053"/>
    <w:rsid w:val="00D9031E"/>
    <w:rsid w:val="00D90645"/>
    <w:rsid w:val="00D907D8"/>
    <w:rsid w:val="00D91BE8"/>
    <w:rsid w:val="00D9283C"/>
    <w:rsid w:val="00D92C64"/>
    <w:rsid w:val="00D9315C"/>
    <w:rsid w:val="00D93398"/>
    <w:rsid w:val="00D94573"/>
    <w:rsid w:val="00D9519C"/>
    <w:rsid w:val="00D9556D"/>
    <w:rsid w:val="00D959C1"/>
    <w:rsid w:val="00D961D7"/>
    <w:rsid w:val="00D963BE"/>
    <w:rsid w:val="00D97D2C"/>
    <w:rsid w:val="00D97F54"/>
    <w:rsid w:val="00D97FDF"/>
    <w:rsid w:val="00DA01ED"/>
    <w:rsid w:val="00DA0EB5"/>
    <w:rsid w:val="00DA25A6"/>
    <w:rsid w:val="00DA2872"/>
    <w:rsid w:val="00DA3460"/>
    <w:rsid w:val="00DA3E19"/>
    <w:rsid w:val="00DA4319"/>
    <w:rsid w:val="00DA596B"/>
    <w:rsid w:val="00DA61B2"/>
    <w:rsid w:val="00DA7A56"/>
    <w:rsid w:val="00DB168A"/>
    <w:rsid w:val="00DB18F0"/>
    <w:rsid w:val="00DB1983"/>
    <w:rsid w:val="00DB1E26"/>
    <w:rsid w:val="00DB2F44"/>
    <w:rsid w:val="00DB3EBA"/>
    <w:rsid w:val="00DB6146"/>
    <w:rsid w:val="00DB684F"/>
    <w:rsid w:val="00DB70A3"/>
    <w:rsid w:val="00DB7EC6"/>
    <w:rsid w:val="00DC0E6D"/>
    <w:rsid w:val="00DC0EA5"/>
    <w:rsid w:val="00DC1064"/>
    <w:rsid w:val="00DC1AE3"/>
    <w:rsid w:val="00DC222D"/>
    <w:rsid w:val="00DC24D6"/>
    <w:rsid w:val="00DC296B"/>
    <w:rsid w:val="00DC3968"/>
    <w:rsid w:val="00DC45A9"/>
    <w:rsid w:val="00DC5719"/>
    <w:rsid w:val="00DC7D0B"/>
    <w:rsid w:val="00DC7DCB"/>
    <w:rsid w:val="00DD01C4"/>
    <w:rsid w:val="00DD0C62"/>
    <w:rsid w:val="00DD26FA"/>
    <w:rsid w:val="00DD2E0E"/>
    <w:rsid w:val="00DD3781"/>
    <w:rsid w:val="00DD3B90"/>
    <w:rsid w:val="00DD3C80"/>
    <w:rsid w:val="00DD428B"/>
    <w:rsid w:val="00DD4963"/>
    <w:rsid w:val="00DD4DF4"/>
    <w:rsid w:val="00DD4E7B"/>
    <w:rsid w:val="00DD5325"/>
    <w:rsid w:val="00DD700A"/>
    <w:rsid w:val="00DE2079"/>
    <w:rsid w:val="00DE3759"/>
    <w:rsid w:val="00DE3DFC"/>
    <w:rsid w:val="00DE5528"/>
    <w:rsid w:val="00DE6146"/>
    <w:rsid w:val="00DE64F6"/>
    <w:rsid w:val="00DE6C71"/>
    <w:rsid w:val="00DF033F"/>
    <w:rsid w:val="00DF04CA"/>
    <w:rsid w:val="00DF0646"/>
    <w:rsid w:val="00DF0E2D"/>
    <w:rsid w:val="00DF1661"/>
    <w:rsid w:val="00DF20CA"/>
    <w:rsid w:val="00DF2D80"/>
    <w:rsid w:val="00DF592E"/>
    <w:rsid w:val="00DF60DF"/>
    <w:rsid w:val="00DF7E3E"/>
    <w:rsid w:val="00E004E4"/>
    <w:rsid w:val="00E01B76"/>
    <w:rsid w:val="00E02655"/>
    <w:rsid w:val="00E031B6"/>
    <w:rsid w:val="00E03D0F"/>
    <w:rsid w:val="00E03DA5"/>
    <w:rsid w:val="00E03E1A"/>
    <w:rsid w:val="00E03FB6"/>
    <w:rsid w:val="00E0446A"/>
    <w:rsid w:val="00E04F77"/>
    <w:rsid w:val="00E069DA"/>
    <w:rsid w:val="00E06D59"/>
    <w:rsid w:val="00E076FE"/>
    <w:rsid w:val="00E07A83"/>
    <w:rsid w:val="00E07EAC"/>
    <w:rsid w:val="00E108B9"/>
    <w:rsid w:val="00E10FC9"/>
    <w:rsid w:val="00E11019"/>
    <w:rsid w:val="00E1126A"/>
    <w:rsid w:val="00E12A02"/>
    <w:rsid w:val="00E13374"/>
    <w:rsid w:val="00E133AB"/>
    <w:rsid w:val="00E1438C"/>
    <w:rsid w:val="00E17490"/>
    <w:rsid w:val="00E17910"/>
    <w:rsid w:val="00E17BBE"/>
    <w:rsid w:val="00E21700"/>
    <w:rsid w:val="00E2374D"/>
    <w:rsid w:val="00E24B2C"/>
    <w:rsid w:val="00E26100"/>
    <w:rsid w:val="00E27C2D"/>
    <w:rsid w:val="00E27F48"/>
    <w:rsid w:val="00E30240"/>
    <w:rsid w:val="00E3135D"/>
    <w:rsid w:val="00E31797"/>
    <w:rsid w:val="00E33167"/>
    <w:rsid w:val="00E33B1C"/>
    <w:rsid w:val="00E34208"/>
    <w:rsid w:val="00E34B13"/>
    <w:rsid w:val="00E352E7"/>
    <w:rsid w:val="00E359D0"/>
    <w:rsid w:val="00E35B1F"/>
    <w:rsid w:val="00E36515"/>
    <w:rsid w:val="00E372B7"/>
    <w:rsid w:val="00E40F0C"/>
    <w:rsid w:val="00E430ED"/>
    <w:rsid w:val="00E436B8"/>
    <w:rsid w:val="00E44478"/>
    <w:rsid w:val="00E448E0"/>
    <w:rsid w:val="00E44F5D"/>
    <w:rsid w:val="00E46912"/>
    <w:rsid w:val="00E46A7B"/>
    <w:rsid w:val="00E46BFB"/>
    <w:rsid w:val="00E47E9C"/>
    <w:rsid w:val="00E518E5"/>
    <w:rsid w:val="00E51FB4"/>
    <w:rsid w:val="00E539DC"/>
    <w:rsid w:val="00E54ED5"/>
    <w:rsid w:val="00E550A8"/>
    <w:rsid w:val="00E5528A"/>
    <w:rsid w:val="00E553A7"/>
    <w:rsid w:val="00E55977"/>
    <w:rsid w:val="00E560AE"/>
    <w:rsid w:val="00E568F2"/>
    <w:rsid w:val="00E57362"/>
    <w:rsid w:val="00E63BC7"/>
    <w:rsid w:val="00E64F7C"/>
    <w:rsid w:val="00E67A9C"/>
    <w:rsid w:val="00E67FC0"/>
    <w:rsid w:val="00E71122"/>
    <w:rsid w:val="00E714D6"/>
    <w:rsid w:val="00E71DF1"/>
    <w:rsid w:val="00E7393E"/>
    <w:rsid w:val="00E73C60"/>
    <w:rsid w:val="00E7417D"/>
    <w:rsid w:val="00E755AF"/>
    <w:rsid w:val="00E75734"/>
    <w:rsid w:val="00E75805"/>
    <w:rsid w:val="00E758CB"/>
    <w:rsid w:val="00E762A3"/>
    <w:rsid w:val="00E76A6E"/>
    <w:rsid w:val="00E779C7"/>
    <w:rsid w:val="00E816DC"/>
    <w:rsid w:val="00E81D3F"/>
    <w:rsid w:val="00E8361D"/>
    <w:rsid w:val="00E84038"/>
    <w:rsid w:val="00E848EC"/>
    <w:rsid w:val="00E84F1C"/>
    <w:rsid w:val="00E85FCD"/>
    <w:rsid w:val="00E87355"/>
    <w:rsid w:val="00E87F46"/>
    <w:rsid w:val="00E9087D"/>
    <w:rsid w:val="00E9204C"/>
    <w:rsid w:val="00E92C3A"/>
    <w:rsid w:val="00E9367B"/>
    <w:rsid w:val="00E93FD5"/>
    <w:rsid w:val="00E950A8"/>
    <w:rsid w:val="00E95E88"/>
    <w:rsid w:val="00E968A7"/>
    <w:rsid w:val="00E976A5"/>
    <w:rsid w:val="00E9786B"/>
    <w:rsid w:val="00E97F09"/>
    <w:rsid w:val="00EA0D0A"/>
    <w:rsid w:val="00EA104E"/>
    <w:rsid w:val="00EA142E"/>
    <w:rsid w:val="00EA2E2D"/>
    <w:rsid w:val="00EA3B78"/>
    <w:rsid w:val="00EA3BDB"/>
    <w:rsid w:val="00EA4FEB"/>
    <w:rsid w:val="00EA5E12"/>
    <w:rsid w:val="00EA5F54"/>
    <w:rsid w:val="00EA6A60"/>
    <w:rsid w:val="00EA6B47"/>
    <w:rsid w:val="00EA75BF"/>
    <w:rsid w:val="00EA7A52"/>
    <w:rsid w:val="00EB0AB2"/>
    <w:rsid w:val="00EB11FF"/>
    <w:rsid w:val="00EB15E6"/>
    <w:rsid w:val="00EB1787"/>
    <w:rsid w:val="00EB18AD"/>
    <w:rsid w:val="00EB1AE5"/>
    <w:rsid w:val="00EB2A6F"/>
    <w:rsid w:val="00EB2C0A"/>
    <w:rsid w:val="00EB3E3B"/>
    <w:rsid w:val="00EB5889"/>
    <w:rsid w:val="00EB59AD"/>
    <w:rsid w:val="00EB62D3"/>
    <w:rsid w:val="00EB683C"/>
    <w:rsid w:val="00EB7FC3"/>
    <w:rsid w:val="00EC0444"/>
    <w:rsid w:val="00EC0744"/>
    <w:rsid w:val="00EC1403"/>
    <w:rsid w:val="00EC2128"/>
    <w:rsid w:val="00EC28E5"/>
    <w:rsid w:val="00EC3320"/>
    <w:rsid w:val="00EC36B5"/>
    <w:rsid w:val="00EC39D2"/>
    <w:rsid w:val="00EC3C1C"/>
    <w:rsid w:val="00EC433A"/>
    <w:rsid w:val="00EC4409"/>
    <w:rsid w:val="00EC652A"/>
    <w:rsid w:val="00EC6BC2"/>
    <w:rsid w:val="00EC6D55"/>
    <w:rsid w:val="00ED1A49"/>
    <w:rsid w:val="00ED1C85"/>
    <w:rsid w:val="00ED2319"/>
    <w:rsid w:val="00ED2513"/>
    <w:rsid w:val="00ED2E59"/>
    <w:rsid w:val="00ED37F5"/>
    <w:rsid w:val="00ED3C06"/>
    <w:rsid w:val="00EE0D52"/>
    <w:rsid w:val="00EE28B6"/>
    <w:rsid w:val="00EE2F8B"/>
    <w:rsid w:val="00EE2FD6"/>
    <w:rsid w:val="00EE3628"/>
    <w:rsid w:val="00EE4F49"/>
    <w:rsid w:val="00EE5330"/>
    <w:rsid w:val="00EE57FC"/>
    <w:rsid w:val="00EE5A71"/>
    <w:rsid w:val="00EE6C66"/>
    <w:rsid w:val="00EE79CC"/>
    <w:rsid w:val="00EF0860"/>
    <w:rsid w:val="00EF11C6"/>
    <w:rsid w:val="00EF3EDF"/>
    <w:rsid w:val="00EF443A"/>
    <w:rsid w:val="00EF5337"/>
    <w:rsid w:val="00EF7671"/>
    <w:rsid w:val="00EF7DB1"/>
    <w:rsid w:val="00F0006E"/>
    <w:rsid w:val="00F000B8"/>
    <w:rsid w:val="00F01A12"/>
    <w:rsid w:val="00F0220D"/>
    <w:rsid w:val="00F02A98"/>
    <w:rsid w:val="00F02E3E"/>
    <w:rsid w:val="00F03FBB"/>
    <w:rsid w:val="00F0454B"/>
    <w:rsid w:val="00F050BC"/>
    <w:rsid w:val="00F058B2"/>
    <w:rsid w:val="00F05ED3"/>
    <w:rsid w:val="00F06361"/>
    <w:rsid w:val="00F06AB1"/>
    <w:rsid w:val="00F10221"/>
    <w:rsid w:val="00F10757"/>
    <w:rsid w:val="00F10A5A"/>
    <w:rsid w:val="00F16102"/>
    <w:rsid w:val="00F17072"/>
    <w:rsid w:val="00F1752C"/>
    <w:rsid w:val="00F17823"/>
    <w:rsid w:val="00F2022D"/>
    <w:rsid w:val="00F2088E"/>
    <w:rsid w:val="00F20CF7"/>
    <w:rsid w:val="00F2193C"/>
    <w:rsid w:val="00F228EF"/>
    <w:rsid w:val="00F23364"/>
    <w:rsid w:val="00F236F7"/>
    <w:rsid w:val="00F24E0F"/>
    <w:rsid w:val="00F25A9B"/>
    <w:rsid w:val="00F2616B"/>
    <w:rsid w:val="00F26909"/>
    <w:rsid w:val="00F26F30"/>
    <w:rsid w:val="00F27BB1"/>
    <w:rsid w:val="00F30798"/>
    <w:rsid w:val="00F33B09"/>
    <w:rsid w:val="00F33D36"/>
    <w:rsid w:val="00F33D99"/>
    <w:rsid w:val="00F34092"/>
    <w:rsid w:val="00F3411D"/>
    <w:rsid w:val="00F34C2D"/>
    <w:rsid w:val="00F35109"/>
    <w:rsid w:val="00F356A8"/>
    <w:rsid w:val="00F362BC"/>
    <w:rsid w:val="00F36977"/>
    <w:rsid w:val="00F40596"/>
    <w:rsid w:val="00F415BA"/>
    <w:rsid w:val="00F419AD"/>
    <w:rsid w:val="00F41FE7"/>
    <w:rsid w:val="00F425D0"/>
    <w:rsid w:val="00F42D55"/>
    <w:rsid w:val="00F433A1"/>
    <w:rsid w:val="00F43E73"/>
    <w:rsid w:val="00F444E8"/>
    <w:rsid w:val="00F4522F"/>
    <w:rsid w:val="00F4627D"/>
    <w:rsid w:val="00F467B4"/>
    <w:rsid w:val="00F50253"/>
    <w:rsid w:val="00F5204A"/>
    <w:rsid w:val="00F524FB"/>
    <w:rsid w:val="00F52C2F"/>
    <w:rsid w:val="00F52EFD"/>
    <w:rsid w:val="00F545FE"/>
    <w:rsid w:val="00F55D09"/>
    <w:rsid w:val="00F5649D"/>
    <w:rsid w:val="00F57B24"/>
    <w:rsid w:val="00F60B78"/>
    <w:rsid w:val="00F61192"/>
    <w:rsid w:val="00F61438"/>
    <w:rsid w:val="00F614A4"/>
    <w:rsid w:val="00F61D6F"/>
    <w:rsid w:val="00F61E40"/>
    <w:rsid w:val="00F63AD2"/>
    <w:rsid w:val="00F6400D"/>
    <w:rsid w:val="00F64610"/>
    <w:rsid w:val="00F64BE9"/>
    <w:rsid w:val="00F67BE1"/>
    <w:rsid w:val="00F70706"/>
    <w:rsid w:val="00F71691"/>
    <w:rsid w:val="00F71F30"/>
    <w:rsid w:val="00F7239B"/>
    <w:rsid w:val="00F73E29"/>
    <w:rsid w:val="00F74C52"/>
    <w:rsid w:val="00F74D78"/>
    <w:rsid w:val="00F76783"/>
    <w:rsid w:val="00F7716B"/>
    <w:rsid w:val="00F77DBA"/>
    <w:rsid w:val="00F806FF"/>
    <w:rsid w:val="00F81605"/>
    <w:rsid w:val="00F81CBA"/>
    <w:rsid w:val="00F81D89"/>
    <w:rsid w:val="00F84388"/>
    <w:rsid w:val="00F863C5"/>
    <w:rsid w:val="00F876F3"/>
    <w:rsid w:val="00F87D91"/>
    <w:rsid w:val="00F90586"/>
    <w:rsid w:val="00F907A8"/>
    <w:rsid w:val="00F909A4"/>
    <w:rsid w:val="00F91304"/>
    <w:rsid w:val="00F91F7B"/>
    <w:rsid w:val="00F941CC"/>
    <w:rsid w:val="00F957B0"/>
    <w:rsid w:val="00F97DA6"/>
    <w:rsid w:val="00FA07B9"/>
    <w:rsid w:val="00FA1CA4"/>
    <w:rsid w:val="00FA1D36"/>
    <w:rsid w:val="00FA2878"/>
    <w:rsid w:val="00FA3AA1"/>
    <w:rsid w:val="00FA3DC9"/>
    <w:rsid w:val="00FA40AC"/>
    <w:rsid w:val="00FA40F1"/>
    <w:rsid w:val="00FA4B35"/>
    <w:rsid w:val="00FA5AE2"/>
    <w:rsid w:val="00FA68E2"/>
    <w:rsid w:val="00FA76A1"/>
    <w:rsid w:val="00FB031E"/>
    <w:rsid w:val="00FB039D"/>
    <w:rsid w:val="00FB2C71"/>
    <w:rsid w:val="00FB2C9F"/>
    <w:rsid w:val="00FB3814"/>
    <w:rsid w:val="00FB4538"/>
    <w:rsid w:val="00FB59D0"/>
    <w:rsid w:val="00FB692B"/>
    <w:rsid w:val="00FB6C12"/>
    <w:rsid w:val="00FB7F43"/>
    <w:rsid w:val="00FC2515"/>
    <w:rsid w:val="00FC251E"/>
    <w:rsid w:val="00FC2692"/>
    <w:rsid w:val="00FC2A4C"/>
    <w:rsid w:val="00FC31DC"/>
    <w:rsid w:val="00FC377A"/>
    <w:rsid w:val="00FC4186"/>
    <w:rsid w:val="00FC50BE"/>
    <w:rsid w:val="00FD0130"/>
    <w:rsid w:val="00FD09C4"/>
    <w:rsid w:val="00FD1AE7"/>
    <w:rsid w:val="00FD278E"/>
    <w:rsid w:val="00FD28BC"/>
    <w:rsid w:val="00FD2C31"/>
    <w:rsid w:val="00FD2D77"/>
    <w:rsid w:val="00FD3B2E"/>
    <w:rsid w:val="00FD44C5"/>
    <w:rsid w:val="00FD46CB"/>
    <w:rsid w:val="00FD47A9"/>
    <w:rsid w:val="00FD4834"/>
    <w:rsid w:val="00FD4D0B"/>
    <w:rsid w:val="00FD76C6"/>
    <w:rsid w:val="00FE0B81"/>
    <w:rsid w:val="00FE2609"/>
    <w:rsid w:val="00FE28D5"/>
    <w:rsid w:val="00FE2E1E"/>
    <w:rsid w:val="00FE2EDC"/>
    <w:rsid w:val="00FE30B1"/>
    <w:rsid w:val="00FE3418"/>
    <w:rsid w:val="00FE3C5E"/>
    <w:rsid w:val="00FE4145"/>
    <w:rsid w:val="00FE4B09"/>
    <w:rsid w:val="00FE4CB8"/>
    <w:rsid w:val="00FE5607"/>
    <w:rsid w:val="00FE5F09"/>
    <w:rsid w:val="00FE64BC"/>
    <w:rsid w:val="00FE72BC"/>
    <w:rsid w:val="00FE7771"/>
    <w:rsid w:val="00FE7AFB"/>
    <w:rsid w:val="00FF6101"/>
    <w:rsid w:val="00FF724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FACC1"/>
  <w15:docId w15:val="{BE100F74-5C04-43AE-8150-D3EE2571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73"/>
    <w:rPr>
      <w:rFonts w:cs="Mangal"/>
    </w:rPr>
  </w:style>
  <w:style w:type="paragraph" w:styleId="Heading4">
    <w:name w:val="heading 4"/>
    <w:basedOn w:val="Normal"/>
    <w:next w:val="Normal"/>
    <w:link w:val="Heading4Char"/>
    <w:uiPriority w:val="9"/>
    <w:semiHidden/>
    <w:unhideWhenUsed/>
    <w:qFormat/>
    <w:rsid w:val="00882A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882AFC"/>
    <w:rPr>
      <w:rFonts w:asciiTheme="majorHAnsi" w:eastAsiaTheme="majorEastAsia" w:hAnsiTheme="majorHAnsi" w:cstheme="majorBidi"/>
      <w:i/>
      <w:iCs/>
      <w:color w:val="2E74B5" w:themeColor="accent1" w:themeShade="BF"/>
    </w:rPr>
  </w:style>
  <w:style w:type="paragraph" w:styleId="BodyText">
    <w:name w:val="Body Text"/>
    <w:aliases w:val="Body Text Char1 Char,Body Text Char Char Char"/>
    <w:basedOn w:val="Normal"/>
    <w:link w:val="BodyTextChar"/>
    <w:rsid w:val="00A965CB"/>
    <w:pPr>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aliases w:val="Body Text Char1 Char Char,Body Text Char Char Char Char"/>
    <w:basedOn w:val="DefaultParagraphFont"/>
    <w:link w:val="BodyText"/>
    <w:rsid w:val="00A965CB"/>
    <w:rPr>
      <w:rFonts w:ascii="Times New Roman" w:eastAsia="Times New Roman" w:hAnsi="Times New Roman" w:cs="Times New Roman"/>
      <w:sz w:val="24"/>
      <w:szCs w:val="24"/>
      <w:lang w:val="en-US" w:bidi="ar-SA"/>
    </w:rPr>
  </w:style>
  <w:style w:type="table" w:styleId="TableGrid">
    <w:name w:val="Table Grid"/>
    <w:basedOn w:val="TableNormal"/>
    <w:uiPriority w:val="39"/>
    <w:rsid w:val="00A965CB"/>
    <w:pPr>
      <w:spacing w:after="0" w:line="240" w:lineRule="auto"/>
    </w:pPr>
    <w:rPr>
      <w:rFonts w:eastAsiaTheme="minorEastAsia"/>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D62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03EB"/>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11114"/>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8D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E28D0"/>
    <w:rPr>
      <w:rFonts w:ascii="Tahoma" w:hAnsi="Tahoma" w:cs="Mangal"/>
      <w:sz w:val="16"/>
      <w:szCs w:val="14"/>
    </w:rPr>
  </w:style>
  <w:style w:type="table" w:customStyle="1" w:styleId="TableGrid11">
    <w:name w:val="Table Grid11"/>
    <w:basedOn w:val="TableNormal"/>
    <w:next w:val="TableGrid"/>
    <w:uiPriority w:val="59"/>
    <w:rsid w:val="00C94512"/>
    <w:pPr>
      <w:spacing w:after="0" w:line="240" w:lineRule="auto"/>
    </w:pPr>
    <w:rPr>
      <w:rFonts w:eastAsia="Times New Roman"/>
      <w:szCs w:val="22"/>
      <w:lang w:val="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5C6469"/>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Table,Heading 2_sj"/>
    <w:basedOn w:val="Normal"/>
    <w:link w:val="ListParagraphChar"/>
    <w:uiPriority w:val="34"/>
    <w:qFormat/>
    <w:rsid w:val="009B5D84"/>
    <w:pPr>
      <w:spacing w:after="200" w:line="276" w:lineRule="auto"/>
      <w:ind w:left="720"/>
      <w:contextualSpacing/>
    </w:pPr>
    <w:rPr>
      <w:rFonts w:cstheme="minorBidi"/>
      <w:szCs w:val="22"/>
      <w:lang w:bidi="ar-SA"/>
    </w:r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5B320B"/>
    <w:rPr>
      <w:szCs w:val="22"/>
      <w:lang w:bidi="ar-SA"/>
    </w:rPr>
  </w:style>
  <w:style w:type="paragraph" w:styleId="Header">
    <w:name w:val="header"/>
    <w:basedOn w:val="Normal"/>
    <w:link w:val="HeaderChar"/>
    <w:uiPriority w:val="99"/>
    <w:unhideWhenUsed/>
    <w:rsid w:val="005D7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24"/>
    <w:rPr>
      <w:rFonts w:cs="Mangal"/>
    </w:rPr>
  </w:style>
  <w:style w:type="paragraph" w:styleId="Footer">
    <w:name w:val="footer"/>
    <w:basedOn w:val="Normal"/>
    <w:link w:val="FooterChar"/>
    <w:uiPriority w:val="99"/>
    <w:unhideWhenUsed/>
    <w:rsid w:val="005D7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124"/>
    <w:rPr>
      <w:rFonts w:cs="Mangal"/>
    </w:rPr>
  </w:style>
  <w:style w:type="character" w:styleId="CommentReference">
    <w:name w:val="annotation reference"/>
    <w:basedOn w:val="DefaultParagraphFont"/>
    <w:uiPriority w:val="99"/>
    <w:semiHidden/>
    <w:unhideWhenUsed/>
    <w:rsid w:val="00077903"/>
    <w:rPr>
      <w:sz w:val="16"/>
      <w:szCs w:val="16"/>
    </w:rPr>
  </w:style>
  <w:style w:type="paragraph" w:styleId="CommentText">
    <w:name w:val="annotation text"/>
    <w:basedOn w:val="Normal"/>
    <w:link w:val="CommentTextChar"/>
    <w:uiPriority w:val="99"/>
    <w:semiHidden/>
    <w:unhideWhenUsed/>
    <w:rsid w:val="00077903"/>
    <w:pPr>
      <w:spacing w:line="240" w:lineRule="auto"/>
    </w:pPr>
    <w:rPr>
      <w:sz w:val="20"/>
      <w:szCs w:val="18"/>
    </w:rPr>
  </w:style>
  <w:style w:type="character" w:customStyle="1" w:styleId="CommentTextChar">
    <w:name w:val="Comment Text Char"/>
    <w:basedOn w:val="DefaultParagraphFont"/>
    <w:link w:val="CommentText"/>
    <w:uiPriority w:val="99"/>
    <w:semiHidden/>
    <w:rsid w:val="00077903"/>
    <w:rPr>
      <w:rFonts w:cs="Mangal"/>
      <w:sz w:val="20"/>
      <w:szCs w:val="18"/>
    </w:rPr>
  </w:style>
  <w:style w:type="paragraph" w:styleId="CommentSubject">
    <w:name w:val="annotation subject"/>
    <w:basedOn w:val="CommentText"/>
    <w:next w:val="CommentText"/>
    <w:link w:val="CommentSubjectChar"/>
    <w:uiPriority w:val="99"/>
    <w:semiHidden/>
    <w:unhideWhenUsed/>
    <w:rsid w:val="00077903"/>
    <w:rPr>
      <w:b/>
      <w:bCs/>
    </w:rPr>
  </w:style>
  <w:style w:type="character" w:customStyle="1" w:styleId="CommentSubjectChar">
    <w:name w:val="Comment Subject Char"/>
    <w:basedOn w:val="CommentTextChar"/>
    <w:link w:val="CommentSubject"/>
    <w:uiPriority w:val="99"/>
    <w:semiHidden/>
    <w:rsid w:val="00077903"/>
    <w:rPr>
      <w:rFonts w:cs="Mangal"/>
      <w:b/>
      <w:bCs/>
      <w:sz w:val="20"/>
      <w:szCs w:val="18"/>
    </w:rPr>
  </w:style>
  <w:style w:type="paragraph" w:customStyle="1" w:styleId="Default">
    <w:name w:val="Default"/>
    <w:rsid w:val="00F24E0F"/>
    <w:pPr>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character" w:styleId="Hyperlink">
    <w:name w:val="Hyperlink"/>
    <w:basedOn w:val="DefaultParagraphFont"/>
    <w:uiPriority w:val="99"/>
    <w:unhideWhenUsed/>
    <w:rsid w:val="002E4045"/>
    <w:rPr>
      <w:color w:val="0563C1" w:themeColor="hyperlink"/>
      <w:u w:val="single"/>
    </w:rPr>
  </w:style>
  <w:style w:type="character" w:customStyle="1" w:styleId="UnresolvedMention1">
    <w:name w:val="Unresolved Mention1"/>
    <w:basedOn w:val="DefaultParagraphFont"/>
    <w:uiPriority w:val="99"/>
    <w:semiHidden/>
    <w:unhideWhenUsed/>
    <w:rsid w:val="00F415BA"/>
    <w:rPr>
      <w:color w:val="605E5C"/>
      <w:shd w:val="clear" w:color="auto" w:fill="E1DFDD"/>
    </w:rPr>
  </w:style>
  <w:style w:type="paragraph" w:styleId="Revision">
    <w:name w:val="Revision"/>
    <w:hidden/>
    <w:uiPriority w:val="99"/>
    <w:semiHidden/>
    <w:rsid w:val="00962B0C"/>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165000">
      <w:bodyDiv w:val="1"/>
      <w:marLeft w:val="0"/>
      <w:marRight w:val="0"/>
      <w:marTop w:val="0"/>
      <w:marBottom w:val="0"/>
      <w:divBdr>
        <w:top w:val="none" w:sz="0" w:space="0" w:color="auto"/>
        <w:left w:val="none" w:sz="0" w:space="0" w:color="auto"/>
        <w:bottom w:val="none" w:sz="0" w:space="0" w:color="auto"/>
        <w:right w:val="none" w:sz="0" w:space="0" w:color="auto"/>
      </w:divBdr>
    </w:div>
    <w:div w:id="194399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2310</TotalTime>
  <Pages>14</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Editor-11</cp:lastModifiedBy>
  <cp:revision>2171</cp:revision>
  <cp:lastPrinted>2025-03-28T06:57:00Z</cp:lastPrinted>
  <dcterms:created xsi:type="dcterms:W3CDTF">2021-10-21T10:04:00Z</dcterms:created>
  <dcterms:modified xsi:type="dcterms:W3CDTF">2025-04-08T12:22:00Z</dcterms:modified>
</cp:coreProperties>
</file>