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5B72C" w14:textId="77777777" w:rsidR="008E7BD1" w:rsidRPr="008E7BD1" w:rsidRDefault="008E7BD1" w:rsidP="008E7BD1">
      <w:pPr>
        <w:spacing w:line="360" w:lineRule="auto"/>
        <w:jc w:val="right"/>
        <w:rPr>
          <w:rFonts w:ascii="Arial" w:hAnsi="Arial" w:cs="Arial"/>
          <w:b/>
          <w:bCs/>
          <w:i/>
          <w:iCs/>
          <w:sz w:val="24"/>
          <w:szCs w:val="24"/>
          <w:u w:val="single"/>
        </w:rPr>
      </w:pPr>
      <w:bookmarkStart w:id="0" w:name="_GoBack"/>
      <w:proofErr w:type="spellStart"/>
      <w:r w:rsidRPr="008E7BD1">
        <w:rPr>
          <w:rFonts w:ascii="Arial" w:hAnsi="Arial" w:cs="Arial"/>
          <w:b/>
          <w:bCs/>
          <w:i/>
          <w:iCs/>
          <w:sz w:val="24"/>
          <w:szCs w:val="24"/>
          <w:u w:val="single"/>
        </w:rPr>
        <w:t>Minireview</w:t>
      </w:r>
      <w:proofErr w:type="spellEnd"/>
      <w:r w:rsidRPr="008E7BD1">
        <w:rPr>
          <w:rFonts w:ascii="Arial" w:hAnsi="Arial" w:cs="Arial"/>
          <w:b/>
          <w:bCs/>
          <w:i/>
          <w:iCs/>
          <w:sz w:val="24"/>
          <w:szCs w:val="24"/>
          <w:u w:val="single"/>
        </w:rPr>
        <w:t xml:space="preserve"> Article</w:t>
      </w:r>
    </w:p>
    <w:bookmarkEnd w:id="0"/>
    <w:p w14:paraId="056F5530" w14:textId="77777777" w:rsidR="008E7BD1" w:rsidRDefault="008E7BD1" w:rsidP="00AB5CBC">
      <w:pPr>
        <w:spacing w:line="360" w:lineRule="auto"/>
        <w:jc w:val="right"/>
        <w:rPr>
          <w:rFonts w:ascii="Arial" w:hAnsi="Arial" w:cs="Arial"/>
          <w:b/>
          <w:bCs/>
          <w:sz w:val="24"/>
          <w:szCs w:val="24"/>
        </w:rPr>
      </w:pPr>
    </w:p>
    <w:p w14:paraId="16E9C140" w14:textId="24705B67" w:rsidR="00163BC4" w:rsidRPr="00AB5CBC" w:rsidRDefault="00AB5CBC" w:rsidP="00AB5CBC">
      <w:pPr>
        <w:spacing w:line="360" w:lineRule="auto"/>
        <w:jc w:val="right"/>
        <w:rPr>
          <w:rFonts w:ascii="Arial" w:hAnsi="Arial" w:cs="Arial"/>
          <w:b/>
          <w:bCs/>
          <w:sz w:val="24"/>
          <w:szCs w:val="24"/>
        </w:rPr>
      </w:pPr>
      <w:r w:rsidRPr="00AB5CBC">
        <w:rPr>
          <w:rFonts w:ascii="Arial" w:hAnsi="Arial" w:cs="Arial"/>
          <w:b/>
          <w:bCs/>
          <w:sz w:val="24"/>
          <w:szCs w:val="24"/>
        </w:rPr>
        <w:t>A Review on Paddy Straw Mushroom Farming: Cultivation, Opportunities and Challenges in Odisha, India</w:t>
      </w:r>
    </w:p>
    <w:p w14:paraId="20A7651C" w14:textId="77777777" w:rsidR="00A258C3" w:rsidRPr="00790ADA" w:rsidRDefault="00A258C3" w:rsidP="00441B6F">
      <w:pPr>
        <w:pStyle w:val="Author"/>
        <w:spacing w:line="240" w:lineRule="auto"/>
        <w:jc w:val="both"/>
        <w:rPr>
          <w:rFonts w:ascii="Arial" w:hAnsi="Arial" w:cs="Arial"/>
          <w:sz w:val="36"/>
        </w:rPr>
      </w:pPr>
    </w:p>
    <w:p w14:paraId="2E71A084" w14:textId="77777777" w:rsidR="002C57D2" w:rsidRPr="00FB3A86" w:rsidRDefault="002C57D2" w:rsidP="00441B6F">
      <w:pPr>
        <w:pStyle w:val="Affiliation"/>
        <w:spacing w:after="0" w:line="240" w:lineRule="auto"/>
        <w:jc w:val="both"/>
        <w:rPr>
          <w:rFonts w:ascii="Arial" w:hAnsi="Arial" w:cs="Arial"/>
        </w:rPr>
      </w:pPr>
    </w:p>
    <w:p w14:paraId="5827B8CD" w14:textId="77777777" w:rsidR="00B01FCD" w:rsidRPr="00FB3A86" w:rsidRDefault="00417426" w:rsidP="00441B6F">
      <w:pPr>
        <w:pStyle w:val="Copyright"/>
        <w:spacing w:after="0" w:line="240" w:lineRule="auto"/>
        <w:jc w:val="both"/>
        <w:rPr>
          <w:rFonts w:ascii="Arial" w:hAnsi="Arial" w:cs="Arial"/>
        </w:rPr>
        <w:sectPr w:rsidR="00B01FCD" w:rsidRPr="00FB3A86" w:rsidSect="00A416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23D0F6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06E969F1" w14:textId="3E4139F0" w:rsidR="00B01FCD" w:rsidRDefault="00B01FCD" w:rsidP="00441B6F">
      <w:pPr>
        <w:pStyle w:val="AbstHead"/>
        <w:spacing w:after="0"/>
        <w:jc w:val="both"/>
        <w:rPr>
          <w:rFonts w:ascii="Arial" w:hAnsi="Arial" w:cs="Arial"/>
        </w:rPr>
      </w:pPr>
      <w:r w:rsidRPr="00FB3A86">
        <w:rPr>
          <w:rFonts w:ascii="Arial" w:hAnsi="Arial" w:cs="Arial"/>
        </w:rPr>
        <w:t>ABSTRACT</w:t>
      </w:r>
    </w:p>
    <w:p w14:paraId="4391F16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D88A681" w14:textId="77777777" w:rsidTr="001E44FE">
        <w:tc>
          <w:tcPr>
            <w:tcW w:w="9576" w:type="dxa"/>
            <w:shd w:val="clear" w:color="auto" w:fill="F2F2F2"/>
          </w:tcPr>
          <w:p w14:paraId="2EF0F8E1" w14:textId="0EB365BD" w:rsidR="00505F06" w:rsidRPr="00AB5CBC" w:rsidRDefault="00AB5CBC" w:rsidP="00AB5CBC">
            <w:pPr>
              <w:spacing w:line="360" w:lineRule="auto"/>
              <w:jc w:val="both"/>
              <w:rPr>
                <w:rFonts w:ascii="Arial" w:hAnsi="Arial" w:cs="Arial"/>
              </w:rPr>
            </w:pPr>
            <w:r w:rsidRPr="00AB5CBC">
              <w:rPr>
                <w:rFonts w:ascii="Arial" w:hAnsi="Arial" w:cs="Arial"/>
              </w:rPr>
              <w:t xml:space="preserve">This review examined the potential of mushroom farming, particularly paddy straw mushroom cultivation, as a sustainable and empowering agricultural practice for farmers and </w:t>
            </w:r>
            <w:proofErr w:type="gramStart"/>
            <w:r w:rsidRPr="00AB5CBC">
              <w:rPr>
                <w:rFonts w:ascii="Arial" w:hAnsi="Arial" w:cs="Arial"/>
              </w:rPr>
              <w:t>farm women</w:t>
            </w:r>
            <w:proofErr w:type="gramEnd"/>
            <w:r w:rsidRPr="00AB5CBC">
              <w:rPr>
                <w:rFonts w:ascii="Arial" w:hAnsi="Arial" w:cs="Arial"/>
              </w:rPr>
              <w:t xml:space="preserve"> in Odisha, India. Nationally, the total contribution of Odisha to mushroom production is 11 percent (%). Out of which, 67 % of paddy straw mushrooms, 32% of oyster mushrooms, and 1% of button mushrooms were cultivated in the state, enhancing the socio-economic benefits of this accessible farming method. </w:t>
            </w:r>
            <w:r w:rsidR="002A7BB8">
              <w:rPr>
                <w:rFonts w:ascii="Arial" w:hAnsi="Arial" w:cs="Arial"/>
              </w:rPr>
              <w:t>T</w:t>
            </w:r>
            <w:r w:rsidR="002A7BB8" w:rsidRPr="002A7BB8">
              <w:rPr>
                <w:rFonts w:ascii="Arial" w:hAnsi="Arial" w:cs="Arial"/>
                <w:lang w:val="en-GB"/>
              </w:rPr>
              <w:t>he review can benefit both researchers and consumers of mushrooms, enhancing our understanding of the nutritional benefits</w:t>
            </w:r>
            <w:r w:rsidR="002A7BB8">
              <w:rPr>
                <w:rFonts w:ascii="Arial" w:hAnsi="Arial" w:cs="Arial"/>
                <w:lang w:val="en-GB"/>
              </w:rPr>
              <w:t xml:space="preserve">, </w:t>
            </w:r>
            <w:r w:rsidR="002A7BB8">
              <w:rPr>
                <w:rFonts w:ascii="Arial" w:hAnsi="Arial" w:cs="Arial"/>
              </w:rPr>
              <w:t>emphasizing</w:t>
            </w:r>
            <w:r w:rsidRPr="00AB5CBC">
              <w:rPr>
                <w:rFonts w:ascii="Arial" w:hAnsi="Arial" w:cs="Arial"/>
              </w:rPr>
              <w:t xml:space="preserve"> the production of paddy straw mushrooms, highlighting its minimal land and capital requirements, short crop cycle, and adaptability to homestead environments. The review further explored the nutritional and economic significance of mushroom cultivation, emphasizing the growth trajectory of this sector in Odisha. Examination of the role of government policies, training programs, and market demand in fostering the participation of women in mushroom farming. The analysis underscores the transformative challenges and potential of this sustainable agricultural practice for enhancing nutrition, empowering women, enhancing livelihoods, and promoting environmentally </w:t>
            </w:r>
            <w:proofErr w:type="gramStart"/>
            <w:r w:rsidRPr="00AB5CBC">
              <w:rPr>
                <w:rFonts w:ascii="Arial" w:hAnsi="Arial" w:cs="Arial"/>
              </w:rPr>
              <w:t>sound food production systems</w:t>
            </w:r>
            <w:proofErr w:type="gramEnd"/>
            <w:r w:rsidRPr="00AB5CBC">
              <w:rPr>
                <w:rFonts w:ascii="Arial" w:hAnsi="Arial" w:cs="Arial"/>
              </w:rPr>
              <w:t xml:space="preserve"> in the state.</w:t>
            </w:r>
            <w:r w:rsidR="002B3BDD">
              <w:rPr>
                <w:rFonts w:ascii="Arial" w:hAnsi="Arial" w:cs="Arial"/>
              </w:rPr>
              <w:t xml:space="preserve"> This review aims to promote the cultivation of Paddy Straw Mushrooms across Odisha by understanding the nutritional benefits, opportunities, and challenges for boosting social, </w:t>
            </w:r>
            <w:r w:rsidR="00305C39">
              <w:rPr>
                <w:rFonts w:ascii="Arial" w:hAnsi="Arial" w:cs="Arial"/>
              </w:rPr>
              <w:t>economic</w:t>
            </w:r>
            <w:r w:rsidR="002B3BDD">
              <w:rPr>
                <w:rFonts w:ascii="Arial" w:hAnsi="Arial" w:cs="Arial"/>
              </w:rPr>
              <w:t>, and nutritional prospects in the state.</w:t>
            </w:r>
          </w:p>
        </w:tc>
      </w:tr>
    </w:tbl>
    <w:p w14:paraId="2E6889BE" w14:textId="77777777" w:rsidR="00636EB2" w:rsidRDefault="00636EB2" w:rsidP="00441B6F">
      <w:pPr>
        <w:pStyle w:val="Body"/>
        <w:spacing w:after="0"/>
        <w:rPr>
          <w:rFonts w:ascii="Arial" w:hAnsi="Arial" w:cs="Arial"/>
          <w:i/>
        </w:rPr>
      </w:pPr>
    </w:p>
    <w:p w14:paraId="7B7900A2" w14:textId="3F27A2AB" w:rsidR="00A24E7E" w:rsidRPr="00AB5CBC" w:rsidRDefault="00A24E7E" w:rsidP="00441B6F">
      <w:pPr>
        <w:pStyle w:val="Body"/>
        <w:spacing w:after="0"/>
        <w:rPr>
          <w:rFonts w:ascii="Arial" w:hAnsi="Arial" w:cs="Arial"/>
          <w:i/>
        </w:rPr>
      </w:pPr>
      <w:r w:rsidRPr="00AB5CBC">
        <w:rPr>
          <w:rFonts w:ascii="Arial" w:hAnsi="Arial" w:cs="Arial"/>
          <w:i/>
        </w:rPr>
        <w:t xml:space="preserve">Keywords: </w:t>
      </w:r>
      <w:r w:rsidR="00AB5CBC" w:rsidRPr="00AB5CBC">
        <w:rPr>
          <w:rFonts w:ascii="Arial" w:hAnsi="Arial" w:cs="Arial"/>
        </w:rPr>
        <w:t>Cultivation</w:t>
      </w:r>
      <w:r w:rsidR="00AB5CBC">
        <w:rPr>
          <w:rFonts w:ascii="Arial" w:hAnsi="Arial" w:cs="Arial"/>
        </w:rPr>
        <w:t xml:space="preserve">, </w:t>
      </w:r>
      <w:r w:rsidR="00AB5CBC" w:rsidRPr="00AB5CBC">
        <w:rPr>
          <w:rFonts w:ascii="Arial" w:hAnsi="Arial" w:cs="Arial"/>
        </w:rPr>
        <w:t>Nutrients</w:t>
      </w:r>
      <w:r w:rsidR="00AB5CBC">
        <w:rPr>
          <w:rFonts w:ascii="Arial" w:hAnsi="Arial" w:cs="Arial"/>
        </w:rPr>
        <w:t>,</w:t>
      </w:r>
      <w:r w:rsidR="00AB5CBC" w:rsidRPr="00AB5CBC">
        <w:rPr>
          <w:rFonts w:ascii="Arial" w:hAnsi="Arial" w:cs="Arial"/>
        </w:rPr>
        <w:t xml:space="preserve"> Odisha</w:t>
      </w:r>
      <w:r w:rsidR="00AB5CBC">
        <w:rPr>
          <w:rFonts w:ascii="Arial" w:hAnsi="Arial" w:cs="Arial"/>
        </w:rPr>
        <w:t>,</w:t>
      </w:r>
      <w:r w:rsidR="00AB5CBC" w:rsidRPr="00AB5CBC">
        <w:rPr>
          <w:rFonts w:ascii="Arial" w:hAnsi="Arial" w:cs="Arial"/>
        </w:rPr>
        <w:t xml:space="preserve"> Paddy straw Mushroom</w:t>
      </w:r>
      <w:r w:rsidR="00AB5CBC">
        <w:rPr>
          <w:rFonts w:ascii="Arial" w:hAnsi="Arial" w:cs="Arial"/>
        </w:rPr>
        <w:t>,</w:t>
      </w:r>
      <w:r w:rsidR="00AB5CBC" w:rsidRPr="00AB5CBC">
        <w:rPr>
          <w:rFonts w:ascii="Arial" w:hAnsi="Arial" w:cs="Arial"/>
        </w:rPr>
        <w:t xml:space="preserve"> Women empowerment</w:t>
      </w:r>
    </w:p>
    <w:p w14:paraId="18068D27" w14:textId="77777777" w:rsidR="00505F06" w:rsidRPr="00AB5CBC" w:rsidRDefault="00505F06" w:rsidP="00441B6F">
      <w:pPr>
        <w:pStyle w:val="Body"/>
        <w:spacing w:after="0"/>
        <w:rPr>
          <w:rFonts w:ascii="Arial" w:hAnsi="Arial" w:cs="Arial"/>
          <w:iCs/>
        </w:rPr>
      </w:pPr>
    </w:p>
    <w:p w14:paraId="4E61C6BE" w14:textId="13FAA27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8123BFF" w14:textId="77777777" w:rsidR="00790ADA" w:rsidRPr="00FB3A86" w:rsidRDefault="00790ADA" w:rsidP="00441B6F">
      <w:pPr>
        <w:pStyle w:val="AbstHead"/>
        <w:spacing w:after="0"/>
        <w:jc w:val="both"/>
        <w:rPr>
          <w:rFonts w:ascii="Arial" w:hAnsi="Arial" w:cs="Arial"/>
        </w:rPr>
      </w:pPr>
    </w:p>
    <w:p w14:paraId="040200A8" w14:textId="7EC0CA14" w:rsidR="00AB5CBC" w:rsidRPr="00AB5CBC" w:rsidRDefault="00AB5CBC" w:rsidP="00AB5CBC">
      <w:pPr>
        <w:spacing w:line="360" w:lineRule="auto"/>
        <w:jc w:val="both"/>
        <w:rPr>
          <w:rFonts w:ascii="Arial" w:hAnsi="Arial" w:cs="Arial"/>
          <w:color w:val="000000" w:themeColor="text1"/>
        </w:rPr>
      </w:pPr>
      <w:r w:rsidRPr="00AB5CBC">
        <w:rPr>
          <w:rFonts w:ascii="Arial" w:hAnsi="Arial" w:cs="Arial"/>
          <w:color w:val="000000" w:themeColor="text1"/>
        </w:rPr>
        <w:t>Mushrooms are enlarged, complex fleshy fruiting bodies from the kingdom of Fungi (</w:t>
      </w:r>
      <w:proofErr w:type="spellStart"/>
      <w:r w:rsidRPr="00AB5CBC">
        <w:rPr>
          <w:rFonts w:ascii="Arial" w:hAnsi="Arial" w:cs="Arial"/>
          <w:color w:val="000000" w:themeColor="text1"/>
        </w:rPr>
        <w:t>Virágh</w:t>
      </w:r>
      <w:proofErr w:type="spellEnd"/>
      <w:r w:rsidRPr="00AB5CBC">
        <w:rPr>
          <w:rFonts w:ascii="Arial" w:hAnsi="Arial" w:cs="Arial"/>
          <w:color w:val="000000" w:themeColor="text1"/>
        </w:rPr>
        <w:t xml:space="preserve"> et al., 2022) rich in nutrients, bioactive compounds, vitamins, and crucial minerals</w:t>
      </w:r>
      <w:r w:rsidR="00176E08">
        <w:rPr>
          <w:rFonts w:ascii="Arial" w:hAnsi="Arial" w:cs="Arial"/>
          <w:color w:val="000000" w:themeColor="text1"/>
        </w:rPr>
        <w:t xml:space="preserve"> (</w:t>
      </w:r>
      <w:proofErr w:type="spellStart"/>
      <w:r w:rsidR="00176E08">
        <w:rPr>
          <w:rFonts w:ascii="Arial" w:hAnsi="Arial" w:cs="Arial"/>
          <w:color w:val="000000" w:themeColor="text1"/>
        </w:rPr>
        <w:t>Madhumita</w:t>
      </w:r>
      <w:proofErr w:type="spellEnd"/>
      <w:r w:rsidR="00176E08">
        <w:rPr>
          <w:rFonts w:ascii="Arial" w:hAnsi="Arial" w:cs="Arial"/>
          <w:color w:val="000000" w:themeColor="text1"/>
        </w:rPr>
        <w:t xml:space="preserve"> et al., 2021)</w:t>
      </w:r>
      <w:r w:rsidRPr="00AB5CBC">
        <w:rPr>
          <w:rFonts w:ascii="Arial" w:hAnsi="Arial" w:cs="Arial"/>
          <w:color w:val="000000" w:themeColor="text1"/>
        </w:rPr>
        <w:t xml:space="preserve">. It </w:t>
      </w:r>
      <w:proofErr w:type="gramStart"/>
      <w:r w:rsidRPr="00AB5CBC">
        <w:rPr>
          <w:rFonts w:ascii="Arial" w:hAnsi="Arial" w:cs="Arial"/>
          <w:color w:val="000000" w:themeColor="text1"/>
        </w:rPr>
        <w:t>is also known</w:t>
      </w:r>
      <w:proofErr w:type="gramEnd"/>
      <w:r w:rsidRPr="00AB5CBC">
        <w:rPr>
          <w:rFonts w:ascii="Arial" w:hAnsi="Arial" w:cs="Arial"/>
          <w:color w:val="000000" w:themeColor="text1"/>
        </w:rPr>
        <w:t xml:space="preserve"> as the white vegetable meat (Das et al., 2021). It </w:t>
      </w:r>
      <w:proofErr w:type="gramStart"/>
      <w:r w:rsidRPr="00AB5CBC">
        <w:rPr>
          <w:rFonts w:ascii="Arial" w:hAnsi="Arial" w:cs="Arial"/>
          <w:color w:val="000000" w:themeColor="text1"/>
        </w:rPr>
        <w:t>is recognized</w:t>
      </w:r>
      <w:proofErr w:type="gramEnd"/>
      <w:r w:rsidRPr="00AB5CBC">
        <w:rPr>
          <w:rFonts w:ascii="Arial" w:hAnsi="Arial" w:cs="Arial"/>
          <w:color w:val="000000" w:themeColor="text1"/>
        </w:rPr>
        <w:t xml:space="preserve"> as an immunity booster and superfood for children, pregnant women, and old people (</w:t>
      </w:r>
      <w:proofErr w:type="spellStart"/>
      <w:r w:rsidRPr="00AB5CBC">
        <w:rPr>
          <w:rFonts w:ascii="Arial" w:hAnsi="Arial" w:cs="Arial"/>
          <w:color w:val="000000" w:themeColor="text1"/>
        </w:rPr>
        <w:t>Katoch</w:t>
      </w:r>
      <w:proofErr w:type="spellEnd"/>
      <w:r w:rsidRPr="00AB5CBC">
        <w:rPr>
          <w:rFonts w:ascii="Arial" w:hAnsi="Arial" w:cs="Arial"/>
          <w:color w:val="000000" w:themeColor="text1"/>
        </w:rPr>
        <w:t xml:space="preserve"> et al., 2023). There is a diverse range of species that supplement human </w:t>
      </w:r>
      <w:r w:rsidRPr="00AB5CBC">
        <w:rPr>
          <w:rFonts w:ascii="Arial" w:hAnsi="Arial" w:cs="Arial"/>
          <w:color w:val="000000" w:themeColor="text1"/>
        </w:rPr>
        <w:lastRenderedPageBreak/>
        <w:t xml:space="preserve">food. Out of all the species, only 4–5 </w:t>
      </w:r>
      <w:proofErr w:type="gramStart"/>
      <w:r w:rsidRPr="00AB5CBC">
        <w:rPr>
          <w:rFonts w:ascii="Arial" w:hAnsi="Arial" w:cs="Arial"/>
          <w:color w:val="000000" w:themeColor="text1"/>
        </w:rPr>
        <w:t>are used</w:t>
      </w:r>
      <w:proofErr w:type="gramEnd"/>
      <w:r w:rsidRPr="00AB5CBC">
        <w:rPr>
          <w:rFonts w:ascii="Arial" w:hAnsi="Arial" w:cs="Arial"/>
          <w:color w:val="000000" w:themeColor="text1"/>
        </w:rPr>
        <w:t xml:space="preserve"> in industries at the global level (</w:t>
      </w:r>
      <w:proofErr w:type="spellStart"/>
      <w:r w:rsidRPr="00AB5CBC">
        <w:rPr>
          <w:rFonts w:ascii="Arial" w:hAnsi="Arial" w:cs="Arial"/>
          <w:color w:val="000000" w:themeColor="text1"/>
        </w:rPr>
        <w:t>Kaliyaperumal</w:t>
      </w:r>
      <w:proofErr w:type="spellEnd"/>
      <w:r w:rsidRPr="00AB5CBC">
        <w:rPr>
          <w:rFonts w:ascii="Arial" w:hAnsi="Arial" w:cs="Arial"/>
          <w:color w:val="000000" w:themeColor="text1"/>
        </w:rPr>
        <w:t xml:space="preserve"> et al., 2018). In India, only 3 species are used for commercial cultivation, i.e., </w:t>
      </w:r>
      <w:proofErr w:type="spellStart"/>
      <w:r w:rsidRPr="00AB5CBC">
        <w:rPr>
          <w:rFonts w:ascii="Arial" w:hAnsi="Arial" w:cs="Arial"/>
          <w:i/>
          <w:iCs/>
          <w:color w:val="000000" w:themeColor="text1"/>
        </w:rPr>
        <w:t>Agaricus</w:t>
      </w:r>
      <w:proofErr w:type="spellEnd"/>
      <w:r w:rsidRPr="00AB5CBC">
        <w:rPr>
          <w:rFonts w:ascii="Arial" w:hAnsi="Arial" w:cs="Arial"/>
          <w:i/>
          <w:iCs/>
          <w:color w:val="000000" w:themeColor="text1"/>
        </w:rPr>
        <w:t xml:space="preserve"> </w:t>
      </w:r>
      <w:proofErr w:type="spellStart"/>
      <w:r w:rsidRPr="00AB5CBC">
        <w:rPr>
          <w:rFonts w:ascii="Arial" w:hAnsi="Arial" w:cs="Arial"/>
          <w:i/>
          <w:iCs/>
          <w:color w:val="000000" w:themeColor="text1"/>
        </w:rPr>
        <w:t>bisporus</w:t>
      </w:r>
      <w:proofErr w:type="spellEnd"/>
      <w:r w:rsidRPr="00AB5CBC">
        <w:rPr>
          <w:rFonts w:ascii="Arial" w:hAnsi="Arial" w:cs="Arial"/>
          <w:color w:val="000000" w:themeColor="text1"/>
        </w:rPr>
        <w:t xml:space="preserve"> (Button Mushroom), </w:t>
      </w:r>
      <w:proofErr w:type="spellStart"/>
      <w:r w:rsidRPr="00AB5CBC">
        <w:rPr>
          <w:rFonts w:ascii="Arial" w:hAnsi="Arial" w:cs="Arial"/>
          <w:i/>
          <w:iCs/>
          <w:color w:val="000000" w:themeColor="text1"/>
        </w:rPr>
        <w:t>Pleurotus</w:t>
      </w:r>
      <w:proofErr w:type="spellEnd"/>
      <w:r w:rsidRPr="00AB5CBC">
        <w:rPr>
          <w:rFonts w:ascii="Arial" w:hAnsi="Arial" w:cs="Arial"/>
          <w:i/>
          <w:iCs/>
          <w:color w:val="000000" w:themeColor="text1"/>
        </w:rPr>
        <w:t xml:space="preserve"> </w:t>
      </w:r>
      <w:proofErr w:type="spellStart"/>
      <w:r w:rsidRPr="00AB5CBC">
        <w:rPr>
          <w:rFonts w:ascii="Arial" w:hAnsi="Arial" w:cs="Arial"/>
          <w:i/>
          <w:iCs/>
          <w:color w:val="000000" w:themeColor="text1"/>
        </w:rPr>
        <w:t>florida</w:t>
      </w:r>
      <w:proofErr w:type="spellEnd"/>
      <w:r w:rsidRPr="00AB5CBC">
        <w:rPr>
          <w:rFonts w:ascii="Arial" w:hAnsi="Arial" w:cs="Arial"/>
          <w:color w:val="000000" w:themeColor="text1"/>
        </w:rPr>
        <w:t xml:space="preserve"> (Oyster Mushroom) and </w:t>
      </w:r>
      <w:proofErr w:type="spellStart"/>
      <w:r w:rsidRPr="00AB5CBC">
        <w:rPr>
          <w:rFonts w:ascii="Arial" w:hAnsi="Arial" w:cs="Arial"/>
          <w:i/>
          <w:iCs/>
          <w:color w:val="000000" w:themeColor="text1"/>
        </w:rPr>
        <w:t>Volveriella</w:t>
      </w:r>
      <w:proofErr w:type="spellEnd"/>
      <w:r w:rsidRPr="00AB5CBC">
        <w:rPr>
          <w:rFonts w:ascii="Arial" w:hAnsi="Arial" w:cs="Arial"/>
          <w:i/>
          <w:iCs/>
          <w:color w:val="000000" w:themeColor="text1"/>
        </w:rPr>
        <w:t xml:space="preserve"> </w:t>
      </w:r>
      <w:proofErr w:type="spellStart"/>
      <w:r w:rsidRPr="00AB5CBC">
        <w:rPr>
          <w:rFonts w:ascii="Arial" w:hAnsi="Arial" w:cs="Arial"/>
          <w:i/>
          <w:iCs/>
          <w:color w:val="000000" w:themeColor="text1"/>
        </w:rPr>
        <w:t>volvacea</w:t>
      </w:r>
      <w:proofErr w:type="spellEnd"/>
      <w:r w:rsidRPr="00AB5CBC">
        <w:rPr>
          <w:rFonts w:ascii="Arial" w:hAnsi="Arial" w:cs="Arial"/>
          <w:color w:val="000000" w:themeColor="text1"/>
        </w:rPr>
        <w:t xml:space="preserve"> (Paddy Straw Mushroom or Straw Mushroom) (</w:t>
      </w:r>
      <w:proofErr w:type="spellStart"/>
      <w:r w:rsidRPr="00AB5CBC">
        <w:rPr>
          <w:rFonts w:ascii="Arial" w:hAnsi="Arial" w:cs="Arial"/>
          <w:color w:val="000000" w:themeColor="text1"/>
        </w:rPr>
        <w:t>Rath</w:t>
      </w:r>
      <w:proofErr w:type="spellEnd"/>
      <w:r w:rsidRPr="00AB5CBC">
        <w:rPr>
          <w:rFonts w:ascii="Arial" w:hAnsi="Arial" w:cs="Arial"/>
          <w:color w:val="000000" w:themeColor="text1"/>
        </w:rPr>
        <w:t xml:space="preserve"> and Sarangi, 2021). Button mushroom takes the first space with a major (70%) share, followed by oyster mushroom (17%), paddy straw mushroom (9%), milky mushroom (3%) and others (</w:t>
      </w:r>
      <w:proofErr w:type="spellStart"/>
      <w:r w:rsidRPr="00AB5CBC">
        <w:rPr>
          <w:rFonts w:ascii="Arial" w:hAnsi="Arial" w:cs="Arial"/>
          <w:color w:val="000000" w:themeColor="text1"/>
        </w:rPr>
        <w:t>Bijla</w:t>
      </w:r>
      <w:proofErr w:type="spellEnd"/>
      <w:r w:rsidRPr="00AB5CBC">
        <w:rPr>
          <w:rFonts w:ascii="Arial" w:hAnsi="Arial" w:cs="Arial"/>
          <w:color w:val="000000" w:themeColor="text1"/>
        </w:rPr>
        <w:t xml:space="preserve"> and Sharma, 2023; Thakur, 2020; Singh et al., 2020; </w:t>
      </w:r>
      <w:proofErr w:type="spellStart"/>
      <w:r w:rsidRPr="00AB5CBC">
        <w:rPr>
          <w:rFonts w:ascii="Arial" w:hAnsi="Arial" w:cs="Arial"/>
          <w:color w:val="000000" w:themeColor="text1"/>
        </w:rPr>
        <w:t>Gogoi</w:t>
      </w:r>
      <w:proofErr w:type="spellEnd"/>
      <w:r w:rsidRPr="00AB5CBC">
        <w:rPr>
          <w:rFonts w:ascii="Arial" w:hAnsi="Arial" w:cs="Arial"/>
          <w:color w:val="000000" w:themeColor="text1"/>
        </w:rPr>
        <w:t xml:space="preserve"> et al., 2019).</w:t>
      </w:r>
    </w:p>
    <w:p w14:paraId="5BDFE9CC" w14:textId="77777777" w:rsidR="00AB5CBC" w:rsidRPr="00AB5CBC" w:rsidRDefault="00AB5CBC" w:rsidP="00AB5CBC">
      <w:pPr>
        <w:spacing w:line="360" w:lineRule="auto"/>
        <w:jc w:val="both"/>
        <w:rPr>
          <w:rFonts w:ascii="Arial" w:hAnsi="Arial" w:cs="Arial"/>
          <w:color w:val="000000" w:themeColor="text1"/>
        </w:rPr>
      </w:pPr>
      <w:r w:rsidRPr="00AB5CBC">
        <w:rPr>
          <w:rFonts w:ascii="Arial" w:hAnsi="Arial" w:cs="Arial"/>
          <w:color w:val="000000" w:themeColor="text1"/>
        </w:rPr>
        <w:t>The paddy straw mushroom (</w:t>
      </w:r>
      <w:proofErr w:type="spellStart"/>
      <w:r w:rsidRPr="00AB5CBC">
        <w:rPr>
          <w:rFonts w:ascii="Arial" w:hAnsi="Arial" w:cs="Arial"/>
          <w:i/>
          <w:iCs/>
          <w:color w:val="000000" w:themeColor="text1"/>
        </w:rPr>
        <w:t>Volvariella</w:t>
      </w:r>
      <w:proofErr w:type="spellEnd"/>
      <w:r w:rsidRPr="00AB5CBC">
        <w:rPr>
          <w:rFonts w:ascii="Arial" w:hAnsi="Arial" w:cs="Arial"/>
          <w:i/>
          <w:iCs/>
          <w:color w:val="000000" w:themeColor="text1"/>
        </w:rPr>
        <w:t xml:space="preserve"> </w:t>
      </w:r>
      <w:proofErr w:type="spellStart"/>
      <w:r w:rsidRPr="00AB5CBC">
        <w:rPr>
          <w:rFonts w:ascii="Arial" w:hAnsi="Arial" w:cs="Arial"/>
          <w:i/>
          <w:iCs/>
          <w:color w:val="000000" w:themeColor="text1"/>
        </w:rPr>
        <w:t>volvacea</w:t>
      </w:r>
      <w:proofErr w:type="spellEnd"/>
      <w:r w:rsidRPr="00AB5CBC">
        <w:rPr>
          <w:rFonts w:ascii="Arial" w:hAnsi="Arial" w:cs="Arial"/>
          <w:color w:val="000000" w:themeColor="text1"/>
        </w:rPr>
        <w:t xml:space="preserve">), commonly referred to as the Chinese mushroom or the Straw mushroom, </w:t>
      </w:r>
      <w:proofErr w:type="gramStart"/>
      <w:r w:rsidRPr="00AB5CBC">
        <w:rPr>
          <w:rFonts w:ascii="Arial" w:hAnsi="Arial" w:cs="Arial"/>
          <w:color w:val="000000" w:themeColor="text1"/>
        </w:rPr>
        <w:t>belongs</w:t>
      </w:r>
      <w:proofErr w:type="gramEnd"/>
      <w:r w:rsidRPr="00AB5CBC">
        <w:rPr>
          <w:rFonts w:ascii="Arial" w:hAnsi="Arial" w:cs="Arial"/>
          <w:color w:val="000000" w:themeColor="text1"/>
        </w:rPr>
        <w:t xml:space="preserve"> to the </w:t>
      </w:r>
      <w:proofErr w:type="spellStart"/>
      <w:r w:rsidRPr="00AB5CBC">
        <w:rPr>
          <w:rFonts w:ascii="Arial" w:hAnsi="Arial" w:cs="Arial"/>
          <w:color w:val="000000" w:themeColor="text1"/>
        </w:rPr>
        <w:t>Pluteaceae</w:t>
      </w:r>
      <w:proofErr w:type="spellEnd"/>
      <w:r w:rsidRPr="00AB5CBC">
        <w:rPr>
          <w:rFonts w:ascii="Arial" w:hAnsi="Arial" w:cs="Arial"/>
          <w:color w:val="000000" w:themeColor="text1"/>
        </w:rPr>
        <w:t xml:space="preserve"> family of the Basidiomycetes (</w:t>
      </w:r>
      <w:proofErr w:type="spellStart"/>
      <w:r w:rsidRPr="00AB5CBC">
        <w:rPr>
          <w:rFonts w:ascii="Arial" w:hAnsi="Arial" w:cs="Arial"/>
          <w:color w:val="000000" w:themeColor="text1"/>
        </w:rPr>
        <w:t>Wasule</w:t>
      </w:r>
      <w:proofErr w:type="spellEnd"/>
      <w:r w:rsidRPr="00AB5CBC">
        <w:rPr>
          <w:rFonts w:ascii="Arial" w:hAnsi="Arial" w:cs="Arial"/>
          <w:color w:val="000000" w:themeColor="text1"/>
        </w:rPr>
        <w:t xml:space="preserve"> et al., 2023). It is a tropical and subtropical edible mushroom that was cultivated in China in 1822 (</w:t>
      </w:r>
      <w:proofErr w:type="spellStart"/>
      <w:r w:rsidRPr="00AB5CBC">
        <w:rPr>
          <w:rFonts w:ascii="Arial" w:hAnsi="Arial" w:cs="Arial"/>
          <w:color w:val="000000" w:themeColor="text1"/>
        </w:rPr>
        <w:t>Sahoo</w:t>
      </w:r>
      <w:proofErr w:type="spellEnd"/>
      <w:r w:rsidRPr="00AB5CBC">
        <w:rPr>
          <w:rFonts w:ascii="Arial" w:hAnsi="Arial" w:cs="Arial"/>
          <w:color w:val="000000" w:themeColor="text1"/>
        </w:rPr>
        <w:t xml:space="preserve"> and </w:t>
      </w:r>
      <w:proofErr w:type="spellStart"/>
      <w:r w:rsidRPr="00AB5CBC">
        <w:rPr>
          <w:rFonts w:ascii="Arial" w:hAnsi="Arial" w:cs="Arial"/>
          <w:color w:val="000000" w:themeColor="text1"/>
        </w:rPr>
        <w:t>Meshram</w:t>
      </w:r>
      <w:proofErr w:type="spellEnd"/>
      <w:r w:rsidRPr="00AB5CBC">
        <w:rPr>
          <w:rFonts w:ascii="Arial" w:hAnsi="Arial" w:cs="Arial"/>
          <w:color w:val="000000" w:themeColor="text1"/>
        </w:rPr>
        <w:t xml:space="preserve">, 2022; Sarkar and </w:t>
      </w:r>
      <w:proofErr w:type="spellStart"/>
      <w:r w:rsidRPr="00AB5CBC">
        <w:rPr>
          <w:rFonts w:ascii="Arial" w:hAnsi="Arial" w:cs="Arial"/>
          <w:color w:val="000000" w:themeColor="text1"/>
        </w:rPr>
        <w:t>Archana</w:t>
      </w:r>
      <w:proofErr w:type="spellEnd"/>
      <w:r w:rsidRPr="00AB5CBC">
        <w:rPr>
          <w:rFonts w:ascii="Arial" w:hAnsi="Arial" w:cs="Arial"/>
          <w:color w:val="000000" w:themeColor="text1"/>
        </w:rPr>
        <w:t xml:space="preserve">, 2022). Initially, this mushroom </w:t>
      </w:r>
      <w:proofErr w:type="gramStart"/>
      <w:r w:rsidRPr="00AB5CBC">
        <w:rPr>
          <w:rFonts w:ascii="Arial" w:hAnsi="Arial" w:cs="Arial"/>
          <w:color w:val="000000" w:themeColor="text1"/>
        </w:rPr>
        <w:t>was known</w:t>
      </w:r>
      <w:proofErr w:type="gramEnd"/>
      <w:r w:rsidRPr="00AB5CBC">
        <w:rPr>
          <w:rFonts w:ascii="Arial" w:hAnsi="Arial" w:cs="Arial"/>
          <w:color w:val="000000" w:themeColor="text1"/>
        </w:rPr>
        <w:t xml:space="preserve"> as “</w:t>
      </w:r>
      <w:proofErr w:type="spellStart"/>
      <w:r w:rsidRPr="00AB5CBC">
        <w:rPr>
          <w:rFonts w:ascii="Arial" w:hAnsi="Arial" w:cs="Arial"/>
          <w:color w:val="000000" w:themeColor="text1"/>
        </w:rPr>
        <w:t>Nanhua</w:t>
      </w:r>
      <w:proofErr w:type="spellEnd"/>
      <w:r w:rsidRPr="00AB5CBC">
        <w:rPr>
          <w:rFonts w:ascii="Arial" w:hAnsi="Arial" w:cs="Arial"/>
          <w:color w:val="000000" w:themeColor="text1"/>
        </w:rPr>
        <w:t xml:space="preserve"> mushroom” after the </w:t>
      </w:r>
      <w:proofErr w:type="spellStart"/>
      <w:r w:rsidRPr="00AB5CBC">
        <w:rPr>
          <w:rFonts w:ascii="Arial" w:hAnsi="Arial" w:cs="Arial"/>
          <w:color w:val="000000" w:themeColor="text1"/>
        </w:rPr>
        <w:t>Nanhua</w:t>
      </w:r>
      <w:proofErr w:type="spellEnd"/>
      <w:r w:rsidRPr="00AB5CBC">
        <w:rPr>
          <w:rFonts w:ascii="Arial" w:hAnsi="Arial" w:cs="Arial"/>
          <w:color w:val="000000" w:themeColor="text1"/>
        </w:rPr>
        <w:t xml:space="preserve"> Temple in China’s Northern Guangdong Province. It </w:t>
      </w:r>
      <w:proofErr w:type="gramStart"/>
      <w:r w:rsidRPr="00AB5CBC">
        <w:rPr>
          <w:rFonts w:ascii="Arial" w:hAnsi="Arial" w:cs="Arial"/>
          <w:color w:val="000000" w:themeColor="text1"/>
        </w:rPr>
        <w:t>was grown</w:t>
      </w:r>
      <w:proofErr w:type="gramEnd"/>
      <w:r w:rsidRPr="00AB5CBC">
        <w:rPr>
          <w:rFonts w:ascii="Arial" w:hAnsi="Arial" w:cs="Arial"/>
          <w:color w:val="000000" w:themeColor="text1"/>
        </w:rPr>
        <w:t xml:space="preserve"> by Buddhist monks for their meals but was provided as a tribute to the elite family by 1875. It </w:t>
      </w:r>
      <w:proofErr w:type="gramStart"/>
      <w:r w:rsidRPr="00AB5CBC">
        <w:rPr>
          <w:rFonts w:ascii="Arial" w:hAnsi="Arial" w:cs="Arial"/>
          <w:color w:val="000000" w:themeColor="text1"/>
        </w:rPr>
        <w:t>is presumed</w:t>
      </w:r>
      <w:proofErr w:type="gramEnd"/>
      <w:r w:rsidRPr="00AB5CBC">
        <w:rPr>
          <w:rFonts w:ascii="Arial" w:hAnsi="Arial" w:cs="Arial"/>
          <w:color w:val="000000" w:themeColor="text1"/>
        </w:rPr>
        <w:t xml:space="preserve"> that these mushrooms were first cultivated approximately 300 years ago, before the 18th century (</w:t>
      </w:r>
      <w:proofErr w:type="spellStart"/>
      <w:r w:rsidRPr="00AB5CBC">
        <w:rPr>
          <w:rFonts w:ascii="Arial" w:hAnsi="Arial" w:cs="Arial"/>
          <w:color w:val="000000" w:themeColor="text1"/>
        </w:rPr>
        <w:t>Ahlawat</w:t>
      </w:r>
      <w:proofErr w:type="spellEnd"/>
      <w:r w:rsidRPr="00AB5CBC">
        <w:rPr>
          <w:rFonts w:ascii="Arial" w:hAnsi="Arial" w:cs="Arial"/>
          <w:color w:val="000000" w:themeColor="text1"/>
        </w:rPr>
        <w:t xml:space="preserve"> and Arora, 2016). Between 1932 and 1935, the Chinese introduced this mushroom to Malaysia, the Philippines and other South Asian countries (</w:t>
      </w:r>
      <w:proofErr w:type="spellStart"/>
      <w:r w:rsidRPr="00AB5CBC">
        <w:rPr>
          <w:rFonts w:ascii="Arial" w:hAnsi="Arial" w:cs="Arial"/>
          <w:color w:val="000000" w:themeColor="text1"/>
        </w:rPr>
        <w:t>Wasule</w:t>
      </w:r>
      <w:proofErr w:type="spellEnd"/>
      <w:r w:rsidRPr="00AB5CBC">
        <w:rPr>
          <w:rFonts w:ascii="Arial" w:hAnsi="Arial" w:cs="Arial"/>
          <w:color w:val="000000" w:themeColor="text1"/>
        </w:rPr>
        <w:t xml:space="preserve"> et al., 2023; </w:t>
      </w:r>
      <w:proofErr w:type="spellStart"/>
      <w:r w:rsidRPr="00AB5CBC">
        <w:rPr>
          <w:rFonts w:ascii="Arial" w:hAnsi="Arial" w:cs="Arial"/>
          <w:color w:val="000000" w:themeColor="text1"/>
        </w:rPr>
        <w:t>Ahlawat</w:t>
      </w:r>
      <w:proofErr w:type="spellEnd"/>
      <w:r w:rsidRPr="00AB5CBC">
        <w:rPr>
          <w:rFonts w:ascii="Arial" w:hAnsi="Arial" w:cs="Arial"/>
          <w:color w:val="000000" w:themeColor="text1"/>
        </w:rPr>
        <w:t xml:space="preserve"> and Arora, 2016; Reddy, 2015). Paddy straw mushroom is regarded as a “warm mushroom” (</w:t>
      </w:r>
      <w:proofErr w:type="spellStart"/>
      <w:r w:rsidRPr="00AB5CBC">
        <w:rPr>
          <w:rFonts w:ascii="Arial" w:hAnsi="Arial" w:cs="Arial"/>
          <w:color w:val="000000" w:themeColor="text1"/>
        </w:rPr>
        <w:t>Wasule</w:t>
      </w:r>
      <w:proofErr w:type="spellEnd"/>
      <w:r w:rsidRPr="00AB5CBC">
        <w:rPr>
          <w:rFonts w:ascii="Arial" w:hAnsi="Arial" w:cs="Arial"/>
          <w:color w:val="000000" w:themeColor="text1"/>
        </w:rPr>
        <w:t xml:space="preserve"> et al., 2023; </w:t>
      </w:r>
      <w:proofErr w:type="spellStart"/>
      <w:r w:rsidRPr="00AB5CBC">
        <w:rPr>
          <w:rFonts w:ascii="Arial" w:hAnsi="Arial" w:cs="Arial"/>
          <w:color w:val="000000" w:themeColor="text1"/>
        </w:rPr>
        <w:t>Pattanayak</w:t>
      </w:r>
      <w:proofErr w:type="spellEnd"/>
      <w:r w:rsidRPr="00AB5CBC">
        <w:rPr>
          <w:rFonts w:ascii="Arial" w:hAnsi="Arial" w:cs="Arial"/>
          <w:color w:val="000000" w:themeColor="text1"/>
        </w:rPr>
        <w:t xml:space="preserve"> and Das, 2022; Reddy et al., 2022) growing at relatively high temperatures. It is a quick-growing mushroom with a total crop cycle of 4–5 weeks under </w:t>
      </w:r>
      <w:proofErr w:type="spellStart"/>
      <w:r w:rsidRPr="00AB5CBC">
        <w:rPr>
          <w:rFonts w:ascii="Arial" w:hAnsi="Arial" w:cs="Arial"/>
          <w:color w:val="000000" w:themeColor="text1"/>
        </w:rPr>
        <w:t>favourable</w:t>
      </w:r>
      <w:proofErr w:type="spellEnd"/>
      <w:r w:rsidRPr="00AB5CBC">
        <w:rPr>
          <w:rFonts w:ascii="Arial" w:hAnsi="Arial" w:cs="Arial"/>
          <w:color w:val="000000" w:themeColor="text1"/>
        </w:rPr>
        <w:t xml:space="preserve"> growing conditions. Compared to other farmed mushrooms, the paddy straw mushroom requires a relatively high C</w:t>
      </w:r>
      <w:proofErr w:type="gramStart"/>
      <w:r w:rsidRPr="00AB5CBC">
        <w:rPr>
          <w:rFonts w:ascii="Arial" w:hAnsi="Arial" w:cs="Arial"/>
          <w:color w:val="000000" w:themeColor="text1"/>
        </w:rPr>
        <w:t>:N</w:t>
      </w:r>
      <w:proofErr w:type="gramEnd"/>
      <w:r w:rsidRPr="00AB5CBC">
        <w:rPr>
          <w:rFonts w:ascii="Arial" w:hAnsi="Arial" w:cs="Arial"/>
          <w:color w:val="000000" w:themeColor="text1"/>
        </w:rPr>
        <w:t xml:space="preserve"> ratio of 40 to 60 and may be grown on diversified cellulosic materials (</w:t>
      </w:r>
      <w:proofErr w:type="spellStart"/>
      <w:r w:rsidRPr="00AB5CBC">
        <w:rPr>
          <w:rFonts w:ascii="Arial" w:hAnsi="Arial" w:cs="Arial"/>
          <w:color w:val="000000" w:themeColor="text1"/>
        </w:rPr>
        <w:t>Ahlawat</w:t>
      </w:r>
      <w:proofErr w:type="spellEnd"/>
      <w:r w:rsidRPr="00AB5CBC">
        <w:rPr>
          <w:rFonts w:ascii="Arial" w:hAnsi="Arial" w:cs="Arial"/>
          <w:color w:val="000000" w:themeColor="text1"/>
        </w:rPr>
        <w:t xml:space="preserve"> and Arora, 2016; Biswas, 2014).</w:t>
      </w:r>
    </w:p>
    <w:p w14:paraId="05E287CD" w14:textId="380F5BA6" w:rsidR="003D0CA0" w:rsidRPr="00AB5CBC" w:rsidRDefault="00AB5CBC" w:rsidP="00AB5CBC">
      <w:pPr>
        <w:spacing w:line="360" w:lineRule="auto"/>
        <w:jc w:val="both"/>
        <w:rPr>
          <w:rFonts w:ascii="Arial" w:hAnsi="Arial" w:cs="Arial"/>
          <w:color w:val="000000" w:themeColor="text1"/>
        </w:rPr>
      </w:pPr>
      <w:r w:rsidRPr="00AB5CBC">
        <w:rPr>
          <w:rFonts w:ascii="Arial" w:hAnsi="Arial" w:cs="Arial"/>
          <w:color w:val="000000" w:themeColor="text1"/>
        </w:rPr>
        <w:t xml:space="preserve">It grows easily and quickly on </w:t>
      </w:r>
      <w:proofErr w:type="spellStart"/>
      <w:r w:rsidRPr="00AB5CBC">
        <w:rPr>
          <w:rFonts w:ascii="Arial" w:hAnsi="Arial" w:cs="Arial"/>
          <w:color w:val="000000" w:themeColor="text1"/>
        </w:rPr>
        <w:t>uncomposted</w:t>
      </w:r>
      <w:proofErr w:type="spellEnd"/>
      <w:r w:rsidRPr="00AB5CBC">
        <w:rPr>
          <w:rFonts w:ascii="Arial" w:hAnsi="Arial" w:cs="Arial"/>
          <w:color w:val="000000" w:themeColor="text1"/>
        </w:rPr>
        <w:t xml:space="preserve"> substrates like cotton waste, paddy straw, or other cellulosic organic waste materials (Thakur, 2024). In 1940, the paddy straw mushroom was first cultivated in India. It was, however, not until 1943 that a systematic cultivation attempt </w:t>
      </w:r>
      <w:proofErr w:type="gramStart"/>
      <w:r w:rsidRPr="00AB5CBC">
        <w:rPr>
          <w:rFonts w:ascii="Arial" w:hAnsi="Arial" w:cs="Arial"/>
          <w:color w:val="000000" w:themeColor="text1"/>
        </w:rPr>
        <w:t>was made</w:t>
      </w:r>
      <w:proofErr w:type="gramEnd"/>
      <w:r w:rsidRPr="00AB5CBC">
        <w:rPr>
          <w:rFonts w:ascii="Arial" w:hAnsi="Arial" w:cs="Arial"/>
          <w:color w:val="000000" w:themeColor="text1"/>
        </w:rPr>
        <w:t xml:space="preserve"> (</w:t>
      </w:r>
      <w:proofErr w:type="spellStart"/>
      <w:r w:rsidRPr="00AB5CBC">
        <w:rPr>
          <w:rFonts w:ascii="Arial" w:hAnsi="Arial" w:cs="Arial"/>
          <w:color w:val="000000" w:themeColor="text1"/>
        </w:rPr>
        <w:t>Ahlawat</w:t>
      </w:r>
      <w:proofErr w:type="spellEnd"/>
      <w:r w:rsidRPr="00AB5CBC">
        <w:rPr>
          <w:rFonts w:ascii="Arial" w:hAnsi="Arial" w:cs="Arial"/>
          <w:color w:val="000000" w:themeColor="text1"/>
        </w:rPr>
        <w:t xml:space="preserve"> and Arora, 2016). Although it </w:t>
      </w:r>
      <w:proofErr w:type="gramStart"/>
      <w:r w:rsidRPr="00AB5CBC">
        <w:rPr>
          <w:rFonts w:ascii="Arial" w:hAnsi="Arial" w:cs="Arial"/>
          <w:color w:val="000000" w:themeColor="text1"/>
        </w:rPr>
        <w:t>can be grown</w:t>
      </w:r>
      <w:proofErr w:type="gramEnd"/>
      <w:r w:rsidRPr="00AB5CBC">
        <w:rPr>
          <w:rFonts w:ascii="Arial" w:hAnsi="Arial" w:cs="Arial"/>
          <w:color w:val="000000" w:themeColor="text1"/>
        </w:rPr>
        <w:t xml:space="preserve"> in most states where the </w:t>
      </w:r>
      <w:proofErr w:type="spellStart"/>
      <w:r w:rsidRPr="00AB5CBC">
        <w:rPr>
          <w:rFonts w:ascii="Arial" w:hAnsi="Arial" w:cs="Arial"/>
          <w:color w:val="000000" w:themeColor="text1"/>
        </w:rPr>
        <w:t>agroclimatic</w:t>
      </w:r>
      <w:proofErr w:type="spellEnd"/>
      <w:r w:rsidRPr="00AB5CBC">
        <w:rPr>
          <w:rFonts w:ascii="Arial" w:hAnsi="Arial" w:cs="Arial"/>
          <w:color w:val="000000" w:themeColor="text1"/>
        </w:rPr>
        <w:t xml:space="preserve"> conditions are suitable and there is an abundance of agro-waste, this mushroom is currently more admired in coastal states like Andhra Pradesh, Kerala, Odisha, Tamil Nadu and West Bengal (</w:t>
      </w:r>
      <w:proofErr w:type="spellStart"/>
      <w:r w:rsidRPr="00AB5CBC">
        <w:rPr>
          <w:rFonts w:ascii="Arial" w:hAnsi="Arial" w:cs="Arial"/>
          <w:color w:val="000000" w:themeColor="text1"/>
        </w:rPr>
        <w:t>Patra</w:t>
      </w:r>
      <w:proofErr w:type="spellEnd"/>
      <w:r w:rsidRPr="00AB5CBC">
        <w:rPr>
          <w:rFonts w:ascii="Arial" w:hAnsi="Arial" w:cs="Arial"/>
          <w:color w:val="000000" w:themeColor="text1"/>
        </w:rPr>
        <w:t>, 2016).</w:t>
      </w:r>
    </w:p>
    <w:p w14:paraId="36751763" w14:textId="77777777" w:rsidR="00AB5CBC" w:rsidRPr="00DD4663" w:rsidRDefault="00AB5CBC" w:rsidP="00AB5CBC">
      <w:pPr>
        <w:spacing w:line="360" w:lineRule="auto"/>
        <w:jc w:val="center"/>
        <w:rPr>
          <w:rFonts w:ascii="Times New Roman" w:hAnsi="Times New Roman"/>
          <w:color w:val="000000" w:themeColor="text1"/>
          <w:sz w:val="24"/>
          <w:szCs w:val="24"/>
        </w:rPr>
      </w:pPr>
      <w:r w:rsidRPr="00DD4663">
        <w:rPr>
          <w:rFonts w:ascii="Times New Roman" w:hAnsi="Times New Roman"/>
          <w:noProof/>
          <w:color w:val="000000" w:themeColor="text1"/>
          <w:sz w:val="24"/>
          <w:szCs w:val="24"/>
        </w:rPr>
        <w:lastRenderedPageBreak/>
        <w:drawing>
          <wp:inline distT="0" distB="0" distL="0" distR="0" wp14:anchorId="5C500A36" wp14:editId="05A497E2">
            <wp:extent cx="2278380" cy="2910381"/>
            <wp:effectExtent l="0" t="0" r="7620" b="4445"/>
            <wp:docPr id="134662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7198" cy="2934419"/>
                    </a:xfrm>
                    <a:prstGeom prst="rect">
                      <a:avLst/>
                    </a:prstGeom>
                    <a:noFill/>
                    <a:ln>
                      <a:noFill/>
                    </a:ln>
                  </pic:spPr>
                </pic:pic>
              </a:graphicData>
            </a:graphic>
          </wp:inline>
        </w:drawing>
      </w:r>
    </w:p>
    <w:p w14:paraId="5501B1D4" w14:textId="1C8C3A02" w:rsidR="003D0CA0" w:rsidRPr="003D0CA0" w:rsidRDefault="00AB5CBC" w:rsidP="003D0CA0">
      <w:pPr>
        <w:spacing w:line="360" w:lineRule="auto"/>
        <w:jc w:val="center"/>
        <w:rPr>
          <w:rFonts w:ascii="Arial" w:hAnsi="Arial" w:cs="Arial"/>
          <w:b/>
          <w:bCs/>
          <w:color w:val="000000" w:themeColor="text1"/>
        </w:rPr>
      </w:pPr>
      <w:r w:rsidRPr="00FF3203">
        <w:rPr>
          <w:rFonts w:ascii="Arial" w:hAnsi="Arial" w:cs="Arial"/>
          <w:b/>
          <w:bCs/>
          <w:color w:val="000000" w:themeColor="text1"/>
        </w:rPr>
        <w:t>Fig</w:t>
      </w:r>
      <w:r w:rsidR="00FF3203" w:rsidRPr="00FF3203">
        <w:rPr>
          <w:rFonts w:ascii="Arial" w:hAnsi="Arial" w:cs="Arial"/>
          <w:b/>
          <w:bCs/>
          <w:color w:val="000000" w:themeColor="text1"/>
        </w:rPr>
        <w:t>.</w:t>
      </w:r>
      <w:r w:rsidRPr="00FF3203">
        <w:rPr>
          <w:rFonts w:ascii="Arial" w:hAnsi="Arial" w:cs="Arial"/>
          <w:b/>
          <w:bCs/>
          <w:color w:val="000000" w:themeColor="text1"/>
        </w:rPr>
        <w:t xml:space="preserve"> 1</w:t>
      </w:r>
      <w:r w:rsidR="00FF3203" w:rsidRPr="00FF3203">
        <w:rPr>
          <w:rFonts w:ascii="Arial" w:hAnsi="Arial" w:cs="Arial"/>
          <w:b/>
          <w:bCs/>
          <w:color w:val="000000" w:themeColor="text1"/>
        </w:rPr>
        <w:t>.</w:t>
      </w:r>
      <w:r w:rsidRPr="00FF3203">
        <w:rPr>
          <w:rFonts w:ascii="Arial" w:hAnsi="Arial" w:cs="Arial"/>
          <w:b/>
          <w:bCs/>
          <w:color w:val="000000" w:themeColor="text1"/>
        </w:rPr>
        <w:t xml:space="preserve"> Paddy Straw Mushroom</w:t>
      </w:r>
    </w:p>
    <w:p w14:paraId="6C973895" w14:textId="0D1800C1"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Nationally, the total contribution of Odisha to mushroom production is 11%. Of which 67% of paddy straw mushrooms, 32% of oyster mushrooms and 1% of button mushrooms are cultivated in the state. In Odisha, the straw mushroom is generally cultivated for 8–9 months (March to November) due to the </w:t>
      </w:r>
      <w:proofErr w:type="spellStart"/>
      <w:r w:rsidRPr="00E46207">
        <w:rPr>
          <w:rFonts w:ascii="Arial" w:hAnsi="Arial" w:cs="Arial"/>
          <w:color w:val="000000" w:themeColor="text1"/>
        </w:rPr>
        <w:t>favourable</w:t>
      </w:r>
      <w:proofErr w:type="spellEnd"/>
      <w:r w:rsidRPr="00E46207">
        <w:rPr>
          <w:rFonts w:ascii="Arial" w:hAnsi="Arial" w:cs="Arial"/>
          <w:color w:val="000000" w:themeColor="text1"/>
        </w:rPr>
        <w:t xml:space="preserve"> hot and humid coastal climate. </w:t>
      </w:r>
      <w:proofErr w:type="spellStart"/>
      <w:r w:rsidRPr="00E46207">
        <w:rPr>
          <w:rFonts w:ascii="Arial" w:hAnsi="Arial" w:cs="Arial"/>
          <w:color w:val="000000" w:themeColor="text1"/>
        </w:rPr>
        <w:t>Puri</w:t>
      </w:r>
      <w:proofErr w:type="spellEnd"/>
      <w:r w:rsidRPr="00E46207">
        <w:rPr>
          <w:rFonts w:ascii="Arial" w:hAnsi="Arial" w:cs="Arial"/>
          <w:color w:val="000000" w:themeColor="text1"/>
        </w:rPr>
        <w:t xml:space="preserve"> ranks first with 20% of the total mushrooms produced in Odisha, followed by </w:t>
      </w:r>
      <w:proofErr w:type="spellStart"/>
      <w:r w:rsidRPr="00E46207">
        <w:rPr>
          <w:rFonts w:ascii="Arial" w:hAnsi="Arial" w:cs="Arial"/>
          <w:color w:val="000000" w:themeColor="text1"/>
        </w:rPr>
        <w:t>Khurda</w:t>
      </w:r>
      <w:proofErr w:type="spellEnd"/>
      <w:r w:rsidRPr="00E46207">
        <w:rPr>
          <w:rFonts w:ascii="Arial" w:hAnsi="Arial" w:cs="Arial"/>
          <w:color w:val="000000" w:themeColor="text1"/>
        </w:rPr>
        <w:t xml:space="preserve"> and </w:t>
      </w:r>
      <w:proofErr w:type="spellStart"/>
      <w:r w:rsidRPr="00E46207">
        <w:rPr>
          <w:rFonts w:ascii="Arial" w:hAnsi="Arial" w:cs="Arial"/>
          <w:color w:val="000000" w:themeColor="text1"/>
        </w:rPr>
        <w:t>Ganjam</w:t>
      </w:r>
      <w:proofErr w:type="spellEnd"/>
      <w:r w:rsidRPr="00E46207">
        <w:rPr>
          <w:rFonts w:ascii="Arial" w:hAnsi="Arial" w:cs="Arial"/>
          <w:color w:val="000000" w:themeColor="text1"/>
        </w:rPr>
        <w:t xml:space="preserve"> (15%), </w:t>
      </w:r>
      <w:proofErr w:type="spellStart"/>
      <w:r w:rsidRPr="00E46207">
        <w:rPr>
          <w:rFonts w:ascii="Arial" w:hAnsi="Arial" w:cs="Arial"/>
          <w:color w:val="000000" w:themeColor="text1"/>
        </w:rPr>
        <w:t>Dhenkanal</w:t>
      </w:r>
      <w:proofErr w:type="spellEnd"/>
      <w:r w:rsidRPr="00E46207">
        <w:rPr>
          <w:rFonts w:ascii="Arial" w:hAnsi="Arial" w:cs="Arial"/>
          <w:color w:val="000000" w:themeColor="text1"/>
        </w:rPr>
        <w:t xml:space="preserve"> (10%) and others (</w:t>
      </w:r>
      <w:proofErr w:type="spellStart"/>
      <w:r w:rsidRPr="00E46207">
        <w:rPr>
          <w:rFonts w:ascii="Arial" w:hAnsi="Arial" w:cs="Arial"/>
          <w:color w:val="000000" w:themeColor="text1"/>
        </w:rPr>
        <w:t>Rath</w:t>
      </w:r>
      <w:proofErr w:type="spellEnd"/>
      <w:r w:rsidRPr="00E46207">
        <w:rPr>
          <w:rFonts w:ascii="Arial" w:hAnsi="Arial" w:cs="Arial"/>
          <w:color w:val="000000" w:themeColor="text1"/>
        </w:rPr>
        <w:t xml:space="preserve"> and Mishra, 2023). There has been a rise in the yield of paddy straw mushrooms from 5000 </w:t>
      </w:r>
      <w:proofErr w:type="spellStart"/>
      <w:r w:rsidRPr="00E46207">
        <w:rPr>
          <w:rFonts w:ascii="Arial" w:hAnsi="Arial" w:cs="Arial"/>
          <w:color w:val="000000" w:themeColor="text1"/>
        </w:rPr>
        <w:t>tonnes</w:t>
      </w:r>
      <w:proofErr w:type="spellEnd"/>
      <w:r w:rsidRPr="00E46207">
        <w:rPr>
          <w:rFonts w:ascii="Arial" w:hAnsi="Arial" w:cs="Arial"/>
          <w:color w:val="000000" w:themeColor="text1"/>
        </w:rPr>
        <w:t xml:space="preserve"> per annum (t a</w:t>
      </w:r>
      <w:r w:rsidRPr="00E46207">
        <w:rPr>
          <w:rFonts w:ascii="Arial" w:hAnsi="Arial" w:cs="Arial"/>
          <w:color w:val="000000" w:themeColor="text1"/>
          <w:vertAlign w:val="superscript"/>
        </w:rPr>
        <w:t>-1</w:t>
      </w:r>
      <w:r w:rsidRPr="00E46207">
        <w:rPr>
          <w:rFonts w:ascii="Arial" w:hAnsi="Arial" w:cs="Arial"/>
          <w:color w:val="000000" w:themeColor="text1"/>
        </w:rPr>
        <w:t>) in 2010–11 to 21500 t a</w:t>
      </w:r>
      <w:r w:rsidRPr="00E46207">
        <w:rPr>
          <w:rFonts w:ascii="Arial" w:hAnsi="Arial" w:cs="Arial"/>
          <w:color w:val="000000" w:themeColor="text1"/>
          <w:vertAlign w:val="superscript"/>
        </w:rPr>
        <w:t>-1</w:t>
      </w:r>
      <w:r w:rsidRPr="00E46207">
        <w:rPr>
          <w:rFonts w:ascii="Arial" w:hAnsi="Arial" w:cs="Arial"/>
          <w:color w:val="000000" w:themeColor="text1"/>
        </w:rPr>
        <w:t xml:space="preserve"> in 2021–22, accounting for 67% of the total mushroom production of the State (</w:t>
      </w:r>
      <w:proofErr w:type="spellStart"/>
      <w:r w:rsidRPr="00E46207">
        <w:rPr>
          <w:rFonts w:ascii="Arial" w:hAnsi="Arial" w:cs="Arial"/>
          <w:color w:val="000000" w:themeColor="text1"/>
        </w:rPr>
        <w:t>Mohapatra</w:t>
      </w:r>
      <w:proofErr w:type="spellEnd"/>
      <w:r w:rsidRPr="00E46207">
        <w:rPr>
          <w:rFonts w:ascii="Arial" w:hAnsi="Arial" w:cs="Arial"/>
          <w:color w:val="000000" w:themeColor="text1"/>
        </w:rPr>
        <w:t xml:space="preserve">, 2023). It is fast-growing and has excellent taste and unique </w:t>
      </w:r>
      <w:proofErr w:type="spellStart"/>
      <w:r w:rsidRPr="00E46207">
        <w:rPr>
          <w:rFonts w:ascii="Arial" w:hAnsi="Arial" w:cs="Arial"/>
          <w:color w:val="000000" w:themeColor="text1"/>
        </w:rPr>
        <w:t>flavour</w:t>
      </w:r>
      <w:proofErr w:type="spellEnd"/>
      <w:r w:rsidRPr="00E46207">
        <w:rPr>
          <w:rFonts w:ascii="Arial" w:hAnsi="Arial" w:cs="Arial"/>
          <w:color w:val="000000" w:themeColor="text1"/>
        </w:rPr>
        <w:t xml:space="preserve">, which distinguishes this mushroom from other edible mushrooms, including substantial amounts of crude </w:t>
      </w:r>
      <w:proofErr w:type="spellStart"/>
      <w:r w:rsidRPr="00E46207">
        <w:rPr>
          <w:rFonts w:ascii="Arial" w:hAnsi="Arial" w:cs="Arial"/>
          <w:color w:val="000000" w:themeColor="text1"/>
        </w:rPr>
        <w:t>fibres</w:t>
      </w:r>
      <w:proofErr w:type="spellEnd"/>
      <w:r w:rsidR="00443D6B">
        <w:rPr>
          <w:rFonts w:ascii="Arial" w:hAnsi="Arial" w:cs="Arial"/>
          <w:color w:val="000000" w:themeColor="text1"/>
        </w:rPr>
        <w:t xml:space="preserve"> (1.87 g)</w:t>
      </w:r>
      <w:r w:rsidRPr="00E46207">
        <w:rPr>
          <w:rFonts w:ascii="Arial" w:hAnsi="Arial" w:cs="Arial"/>
          <w:color w:val="000000" w:themeColor="text1"/>
        </w:rPr>
        <w:t>, acids like ascorbic acid</w:t>
      </w:r>
      <w:r w:rsidR="00443D6B">
        <w:rPr>
          <w:rFonts w:ascii="Arial" w:hAnsi="Arial" w:cs="Arial"/>
          <w:color w:val="000000" w:themeColor="text1"/>
        </w:rPr>
        <w:t xml:space="preserve"> (18 mg)</w:t>
      </w:r>
      <w:r w:rsidRPr="00E46207">
        <w:rPr>
          <w:rFonts w:ascii="Arial" w:hAnsi="Arial" w:cs="Arial"/>
          <w:color w:val="000000" w:themeColor="text1"/>
        </w:rPr>
        <w:t xml:space="preserve"> and minerals like potassium</w:t>
      </w:r>
      <w:r w:rsidR="00443D6B">
        <w:rPr>
          <w:rFonts w:ascii="Arial" w:hAnsi="Arial" w:cs="Arial"/>
          <w:color w:val="000000" w:themeColor="text1"/>
        </w:rPr>
        <w:t xml:space="preserve"> (0.32 g)</w:t>
      </w:r>
      <w:r w:rsidRPr="00E46207">
        <w:rPr>
          <w:rFonts w:ascii="Arial" w:hAnsi="Arial" w:cs="Arial"/>
          <w:color w:val="000000" w:themeColor="text1"/>
        </w:rPr>
        <w:t>, iron</w:t>
      </w:r>
      <w:r w:rsidR="00443D6B">
        <w:rPr>
          <w:rFonts w:ascii="Arial" w:hAnsi="Arial" w:cs="Arial"/>
          <w:color w:val="000000" w:themeColor="text1"/>
        </w:rPr>
        <w:t xml:space="preserve"> (1.70 mg)</w:t>
      </w:r>
      <w:r w:rsidRPr="00E46207">
        <w:rPr>
          <w:rFonts w:ascii="Arial" w:hAnsi="Arial" w:cs="Arial"/>
          <w:color w:val="000000" w:themeColor="text1"/>
        </w:rPr>
        <w:t>, copper and magnesium</w:t>
      </w:r>
      <w:r w:rsidR="00443D6B">
        <w:rPr>
          <w:rFonts w:ascii="Arial" w:hAnsi="Arial" w:cs="Arial"/>
          <w:color w:val="000000" w:themeColor="text1"/>
        </w:rPr>
        <w:t xml:space="preserve"> (minimal amount) </w:t>
      </w:r>
      <w:r w:rsidRPr="00E46207">
        <w:rPr>
          <w:rFonts w:ascii="Arial" w:hAnsi="Arial" w:cs="Arial"/>
          <w:color w:val="000000" w:themeColor="text1"/>
        </w:rPr>
        <w:t>(</w:t>
      </w:r>
      <w:proofErr w:type="spellStart"/>
      <w:r w:rsidRPr="00E46207">
        <w:rPr>
          <w:rFonts w:ascii="Arial" w:hAnsi="Arial" w:cs="Arial"/>
          <w:color w:val="000000" w:themeColor="text1"/>
        </w:rPr>
        <w:t>Rath</w:t>
      </w:r>
      <w:proofErr w:type="spellEnd"/>
      <w:r w:rsidRPr="00E46207">
        <w:rPr>
          <w:rFonts w:ascii="Arial" w:hAnsi="Arial" w:cs="Arial"/>
          <w:color w:val="000000" w:themeColor="text1"/>
        </w:rPr>
        <w:t xml:space="preserve"> and Sarangi, 2021</w:t>
      </w:r>
      <w:r w:rsidR="00443D6B">
        <w:rPr>
          <w:rFonts w:ascii="Arial" w:hAnsi="Arial" w:cs="Arial"/>
          <w:color w:val="000000" w:themeColor="text1"/>
        </w:rPr>
        <w:t xml:space="preserve">; </w:t>
      </w:r>
      <w:proofErr w:type="spellStart"/>
      <w:r w:rsidR="00443D6B">
        <w:rPr>
          <w:rFonts w:ascii="Arial" w:hAnsi="Arial" w:cs="Arial"/>
          <w:color w:val="000000" w:themeColor="text1"/>
        </w:rPr>
        <w:t>Ahlawat</w:t>
      </w:r>
      <w:proofErr w:type="spellEnd"/>
      <w:r w:rsidR="00443D6B">
        <w:rPr>
          <w:rFonts w:ascii="Arial" w:hAnsi="Arial" w:cs="Arial"/>
          <w:color w:val="000000" w:themeColor="text1"/>
        </w:rPr>
        <w:t xml:space="preserve"> and Arora, 2016</w:t>
      </w:r>
      <w:r w:rsidRPr="00E46207">
        <w:rPr>
          <w:rFonts w:ascii="Arial" w:hAnsi="Arial" w:cs="Arial"/>
          <w:color w:val="000000" w:themeColor="text1"/>
        </w:rPr>
        <w:t>).</w:t>
      </w:r>
      <w:r w:rsidR="00443D6B">
        <w:rPr>
          <w:rFonts w:ascii="Arial" w:hAnsi="Arial" w:cs="Arial"/>
          <w:color w:val="000000" w:themeColor="text1"/>
        </w:rPr>
        <w:t xml:space="preserve"> A brief on the nutritional composition of Fresh Paddy Straw mushrooms </w:t>
      </w:r>
      <w:proofErr w:type="gramStart"/>
      <w:r w:rsidR="00443D6B">
        <w:rPr>
          <w:rFonts w:ascii="Arial" w:hAnsi="Arial" w:cs="Arial"/>
          <w:color w:val="000000" w:themeColor="text1"/>
        </w:rPr>
        <w:t>is highlighted</w:t>
      </w:r>
      <w:proofErr w:type="gramEnd"/>
      <w:r w:rsidR="00443D6B">
        <w:rPr>
          <w:rFonts w:ascii="Arial" w:hAnsi="Arial" w:cs="Arial"/>
          <w:color w:val="000000" w:themeColor="text1"/>
        </w:rPr>
        <w:t xml:space="preserve"> in table 1. </w:t>
      </w:r>
      <w:r w:rsidRPr="00E46207">
        <w:rPr>
          <w:rFonts w:ascii="Arial" w:hAnsi="Arial" w:cs="Arial"/>
          <w:color w:val="000000" w:themeColor="text1"/>
        </w:rPr>
        <w:t>It can be easily cultivated indoors or outdoors, under the shade of trees as an intercrop and under the open sky in the backyard.</w:t>
      </w:r>
    </w:p>
    <w:p w14:paraId="0062ADC2" w14:textId="77777777" w:rsidR="00AB5CBC" w:rsidRPr="00E46207" w:rsidRDefault="00AB5CBC" w:rsidP="00AB5CBC">
      <w:pPr>
        <w:spacing w:line="360" w:lineRule="auto"/>
        <w:jc w:val="both"/>
        <w:rPr>
          <w:rFonts w:ascii="Arial" w:hAnsi="Arial" w:cs="Arial"/>
          <w:color w:val="000000" w:themeColor="text1"/>
        </w:rPr>
      </w:pPr>
    </w:p>
    <w:p w14:paraId="64B0A83E" w14:textId="477CBE95" w:rsidR="00AB5CBC" w:rsidRPr="00FF3203" w:rsidRDefault="00AB5CBC" w:rsidP="00AB5CBC">
      <w:pPr>
        <w:spacing w:line="360" w:lineRule="auto"/>
        <w:jc w:val="center"/>
        <w:rPr>
          <w:rFonts w:ascii="Arial" w:hAnsi="Arial" w:cs="Arial"/>
          <w:b/>
          <w:bCs/>
          <w:color w:val="000000" w:themeColor="text1"/>
        </w:rPr>
      </w:pPr>
      <w:r w:rsidRPr="00FF3203">
        <w:rPr>
          <w:rFonts w:ascii="Arial" w:hAnsi="Arial" w:cs="Arial"/>
          <w:b/>
          <w:bCs/>
          <w:color w:val="000000" w:themeColor="text1"/>
        </w:rPr>
        <w:t>Table 1</w:t>
      </w:r>
      <w:r w:rsidR="00FF3203" w:rsidRPr="00FF3203">
        <w:rPr>
          <w:rFonts w:ascii="Arial" w:hAnsi="Arial" w:cs="Arial"/>
          <w:b/>
          <w:bCs/>
          <w:color w:val="000000" w:themeColor="text1"/>
        </w:rPr>
        <w:t>.</w:t>
      </w:r>
      <w:r w:rsidRPr="00FF3203">
        <w:rPr>
          <w:rFonts w:ascii="Arial" w:hAnsi="Arial" w:cs="Arial"/>
          <w:b/>
          <w:bCs/>
          <w:color w:val="000000" w:themeColor="text1"/>
        </w:rPr>
        <w:t xml:space="preserve"> Nutritional Composition of Fresh Paddy Straw Mushroom (100 g</w:t>
      </w:r>
      <w:r w:rsidRPr="00FF3203">
        <w:rPr>
          <w:rFonts w:ascii="Arial" w:hAnsi="Arial" w:cs="Arial"/>
          <w:b/>
          <w:bCs/>
          <w:color w:val="000000" w:themeColor="text1"/>
          <w:vertAlign w:val="superscript"/>
        </w:rPr>
        <w:t>-1</w:t>
      </w:r>
      <w:r w:rsidRPr="00FF3203">
        <w:rPr>
          <w:rFonts w:ascii="Arial" w:hAnsi="Arial" w:cs="Arial"/>
          <w:b/>
          <w:bCs/>
          <w:color w:val="000000" w:themeColor="text1"/>
        </w:rPr>
        <w:t>) (</w:t>
      </w:r>
      <w:proofErr w:type="spellStart"/>
      <w:r w:rsidRPr="00FF3203">
        <w:rPr>
          <w:rFonts w:ascii="Arial" w:hAnsi="Arial" w:cs="Arial"/>
          <w:b/>
          <w:bCs/>
          <w:color w:val="000000" w:themeColor="text1"/>
        </w:rPr>
        <w:t>Ahlawat</w:t>
      </w:r>
      <w:proofErr w:type="spellEnd"/>
      <w:r w:rsidRPr="00FF3203">
        <w:rPr>
          <w:rFonts w:ascii="Arial" w:hAnsi="Arial" w:cs="Arial"/>
          <w:b/>
          <w:bCs/>
          <w:color w:val="000000" w:themeColor="text1"/>
        </w:rPr>
        <w:t xml:space="preserve"> and Arora, 2016)</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3020"/>
      </w:tblGrid>
      <w:tr w:rsidR="00AB5CBC" w:rsidRPr="00E46207" w14:paraId="5809B6AD" w14:textId="77777777" w:rsidTr="00881678">
        <w:trPr>
          <w:trHeight w:val="291"/>
          <w:jc w:val="center"/>
        </w:trPr>
        <w:tc>
          <w:tcPr>
            <w:tcW w:w="2555" w:type="dxa"/>
            <w:tcBorders>
              <w:top w:val="single" w:sz="4" w:space="0" w:color="auto"/>
              <w:left w:val="nil"/>
              <w:bottom w:val="single" w:sz="4" w:space="0" w:color="auto"/>
            </w:tcBorders>
          </w:tcPr>
          <w:p w14:paraId="68333847"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Nutrient Composition</w:t>
            </w:r>
          </w:p>
        </w:tc>
        <w:tc>
          <w:tcPr>
            <w:tcW w:w="3020" w:type="dxa"/>
            <w:tcBorders>
              <w:top w:val="single" w:sz="4" w:space="0" w:color="auto"/>
              <w:bottom w:val="single" w:sz="4" w:space="0" w:color="auto"/>
              <w:right w:val="nil"/>
            </w:tcBorders>
          </w:tcPr>
          <w:p w14:paraId="1002D749"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Concentration of Nutrients</w:t>
            </w:r>
          </w:p>
        </w:tc>
      </w:tr>
      <w:tr w:rsidR="00AB5CBC" w:rsidRPr="00E46207" w14:paraId="1DAB6813" w14:textId="77777777" w:rsidTr="00881678">
        <w:trPr>
          <w:trHeight w:val="291"/>
          <w:jc w:val="center"/>
        </w:trPr>
        <w:tc>
          <w:tcPr>
            <w:tcW w:w="2555" w:type="dxa"/>
            <w:tcBorders>
              <w:top w:val="single" w:sz="4" w:space="0" w:color="auto"/>
            </w:tcBorders>
          </w:tcPr>
          <w:p w14:paraId="07B1FCAB"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Moisture</w:t>
            </w:r>
          </w:p>
        </w:tc>
        <w:tc>
          <w:tcPr>
            <w:tcW w:w="3020" w:type="dxa"/>
            <w:tcBorders>
              <w:top w:val="single" w:sz="4" w:space="0" w:color="auto"/>
            </w:tcBorders>
          </w:tcPr>
          <w:p w14:paraId="5236DC39"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90.4%</w:t>
            </w:r>
          </w:p>
        </w:tc>
      </w:tr>
      <w:tr w:rsidR="00AB5CBC" w:rsidRPr="00E46207" w14:paraId="40718E01" w14:textId="77777777" w:rsidTr="00881678">
        <w:trPr>
          <w:trHeight w:val="278"/>
          <w:jc w:val="center"/>
        </w:trPr>
        <w:tc>
          <w:tcPr>
            <w:tcW w:w="2555" w:type="dxa"/>
          </w:tcPr>
          <w:p w14:paraId="53C473EC"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Protein</w:t>
            </w:r>
          </w:p>
        </w:tc>
        <w:tc>
          <w:tcPr>
            <w:tcW w:w="3020" w:type="dxa"/>
          </w:tcPr>
          <w:p w14:paraId="32A00877"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3.90 grams (g)</w:t>
            </w:r>
          </w:p>
        </w:tc>
      </w:tr>
      <w:tr w:rsidR="00AB5CBC" w:rsidRPr="00E46207" w14:paraId="232F566B" w14:textId="77777777" w:rsidTr="00881678">
        <w:trPr>
          <w:trHeight w:val="291"/>
          <w:jc w:val="center"/>
        </w:trPr>
        <w:tc>
          <w:tcPr>
            <w:tcW w:w="2555" w:type="dxa"/>
          </w:tcPr>
          <w:p w14:paraId="5F618EDC"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lastRenderedPageBreak/>
              <w:t>Fats</w:t>
            </w:r>
          </w:p>
        </w:tc>
        <w:tc>
          <w:tcPr>
            <w:tcW w:w="3020" w:type="dxa"/>
          </w:tcPr>
          <w:p w14:paraId="3CB2673D"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0.25 g</w:t>
            </w:r>
          </w:p>
        </w:tc>
      </w:tr>
      <w:tr w:rsidR="00AB5CBC" w:rsidRPr="00E46207" w14:paraId="69349650" w14:textId="77777777" w:rsidTr="00881678">
        <w:trPr>
          <w:trHeight w:val="291"/>
          <w:jc w:val="center"/>
        </w:trPr>
        <w:tc>
          <w:tcPr>
            <w:tcW w:w="2555" w:type="dxa"/>
          </w:tcPr>
          <w:p w14:paraId="6A1316BE"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 xml:space="preserve">Crude </w:t>
            </w:r>
            <w:proofErr w:type="spellStart"/>
            <w:r w:rsidRPr="00E46207">
              <w:rPr>
                <w:rFonts w:ascii="Arial" w:hAnsi="Arial" w:cs="Arial"/>
                <w:color w:val="000000" w:themeColor="text1"/>
                <w:sz w:val="20"/>
                <w:szCs w:val="20"/>
              </w:rPr>
              <w:t>Fibre</w:t>
            </w:r>
            <w:proofErr w:type="spellEnd"/>
          </w:p>
        </w:tc>
        <w:tc>
          <w:tcPr>
            <w:tcW w:w="3020" w:type="dxa"/>
          </w:tcPr>
          <w:p w14:paraId="795C68FC"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1.87 g</w:t>
            </w:r>
          </w:p>
        </w:tc>
      </w:tr>
      <w:tr w:rsidR="00AB5CBC" w:rsidRPr="00E46207" w14:paraId="71AA22F0" w14:textId="77777777" w:rsidTr="00881678">
        <w:trPr>
          <w:trHeight w:val="291"/>
          <w:jc w:val="center"/>
        </w:trPr>
        <w:tc>
          <w:tcPr>
            <w:tcW w:w="2555" w:type="dxa"/>
          </w:tcPr>
          <w:p w14:paraId="21776430"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Phosphorus</w:t>
            </w:r>
          </w:p>
        </w:tc>
        <w:tc>
          <w:tcPr>
            <w:tcW w:w="3020" w:type="dxa"/>
          </w:tcPr>
          <w:p w14:paraId="7C4B5934"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0.10 g</w:t>
            </w:r>
          </w:p>
        </w:tc>
      </w:tr>
      <w:tr w:rsidR="00AB5CBC" w:rsidRPr="00E46207" w14:paraId="76F7CD88" w14:textId="77777777" w:rsidTr="00881678">
        <w:trPr>
          <w:trHeight w:val="291"/>
          <w:jc w:val="center"/>
        </w:trPr>
        <w:tc>
          <w:tcPr>
            <w:tcW w:w="2555" w:type="dxa"/>
          </w:tcPr>
          <w:p w14:paraId="270B458E"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Potassium</w:t>
            </w:r>
          </w:p>
        </w:tc>
        <w:tc>
          <w:tcPr>
            <w:tcW w:w="3020" w:type="dxa"/>
          </w:tcPr>
          <w:p w14:paraId="76780F81"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0.32 g</w:t>
            </w:r>
          </w:p>
        </w:tc>
      </w:tr>
      <w:tr w:rsidR="00AB5CBC" w:rsidRPr="00E46207" w14:paraId="601A2A9A" w14:textId="77777777" w:rsidTr="00881678">
        <w:trPr>
          <w:trHeight w:val="291"/>
          <w:jc w:val="center"/>
        </w:trPr>
        <w:tc>
          <w:tcPr>
            <w:tcW w:w="2555" w:type="dxa"/>
          </w:tcPr>
          <w:p w14:paraId="1B94DC69"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Iron</w:t>
            </w:r>
          </w:p>
        </w:tc>
        <w:tc>
          <w:tcPr>
            <w:tcW w:w="3020" w:type="dxa"/>
          </w:tcPr>
          <w:p w14:paraId="38D86151"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1.70 milligrams (mg)</w:t>
            </w:r>
          </w:p>
        </w:tc>
      </w:tr>
      <w:tr w:rsidR="00AB5CBC" w:rsidRPr="00E46207" w14:paraId="38F4048D" w14:textId="77777777" w:rsidTr="00881678">
        <w:trPr>
          <w:trHeight w:val="278"/>
          <w:jc w:val="center"/>
        </w:trPr>
        <w:tc>
          <w:tcPr>
            <w:tcW w:w="2555" w:type="dxa"/>
          </w:tcPr>
          <w:p w14:paraId="66E14F67"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Calcium</w:t>
            </w:r>
          </w:p>
        </w:tc>
        <w:tc>
          <w:tcPr>
            <w:tcW w:w="3020" w:type="dxa"/>
          </w:tcPr>
          <w:p w14:paraId="6CB00D1D"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5.60 mg</w:t>
            </w:r>
          </w:p>
        </w:tc>
      </w:tr>
      <w:tr w:rsidR="00AB5CBC" w:rsidRPr="00E46207" w14:paraId="4563827F" w14:textId="77777777" w:rsidTr="00881678">
        <w:trPr>
          <w:trHeight w:val="291"/>
          <w:jc w:val="center"/>
        </w:trPr>
        <w:tc>
          <w:tcPr>
            <w:tcW w:w="2555" w:type="dxa"/>
          </w:tcPr>
          <w:p w14:paraId="045F682C"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Thiamine</w:t>
            </w:r>
          </w:p>
        </w:tc>
        <w:tc>
          <w:tcPr>
            <w:tcW w:w="3020" w:type="dxa"/>
          </w:tcPr>
          <w:p w14:paraId="5B2C1662"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0.14 mg</w:t>
            </w:r>
          </w:p>
        </w:tc>
      </w:tr>
      <w:tr w:rsidR="00AB5CBC" w:rsidRPr="00E46207" w14:paraId="07657B6E" w14:textId="77777777" w:rsidTr="00881678">
        <w:trPr>
          <w:trHeight w:val="291"/>
          <w:jc w:val="center"/>
        </w:trPr>
        <w:tc>
          <w:tcPr>
            <w:tcW w:w="2555" w:type="dxa"/>
          </w:tcPr>
          <w:p w14:paraId="15921443"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Riboflavin</w:t>
            </w:r>
          </w:p>
        </w:tc>
        <w:tc>
          <w:tcPr>
            <w:tcW w:w="3020" w:type="dxa"/>
          </w:tcPr>
          <w:p w14:paraId="202004D1"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0.61 mg</w:t>
            </w:r>
          </w:p>
        </w:tc>
      </w:tr>
      <w:tr w:rsidR="00AB5CBC" w:rsidRPr="00E46207" w14:paraId="7EF28815" w14:textId="77777777" w:rsidTr="00881678">
        <w:trPr>
          <w:trHeight w:val="291"/>
          <w:jc w:val="center"/>
        </w:trPr>
        <w:tc>
          <w:tcPr>
            <w:tcW w:w="2555" w:type="dxa"/>
          </w:tcPr>
          <w:p w14:paraId="5B3CD299"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Niacin</w:t>
            </w:r>
          </w:p>
        </w:tc>
        <w:tc>
          <w:tcPr>
            <w:tcW w:w="3020" w:type="dxa"/>
          </w:tcPr>
          <w:p w14:paraId="476814CB"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2.40 mg</w:t>
            </w:r>
          </w:p>
        </w:tc>
      </w:tr>
      <w:tr w:rsidR="00AB5CBC" w:rsidRPr="00E46207" w14:paraId="79189736" w14:textId="77777777" w:rsidTr="00881678">
        <w:trPr>
          <w:trHeight w:val="291"/>
          <w:jc w:val="center"/>
        </w:trPr>
        <w:tc>
          <w:tcPr>
            <w:tcW w:w="2555" w:type="dxa"/>
          </w:tcPr>
          <w:p w14:paraId="395B93C0"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Ascorbic Acid</w:t>
            </w:r>
          </w:p>
        </w:tc>
        <w:tc>
          <w:tcPr>
            <w:tcW w:w="3020" w:type="dxa"/>
          </w:tcPr>
          <w:p w14:paraId="09400BFD"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18 mg</w:t>
            </w:r>
          </w:p>
        </w:tc>
      </w:tr>
    </w:tbl>
    <w:p w14:paraId="3F6DFC8F" w14:textId="77777777" w:rsidR="00AB5CBC" w:rsidRPr="00E46207" w:rsidRDefault="00AB5CBC" w:rsidP="00AB5CBC">
      <w:pPr>
        <w:spacing w:line="360" w:lineRule="auto"/>
        <w:jc w:val="center"/>
        <w:rPr>
          <w:rFonts w:ascii="Arial" w:hAnsi="Arial" w:cs="Arial"/>
          <w:color w:val="000000" w:themeColor="text1"/>
        </w:rPr>
      </w:pPr>
    </w:p>
    <w:p w14:paraId="797EE338"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2. Paddy Straw Mushroom: A Superfood for Mankind (Ali et al., 2024; </w:t>
      </w:r>
      <w:proofErr w:type="spellStart"/>
      <w:r w:rsidRPr="00E46207">
        <w:rPr>
          <w:rFonts w:ascii="Arial" w:hAnsi="Arial" w:cs="Arial"/>
          <w:b/>
          <w:bCs/>
          <w:color w:val="000000" w:themeColor="text1"/>
          <w:sz w:val="22"/>
          <w:szCs w:val="22"/>
        </w:rPr>
        <w:t>Raut</w:t>
      </w:r>
      <w:proofErr w:type="spellEnd"/>
      <w:r w:rsidRPr="00E46207">
        <w:rPr>
          <w:rFonts w:ascii="Arial" w:hAnsi="Arial" w:cs="Arial"/>
          <w:b/>
          <w:bCs/>
          <w:color w:val="000000" w:themeColor="text1"/>
          <w:sz w:val="22"/>
          <w:szCs w:val="22"/>
        </w:rPr>
        <w:t xml:space="preserve"> and </w:t>
      </w:r>
      <w:proofErr w:type="spellStart"/>
      <w:r w:rsidRPr="00E46207">
        <w:rPr>
          <w:rFonts w:ascii="Arial" w:hAnsi="Arial" w:cs="Arial"/>
          <w:b/>
          <w:bCs/>
          <w:color w:val="000000" w:themeColor="text1"/>
          <w:sz w:val="22"/>
          <w:szCs w:val="22"/>
        </w:rPr>
        <w:t>Adhikari</w:t>
      </w:r>
      <w:proofErr w:type="spellEnd"/>
      <w:r w:rsidRPr="00E46207">
        <w:rPr>
          <w:rFonts w:ascii="Arial" w:hAnsi="Arial" w:cs="Arial"/>
          <w:b/>
          <w:bCs/>
          <w:color w:val="000000" w:themeColor="text1"/>
          <w:sz w:val="22"/>
          <w:szCs w:val="22"/>
        </w:rPr>
        <w:t>, 2021)</w:t>
      </w:r>
    </w:p>
    <w:p w14:paraId="13DFE36B"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Contains high-quality proteins and 10–50% dietary </w:t>
      </w:r>
      <w:proofErr w:type="spellStart"/>
      <w:r w:rsidRPr="00E46207">
        <w:rPr>
          <w:rFonts w:ascii="Arial" w:hAnsi="Arial" w:cs="Arial"/>
          <w:color w:val="000000" w:themeColor="text1"/>
          <w:sz w:val="20"/>
          <w:szCs w:val="20"/>
        </w:rPr>
        <w:t>fibres</w:t>
      </w:r>
      <w:proofErr w:type="spellEnd"/>
      <w:r w:rsidRPr="00E46207">
        <w:rPr>
          <w:rFonts w:ascii="Arial" w:hAnsi="Arial" w:cs="Arial"/>
          <w:color w:val="000000" w:themeColor="text1"/>
          <w:sz w:val="20"/>
          <w:szCs w:val="20"/>
        </w:rPr>
        <w:t xml:space="preserve"> in the dried matter.</w:t>
      </w:r>
    </w:p>
    <w:p w14:paraId="0F242DF5"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Good source of Vitamins B, C, D and K, minerals and essential amino acids.</w:t>
      </w:r>
    </w:p>
    <w:p w14:paraId="7A03B850"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Contains some important carbohydrates like arabinose, fructose, </w:t>
      </w:r>
      <w:proofErr w:type="spellStart"/>
      <w:r w:rsidRPr="00E46207">
        <w:rPr>
          <w:rFonts w:ascii="Arial" w:hAnsi="Arial" w:cs="Arial"/>
          <w:color w:val="000000" w:themeColor="text1"/>
          <w:sz w:val="20"/>
          <w:szCs w:val="20"/>
        </w:rPr>
        <w:t>fucose</w:t>
      </w:r>
      <w:proofErr w:type="spellEnd"/>
      <w:r w:rsidRPr="00E46207">
        <w:rPr>
          <w:rFonts w:ascii="Arial" w:hAnsi="Arial" w:cs="Arial"/>
          <w:color w:val="000000" w:themeColor="text1"/>
          <w:sz w:val="20"/>
          <w:szCs w:val="20"/>
        </w:rPr>
        <w:t xml:space="preserve">, glucose, mannitol, mannose, </w:t>
      </w:r>
      <w:proofErr w:type="spellStart"/>
      <w:r w:rsidRPr="00E46207">
        <w:rPr>
          <w:rFonts w:ascii="Arial" w:hAnsi="Arial" w:cs="Arial"/>
          <w:color w:val="000000" w:themeColor="text1"/>
          <w:sz w:val="20"/>
          <w:szCs w:val="20"/>
        </w:rPr>
        <w:t>melezitose</w:t>
      </w:r>
      <w:proofErr w:type="spellEnd"/>
      <w:r w:rsidRPr="00E46207">
        <w:rPr>
          <w:rFonts w:ascii="Arial" w:hAnsi="Arial" w:cs="Arial"/>
          <w:color w:val="000000" w:themeColor="text1"/>
          <w:sz w:val="20"/>
          <w:szCs w:val="20"/>
        </w:rPr>
        <w:t xml:space="preserve">, </w:t>
      </w:r>
      <w:proofErr w:type="spellStart"/>
      <w:r w:rsidRPr="00E46207">
        <w:rPr>
          <w:rFonts w:ascii="Arial" w:hAnsi="Arial" w:cs="Arial"/>
          <w:color w:val="000000" w:themeColor="text1"/>
          <w:sz w:val="20"/>
          <w:szCs w:val="20"/>
        </w:rPr>
        <w:t>rhamnose</w:t>
      </w:r>
      <w:proofErr w:type="spellEnd"/>
      <w:r w:rsidRPr="00E46207">
        <w:rPr>
          <w:rFonts w:ascii="Arial" w:hAnsi="Arial" w:cs="Arial"/>
          <w:color w:val="000000" w:themeColor="text1"/>
          <w:sz w:val="20"/>
          <w:szCs w:val="20"/>
        </w:rPr>
        <w:t xml:space="preserve">, sucrose, </w:t>
      </w:r>
      <w:proofErr w:type="spellStart"/>
      <w:r w:rsidRPr="00E46207">
        <w:rPr>
          <w:rFonts w:ascii="Arial" w:hAnsi="Arial" w:cs="Arial"/>
          <w:color w:val="000000" w:themeColor="text1"/>
          <w:sz w:val="20"/>
          <w:szCs w:val="20"/>
        </w:rPr>
        <w:t>trehalose</w:t>
      </w:r>
      <w:proofErr w:type="spellEnd"/>
      <w:r w:rsidRPr="00E46207">
        <w:rPr>
          <w:rFonts w:ascii="Arial" w:hAnsi="Arial" w:cs="Arial"/>
          <w:color w:val="000000" w:themeColor="text1"/>
          <w:sz w:val="20"/>
          <w:szCs w:val="20"/>
        </w:rPr>
        <w:t xml:space="preserve"> and xylose.</w:t>
      </w:r>
    </w:p>
    <w:p w14:paraId="7BC2CA9F"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Good for the heart and has low levels of fats, calories and sodium due to low cholesterol.</w:t>
      </w:r>
    </w:p>
    <w:p w14:paraId="7AE435D0"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High content of Selenium: Excellent antioxidant.</w:t>
      </w:r>
    </w:p>
    <w:p w14:paraId="1FF156BD"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Contain a variety of such </w:t>
      </w:r>
      <w:proofErr w:type="spellStart"/>
      <w:r w:rsidRPr="00E46207">
        <w:rPr>
          <w:rFonts w:ascii="Arial" w:hAnsi="Arial" w:cs="Arial"/>
          <w:color w:val="000000" w:themeColor="text1"/>
          <w:sz w:val="20"/>
          <w:szCs w:val="20"/>
        </w:rPr>
        <w:t>bioagents</w:t>
      </w:r>
      <w:proofErr w:type="spellEnd"/>
      <w:r w:rsidRPr="00E46207">
        <w:rPr>
          <w:rFonts w:ascii="Arial" w:hAnsi="Arial" w:cs="Arial"/>
          <w:color w:val="000000" w:themeColor="text1"/>
          <w:sz w:val="20"/>
          <w:szCs w:val="20"/>
        </w:rPr>
        <w:t xml:space="preserve"> like atherosclerosis have promising effects on several cardiovascular risk biomarkers like coronary heart disease and stroke.</w:t>
      </w:r>
    </w:p>
    <w:p w14:paraId="089952FA"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Regulates the digestive system and strengthens immunity.</w:t>
      </w:r>
    </w:p>
    <w:p w14:paraId="7D10EAC7"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Potential activity against prominent viruses such as hepatitis B and C viruses, herpes simplex virus (HSV), human immunodeficiency virus (HIV), influenza (Chun et al., 2021), etc.</w:t>
      </w:r>
    </w:p>
    <w:p w14:paraId="0D0BC9B6"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Anti-aging and weight-reducing properties.</w:t>
      </w:r>
    </w:p>
    <w:p w14:paraId="1845F082"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Beneficial for diabetics due to low glucose content.</w:t>
      </w:r>
    </w:p>
    <w:p w14:paraId="4E287734" w14:textId="77777777" w:rsidR="00AB5CBC" w:rsidRPr="00E46207" w:rsidRDefault="00AB5CBC" w:rsidP="00AB5CBC">
      <w:pPr>
        <w:pStyle w:val="ListParagraph"/>
        <w:spacing w:line="360" w:lineRule="auto"/>
        <w:jc w:val="both"/>
        <w:rPr>
          <w:rFonts w:ascii="Arial" w:hAnsi="Arial" w:cs="Arial"/>
          <w:color w:val="000000" w:themeColor="text1"/>
          <w:sz w:val="20"/>
          <w:szCs w:val="20"/>
        </w:rPr>
      </w:pPr>
    </w:p>
    <w:p w14:paraId="0171E6C7"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3. Biological Characteristics of Paddy Straw Mushroom</w:t>
      </w:r>
    </w:p>
    <w:p w14:paraId="09AF0E74"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The paddy straw mushroom’s fruiting body </w:t>
      </w:r>
      <w:proofErr w:type="gramStart"/>
      <w:r w:rsidRPr="00E46207">
        <w:rPr>
          <w:rFonts w:ascii="Arial" w:hAnsi="Arial" w:cs="Arial"/>
          <w:color w:val="000000" w:themeColor="text1"/>
        </w:rPr>
        <w:t>is classified</w:t>
      </w:r>
      <w:proofErr w:type="gramEnd"/>
      <w:r w:rsidRPr="00E46207">
        <w:rPr>
          <w:rFonts w:ascii="Arial" w:hAnsi="Arial" w:cs="Arial"/>
          <w:color w:val="000000" w:themeColor="text1"/>
        </w:rPr>
        <w:t xml:space="preserve"> into six developmental stages, viz., pinhead, tiny button, button, egg, elongation, and mature stage, which has its morphology and anatomy (</w:t>
      </w:r>
      <w:proofErr w:type="spellStart"/>
      <w:r w:rsidRPr="00E46207">
        <w:rPr>
          <w:rFonts w:ascii="Arial" w:hAnsi="Arial" w:cs="Arial"/>
          <w:color w:val="000000" w:themeColor="text1"/>
        </w:rPr>
        <w:t>Manoharachary</w:t>
      </w:r>
      <w:proofErr w:type="spellEnd"/>
      <w:r w:rsidRPr="00E46207">
        <w:rPr>
          <w:rFonts w:ascii="Arial" w:hAnsi="Arial" w:cs="Arial"/>
          <w:color w:val="000000" w:themeColor="text1"/>
        </w:rPr>
        <w:t xml:space="preserve">, 2022; </w:t>
      </w:r>
      <w:proofErr w:type="spellStart"/>
      <w:r w:rsidRPr="00E46207">
        <w:rPr>
          <w:rFonts w:ascii="Arial" w:hAnsi="Arial" w:cs="Arial"/>
          <w:color w:val="000000" w:themeColor="text1"/>
        </w:rPr>
        <w:t>Ahlawat</w:t>
      </w:r>
      <w:proofErr w:type="spellEnd"/>
      <w:r w:rsidRPr="00E46207">
        <w:rPr>
          <w:rFonts w:ascii="Arial" w:hAnsi="Arial" w:cs="Arial"/>
          <w:color w:val="000000" w:themeColor="text1"/>
        </w:rPr>
        <w:t xml:space="preserve"> and Arora, 2016).</w:t>
      </w:r>
    </w:p>
    <w:p w14:paraId="1BCA276D" w14:textId="6653FD3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3.1 Pinhead stage</w:t>
      </w:r>
    </w:p>
    <w:p w14:paraId="355730D1"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lastRenderedPageBreak/>
        <w:t xml:space="preserve">The veil is perfectly white at the pinhead stage, where it resembles a pinhead. The stipe and pileus </w:t>
      </w:r>
      <w:proofErr w:type="gramStart"/>
      <w:r w:rsidRPr="00E46207">
        <w:rPr>
          <w:rFonts w:ascii="Arial" w:hAnsi="Arial" w:cs="Arial"/>
          <w:color w:val="000000" w:themeColor="text1"/>
        </w:rPr>
        <w:t>are hidden</w:t>
      </w:r>
      <w:proofErr w:type="gramEnd"/>
      <w:r w:rsidRPr="00E46207">
        <w:rPr>
          <w:rFonts w:ascii="Arial" w:hAnsi="Arial" w:cs="Arial"/>
          <w:color w:val="000000" w:themeColor="text1"/>
        </w:rPr>
        <w:t xml:space="preserve"> in the vertical portion. The entire structure </w:t>
      </w:r>
      <w:proofErr w:type="gramStart"/>
      <w:r w:rsidRPr="00E46207">
        <w:rPr>
          <w:rFonts w:ascii="Arial" w:hAnsi="Arial" w:cs="Arial"/>
          <w:color w:val="000000" w:themeColor="text1"/>
        </w:rPr>
        <w:t>is made up</w:t>
      </w:r>
      <w:proofErr w:type="gramEnd"/>
      <w:r w:rsidRPr="00E46207">
        <w:rPr>
          <w:rFonts w:ascii="Arial" w:hAnsi="Arial" w:cs="Arial"/>
          <w:color w:val="000000" w:themeColor="text1"/>
        </w:rPr>
        <w:t xml:space="preserve"> of hyphal cell knots.</w:t>
      </w:r>
    </w:p>
    <w:p w14:paraId="6CF88433" w14:textId="77EF8136"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3.2 Tiny button </w:t>
      </w:r>
    </w:p>
    <w:p w14:paraId="14F4788D"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The interwoven hyphae produce the tiny button and pinhead stages. Just the top of the veil is brown and the rest is white with a young tiny button. It is spherical and the lamellae </w:t>
      </w:r>
      <w:proofErr w:type="gramStart"/>
      <w:r w:rsidRPr="00E46207">
        <w:rPr>
          <w:rFonts w:ascii="Arial" w:hAnsi="Arial" w:cs="Arial"/>
          <w:color w:val="000000" w:themeColor="text1"/>
        </w:rPr>
        <w:t>are seen</w:t>
      </w:r>
      <w:proofErr w:type="gramEnd"/>
      <w:r w:rsidRPr="00E46207">
        <w:rPr>
          <w:rFonts w:ascii="Arial" w:hAnsi="Arial" w:cs="Arial"/>
          <w:color w:val="000000" w:themeColor="text1"/>
        </w:rPr>
        <w:t xml:space="preserve"> as a narrow band on the lower surface of the pileus when a vertical cut is made through the button. </w:t>
      </w:r>
    </w:p>
    <w:p w14:paraId="01C17731" w14:textId="40B168B6"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 3.3 Button stage </w:t>
      </w:r>
    </w:p>
    <w:p w14:paraId="76064E97"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At this stage, the paddy straw mushrooms </w:t>
      </w:r>
      <w:proofErr w:type="gramStart"/>
      <w:r w:rsidRPr="00E46207">
        <w:rPr>
          <w:rFonts w:ascii="Arial" w:hAnsi="Arial" w:cs="Arial"/>
          <w:color w:val="000000" w:themeColor="text1"/>
        </w:rPr>
        <w:t>are sold</w:t>
      </w:r>
      <w:proofErr w:type="gramEnd"/>
      <w:r w:rsidRPr="00E46207">
        <w:rPr>
          <w:rFonts w:ascii="Arial" w:hAnsi="Arial" w:cs="Arial"/>
          <w:color w:val="000000" w:themeColor="text1"/>
        </w:rPr>
        <w:t xml:space="preserve"> at a premium price in the market. The coat, which </w:t>
      </w:r>
      <w:proofErr w:type="gramStart"/>
      <w:r w:rsidRPr="00E46207">
        <w:rPr>
          <w:rFonts w:ascii="Arial" w:hAnsi="Arial" w:cs="Arial"/>
          <w:color w:val="000000" w:themeColor="text1"/>
        </w:rPr>
        <w:t>is known</w:t>
      </w:r>
      <w:proofErr w:type="gramEnd"/>
      <w:r w:rsidRPr="00E46207">
        <w:rPr>
          <w:rFonts w:ascii="Arial" w:hAnsi="Arial" w:cs="Arial"/>
          <w:color w:val="000000" w:themeColor="text1"/>
        </w:rPr>
        <w:t xml:space="preserve"> as the universal veil, wraps the whole structure. The existing pileus </w:t>
      </w:r>
      <w:proofErr w:type="gramStart"/>
      <w:r w:rsidRPr="00E46207">
        <w:rPr>
          <w:rFonts w:ascii="Arial" w:hAnsi="Arial" w:cs="Arial"/>
          <w:color w:val="000000" w:themeColor="text1"/>
        </w:rPr>
        <w:t>is closed</w:t>
      </w:r>
      <w:proofErr w:type="gramEnd"/>
      <w:r w:rsidRPr="00E46207">
        <w:rPr>
          <w:rFonts w:ascii="Arial" w:hAnsi="Arial" w:cs="Arial"/>
          <w:color w:val="000000" w:themeColor="text1"/>
        </w:rPr>
        <w:t xml:space="preserve"> inside the veil. As such, the stipe is not </w:t>
      </w:r>
      <w:proofErr w:type="gramStart"/>
      <w:r w:rsidRPr="00E46207">
        <w:rPr>
          <w:rFonts w:ascii="Arial" w:hAnsi="Arial" w:cs="Arial"/>
          <w:color w:val="000000" w:themeColor="text1"/>
        </w:rPr>
        <w:t>visible,</w:t>
      </w:r>
      <w:proofErr w:type="gramEnd"/>
      <w:r w:rsidRPr="00E46207">
        <w:rPr>
          <w:rFonts w:ascii="Arial" w:hAnsi="Arial" w:cs="Arial"/>
          <w:color w:val="000000" w:themeColor="text1"/>
        </w:rPr>
        <w:t xml:space="preserve"> however, it is visible in the longitudinal section of the mushroom.</w:t>
      </w:r>
    </w:p>
    <w:p w14:paraId="6B01F51C" w14:textId="3AC19AAF"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3.4 Egg stage </w:t>
      </w:r>
    </w:p>
    <w:p w14:paraId="4525267D"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The veil pushes out the pileus and the veil remain as a volva. This stage also fetches an exorbitant price in the market. Once again, at this stage, the stipe is not visible. The </w:t>
      </w:r>
      <w:proofErr w:type="spellStart"/>
      <w:r w:rsidRPr="00E46207">
        <w:rPr>
          <w:rFonts w:ascii="Arial" w:hAnsi="Arial" w:cs="Arial"/>
          <w:color w:val="000000" w:themeColor="text1"/>
        </w:rPr>
        <w:t>basidiospores</w:t>
      </w:r>
      <w:proofErr w:type="spellEnd"/>
      <w:r w:rsidRPr="00E46207">
        <w:rPr>
          <w:rFonts w:ascii="Arial" w:hAnsi="Arial" w:cs="Arial"/>
          <w:color w:val="000000" w:themeColor="text1"/>
        </w:rPr>
        <w:t xml:space="preserve"> are absent in the lamellae of this stage. The size of the pileus remains very small up to this stage.</w:t>
      </w:r>
    </w:p>
    <w:p w14:paraId="3D4251DE" w14:textId="6FCDC57D"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3.5 Elongation stage</w:t>
      </w:r>
    </w:p>
    <w:p w14:paraId="344B7DED"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The pileus stays close and is smaller than in the mature stage. </w:t>
      </w:r>
      <w:proofErr w:type="gramStart"/>
      <w:r w:rsidRPr="00E46207">
        <w:rPr>
          <w:rFonts w:ascii="Arial" w:hAnsi="Arial" w:cs="Arial"/>
          <w:color w:val="000000" w:themeColor="text1"/>
        </w:rPr>
        <w:t>The stipe reaches its maximum length and is marked with waterproof drawing ink.</w:t>
      </w:r>
      <w:proofErr w:type="gramEnd"/>
    </w:p>
    <w:p w14:paraId="4F2AC37D" w14:textId="29696B4E"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3.6 Mature stage </w:t>
      </w:r>
    </w:p>
    <w:p w14:paraId="369A7CCF"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At the mature stage, the structure is fractioned into three regions: </w:t>
      </w:r>
    </w:p>
    <w:p w14:paraId="5FB2E857" w14:textId="77777777" w:rsidR="00AB5CBC" w:rsidRPr="00E46207" w:rsidRDefault="00AB5CBC" w:rsidP="00AB5CBC">
      <w:pPr>
        <w:pStyle w:val="ListParagraph"/>
        <w:numPr>
          <w:ilvl w:val="0"/>
          <w:numId w:val="31"/>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the cap or pileus</w:t>
      </w:r>
    </w:p>
    <w:p w14:paraId="6D8834F5" w14:textId="77777777" w:rsidR="00AB5CBC" w:rsidRPr="00E46207" w:rsidRDefault="00AB5CBC" w:rsidP="00AB5CBC">
      <w:pPr>
        <w:pStyle w:val="ListParagraph"/>
        <w:numPr>
          <w:ilvl w:val="0"/>
          <w:numId w:val="31"/>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the stalk or stipe</w:t>
      </w:r>
    </w:p>
    <w:p w14:paraId="1D6495AA" w14:textId="77777777" w:rsidR="00AB5CBC" w:rsidRPr="00E46207" w:rsidRDefault="00AB5CBC" w:rsidP="00AB5CBC">
      <w:pPr>
        <w:pStyle w:val="ListParagraph"/>
        <w:numPr>
          <w:ilvl w:val="0"/>
          <w:numId w:val="31"/>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the cup or volva</w:t>
      </w:r>
    </w:p>
    <w:p w14:paraId="36CE5B92"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The pileus is usually 6–12 centimeters (cm) in diameter and </w:t>
      </w:r>
      <w:proofErr w:type="gramStart"/>
      <w:r w:rsidRPr="00E46207">
        <w:rPr>
          <w:rFonts w:ascii="Arial" w:hAnsi="Arial" w:cs="Arial"/>
          <w:color w:val="000000" w:themeColor="text1"/>
        </w:rPr>
        <w:t>is connected</w:t>
      </w:r>
      <w:proofErr w:type="gramEnd"/>
      <w:r w:rsidRPr="00E46207">
        <w:rPr>
          <w:rFonts w:ascii="Arial" w:hAnsi="Arial" w:cs="Arial"/>
          <w:color w:val="000000" w:themeColor="text1"/>
        </w:rPr>
        <w:t xml:space="preserve"> in the center with a stipe. When the pileus is fully grown, it has a smooth, round shape with a dark gray center and a lighter grey border.  Around 280–380 lamellae are present on the lower surface of the pileus, varying from one-quarter size to full size of the pileus. Under a microscope, each lamella is visible to </w:t>
      </w:r>
      <w:proofErr w:type="gramStart"/>
      <w:r w:rsidRPr="00E46207">
        <w:rPr>
          <w:rFonts w:ascii="Arial" w:hAnsi="Arial" w:cs="Arial"/>
          <w:color w:val="000000" w:themeColor="text1"/>
        </w:rPr>
        <w:t>be made up</w:t>
      </w:r>
      <w:proofErr w:type="gramEnd"/>
      <w:r w:rsidRPr="00E46207">
        <w:rPr>
          <w:rFonts w:ascii="Arial" w:hAnsi="Arial" w:cs="Arial"/>
          <w:color w:val="000000" w:themeColor="text1"/>
        </w:rPr>
        <w:t xml:space="preserve"> of three layers of interwoven hyphae. It creates the club-shaped </w:t>
      </w:r>
      <w:proofErr w:type="spellStart"/>
      <w:r w:rsidRPr="00E46207">
        <w:rPr>
          <w:rFonts w:ascii="Arial" w:hAnsi="Arial" w:cs="Arial"/>
          <w:color w:val="000000" w:themeColor="text1"/>
        </w:rPr>
        <w:t>basidia</w:t>
      </w:r>
      <w:proofErr w:type="spellEnd"/>
      <w:r w:rsidRPr="00E46207">
        <w:rPr>
          <w:rFonts w:ascii="Arial" w:hAnsi="Arial" w:cs="Arial"/>
          <w:color w:val="000000" w:themeColor="text1"/>
        </w:rPr>
        <w:t xml:space="preserve"> and the </w:t>
      </w:r>
      <w:proofErr w:type="spellStart"/>
      <w:r w:rsidRPr="00E46207">
        <w:rPr>
          <w:rFonts w:ascii="Arial" w:hAnsi="Arial" w:cs="Arial"/>
          <w:color w:val="000000" w:themeColor="text1"/>
        </w:rPr>
        <w:t>cystidia</w:t>
      </w:r>
      <w:proofErr w:type="spellEnd"/>
      <w:r w:rsidRPr="00E46207">
        <w:rPr>
          <w:rFonts w:ascii="Arial" w:hAnsi="Arial" w:cs="Arial"/>
          <w:color w:val="000000" w:themeColor="text1"/>
        </w:rPr>
        <w:t xml:space="preserve"> and the outermost layer </w:t>
      </w:r>
      <w:proofErr w:type="gramStart"/>
      <w:r w:rsidRPr="00E46207">
        <w:rPr>
          <w:rFonts w:ascii="Arial" w:hAnsi="Arial" w:cs="Arial"/>
          <w:color w:val="000000" w:themeColor="text1"/>
        </w:rPr>
        <w:t>is called</w:t>
      </w:r>
      <w:proofErr w:type="gramEnd"/>
      <w:r w:rsidRPr="00E46207">
        <w:rPr>
          <w:rFonts w:ascii="Arial" w:hAnsi="Arial" w:cs="Arial"/>
          <w:color w:val="000000" w:themeColor="text1"/>
        </w:rPr>
        <w:t xml:space="preserve"> the hymenium. The </w:t>
      </w:r>
      <w:proofErr w:type="spellStart"/>
      <w:r w:rsidRPr="00E46207">
        <w:rPr>
          <w:rFonts w:ascii="Arial" w:hAnsi="Arial" w:cs="Arial"/>
          <w:color w:val="000000" w:themeColor="text1"/>
        </w:rPr>
        <w:t>basidia</w:t>
      </w:r>
      <w:proofErr w:type="spellEnd"/>
      <w:r w:rsidRPr="00E46207">
        <w:rPr>
          <w:rFonts w:ascii="Arial" w:hAnsi="Arial" w:cs="Arial"/>
          <w:color w:val="000000" w:themeColor="text1"/>
        </w:rPr>
        <w:t xml:space="preserve"> carry </w:t>
      </w:r>
      <w:proofErr w:type="spellStart"/>
      <w:r w:rsidRPr="00E46207">
        <w:rPr>
          <w:rFonts w:ascii="Arial" w:hAnsi="Arial" w:cs="Arial"/>
          <w:color w:val="000000" w:themeColor="text1"/>
        </w:rPr>
        <w:t>basidiospores</w:t>
      </w:r>
      <w:proofErr w:type="spellEnd"/>
      <w:r w:rsidRPr="00E46207">
        <w:rPr>
          <w:rFonts w:ascii="Arial" w:hAnsi="Arial" w:cs="Arial"/>
          <w:color w:val="000000" w:themeColor="text1"/>
        </w:rPr>
        <w:t xml:space="preserve">. Four </w:t>
      </w:r>
      <w:proofErr w:type="spellStart"/>
      <w:r w:rsidRPr="00E46207">
        <w:rPr>
          <w:rFonts w:ascii="Arial" w:hAnsi="Arial" w:cs="Arial"/>
          <w:color w:val="000000" w:themeColor="text1"/>
        </w:rPr>
        <w:t>basidiospores</w:t>
      </w:r>
      <w:proofErr w:type="spellEnd"/>
      <w:r w:rsidRPr="00E46207">
        <w:rPr>
          <w:rFonts w:ascii="Arial" w:hAnsi="Arial" w:cs="Arial"/>
          <w:color w:val="000000" w:themeColor="text1"/>
        </w:rPr>
        <w:t xml:space="preserve">, which can be ellipsoidal, spherical, or egg-shaped, </w:t>
      </w:r>
      <w:proofErr w:type="gramStart"/>
      <w:r w:rsidRPr="00E46207">
        <w:rPr>
          <w:rFonts w:ascii="Arial" w:hAnsi="Arial" w:cs="Arial"/>
          <w:color w:val="000000" w:themeColor="text1"/>
        </w:rPr>
        <w:t>are typically held</w:t>
      </w:r>
      <w:proofErr w:type="gramEnd"/>
      <w:r w:rsidRPr="00E46207">
        <w:rPr>
          <w:rFonts w:ascii="Arial" w:hAnsi="Arial" w:cs="Arial"/>
          <w:color w:val="000000" w:themeColor="text1"/>
        </w:rPr>
        <w:t xml:space="preserve"> by a single </w:t>
      </w:r>
      <w:proofErr w:type="spellStart"/>
      <w:r w:rsidRPr="00E46207">
        <w:rPr>
          <w:rFonts w:ascii="Arial" w:hAnsi="Arial" w:cs="Arial"/>
          <w:color w:val="000000" w:themeColor="text1"/>
        </w:rPr>
        <w:t>basidium</w:t>
      </w:r>
      <w:proofErr w:type="spellEnd"/>
      <w:r w:rsidRPr="00E46207">
        <w:rPr>
          <w:rFonts w:ascii="Arial" w:hAnsi="Arial" w:cs="Arial"/>
          <w:color w:val="000000" w:themeColor="text1"/>
        </w:rPr>
        <w:t xml:space="preserve">. The </w:t>
      </w:r>
      <w:proofErr w:type="spellStart"/>
      <w:r w:rsidRPr="00E46207">
        <w:rPr>
          <w:rFonts w:ascii="Arial" w:hAnsi="Arial" w:cs="Arial"/>
          <w:color w:val="000000" w:themeColor="text1"/>
        </w:rPr>
        <w:t>basidiospores</w:t>
      </w:r>
      <w:proofErr w:type="spellEnd"/>
      <w:r w:rsidRPr="00E46207">
        <w:rPr>
          <w:rFonts w:ascii="Arial" w:hAnsi="Arial" w:cs="Arial"/>
          <w:color w:val="000000" w:themeColor="text1"/>
        </w:rPr>
        <w:t xml:space="preserve"> vary between light yellow, pink, or dark brown. The stipe connecting the pileus and the volva is the mature fruiting body. The pileus size decides the length of the stipe, which is usually about 3–8 cm long and 0.5–1.5 </w:t>
      </w:r>
      <w:r w:rsidRPr="00E46207">
        <w:rPr>
          <w:rFonts w:ascii="Arial" w:hAnsi="Arial" w:cs="Arial"/>
          <w:color w:val="000000" w:themeColor="text1"/>
        </w:rPr>
        <w:lastRenderedPageBreak/>
        <w:t xml:space="preserve">cm in diameter. It lacks any annulus and is fleshy and whitish. At the base of the stipe remains the volva, a thin layer of interwoven hyphae surrounding the stipe's bulbous base. The volva is a cup-shaped fleshy with uneven edges. Rhizomorphs bearing nutrients from the substrate </w:t>
      </w:r>
      <w:proofErr w:type="gramStart"/>
      <w:r w:rsidRPr="00E46207">
        <w:rPr>
          <w:rFonts w:ascii="Arial" w:hAnsi="Arial" w:cs="Arial"/>
          <w:color w:val="000000" w:themeColor="text1"/>
        </w:rPr>
        <w:t>are found</w:t>
      </w:r>
      <w:proofErr w:type="gramEnd"/>
      <w:r w:rsidRPr="00E46207">
        <w:rPr>
          <w:rFonts w:ascii="Arial" w:hAnsi="Arial" w:cs="Arial"/>
          <w:color w:val="000000" w:themeColor="text1"/>
        </w:rPr>
        <w:t xml:space="preserve"> at the base of the volva.</w:t>
      </w:r>
    </w:p>
    <w:p w14:paraId="259BCE73" w14:textId="77777777" w:rsidR="00AB5CBC" w:rsidRPr="00DD4663" w:rsidRDefault="00AB5CBC" w:rsidP="00AB5CBC">
      <w:pPr>
        <w:spacing w:line="360" w:lineRule="auto"/>
        <w:jc w:val="center"/>
        <w:rPr>
          <w:rFonts w:ascii="Times New Roman" w:hAnsi="Times New Roman"/>
          <w:color w:val="000000" w:themeColor="text1"/>
          <w:sz w:val="24"/>
          <w:szCs w:val="24"/>
        </w:rPr>
      </w:pPr>
      <w:r w:rsidRPr="00DD4663">
        <w:rPr>
          <w:rFonts w:ascii="Times New Roman" w:hAnsi="Times New Roman"/>
          <w:b/>
          <w:bCs/>
          <w:noProof/>
          <w:color w:val="000000" w:themeColor="text1"/>
          <w:sz w:val="24"/>
          <w:szCs w:val="24"/>
        </w:rPr>
        <w:drawing>
          <wp:inline distT="0" distB="0" distL="0" distR="0" wp14:anchorId="1663598C" wp14:editId="7C6F1C48">
            <wp:extent cx="5731510" cy="3782695"/>
            <wp:effectExtent l="0" t="0" r="2540" b="8255"/>
            <wp:docPr id="2096489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82695"/>
                    </a:xfrm>
                    <a:prstGeom prst="rect">
                      <a:avLst/>
                    </a:prstGeom>
                    <a:noFill/>
                    <a:ln>
                      <a:noFill/>
                    </a:ln>
                  </pic:spPr>
                </pic:pic>
              </a:graphicData>
            </a:graphic>
          </wp:inline>
        </w:drawing>
      </w:r>
    </w:p>
    <w:p w14:paraId="654BE685" w14:textId="303D00CC" w:rsidR="00AB5CBC" w:rsidRPr="00FF3203" w:rsidRDefault="00AB5CBC" w:rsidP="00AB5CBC">
      <w:pPr>
        <w:spacing w:line="360" w:lineRule="auto"/>
        <w:jc w:val="center"/>
        <w:rPr>
          <w:rFonts w:ascii="Arial" w:hAnsi="Arial" w:cs="Arial"/>
          <w:b/>
          <w:bCs/>
          <w:color w:val="000000" w:themeColor="text1"/>
        </w:rPr>
      </w:pPr>
      <w:r w:rsidRPr="00FF3203">
        <w:rPr>
          <w:rFonts w:ascii="Arial" w:hAnsi="Arial" w:cs="Arial"/>
          <w:b/>
          <w:bCs/>
          <w:color w:val="000000" w:themeColor="text1"/>
        </w:rPr>
        <w:t>Fig</w:t>
      </w:r>
      <w:r w:rsidR="00FF3203" w:rsidRPr="00FF3203">
        <w:rPr>
          <w:rFonts w:ascii="Arial" w:hAnsi="Arial" w:cs="Arial"/>
          <w:b/>
          <w:bCs/>
          <w:color w:val="000000" w:themeColor="text1"/>
        </w:rPr>
        <w:t>.</w:t>
      </w:r>
      <w:r w:rsidRPr="00FF3203">
        <w:rPr>
          <w:rFonts w:ascii="Arial" w:hAnsi="Arial" w:cs="Arial"/>
          <w:b/>
          <w:bCs/>
          <w:color w:val="000000" w:themeColor="text1"/>
        </w:rPr>
        <w:t xml:space="preserve"> 2</w:t>
      </w:r>
      <w:r w:rsidR="00FF3203" w:rsidRPr="00FF3203">
        <w:rPr>
          <w:rFonts w:ascii="Arial" w:hAnsi="Arial" w:cs="Arial"/>
          <w:b/>
          <w:bCs/>
          <w:color w:val="000000" w:themeColor="text1"/>
        </w:rPr>
        <w:t>.</w:t>
      </w:r>
      <w:r w:rsidRPr="00FF3203">
        <w:rPr>
          <w:rFonts w:ascii="Arial" w:hAnsi="Arial" w:cs="Arial"/>
          <w:b/>
          <w:bCs/>
          <w:color w:val="000000" w:themeColor="text1"/>
        </w:rPr>
        <w:t xml:space="preserve"> Life cycle of Paddy Straw Mushroom</w:t>
      </w:r>
    </w:p>
    <w:p w14:paraId="2BD766DE" w14:textId="77777777" w:rsidR="00AB5CBC" w:rsidRPr="00E46207" w:rsidRDefault="00AB5CBC" w:rsidP="00AB5CBC">
      <w:pPr>
        <w:spacing w:line="360" w:lineRule="auto"/>
        <w:rPr>
          <w:rFonts w:ascii="Arial" w:hAnsi="Arial" w:cs="Arial"/>
          <w:b/>
          <w:bCs/>
          <w:color w:val="000000" w:themeColor="text1"/>
        </w:rPr>
      </w:pPr>
    </w:p>
    <w:p w14:paraId="0192115E"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4. Basic Requirements for Growing Fresh Straw Mushrooms (Thakur, 2024; </w:t>
      </w:r>
      <w:proofErr w:type="spellStart"/>
      <w:r w:rsidRPr="00E46207">
        <w:rPr>
          <w:rFonts w:ascii="Arial" w:hAnsi="Arial" w:cs="Arial"/>
          <w:b/>
          <w:bCs/>
          <w:color w:val="000000" w:themeColor="text1"/>
          <w:sz w:val="22"/>
          <w:szCs w:val="22"/>
        </w:rPr>
        <w:t>Thuc</w:t>
      </w:r>
      <w:proofErr w:type="spellEnd"/>
      <w:r w:rsidRPr="00E46207">
        <w:rPr>
          <w:rFonts w:ascii="Arial" w:hAnsi="Arial" w:cs="Arial"/>
          <w:b/>
          <w:bCs/>
          <w:color w:val="000000" w:themeColor="text1"/>
          <w:sz w:val="22"/>
          <w:szCs w:val="22"/>
        </w:rPr>
        <w:t xml:space="preserve"> et al., 2020)</w:t>
      </w:r>
    </w:p>
    <w:p w14:paraId="5BB0F7E6" w14:textId="77400B9D"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4.1 Climatic requirements</w:t>
      </w:r>
    </w:p>
    <w:p w14:paraId="2F23079A"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Temperature: 30–38ºC</w:t>
      </w:r>
    </w:p>
    <w:p w14:paraId="6DE7641A"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Relative Humidity: 85–90%</w:t>
      </w:r>
    </w:p>
    <w:p w14:paraId="60F82C62"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Light intensity: 1000 luminous intensity (lux)</w:t>
      </w:r>
    </w:p>
    <w:p w14:paraId="2BCB9E05"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Substrate pH: 6.5–7.0</w:t>
      </w:r>
    </w:p>
    <w:p w14:paraId="3D79E74E"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Substrate moisture: 65%</w:t>
      </w:r>
    </w:p>
    <w:p w14:paraId="08AB6BBD"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Oxygen requirement: More concentration during the fruiting stage</w:t>
      </w:r>
    </w:p>
    <w:p w14:paraId="3350E151" w14:textId="13668240"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4.2 Input requirements</w:t>
      </w:r>
    </w:p>
    <w:p w14:paraId="40E0A7FC"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Standard Bed Size: 1.5 feet (</w:t>
      </w:r>
      <w:proofErr w:type="spellStart"/>
      <w:r w:rsidRPr="00E46207">
        <w:rPr>
          <w:rFonts w:ascii="Arial" w:hAnsi="Arial" w:cs="Arial"/>
          <w:color w:val="000000" w:themeColor="text1"/>
          <w:sz w:val="20"/>
          <w:szCs w:val="20"/>
        </w:rPr>
        <w:t>ft</w:t>
      </w:r>
      <w:proofErr w:type="spellEnd"/>
      <w:r w:rsidRPr="00E46207">
        <w:rPr>
          <w:rFonts w:ascii="Arial" w:hAnsi="Arial" w:cs="Arial"/>
          <w:color w:val="000000" w:themeColor="text1"/>
          <w:sz w:val="20"/>
          <w:szCs w:val="20"/>
        </w:rPr>
        <w:t>) × 1.5ft × 1.5ft</w:t>
      </w:r>
    </w:p>
    <w:p w14:paraId="059933EF"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lastRenderedPageBreak/>
        <w:t>Paddy straw: 14 bundles</w:t>
      </w:r>
    </w:p>
    <w:p w14:paraId="616A12F1"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Spawn: 200 g (1 bottle)</w:t>
      </w:r>
    </w:p>
    <w:p w14:paraId="3D658D74"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Additives (Pulse powder): 150–200 g</w:t>
      </w:r>
    </w:p>
    <w:p w14:paraId="7BF0762D"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Polythene sheet: 6 </w:t>
      </w:r>
      <w:proofErr w:type="spellStart"/>
      <w:r w:rsidRPr="00E46207">
        <w:rPr>
          <w:rFonts w:ascii="Arial" w:hAnsi="Arial" w:cs="Arial"/>
          <w:color w:val="000000" w:themeColor="text1"/>
          <w:sz w:val="20"/>
          <w:szCs w:val="20"/>
        </w:rPr>
        <w:t>ft</w:t>
      </w:r>
      <w:proofErr w:type="spellEnd"/>
      <w:r w:rsidRPr="00E46207">
        <w:rPr>
          <w:rFonts w:ascii="Arial" w:hAnsi="Arial" w:cs="Arial"/>
          <w:color w:val="000000" w:themeColor="text1"/>
          <w:sz w:val="20"/>
          <w:szCs w:val="20"/>
        </w:rPr>
        <w:t xml:space="preserve"> × 6 </w:t>
      </w:r>
      <w:proofErr w:type="spellStart"/>
      <w:r w:rsidRPr="00E46207">
        <w:rPr>
          <w:rFonts w:ascii="Arial" w:hAnsi="Arial" w:cs="Arial"/>
          <w:color w:val="000000" w:themeColor="text1"/>
          <w:sz w:val="20"/>
          <w:szCs w:val="20"/>
        </w:rPr>
        <w:t>ft</w:t>
      </w:r>
      <w:proofErr w:type="spellEnd"/>
    </w:p>
    <w:p w14:paraId="52F290C9"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Sprayer: 2 </w:t>
      </w:r>
      <w:proofErr w:type="spellStart"/>
      <w:r w:rsidRPr="00E46207">
        <w:rPr>
          <w:rFonts w:ascii="Arial" w:hAnsi="Arial" w:cs="Arial"/>
          <w:color w:val="000000" w:themeColor="text1"/>
          <w:sz w:val="20"/>
          <w:szCs w:val="20"/>
        </w:rPr>
        <w:t>Litres</w:t>
      </w:r>
      <w:proofErr w:type="spellEnd"/>
      <w:r w:rsidRPr="00E46207">
        <w:rPr>
          <w:rFonts w:ascii="Arial" w:hAnsi="Arial" w:cs="Arial"/>
          <w:color w:val="000000" w:themeColor="text1"/>
          <w:sz w:val="20"/>
          <w:szCs w:val="20"/>
        </w:rPr>
        <w:t xml:space="preserve"> (L)</w:t>
      </w:r>
    </w:p>
    <w:p w14:paraId="3EA95359" w14:textId="77777777" w:rsidR="00AB5CBC" w:rsidRPr="00E46207" w:rsidRDefault="00AB5CBC" w:rsidP="00AB5CBC">
      <w:pPr>
        <w:pStyle w:val="ListParagraph"/>
        <w:spacing w:line="360" w:lineRule="auto"/>
        <w:jc w:val="both"/>
        <w:rPr>
          <w:rFonts w:ascii="Arial" w:hAnsi="Arial" w:cs="Arial"/>
          <w:color w:val="000000" w:themeColor="text1"/>
          <w:sz w:val="20"/>
          <w:szCs w:val="20"/>
        </w:rPr>
      </w:pPr>
    </w:p>
    <w:p w14:paraId="00EF5F7E"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5. Procedure for Paddy Straw Mushroom Production in Odisha</w:t>
      </w:r>
    </w:p>
    <w:p w14:paraId="7A2F164C"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The paddy straw bundles </w:t>
      </w:r>
      <w:proofErr w:type="gramStart"/>
      <w:r w:rsidRPr="00E46207">
        <w:rPr>
          <w:rFonts w:ascii="Arial" w:hAnsi="Arial" w:cs="Arial"/>
          <w:color w:val="000000" w:themeColor="text1"/>
          <w:sz w:val="20"/>
          <w:szCs w:val="20"/>
        </w:rPr>
        <w:t xml:space="preserve">are cut into 1.5 </w:t>
      </w:r>
      <w:proofErr w:type="spellStart"/>
      <w:r w:rsidRPr="00E46207">
        <w:rPr>
          <w:rFonts w:ascii="Arial" w:hAnsi="Arial" w:cs="Arial"/>
          <w:color w:val="000000" w:themeColor="text1"/>
          <w:sz w:val="20"/>
          <w:szCs w:val="20"/>
        </w:rPr>
        <w:t>ft</w:t>
      </w:r>
      <w:proofErr w:type="spellEnd"/>
      <w:r w:rsidRPr="00E46207">
        <w:rPr>
          <w:rFonts w:ascii="Arial" w:hAnsi="Arial" w:cs="Arial"/>
          <w:color w:val="000000" w:themeColor="text1"/>
          <w:sz w:val="20"/>
          <w:szCs w:val="20"/>
        </w:rPr>
        <w:t xml:space="preserve"> lengths and soaked in water for 12–18 hours</w:t>
      </w:r>
      <w:proofErr w:type="gramEnd"/>
      <w:r w:rsidRPr="00E46207">
        <w:rPr>
          <w:rFonts w:ascii="Arial" w:hAnsi="Arial" w:cs="Arial"/>
          <w:color w:val="000000" w:themeColor="text1"/>
          <w:sz w:val="20"/>
          <w:szCs w:val="20"/>
        </w:rPr>
        <w:t>.</w:t>
      </w:r>
    </w:p>
    <w:p w14:paraId="7B776448"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Excess water </w:t>
      </w:r>
      <w:proofErr w:type="gramStart"/>
      <w:r w:rsidRPr="00E46207">
        <w:rPr>
          <w:rFonts w:ascii="Arial" w:hAnsi="Arial" w:cs="Arial"/>
          <w:color w:val="000000" w:themeColor="text1"/>
          <w:sz w:val="20"/>
          <w:szCs w:val="20"/>
        </w:rPr>
        <w:t>is removed</w:t>
      </w:r>
      <w:proofErr w:type="gramEnd"/>
      <w:r w:rsidRPr="00E46207">
        <w:rPr>
          <w:rFonts w:ascii="Arial" w:hAnsi="Arial" w:cs="Arial"/>
          <w:color w:val="000000" w:themeColor="text1"/>
          <w:sz w:val="20"/>
          <w:szCs w:val="20"/>
        </w:rPr>
        <w:t xml:space="preserve"> by keeping the wet bundles in the standing position under the shed. The water should not drip from the bed during bed preparation but </w:t>
      </w:r>
      <w:proofErr w:type="gramStart"/>
      <w:r w:rsidRPr="00E46207">
        <w:rPr>
          <w:rFonts w:ascii="Arial" w:hAnsi="Arial" w:cs="Arial"/>
          <w:color w:val="000000" w:themeColor="text1"/>
          <w:sz w:val="20"/>
          <w:szCs w:val="20"/>
        </w:rPr>
        <w:t>should be moistened</w:t>
      </w:r>
      <w:proofErr w:type="gramEnd"/>
      <w:r w:rsidRPr="00E46207">
        <w:rPr>
          <w:rFonts w:ascii="Arial" w:hAnsi="Arial" w:cs="Arial"/>
          <w:color w:val="000000" w:themeColor="text1"/>
          <w:sz w:val="20"/>
          <w:szCs w:val="20"/>
        </w:rPr>
        <w:t xml:space="preserve"> enough.</w:t>
      </w:r>
    </w:p>
    <w:p w14:paraId="2E4F2182"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Prepare a raised platform with bamboo and support by arranging bricks on all four corners to avoid any contact with the ground.</w:t>
      </w:r>
    </w:p>
    <w:p w14:paraId="2CC53BBD"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The bed is prepared by placing four bundles side by side. The spawn </w:t>
      </w:r>
      <w:proofErr w:type="gramStart"/>
      <w:r w:rsidRPr="00E46207">
        <w:rPr>
          <w:rFonts w:ascii="Arial" w:hAnsi="Arial" w:cs="Arial"/>
          <w:color w:val="000000" w:themeColor="text1"/>
          <w:sz w:val="20"/>
          <w:szCs w:val="20"/>
        </w:rPr>
        <w:t>is taken out of the bottle and divided into four equal parts</w:t>
      </w:r>
      <w:proofErr w:type="gramEnd"/>
      <w:r w:rsidRPr="00E46207">
        <w:rPr>
          <w:rFonts w:ascii="Arial" w:hAnsi="Arial" w:cs="Arial"/>
          <w:color w:val="000000" w:themeColor="text1"/>
          <w:sz w:val="20"/>
          <w:szCs w:val="20"/>
        </w:rPr>
        <w:t>.</w:t>
      </w:r>
    </w:p>
    <w:p w14:paraId="25918E63"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Spawning of the beds at a spacing of 10–15 cm all along the margin </w:t>
      </w:r>
      <w:proofErr w:type="gramStart"/>
      <w:r w:rsidRPr="00E46207">
        <w:rPr>
          <w:rFonts w:ascii="Arial" w:hAnsi="Arial" w:cs="Arial"/>
          <w:color w:val="000000" w:themeColor="text1"/>
          <w:sz w:val="20"/>
          <w:szCs w:val="20"/>
        </w:rPr>
        <w:t>is done</w:t>
      </w:r>
      <w:proofErr w:type="gramEnd"/>
      <w:r w:rsidRPr="00E46207">
        <w:rPr>
          <w:rFonts w:ascii="Arial" w:hAnsi="Arial" w:cs="Arial"/>
          <w:color w:val="000000" w:themeColor="text1"/>
          <w:sz w:val="20"/>
          <w:szCs w:val="20"/>
        </w:rPr>
        <w:t>, leaving 10–15cm from the edge of the straw.</w:t>
      </w:r>
    </w:p>
    <w:p w14:paraId="5C1045CD"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One part of spawn and one part of pulse powder or </w:t>
      </w:r>
      <w:proofErr w:type="spellStart"/>
      <w:r w:rsidRPr="00E46207">
        <w:rPr>
          <w:rFonts w:ascii="Arial" w:hAnsi="Arial" w:cs="Arial"/>
          <w:color w:val="000000" w:themeColor="text1"/>
          <w:sz w:val="20"/>
          <w:szCs w:val="20"/>
        </w:rPr>
        <w:t>besan</w:t>
      </w:r>
      <w:proofErr w:type="spellEnd"/>
      <w:r w:rsidRPr="00E46207">
        <w:rPr>
          <w:rFonts w:ascii="Arial" w:hAnsi="Arial" w:cs="Arial"/>
          <w:color w:val="000000" w:themeColor="text1"/>
          <w:sz w:val="20"/>
          <w:szCs w:val="20"/>
        </w:rPr>
        <w:t xml:space="preserve"> </w:t>
      </w:r>
      <w:proofErr w:type="gramStart"/>
      <w:r w:rsidRPr="00E46207">
        <w:rPr>
          <w:rFonts w:ascii="Arial" w:hAnsi="Arial" w:cs="Arial"/>
          <w:color w:val="000000" w:themeColor="text1"/>
          <w:sz w:val="20"/>
          <w:szCs w:val="20"/>
        </w:rPr>
        <w:t>is used</w:t>
      </w:r>
      <w:proofErr w:type="gramEnd"/>
      <w:r w:rsidRPr="00E46207">
        <w:rPr>
          <w:rFonts w:ascii="Arial" w:hAnsi="Arial" w:cs="Arial"/>
          <w:color w:val="000000" w:themeColor="text1"/>
          <w:sz w:val="20"/>
          <w:szCs w:val="20"/>
        </w:rPr>
        <w:t xml:space="preserve"> for each layer.</w:t>
      </w:r>
    </w:p>
    <w:p w14:paraId="7752C181"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The second layer is prepared with another four bundles as above but </w:t>
      </w:r>
      <w:proofErr w:type="gramStart"/>
      <w:r w:rsidRPr="00E46207">
        <w:rPr>
          <w:rFonts w:ascii="Arial" w:hAnsi="Arial" w:cs="Arial"/>
          <w:color w:val="000000" w:themeColor="text1"/>
          <w:sz w:val="20"/>
          <w:szCs w:val="20"/>
        </w:rPr>
        <w:t>is arranged</w:t>
      </w:r>
      <w:proofErr w:type="gramEnd"/>
      <w:r w:rsidRPr="00E46207">
        <w:rPr>
          <w:rFonts w:ascii="Arial" w:hAnsi="Arial" w:cs="Arial"/>
          <w:color w:val="000000" w:themeColor="text1"/>
          <w:sz w:val="20"/>
          <w:szCs w:val="20"/>
        </w:rPr>
        <w:t xml:space="preserve"> in opposite directions to the first layer (</w:t>
      </w:r>
      <w:proofErr w:type="spellStart"/>
      <w:r w:rsidRPr="00E46207">
        <w:rPr>
          <w:rFonts w:ascii="Arial" w:hAnsi="Arial" w:cs="Arial"/>
          <w:color w:val="000000" w:themeColor="text1"/>
          <w:sz w:val="20"/>
          <w:szCs w:val="20"/>
        </w:rPr>
        <w:t>criss-cross</w:t>
      </w:r>
      <w:proofErr w:type="spellEnd"/>
      <w:r w:rsidRPr="00E46207">
        <w:rPr>
          <w:rFonts w:ascii="Arial" w:hAnsi="Arial" w:cs="Arial"/>
          <w:color w:val="000000" w:themeColor="text1"/>
          <w:sz w:val="20"/>
          <w:szCs w:val="20"/>
        </w:rPr>
        <w:t xml:space="preserve"> manner). In the third layer, the remaining two parts of the spawn and pulse powder or </w:t>
      </w:r>
      <w:proofErr w:type="spellStart"/>
      <w:r w:rsidRPr="00E46207">
        <w:rPr>
          <w:rFonts w:ascii="Arial" w:hAnsi="Arial" w:cs="Arial"/>
          <w:color w:val="000000" w:themeColor="text1"/>
          <w:sz w:val="20"/>
          <w:szCs w:val="20"/>
        </w:rPr>
        <w:t>besan</w:t>
      </w:r>
      <w:proofErr w:type="spellEnd"/>
      <w:r w:rsidRPr="00E46207">
        <w:rPr>
          <w:rFonts w:ascii="Arial" w:hAnsi="Arial" w:cs="Arial"/>
          <w:color w:val="000000" w:themeColor="text1"/>
          <w:sz w:val="20"/>
          <w:szCs w:val="20"/>
        </w:rPr>
        <w:t xml:space="preserve"> </w:t>
      </w:r>
      <w:proofErr w:type="gramStart"/>
      <w:r w:rsidRPr="00E46207">
        <w:rPr>
          <w:rFonts w:ascii="Arial" w:hAnsi="Arial" w:cs="Arial"/>
          <w:color w:val="000000" w:themeColor="text1"/>
          <w:sz w:val="20"/>
          <w:szCs w:val="20"/>
        </w:rPr>
        <w:t>are spread</w:t>
      </w:r>
      <w:proofErr w:type="gramEnd"/>
      <w:r w:rsidRPr="00E46207">
        <w:rPr>
          <w:rFonts w:ascii="Arial" w:hAnsi="Arial" w:cs="Arial"/>
          <w:color w:val="000000" w:themeColor="text1"/>
          <w:sz w:val="20"/>
          <w:szCs w:val="20"/>
        </w:rPr>
        <w:t xml:space="preserve"> all over the straw.</w:t>
      </w:r>
    </w:p>
    <w:p w14:paraId="3CD6719E"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On the top layer, two bundles of paddy straw are scattered, and thus the mushroom bed is ready.</w:t>
      </w:r>
    </w:p>
    <w:p w14:paraId="09D188B4"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Press the bed to make it as compact as possible and cover it with a transparent polythene sheet to check the growth of the fungus. Keep the beds undisturbed for seven days. </w:t>
      </w:r>
    </w:p>
    <w:p w14:paraId="46760DC0"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Remove the polythene sheet after 7 days and spray water 2–3 times every day from the 8th day onward.</w:t>
      </w:r>
    </w:p>
    <w:p w14:paraId="39FA469B" w14:textId="77777777" w:rsidR="00AB5CBC" w:rsidRPr="00E46207" w:rsidRDefault="00AB5CBC" w:rsidP="00AB5CBC">
      <w:pPr>
        <w:spacing w:line="360" w:lineRule="auto"/>
        <w:jc w:val="center"/>
        <w:rPr>
          <w:rFonts w:ascii="Arial" w:hAnsi="Arial" w:cs="Arial"/>
          <w:color w:val="000000" w:themeColor="text1"/>
        </w:rPr>
      </w:pPr>
      <w:r w:rsidRPr="00E46207">
        <w:rPr>
          <w:rFonts w:ascii="Arial" w:hAnsi="Arial" w:cs="Arial"/>
          <w:noProof/>
          <w:color w:val="000000" w:themeColor="text1"/>
        </w:rPr>
        <w:lastRenderedPageBreak/>
        <w:drawing>
          <wp:inline distT="0" distB="0" distL="0" distR="0" wp14:anchorId="4D9D00D9" wp14:editId="1B366711">
            <wp:extent cx="5731510" cy="3223565"/>
            <wp:effectExtent l="0" t="0" r="2540" b="0"/>
            <wp:docPr id="945077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77879" name=""/>
                    <pic:cNvPicPr/>
                  </pic:nvPicPr>
                  <pic:blipFill>
                    <a:blip r:embed="rId1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5731510" cy="3223565"/>
                    </a:xfrm>
                    <a:prstGeom prst="rect">
                      <a:avLst/>
                    </a:prstGeom>
                  </pic:spPr>
                </pic:pic>
              </a:graphicData>
            </a:graphic>
          </wp:inline>
        </w:drawing>
      </w:r>
    </w:p>
    <w:p w14:paraId="51738991" w14:textId="2BC152F3" w:rsidR="00AB5CBC" w:rsidRPr="00FF3203" w:rsidRDefault="00AB5CBC" w:rsidP="00AB5CBC">
      <w:pPr>
        <w:spacing w:line="360" w:lineRule="auto"/>
        <w:jc w:val="center"/>
        <w:rPr>
          <w:rFonts w:ascii="Arial" w:hAnsi="Arial" w:cs="Arial"/>
          <w:b/>
          <w:bCs/>
          <w:color w:val="000000" w:themeColor="text1"/>
        </w:rPr>
      </w:pPr>
      <w:r w:rsidRPr="00FF3203">
        <w:rPr>
          <w:rFonts w:ascii="Arial" w:hAnsi="Arial" w:cs="Arial"/>
          <w:b/>
          <w:bCs/>
          <w:color w:val="000000" w:themeColor="text1"/>
        </w:rPr>
        <w:t>Fig</w:t>
      </w:r>
      <w:r w:rsidR="00FF3203" w:rsidRPr="00FF3203">
        <w:rPr>
          <w:rFonts w:ascii="Arial" w:hAnsi="Arial" w:cs="Arial"/>
          <w:b/>
          <w:bCs/>
          <w:color w:val="000000" w:themeColor="text1"/>
        </w:rPr>
        <w:t>.</w:t>
      </w:r>
      <w:r w:rsidRPr="00FF3203">
        <w:rPr>
          <w:rFonts w:ascii="Arial" w:hAnsi="Arial" w:cs="Arial"/>
          <w:b/>
          <w:bCs/>
          <w:color w:val="000000" w:themeColor="text1"/>
        </w:rPr>
        <w:t xml:space="preserve"> 3</w:t>
      </w:r>
      <w:r w:rsidR="00FF3203" w:rsidRPr="00FF3203">
        <w:rPr>
          <w:rFonts w:ascii="Arial" w:hAnsi="Arial" w:cs="Arial"/>
          <w:b/>
          <w:bCs/>
          <w:color w:val="000000" w:themeColor="text1"/>
        </w:rPr>
        <w:t>.</w:t>
      </w:r>
      <w:r w:rsidRPr="00FF3203">
        <w:rPr>
          <w:rFonts w:ascii="Arial" w:hAnsi="Arial" w:cs="Arial"/>
          <w:b/>
          <w:bCs/>
          <w:color w:val="000000" w:themeColor="text1"/>
        </w:rPr>
        <w:t xml:space="preserve"> Procedure of Paddy Straw Mushroom Production</w:t>
      </w:r>
    </w:p>
    <w:p w14:paraId="587150AC" w14:textId="77777777" w:rsidR="00AB5CBC" w:rsidRPr="00E46207" w:rsidRDefault="00AB5CBC" w:rsidP="00AB5CBC">
      <w:pPr>
        <w:spacing w:line="360" w:lineRule="auto"/>
        <w:jc w:val="center"/>
        <w:rPr>
          <w:rFonts w:ascii="Arial" w:hAnsi="Arial" w:cs="Arial"/>
          <w:color w:val="000000" w:themeColor="text1"/>
        </w:rPr>
      </w:pPr>
    </w:p>
    <w:p w14:paraId="0E30BDE4"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6. Harvesting</w:t>
      </w:r>
    </w:p>
    <w:p w14:paraId="7EF17A6A" w14:textId="77777777" w:rsidR="00AB5CBC" w:rsidRPr="00E46207" w:rsidRDefault="00AB5CBC" w:rsidP="00AB5CBC">
      <w:pPr>
        <w:spacing w:line="360" w:lineRule="auto"/>
        <w:jc w:val="both"/>
        <w:rPr>
          <w:rFonts w:ascii="Arial" w:hAnsi="Arial" w:cs="Arial"/>
          <w:b/>
          <w:bCs/>
          <w:color w:val="000000" w:themeColor="text1"/>
        </w:rPr>
      </w:pPr>
      <w:r w:rsidRPr="00E46207">
        <w:rPr>
          <w:rFonts w:ascii="Arial" w:hAnsi="Arial" w:cs="Arial"/>
          <w:color w:val="000000" w:themeColor="text1"/>
        </w:rPr>
        <w:t xml:space="preserve">The appropriate stages of mushroom harvesting are the egg and elongation stages; </w:t>
      </w:r>
      <w:proofErr w:type="gramStart"/>
      <w:r w:rsidRPr="00E46207">
        <w:rPr>
          <w:rFonts w:ascii="Arial" w:hAnsi="Arial" w:cs="Arial"/>
          <w:color w:val="000000" w:themeColor="text1"/>
        </w:rPr>
        <w:t>cap-opening</w:t>
      </w:r>
      <w:proofErr w:type="gramEnd"/>
      <w:r w:rsidRPr="00E46207">
        <w:rPr>
          <w:rFonts w:ascii="Arial" w:hAnsi="Arial" w:cs="Arial"/>
          <w:color w:val="000000" w:themeColor="text1"/>
        </w:rPr>
        <w:t xml:space="preserve"> affects marketability. In Odisha, mature mushrooms </w:t>
      </w:r>
      <w:proofErr w:type="gramStart"/>
      <w:r w:rsidRPr="00E46207">
        <w:rPr>
          <w:rFonts w:ascii="Arial" w:hAnsi="Arial" w:cs="Arial"/>
          <w:color w:val="000000" w:themeColor="text1"/>
        </w:rPr>
        <w:t>are handpicked</w:t>
      </w:r>
      <w:proofErr w:type="gramEnd"/>
      <w:r w:rsidRPr="00E46207">
        <w:rPr>
          <w:rFonts w:ascii="Arial" w:hAnsi="Arial" w:cs="Arial"/>
          <w:color w:val="000000" w:themeColor="text1"/>
        </w:rPr>
        <w:t xml:space="preserve"> by twirling them from the base. When harvesting at the base of the stalk, knives or scissors </w:t>
      </w:r>
      <w:proofErr w:type="gramStart"/>
      <w:r w:rsidRPr="00E46207">
        <w:rPr>
          <w:rFonts w:ascii="Arial" w:hAnsi="Arial" w:cs="Arial"/>
          <w:color w:val="000000" w:themeColor="text1"/>
        </w:rPr>
        <w:t>should not be used</w:t>
      </w:r>
      <w:proofErr w:type="gramEnd"/>
      <w:r w:rsidRPr="00E46207">
        <w:rPr>
          <w:rFonts w:ascii="Arial" w:hAnsi="Arial" w:cs="Arial"/>
          <w:color w:val="000000" w:themeColor="text1"/>
        </w:rPr>
        <w:t xml:space="preserve"> because the stalk remains behind on the bed/substrate and will rot, be attacked by pests and be contaminated by </w:t>
      </w:r>
      <w:proofErr w:type="spellStart"/>
      <w:r w:rsidRPr="00E46207">
        <w:rPr>
          <w:rFonts w:ascii="Arial" w:hAnsi="Arial" w:cs="Arial"/>
          <w:color w:val="000000" w:themeColor="text1"/>
        </w:rPr>
        <w:t>moulds</w:t>
      </w:r>
      <w:proofErr w:type="spellEnd"/>
      <w:r w:rsidRPr="00E46207">
        <w:rPr>
          <w:rFonts w:ascii="Arial" w:hAnsi="Arial" w:cs="Arial"/>
          <w:color w:val="000000" w:themeColor="text1"/>
        </w:rPr>
        <w:t>, which destroy the mushroom bed (</w:t>
      </w:r>
      <w:proofErr w:type="spellStart"/>
      <w:r w:rsidRPr="00E46207">
        <w:rPr>
          <w:rFonts w:ascii="Arial" w:hAnsi="Arial" w:cs="Arial"/>
          <w:color w:val="000000" w:themeColor="text1"/>
        </w:rPr>
        <w:t>Ahlawat</w:t>
      </w:r>
      <w:proofErr w:type="spellEnd"/>
      <w:r w:rsidRPr="00E46207">
        <w:rPr>
          <w:rFonts w:ascii="Arial" w:hAnsi="Arial" w:cs="Arial"/>
          <w:color w:val="000000" w:themeColor="text1"/>
        </w:rPr>
        <w:t xml:space="preserve"> and Arora, 2016). The first harvest </w:t>
      </w:r>
      <w:proofErr w:type="gramStart"/>
      <w:r w:rsidRPr="00E46207">
        <w:rPr>
          <w:rFonts w:ascii="Arial" w:hAnsi="Arial" w:cs="Arial"/>
          <w:color w:val="000000" w:themeColor="text1"/>
        </w:rPr>
        <w:t>is obtained</w:t>
      </w:r>
      <w:proofErr w:type="gramEnd"/>
      <w:r w:rsidRPr="00E46207">
        <w:rPr>
          <w:rFonts w:ascii="Arial" w:hAnsi="Arial" w:cs="Arial"/>
          <w:color w:val="000000" w:themeColor="text1"/>
        </w:rPr>
        <w:t xml:space="preserve"> after 12–14 days of bed preparation and yields around 70–90% of the total yield. So, to harvest straw mushrooms in good condition, they must be harvested two to three times a day (morning, noon and afternoon) (</w:t>
      </w:r>
      <w:proofErr w:type="spellStart"/>
      <w:r w:rsidRPr="00E46207">
        <w:rPr>
          <w:rFonts w:ascii="Arial" w:hAnsi="Arial" w:cs="Arial"/>
          <w:color w:val="000000" w:themeColor="text1"/>
        </w:rPr>
        <w:t>Sahoo</w:t>
      </w:r>
      <w:proofErr w:type="spellEnd"/>
      <w:r w:rsidRPr="00E46207">
        <w:rPr>
          <w:rFonts w:ascii="Arial" w:hAnsi="Arial" w:cs="Arial"/>
          <w:color w:val="000000" w:themeColor="text1"/>
        </w:rPr>
        <w:t xml:space="preserve"> and </w:t>
      </w:r>
      <w:proofErr w:type="spellStart"/>
      <w:r w:rsidRPr="00E46207">
        <w:rPr>
          <w:rFonts w:ascii="Arial" w:hAnsi="Arial" w:cs="Arial"/>
          <w:color w:val="000000" w:themeColor="text1"/>
        </w:rPr>
        <w:t>Meshram</w:t>
      </w:r>
      <w:proofErr w:type="spellEnd"/>
      <w:r w:rsidRPr="00E46207">
        <w:rPr>
          <w:rFonts w:ascii="Arial" w:hAnsi="Arial" w:cs="Arial"/>
          <w:color w:val="000000" w:themeColor="text1"/>
        </w:rPr>
        <w:t xml:space="preserve">, 2022). After first harvesting, water is sprinkled over the bed and covered again with a plastic sheet to provide the desired temperature. The second harvest shall appear in 7–8 days. The second and third phases of harvest </w:t>
      </w:r>
      <w:proofErr w:type="gramStart"/>
      <w:r w:rsidRPr="00E46207">
        <w:rPr>
          <w:rFonts w:ascii="Arial" w:hAnsi="Arial" w:cs="Arial"/>
          <w:color w:val="000000" w:themeColor="text1"/>
        </w:rPr>
        <w:t>are taken</w:t>
      </w:r>
      <w:proofErr w:type="gramEnd"/>
      <w:r w:rsidRPr="00E46207">
        <w:rPr>
          <w:rFonts w:ascii="Arial" w:hAnsi="Arial" w:cs="Arial"/>
          <w:color w:val="000000" w:themeColor="text1"/>
        </w:rPr>
        <w:t xml:space="preserve"> after seven days each. On average, 1 kilogram (kg) of mushrooms is harvested per bed (</w:t>
      </w:r>
      <w:proofErr w:type="spellStart"/>
      <w:r w:rsidRPr="00E46207">
        <w:rPr>
          <w:rFonts w:ascii="Arial" w:hAnsi="Arial" w:cs="Arial"/>
          <w:color w:val="000000" w:themeColor="text1"/>
        </w:rPr>
        <w:t>Thuc</w:t>
      </w:r>
      <w:proofErr w:type="spellEnd"/>
      <w:r w:rsidRPr="00E46207">
        <w:rPr>
          <w:rFonts w:ascii="Arial" w:hAnsi="Arial" w:cs="Arial"/>
          <w:color w:val="000000" w:themeColor="text1"/>
        </w:rPr>
        <w:t xml:space="preserve"> et al., 2020; </w:t>
      </w:r>
      <w:proofErr w:type="spellStart"/>
      <w:r w:rsidRPr="00E46207">
        <w:rPr>
          <w:rFonts w:ascii="Arial" w:hAnsi="Arial" w:cs="Arial"/>
          <w:color w:val="000000" w:themeColor="text1"/>
        </w:rPr>
        <w:t>Gogoi</w:t>
      </w:r>
      <w:proofErr w:type="spellEnd"/>
      <w:r w:rsidRPr="00E46207">
        <w:rPr>
          <w:rFonts w:ascii="Arial" w:hAnsi="Arial" w:cs="Arial"/>
          <w:color w:val="000000" w:themeColor="text1"/>
        </w:rPr>
        <w:t xml:space="preserve"> et al., 2019; </w:t>
      </w:r>
      <w:proofErr w:type="spellStart"/>
      <w:r w:rsidRPr="00E46207">
        <w:rPr>
          <w:rFonts w:ascii="Arial" w:hAnsi="Arial" w:cs="Arial"/>
          <w:color w:val="000000" w:themeColor="text1"/>
        </w:rPr>
        <w:t>Ahlawat</w:t>
      </w:r>
      <w:proofErr w:type="spellEnd"/>
      <w:r w:rsidRPr="00E46207">
        <w:rPr>
          <w:rFonts w:ascii="Arial" w:hAnsi="Arial" w:cs="Arial"/>
          <w:color w:val="000000" w:themeColor="text1"/>
        </w:rPr>
        <w:t xml:space="preserve"> and Arora, 2016; Reddy, 2015).</w:t>
      </w:r>
    </w:p>
    <w:p w14:paraId="10F22341" w14:textId="77777777" w:rsidR="00AB5CBC" w:rsidRPr="00E46207" w:rsidRDefault="00AB5CBC" w:rsidP="00AB5CBC">
      <w:pPr>
        <w:spacing w:line="360" w:lineRule="auto"/>
        <w:jc w:val="both"/>
        <w:rPr>
          <w:rFonts w:ascii="Arial" w:hAnsi="Arial" w:cs="Arial"/>
          <w:color w:val="000000" w:themeColor="text1"/>
        </w:rPr>
      </w:pPr>
    </w:p>
    <w:p w14:paraId="343F3A13"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 Opportunities in Paddy Straw Mushroom Production</w:t>
      </w:r>
    </w:p>
    <w:p w14:paraId="78A3ACFC" w14:textId="65B3E006"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7.1 Management of Agricultural Wastes</w:t>
      </w:r>
    </w:p>
    <w:p w14:paraId="3A3047B1" w14:textId="1BB0FDD0" w:rsidR="00AB5CBC" w:rsidRPr="00E46207" w:rsidRDefault="00AB5CBC" w:rsidP="00AB5CBC">
      <w:pPr>
        <w:spacing w:line="360" w:lineRule="auto"/>
        <w:jc w:val="both"/>
        <w:rPr>
          <w:rFonts w:ascii="Arial" w:hAnsi="Arial" w:cs="Arial"/>
          <w:b/>
          <w:bCs/>
          <w:color w:val="000000" w:themeColor="text1"/>
        </w:rPr>
      </w:pPr>
      <w:r w:rsidRPr="00E46207">
        <w:rPr>
          <w:rFonts w:ascii="Arial" w:hAnsi="Arial" w:cs="Arial"/>
          <w:color w:val="000000" w:themeColor="text1"/>
        </w:rPr>
        <w:lastRenderedPageBreak/>
        <w:t xml:space="preserve">The waste produced from 9.62 million metric </w:t>
      </w:r>
      <w:proofErr w:type="spellStart"/>
      <w:r w:rsidRPr="00E46207">
        <w:rPr>
          <w:rFonts w:ascii="Arial" w:hAnsi="Arial" w:cs="Arial"/>
          <w:color w:val="000000" w:themeColor="text1"/>
        </w:rPr>
        <w:t>tonnes</w:t>
      </w:r>
      <w:proofErr w:type="spellEnd"/>
      <w:r w:rsidRPr="00E46207">
        <w:rPr>
          <w:rFonts w:ascii="Arial" w:hAnsi="Arial" w:cs="Arial"/>
          <w:color w:val="000000" w:themeColor="text1"/>
        </w:rPr>
        <w:t xml:space="preserve"> of rice (Anonymous, 2023) cultivated in Odisha, i.e., Paddy straw, </w:t>
      </w:r>
      <w:proofErr w:type="gramStart"/>
      <w:r w:rsidRPr="00E46207">
        <w:rPr>
          <w:rFonts w:ascii="Arial" w:hAnsi="Arial" w:cs="Arial"/>
          <w:color w:val="000000" w:themeColor="text1"/>
        </w:rPr>
        <w:t>can be effectively utilized</w:t>
      </w:r>
      <w:proofErr w:type="gramEnd"/>
      <w:r w:rsidR="0072495B">
        <w:rPr>
          <w:rFonts w:ascii="Arial" w:hAnsi="Arial" w:cs="Arial"/>
          <w:color w:val="000000" w:themeColor="text1"/>
        </w:rPr>
        <w:t xml:space="preserve"> as a substrate</w:t>
      </w:r>
      <w:r w:rsidRPr="00E46207">
        <w:rPr>
          <w:rFonts w:ascii="Arial" w:hAnsi="Arial" w:cs="Arial"/>
          <w:color w:val="000000" w:themeColor="text1"/>
        </w:rPr>
        <w:t xml:space="preserve"> to cultivate mushrooms, promoting sustainable agricultural practices. The rice bran </w:t>
      </w:r>
      <w:proofErr w:type="gramStart"/>
      <w:r w:rsidRPr="00E46207">
        <w:rPr>
          <w:rFonts w:ascii="Arial" w:hAnsi="Arial" w:cs="Arial"/>
          <w:color w:val="000000" w:themeColor="text1"/>
        </w:rPr>
        <w:t>is also utilized</w:t>
      </w:r>
      <w:proofErr w:type="gramEnd"/>
      <w:r w:rsidRPr="00E46207">
        <w:rPr>
          <w:rFonts w:ascii="Arial" w:hAnsi="Arial" w:cs="Arial"/>
          <w:color w:val="000000" w:themeColor="text1"/>
        </w:rPr>
        <w:t xml:space="preserve"> as the growth promoter for the fungus. It reduces environmental pollution by avoiding the burning of straws</w:t>
      </w:r>
      <w:r w:rsidR="0072495B">
        <w:rPr>
          <w:rFonts w:ascii="Arial" w:hAnsi="Arial" w:cs="Arial"/>
          <w:color w:val="000000" w:themeColor="text1"/>
        </w:rPr>
        <w:t xml:space="preserve"> and offers additional </w:t>
      </w:r>
      <w:r w:rsidR="008A7580">
        <w:rPr>
          <w:rFonts w:ascii="Arial" w:hAnsi="Arial" w:cs="Arial"/>
          <w:color w:val="000000" w:themeColor="text1"/>
        </w:rPr>
        <w:t xml:space="preserve">secondary </w:t>
      </w:r>
      <w:r w:rsidR="0072495B">
        <w:rPr>
          <w:rFonts w:ascii="Arial" w:hAnsi="Arial" w:cs="Arial"/>
          <w:color w:val="000000" w:themeColor="text1"/>
        </w:rPr>
        <w:t xml:space="preserve">income sources for farmers by turning wastes into vulnerable agricultural raw materials </w:t>
      </w:r>
      <w:r w:rsidRPr="00E46207">
        <w:rPr>
          <w:rFonts w:ascii="Arial" w:hAnsi="Arial" w:cs="Arial"/>
          <w:color w:val="000000" w:themeColor="text1"/>
        </w:rPr>
        <w:t>(</w:t>
      </w:r>
      <w:proofErr w:type="spellStart"/>
      <w:r w:rsidR="00DF25EA">
        <w:rPr>
          <w:rFonts w:ascii="Arial" w:hAnsi="Arial" w:cs="Arial"/>
          <w:color w:val="000000" w:themeColor="text1"/>
        </w:rPr>
        <w:t>Padhiary</w:t>
      </w:r>
      <w:proofErr w:type="spellEnd"/>
      <w:r w:rsidR="00DF25EA">
        <w:rPr>
          <w:rFonts w:ascii="Arial" w:hAnsi="Arial" w:cs="Arial"/>
          <w:color w:val="000000" w:themeColor="text1"/>
        </w:rPr>
        <w:t xml:space="preserve"> et al., 2024; </w:t>
      </w:r>
      <w:r w:rsidRPr="00E46207">
        <w:rPr>
          <w:rFonts w:ascii="Arial" w:hAnsi="Arial" w:cs="Arial"/>
          <w:color w:val="000000" w:themeColor="text1"/>
        </w:rPr>
        <w:t>Singh and Patel, 2022)</w:t>
      </w:r>
      <w:r w:rsidR="008A7580">
        <w:rPr>
          <w:rFonts w:ascii="Arial" w:hAnsi="Arial" w:cs="Arial"/>
          <w:color w:val="000000" w:themeColor="text1"/>
        </w:rPr>
        <w:t>. By leveraging agricultural wastes in this manner, paddy straw mushroom cultivation creates a circular economy in the agricultural system, reduces waste production, promotes sustainability</w:t>
      </w:r>
      <w:r w:rsidR="00B71822">
        <w:rPr>
          <w:rFonts w:ascii="Arial" w:hAnsi="Arial" w:cs="Arial"/>
          <w:color w:val="000000" w:themeColor="text1"/>
        </w:rPr>
        <w:t>,</w:t>
      </w:r>
      <w:r w:rsidR="008A7580">
        <w:rPr>
          <w:rFonts w:ascii="Arial" w:hAnsi="Arial" w:cs="Arial"/>
          <w:color w:val="000000" w:themeColor="text1"/>
        </w:rPr>
        <w:t xml:space="preserve"> and provid</w:t>
      </w:r>
      <w:r w:rsidR="00B71822">
        <w:rPr>
          <w:rFonts w:ascii="Arial" w:hAnsi="Arial" w:cs="Arial"/>
          <w:color w:val="000000" w:themeColor="text1"/>
        </w:rPr>
        <w:t>es</w:t>
      </w:r>
      <w:r w:rsidR="008A7580">
        <w:rPr>
          <w:rFonts w:ascii="Arial" w:hAnsi="Arial" w:cs="Arial"/>
          <w:color w:val="000000" w:themeColor="text1"/>
        </w:rPr>
        <w:t xml:space="preserve"> a profitable venture to farmers.</w:t>
      </w:r>
    </w:p>
    <w:p w14:paraId="693B2CC9" w14:textId="046678A5"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7.2 High Market Demand</w:t>
      </w:r>
    </w:p>
    <w:p w14:paraId="1E3212E8" w14:textId="4E1B51FD"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Mushroom </w:t>
      </w:r>
      <w:proofErr w:type="gramStart"/>
      <w:r w:rsidRPr="00E46207">
        <w:rPr>
          <w:rFonts w:ascii="Arial" w:hAnsi="Arial" w:cs="Arial"/>
          <w:color w:val="000000" w:themeColor="text1"/>
        </w:rPr>
        <w:t>is known</w:t>
      </w:r>
      <w:proofErr w:type="gramEnd"/>
      <w:r w:rsidRPr="00E46207">
        <w:rPr>
          <w:rFonts w:ascii="Arial" w:hAnsi="Arial" w:cs="Arial"/>
          <w:color w:val="000000" w:themeColor="text1"/>
        </w:rPr>
        <w:t xml:space="preserve"> as vegetarian meat due to its diverse nutritive value and has a higher demand for health benefits and culinary versatility in Odisha.</w:t>
      </w:r>
      <w:r w:rsidR="00FE65EC">
        <w:rPr>
          <w:rFonts w:ascii="Arial" w:hAnsi="Arial" w:cs="Arial"/>
          <w:color w:val="000000" w:themeColor="text1"/>
        </w:rPr>
        <w:t xml:space="preserve"> These</w:t>
      </w:r>
      <w:r w:rsidR="00792D3E" w:rsidRPr="00792D3E">
        <w:rPr>
          <w:rFonts w:ascii="Arial" w:hAnsi="Arial" w:cs="Arial"/>
          <w:color w:val="000000" w:themeColor="text1"/>
        </w:rPr>
        <w:t xml:space="preserve"> mushrooms are rich in nutrients, including proteins, vitamins, and minerals, mak</w:t>
      </w:r>
      <w:r w:rsidR="00FE65EC">
        <w:rPr>
          <w:rFonts w:ascii="Arial" w:hAnsi="Arial" w:cs="Arial"/>
          <w:color w:val="000000" w:themeColor="text1"/>
        </w:rPr>
        <w:t>ing</w:t>
      </w:r>
      <w:r w:rsidR="00792D3E" w:rsidRPr="00792D3E">
        <w:rPr>
          <w:rFonts w:ascii="Arial" w:hAnsi="Arial" w:cs="Arial"/>
          <w:color w:val="000000" w:themeColor="text1"/>
        </w:rPr>
        <w:t xml:space="preserve"> them popular in both vegetarian and non-vegetarian diets</w:t>
      </w:r>
      <w:r w:rsidR="00FE65EC">
        <w:rPr>
          <w:rFonts w:ascii="Arial" w:hAnsi="Arial" w:cs="Arial"/>
          <w:color w:val="000000" w:themeColor="text1"/>
        </w:rPr>
        <w:t xml:space="preserve"> (</w:t>
      </w:r>
      <w:r w:rsidR="00FE65EC" w:rsidRPr="00FE65EC">
        <w:rPr>
          <w:rFonts w:ascii="Arial" w:hAnsi="Arial" w:cs="Arial"/>
          <w:color w:val="000000" w:themeColor="text1"/>
        </w:rPr>
        <w:t>Pandey</w:t>
      </w:r>
      <w:r w:rsidR="00FE65EC">
        <w:rPr>
          <w:rFonts w:ascii="Arial" w:hAnsi="Arial" w:cs="Arial"/>
          <w:color w:val="000000" w:themeColor="text1"/>
        </w:rPr>
        <w:t xml:space="preserve"> et al., </w:t>
      </w:r>
      <w:r w:rsidR="00FE65EC" w:rsidRPr="00FE65EC">
        <w:rPr>
          <w:rFonts w:ascii="Arial" w:hAnsi="Arial" w:cs="Arial"/>
          <w:color w:val="000000" w:themeColor="text1"/>
        </w:rPr>
        <w:t>2022).</w:t>
      </w:r>
      <w:r w:rsidR="00FE65EC">
        <w:rPr>
          <w:rFonts w:ascii="Arial" w:hAnsi="Arial" w:cs="Arial"/>
          <w:color w:val="000000" w:themeColor="text1"/>
        </w:rPr>
        <w:t xml:space="preserve"> </w:t>
      </w:r>
      <w:r w:rsidR="00792D3E">
        <w:rPr>
          <w:rFonts w:ascii="Arial" w:hAnsi="Arial" w:cs="Arial"/>
          <w:color w:val="000000" w:themeColor="text1"/>
        </w:rPr>
        <w:t>Additionally</w:t>
      </w:r>
      <w:r w:rsidR="00792D3E" w:rsidRPr="00792D3E">
        <w:rPr>
          <w:rFonts w:ascii="Arial" w:hAnsi="Arial" w:cs="Arial"/>
          <w:color w:val="000000" w:themeColor="text1"/>
        </w:rPr>
        <w:t>, the rising trend toward plant-based diets and sustainable food sources has led to increased consumption of mushrooms as a meat alternative</w:t>
      </w:r>
      <w:r w:rsidR="00792D3E">
        <w:rPr>
          <w:rFonts w:ascii="Arial" w:hAnsi="Arial" w:cs="Arial"/>
          <w:color w:val="000000" w:themeColor="text1"/>
        </w:rPr>
        <w:t>.</w:t>
      </w:r>
      <w:r w:rsidR="00F10E8C">
        <w:rPr>
          <w:rFonts w:ascii="Arial" w:hAnsi="Arial" w:cs="Arial"/>
          <w:color w:val="000000" w:themeColor="text1"/>
        </w:rPr>
        <w:t xml:space="preserve"> </w:t>
      </w:r>
      <w:r w:rsidRPr="00E46207">
        <w:rPr>
          <w:rFonts w:ascii="Arial" w:hAnsi="Arial" w:cs="Arial"/>
          <w:color w:val="000000" w:themeColor="text1"/>
        </w:rPr>
        <w:t>Opportunities exist for exporting paddy straw mushrooms to international markets, especially in regions with a high demand for exotic mushrooms (</w:t>
      </w:r>
      <w:proofErr w:type="spellStart"/>
      <w:r w:rsidRPr="00E46207">
        <w:rPr>
          <w:rFonts w:ascii="Arial" w:hAnsi="Arial" w:cs="Arial"/>
          <w:color w:val="000000" w:themeColor="text1"/>
        </w:rPr>
        <w:t>Sangeeta</w:t>
      </w:r>
      <w:proofErr w:type="spellEnd"/>
      <w:r w:rsidRPr="00E46207">
        <w:rPr>
          <w:rFonts w:ascii="Arial" w:hAnsi="Arial" w:cs="Arial"/>
          <w:color w:val="000000" w:themeColor="text1"/>
        </w:rPr>
        <w:t xml:space="preserve"> et al., 2024).</w:t>
      </w:r>
      <w:r w:rsidR="00BA02C6">
        <w:rPr>
          <w:rFonts w:ascii="Arial" w:hAnsi="Arial" w:cs="Arial"/>
          <w:color w:val="000000" w:themeColor="text1"/>
        </w:rPr>
        <w:t xml:space="preserve"> This can boost the scalability of mushroom farming providing an opportunity for small-scale and large-scale producers to enter the market.</w:t>
      </w:r>
    </w:p>
    <w:p w14:paraId="020C19BD" w14:textId="29F4E00E"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7.3 Low Investment</w:t>
      </w:r>
    </w:p>
    <w:p w14:paraId="254417C4" w14:textId="1AE31380" w:rsidR="00AB5CBC" w:rsidRPr="00E46207" w:rsidRDefault="00AB5CBC" w:rsidP="00AB5CBC">
      <w:pPr>
        <w:spacing w:line="360" w:lineRule="auto"/>
        <w:jc w:val="both"/>
        <w:rPr>
          <w:rFonts w:ascii="Arial" w:hAnsi="Arial" w:cs="Arial"/>
          <w:b/>
          <w:bCs/>
          <w:color w:val="000000" w:themeColor="text1"/>
        </w:rPr>
      </w:pPr>
      <w:r w:rsidRPr="00E46207">
        <w:rPr>
          <w:rFonts w:ascii="Arial" w:hAnsi="Arial" w:cs="Arial"/>
          <w:color w:val="000000" w:themeColor="text1"/>
        </w:rPr>
        <w:t>Compared to other agricultural and allied ventures, the production process requires relatively low capital investment</w:t>
      </w:r>
      <w:r w:rsidR="00494809">
        <w:rPr>
          <w:rFonts w:ascii="Arial" w:hAnsi="Arial" w:cs="Arial"/>
          <w:color w:val="000000" w:themeColor="text1"/>
        </w:rPr>
        <w:t xml:space="preserve"> in infrastructure and resources</w:t>
      </w:r>
      <w:r w:rsidRPr="00E46207">
        <w:rPr>
          <w:rFonts w:ascii="Arial" w:hAnsi="Arial" w:cs="Arial"/>
          <w:color w:val="000000" w:themeColor="text1"/>
        </w:rPr>
        <w:t xml:space="preserve">, making it accessible to small and marginal farmers in Odisha. </w:t>
      </w:r>
      <w:r w:rsidR="00494809" w:rsidRPr="00494809">
        <w:rPr>
          <w:rFonts w:ascii="Arial" w:hAnsi="Arial" w:cs="Arial"/>
          <w:color w:val="000000" w:themeColor="text1"/>
        </w:rPr>
        <w:t xml:space="preserve">Basic structures like low-cost sheds or bamboo frames </w:t>
      </w:r>
      <w:proofErr w:type="gramStart"/>
      <w:r w:rsidR="00494809" w:rsidRPr="00494809">
        <w:rPr>
          <w:rFonts w:ascii="Arial" w:hAnsi="Arial" w:cs="Arial"/>
          <w:color w:val="000000" w:themeColor="text1"/>
        </w:rPr>
        <w:t>can be used</w:t>
      </w:r>
      <w:proofErr w:type="gramEnd"/>
      <w:r w:rsidR="00494809" w:rsidRPr="00494809">
        <w:rPr>
          <w:rFonts w:ascii="Arial" w:hAnsi="Arial" w:cs="Arial"/>
          <w:color w:val="000000" w:themeColor="text1"/>
        </w:rPr>
        <w:t xml:space="preserve"> for growing mushrooms, and the inputs primarily include paddy straw, spawn, water, and a controlled environment</w:t>
      </w:r>
      <w:r w:rsidR="00494809">
        <w:rPr>
          <w:rFonts w:ascii="Arial" w:hAnsi="Arial" w:cs="Arial"/>
          <w:color w:val="000000" w:themeColor="text1"/>
        </w:rPr>
        <w:t xml:space="preserve">. </w:t>
      </w:r>
      <w:proofErr w:type="gramStart"/>
      <w:r w:rsidRPr="00E46207">
        <w:rPr>
          <w:rFonts w:ascii="Arial" w:hAnsi="Arial" w:cs="Arial"/>
          <w:color w:val="000000" w:themeColor="text1"/>
        </w:rPr>
        <w:t>Also</w:t>
      </w:r>
      <w:proofErr w:type="gramEnd"/>
      <w:r w:rsidRPr="00E46207">
        <w:rPr>
          <w:rFonts w:ascii="Arial" w:hAnsi="Arial" w:cs="Arial"/>
          <w:color w:val="000000" w:themeColor="text1"/>
        </w:rPr>
        <w:t>, using locally available materials reduces transportation costs and boosts local economies (</w:t>
      </w:r>
      <w:proofErr w:type="spellStart"/>
      <w:r w:rsidRPr="00E46207">
        <w:rPr>
          <w:rFonts w:ascii="Arial" w:hAnsi="Arial" w:cs="Arial"/>
          <w:color w:val="000000" w:themeColor="text1"/>
        </w:rPr>
        <w:t>Rath</w:t>
      </w:r>
      <w:proofErr w:type="spellEnd"/>
      <w:r w:rsidRPr="00E46207">
        <w:rPr>
          <w:rFonts w:ascii="Arial" w:hAnsi="Arial" w:cs="Arial"/>
          <w:color w:val="000000" w:themeColor="text1"/>
        </w:rPr>
        <w:t xml:space="preserve">, 2023; Pandey and </w:t>
      </w:r>
      <w:proofErr w:type="spellStart"/>
      <w:r w:rsidRPr="00E46207">
        <w:rPr>
          <w:rFonts w:ascii="Arial" w:hAnsi="Arial" w:cs="Arial"/>
          <w:color w:val="000000" w:themeColor="text1"/>
        </w:rPr>
        <w:t>Kumaran</w:t>
      </w:r>
      <w:proofErr w:type="spellEnd"/>
      <w:r w:rsidRPr="00E46207">
        <w:rPr>
          <w:rFonts w:ascii="Arial" w:hAnsi="Arial" w:cs="Arial"/>
          <w:color w:val="000000" w:themeColor="text1"/>
        </w:rPr>
        <w:t>, 2021)</w:t>
      </w:r>
      <w:r w:rsidR="00494809">
        <w:rPr>
          <w:rFonts w:ascii="Arial" w:hAnsi="Arial" w:cs="Arial"/>
          <w:color w:val="000000" w:themeColor="text1"/>
        </w:rPr>
        <w:t xml:space="preserve">. </w:t>
      </w:r>
      <w:r w:rsidR="00494809" w:rsidRPr="00494809">
        <w:rPr>
          <w:rFonts w:ascii="Arial" w:hAnsi="Arial" w:cs="Arial"/>
          <w:color w:val="000000" w:themeColor="text1"/>
        </w:rPr>
        <w:t>The low operational costs, combined with the high market demand and profitability of paddy straw mushrooms, make this an attractive and low-risk opportunity for individuals</w:t>
      </w:r>
      <w:r w:rsidR="0073167A">
        <w:rPr>
          <w:rFonts w:ascii="Arial" w:hAnsi="Arial" w:cs="Arial"/>
          <w:color w:val="000000" w:themeColor="text1"/>
        </w:rPr>
        <w:t xml:space="preserve"> (</w:t>
      </w:r>
      <w:proofErr w:type="spellStart"/>
      <w:r w:rsidR="0073167A">
        <w:rPr>
          <w:rFonts w:ascii="Arial" w:hAnsi="Arial" w:cs="Arial"/>
          <w:color w:val="000000" w:themeColor="text1"/>
        </w:rPr>
        <w:t>Sadiq</w:t>
      </w:r>
      <w:proofErr w:type="spellEnd"/>
      <w:r w:rsidR="0073167A">
        <w:rPr>
          <w:rFonts w:ascii="Arial" w:hAnsi="Arial" w:cs="Arial"/>
          <w:color w:val="000000" w:themeColor="text1"/>
        </w:rPr>
        <w:t xml:space="preserve"> et al., 2024)</w:t>
      </w:r>
      <w:r w:rsidR="00494809" w:rsidRPr="00494809">
        <w:rPr>
          <w:rFonts w:ascii="Arial" w:hAnsi="Arial" w:cs="Arial"/>
          <w:color w:val="000000" w:themeColor="text1"/>
        </w:rPr>
        <w:t xml:space="preserve"> looking to diversify their agricultural activities.</w:t>
      </w:r>
    </w:p>
    <w:p w14:paraId="40508536" w14:textId="017AE848"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7.4 Diverse Utilization</w:t>
      </w:r>
    </w:p>
    <w:p w14:paraId="6C132C46" w14:textId="4CB61D1A"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Mushrooms </w:t>
      </w:r>
      <w:proofErr w:type="gramStart"/>
      <w:r w:rsidRPr="00E46207">
        <w:rPr>
          <w:rFonts w:ascii="Arial" w:hAnsi="Arial" w:cs="Arial"/>
          <w:color w:val="000000" w:themeColor="text1"/>
        </w:rPr>
        <w:t>are used</w:t>
      </w:r>
      <w:proofErr w:type="gramEnd"/>
      <w:r w:rsidRPr="00E46207">
        <w:rPr>
          <w:rFonts w:ascii="Arial" w:hAnsi="Arial" w:cs="Arial"/>
          <w:color w:val="000000" w:themeColor="text1"/>
        </w:rPr>
        <w:t xml:space="preserve"> as delicacies in Odisha cuisine, increasing their marketability. High nutritional value, including proteins, vitamins, and minerals, attracts health-conscious consumers. Research on the health benefits of mushrooms opens avenues in functional foods and nutraceuticals (</w:t>
      </w:r>
      <w:proofErr w:type="spellStart"/>
      <w:r w:rsidRPr="00E46207">
        <w:rPr>
          <w:rFonts w:ascii="Arial" w:hAnsi="Arial" w:cs="Arial"/>
          <w:color w:val="000000" w:themeColor="text1"/>
        </w:rPr>
        <w:t>Sangeeta</w:t>
      </w:r>
      <w:proofErr w:type="spellEnd"/>
      <w:r w:rsidRPr="00E46207">
        <w:rPr>
          <w:rFonts w:ascii="Arial" w:hAnsi="Arial" w:cs="Arial"/>
          <w:color w:val="000000" w:themeColor="text1"/>
        </w:rPr>
        <w:t xml:space="preserve"> et al., 2024</w:t>
      </w:r>
      <w:r w:rsidR="00D47010">
        <w:rPr>
          <w:rFonts w:ascii="Arial" w:hAnsi="Arial" w:cs="Arial"/>
          <w:color w:val="000000" w:themeColor="text1"/>
        </w:rPr>
        <w:t xml:space="preserve">; </w:t>
      </w:r>
      <w:proofErr w:type="spellStart"/>
      <w:r w:rsidR="00D47010">
        <w:rPr>
          <w:rFonts w:ascii="Arial" w:hAnsi="Arial" w:cs="Arial"/>
          <w:color w:val="000000" w:themeColor="text1"/>
        </w:rPr>
        <w:t>Madhumita</w:t>
      </w:r>
      <w:proofErr w:type="spellEnd"/>
      <w:r w:rsidR="00D47010">
        <w:rPr>
          <w:rFonts w:ascii="Arial" w:hAnsi="Arial" w:cs="Arial"/>
          <w:color w:val="000000" w:themeColor="text1"/>
        </w:rPr>
        <w:t xml:space="preserve"> et al., 2021</w:t>
      </w:r>
      <w:r w:rsidRPr="00E46207">
        <w:rPr>
          <w:rFonts w:ascii="Arial" w:hAnsi="Arial" w:cs="Arial"/>
          <w:color w:val="000000" w:themeColor="text1"/>
        </w:rPr>
        <w:t>).</w:t>
      </w:r>
      <w:r w:rsidR="00B619A2">
        <w:rPr>
          <w:rFonts w:ascii="Arial" w:hAnsi="Arial" w:cs="Arial"/>
          <w:b/>
          <w:bCs/>
          <w:color w:val="000000" w:themeColor="text1"/>
        </w:rPr>
        <w:t xml:space="preserve"> </w:t>
      </w:r>
      <w:r w:rsidR="00B619A2" w:rsidRPr="00B619A2">
        <w:rPr>
          <w:rFonts w:ascii="Arial" w:hAnsi="Arial" w:cs="Arial"/>
          <w:color w:val="000000" w:themeColor="text1"/>
        </w:rPr>
        <w:t>This waste-to-</w:t>
      </w:r>
      <w:r w:rsidR="00B619A2" w:rsidRPr="00B619A2">
        <w:rPr>
          <w:rFonts w:ascii="Arial" w:hAnsi="Arial" w:cs="Arial"/>
          <w:color w:val="000000" w:themeColor="text1"/>
        </w:rPr>
        <w:lastRenderedPageBreak/>
        <w:t>resource model helps farmers diversify their income streams, as they can sell compost or use it to improve soil fertility on their farms, reducing the need for external fertilizers.</w:t>
      </w:r>
      <w:r w:rsidR="00851F3D">
        <w:rPr>
          <w:rFonts w:ascii="Arial" w:hAnsi="Arial" w:cs="Arial"/>
          <w:b/>
          <w:bCs/>
          <w:color w:val="000000" w:themeColor="text1"/>
        </w:rPr>
        <w:t xml:space="preserve"> </w:t>
      </w:r>
    </w:p>
    <w:p w14:paraId="36967A75" w14:textId="2EC6FAF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7.5 Scope for Value Addition</w:t>
      </w:r>
    </w:p>
    <w:p w14:paraId="45E4AC40"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Developing value-added products like dried mushrooms, mushroom powders, pickles, sauces, or ready-to-cook meals can increase profitability. Farms can offer tours or workshops on mushroom cultivation, attracting visitors and generating additional income (Martín et al., 2023).</w:t>
      </w:r>
    </w:p>
    <w:p w14:paraId="70B0F39B" w14:textId="638C3BD4"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7.6 Climate Resilience</w:t>
      </w:r>
    </w:p>
    <w:p w14:paraId="4F7E71C6" w14:textId="1471D3AC" w:rsidR="00AB5CBC" w:rsidRPr="00E46207" w:rsidRDefault="009857A9" w:rsidP="00AB5CBC">
      <w:pPr>
        <w:spacing w:line="360" w:lineRule="auto"/>
        <w:jc w:val="both"/>
        <w:rPr>
          <w:rFonts w:ascii="Arial" w:hAnsi="Arial" w:cs="Arial"/>
          <w:color w:val="000000" w:themeColor="text1"/>
        </w:rPr>
      </w:pPr>
      <w:proofErr w:type="gramStart"/>
      <w:r>
        <w:rPr>
          <w:rFonts w:ascii="Arial" w:hAnsi="Arial" w:cs="Arial"/>
          <w:color w:val="000000" w:themeColor="text1"/>
        </w:rPr>
        <w:t>The t</w:t>
      </w:r>
      <w:r w:rsidRPr="009857A9">
        <w:rPr>
          <w:rFonts w:ascii="Arial" w:hAnsi="Arial" w:cs="Arial"/>
          <w:color w:val="000000" w:themeColor="text1"/>
        </w:rPr>
        <w:t xml:space="preserve">raditional crops become increasingly vulnerable to unpredictable weather patterns, droughts, and floods, mushroom cultivation, particularly paddy straw mushrooms, offers a more resilient agricultural </w:t>
      </w:r>
      <w:r>
        <w:rPr>
          <w:rFonts w:ascii="Arial" w:hAnsi="Arial" w:cs="Arial"/>
          <w:color w:val="000000" w:themeColor="text1"/>
        </w:rPr>
        <w:t>practice as it can</w:t>
      </w:r>
      <w:r w:rsidR="00AB5CBC" w:rsidRPr="00E46207">
        <w:rPr>
          <w:rFonts w:ascii="Arial" w:hAnsi="Arial" w:cs="Arial"/>
          <w:color w:val="000000" w:themeColor="text1"/>
        </w:rPr>
        <w:t xml:space="preserve"> thrive in various climatic conditions, providing opportunities for Odisha farmers in different regions to successfully cultivate for around 7–8 months, increasing an additional or main source of income for farmers (</w:t>
      </w:r>
      <w:proofErr w:type="spellStart"/>
      <w:r w:rsidR="00AB5CBC" w:rsidRPr="00E46207">
        <w:rPr>
          <w:rFonts w:ascii="Arial" w:hAnsi="Arial" w:cs="Arial"/>
          <w:color w:val="000000" w:themeColor="text1"/>
        </w:rPr>
        <w:t>Rath</w:t>
      </w:r>
      <w:proofErr w:type="spellEnd"/>
      <w:r w:rsidR="00AB5CBC" w:rsidRPr="00E46207">
        <w:rPr>
          <w:rFonts w:ascii="Arial" w:hAnsi="Arial" w:cs="Arial"/>
          <w:color w:val="000000" w:themeColor="text1"/>
        </w:rPr>
        <w:t xml:space="preserve"> and Sarangi, 2021).</w:t>
      </w:r>
      <w:proofErr w:type="gramEnd"/>
      <w:r w:rsidR="009F539A">
        <w:rPr>
          <w:rFonts w:ascii="Arial" w:hAnsi="Arial" w:cs="Arial"/>
          <w:color w:val="000000" w:themeColor="text1"/>
        </w:rPr>
        <w:t xml:space="preserve"> P</w:t>
      </w:r>
      <w:r w:rsidR="009F539A" w:rsidRPr="009F539A">
        <w:rPr>
          <w:rFonts w:ascii="Arial" w:hAnsi="Arial" w:cs="Arial"/>
          <w:color w:val="000000" w:themeColor="text1"/>
        </w:rPr>
        <w:t xml:space="preserve">addy straw mushrooms are not heavily dependent on specific seasonal conditions, </w:t>
      </w:r>
      <w:r w:rsidR="009F539A">
        <w:rPr>
          <w:rFonts w:ascii="Arial" w:hAnsi="Arial" w:cs="Arial"/>
          <w:color w:val="000000" w:themeColor="text1"/>
        </w:rPr>
        <w:t xml:space="preserve">thus </w:t>
      </w:r>
      <w:r w:rsidR="009F539A" w:rsidRPr="009F539A">
        <w:rPr>
          <w:rFonts w:ascii="Arial" w:hAnsi="Arial" w:cs="Arial"/>
          <w:color w:val="000000" w:themeColor="text1"/>
        </w:rPr>
        <w:t>offering farmers consistent yields and a stable income</w:t>
      </w:r>
      <w:r w:rsidR="000D784E">
        <w:rPr>
          <w:rFonts w:ascii="Arial" w:hAnsi="Arial" w:cs="Arial"/>
          <w:color w:val="000000" w:themeColor="text1"/>
        </w:rPr>
        <w:t xml:space="preserve"> </w:t>
      </w:r>
      <w:r w:rsidR="008E4D6E">
        <w:rPr>
          <w:rFonts w:ascii="Arial" w:hAnsi="Arial" w:cs="Arial"/>
          <w:color w:val="000000" w:themeColor="text1"/>
        </w:rPr>
        <w:t>year-round</w:t>
      </w:r>
      <w:r w:rsidR="000D784E">
        <w:rPr>
          <w:rFonts w:ascii="Arial" w:hAnsi="Arial" w:cs="Arial"/>
          <w:color w:val="000000" w:themeColor="text1"/>
        </w:rPr>
        <w:t>.</w:t>
      </w:r>
    </w:p>
    <w:p w14:paraId="40DFAB7F" w14:textId="078706A9"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7.7 Policy Support</w:t>
      </w:r>
    </w:p>
    <w:p w14:paraId="5FC2F68F" w14:textId="0B882036"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Va</w:t>
      </w:r>
      <w:r w:rsidR="00E46207">
        <w:rPr>
          <w:rFonts w:ascii="Arial" w:hAnsi="Arial" w:cs="Arial"/>
          <w:color w:val="000000" w:themeColor="text1"/>
        </w:rPr>
        <w:t>r</w:t>
      </w:r>
      <w:r w:rsidRPr="00E46207">
        <w:rPr>
          <w:rFonts w:ascii="Arial" w:hAnsi="Arial" w:cs="Arial"/>
          <w:color w:val="000000" w:themeColor="text1"/>
        </w:rPr>
        <w:t>ious government initiatives may offer subsidies, grants, or training programs to encourage mushroom cultivation, particularly using agricultural waste. By capitalizing on these opportunities, farmers and entrepreneurs can develop sustainable and profitable paddy straw mushroom production systems (</w:t>
      </w:r>
      <w:proofErr w:type="spellStart"/>
      <w:r w:rsidRPr="00E46207">
        <w:rPr>
          <w:rFonts w:ascii="Arial" w:hAnsi="Arial" w:cs="Arial"/>
          <w:color w:val="000000" w:themeColor="text1"/>
        </w:rPr>
        <w:t>Shirur</w:t>
      </w:r>
      <w:proofErr w:type="spellEnd"/>
      <w:r w:rsidRPr="00E46207">
        <w:rPr>
          <w:rFonts w:ascii="Arial" w:hAnsi="Arial" w:cs="Arial"/>
          <w:color w:val="000000" w:themeColor="text1"/>
        </w:rPr>
        <w:t xml:space="preserve"> et al., 2022).</w:t>
      </w:r>
      <w:r w:rsidRPr="00E46207">
        <w:rPr>
          <w:rFonts w:ascii="Arial" w:hAnsi="Arial" w:cs="Arial"/>
          <w:color w:val="000000" w:themeColor="text1"/>
        </w:rPr>
        <w:br/>
      </w:r>
    </w:p>
    <w:p w14:paraId="5579BA78"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8. Challenges in Paddy Straw Mushroom Production</w:t>
      </w:r>
    </w:p>
    <w:p w14:paraId="39F3645D" w14:textId="43556FDA"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8.1 Contamination</w:t>
      </w:r>
    </w:p>
    <w:p w14:paraId="495E044C" w14:textId="77777777" w:rsidR="00AB5CBC" w:rsidRPr="00E46207" w:rsidRDefault="00AB5CBC" w:rsidP="00AB5CBC">
      <w:pPr>
        <w:spacing w:line="360" w:lineRule="auto"/>
        <w:jc w:val="both"/>
        <w:rPr>
          <w:rFonts w:ascii="Arial" w:hAnsi="Arial" w:cs="Arial"/>
          <w:b/>
          <w:bCs/>
          <w:color w:val="000000" w:themeColor="text1"/>
        </w:rPr>
      </w:pPr>
      <w:r w:rsidRPr="00E46207">
        <w:rPr>
          <w:rFonts w:ascii="Arial" w:hAnsi="Arial" w:cs="Arial"/>
          <w:color w:val="000000" w:themeColor="text1"/>
        </w:rPr>
        <w:t xml:space="preserve">High susceptibility to bacterial contaminants and pests can reduce the yield and quality of paddy straw mushrooms. Mites, </w:t>
      </w:r>
      <w:proofErr w:type="spellStart"/>
      <w:r w:rsidRPr="00E46207">
        <w:rPr>
          <w:rFonts w:ascii="Arial" w:hAnsi="Arial" w:cs="Arial"/>
          <w:color w:val="000000" w:themeColor="text1"/>
        </w:rPr>
        <w:t>Phorids</w:t>
      </w:r>
      <w:proofErr w:type="spellEnd"/>
      <w:r w:rsidRPr="00E46207">
        <w:rPr>
          <w:rFonts w:ascii="Arial" w:hAnsi="Arial" w:cs="Arial"/>
          <w:color w:val="000000" w:themeColor="text1"/>
        </w:rPr>
        <w:t xml:space="preserve">, etc., can directly destroy the whole bed by affecting the growth of the fungus. Diseases like bacterial button rot caused by </w:t>
      </w:r>
      <w:r w:rsidRPr="00E46207">
        <w:rPr>
          <w:rFonts w:ascii="Arial" w:hAnsi="Arial" w:cs="Arial"/>
          <w:i/>
          <w:iCs/>
          <w:color w:val="000000" w:themeColor="text1"/>
        </w:rPr>
        <w:t>Pseudomonas spp.,</w:t>
      </w:r>
      <w:r w:rsidRPr="00E46207">
        <w:rPr>
          <w:rFonts w:ascii="Arial" w:hAnsi="Arial" w:cs="Arial"/>
          <w:color w:val="000000" w:themeColor="text1"/>
        </w:rPr>
        <w:t xml:space="preserve"> growth inhibition caused by </w:t>
      </w:r>
      <w:r w:rsidRPr="00E46207">
        <w:rPr>
          <w:rFonts w:ascii="Arial" w:hAnsi="Arial" w:cs="Arial"/>
          <w:i/>
          <w:iCs/>
          <w:color w:val="000000" w:themeColor="text1"/>
        </w:rPr>
        <w:t xml:space="preserve">Staphylococcus </w:t>
      </w:r>
      <w:proofErr w:type="spellStart"/>
      <w:r w:rsidRPr="00E46207">
        <w:rPr>
          <w:rFonts w:ascii="Arial" w:hAnsi="Arial" w:cs="Arial"/>
          <w:i/>
          <w:iCs/>
          <w:color w:val="000000" w:themeColor="text1"/>
        </w:rPr>
        <w:t>saprophyticus</w:t>
      </w:r>
      <w:proofErr w:type="spellEnd"/>
      <w:r w:rsidRPr="00E46207">
        <w:rPr>
          <w:rFonts w:ascii="Arial" w:hAnsi="Arial" w:cs="Arial"/>
          <w:i/>
          <w:iCs/>
          <w:color w:val="000000" w:themeColor="text1"/>
        </w:rPr>
        <w:t xml:space="preserve">, Bacillus </w:t>
      </w:r>
      <w:proofErr w:type="spellStart"/>
      <w:r w:rsidRPr="00E46207">
        <w:rPr>
          <w:rFonts w:ascii="Arial" w:hAnsi="Arial" w:cs="Arial"/>
          <w:i/>
          <w:iCs/>
          <w:color w:val="000000" w:themeColor="text1"/>
        </w:rPr>
        <w:t>pumilis</w:t>
      </w:r>
      <w:proofErr w:type="spellEnd"/>
      <w:r w:rsidRPr="00E46207">
        <w:rPr>
          <w:rFonts w:ascii="Arial" w:hAnsi="Arial" w:cs="Arial"/>
          <w:i/>
          <w:iCs/>
          <w:color w:val="000000" w:themeColor="text1"/>
        </w:rPr>
        <w:t>,</w:t>
      </w:r>
      <w:r w:rsidRPr="00E46207">
        <w:rPr>
          <w:rFonts w:ascii="Arial" w:hAnsi="Arial" w:cs="Arial"/>
          <w:color w:val="000000" w:themeColor="text1"/>
        </w:rPr>
        <w:t xml:space="preserve"> etc., can reduce the </w:t>
      </w:r>
      <w:proofErr w:type="spellStart"/>
      <w:r w:rsidRPr="00E46207">
        <w:rPr>
          <w:rFonts w:ascii="Arial" w:hAnsi="Arial" w:cs="Arial"/>
          <w:color w:val="000000" w:themeColor="text1"/>
        </w:rPr>
        <w:t>vigour</w:t>
      </w:r>
      <w:proofErr w:type="spellEnd"/>
      <w:r w:rsidRPr="00E46207">
        <w:rPr>
          <w:rFonts w:ascii="Arial" w:hAnsi="Arial" w:cs="Arial"/>
          <w:color w:val="000000" w:themeColor="text1"/>
        </w:rPr>
        <w:t xml:space="preserve"> of the mushroom production (</w:t>
      </w:r>
      <w:proofErr w:type="spellStart"/>
      <w:r w:rsidRPr="00E46207">
        <w:rPr>
          <w:rFonts w:ascii="Arial" w:hAnsi="Arial" w:cs="Arial"/>
          <w:color w:val="000000" w:themeColor="text1"/>
        </w:rPr>
        <w:t>Sattar</w:t>
      </w:r>
      <w:proofErr w:type="spellEnd"/>
      <w:r w:rsidRPr="00E46207">
        <w:rPr>
          <w:rFonts w:ascii="Arial" w:hAnsi="Arial" w:cs="Arial"/>
          <w:color w:val="000000" w:themeColor="text1"/>
        </w:rPr>
        <w:t xml:space="preserve"> et al., 2021).</w:t>
      </w:r>
    </w:p>
    <w:p w14:paraId="36D7C083" w14:textId="77E608C6"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8.2 Post-Harvest Losses</w:t>
      </w:r>
    </w:p>
    <w:p w14:paraId="0E012075"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Matured paddy straw mushrooms' shelf life is 24–48 hours. This reduces marketability due to inadequate storage techniques and facilities. This marketing cycle is also disturbed due to the limited adaptability of mushroom cultivation as a main source of income (</w:t>
      </w:r>
      <w:proofErr w:type="spellStart"/>
      <w:r w:rsidRPr="00E46207">
        <w:rPr>
          <w:rFonts w:ascii="Arial" w:hAnsi="Arial" w:cs="Arial"/>
          <w:color w:val="000000" w:themeColor="text1"/>
        </w:rPr>
        <w:t>Dhar</w:t>
      </w:r>
      <w:proofErr w:type="spellEnd"/>
      <w:r w:rsidRPr="00E46207">
        <w:rPr>
          <w:rFonts w:ascii="Arial" w:hAnsi="Arial" w:cs="Arial"/>
          <w:color w:val="000000" w:themeColor="text1"/>
        </w:rPr>
        <w:t>, 2017).</w:t>
      </w:r>
    </w:p>
    <w:p w14:paraId="5C46EB30" w14:textId="2D7343F3"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8.3 Substrate Quality</w:t>
      </w:r>
    </w:p>
    <w:p w14:paraId="27B9839B"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The availability of quality paddy straw for bed preparation can vary over a span of time. The residual effect of high dosages of fungicides, pesticides, or herbicides can affect the growth, </w:t>
      </w:r>
      <w:r w:rsidRPr="00E46207">
        <w:rPr>
          <w:rFonts w:ascii="Arial" w:hAnsi="Arial" w:cs="Arial"/>
          <w:color w:val="000000" w:themeColor="text1"/>
        </w:rPr>
        <w:lastRenderedPageBreak/>
        <w:t xml:space="preserve">development and life cycle of </w:t>
      </w:r>
      <w:proofErr w:type="spellStart"/>
      <w:r w:rsidRPr="00E46207">
        <w:rPr>
          <w:rFonts w:ascii="Arial" w:hAnsi="Arial" w:cs="Arial"/>
          <w:i/>
          <w:iCs/>
          <w:color w:val="000000" w:themeColor="text1"/>
        </w:rPr>
        <w:t>Volvariella</w:t>
      </w:r>
      <w:proofErr w:type="spellEnd"/>
      <w:r w:rsidRPr="00E46207">
        <w:rPr>
          <w:rFonts w:ascii="Arial" w:hAnsi="Arial" w:cs="Arial"/>
          <w:i/>
          <w:iCs/>
          <w:color w:val="000000" w:themeColor="text1"/>
        </w:rPr>
        <w:t xml:space="preserve"> </w:t>
      </w:r>
      <w:proofErr w:type="spellStart"/>
      <w:r w:rsidRPr="00E46207">
        <w:rPr>
          <w:rFonts w:ascii="Arial" w:hAnsi="Arial" w:cs="Arial"/>
          <w:i/>
          <w:iCs/>
          <w:color w:val="000000" w:themeColor="text1"/>
        </w:rPr>
        <w:t>volvacea</w:t>
      </w:r>
      <w:proofErr w:type="spellEnd"/>
      <w:r w:rsidRPr="00E46207">
        <w:rPr>
          <w:rFonts w:ascii="Arial" w:hAnsi="Arial" w:cs="Arial"/>
          <w:color w:val="000000" w:themeColor="text1"/>
        </w:rPr>
        <w:t>, thus decreasing the yield of the mushrooms (Singh and Patel, 2022).</w:t>
      </w:r>
    </w:p>
    <w:p w14:paraId="12FA8BC1" w14:textId="58349F98"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8.4 Lack of Skills and Knowledge</w:t>
      </w:r>
    </w:p>
    <w:p w14:paraId="30D038AA"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Limited technical knowledge and training among farmers can hinder the effective production practices of the paddy straw mushroom. This affects the adaptation, cultivation and management of the produce (</w:t>
      </w:r>
      <w:proofErr w:type="spellStart"/>
      <w:r w:rsidRPr="00E46207">
        <w:rPr>
          <w:rFonts w:ascii="Arial" w:hAnsi="Arial" w:cs="Arial"/>
          <w:color w:val="000000" w:themeColor="text1"/>
        </w:rPr>
        <w:t>Rath</w:t>
      </w:r>
      <w:proofErr w:type="spellEnd"/>
      <w:r w:rsidRPr="00E46207">
        <w:rPr>
          <w:rFonts w:ascii="Arial" w:hAnsi="Arial" w:cs="Arial"/>
          <w:color w:val="000000" w:themeColor="text1"/>
        </w:rPr>
        <w:t xml:space="preserve"> and Sarangi, 2021).</w:t>
      </w:r>
    </w:p>
    <w:p w14:paraId="3F1AAB86" w14:textId="77777777" w:rsidR="00AB5CBC" w:rsidRPr="00E46207" w:rsidRDefault="00AB5CBC" w:rsidP="00AB5CBC">
      <w:pPr>
        <w:spacing w:line="360" w:lineRule="auto"/>
        <w:jc w:val="both"/>
        <w:rPr>
          <w:rFonts w:ascii="Arial" w:hAnsi="Arial" w:cs="Arial"/>
        </w:rPr>
      </w:pPr>
    </w:p>
    <w:p w14:paraId="7D32FE61" w14:textId="77777777" w:rsidR="00AB5CBC" w:rsidRPr="00E46207" w:rsidRDefault="00AB5CBC" w:rsidP="00AB5CBC">
      <w:pPr>
        <w:spacing w:line="360" w:lineRule="auto"/>
        <w:jc w:val="both"/>
        <w:rPr>
          <w:rFonts w:ascii="Arial" w:hAnsi="Arial" w:cs="Arial"/>
          <w:b/>
          <w:bCs/>
          <w:sz w:val="22"/>
          <w:szCs w:val="22"/>
        </w:rPr>
      </w:pPr>
      <w:r w:rsidRPr="00E46207">
        <w:rPr>
          <w:rFonts w:ascii="Arial" w:hAnsi="Arial" w:cs="Arial"/>
          <w:b/>
          <w:bCs/>
          <w:sz w:val="22"/>
          <w:szCs w:val="22"/>
        </w:rPr>
        <w:t>9. Why Paddy Straw Mushroom Farming is Women-Friendly in Odisha?</w:t>
      </w:r>
    </w:p>
    <w:p w14:paraId="2855D31D"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Adequate utilization of leisure time for productive pursuits.</w:t>
      </w:r>
    </w:p>
    <w:p w14:paraId="7F90CD62"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Helps women supplement their household food and nutrition.</w:t>
      </w:r>
    </w:p>
    <w:p w14:paraId="71241E3C"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Easy access to raw materials (straw, pulse powder, polythene, spawn).</w:t>
      </w:r>
    </w:p>
    <w:p w14:paraId="11A8EAE5"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Quick returns with less investment.</w:t>
      </w:r>
    </w:p>
    <w:p w14:paraId="184819DA"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 xml:space="preserve">Young and educated girls and women can go for </w:t>
      </w:r>
      <w:proofErr w:type="spellStart"/>
      <w:r w:rsidRPr="00E46207">
        <w:rPr>
          <w:rFonts w:ascii="Arial" w:hAnsi="Arial" w:cs="Arial"/>
          <w:sz w:val="20"/>
          <w:szCs w:val="20"/>
        </w:rPr>
        <w:t>Agri</w:t>
      </w:r>
      <w:proofErr w:type="spellEnd"/>
      <w:r w:rsidRPr="00E46207">
        <w:rPr>
          <w:rFonts w:ascii="Arial" w:hAnsi="Arial" w:cs="Arial"/>
          <w:sz w:val="20"/>
          <w:szCs w:val="20"/>
        </w:rPr>
        <w:t>-Start-Up through mushroom cultivation.</w:t>
      </w:r>
    </w:p>
    <w:p w14:paraId="21147EB0"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No mobility issue for women as it is possible at homestead land, veranda, unused house premises, etc.</w:t>
      </w:r>
    </w:p>
    <w:p w14:paraId="2A4CEC26"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 xml:space="preserve">No land is required and it is suitable for landless </w:t>
      </w:r>
      <w:proofErr w:type="gramStart"/>
      <w:r w:rsidRPr="00E46207">
        <w:rPr>
          <w:rFonts w:ascii="Arial" w:hAnsi="Arial" w:cs="Arial"/>
          <w:sz w:val="20"/>
          <w:szCs w:val="20"/>
        </w:rPr>
        <w:t>women also.</w:t>
      </w:r>
      <w:proofErr w:type="gramEnd"/>
    </w:p>
    <w:p w14:paraId="640C28D9"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Mushroom has a ready market in restaurants and hotels too.</w:t>
      </w:r>
    </w:p>
    <w:p w14:paraId="4187EBC4"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It can also generate additional avenues for employment and income through value-added products like powder, pickles, soup, dried mushrooms, etc.</w:t>
      </w:r>
    </w:p>
    <w:p w14:paraId="166C9D5D" w14:textId="77777777" w:rsidR="00AB5CBC" w:rsidRPr="00E46207" w:rsidRDefault="00AB5CBC" w:rsidP="00AB5CBC">
      <w:pPr>
        <w:pStyle w:val="ListParagraph"/>
        <w:spacing w:line="360" w:lineRule="auto"/>
        <w:jc w:val="both"/>
        <w:rPr>
          <w:rFonts w:ascii="Arial" w:hAnsi="Arial" w:cs="Arial"/>
          <w:sz w:val="20"/>
          <w:szCs w:val="20"/>
        </w:rPr>
      </w:pPr>
    </w:p>
    <w:p w14:paraId="5FDDC67C" w14:textId="77777777" w:rsidR="00AB5CBC" w:rsidRPr="008A33BA" w:rsidRDefault="00AB5CBC" w:rsidP="00AB5CBC">
      <w:pPr>
        <w:spacing w:line="360" w:lineRule="auto"/>
        <w:jc w:val="both"/>
        <w:rPr>
          <w:rFonts w:ascii="Arial" w:hAnsi="Arial" w:cs="Arial"/>
          <w:b/>
          <w:bCs/>
          <w:sz w:val="22"/>
          <w:szCs w:val="22"/>
        </w:rPr>
      </w:pPr>
      <w:r w:rsidRPr="008A33BA">
        <w:rPr>
          <w:rFonts w:ascii="Arial" w:hAnsi="Arial" w:cs="Arial"/>
          <w:b/>
          <w:bCs/>
          <w:sz w:val="22"/>
          <w:szCs w:val="22"/>
        </w:rPr>
        <w:t>10. Conclusion</w:t>
      </w:r>
    </w:p>
    <w:p w14:paraId="5A146ABF" w14:textId="5BBAE49E" w:rsidR="00AB5CBC" w:rsidRDefault="00AB5CBC" w:rsidP="00AB5CBC">
      <w:pPr>
        <w:spacing w:line="360" w:lineRule="auto"/>
        <w:jc w:val="both"/>
        <w:rPr>
          <w:rFonts w:ascii="Arial" w:hAnsi="Arial" w:cs="Arial"/>
        </w:rPr>
      </w:pPr>
      <w:r w:rsidRPr="00E46207">
        <w:rPr>
          <w:rFonts w:ascii="Arial" w:hAnsi="Arial" w:cs="Arial"/>
        </w:rPr>
        <w:t xml:space="preserve">Paddy Straw Mushroom farming in Odisha offers a unique blend of opportunities and challenges, particularly for those seeking sustainable livelihood options utilizing paddy straw and enhancing resource efficiency by reducing waste. With low initial investment and simple cultivation techniques, providing a steady income source for farmers and </w:t>
      </w:r>
      <w:proofErr w:type="gramStart"/>
      <w:r w:rsidRPr="00E46207">
        <w:rPr>
          <w:rFonts w:ascii="Arial" w:hAnsi="Arial" w:cs="Arial"/>
        </w:rPr>
        <w:t>farm women</w:t>
      </w:r>
      <w:proofErr w:type="gramEnd"/>
      <w:r w:rsidRPr="00E46207">
        <w:rPr>
          <w:rFonts w:ascii="Arial" w:hAnsi="Arial" w:cs="Arial"/>
        </w:rPr>
        <w:t>. However, challenges like limited access to markets, inadequate knowledge about disease management, cultural norms hindering women's participation and lack of financial support for scaling operations remain. Collaborative efforts from government agencies, NGOs, and local communities are essential to address the barrier by promoting awareness and providing training and resources, stakeholders can create an ecosystem that improves the socio-economic conditions of Odisha's farming communities.</w:t>
      </w:r>
    </w:p>
    <w:p w14:paraId="532025AF" w14:textId="77777777" w:rsidR="00D063B9" w:rsidRDefault="00D063B9" w:rsidP="00D063B9">
      <w:pPr>
        <w:spacing w:line="360" w:lineRule="auto"/>
        <w:jc w:val="both"/>
        <w:rPr>
          <w:rFonts w:ascii="Arial" w:hAnsi="Arial" w:cs="Arial"/>
        </w:rPr>
      </w:pPr>
    </w:p>
    <w:p w14:paraId="15B20409" w14:textId="5894A992" w:rsidR="0053341C" w:rsidRDefault="0053341C" w:rsidP="0053341C">
      <w:pPr>
        <w:spacing w:line="360" w:lineRule="auto"/>
        <w:jc w:val="both"/>
        <w:rPr>
          <w:rFonts w:ascii="Arial" w:hAnsi="Arial" w:cs="Arial"/>
        </w:rPr>
      </w:pPr>
      <w:proofErr w:type="gramStart"/>
      <w:r w:rsidRPr="0053341C">
        <w:rPr>
          <w:rFonts w:ascii="Arial" w:hAnsi="Arial" w:cs="Arial"/>
          <w:b/>
          <w:bCs/>
        </w:rPr>
        <w:t>Acknowledgments:</w:t>
      </w:r>
      <w:r>
        <w:rPr>
          <w:rFonts w:ascii="Arial" w:hAnsi="Arial" w:cs="Arial"/>
        </w:rPr>
        <w:t xml:space="preserve"> </w:t>
      </w:r>
      <w:r w:rsidRPr="0053341C">
        <w:rPr>
          <w:rFonts w:ascii="Arial" w:hAnsi="Arial" w:cs="Arial"/>
        </w:rPr>
        <w:t>The authors express their sincere gratitude towards the University Institute of Agricultural</w:t>
      </w:r>
      <w:r>
        <w:rPr>
          <w:rFonts w:ascii="Arial" w:hAnsi="Arial" w:cs="Arial"/>
        </w:rPr>
        <w:t xml:space="preserve"> </w:t>
      </w:r>
      <w:r w:rsidRPr="0053341C">
        <w:rPr>
          <w:rFonts w:ascii="Arial" w:hAnsi="Arial" w:cs="Arial"/>
        </w:rPr>
        <w:t xml:space="preserve">Sciences and University Institute of Biosciences and Biotechnology, </w:t>
      </w:r>
      <w:r w:rsidRPr="0053341C">
        <w:rPr>
          <w:rFonts w:ascii="Arial" w:hAnsi="Arial" w:cs="Arial"/>
        </w:rPr>
        <w:lastRenderedPageBreak/>
        <w:t>Chandigarh University,</w:t>
      </w:r>
      <w:r>
        <w:rPr>
          <w:rFonts w:ascii="Arial" w:hAnsi="Arial" w:cs="Arial"/>
        </w:rPr>
        <w:t xml:space="preserve"> </w:t>
      </w:r>
      <w:proofErr w:type="spellStart"/>
      <w:r w:rsidRPr="0053341C">
        <w:rPr>
          <w:rFonts w:ascii="Arial" w:hAnsi="Arial" w:cs="Arial"/>
        </w:rPr>
        <w:t>Gharuan</w:t>
      </w:r>
      <w:proofErr w:type="spellEnd"/>
      <w:r w:rsidRPr="0053341C">
        <w:rPr>
          <w:rFonts w:ascii="Arial" w:hAnsi="Arial" w:cs="Arial"/>
        </w:rPr>
        <w:t xml:space="preserve">, Mohali, Punjab, India, the Institute of Agricultural Sciences, </w:t>
      </w:r>
      <w:proofErr w:type="spellStart"/>
      <w:r w:rsidRPr="0053341C">
        <w:rPr>
          <w:rFonts w:ascii="Arial" w:hAnsi="Arial" w:cs="Arial"/>
        </w:rPr>
        <w:t>Siksha</w:t>
      </w:r>
      <w:proofErr w:type="spellEnd"/>
      <w:r w:rsidRPr="0053341C">
        <w:rPr>
          <w:rFonts w:ascii="Arial" w:hAnsi="Arial" w:cs="Arial"/>
        </w:rPr>
        <w:t xml:space="preserve"> ‘O’</w:t>
      </w:r>
      <w:r>
        <w:rPr>
          <w:rFonts w:ascii="Arial" w:hAnsi="Arial" w:cs="Arial"/>
        </w:rPr>
        <w:t xml:space="preserve"> </w:t>
      </w:r>
      <w:proofErr w:type="spellStart"/>
      <w:r w:rsidRPr="0053341C">
        <w:rPr>
          <w:rFonts w:ascii="Arial" w:hAnsi="Arial" w:cs="Arial"/>
        </w:rPr>
        <w:t>Anusandhan</w:t>
      </w:r>
      <w:proofErr w:type="spellEnd"/>
      <w:r w:rsidRPr="0053341C">
        <w:rPr>
          <w:rFonts w:ascii="Arial" w:hAnsi="Arial" w:cs="Arial"/>
        </w:rPr>
        <w:t xml:space="preserve"> (Deemed to be University), </w:t>
      </w:r>
      <w:proofErr w:type="spellStart"/>
      <w:r w:rsidRPr="0053341C">
        <w:rPr>
          <w:rFonts w:ascii="Arial" w:hAnsi="Arial" w:cs="Arial"/>
        </w:rPr>
        <w:t>Bharatpur</w:t>
      </w:r>
      <w:proofErr w:type="spellEnd"/>
      <w:r w:rsidRPr="0053341C">
        <w:rPr>
          <w:rFonts w:ascii="Arial" w:hAnsi="Arial" w:cs="Arial"/>
        </w:rPr>
        <w:t>, Bhubaneswar, Odisha, India and the MS</w:t>
      </w:r>
      <w:r>
        <w:rPr>
          <w:rFonts w:ascii="Arial" w:hAnsi="Arial" w:cs="Arial"/>
        </w:rPr>
        <w:t xml:space="preserve"> </w:t>
      </w:r>
      <w:proofErr w:type="spellStart"/>
      <w:r w:rsidRPr="0053341C">
        <w:rPr>
          <w:rFonts w:ascii="Arial" w:hAnsi="Arial" w:cs="Arial"/>
        </w:rPr>
        <w:t>Swaminathan</w:t>
      </w:r>
      <w:proofErr w:type="spellEnd"/>
      <w:r w:rsidRPr="0053341C">
        <w:rPr>
          <w:rFonts w:ascii="Arial" w:hAnsi="Arial" w:cs="Arial"/>
        </w:rPr>
        <w:t xml:space="preserve"> School of Agriculture, Centurion University of Technology and Management,</w:t>
      </w:r>
      <w:r>
        <w:rPr>
          <w:rFonts w:ascii="Arial" w:hAnsi="Arial" w:cs="Arial"/>
        </w:rPr>
        <w:t xml:space="preserve"> </w:t>
      </w:r>
      <w:r w:rsidRPr="0053341C">
        <w:rPr>
          <w:rFonts w:ascii="Arial" w:hAnsi="Arial" w:cs="Arial"/>
        </w:rPr>
        <w:t>Bhubaneswar, Odisha, India for providing the review facilities and guidance during the entire</w:t>
      </w:r>
      <w:r>
        <w:rPr>
          <w:rFonts w:ascii="Arial" w:hAnsi="Arial" w:cs="Arial"/>
        </w:rPr>
        <w:t xml:space="preserve"> </w:t>
      </w:r>
      <w:r w:rsidRPr="0053341C">
        <w:rPr>
          <w:rFonts w:ascii="Arial" w:hAnsi="Arial" w:cs="Arial"/>
        </w:rPr>
        <w:t>work.</w:t>
      </w:r>
      <w:proofErr w:type="gramEnd"/>
    </w:p>
    <w:p w14:paraId="33DDFE36" w14:textId="77777777" w:rsidR="00DA1FFD" w:rsidRDefault="00DA1FFD" w:rsidP="0053341C">
      <w:pPr>
        <w:spacing w:line="360" w:lineRule="auto"/>
        <w:jc w:val="both"/>
        <w:rPr>
          <w:rFonts w:ascii="Arial" w:hAnsi="Arial" w:cs="Arial"/>
        </w:rPr>
      </w:pPr>
    </w:p>
    <w:p w14:paraId="76AF151B" w14:textId="15C574D7" w:rsidR="00D063B9" w:rsidRDefault="00D063B9" w:rsidP="00D063B9">
      <w:pPr>
        <w:spacing w:line="360" w:lineRule="auto"/>
        <w:jc w:val="both"/>
        <w:rPr>
          <w:rFonts w:ascii="Arial" w:hAnsi="Arial" w:cs="Arial"/>
        </w:rPr>
      </w:pPr>
      <w:r>
        <w:rPr>
          <w:rFonts w:ascii="Arial" w:hAnsi="Arial" w:cs="Arial"/>
          <w:b/>
          <w:bCs/>
        </w:rPr>
        <w:t>Competing Interests</w:t>
      </w:r>
      <w:r w:rsidR="001E0CB1">
        <w:rPr>
          <w:rFonts w:ascii="Arial" w:hAnsi="Arial" w:cs="Arial"/>
          <w:b/>
          <w:bCs/>
        </w:rPr>
        <w:t>:</w:t>
      </w:r>
      <w:r w:rsidR="001E0CB1">
        <w:rPr>
          <w:rFonts w:ascii="Arial" w:hAnsi="Arial" w:cs="Arial"/>
        </w:rPr>
        <w:t xml:space="preserve"> </w:t>
      </w:r>
      <w:r>
        <w:rPr>
          <w:rFonts w:ascii="Arial" w:hAnsi="Arial" w:cs="Arial"/>
        </w:rPr>
        <w:t xml:space="preserve">Authors </w:t>
      </w:r>
      <w:r w:rsidRPr="00D063B9">
        <w:rPr>
          <w:rFonts w:ascii="Arial" w:hAnsi="Arial" w:cs="Arial"/>
        </w:rPr>
        <w:t>have declared that no competing interests exist.</w:t>
      </w:r>
    </w:p>
    <w:p w14:paraId="21432DDF" w14:textId="77777777" w:rsidR="00DA1FFD" w:rsidRDefault="00DA1FFD" w:rsidP="00D063B9">
      <w:pPr>
        <w:spacing w:line="360" w:lineRule="auto"/>
        <w:jc w:val="both"/>
        <w:rPr>
          <w:rFonts w:ascii="Arial" w:hAnsi="Arial" w:cs="Arial"/>
        </w:rPr>
      </w:pPr>
    </w:p>
    <w:p w14:paraId="2CA5DCF0" w14:textId="122F1EB7" w:rsidR="00DA1FFD" w:rsidRDefault="00DA1FFD" w:rsidP="00D063B9">
      <w:pPr>
        <w:spacing w:line="360" w:lineRule="auto"/>
        <w:jc w:val="both"/>
        <w:rPr>
          <w:rFonts w:ascii="Arial" w:hAnsi="Arial" w:cs="Arial"/>
        </w:rPr>
      </w:pPr>
      <w:proofErr w:type="gramStart"/>
      <w:r w:rsidRPr="00DA1FFD">
        <w:rPr>
          <w:rFonts w:ascii="Arial" w:hAnsi="Arial" w:cs="Arial"/>
          <w:b/>
          <w:bCs/>
        </w:rPr>
        <w:t>Author’s</w:t>
      </w:r>
      <w:proofErr w:type="gramEnd"/>
      <w:r w:rsidRPr="00DA1FFD">
        <w:rPr>
          <w:rFonts w:ascii="Arial" w:hAnsi="Arial" w:cs="Arial"/>
          <w:b/>
          <w:bCs/>
        </w:rPr>
        <w:t xml:space="preserve"> Contributions:</w:t>
      </w:r>
      <w:r>
        <w:rPr>
          <w:rFonts w:ascii="Arial" w:hAnsi="Arial" w:cs="Arial"/>
        </w:rPr>
        <w:t xml:space="preserve"> </w:t>
      </w:r>
      <w:proofErr w:type="spellStart"/>
      <w:r>
        <w:rPr>
          <w:rFonts w:ascii="Arial" w:hAnsi="Arial" w:cs="Arial"/>
        </w:rPr>
        <w:t>Subhrajit</w:t>
      </w:r>
      <w:proofErr w:type="spellEnd"/>
      <w:r>
        <w:rPr>
          <w:rFonts w:ascii="Arial" w:hAnsi="Arial" w:cs="Arial"/>
        </w:rPr>
        <w:t xml:space="preserve"> </w:t>
      </w:r>
      <w:proofErr w:type="spellStart"/>
      <w:r>
        <w:rPr>
          <w:rFonts w:ascii="Arial" w:hAnsi="Arial" w:cs="Arial"/>
        </w:rPr>
        <w:t>Ojha</w:t>
      </w:r>
      <w:proofErr w:type="spellEnd"/>
      <w:r>
        <w:rPr>
          <w:rFonts w:ascii="Arial" w:hAnsi="Arial" w:cs="Arial"/>
        </w:rPr>
        <w:t xml:space="preserve"> designed the study for review. </w:t>
      </w:r>
      <w:proofErr w:type="spellStart"/>
      <w:r>
        <w:rPr>
          <w:rFonts w:ascii="Arial" w:hAnsi="Arial" w:cs="Arial"/>
        </w:rPr>
        <w:t>Subhrajit</w:t>
      </w:r>
      <w:proofErr w:type="spellEnd"/>
      <w:r>
        <w:rPr>
          <w:rFonts w:ascii="Arial" w:hAnsi="Arial" w:cs="Arial"/>
        </w:rPr>
        <w:t xml:space="preserve"> </w:t>
      </w:r>
      <w:proofErr w:type="spellStart"/>
      <w:r>
        <w:rPr>
          <w:rFonts w:ascii="Arial" w:hAnsi="Arial" w:cs="Arial"/>
        </w:rPr>
        <w:t>Ojha</w:t>
      </w:r>
      <w:proofErr w:type="spellEnd"/>
      <w:r>
        <w:rPr>
          <w:rFonts w:ascii="Arial" w:hAnsi="Arial" w:cs="Arial"/>
        </w:rPr>
        <w:t xml:space="preserve">, </w:t>
      </w:r>
      <w:proofErr w:type="spellStart"/>
      <w:r>
        <w:rPr>
          <w:rFonts w:ascii="Arial" w:hAnsi="Arial" w:cs="Arial"/>
        </w:rPr>
        <w:t>Suryakant</w:t>
      </w:r>
      <w:proofErr w:type="spellEnd"/>
      <w:r>
        <w:rPr>
          <w:rFonts w:ascii="Arial" w:hAnsi="Arial" w:cs="Arial"/>
        </w:rPr>
        <w:t xml:space="preserve"> Pradhan, </w:t>
      </w:r>
      <w:proofErr w:type="spellStart"/>
      <w:r>
        <w:rPr>
          <w:rFonts w:ascii="Arial" w:hAnsi="Arial" w:cs="Arial"/>
        </w:rPr>
        <w:t>Asit</w:t>
      </w:r>
      <w:proofErr w:type="spellEnd"/>
      <w:r>
        <w:rPr>
          <w:rFonts w:ascii="Arial" w:hAnsi="Arial" w:cs="Arial"/>
        </w:rPr>
        <w:t xml:space="preserve"> Kumar </w:t>
      </w:r>
      <w:proofErr w:type="spellStart"/>
      <w:r>
        <w:rPr>
          <w:rFonts w:ascii="Arial" w:hAnsi="Arial" w:cs="Arial"/>
        </w:rPr>
        <w:t>Samal</w:t>
      </w:r>
      <w:proofErr w:type="spellEnd"/>
      <w:r>
        <w:rPr>
          <w:rFonts w:ascii="Arial" w:hAnsi="Arial" w:cs="Arial"/>
        </w:rPr>
        <w:t xml:space="preserve"> and </w:t>
      </w:r>
      <w:proofErr w:type="spellStart"/>
      <w:r>
        <w:rPr>
          <w:rFonts w:ascii="Arial" w:hAnsi="Arial" w:cs="Arial"/>
        </w:rPr>
        <w:t>Madhusmita</w:t>
      </w:r>
      <w:proofErr w:type="spellEnd"/>
      <w:r>
        <w:rPr>
          <w:rFonts w:ascii="Arial" w:hAnsi="Arial" w:cs="Arial"/>
        </w:rPr>
        <w:t xml:space="preserve"> </w:t>
      </w:r>
      <w:proofErr w:type="spellStart"/>
      <w:r>
        <w:rPr>
          <w:rFonts w:ascii="Arial" w:hAnsi="Arial" w:cs="Arial"/>
        </w:rPr>
        <w:t>Pani</w:t>
      </w:r>
      <w:proofErr w:type="spellEnd"/>
      <w:r>
        <w:rPr>
          <w:rFonts w:ascii="Arial" w:hAnsi="Arial" w:cs="Arial"/>
        </w:rPr>
        <w:t xml:space="preserve"> managed the literature searches and wrote the first draft. </w:t>
      </w:r>
      <w:proofErr w:type="spellStart"/>
      <w:r>
        <w:rPr>
          <w:rFonts w:ascii="Arial" w:hAnsi="Arial" w:cs="Arial"/>
        </w:rPr>
        <w:t>Lopamudra</w:t>
      </w:r>
      <w:proofErr w:type="spellEnd"/>
      <w:r>
        <w:rPr>
          <w:rFonts w:ascii="Arial" w:hAnsi="Arial" w:cs="Arial"/>
        </w:rPr>
        <w:t xml:space="preserve"> </w:t>
      </w:r>
      <w:proofErr w:type="spellStart"/>
      <w:r>
        <w:rPr>
          <w:rFonts w:ascii="Arial" w:hAnsi="Arial" w:cs="Arial"/>
        </w:rPr>
        <w:t>Nayak</w:t>
      </w:r>
      <w:proofErr w:type="spellEnd"/>
      <w:r>
        <w:rPr>
          <w:rFonts w:ascii="Arial" w:hAnsi="Arial" w:cs="Arial"/>
        </w:rPr>
        <w:t xml:space="preserve"> and </w:t>
      </w:r>
      <w:proofErr w:type="spellStart"/>
      <w:r>
        <w:rPr>
          <w:rFonts w:ascii="Arial" w:hAnsi="Arial" w:cs="Arial"/>
        </w:rPr>
        <w:t>Preeti</w:t>
      </w:r>
      <w:proofErr w:type="spellEnd"/>
      <w:r>
        <w:rPr>
          <w:rFonts w:ascii="Arial" w:hAnsi="Arial" w:cs="Arial"/>
        </w:rPr>
        <w:t xml:space="preserve"> </w:t>
      </w:r>
      <w:proofErr w:type="spellStart"/>
      <w:r>
        <w:rPr>
          <w:rFonts w:ascii="Arial" w:hAnsi="Arial" w:cs="Arial"/>
        </w:rPr>
        <w:t>Parihar</w:t>
      </w:r>
      <w:proofErr w:type="spellEnd"/>
      <w:r>
        <w:rPr>
          <w:rFonts w:ascii="Arial" w:hAnsi="Arial" w:cs="Arial"/>
        </w:rPr>
        <w:t xml:space="preserve"> designed the illustrations, reviewed and edited the manuscript. All the authors read and approved the final manuscript.</w:t>
      </w:r>
    </w:p>
    <w:p w14:paraId="668D41F4" w14:textId="77777777" w:rsidR="00DA1FFD" w:rsidRDefault="00DA1FFD" w:rsidP="00D063B9">
      <w:pPr>
        <w:spacing w:line="360" w:lineRule="auto"/>
        <w:jc w:val="both"/>
        <w:rPr>
          <w:rFonts w:ascii="Arial" w:hAnsi="Arial" w:cs="Arial"/>
        </w:rPr>
      </w:pPr>
    </w:p>
    <w:p w14:paraId="2BE173BE" w14:textId="0321FA8C" w:rsidR="004874FF" w:rsidRDefault="004874FF" w:rsidP="00AB5CBC">
      <w:pPr>
        <w:spacing w:line="360" w:lineRule="auto"/>
        <w:jc w:val="both"/>
        <w:rPr>
          <w:rFonts w:ascii="Arial" w:hAnsi="Arial" w:cs="Arial"/>
        </w:rPr>
      </w:pPr>
    </w:p>
    <w:p w14:paraId="46899343" w14:textId="6FEE16F9" w:rsidR="004874FF" w:rsidRPr="001E0CB1" w:rsidRDefault="004874FF" w:rsidP="004874FF">
      <w:pPr>
        <w:spacing w:line="360" w:lineRule="auto"/>
        <w:jc w:val="both"/>
        <w:rPr>
          <w:rFonts w:ascii="Arial" w:hAnsi="Arial" w:cs="Arial"/>
        </w:rPr>
      </w:pPr>
      <w:r w:rsidRPr="001E0CB1">
        <w:rPr>
          <w:rFonts w:ascii="Arial" w:hAnsi="Arial" w:cs="Arial"/>
          <w:b/>
          <w:bCs/>
        </w:rPr>
        <w:t>Disclaimer (Artificial intelligence)</w:t>
      </w:r>
      <w:r w:rsidR="001E0CB1" w:rsidRPr="001E0CB1">
        <w:rPr>
          <w:rFonts w:ascii="Arial" w:hAnsi="Arial" w:cs="Arial"/>
          <w:b/>
          <w:bCs/>
        </w:rPr>
        <w:t xml:space="preserve">: </w:t>
      </w:r>
      <w:r w:rsidRPr="001E0CB1">
        <w:rPr>
          <w:rFonts w:ascii="Arial" w:hAnsi="Arial" w:cs="Arial"/>
        </w:rPr>
        <w:t>Authors</w:t>
      </w:r>
      <w:r w:rsidR="001E0CB1" w:rsidRPr="001E0CB1">
        <w:rPr>
          <w:rFonts w:ascii="Arial" w:hAnsi="Arial" w:cs="Arial"/>
        </w:rPr>
        <w:t xml:space="preserve"> </w:t>
      </w:r>
      <w:r w:rsidRPr="001E0CB1">
        <w:rPr>
          <w:rFonts w:ascii="Arial" w:hAnsi="Arial" w:cs="Arial"/>
        </w:rPr>
        <w:t xml:space="preserve">hereby declare that generative AI technologies such as Large Language Models, etc. </w:t>
      </w:r>
      <w:proofErr w:type="gramStart"/>
      <w:r w:rsidRPr="001E0CB1">
        <w:rPr>
          <w:rFonts w:ascii="Arial" w:hAnsi="Arial" w:cs="Arial"/>
        </w:rPr>
        <w:t>have been used</w:t>
      </w:r>
      <w:proofErr w:type="gramEnd"/>
      <w:r w:rsidRPr="001E0CB1">
        <w:rPr>
          <w:rFonts w:ascii="Arial" w:hAnsi="Arial" w:cs="Arial"/>
        </w:rPr>
        <w:t xml:space="preserve"> during the writing or editing of manuscripts. This explanation will include the name, version, model, and source of the generative AI technology and as well as all input prompts provided to the generative AI technology</w:t>
      </w:r>
      <w:r w:rsidR="001E0CB1" w:rsidRPr="001E0CB1">
        <w:rPr>
          <w:rFonts w:ascii="Arial" w:hAnsi="Arial" w:cs="Arial"/>
        </w:rPr>
        <w:t>.</w:t>
      </w:r>
    </w:p>
    <w:p w14:paraId="26E340B1" w14:textId="77777777" w:rsidR="004874FF" w:rsidRPr="001E0CB1" w:rsidRDefault="004874FF" w:rsidP="004874FF">
      <w:pPr>
        <w:spacing w:line="360" w:lineRule="auto"/>
        <w:jc w:val="both"/>
        <w:rPr>
          <w:rFonts w:ascii="Arial" w:hAnsi="Arial" w:cs="Arial"/>
        </w:rPr>
      </w:pPr>
    </w:p>
    <w:p w14:paraId="7735877C" w14:textId="77777777" w:rsidR="004874FF" w:rsidRPr="001E0CB1" w:rsidRDefault="004874FF" w:rsidP="004874FF">
      <w:pPr>
        <w:spacing w:line="360" w:lineRule="auto"/>
        <w:jc w:val="both"/>
        <w:rPr>
          <w:rFonts w:ascii="Arial" w:hAnsi="Arial" w:cs="Arial"/>
        </w:rPr>
      </w:pPr>
      <w:r w:rsidRPr="001E0CB1">
        <w:rPr>
          <w:rFonts w:ascii="Arial" w:hAnsi="Arial" w:cs="Arial"/>
        </w:rPr>
        <w:t xml:space="preserve">Details of the AI usage </w:t>
      </w:r>
      <w:proofErr w:type="gramStart"/>
      <w:r w:rsidRPr="001E0CB1">
        <w:rPr>
          <w:rFonts w:ascii="Arial" w:hAnsi="Arial" w:cs="Arial"/>
        </w:rPr>
        <w:t>are given</w:t>
      </w:r>
      <w:proofErr w:type="gramEnd"/>
      <w:r w:rsidRPr="001E0CB1">
        <w:rPr>
          <w:rFonts w:ascii="Arial" w:hAnsi="Arial" w:cs="Arial"/>
        </w:rPr>
        <w:t xml:space="preserve"> below:</w:t>
      </w:r>
    </w:p>
    <w:p w14:paraId="7C87C72F" w14:textId="2F833891" w:rsidR="004874FF" w:rsidRPr="001E0CB1" w:rsidRDefault="0072495B" w:rsidP="004874FF">
      <w:pPr>
        <w:spacing w:line="360" w:lineRule="auto"/>
        <w:jc w:val="both"/>
        <w:rPr>
          <w:rFonts w:ascii="Arial" w:hAnsi="Arial" w:cs="Arial"/>
        </w:rPr>
      </w:pPr>
      <w:r>
        <w:rPr>
          <w:rFonts w:ascii="Arial" w:hAnsi="Arial" w:cs="Arial"/>
        </w:rPr>
        <w:t>1</w:t>
      </w:r>
      <w:r w:rsidR="004874FF" w:rsidRPr="001E0CB1">
        <w:rPr>
          <w:rFonts w:ascii="Arial" w:hAnsi="Arial" w:cs="Arial"/>
        </w:rPr>
        <w:t>.</w:t>
      </w:r>
      <w:r w:rsidR="001E0CB1">
        <w:rPr>
          <w:rFonts w:ascii="Arial" w:hAnsi="Arial" w:cs="Arial"/>
        </w:rPr>
        <w:t xml:space="preserve"> </w:t>
      </w:r>
      <w:proofErr w:type="spellStart"/>
      <w:r w:rsidR="001E0CB1">
        <w:rPr>
          <w:rFonts w:ascii="Arial" w:hAnsi="Arial" w:cs="Arial"/>
        </w:rPr>
        <w:t>Grammarly</w:t>
      </w:r>
      <w:proofErr w:type="spellEnd"/>
      <w:r w:rsidR="001E0CB1">
        <w:rPr>
          <w:rFonts w:ascii="Arial" w:hAnsi="Arial" w:cs="Arial"/>
        </w:rPr>
        <w:t xml:space="preserve"> for grammatical errors</w:t>
      </w:r>
    </w:p>
    <w:p w14:paraId="49957B04" w14:textId="0F4F3265" w:rsidR="004874FF" w:rsidRPr="00E46207" w:rsidRDefault="0072495B" w:rsidP="004874FF">
      <w:pPr>
        <w:spacing w:line="360" w:lineRule="auto"/>
        <w:jc w:val="both"/>
        <w:rPr>
          <w:rFonts w:ascii="Arial" w:hAnsi="Arial" w:cs="Arial"/>
        </w:rPr>
      </w:pPr>
      <w:r>
        <w:rPr>
          <w:rFonts w:ascii="Arial" w:hAnsi="Arial" w:cs="Arial"/>
        </w:rPr>
        <w:t>2</w:t>
      </w:r>
      <w:r w:rsidR="004874FF" w:rsidRPr="001E0CB1">
        <w:rPr>
          <w:rFonts w:ascii="Arial" w:hAnsi="Arial" w:cs="Arial"/>
        </w:rPr>
        <w:t>.</w:t>
      </w:r>
      <w:r w:rsidR="001E0CB1">
        <w:rPr>
          <w:rFonts w:ascii="Arial" w:hAnsi="Arial" w:cs="Arial"/>
        </w:rPr>
        <w:t xml:space="preserve"> </w:t>
      </w:r>
      <w:proofErr w:type="spellStart"/>
      <w:r w:rsidR="001E0CB1">
        <w:rPr>
          <w:rFonts w:ascii="Arial" w:hAnsi="Arial" w:cs="Arial"/>
        </w:rPr>
        <w:t>Biorender</w:t>
      </w:r>
      <w:proofErr w:type="spellEnd"/>
      <w:r w:rsidR="001E0CB1">
        <w:rPr>
          <w:rFonts w:ascii="Arial" w:hAnsi="Arial" w:cs="Arial"/>
        </w:rPr>
        <w:t xml:space="preserve"> for image illustrations (fig. 2)</w:t>
      </w:r>
    </w:p>
    <w:p w14:paraId="65030F0F" w14:textId="77777777" w:rsidR="00790ADA" w:rsidRPr="00FB3A86" w:rsidRDefault="00790ADA" w:rsidP="00441B6F">
      <w:pPr>
        <w:pStyle w:val="Body"/>
        <w:spacing w:after="0"/>
        <w:rPr>
          <w:rFonts w:ascii="Arial" w:hAnsi="Arial" w:cs="Arial"/>
        </w:rPr>
      </w:pPr>
    </w:p>
    <w:p w14:paraId="21CBD238" w14:textId="6164548F" w:rsidR="00FF3203" w:rsidRPr="003D0CA0" w:rsidRDefault="00FF3203" w:rsidP="00441B6F">
      <w:pPr>
        <w:pStyle w:val="ReferHead"/>
        <w:spacing w:after="0"/>
        <w:jc w:val="both"/>
        <w:rPr>
          <w:rFonts w:ascii="Arial" w:hAnsi="Arial" w:cs="Arial"/>
          <w:bCs/>
        </w:rPr>
      </w:pPr>
    </w:p>
    <w:p w14:paraId="6270F55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DE1FD82"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Ahlawat</w:t>
      </w:r>
      <w:proofErr w:type="spellEnd"/>
      <w:r w:rsidRPr="00E8719A">
        <w:rPr>
          <w:rFonts w:ascii="Arial" w:hAnsi="Arial" w:cs="Arial"/>
          <w:sz w:val="20"/>
          <w:szCs w:val="20"/>
        </w:rPr>
        <w:t>, O. P., &amp; Arora, B. (2016). Paddy straw mushroom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xml:space="preserve">) Cultivation. In S. Sharma, M. Singh, S. Prasad &amp; H. </w:t>
      </w:r>
      <w:proofErr w:type="spellStart"/>
      <w:r w:rsidRPr="00E8719A">
        <w:rPr>
          <w:rFonts w:ascii="Arial" w:hAnsi="Arial" w:cs="Arial"/>
          <w:sz w:val="20"/>
          <w:szCs w:val="20"/>
        </w:rPr>
        <w:t>Rathore</w:t>
      </w:r>
      <w:proofErr w:type="spellEnd"/>
      <w:r w:rsidRPr="00E8719A">
        <w:rPr>
          <w:rFonts w:ascii="Arial" w:hAnsi="Arial" w:cs="Arial"/>
          <w:sz w:val="20"/>
          <w:szCs w:val="20"/>
        </w:rPr>
        <w:t xml:space="preserve"> (Eds.), Mushrooms in India Diversity, Improvement, Cultivation, Medicinal Uses and Value Addition for Rural Development (pp. 165–182). CRDT, IIT New Delhi.</w:t>
      </w:r>
    </w:p>
    <w:p w14:paraId="11C764BB"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Ali, S., </w:t>
      </w:r>
      <w:proofErr w:type="spellStart"/>
      <w:r w:rsidRPr="00E8719A">
        <w:rPr>
          <w:rFonts w:ascii="Arial" w:hAnsi="Arial" w:cs="Arial"/>
          <w:sz w:val="20"/>
          <w:szCs w:val="20"/>
        </w:rPr>
        <w:t>Yousaf</w:t>
      </w:r>
      <w:proofErr w:type="spellEnd"/>
      <w:r w:rsidRPr="00E8719A">
        <w:rPr>
          <w:rFonts w:ascii="Arial" w:hAnsi="Arial" w:cs="Arial"/>
          <w:sz w:val="20"/>
          <w:szCs w:val="20"/>
        </w:rPr>
        <w:t xml:space="preserve">, N., Usman, M., </w:t>
      </w:r>
      <w:proofErr w:type="spellStart"/>
      <w:r w:rsidRPr="00E8719A">
        <w:rPr>
          <w:rFonts w:ascii="Arial" w:hAnsi="Arial" w:cs="Arial"/>
          <w:sz w:val="20"/>
          <w:szCs w:val="20"/>
        </w:rPr>
        <w:t>Javed</w:t>
      </w:r>
      <w:proofErr w:type="spellEnd"/>
      <w:r w:rsidRPr="00E8719A">
        <w:rPr>
          <w:rFonts w:ascii="Arial" w:hAnsi="Arial" w:cs="Arial"/>
          <w:sz w:val="20"/>
          <w:szCs w:val="20"/>
        </w:rPr>
        <w:t xml:space="preserve">, M. A., Nawaz, M., Ali, B., </w:t>
      </w:r>
      <w:proofErr w:type="spellStart"/>
      <w:r w:rsidRPr="00E8719A">
        <w:rPr>
          <w:rFonts w:ascii="Arial" w:hAnsi="Arial" w:cs="Arial"/>
          <w:sz w:val="20"/>
          <w:szCs w:val="20"/>
        </w:rPr>
        <w:t>Azam</w:t>
      </w:r>
      <w:proofErr w:type="spellEnd"/>
      <w:r w:rsidRPr="00E8719A">
        <w:rPr>
          <w:rFonts w:ascii="Arial" w:hAnsi="Arial" w:cs="Arial"/>
          <w:sz w:val="20"/>
          <w:szCs w:val="20"/>
        </w:rPr>
        <w:t xml:space="preserve">, M., </w:t>
      </w:r>
      <w:proofErr w:type="spellStart"/>
      <w:r w:rsidRPr="00E8719A">
        <w:rPr>
          <w:rFonts w:ascii="Arial" w:hAnsi="Arial" w:cs="Arial"/>
          <w:sz w:val="20"/>
          <w:szCs w:val="20"/>
        </w:rPr>
        <w:t>Ercisli</w:t>
      </w:r>
      <w:proofErr w:type="spellEnd"/>
      <w:r w:rsidRPr="00E8719A">
        <w:rPr>
          <w:rFonts w:ascii="Arial" w:hAnsi="Arial" w:cs="Arial"/>
          <w:sz w:val="20"/>
          <w:szCs w:val="20"/>
        </w:rPr>
        <w:t xml:space="preserve">, S., </w:t>
      </w:r>
      <w:proofErr w:type="spellStart"/>
      <w:r w:rsidRPr="00E8719A">
        <w:rPr>
          <w:rFonts w:ascii="Arial" w:hAnsi="Arial" w:cs="Arial"/>
          <w:sz w:val="20"/>
          <w:szCs w:val="20"/>
        </w:rPr>
        <w:t>Tirasci</w:t>
      </w:r>
      <w:proofErr w:type="spellEnd"/>
      <w:r w:rsidRPr="00E8719A">
        <w:rPr>
          <w:rFonts w:ascii="Arial" w:hAnsi="Arial" w:cs="Arial"/>
          <w:sz w:val="20"/>
          <w:szCs w:val="20"/>
        </w:rPr>
        <w:t xml:space="preserve">, S., &amp; Ahmed, A. E. (2024).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xml:space="preserve"> (paddy straw mushroom): A mushroom with exceptional medicinal and nutritional properties. </w:t>
      </w:r>
      <w:proofErr w:type="spellStart"/>
      <w:r w:rsidRPr="00E8719A">
        <w:rPr>
          <w:rFonts w:ascii="Arial" w:hAnsi="Arial" w:cs="Arial"/>
          <w:i/>
          <w:iCs/>
          <w:sz w:val="20"/>
          <w:szCs w:val="20"/>
        </w:rPr>
        <w:t>Heliyon</w:t>
      </w:r>
      <w:proofErr w:type="spellEnd"/>
      <w:r w:rsidRPr="00E8719A">
        <w:rPr>
          <w:rFonts w:ascii="Arial" w:hAnsi="Arial" w:cs="Arial"/>
          <w:sz w:val="20"/>
          <w:szCs w:val="20"/>
        </w:rPr>
        <w:t xml:space="preserve">, 10(21), e39747. </w:t>
      </w:r>
      <w:hyperlink r:id="rId18" w:history="1">
        <w:r w:rsidRPr="00E8719A">
          <w:rPr>
            <w:rStyle w:val="Hyperlink"/>
            <w:rFonts w:ascii="Arial" w:hAnsi="Arial" w:cs="Arial"/>
            <w:sz w:val="20"/>
            <w:szCs w:val="20"/>
          </w:rPr>
          <w:t>https://doi.org/10.1016/j.heliyon.2024.e39747</w:t>
        </w:r>
      </w:hyperlink>
      <w:r w:rsidRPr="00E8719A">
        <w:rPr>
          <w:rFonts w:ascii="Arial" w:hAnsi="Arial" w:cs="Arial"/>
          <w:sz w:val="20"/>
          <w:szCs w:val="20"/>
        </w:rPr>
        <w:t xml:space="preserve"> </w:t>
      </w:r>
    </w:p>
    <w:p w14:paraId="29702131"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Anonymous. (2023). India: Rice production volume in Odisha 2023. </w:t>
      </w:r>
      <w:proofErr w:type="spellStart"/>
      <w:r w:rsidRPr="00E8719A">
        <w:rPr>
          <w:rFonts w:ascii="Arial" w:hAnsi="Arial" w:cs="Arial"/>
          <w:sz w:val="20"/>
          <w:szCs w:val="20"/>
        </w:rPr>
        <w:t>Statistica</w:t>
      </w:r>
      <w:proofErr w:type="spellEnd"/>
      <w:r w:rsidRPr="00E8719A">
        <w:rPr>
          <w:rFonts w:ascii="Arial" w:hAnsi="Arial" w:cs="Arial"/>
          <w:sz w:val="20"/>
          <w:szCs w:val="20"/>
        </w:rPr>
        <w:t xml:space="preserve">. </w:t>
      </w:r>
      <w:hyperlink r:id="rId19" w:history="1">
        <w:r w:rsidRPr="00E8719A">
          <w:rPr>
            <w:rStyle w:val="Hyperlink"/>
            <w:rFonts w:ascii="Arial" w:hAnsi="Arial" w:cs="Arial"/>
            <w:sz w:val="20"/>
            <w:szCs w:val="20"/>
          </w:rPr>
          <w:t>https://www.statista.com/statistics/1019581/india-rice-production-volume-in-odisha/</w:t>
        </w:r>
      </w:hyperlink>
    </w:p>
    <w:p w14:paraId="4DB624AD"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lastRenderedPageBreak/>
        <w:t>Bijla</w:t>
      </w:r>
      <w:proofErr w:type="spellEnd"/>
      <w:r w:rsidRPr="00E8719A">
        <w:rPr>
          <w:rFonts w:ascii="Arial" w:hAnsi="Arial" w:cs="Arial"/>
          <w:sz w:val="20"/>
          <w:szCs w:val="20"/>
        </w:rPr>
        <w:t xml:space="preserve">, S., &amp; Sharma, V. P. (2023). Status of Mushroom Production: Global and National Scenario. </w:t>
      </w:r>
      <w:r w:rsidRPr="00E8719A">
        <w:rPr>
          <w:rFonts w:ascii="Arial" w:hAnsi="Arial" w:cs="Arial"/>
          <w:i/>
          <w:iCs/>
          <w:sz w:val="20"/>
          <w:szCs w:val="20"/>
        </w:rPr>
        <w:t>Mushroom Research</w:t>
      </w:r>
      <w:r w:rsidRPr="00E8719A">
        <w:rPr>
          <w:rFonts w:ascii="Arial" w:hAnsi="Arial" w:cs="Arial"/>
          <w:sz w:val="20"/>
          <w:szCs w:val="20"/>
        </w:rPr>
        <w:t>,</w:t>
      </w:r>
      <w:r w:rsidRPr="00E8719A">
        <w:rPr>
          <w:rFonts w:ascii="Arial" w:hAnsi="Arial" w:cs="Arial"/>
          <w:i/>
          <w:iCs/>
          <w:sz w:val="20"/>
          <w:szCs w:val="20"/>
        </w:rPr>
        <w:t xml:space="preserve"> </w:t>
      </w:r>
      <w:r w:rsidRPr="00E8719A">
        <w:rPr>
          <w:rFonts w:ascii="Arial" w:hAnsi="Arial" w:cs="Arial"/>
          <w:sz w:val="20"/>
          <w:szCs w:val="20"/>
        </w:rPr>
        <w:t xml:space="preserve">32(2), 91–98. </w:t>
      </w:r>
      <w:hyperlink r:id="rId20" w:history="1">
        <w:r w:rsidRPr="00E8719A">
          <w:rPr>
            <w:rStyle w:val="Hyperlink"/>
            <w:rFonts w:ascii="Arial" w:hAnsi="Arial" w:cs="Arial"/>
            <w:sz w:val="20"/>
            <w:szCs w:val="20"/>
          </w:rPr>
          <w:t>https://doi.org/10.36036/MR.32.2.2023.146647</w:t>
        </w:r>
      </w:hyperlink>
    </w:p>
    <w:p w14:paraId="5FA9CC73"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Biswas, M. K. (2014). Cultivation of Paddy straw Mushrooms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in the Lateritic Zone of West Bengal-A Healthy food for Rural People. </w:t>
      </w:r>
      <w:r w:rsidRPr="00E8719A">
        <w:rPr>
          <w:rFonts w:ascii="Arial" w:hAnsi="Arial" w:cs="Arial"/>
          <w:i/>
          <w:iCs/>
          <w:sz w:val="20"/>
          <w:szCs w:val="20"/>
        </w:rPr>
        <w:t>International Journal of Economic Plants</w:t>
      </w:r>
      <w:r w:rsidRPr="00E8719A">
        <w:rPr>
          <w:rFonts w:ascii="Arial" w:hAnsi="Arial" w:cs="Arial"/>
          <w:sz w:val="20"/>
          <w:szCs w:val="20"/>
        </w:rPr>
        <w:t>, 1(1), 23–27.</w:t>
      </w:r>
    </w:p>
    <w:p w14:paraId="10153C2F"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Chun, S., Gopal, J., &amp; </w:t>
      </w:r>
      <w:proofErr w:type="spellStart"/>
      <w:r w:rsidRPr="00E8719A">
        <w:rPr>
          <w:rFonts w:ascii="Arial" w:hAnsi="Arial" w:cs="Arial"/>
          <w:sz w:val="20"/>
          <w:szCs w:val="20"/>
        </w:rPr>
        <w:t>Muthu</w:t>
      </w:r>
      <w:proofErr w:type="spellEnd"/>
      <w:r w:rsidRPr="00E8719A">
        <w:rPr>
          <w:rFonts w:ascii="Arial" w:hAnsi="Arial" w:cs="Arial"/>
          <w:sz w:val="20"/>
          <w:szCs w:val="20"/>
        </w:rPr>
        <w:t>, M. (2021). Antioxidant Activity of Mushroom Extracts/Polysaccharides—Their Antiviral Properties and Plausible AntiCOVID-19 Properties. </w:t>
      </w:r>
      <w:r w:rsidRPr="00E8719A">
        <w:rPr>
          <w:rFonts w:ascii="Arial" w:hAnsi="Arial" w:cs="Arial"/>
          <w:i/>
          <w:iCs/>
          <w:sz w:val="20"/>
          <w:szCs w:val="20"/>
        </w:rPr>
        <w:t>Antioxidants</w:t>
      </w:r>
      <w:r w:rsidRPr="00E8719A">
        <w:rPr>
          <w:rFonts w:ascii="Arial" w:hAnsi="Arial" w:cs="Arial"/>
          <w:sz w:val="20"/>
          <w:szCs w:val="20"/>
        </w:rPr>
        <w:t xml:space="preserve">, 10(12), 1899. </w:t>
      </w:r>
      <w:hyperlink r:id="rId21" w:history="1">
        <w:r w:rsidRPr="00E8719A">
          <w:rPr>
            <w:rStyle w:val="Hyperlink"/>
            <w:rFonts w:ascii="Arial" w:hAnsi="Arial" w:cs="Arial"/>
            <w:sz w:val="20"/>
            <w:szCs w:val="20"/>
          </w:rPr>
          <w:t>https://doi.org/10.3390/antiox10121899</w:t>
        </w:r>
      </w:hyperlink>
    </w:p>
    <w:p w14:paraId="19B299D7"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Das, A. K., Nanda, P. K., </w:t>
      </w:r>
      <w:proofErr w:type="spellStart"/>
      <w:r w:rsidRPr="00E8719A">
        <w:rPr>
          <w:rFonts w:ascii="Arial" w:hAnsi="Arial" w:cs="Arial"/>
          <w:sz w:val="20"/>
          <w:szCs w:val="20"/>
        </w:rPr>
        <w:t>Dandapat</w:t>
      </w:r>
      <w:proofErr w:type="spellEnd"/>
      <w:r w:rsidRPr="00E8719A">
        <w:rPr>
          <w:rFonts w:ascii="Arial" w:hAnsi="Arial" w:cs="Arial"/>
          <w:sz w:val="20"/>
          <w:szCs w:val="20"/>
        </w:rPr>
        <w:t xml:space="preserve">, P., </w:t>
      </w:r>
      <w:proofErr w:type="spellStart"/>
      <w:r w:rsidRPr="00E8719A">
        <w:rPr>
          <w:rFonts w:ascii="Arial" w:hAnsi="Arial" w:cs="Arial"/>
          <w:sz w:val="20"/>
          <w:szCs w:val="20"/>
        </w:rPr>
        <w:t>Bandyopadhyay</w:t>
      </w:r>
      <w:proofErr w:type="spellEnd"/>
      <w:r w:rsidRPr="00E8719A">
        <w:rPr>
          <w:rFonts w:ascii="Arial" w:hAnsi="Arial" w:cs="Arial"/>
          <w:sz w:val="20"/>
          <w:szCs w:val="20"/>
        </w:rPr>
        <w:t xml:space="preserve">, S., </w:t>
      </w:r>
      <w:proofErr w:type="spellStart"/>
      <w:r w:rsidRPr="00E8719A">
        <w:rPr>
          <w:rFonts w:ascii="Arial" w:hAnsi="Arial" w:cs="Arial"/>
          <w:sz w:val="20"/>
          <w:szCs w:val="20"/>
        </w:rPr>
        <w:t>Gullón</w:t>
      </w:r>
      <w:proofErr w:type="spellEnd"/>
      <w:r w:rsidRPr="00E8719A">
        <w:rPr>
          <w:rFonts w:ascii="Arial" w:hAnsi="Arial" w:cs="Arial"/>
          <w:sz w:val="20"/>
          <w:szCs w:val="20"/>
        </w:rPr>
        <w:t xml:space="preserve">, P., </w:t>
      </w:r>
      <w:proofErr w:type="spellStart"/>
      <w:r w:rsidRPr="00E8719A">
        <w:rPr>
          <w:rFonts w:ascii="Arial" w:hAnsi="Arial" w:cs="Arial"/>
          <w:sz w:val="20"/>
          <w:szCs w:val="20"/>
        </w:rPr>
        <w:t>Sivaraman</w:t>
      </w:r>
      <w:proofErr w:type="spellEnd"/>
      <w:r w:rsidRPr="00E8719A">
        <w:rPr>
          <w:rFonts w:ascii="Arial" w:hAnsi="Arial" w:cs="Arial"/>
          <w:sz w:val="20"/>
          <w:szCs w:val="20"/>
        </w:rPr>
        <w:t xml:space="preserve">, G. K., </w:t>
      </w:r>
      <w:proofErr w:type="spellStart"/>
      <w:r w:rsidRPr="00E8719A">
        <w:rPr>
          <w:rFonts w:ascii="Arial" w:hAnsi="Arial" w:cs="Arial"/>
          <w:sz w:val="20"/>
          <w:szCs w:val="20"/>
        </w:rPr>
        <w:t>McClements</w:t>
      </w:r>
      <w:proofErr w:type="spellEnd"/>
      <w:r w:rsidRPr="00E8719A">
        <w:rPr>
          <w:rFonts w:ascii="Arial" w:hAnsi="Arial" w:cs="Arial"/>
          <w:sz w:val="20"/>
          <w:szCs w:val="20"/>
        </w:rPr>
        <w:t xml:space="preserve">, D. J., </w:t>
      </w:r>
      <w:proofErr w:type="spellStart"/>
      <w:r w:rsidRPr="00E8719A">
        <w:rPr>
          <w:rFonts w:ascii="Arial" w:hAnsi="Arial" w:cs="Arial"/>
          <w:color w:val="222222"/>
          <w:sz w:val="20"/>
          <w:szCs w:val="20"/>
          <w:shd w:val="clear" w:color="auto" w:fill="FFFFFF"/>
        </w:rPr>
        <w:t>Gullón</w:t>
      </w:r>
      <w:proofErr w:type="spellEnd"/>
      <w:r w:rsidRPr="00E8719A">
        <w:rPr>
          <w:rFonts w:ascii="Arial" w:hAnsi="Arial" w:cs="Arial"/>
          <w:sz w:val="20"/>
          <w:szCs w:val="20"/>
        </w:rPr>
        <w:t>, B., &amp; Lorenzo, J. M. (2021). Edible Mushrooms as Functional Ingredients for Development of Healthier and More Sustainable Muscle Foods: A Flexitarian Approach. </w:t>
      </w:r>
      <w:r w:rsidRPr="00E8719A">
        <w:rPr>
          <w:rFonts w:ascii="Arial" w:hAnsi="Arial" w:cs="Arial"/>
          <w:i/>
          <w:iCs/>
          <w:sz w:val="20"/>
          <w:szCs w:val="20"/>
        </w:rPr>
        <w:t>Molecules</w:t>
      </w:r>
      <w:r w:rsidRPr="00E8719A">
        <w:rPr>
          <w:rFonts w:ascii="Arial" w:hAnsi="Arial" w:cs="Arial"/>
          <w:sz w:val="20"/>
          <w:szCs w:val="20"/>
        </w:rPr>
        <w:t>, 26(9), 2463. </w:t>
      </w:r>
      <w:hyperlink r:id="rId22" w:history="1">
        <w:r w:rsidRPr="00E8719A">
          <w:rPr>
            <w:rStyle w:val="Hyperlink"/>
            <w:rFonts w:ascii="Arial" w:hAnsi="Arial" w:cs="Arial"/>
            <w:sz w:val="20"/>
            <w:szCs w:val="20"/>
          </w:rPr>
          <w:t>https://doi.org/10.3390/molecules26092463</w:t>
        </w:r>
      </w:hyperlink>
    </w:p>
    <w:p w14:paraId="73C47A82"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Dhar</w:t>
      </w:r>
      <w:proofErr w:type="spellEnd"/>
      <w:r w:rsidRPr="00E8719A">
        <w:rPr>
          <w:rFonts w:ascii="Arial" w:hAnsi="Arial" w:cs="Arial"/>
          <w:sz w:val="20"/>
          <w:szCs w:val="20"/>
        </w:rPr>
        <w:t xml:space="preserve">, B. L. (2017). Mushroom farm design and technology of cultivation. In C. Z. </w:t>
      </w:r>
      <w:r w:rsidRPr="00E8719A">
        <w:rPr>
          <w:rFonts w:ascii="Arial" w:hAnsi="Arial" w:cs="Arial"/>
          <w:color w:val="000000" w:themeColor="text1"/>
          <w:sz w:val="20"/>
          <w:szCs w:val="20"/>
        </w:rPr>
        <w:t xml:space="preserve">Diego &amp; A. </w:t>
      </w:r>
      <w:hyperlink r:id="rId23" w:history="1">
        <w:r w:rsidRPr="00E8719A">
          <w:rPr>
            <w:rStyle w:val="Hyperlink"/>
            <w:rFonts w:ascii="Arial" w:hAnsi="Arial" w:cs="Arial"/>
            <w:color w:val="000000" w:themeColor="text1"/>
            <w:sz w:val="20"/>
            <w:szCs w:val="20"/>
            <w:u w:val="none"/>
          </w:rPr>
          <w:t>Pardo-Giménez</w:t>
        </w:r>
      </w:hyperlink>
      <w:r w:rsidRPr="00E8719A">
        <w:rPr>
          <w:rFonts w:ascii="Arial" w:hAnsi="Arial" w:cs="Arial"/>
          <w:sz w:val="20"/>
          <w:szCs w:val="20"/>
        </w:rPr>
        <w:t xml:space="preserve"> (Eds.), Edible and Medicinal Mushrooms: Technology and Applications (pp. 271–308). Wiley Publications. </w:t>
      </w:r>
      <w:hyperlink r:id="rId24" w:history="1">
        <w:r w:rsidRPr="00E8719A">
          <w:rPr>
            <w:rStyle w:val="Hyperlink"/>
            <w:rFonts w:ascii="Arial" w:hAnsi="Arial" w:cs="Arial"/>
            <w:sz w:val="20"/>
            <w:szCs w:val="20"/>
          </w:rPr>
          <w:t>https://doi.org/10.1002/9781119149446.ch14</w:t>
        </w:r>
      </w:hyperlink>
      <w:r w:rsidRPr="00E8719A">
        <w:rPr>
          <w:rStyle w:val="Hyperlink"/>
          <w:rFonts w:ascii="Arial" w:hAnsi="Arial" w:cs="Arial"/>
          <w:sz w:val="20"/>
          <w:szCs w:val="20"/>
        </w:rPr>
        <w:t xml:space="preserve"> </w:t>
      </w:r>
    </w:p>
    <w:p w14:paraId="539CD046"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Gogoi</w:t>
      </w:r>
      <w:proofErr w:type="spellEnd"/>
      <w:r w:rsidRPr="00E8719A">
        <w:rPr>
          <w:rFonts w:ascii="Arial" w:hAnsi="Arial" w:cs="Arial"/>
          <w:sz w:val="20"/>
          <w:szCs w:val="20"/>
        </w:rPr>
        <w:t xml:space="preserve">, R., </w:t>
      </w:r>
      <w:proofErr w:type="spellStart"/>
      <w:r w:rsidRPr="00E8719A">
        <w:rPr>
          <w:rFonts w:ascii="Arial" w:hAnsi="Arial" w:cs="Arial"/>
          <w:sz w:val="20"/>
          <w:szCs w:val="20"/>
        </w:rPr>
        <w:t>Rathaiah</w:t>
      </w:r>
      <w:proofErr w:type="spellEnd"/>
      <w:r w:rsidRPr="00E8719A">
        <w:rPr>
          <w:rFonts w:ascii="Arial" w:hAnsi="Arial" w:cs="Arial"/>
          <w:sz w:val="20"/>
          <w:szCs w:val="20"/>
        </w:rPr>
        <w:t>, Y., &amp; Borah, T. R. (2019). Mushroom Cultivation Technology. Scientific Publishers, Jodhpur, India.</w:t>
      </w:r>
    </w:p>
    <w:p w14:paraId="41EF01CB"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Kaliyaperumal</w:t>
      </w:r>
      <w:proofErr w:type="spellEnd"/>
      <w:r w:rsidRPr="00E8719A">
        <w:rPr>
          <w:rFonts w:ascii="Arial" w:hAnsi="Arial" w:cs="Arial"/>
          <w:sz w:val="20"/>
          <w:szCs w:val="20"/>
        </w:rPr>
        <w:t xml:space="preserve">, M., </w:t>
      </w:r>
      <w:proofErr w:type="spellStart"/>
      <w:r w:rsidRPr="00E8719A">
        <w:rPr>
          <w:rFonts w:ascii="Arial" w:hAnsi="Arial" w:cs="Arial"/>
          <w:sz w:val="20"/>
          <w:szCs w:val="20"/>
        </w:rPr>
        <w:t>Kezo</w:t>
      </w:r>
      <w:proofErr w:type="spellEnd"/>
      <w:r w:rsidRPr="00E8719A">
        <w:rPr>
          <w:rFonts w:ascii="Arial" w:hAnsi="Arial" w:cs="Arial"/>
          <w:sz w:val="20"/>
          <w:szCs w:val="20"/>
        </w:rPr>
        <w:t xml:space="preserve">, K., &amp; </w:t>
      </w:r>
      <w:proofErr w:type="spellStart"/>
      <w:r w:rsidRPr="00E8719A">
        <w:rPr>
          <w:rFonts w:ascii="Arial" w:hAnsi="Arial" w:cs="Arial"/>
          <w:sz w:val="20"/>
          <w:szCs w:val="20"/>
        </w:rPr>
        <w:t>Gunaseelan</w:t>
      </w:r>
      <w:proofErr w:type="spellEnd"/>
      <w:r w:rsidRPr="00E8719A">
        <w:rPr>
          <w:rFonts w:ascii="Arial" w:hAnsi="Arial" w:cs="Arial"/>
          <w:sz w:val="20"/>
          <w:szCs w:val="20"/>
        </w:rPr>
        <w:t xml:space="preserve">, S. (2018). A Global Overview of Edible Mushrooms. In B. Singh, </w:t>
      </w:r>
      <w:proofErr w:type="spellStart"/>
      <w:r w:rsidRPr="00E8719A">
        <w:rPr>
          <w:rFonts w:ascii="Arial" w:hAnsi="Arial" w:cs="Arial"/>
          <w:sz w:val="20"/>
          <w:szCs w:val="20"/>
        </w:rPr>
        <w:t>Lallawmsanga</w:t>
      </w:r>
      <w:proofErr w:type="spellEnd"/>
      <w:r w:rsidRPr="00E8719A">
        <w:rPr>
          <w:rFonts w:ascii="Arial" w:hAnsi="Arial" w:cs="Arial"/>
          <w:sz w:val="20"/>
          <w:szCs w:val="20"/>
        </w:rPr>
        <w:t xml:space="preserve"> &amp; A. K. </w:t>
      </w:r>
      <w:proofErr w:type="spellStart"/>
      <w:r w:rsidRPr="00E8719A">
        <w:rPr>
          <w:rFonts w:ascii="Arial" w:hAnsi="Arial" w:cs="Arial"/>
          <w:sz w:val="20"/>
          <w:szCs w:val="20"/>
        </w:rPr>
        <w:t>Passari</w:t>
      </w:r>
      <w:proofErr w:type="spellEnd"/>
      <w:r w:rsidRPr="00E8719A">
        <w:rPr>
          <w:rFonts w:ascii="Arial" w:hAnsi="Arial" w:cs="Arial"/>
          <w:sz w:val="20"/>
          <w:szCs w:val="20"/>
        </w:rPr>
        <w:t xml:space="preserve"> (Eds.), Biology of </w:t>
      </w:r>
      <w:proofErr w:type="spellStart"/>
      <w:r w:rsidRPr="00E8719A">
        <w:rPr>
          <w:rFonts w:ascii="Arial" w:hAnsi="Arial" w:cs="Arial"/>
          <w:sz w:val="20"/>
          <w:szCs w:val="20"/>
        </w:rPr>
        <w:t>Macrofungi</w:t>
      </w:r>
      <w:proofErr w:type="spellEnd"/>
      <w:r w:rsidRPr="00E8719A">
        <w:rPr>
          <w:rFonts w:ascii="Arial" w:hAnsi="Arial" w:cs="Arial"/>
          <w:sz w:val="20"/>
          <w:szCs w:val="20"/>
        </w:rPr>
        <w:t xml:space="preserve"> (pp. 15–56). Springer, Cham. </w:t>
      </w:r>
      <w:hyperlink r:id="rId25" w:history="1">
        <w:r w:rsidRPr="00E8719A">
          <w:rPr>
            <w:rStyle w:val="Hyperlink"/>
            <w:rFonts w:ascii="Arial" w:hAnsi="Arial" w:cs="Arial"/>
            <w:sz w:val="20"/>
            <w:szCs w:val="20"/>
          </w:rPr>
          <w:t>https://doi.org/10.1007/978-3-030-02622-6_2</w:t>
        </w:r>
      </w:hyperlink>
      <w:r w:rsidRPr="00E8719A">
        <w:rPr>
          <w:rFonts w:ascii="Arial" w:hAnsi="Arial" w:cs="Arial"/>
          <w:sz w:val="20"/>
          <w:szCs w:val="20"/>
        </w:rPr>
        <w:t xml:space="preserve"> </w:t>
      </w:r>
    </w:p>
    <w:p w14:paraId="0924A5F6" w14:textId="77777777" w:rsidR="00E8719A" w:rsidRPr="00141BC2"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Katoch</w:t>
      </w:r>
      <w:proofErr w:type="spellEnd"/>
      <w:r w:rsidRPr="00E8719A">
        <w:rPr>
          <w:rFonts w:ascii="Arial" w:hAnsi="Arial" w:cs="Arial"/>
          <w:sz w:val="20"/>
          <w:szCs w:val="20"/>
        </w:rPr>
        <w:t xml:space="preserve">, A., </w:t>
      </w:r>
      <w:proofErr w:type="spellStart"/>
      <w:r w:rsidRPr="00E8719A">
        <w:rPr>
          <w:rFonts w:ascii="Arial" w:hAnsi="Arial" w:cs="Arial"/>
          <w:sz w:val="20"/>
          <w:szCs w:val="20"/>
        </w:rPr>
        <w:t>Paudel</w:t>
      </w:r>
      <w:proofErr w:type="spellEnd"/>
      <w:r w:rsidRPr="00E8719A">
        <w:rPr>
          <w:rFonts w:ascii="Arial" w:hAnsi="Arial" w:cs="Arial"/>
          <w:sz w:val="20"/>
          <w:szCs w:val="20"/>
        </w:rPr>
        <w:t xml:space="preserve">, M., &amp; </w:t>
      </w:r>
      <w:proofErr w:type="spellStart"/>
      <w:r w:rsidRPr="00E8719A">
        <w:rPr>
          <w:rFonts w:ascii="Arial" w:hAnsi="Arial" w:cs="Arial"/>
          <w:sz w:val="20"/>
          <w:szCs w:val="20"/>
        </w:rPr>
        <w:t>Katoch</w:t>
      </w:r>
      <w:proofErr w:type="spellEnd"/>
      <w:r w:rsidRPr="00E8719A">
        <w:rPr>
          <w:rFonts w:ascii="Arial" w:hAnsi="Arial" w:cs="Arial"/>
          <w:sz w:val="20"/>
          <w:szCs w:val="20"/>
        </w:rPr>
        <w:t xml:space="preserve">, P. (2023). An Overview on Mushrooms. In A. Sharma, G. Bhardwaj &amp; G. A. </w:t>
      </w:r>
      <w:proofErr w:type="spellStart"/>
      <w:r w:rsidRPr="00E8719A">
        <w:rPr>
          <w:rFonts w:ascii="Arial" w:hAnsi="Arial" w:cs="Arial"/>
          <w:sz w:val="20"/>
          <w:szCs w:val="20"/>
        </w:rPr>
        <w:t>Nayik</w:t>
      </w:r>
      <w:proofErr w:type="spellEnd"/>
      <w:r w:rsidRPr="00E8719A">
        <w:rPr>
          <w:rFonts w:ascii="Arial" w:hAnsi="Arial" w:cs="Arial"/>
          <w:sz w:val="20"/>
          <w:szCs w:val="20"/>
        </w:rPr>
        <w:t xml:space="preserve"> (Eds.), </w:t>
      </w:r>
      <w:proofErr w:type="spellStart"/>
      <w:r w:rsidRPr="00E8719A">
        <w:rPr>
          <w:rFonts w:ascii="Arial" w:hAnsi="Arial" w:cs="Arial"/>
          <w:sz w:val="20"/>
          <w:szCs w:val="20"/>
        </w:rPr>
        <w:t>Phytochemistry</w:t>
      </w:r>
      <w:proofErr w:type="spellEnd"/>
      <w:r w:rsidRPr="00E8719A">
        <w:rPr>
          <w:rFonts w:ascii="Arial" w:hAnsi="Arial" w:cs="Arial"/>
          <w:sz w:val="20"/>
          <w:szCs w:val="20"/>
        </w:rPr>
        <w:t xml:space="preserve"> and Nutritional Composition of Significant Wild Medicinal and Edible Mushrooms: Traditional Uses and Pharmacology (pp. 1–30). Royal Society of Chemistry.</w:t>
      </w:r>
      <w:r w:rsidRPr="00E8719A">
        <w:rPr>
          <w:rFonts w:ascii="Arial" w:hAnsi="Arial" w:cs="Arial"/>
          <w:b/>
          <w:bCs/>
          <w:sz w:val="20"/>
          <w:szCs w:val="20"/>
        </w:rPr>
        <w:t xml:space="preserve"> </w:t>
      </w:r>
      <w:hyperlink r:id="rId26" w:history="1">
        <w:r w:rsidRPr="00E8719A">
          <w:rPr>
            <w:rStyle w:val="Hyperlink"/>
            <w:rFonts w:ascii="Arial" w:hAnsi="Arial" w:cs="Arial"/>
            <w:sz w:val="20"/>
            <w:szCs w:val="20"/>
          </w:rPr>
          <w:t>https://doi.org/10.1039/BK9781837672097-00001</w:t>
        </w:r>
      </w:hyperlink>
    </w:p>
    <w:p w14:paraId="01375B57" w14:textId="6460054B" w:rsidR="00141BC2" w:rsidRPr="00141BC2" w:rsidRDefault="00141BC2" w:rsidP="00E8719A">
      <w:pPr>
        <w:pStyle w:val="ListParagraph"/>
        <w:numPr>
          <w:ilvl w:val="0"/>
          <w:numId w:val="37"/>
        </w:numPr>
        <w:spacing w:line="360" w:lineRule="auto"/>
        <w:jc w:val="both"/>
        <w:rPr>
          <w:rFonts w:ascii="Arial" w:hAnsi="Arial" w:cs="Arial"/>
          <w:sz w:val="20"/>
          <w:szCs w:val="20"/>
        </w:rPr>
      </w:pPr>
      <w:proofErr w:type="spellStart"/>
      <w:r w:rsidRPr="00141BC2">
        <w:rPr>
          <w:rFonts w:ascii="Arial" w:hAnsi="Arial" w:cs="Arial"/>
          <w:sz w:val="20"/>
          <w:szCs w:val="20"/>
        </w:rPr>
        <w:t>Madhumita</w:t>
      </w:r>
      <w:proofErr w:type="spellEnd"/>
      <w:r>
        <w:rPr>
          <w:rFonts w:ascii="Arial" w:hAnsi="Arial" w:cs="Arial"/>
          <w:sz w:val="20"/>
          <w:szCs w:val="20"/>
        </w:rPr>
        <w:t xml:space="preserve">, M., </w:t>
      </w:r>
      <w:proofErr w:type="spellStart"/>
      <w:r>
        <w:rPr>
          <w:rFonts w:ascii="Arial" w:hAnsi="Arial" w:cs="Arial"/>
          <w:sz w:val="20"/>
          <w:szCs w:val="20"/>
        </w:rPr>
        <w:t>Behera</w:t>
      </w:r>
      <w:proofErr w:type="spellEnd"/>
      <w:r>
        <w:rPr>
          <w:rFonts w:ascii="Arial" w:hAnsi="Arial" w:cs="Arial"/>
          <w:sz w:val="20"/>
          <w:szCs w:val="20"/>
        </w:rPr>
        <w:t>, G., Nanda, A., Das, P. K., Pradhan, S., &amp; Sarkar, A. (2021). Effect of Hot Air, Microwave and Freeze Drying on Drying Characteristics of Button Mushroom Slices (</w:t>
      </w:r>
      <w:proofErr w:type="spellStart"/>
      <w:r w:rsidRPr="00141BC2">
        <w:rPr>
          <w:rFonts w:ascii="Arial" w:hAnsi="Arial" w:cs="Arial"/>
          <w:i/>
          <w:iCs/>
          <w:sz w:val="20"/>
          <w:szCs w:val="20"/>
        </w:rPr>
        <w:t>Agaricus</w:t>
      </w:r>
      <w:proofErr w:type="spellEnd"/>
      <w:r w:rsidRPr="00141BC2">
        <w:rPr>
          <w:rFonts w:ascii="Arial" w:hAnsi="Arial" w:cs="Arial"/>
          <w:i/>
          <w:iCs/>
          <w:sz w:val="20"/>
          <w:szCs w:val="20"/>
        </w:rPr>
        <w:t xml:space="preserve"> </w:t>
      </w:r>
      <w:proofErr w:type="spellStart"/>
      <w:r w:rsidRPr="00141BC2">
        <w:rPr>
          <w:rFonts w:ascii="Arial" w:hAnsi="Arial" w:cs="Arial"/>
          <w:i/>
          <w:iCs/>
          <w:sz w:val="20"/>
          <w:szCs w:val="20"/>
        </w:rPr>
        <w:t>bisporus</w:t>
      </w:r>
      <w:proofErr w:type="spellEnd"/>
      <w:r>
        <w:rPr>
          <w:rFonts w:ascii="Arial" w:hAnsi="Arial" w:cs="Arial"/>
          <w:sz w:val="20"/>
          <w:szCs w:val="20"/>
        </w:rPr>
        <w:t xml:space="preserve">). </w:t>
      </w:r>
      <w:r>
        <w:rPr>
          <w:rFonts w:ascii="Arial" w:hAnsi="Arial" w:cs="Arial"/>
          <w:i/>
          <w:iCs/>
          <w:sz w:val="20"/>
          <w:szCs w:val="20"/>
        </w:rPr>
        <w:t>Journal of Scientific Research and Reports</w:t>
      </w:r>
      <w:r>
        <w:rPr>
          <w:rFonts w:ascii="Arial" w:hAnsi="Arial" w:cs="Arial"/>
          <w:sz w:val="20"/>
          <w:szCs w:val="20"/>
        </w:rPr>
        <w:t>, 27(7), 53</w:t>
      </w:r>
      <w:r w:rsidRPr="00E8719A">
        <w:rPr>
          <w:rFonts w:ascii="Arial" w:hAnsi="Arial" w:cs="Arial"/>
          <w:sz w:val="20"/>
          <w:szCs w:val="20"/>
        </w:rPr>
        <w:t>–</w:t>
      </w:r>
      <w:r>
        <w:rPr>
          <w:rFonts w:ascii="Arial" w:hAnsi="Arial" w:cs="Arial"/>
          <w:sz w:val="20"/>
          <w:szCs w:val="20"/>
        </w:rPr>
        <w:t xml:space="preserve">61. </w:t>
      </w:r>
      <w:hyperlink r:id="rId27" w:history="1">
        <w:r w:rsidRPr="00911D17">
          <w:rPr>
            <w:rStyle w:val="Hyperlink"/>
            <w:rFonts w:ascii="Arial" w:hAnsi="Arial" w:cs="Arial"/>
            <w:sz w:val="20"/>
            <w:szCs w:val="20"/>
          </w:rPr>
          <w:t>https://doi.org/10.9734/jsrr/2021/v27i730411</w:t>
        </w:r>
      </w:hyperlink>
      <w:r>
        <w:rPr>
          <w:rFonts w:ascii="Arial" w:hAnsi="Arial" w:cs="Arial"/>
          <w:sz w:val="20"/>
          <w:szCs w:val="20"/>
        </w:rPr>
        <w:t xml:space="preserve"> </w:t>
      </w:r>
    </w:p>
    <w:p w14:paraId="5DFF8058"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Manoharachary</w:t>
      </w:r>
      <w:proofErr w:type="spellEnd"/>
      <w:r w:rsidRPr="00E8719A">
        <w:rPr>
          <w:rFonts w:ascii="Arial" w:hAnsi="Arial" w:cs="Arial"/>
          <w:sz w:val="20"/>
          <w:szCs w:val="20"/>
        </w:rPr>
        <w:t xml:space="preserve">, C. (2022). Edible and Medicinal Mushrooms: Some Aspects and Prospects. In A. Arya &amp; K. </w:t>
      </w:r>
      <w:proofErr w:type="spellStart"/>
      <w:r w:rsidRPr="00E8719A">
        <w:rPr>
          <w:rFonts w:ascii="Arial" w:hAnsi="Arial" w:cs="Arial"/>
          <w:sz w:val="20"/>
          <w:szCs w:val="20"/>
        </w:rPr>
        <w:t>Rusevska</w:t>
      </w:r>
      <w:proofErr w:type="spellEnd"/>
      <w:r w:rsidRPr="00E8719A">
        <w:rPr>
          <w:rFonts w:ascii="Arial" w:hAnsi="Arial" w:cs="Arial"/>
          <w:sz w:val="20"/>
          <w:szCs w:val="20"/>
        </w:rPr>
        <w:t xml:space="preserve"> (Eds.), Biology, Cultivation and Applications of </w:t>
      </w:r>
      <w:r w:rsidRPr="00E8719A">
        <w:rPr>
          <w:rFonts w:ascii="Arial" w:hAnsi="Arial" w:cs="Arial"/>
          <w:sz w:val="20"/>
          <w:szCs w:val="20"/>
        </w:rPr>
        <w:lastRenderedPageBreak/>
        <w:t xml:space="preserve">Mushrooms (pp. 259–284). Springer, Singapore. </w:t>
      </w:r>
      <w:hyperlink r:id="rId28" w:history="1">
        <w:r w:rsidRPr="00E8719A">
          <w:rPr>
            <w:rStyle w:val="Hyperlink"/>
            <w:rFonts w:ascii="Arial" w:hAnsi="Arial" w:cs="Arial"/>
            <w:sz w:val="20"/>
            <w:szCs w:val="20"/>
          </w:rPr>
          <w:t>https://doi.org/10.1007/978-981-16-6257-7_9</w:t>
        </w:r>
      </w:hyperlink>
      <w:r w:rsidRPr="00E8719A">
        <w:rPr>
          <w:rFonts w:ascii="Arial" w:hAnsi="Arial" w:cs="Arial"/>
          <w:sz w:val="20"/>
          <w:szCs w:val="20"/>
        </w:rPr>
        <w:t xml:space="preserve"> </w:t>
      </w:r>
    </w:p>
    <w:p w14:paraId="2DEB8FBB"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Martín, C., </w:t>
      </w:r>
      <w:proofErr w:type="spellStart"/>
      <w:r w:rsidRPr="00E8719A">
        <w:rPr>
          <w:rFonts w:ascii="Arial" w:hAnsi="Arial" w:cs="Arial"/>
          <w:sz w:val="20"/>
          <w:szCs w:val="20"/>
        </w:rPr>
        <w:t>Zervakis</w:t>
      </w:r>
      <w:proofErr w:type="spellEnd"/>
      <w:r w:rsidRPr="00E8719A">
        <w:rPr>
          <w:rFonts w:ascii="Arial" w:hAnsi="Arial" w:cs="Arial"/>
          <w:sz w:val="20"/>
          <w:szCs w:val="20"/>
        </w:rPr>
        <w:t xml:space="preserve">, G. I., </w:t>
      </w:r>
      <w:proofErr w:type="spellStart"/>
      <w:r w:rsidRPr="00E8719A">
        <w:rPr>
          <w:rFonts w:ascii="Arial" w:hAnsi="Arial" w:cs="Arial"/>
          <w:sz w:val="20"/>
          <w:szCs w:val="20"/>
        </w:rPr>
        <w:t>Xiong</w:t>
      </w:r>
      <w:proofErr w:type="spellEnd"/>
      <w:r w:rsidRPr="00E8719A">
        <w:rPr>
          <w:rFonts w:ascii="Arial" w:hAnsi="Arial" w:cs="Arial"/>
          <w:sz w:val="20"/>
          <w:szCs w:val="20"/>
        </w:rPr>
        <w:t xml:space="preserve">, S., </w:t>
      </w:r>
      <w:proofErr w:type="spellStart"/>
      <w:r w:rsidRPr="00E8719A">
        <w:rPr>
          <w:rFonts w:ascii="Arial" w:hAnsi="Arial" w:cs="Arial"/>
          <w:sz w:val="20"/>
          <w:szCs w:val="20"/>
        </w:rPr>
        <w:t>Koutrotsios</w:t>
      </w:r>
      <w:proofErr w:type="spellEnd"/>
      <w:r w:rsidRPr="00E8719A">
        <w:rPr>
          <w:rFonts w:ascii="Arial" w:hAnsi="Arial" w:cs="Arial"/>
          <w:sz w:val="20"/>
          <w:szCs w:val="20"/>
        </w:rPr>
        <w:t xml:space="preserve">, G., &amp; </w:t>
      </w:r>
      <w:proofErr w:type="spellStart"/>
      <w:r w:rsidRPr="00E8719A">
        <w:rPr>
          <w:rFonts w:ascii="Arial" w:hAnsi="Arial" w:cs="Arial"/>
          <w:sz w:val="20"/>
          <w:szCs w:val="20"/>
        </w:rPr>
        <w:t>Strætkvern</w:t>
      </w:r>
      <w:proofErr w:type="spellEnd"/>
      <w:r w:rsidRPr="00E8719A">
        <w:rPr>
          <w:rFonts w:ascii="Arial" w:hAnsi="Arial" w:cs="Arial"/>
          <w:sz w:val="20"/>
          <w:szCs w:val="20"/>
        </w:rPr>
        <w:t>, K. O. (2023). Spent substrate from mushroom cultivation: exploitation potential toward various applications and value-added products. </w:t>
      </w:r>
      <w:r w:rsidRPr="00E8719A">
        <w:rPr>
          <w:rFonts w:ascii="Arial" w:hAnsi="Arial" w:cs="Arial"/>
          <w:i/>
          <w:iCs/>
          <w:sz w:val="20"/>
          <w:szCs w:val="20"/>
        </w:rPr>
        <w:t>Bioengineered</w:t>
      </w:r>
      <w:r w:rsidRPr="00E8719A">
        <w:rPr>
          <w:rFonts w:ascii="Arial" w:hAnsi="Arial" w:cs="Arial"/>
          <w:sz w:val="20"/>
          <w:szCs w:val="20"/>
        </w:rPr>
        <w:t xml:space="preserve">, 14(1), 2252138. </w:t>
      </w:r>
      <w:hyperlink r:id="rId29" w:history="1">
        <w:r w:rsidRPr="00E8719A">
          <w:rPr>
            <w:rStyle w:val="Hyperlink"/>
            <w:rFonts w:ascii="Arial" w:hAnsi="Arial" w:cs="Arial"/>
            <w:sz w:val="20"/>
            <w:szCs w:val="20"/>
          </w:rPr>
          <w:t>https://doi.org/10.1080/21655979.2023.2252138</w:t>
        </w:r>
      </w:hyperlink>
      <w:r w:rsidRPr="00E8719A">
        <w:rPr>
          <w:rFonts w:ascii="Arial" w:hAnsi="Arial" w:cs="Arial"/>
          <w:sz w:val="20"/>
          <w:szCs w:val="20"/>
        </w:rPr>
        <w:t xml:space="preserve"> </w:t>
      </w:r>
    </w:p>
    <w:p w14:paraId="40F5B1A8" w14:textId="77777777" w:rsid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Mohapatra</w:t>
      </w:r>
      <w:proofErr w:type="spellEnd"/>
      <w:r w:rsidRPr="00E8719A">
        <w:rPr>
          <w:rFonts w:ascii="Arial" w:hAnsi="Arial" w:cs="Arial"/>
          <w:sz w:val="20"/>
          <w:szCs w:val="20"/>
        </w:rPr>
        <w:t xml:space="preserve">, K. B. (2023). Women Empowerment through Mushroom Cultivation. In: National Seminar on Improvement of Tribal </w:t>
      </w:r>
      <w:proofErr w:type="gramStart"/>
      <w:r w:rsidRPr="00E8719A">
        <w:rPr>
          <w:rFonts w:ascii="Arial" w:hAnsi="Arial" w:cs="Arial"/>
          <w:sz w:val="20"/>
          <w:szCs w:val="20"/>
        </w:rPr>
        <w:t>Through</w:t>
      </w:r>
      <w:proofErr w:type="gramEnd"/>
      <w:r w:rsidRPr="00E8719A">
        <w:rPr>
          <w:rFonts w:ascii="Arial" w:hAnsi="Arial" w:cs="Arial"/>
          <w:sz w:val="20"/>
          <w:szCs w:val="20"/>
        </w:rPr>
        <w:t xml:space="preserve"> Sustainable Agriculture (LITTSA-2023) (pp. 30–35). School of Agriculture, GIET University, </w:t>
      </w:r>
      <w:proofErr w:type="spellStart"/>
      <w:r w:rsidRPr="00E8719A">
        <w:rPr>
          <w:rFonts w:ascii="Arial" w:hAnsi="Arial" w:cs="Arial"/>
          <w:sz w:val="20"/>
          <w:szCs w:val="20"/>
        </w:rPr>
        <w:t>Gunupur</w:t>
      </w:r>
      <w:proofErr w:type="spellEnd"/>
      <w:r w:rsidRPr="00E8719A">
        <w:rPr>
          <w:rFonts w:ascii="Arial" w:hAnsi="Arial" w:cs="Arial"/>
          <w:sz w:val="20"/>
          <w:szCs w:val="20"/>
        </w:rPr>
        <w:t>, Odisha, India.</w:t>
      </w:r>
    </w:p>
    <w:p w14:paraId="07053AED" w14:textId="597FB40D" w:rsidR="0029541D" w:rsidRPr="00E8719A" w:rsidRDefault="0029541D" w:rsidP="00E8719A">
      <w:pPr>
        <w:pStyle w:val="ListParagraph"/>
        <w:numPr>
          <w:ilvl w:val="0"/>
          <w:numId w:val="37"/>
        </w:numPr>
        <w:spacing w:line="360" w:lineRule="auto"/>
        <w:jc w:val="both"/>
        <w:rPr>
          <w:rFonts w:ascii="Arial" w:hAnsi="Arial" w:cs="Arial"/>
          <w:sz w:val="20"/>
          <w:szCs w:val="20"/>
        </w:rPr>
      </w:pPr>
      <w:proofErr w:type="spellStart"/>
      <w:r>
        <w:rPr>
          <w:rFonts w:ascii="Arial" w:hAnsi="Arial" w:cs="Arial"/>
          <w:sz w:val="20"/>
          <w:szCs w:val="20"/>
        </w:rPr>
        <w:t>Padhiary</w:t>
      </w:r>
      <w:proofErr w:type="spellEnd"/>
      <w:r>
        <w:rPr>
          <w:rFonts w:ascii="Arial" w:hAnsi="Arial" w:cs="Arial"/>
          <w:sz w:val="20"/>
          <w:szCs w:val="20"/>
        </w:rPr>
        <w:t xml:space="preserve">, M., Roy, P., &amp; </w:t>
      </w:r>
      <w:proofErr w:type="spellStart"/>
      <w:r>
        <w:rPr>
          <w:rFonts w:ascii="Arial" w:hAnsi="Arial" w:cs="Arial"/>
          <w:sz w:val="20"/>
          <w:szCs w:val="20"/>
        </w:rPr>
        <w:t>Dey</w:t>
      </w:r>
      <w:proofErr w:type="spellEnd"/>
      <w:r>
        <w:rPr>
          <w:rFonts w:ascii="Arial" w:hAnsi="Arial" w:cs="Arial"/>
          <w:sz w:val="20"/>
          <w:szCs w:val="20"/>
        </w:rPr>
        <w:t xml:space="preserve">, P. (2024). Synergistic Substrate Formulation for Enhanced Oyster Mushroom Production Using </w:t>
      </w:r>
      <w:proofErr w:type="spellStart"/>
      <w:r>
        <w:rPr>
          <w:rFonts w:ascii="Arial" w:hAnsi="Arial" w:cs="Arial"/>
          <w:i/>
          <w:iCs/>
          <w:sz w:val="20"/>
          <w:szCs w:val="20"/>
        </w:rPr>
        <w:t>Tectona</w:t>
      </w:r>
      <w:proofErr w:type="spellEnd"/>
      <w:r>
        <w:rPr>
          <w:rFonts w:ascii="Arial" w:hAnsi="Arial" w:cs="Arial"/>
          <w:i/>
          <w:iCs/>
          <w:sz w:val="20"/>
          <w:szCs w:val="20"/>
        </w:rPr>
        <w:t xml:space="preserve"> </w:t>
      </w:r>
      <w:proofErr w:type="spellStart"/>
      <w:r>
        <w:rPr>
          <w:rFonts w:ascii="Arial" w:hAnsi="Arial" w:cs="Arial"/>
          <w:i/>
          <w:iCs/>
          <w:sz w:val="20"/>
          <w:szCs w:val="20"/>
        </w:rPr>
        <w:t>grandis</w:t>
      </w:r>
      <w:proofErr w:type="spellEnd"/>
      <w:r>
        <w:rPr>
          <w:rFonts w:ascii="Arial" w:hAnsi="Arial" w:cs="Arial"/>
          <w:sz w:val="20"/>
          <w:szCs w:val="20"/>
        </w:rPr>
        <w:t xml:space="preserve"> Leaves, Waste Paper, and Straw. </w:t>
      </w:r>
      <w:r>
        <w:rPr>
          <w:rFonts w:ascii="Arial" w:hAnsi="Arial" w:cs="Arial"/>
          <w:i/>
          <w:iCs/>
          <w:sz w:val="20"/>
          <w:szCs w:val="20"/>
        </w:rPr>
        <w:t>Environment and Ecology</w:t>
      </w:r>
      <w:r>
        <w:rPr>
          <w:rFonts w:ascii="Arial" w:hAnsi="Arial" w:cs="Arial"/>
          <w:sz w:val="20"/>
          <w:szCs w:val="20"/>
        </w:rPr>
        <w:t>, 42(4B), 1876</w:t>
      </w:r>
      <w:r w:rsidRPr="00E8719A">
        <w:rPr>
          <w:rFonts w:ascii="Arial" w:hAnsi="Arial" w:cs="Arial"/>
          <w:sz w:val="20"/>
          <w:szCs w:val="20"/>
        </w:rPr>
        <w:t>–</w:t>
      </w:r>
      <w:r>
        <w:rPr>
          <w:rFonts w:ascii="Arial" w:hAnsi="Arial" w:cs="Arial"/>
          <w:sz w:val="20"/>
          <w:szCs w:val="20"/>
        </w:rPr>
        <w:t xml:space="preserve">1881. </w:t>
      </w:r>
      <w:hyperlink r:id="rId30" w:history="1">
        <w:r w:rsidRPr="00911D17">
          <w:rPr>
            <w:rStyle w:val="Hyperlink"/>
            <w:rFonts w:ascii="Arial" w:hAnsi="Arial" w:cs="Arial"/>
            <w:sz w:val="20"/>
            <w:szCs w:val="20"/>
          </w:rPr>
          <w:t>https://doi.org/10.60151/envec/IAMX1320</w:t>
        </w:r>
      </w:hyperlink>
      <w:r>
        <w:rPr>
          <w:rFonts w:ascii="Arial" w:hAnsi="Arial" w:cs="Arial"/>
          <w:sz w:val="20"/>
          <w:szCs w:val="20"/>
        </w:rPr>
        <w:t xml:space="preserve"> </w:t>
      </w:r>
    </w:p>
    <w:p w14:paraId="2CAD40C4" w14:textId="77777777" w:rsid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Pandey, M., &amp; </w:t>
      </w:r>
      <w:proofErr w:type="spellStart"/>
      <w:r w:rsidRPr="00E8719A">
        <w:rPr>
          <w:rFonts w:ascii="Arial" w:hAnsi="Arial" w:cs="Arial"/>
          <w:sz w:val="20"/>
          <w:szCs w:val="20"/>
        </w:rPr>
        <w:t>Kumaran</w:t>
      </w:r>
      <w:proofErr w:type="spellEnd"/>
      <w:r w:rsidRPr="00E8719A">
        <w:rPr>
          <w:rFonts w:ascii="Arial" w:hAnsi="Arial" w:cs="Arial"/>
          <w:sz w:val="20"/>
          <w:szCs w:val="20"/>
        </w:rPr>
        <w:t>, G. S. (2021). Potential of mushroom technology as a social enterprise-The way forward. </w:t>
      </w:r>
      <w:r w:rsidRPr="00E8719A">
        <w:rPr>
          <w:rFonts w:ascii="Arial" w:hAnsi="Arial" w:cs="Arial"/>
          <w:i/>
          <w:iCs/>
          <w:sz w:val="20"/>
          <w:szCs w:val="20"/>
        </w:rPr>
        <w:t>Mushroom Research</w:t>
      </w:r>
      <w:r w:rsidRPr="00E8719A">
        <w:rPr>
          <w:rFonts w:ascii="Arial" w:hAnsi="Arial" w:cs="Arial"/>
          <w:sz w:val="20"/>
          <w:szCs w:val="20"/>
        </w:rPr>
        <w:t xml:space="preserve">, 30(1), 1–10. </w:t>
      </w:r>
      <w:hyperlink r:id="rId31" w:history="1">
        <w:r w:rsidRPr="00E8719A">
          <w:rPr>
            <w:rStyle w:val="Hyperlink"/>
            <w:rFonts w:ascii="Arial" w:hAnsi="Arial" w:cs="Arial"/>
            <w:sz w:val="20"/>
            <w:szCs w:val="20"/>
          </w:rPr>
          <w:t>https://doi.org/10.36036/MR.30.1.2021.116216M</w:t>
        </w:r>
      </w:hyperlink>
      <w:r w:rsidRPr="00E8719A">
        <w:rPr>
          <w:rFonts w:ascii="Arial" w:hAnsi="Arial" w:cs="Arial"/>
          <w:sz w:val="20"/>
          <w:szCs w:val="20"/>
        </w:rPr>
        <w:t xml:space="preserve"> </w:t>
      </w:r>
    </w:p>
    <w:p w14:paraId="09791255" w14:textId="7A48AF80" w:rsidR="00177D6A" w:rsidRPr="00177D6A" w:rsidRDefault="00177D6A" w:rsidP="00E8719A">
      <w:pPr>
        <w:pStyle w:val="ListParagraph"/>
        <w:numPr>
          <w:ilvl w:val="0"/>
          <w:numId w:val="37"/>
        </w:numPr>
        <w:spacing w:line="360" w:lineRule="auto"/>
        <w:jc w:val="both"/>
        <w:rPr>
          <w:rFonts w:ascii="Arial" w:hAnsi="Arial" w:cs="Arial"/>
          <w:sz w:val="20"/>
          <w:szCs w:val="20"/>
        </w:rPr>
      </w:pPr>
      <w:r w:rsidRPr="00177D6A">
        <w:rPr>
          <w:rFonts w:ascii="Arial" w:hAnsi="Arial" w:cs="Arial"/>
          <w:sz w:val="20"/>
          <w:szCs w:val="20"/>
        </w:rPr>
        <w:t xml:space="preserve">Pandey, M., </w:t>
      </w:r>
      <w:proofErr w:type="spellStart"/>
      <w:r w:rsidRPr="00177D6A">
        <w:rPr>
          <w:rFonts w:ascii="Arial" w:hAnsi="Arial" w:cs="Arial"/>
          <w:sz w:val="20"/>
          <w:szCs w:val="20"/>
        </w:rPr>
        <w:t>Satisha</w:t>
      </w:r>
      <w:proofErr w:type="spellEnd"/>
      <w:r w:rsidRPr="00177D6A">
        <w:rPr>
          <w:rFonts w:ascii="Arial" w:hAnsi="Arial" w:cs="Arial"/>
          <w:sz w:val="20"/>
          <w:szCs w:val="20"/>
        </w:rPr>
        <w:t xml:space="preserve">, G. C., </w:t>
      </w:r>
      <w:proofErr w:type="spellStart"/>
      <w:r w:rsidRPr="00177D6A">
        <w:rPr>
          <w:rFonts w:ascii="Arial" w:hAnsi="Arial" w:cs="Arial"/>
          <w:sz w:val="20"/>
          <w:szCs w:val="20"/>
        </w:rPr>
        <w:t>Azeez</w:t>
      </w:r>
      <w:proofErr w:type="spellEnd"/>
      <w:r w:rsidRPr="00177D6A">
        <w:rPr>
          <w:rFonts w:ascii="Arial" w:hAnsi="Arial" w:cs="Arial"/>
          <w:sz w:val="20"/>
          <w:szCs w:val="20"/>
        </w:rPr>
        <w:t xml:space="preserve">, S., &amp; </w:t>
      </w:r>
      <w:proofErr w:type="spellStart"/>
      <w:r w:rsidRPr="00177D6A">
        <w:rPr>
          <w:rFonts w:ascii="Arial" w:hAnsi="Arial" w:cs="Arial"/>
          <w:sz w:val="20"/>
          <w:szCs w:val="20"/>
        </w:rPr>
        <w:t>Kumaran</w:t>
      </w:r>
      <w:proofErr w:type="spellEnd"/>
      <w:r w:rsidRPr="00177D6A">
        <w:rPr>
          <w:rFonts w:ascii="Arial" w:hAnsi="Arial" w:cs="Arial"/>
          <w:sz w:val="20"/>
          <w:szCs w:val="20"/>
        </w:rPr>
        <w:t>, G. S. (2022). Mushrooms for integrated and diversified nutrition. </w:t>
      </w:r>
      <w:r w:rsidRPr="00177D6A">
        <w:rPr>
          <w:rFonts w:ascii="Arial" w:hAnsi="Arial" w:cs="Arial"/>
          <w:i/>
          <w:iCs/>
          <w:sz w:val="20"/>
          <w:szCs w:val="20"/>
        </w:rPr>
        <w:t>Journal of Horticultural Sciences</w:t>
      </w:r>
      <w:r w:rsidRPr="00177D6A">
        <w:rPr>
          <w:rFonts w:ascii="Arial" w:hAnsi="Arial" w:cs="Arial"/>
          <w:sz w:val="20"/>
          <w:szCs w:val="20"/>
        </w:rPr>
        <w:t>, 17(1), 6</w:t>
      </w:r>
      <w:r w:rsidRPr="00E8719A">
        <w:rPr>
          <w:rFonts w:ascii="Arial" w:hAnsi="Arial" w:cs="Arial"/>
          <w:sz w:val="20"/>
          <w:szCs w:val="20"/>
        </w:rPr>
        <w:t>–</w:t>
      </w:r>
      <w:r w:rsidRPr="00177D6A">
        <w:rPr>
          <w:rFonts w:ascii="Arial" w:hAnsi="Arial" w:cs="Arial"/>
          <w:sz w:val="20"/>
          <w:szCs w:val="20"/>
        </w:rPr>
        <w:t>18.</w:t>
      </w:r>
      <w:r>
        <w:rPr>
          <w:rFonts w:ascii="Arial" w:hAnsi="Arial" w:cs="Arial"/>
          <w:sz w:val="20"/>
          <w:szCs w:val="20"/>
        </w:rPr>
        <w:t xml:space="preserve"> </w:t>
      </w:r>
      <w:hyperlink r:id="rId32" w:history="1">
        <w:r w:rsidR="00BA02C6" w:rsidRPr="00911D17">
          <w:rPr>
            <w:rStyle w:val="Hyperlink"/>
            <w:rFonts w:ascii="Arial" w:hAnsi="Arial" w:cs="Arial"/>
            <w:sz w:val="20"/>
            <w:szCs w:val="20"/>
          </w:rPr>
          <w:t>https://doi.org/10.24154/jhs.v17i1.1193</w:t>
        </w:r>
      </w:hyperlink>
    </w:p>
    <w:p w14:paraId="0D9A64AA"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Patra</w:t>
      </w:r>
      <w:proofErr w:type="spellEnd"/>
      <w:r w:rsidRPr="00E8719A">
        <w:rPr>
          <w:rFonts w:ascii="Arial" w:hAnsi="Arial" w:cs="Arial"/>
          <w:sz w:val="20"/>
          <w:szCs w:val="20"/>
        </w:rPr>
        <w:t xml:space="preserve">, S. (2016). Standardization of growing techniques of summer paddy straw mushroom,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xml:space="preserve"> in East and </w:t>
      </w:r>
      <w:proofErr w:type="gramStart"/>
      <w:r w:rsidRPr="00E8719A">
        <w:rPr>
          <w:rFonts w:ascii="Arial" w:hAnsi="Arial" w:cs="Arial"/>
          <w:sz w:val="20"/>
          <w:szCs w:val="20"/>
        </w:rPr>
        <w:t>South-Eastern</w:t>
      </w:r>
      <w:proofErr w:type="gramEnd"/>
      <w:r w:rsidRPr="00E8719A">
        <w:rPr>
          <w:rFonts w:ascii="Arial" w:hAnsi="Arial" w:cs="Arial"/>
          <w:sz w:val="20"/>
          <w:szCs w:val="20"/>
        </w:rPr>
        <w:t xml:space="preserve"> coastal plain of Odisha. Doctoral dissertation, Orissa University of Agriculture and Technology, Bhubaneswar, India.</w:t>
      </w:r>
    </w:p>
    <w:p w14:paraId="77148FD7"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Pattanayak</w:t>
      </w:r>
      <w:proofErr w:type="spellEnd"/>
      <w:r w:rsidRPr="00E8719A">
        <w:rPr>
          <w:rFonts w:ascii="Arial" w:hAnsi="Arial" w:cs="Arial"/>
          <w:sz w:val="20"/>
          <w:szCs w:val="20"/>
        </w:rPr>
        <w:t>, S., &amp; Das, S. (2022). Optimization of Biological efficiency and comparative analysis of nutraceutical properties in paddy straw and oyster mushrooms cultivation: A Review. </w:t>
      </w:r>
      <w:r w:rsidRPr="00E8719A">
        <w:rPr>
          <w:rFonts w:ascii="Arial" w:hAnsi="Arial" w:cs="Arial"/>
          <w:i/>
          <w:iCs/>
          <w:sz w:val="20"/>
          <w:szCs w:val="20"/>
        </w:rPr>
        <w:t xml:space="preserve">Journal of </w:t>
      </w:r>
      <w:proofErr w:type="spellStart"/>
      <w:r w:rsidRPr="00E8719A">
        <w:rPr>
          <w:rFonts w:ascii="Arial" w:hAnsi="Arial" w:cs="Arial"/>
          <w:i/>
          <w:iCs/>
          <w:sz w:val="20"/>
          <w:szCs w:val="20"/>
        </w:rPr>
        <w:t>Mycopathological</w:t>
      </w:r>
      <w:proofErr w:type="spellEnd"/>
      <w:r w:rsidRPr="00E8719A">
        <w:rPr>
          <w:rFonts w:ascii="Arial" w:hAnsi="Arial" w:cs="Arial"/>
          <w:i/>
          <w:iCs/>
          <w:sz w:val="20"/>
          <w:szCs w:val="20"/>
        </w:rPr>
        <w:t xml:space="preserve"> Research</w:t>
      </w:r>
      <w:r w:rsidRPr="00E8719A">
        <w:rPr>
          <w:rFonts w:ascii="Arial" w:hAnsi="Arial" w:cs="Arial"/>
          <w:sz w:val="20"/>
          <w:szCs w:val="20"/>
        </w:rPr>
        <w:t>, 60(1), 13–21.</w:t>
      </w:r>
    </w:p>
    <w:p w14:paraId="6ADF333F"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Rath</w:t>
      </w:r>
      <w:proofErr w:type="spellEnd"/>
      <w:r w:rsidRPr="00E8719A">
        <w:rPr>
          <w:rFonts w:ascii="Arial" w:hAnsi="Arial" w:cs="Arial"/>
          <w:sz w:val="20"/>
          <w:szCs w:val="20"/>
        </w:rPr>
        <w:t>, S., &amp; Sarangi, K. K. (2021). Economic feasibility of straw mushroom production in Odisha: A case study. </w:t>
      </w:r>
      <w:r w:rsidRPr="00E8719A">
        <w:rPr>
          <w:rFonts w:ascii="Arial" w:hAnsi="Arial" w:cs="Arial"/>
          <w:i/>
          <w:iCs/>
          <w:sz w:val="20"/>
          <w:szCs w:val="20"/>
        </w:rPr>
        <w:t>Journal of Agricultural Development and Policy</w:t>
      </w:r>
      <w:r w:rsidRPr="00E8719A">
        <w:rPr>
          <w:rFonts w:ascii="Arial" w:hAnsi="Arial" w:cs="Arial"/>
          <w:sz w:val="20"/>
          <w:szCs w:val="20"/>
        </w:rPr>
        <w:t>, 31(2), 140–146.</w:t>
      </w:r>
    </w:p>
    <w:p w14:paraId="0FBDF9BE"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Rath</w:t>
      </w:r>
      <w:proofErr w:type="spellEnd"/>
      <w:r w:rsidRPr="00E8719A">
        <w:rPr>
          <w:rFonts w:ascii="Arial" w:hAnsi="Arial" w:cs="Arial"/>
          <w:sz w:val="20"/>
          <w:szCs w:val="20"/>
        </w:rPr>
        <w:t>, S. S. (2023). Strengthening economic and nutrition security through mushroom value chain management model in Odisha. Doctoral Dissertation, Odisha University of Agriculture and Technology, Bhubaneswar, Odisha, India.</w:t>
      </w:r>
    </w:p>
    <w:p w14:paraId="06229943" w14:textId="77777777" w:rsidR="00E8719A" w:rsidRPr="00E8719A" w:rsidRDefault="00E8719A" w:rsidP="00E8719A">
      <w:pPr>
        <w:pStyle w:val="ListParagraph"/>
        <w:numPr>
          <w:ilvl w:val="0"/>
          <w:numId w:val="37"/>
        </w:numPr>
        <w:spacing w:line="360" w:lineRule="auto"/>
        <w:jc w:val="both"/>
        <w:rPr>
          <w:rStyle w:val="Hyperlink"/>
          <w:rFonts w:ascii="Arial" w:hAnsi="Arial" w:cs="Arial"/>
          <w:color w:val="auto"/>
          <w:sz w:val="20"/>
          <w:szCs w:val="20"/>
          <w:u w:val="none"/>
        </w:rPr>
      </w:pPr>
      <w:proofErr w:type="spellStart"/>
      <w:r w:rsidRPr="00E8719A">
        <w:rPr>
          <w:rFonts w:ascii="Arial" w:hAnsi="Arial" w:cs="Arial"/>
          <w:sz w:val="20"/>
          <w:szCs w:val="20"/>
        </w:rPr>
        <w:lastRenderedPageBreak/>
        <w:t>Rath</w:t>
      </w:r>
      <w:proofErr w:type="spellEnd"/>
      <w:r w:rsidRPr="00E8719A">
        <w:rPr>
          <w:rFonts w:ascii="Arial" w:hAnsi="Arial" w:cs="Arial"/>
          <w:sz w:val="20"/>
          <w:szCs w:val="20"/>
        </w:rPr>
        <w:t>, S. S., &amp; Mishra, S. N. (2023). A Study on Mushroom Production in India and Odisha Vis a Vis Global Level. </w:t>
      </w:r>
      <w:r w:rsidRPr="00E8719A">
        <w:rPr>
          <w:rFonts w:ascii="Arial" w:hAnsi="Arial" w:cs="Arial"/>
          <w:i/>
          <w:iCs/>
          <w:sz w:val="20"/>
          <w:szCs w:val="20"/>
        </w:rPr>
        <w:t>International Journal of Environment and Climate Change</w:t>
      </w:r>
      <w:r w:rsidRPr="00E8719A">
        <w:rPr>
          <w:rFonts w:ascii="Arial" w:hAnsi="Arial" w:cs="Arial"/>
          <w:sz w:val="20"/>
          <w:szCs w:val="20"/>
        </w:rPr>
        <w:t xml:space="preserve">, 13(1), 205–213. </w:t>
      </w:r>
      <w:hyperlink r:id="rId33" w:history="1">
        <w:r w:rsidRPr="00E8719A">
          <w:rPr>
            <w:rStyle w:val="Hyperlink"/>
            <w:rFonts w:ascii="Arial" w:hAnsi="Arial" w:cs="Arial"/>
            <w:sz w:val="20"/>
            <w:szCs w:val="20"/>
          </w:rPr>
          <w:t>https://doi.org/10.9734/IJECC/2023/v13i11791</w:t>
        </w:r>
      </w:hyperlink>
    </w:p>
    <w:p w14:paraId="785E4B65"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Raut</w:t>
      </w:r>
      <w:proofErr w:type="spellEnd"/>
      <w:r w:rsidRPr="00E8719A">
        <w:rPr>
          <w:rFonts w:ascii="Arial" w:hAnsi="Arial" w:cs="Arial"/>
          <w:sz w:val="20"/>
          <w:szCs w:val="20"/>
        </w:rPr>
        <w:t xml:space="preserve">, J. K., &amp; </w:t>
      </w:r>
      <w:proofErr w:type="spellStart"/>
      <w:r w:rsidRPr="00E8719A">
        <w:rPr>
          <w:rFonts w:ascii="Arial" w:hAnsi="Arial" w:cs="Arial"/>
          <w:sz w:val="20"/>
          <w:szCs w:val="20"/>
        </w:rPr>
        <w:t>Adhikari</w:t>
      </w:r>
      <w:proofErr w:type="spellEnd"/>
      <w:r w:rsidRPr="00E8719A">
        <w:rPr>
          <w:rFonts w:ascii="Arial" w:hAnsi="Arial" w:cs="Arial"/>
          <w:sz w:val="20"/>
          <w:szCs w:val="20"/>
        </w:rPr>
        <w:t xml:space="preserve">, M. K. (2021). Mushroom: a true super food. In S. L. </w:t>
      </w:r>
      <w:proofErr w:type="spellStart"/>
      <w:r w:rsidRPr="00E8719A">
        <w:rPr>
          <w:rFonts w:ascii="Arial" w:hAnsi="Arial" w:cs="Arial"/>
          <w:sz w:val="20"/>
          <w:szCs w:val="20"/>
        </w:rPr>
        <w:t>Shyaula</w:t>
      </w:r>
      <w:proofErr w:type="spellEnd"/>
      <w:r w:rsidRPr="00E8719A">
        <w:rPr>
          <w:rFonts w:ascii="Arial" w:hAnsi="Arial" w:cs="Arial"/>
          <w:sz w:val="20"/>
          <w:szCs w:val="20"/>
        </w:rPr>
        <w:t xml:space="preserve">, G. B. </w:t>
      </w:r>
      <w:proofErr w:type="spellStart"/>
      <w:r w:rsidRPr="00E8719A">
        <w:rPr>
          <w:rFonts w:ascii="Arial" w:hAnsi="Arial" w:cs="Arial"/>
          <w:sz w:val="20"/>
          <w:szCs w:val="20"/>
        </w:rPr>
        <w:t>Bajracharya</w:t>
      </w:r>
      <w:proofErr w:type="spellEnd"/>
      <w:r w:rsidRPr="00E8719A">
        <w:rPr>
          <w:rFonts w:ascii="Arial" w:hAnsi="Arial" w:cs="Arial"/>
          <w:sz w:val="20"/>
          <w:szCs w:val="20"/>
        </w:rPr>
        <w:t xml:space="preserve">, K. C. Gopal, S. M. </w:t>
      </w:r>
      <w:proofErr w:type="spellStart"/>
      <w:r w:rsidRPr="00E8719A">
        <w:rPr>
          <w:rFonts w:ascii="Arial" w:hAnsi="Arial" w:cs="Arial"/>
          <w:sz w:val="20"/>
          <w:szCs w:val="20"/>
        </w:rPr>
        <w:t>Shakya</w:t>
      </w:r>
      <w:proofErr w:type="spellEnd"/>
      <w:r w:rsidRPr="00E8719A">
        <w:rPr>
          <w:rFonts w:ascii="Arial" w:hAnsi="Arial" w:cs="Arial"/>
          <w:sz w:val="20"/>
          <w:szCs w:val="20"/>
        </w:rPr>
        <w:t xml:space="preserve"> &amp; D. </w:t>
      </w:r>
      <w:proofErr w:type="spellStart"/>
      <w:r w:rsidRPr="00E8719A">
        <w:rPr>
          <w:rFonts w:ascii="Arial" w:hAnsi="Arial" w:cs="Arial"/>
          <w:sz w:val="20"/>
          <w:szCs w:val="20"/>
        </w:rPr>
        <w:t>Subba</w:t>
      </w:r>
      <w:proofErr w:type="spellEnd"/>
      <w:r w:rsidRPr="00E8719A">
        <w:rPr>
          <w:rFonts w:ascii="Arial" w:hAnsi="Arial" w:cs="Arial"/>
          <w:sz w:val="20"/>
          <w:szCs w:val="20"/>
        </w:rPr>
        <w:t xml:space="preserve"> (Eds.), Comprehensive Insights in Vegetables of Nepal (3323rd ed., pp. 201–234). Nepal Academy of Science and Technology (NAST), GPO box.</w:t>
      </w:r>
    </w:p>
    <w:p w14:paraId="547F5A66"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Reddy, D. V. S. C., </w:t>
      </w:r>
      <w:proofErr w:type="spellStart"/>
      <w:r w:rsidRPr="00E8719A">
        <w:rPr>
          <w:rFonts w:ascii="Arial" w:hAnsi="Arial" w:cs="Arial"/>
          <w:sz w:val="20"/>
          <w:szCs w:val="20"/>
        </w:rPr>
        <w:t>Dheebakaran</w:t>
      </w:r>
      <w:proofErr w:type="spellEnd"/>
      <w:r w:rsidRPr="00E8719A">
        <w:rPr>
          <w:rFonts w:ascii="Arial" w:hAnsi="Arial" w:cs="Arial"/>
          <w:sz w:val="20"/>
          <w:szCs w:val="20"/>
        </w:rPr>
        <w:t xml:space="preserve">, G. A., </w:t>
      </w:r>
      <w:proofErr w:type="spellStart"/>
      <w:r w:rsidRPr="00E8719A">
        <w:rPr>
          <w:rFonts w:ascii="Arial" w:hAnsi="Arial" w:cs="Arial"/>
          <w:sz w:val="20"/>
          <w:szCs w:val="20"/>
        </w:rPr>
        <w:t>Thiribhuvanamala</w:t>
      </w:r>
      <w:proofErr w:type="spellEnd"/>
      <w:r w:rsidRPr="00E8719A">
        <w:rPr>
          <w:rFonts w:ascii="Arial" w:hAnsi="Arial" w:cs="Arial"/>
          <w:sz w:val="20"/>
          <w:szCs w:val="20"/>
        </w:rPr>
        <w:t xml:space="preserve">, G., </w:t>
      </w:r>
      <w:proofErr w:type="spellStart"/>
      <w:r w:rsidRPr="00E8719A">
        <w:rPr>
          <w:rFonts w:ascii="Arial" w:hAnsi="Arial" w:cs="Arial"/>
          <w:sz w:val="20"/>
          <w:szCs w:val="20"/>
        </w:rPr>
        <w:t>Kokilavani</w:t>
      </w:r>
      <w:proofErr w:type="spellEnd"/>
      <w:r w:rsidRPr="00E8719A">
        <w:rPr>
          <w:rFonts w:ascii="Arial" w:hAnsi="Arial" w:cs="Arial"/>
          <w:sz w:val="20"/>
          <w:szCs w:val="20"/>
        </w:rPr>
        <w:t xml:space="preserve">, S., &amp; </w:t>
      </w:r>
      <w:proofErr w:type="spellStart"/>
      <w:r w:rsidRPr="00E8719A">
        <w:rPr>
          <w:rFonts w:ascii="Arial" w:hAnsi="Arial" w:cs="Arial"/>
          <w:sz w:val="20"/>
          <w:szCs w:val="20"/>
        </w:rPr>
        <w:t>Sathyamoorthy</w:t>
      </w:r>
      <w:proofErr w:type="spellEnd"/>
      <w:r w:rsidRPr="00E8719A">
        <w:rPr>
          <w:rFonts w:ascii="Arial" w:hAnsi="Arial" w:cs="Arial"/>
          <w:sz w:val="20"/>
          <w:szCs w:val="20"/>
        </w:rPr>
        <w:t>, N. K. (2022). Seasonal variation of paddy straw mushroom performance under different microclimate environments. </w:t>
      </w:r>
      <w:r w:rsidRPr="00E8719A">
        <w:rPr>
          <w:rFonts w:ascii="Arial" w:hAnsi="Arial" w:cs="Arial"/>
          <w:i/>
          <w:iCs/>
          <w:sz w:val="20"/>
          <w:szCs w:val="20"/>
        </w:rPr>
        <w:t xml:space="preserve">Journal of </w:t>
      </w:r>
      <w:proofErr w:type="spellStart"/>
      <w:r w:rsidRPr="00E8719A">
        <w:rPr>
          <w:rFonts w:ascii="Arial" w:hAnsi="Arial" w:cs="Arial"/>
          <w:i/>
          <w:iCs/>
          <w:sz w:val="20"/>
          <w:szCs w:val="20"/>
        </w:rPr>
        <w:t>Agrometeorology</w:t>
      </w:r>
      <w:proofErr w:type="spellEnd"/>
      <w:r w:rsidRPr="00E8719A">
        <w:rPr>
          <w:rFonts w:ascii="Arial" w:hAnsi="Arial" w:cs="Arial"/>
          <w:sz w:val="20"/>
          <w:szCs w:val="20"/>
        </w:rPr>
        <w:t xml:space="preserve">, 24(4), 367–372. </w:t>
      </w:r>
      <w:hyperlink r:id="rId34" w:history="1">
        <w:r w:rsidRPr="00E8719A">
          <w:rPr>
            <w:rStyle w:val="Hyperlink"/>
            <w:rFonts w:ascii="Arial" w:hAnsi="Arial" w:cs="Arial"/>
            <w:sz w:val="20"/>
            <w:szCs w:val="20"/>
          </w:rPr>
          <w:t>https://doi.org/10.54386/jam.v24i4.1806</w:t>
        </w:r>
      </w:hyperlink>
      <w:r w:rsidRPr="00E8719A">
        <w:rPr>
          <w:rFonts w:ascii="Arial" w:hAnsi="Arial" w:cs="Arial"/>
          <w:sz w:val="20"/>
          <w:szCs w:val="20"/>
        </w:rPr>
        <w:t xml:space="preserve"> </w:t>
      </w:r>
    </w:p>
    <w:p w14:paraId="34BBECDF" w14:textId="77777777" w:rsid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Reddy, S. M. (2015). Diversity and Applications of Mushrooms. In: B. Bahadur, M. V. </w:t>
      </w:r>
      <w:proofErr w:type="spellStart"/>
      <w:r w:rsidRPr="00E8719A">
        <w:rPr>
          <w:rFonts w:ascii="Arial" w:hAnsi="Arial" w:cs="Arial"/>
          <w:sz w:val="20"/>
          <w:szCs w:val="20"/>
        </w:rPr>
        <w:t>Rajam</w:t>
      </w:r>
      <w:proofErr w:type="spellEnd"/>
      <w:r w:rsidRPr="00E8719A">
        <w:rPr>
          <w:rFonts w:ascii="Arial" w:hAnsi="Arial" w:cs="Arial"/>
          <w:sz w:val="20"/>
          <w:szCs w:val="20"/>
        </w:rPr>
        <w:t xml:space="preserve">, L. </w:t>
      </w:r>
      <w:proofErr w:type="spellStart"/>
      <w:r w:rsidRPr="00E8719A">
        <w:rPr>
          <w:rFonts w:ascii="Arial" w:hAnsi="Arial" w:cs="Arial"/>
          <w:sz w:val="20"/>
          <w:szCs w:val="20"/>
        </w:rPr>
        <w:t>Sahijram</w:t>
      </w:r>
      <w:proofErr w:type="spellEnd"/>
      <w:r w:rsidRPr="00E8719A">
        <w:rPr>
          <w:rFonts w:ascii="Arial" w:hAnsi="Arial" w:cs="Arial"/>
          <w:sz w:val="20"/>
          <w:szCs w:val="20"/>
        </w:rPr>
        <w:t xml:space="preserve"> &amp; K. Krishnamurthy (Eds.), Plant Biology and Biotechnology Volume I: Plant Diversity, Organization, Function and Improvement (pp. 231–261). Springer, New Delhi. </w:t>
      </w:r>
      <w:hyperlink r:id="rId35" w:history="1">
        <w:r w:rsidRPr="00E8719A">
          <w:rPr>
            <w:rStyle w:val="Hyperlink"/>
            <w:rFonts w:ascii="Arial" w:hAnsi="Arial" w:cs="Arial"/>
            <w:sz w:val="20"/>
            <w:szCs w:val="20"/>
          </w:rPr>
          <w:t>https://doi.org/10.1007/978-81-322-2286-6_9</w:t>
        </w:r>
      </w:hyperlink>
      <w:r w:rsidRPr="00E8719A">
        <w:rPr>
          <w:rFonts w:ascii="Arial" w:hAnsi="Arial" w:cs="Arial"/>
          <w:sz w:val="20"/>
          <w:szCs w:val="20"/>
        </w:rPr>
        <w:t xml:space="preserve"> </w:t>
      </w:r>
    </w:p>
    <w:p w14:paraId="5D9EA514" w14:textId="24D35817" w:rsidR="002B7488" w:rsidRPr="00E8719A" w:rsidRDefault="002B7488" w:rsidP="00E8719A">
      <w:pPr>
        <w:pStyle w:val="ListParagraph"/>
        <w:numPr>
          <w:ilvl w:val="0"/>
          <w:numId w:val="37"/>
        </w:numPr>
        <w:spacing w:line="360" w:lineRule="auto"/>
        <w:jc w:val="both"/>
        <w:rPr>
          <w:rFonts w:ascii="Arial" w:hAnsi="Arial" w:cs="Arial"/>
          <w:sz w:val="20"/>
          <w:szCs w:val="20"/>
        </w:rPr>
      </w:pPr>
      <w:proofErr w:type="spellStart"/>
      <w:r>
        <w:rPr>
          <w:rFonts w:ascii="Arial" w:hAnsi="Arial" w:cs="Arial"/>
          <w:sz w:val="20"/>
          <w:szCs w:val="20"/>
        </w:rPr>
        <w:t>Sadiq</w:t>
      </w:r>
      <w:proofErr w:type="spellEnd"/>
      <w:r>
        <w:rPr>
          <w:rFonts w:ascii="Arial" w:hAnsi="Arial" w:cs="Arial"/>
          <w:sz w:val="20"/>
          <w:szCs w:val="20"/>
        </w:rPr>
        <w:t xml:space="preserve">, M. S., Singh, I. P., Ahmad, M. M., &amp; Sani, B. S. (2024). Mushroom Farming for Youth Empowerment: A High-Value Crop with Minimal Land Requirements. </w:t>
      </w:r>
      <w:proofErr w:type="spellStart"/>
      <w:r>
        <w:rPr>
          <w:rFonts w:ascii="Arial" w:hAnsi="Arial" w:cs="Arial"/>
          <w:i/>
          <w:iCs/>
          <w:sz w:val="20"/>
          <w:szCs w:val="20"/>
        </w:rPr>
        <w:t>ShodhPrabandhan</w:t>
      </w:r>
      <w:proofErr w:type="spellEnd"/>
      <w:r>
        <w:rPr>
          <w:rFonts w:ascii="Arial" w:hAnsi="Arial" w:cs="Arial"/>
          <w:i/>
          <w:iCs/>
          <w:sz w:val="20"/>
          <w:szCs w:val="20"/>
        </w:rPr>
        <w:t>: Journal of Management Studies</w:t>
      </w:r>
      <w:r>
        <w:rPr>
          <w:rFonts w:ascii="Arial" w:hAnsi="Arial" w:cs="Arial"/>
          <w:sz w:val="20"/>
          <w:szCs w:val="20"/>
        </w:rPr>
        <w:t>, 1(1), 65</w:t>
      </w:r>
      <w:r w:rsidRPr="00E8719A">
        <w:rPr>
          <w:rFonts w:ascii="Arial" w:hAnsi="Arial" w:cs="Arial"/>
          <w:sz w:val="20"/>
          <w:szCs w:val="20"/>
        </w:rPr>
        <w:t>–</w:t>
      </w:r>
      <w:r>
        <w:rPr>
          <w:rFonts w:ascii="Arial" w:hAnsi="Arial" w:cs="Arial"/>
          <w:sz w:val="20"/>
          <w:szCs w:val="20"/>
        </w:rPr>
        <w:t xml:space="preserve">75. </w:t>
      </w:r>
      <w:hyperlink r:id="rId36" w:history="1">
        <w:r w:rsidRPr="00911D17">
          <w:rPr>
            <w:rStyle w:val="Hyperlink"/>
            <w:rFonts w:ascii="Arial" w:hAnsi="Arial" w:cs="Arial"/>
            <w:sz w:val="20"/>
            <w:szCs w:val="20"/>
          </w:rPr>
          <w:t>https://doi.org/10.29121/ShodhPrabandhan.v1.i1.2024.13</w:t>
        </w:r>
      </w:hyperlink>
      <w:r>
        <w:rPr>
          <w:rFonts w:ascii="Arial" w:hAnsi="Arial" w:cs="Arial"/>
          <w:sz w:val="20"/>
          <w:szCs w:val="20"/>
        </w:rPr>
        <w:t xml:space="preserve"> </w:t>
      </w:r>
    </w:p>
    <w:p w14:paraId="287AFD7B"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Sahoo</w:t>
      </w:r>
      <w:proofErr w:type="spellEnd"/>
      <w:r w:rsidRPr="00E8719A">
        <w:rPr>
          <w:rFonts w:ascii="Arial" w:hAnsi="Arial" w:cs="Arial"/>
          <w:sz w:val="20"/>
          <w:szCs w:val="20"/>
        </w:rPr>
        <w:t xml:space="preserve">, A. K., &amp; </w:t>
      </w:r>
      <w:proofErr w:type="spellStart"/>
      <w:r w:rsidRPr="00E8719A">
        <w:rPr>
          <w:rFonts w:ascii="Arial" w:hAnsi="Arial" w:cs="Arial"/>
          <w:sz w:val="20"/>
          <w:szCs w:val="20"/>
        </w:rPr>
        <w:t>Meshram</w:t>
      </w:r>
      <w:proofErr w:type="spellEnd"/>
      <w:r w:rsidRPr="00E8719A">
        <w:rPr>
          <w:rFonts w:ascii="Arial" w:hAnsi="Arial" w:cs="Arial"/>
          <w:sz w:val="20"/>
          <w:szCs w:val="20"/>
        </w:rPr>
        <w:t xml:space="preserve">, S. (2022). An Overview and study on Paddy Straw Mushroom and its Market from </w:t>
      </w:r>
      <w:proofErr w:type="spellStart"/>
      <w:r w:rsidRPr="00E8719A">
        <w:rPr>
          <w:rFonts w:ascii="Arial" w:hAnsi="Arial" w:cs="Arial"/>
          <w:sz w:val="20"/>
          <w:szCs w:val="20"/>
        </w:rPr>
        <w:t>Anandapur</w:t>
      </w:r>
      <w:proofErr w:type="spellEnd"/>
      <w:r w:rsidRPr="00E8719A">
        <w:rPr>
          <w:rFonts w:ascii="Arial" w:hAnsi="Arial" w:cs="Arial"/>
          <w:sz w:val="20"/>
          <w:szCs w:val="20"/>
        </w:rPr>
        <w:t xml:space="preserve"> District Odisha. </w:t>
      </w:r>
      <w:r w:rsidRPr="00E8719A">
        <w:rPr>
          <w:rFonts w:ascii="Arial" w:hAnsi="Arial" w:cs="Arial"/>
          <w:i/>
          <w:iCs/>
          <w:sz w:val="20"/>
          <w:szCs w:val="20"/>
        </w:rPr>
        <w:t>Environment and Ecology</w:t>
      </w:r>
      <w:r w:rsidRPr="00E8719A">
        <w:rPr>
          <w:rFonts w:ascii="Arial" w:hAnsi="Arial" w:cs="Arial"/>
          <w:sz w:val="20"/>
          <w:szCs w:val="20"/>
        </w:rPr>
        <w:t>, 40(1), 174–186.</w:t>
      </w:r>
    </w:p>
    <w:p w14:paraId="115B22B1"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Sangeeta</w:t>
      </w:r>
      <w:proofErr w:type="spellEnd"/>
      <w:r w:rsidRPr="00E8719A">
        <w:rPr>
          <w:rFonts w:ascii="Arial" w:hAnsi="Arial" w:cs="Arial"/>
          <w:sz w:val="20"/>
          <w:szCs w:val="20"/>
        </w:rPr>
        <w:t xml:space="preserve">, Sharma, D., </w:t>
      </w:r>
      <w:proofErr w:type="spellStart"/>
      <w:r w:rsidRPr="00E8719A">
        <w:rPr>
          <w:rFonts w:ascii="Arial" w:hAnsi="Arial" w:cs="Arial"/>
          <w:sz w:val="20"/>
          <w:szCs w:val="20"/>
        </w:rPr>
        <w:t>Ramniwas</w:t>
      </w:r>
      <w:proofErr w:type="spellEnd"/>
      <w:r w:rsidRPr="00E8719A">
        <w:rPr>
          <w:rFonts w:ascii="Arial" w:hAnsi="Arial" w:cs="Arial"/>
          <w:sz w:val="20"/>
          <w:szCs w:val="20"/>
        </w:rPr>
        <w:t xml:space="preserve">, S., </w:t>
      </w:r>
      <w:proofErr w:type="spellStart"/>
      <w:r w:rsidRPr="00E8719A">
        <w:rPr>
          <w:rFonts w:ascii="Arial" w:hAnsi="Arial" w:cs="Arial"/>
          <w:sz w:val="20"/>
          <w:szCs w:val="20"/>
        </w:rPr>
        <w:t>Mugabi</w:t>
      </w:r>
      <w:proofErr w:type="spellEnd"/>
      <w:r w:rsidRPr="00E8719A">
        <w:rPr>
          <w:rFonts w:ascii="Arial" w:hAnsi="Arial" w:cs="Arial"/>
          <w:sz w:val="20"/>
          <w:szCs w:val="20"/>
        </w:rPr>
        <w:t xml:space="preserve">, R., Uddin, J., &amp; </w:t>
      </w:r>
      <w:proofErr w:type="spellStart"/>
      <w:r w:rsidRPr="00E8719A">
        <w:rPr>
          <w:rFonts w:ascii="Arial" w:hAnsi="Arial" w:cs="Arial"/>
          <w:sz w:val="20"/>
          <w:szCs w:val="20"/>
        </w:rPr>
        <w:t>Nayik</w:t>
      </w:r>
      <w:proofErr w:type="spellEnd"/>
      <w:r w:rsidRPr="00E8719A">
        <w:rPr>
          <w:rFonts w:ascii="Arial" w:hAnsi="Arial" w:cs="Arial"/>
          <w:sz w:val="20"/>
          <w:szCs w:val="20"/>
        </w:rPr>
        <w:t>, G. A. (2024). Revolutionizing Mushroom processing: Innovative techniques and technologies. </w:t>
      </w:r>
      <w:r w:rsidRPr="00E8719A">
        <w:rPr>
          <w:rFonts w:ascii="Arial" w:hAnsi="Arial" w:cs="Arial"/>
          <w:i/>
          <w:iCs/>
          <w:sz w:val="20"/>
          <w:szCs w:val="20"/>
        </w:rPr>
        <w:t>Food Chemistry: X</w:t>
      </w:r>
      <w:r w:rsidRPr="00E8719A">
        <w:rPr>
          <w:rFonts w:ascii="Arial" w:hAnsi="Arial" w:cs="Arial"/>
          <w:sz w:val="20"/>
          <w:szCs w:val="20"/>
        </w:rPr>
        <w:t xml:space="preserve">, 23, 101774. </w:t>
      </w:r>
      <w:hyperlink r:id="rId37" w:history="1">
        <w:r w:rsidRPr="00E8719A">
          <w:rPr>
            <w:rStyle w:val="Hyperlink"/>
            <w:rFonts w:ascii="Arial" w:hAnsi="Arial" w:cs="Arial"/>
            <w:sz w:val="20"/>
            <w:szCs w:val="20"/>
          </w:rPr>
          <w:t>https://doi.org/10.1016/j.fochx.2024.101774</w:t>
        </w:r>
      </w:hyperlink>
      <w:r w:rsidRPr="00E8719A">
        <w:rPr>
          <w:rFonts w:ascii="Arial" w:hAnsi="Arial" w:cs="Arial"/>
          <w:sz w:val="20"/>
          <w:szCs w:val="20"/>
        </w:rPr>
        <w:t xml:space="preserve"> </w:t>
      </w:r>
    </w:p>
    <w:p w14:paraId="704E8CF5"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Sarkar, B., &amp; </w:t>
      </w:r>
      <w:proofErr w:type="spellStart"/>
      <w:r w:rsidRPr="00E8719A">
        <w:rPr>
          <w:rFonts w:ascii="Arial" w:hAnsi="Arial" w:cs="Arial"/>
          <w:sz w:val="20"/>
          <w:szCs w:val="20"/>
        </w:rPr>
        <w:t>Archana</w:t>
      </w:r>
      <w:proofErr w:type="spellEnd"/>
      <w:r w:rsidRPr="00E8719A">
        <w:rPr>
          <w:rFonts w:ascii="Arial" w:hAnsi="Arial" w:cs="Arial"/>
          <w:sz w:val="20"/>
          <w:szCs w:val="20"/>
        </w:rPr>
        <w:t>, T. S. (2022). A Review on Cultivation Technology of Paddy Straw Mushroom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xml:space="preserve">). In S. </w:t>
      </w:r>
      <w:proofErr w:type="spellStart"/>
      <w:r w:rsidRPr="00E8719A">
        <w:rPr>
          <w:rFonts w:ascii="Arial" w:hAnsi="Arial" w:cs="Arial"/>
          <w:sz w:val="20"/>
          <w:szCs w:val="20"/>
        </w:rPr>
        <w:t>Kulshreshtha</w:t>
      </w:r>
      <w:proofErr w:type="spellEnd"/>
      <w:r w:rsidRPr="00E8719A">
        <w:rPr>
          <w:rFonts w:ascii="Arial" w:hAnsi="Arial" w:cs="Arial"/>
          <w:sz w:val="20"/>
          <w:szCs w:val="20"/>
        </w:rPr>
        <w:t xml:space="preserve">, </w:t>
      </w:r>
      <w:proofErr w:type="spellStart"/>
      <w:r w:rsidRPr="00E8719A">
        <w:rPr>
          <w:rFonts w:ascii="Arial" w:hAnsi="Arial" w:cs="Arial"/>
          <w:sz w:val="20"/>
          <w:szCs w:val="20"/>
        </w:rPr>
        <w:t>Ukaogo</w:t>
      </w:r>
      <w:proofErr w:type="spellEnd"/>
      <w:r w:rsidRPr="00E8719A">
        <w:rPr>
          <w:rFonts w:ascii="Arial" w:hAnsi="Arial" w:cs="Arial"/>
          <w:sz w:val="20"/>
          <w:szCs w:val="20"/>
        </w:rPr>
        <w:t xml:space="preserve">, P. </w:t>
      </w:r>
      <w:proofErr w:type="spellStart"/>
      <w:r w:rsidRPr="00E8719A">
        <w:rPr>
          <w:rFonts w:ascii="Arial" w:hAnsi="Arial" w:cs="Arial"/>
          <w:sz w:val="20"/>
          <w:szCs w:val="20"/>
        </w:rPr>
        <w:t>Onyedinma</w:t>
      </w:r>
      <w:proofErr w:type="spellEnd"/>
      <w:r w:rsidRPr="00E8719A">
        <w:rPr>
          <w:rFonts w:ascii="Arial" w:hAnsi="Arial" w:cs="Arial"/>
          <w:sz w:val="20"/>
          <w:szCs w:val="20"/>
        </w:rPr>
        <w:t xml:space="preserve"> &amp; </w:t>
      </w:r>
      <w:proofErr w:type="spellStart"/>
      <w:r w:rsidRPr="00E8719A">
        <w:rPr>
          <w:rFonts w:ascii="Arial" w:hAnsi="Arial" w:cs="Arial"/>
          <w:sz w:val="20"/>
          <w:szCs w:val="20"/>
        </w:rPr>
        <w:t>Siddhant</w:t>
      </w:r>
      <w:proofErr w:type="spellEnd"/>
      <w:r w:rsidRPr="00E8719A">
        <w:rPr>
          <w:rFonts w:ascii="Arial" w:hAnsi="Arial" w:cs="Arial"/>
          <w:sz w:val="20"/>
          <w:szCs w:val="20"/>
        </w:rPr>
        <w:t xml:space="preserve"> (Eds.), Recent Advances in Mushroom Cultivation Technology and Its Application (pp. 169–186). Bright Sky Publications, New Delhi. </w:t>
      </w:r>
      <w:hyperlink r:id="rId38" w:tgtFrame="_blank" w:history="1">
        <w:r w:rsidRPr="00E8719A">
          <w:rPr>
            <w:rStyle w:val="Hyperlink"/>
            <w:rFonts w:ascii="Arial" w:hAnsi="Arial" w:cs="Arial"/>
            <w:sz w:val="20"/>
            <w:szCs w:val="20"/>
          </w:rPr>
          <w:t>https://doi.org/10.22271/bs.book.48</w:t>
        </w:r>
      </w:hyperlink>
    </w:p>
    <w:p w14:paraId="108276BD" w14:textId="77777777" w:rsidR="00E8719A" w:rsidRPr="00E8719A" w:rsidRDefault="00E8719A" w:rsidP="00E8719A">
      <w:pPr>
        <w:pStyle w:val="ListParagraph"/>
        <w:numPr>
          <w:ilvl w:val="0"/>
          <w:numId w:val="37"/>
        </w:numPr>
        <w:spacing w:line="360" w:lineRule="auto"/>
        <w:jc w:val="both"/>
        <w:rPr>
          <w:rStyle w:val="Hyperlink"/>
          <w:rFonts w:ascii="Arial" w:hAnsi="Arial" w:cs="Arial"/>
          <w:color w:val="auto"/>
          <w:sz w:val="20"/>
          <w:szCs w:val="20"/>
          <w:u w:val="none"/>
        </w:rPr>
      </w:pPr>
      <w:proofErr w:type="spellStart"/>
      <w:r w:rsidRPr="00E8719A">
        <w:rPr>
          <w:rFonts w:ascii="Arial" w:hAnsi="Arial" w:cs="Arial"/>
          <w:sz w:val="20"/>
          <w:szCs w:val="20"/>
        </w:rPr>
        <w:t>Sattar</w:t>
      </w:r>
      <w:proofErr w:type="spellEnd"/>
      <w:r w:rsidRPr="00E8719A">
        <w:rPr>
          <w:rFonts w:ascii="Arial" w:hAnsi="Arial" w:cs="Arial"/>
          <w:sz w:val="20"/>
          <w:szCs w:val="20"/>
        </w:rPr>
        <w:t xml:space="preserve">, M. N., </w:t>
      </w:r>
      <w:proofErr w:type="spellStart"/>
      <w:r w:rsidRPr="00E8719A">
        <w:rPr>
          <w:rFonts w:ascii="Arial" w:hAnsi="Arial" w:cs="Arial"/>
          <w:sz w:val="20"/>
          <w:szCs w:val="20"/>
        </w:rPr>
        <w:t>Iftikhar</w:t>
      </w:r>
      <w:proofErr w:type="spellEnd"/>
      <w:r w:rsidRPr="00E8719A">
        <w:rPr>
          <w:rFonts w:ascii="Arial" w:hAnsi="Arial" w:cs="Arial"/>
          <w:sz w:val="20"/>
          <w:szCs w:val="20"/>
        </w:rPr>
        <w:t xml:space="preserve">, S., Saeed, F., </w:t>
      </w:r>
      <w:proofErr w:type="spellStart"/>
      <w:r w:rsidRPr="00E8719A">
        <w:rPr>
          <w:rFonts w:ascii="Arial" w:hAnsi="Arial" w:cs="Arial"/>
          <w:sz w:val="20"/>
          <w:szCs w:val="20"/>
        </w:rPr>
        <w:t>Shaalan</w:t>
      </w:r>
      <w:proofErr w:type="spellEnd"/>
      <w:r w:rsidRPr="00E8719A">
        <w:rPr>
          <w:rFonts w:ascii="Arial" w:hAnsi="Arial" w:cs="Arial"/>
          <w:sz w:val="20"/>
          <w:szCs w:val="20"/>
        </w:rPr>
        <w:t xml:space="preserve">, R., </w:t>
      </w:r>
      <w:proofErr w:type="spellStart"/>
      <w:r w:rsidRPr="00E8719A">
        <w:rPr>
          <w:rFonts w:ascii="Arial" w:hAnsi="Arial" w:cs="Arial"/>
          <w:sz w:val="20"/>
          <w:szCs w:val="20"/>
        </w:rPr>
        <w:t>Hourani</w:t>
      </w:r>
      <w:proofErr w:type="spellEnd"/>
      <w:r w:rsidRPr="00E8719A">
        <w:rPr>
          <w:rFonts w:ascii="Arial" w:hAnsi="Arial" w:cs="Arial"/>
          <w:sz w:val="20"/>
          <w:szCs w:val="20"/>
        </w:rPr>
        <w:t xml:space="preserve">, W., </w:t>
      </w:r>
      <w:proofErr w:type="spellStart"/>
      <w:r w:rsidRPr="00E8719A">
        <w:rPr>
          <w:rFonts w:ascii="Arial" w:hAnsi="Arial" w:cs="Arial"/>
          <w:sz w:val="20"/>
          <w:szCs w:val="20"/>
        </w:rPr>
        <w:t>Bejjani</w:t>
      </w:r>
      <w:proofErr w:type="spellEnd"/>
      <w:r w:rsidRPr="00E8719A">
        <w:rPr>
          <w:rFonts w:ascii="Arial" w:hAnsi="Arial" w:cs="Arial"/>
          <w:sz w:val="20"/>
          <w:szCs w:val="20"/>
        </w:rPr>
        <w:t xml:space="preserve">, R., el </w:t>
      </w:r>
      <w:proofErr w:type="spellStart"/>
      <w:r w:rsidRPr="00E8719A">
        <w:rPr>
          <w:rFonts w:ascii="Arial" w:hAnsi="Arial" w:cs="Arial"/>
          <w:sz w:val="20"/>
          <w:szCs w:val="20"/>
        </w:rPr>
        <w:t>Sebaaly</w:t>
      </w:r>
      <w:proofErr w:type="spellEnd"/>
      <w:r w:rsidRPr="00E8719A">
        <w:rPr>
          <w:rFonts w:ascii="Arial" w:hAnsi="Arial" w:cs="Arial"/>
          <w:sz w:val="20"/>
          <w:szCs w:val="20"/>
        </w:rPr>
        <w:t xml:space="preserve">, Z., </w:t>
      </w:r>
      <w:proofErr w:type="spellStart"/>
      <w:r w:rsidRPr="00E8719A">
        <w:rPr>
          <w:rFonts w:ascii="Arial" w:hAnsi="Arial" w:cs="Arial"/>
          <w:sz w:val="20"/>
          <w:szCs w:val="20"/>
        </w:rPr>
        <w:t>Afzaal</w:t>
      </w:r>
      <w:proofErr w:type="spellEnd"/>
      <w:r w:rsidRPr="00E8719A">
        <w:rPr>
          <w:rFonts w:ascii="Arial" w:hAnsi="Arial" w:cs="Arial"/>
          <w:sz w:val="20"/>
          <w:szCs w:val="20"/>
        </w:rPr>
        <w:t xml:space="preserve">, Y., &amp; </w:t>
      </w:r>
      <w:proofErr w:type="spellStart"/>
      <w:r w:rsidRPr="00E8719A">
        <w:rPr>
          <w:rFonts w:ascii="Arial" w:hAnsi="Arial" w:cs="Arial"/>
          <w:sz w:val="20"/>
          <w:szCs w:val="20"/>
        </w:rPr>
        <w:t>Sassine</w:t>
      </w:r>
      <w:proofErr w:type="spellEnd"/>
      <w:r w:rsidRPr="00E8719A">
        <w:rPr>
          <w:rFonts w:ascii="Arial" w:hAnsi="Arial" w:cs="Arial"/>
          <w:sz w:val="20"/>
          <w:szCs w:val="20"/>
        </w:rPr>
        <w:t xml:space="preserve">, Y. N. (2021). Mushroom Farm Design, Management of Pests, and Control of Diseases. In Y. N. </w:t>
      </w:r>
      <w:proofErr w:type="spellStart"/>
      <w:r w:rsidRPr="00E8719A">
        <w:rPr>
          <w:rFonts w:ascii="Arial" w:hAnsi="Arial" w:cs="Arial"/>
          <w:sz w:val="20"/>
          <w:szCs w:val="20"/>
        </w:rPr>
        <w:t>Sassine</w:t>
      </w:r>
      <w:proofErr w:type="spellEnd"/>
      <w:r w:rsidRPr="00E8719A">
        <w:rPr>
          <w:rFonts w:ascii="Arial" w:hAnsi="Arial" w:cs="Arial"/>
          <w:sz w:val="20"/>
          <w:szCs w:val="20"/>
        </w:rPr>
        <w:t xml:space="preserve"> (Eds.), Mushrooms: </w:t>
      </w:r>
      <w:proofErr w:type="spellStart"/>
      <w:r w:rsidRPr="00E8719A">
        <w:rPr>
          <w:rFonts w:ascii="Arial" w:hAnsi="Arial" w:cs="Arial"/>
          <w:i/>
          <w:iCs/>
          <w:sz w:val="20"/>
          <w:szCs w:val="20"/>
        </w:rPr>
        <w:t>Agaricus</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bisporus</w:t>
      </w:r>
      <w:proofErr w:type="spellEnd"/>
      <w:r w:rsidRPr="00E8719A">
        <w:rPr>
          <w:rFonts w:ascii="Arial" w:hAnsi="Arial" w:cs="Arial"/>
          <w:sz w:val="20"/>
          <w:szCs w:val="20"/>
        </w:rPr>
        <w:t xml:space="preserve"> (37th ed., pp. 297–356). CAB International.  </w:t>
      </w:r>
    </w:p>
    <w:p w14:paraId="7811DB24"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lastRenderedPageBreak/>
        <w:t>Shirur</w:t>
      </w:r>
      <w:proofErr w:type="spellEnd"/>
      <w:r w:rsidRPr="00E8719A">
        <w:rPr>
          <w:rFonts w:ascii="Arial" w:hAnsi="Arial" w:cs="Arial"/>
          <w:sz w:val="20"/>
          <w:szCs w:val="20"/>
        </w:rPr>
        <w:t xml:space="preserve">, M., </w:t>
      </w:r>
      <w:proofErr w:type="spellStart"/>
      <w:r w:rsidRPr="00E8719A">
        <w:rPr>
          <w:rFonts w:ascii="Arial" w:hAnsi="Arial" w:cs="Arial"/>
          <w:sz w:val="20"/>
          <w:szCs w:val="20"/>
        </w:rPr>
        <w:t>Gummagolmath</w:t>
      </w:r>
      <w:proofErr w:type="spellEnd"/>
      <w:r w:rsidRPr="00E8719A">
        <w:rPr>
          <w:rFonts w:ascii="Arial" w:hAnsi="Arial" w:cs="Arial"/>
          <w:sz w:val="20"/>
          <w:szCs w:val="20"/>
        </w:rPr>
        <w:t>, K. C., &amp; Singh, M. (2022). Leveraging government policies and schemes for promoting mushroom entrepreneurship in India. </w:t>
      </w:r>
      <w:r w:rsidRPr="00E8719A">
        <w:rPr>
          <w:rFonts w:ascii="Arial" w:hAnsi="Arial" w:cs="Arial"/>
          <w:i/>
          <w:iCs/>
          <w:sz w:val="20"/>
          <w:szCs w:val="20"/>
        </w:rPr>
        <w:t>Mushroom Research</w:t>
      </w:r>
      <w:r w:rsidRPr="00E8719A">
        <w:rPr>
          <w:rFonts w:ascii="Arial" w:hAnsi="Arial" w:cs="Arial"/>
          <w:sz w:val="20"/>
          <w:szCs w:val="20"/>
        </w:rPr>
        <w:t xml:space="preserve">, 30(2), 213–221. </w:t>
      </w:r>
      <w:hyperlink r:id="rId39" w:history="1">
        <w:r w:rsidRPr="00E8719A">
          <w:rPr>
            <w:rStyle w:val="Hyperlink"/>
            <w:rFonts w:ascii="Arial" w:hAnsi="Arial" w:cs="Arial"/>
            <w:sz w:val="20"/>
            <w:szCs w:val="20"/>
          </w:rPr>
          <w:t>https://doi.org/10.36036/MR.30.2.2021.95991</w:t>
        </w:r>
      </w:hyperlink>
      <w:r w:rsidRPr="00E8719A">
        <w:rPr>
          <w:rFonts w:ascii="Arial" w:hAnsi="Arial" w:cs="Arial"/>
          <w:sz w:val="20"/>
          <w:szCs w:val="20"/>
        </w:rPr>
        <w:t xml:space="preserve">  </w:t>
      </w:r>
    </w:p>
    <w:p w14:paraId="6010F3E7"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Singh, M., Kamal, S., &amp; Sharma, V. P. (2020). Status and trends in world mushroom production-III-World Production of different mushroom species in 21st century. </w:t>
      </w:r>
      <w:r w:rsidRPr="00E8719A">
        <w:rPr>
          <w:rFonts w:ascii="Arial" w:hAnsi="Arial" w:cs="Arial"/>
          <w:i/>
          <w:iCs/>
          <w:sz w:val="20"/>
          <w:szCs w:val="20"/>
        </w:rPr>
        <w:t>Mushroom Research</w:t>
      </w:r>
      <w:r w:rsidRPr="00E8719A">
        <w:rPr>
          <w:rFonts w:ascii="Arial" w:hAnsi="Arial" w:cs="Arial"/>
          <w:sz w:val="20"/>
          <w:szCs w:val="20"/>
        </w:rPr>
        <w:t xml:space="preserve">, 29(2), 75–111. </w:t>
      </w:r>
      <w:hyperlink r:id="rId40" w:history="1">
        <w:r w:rsidRPr="00E8719A">
          <w:rPr>
            <w:rStyle w:val="Hyperlink"/>
            <w:rFonts w:ascii="Arial" w:hAnsi="Arial" w:cs="Arial"/>
            <w:sz w:val="20"/>
            <w:szCs w:val="20"/>
          </w:rPr>
          <w:t>https://doi.org/10.36036/MR.29.2.2020.113703</w:t>
        </w:r>
      </w:hyperlink>
      <w:r w:rsidRPr="00E8719A">
        <w:rPr>
          <w:rFonts w:ascii="Arial" w:hAnsi="Arial" w:cs="Arial"/>
          <w:sz w:val="20"/>
          <w:szCs w:val="20"/>
        </w:rPr>
        <w:t xml:space="preserve"> </w:t>
      </w:r>
    </w:p>
    <w:p w14:paraId="0569E0A1"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Singh, R., &amp; Patel, M. (2022). Effective utilization of rice straw in value-added by-products: A systematic review of state of art and future perspectives. </w:t>
      </w:r>
      <w:r w:rsidRPr="00E8719A">
        <w:rPr>
          <w:rFonts w:ascii="Arial" w:hAnsi="Arial" w:cs="Arial"/>
          <w:i/>
          <w:iCs/>
          <w:sz w:val="20"/>
          <w:szCs w:val="20"/>
        </w:rPr>
        <w:t>Biomass and Bioenergy</w:t>
      </w:r>
      <w:r w:rsidRPr="00E8719A">
        <w:rPr>
          <w:rFonts w:ascii="Arial" w:hAnsi="Arial" w:cs="Arial"/>
          <w:sz w:val="20"/>
          <w:szCs w:val="20"/>
        </w:rPr>
        <w:t xml:space="preserve">, 159, 106411. </w:t>
      </w:r>
      <w:hyperlink r:id="rId41" w:history="1">
        <w:r w:rsidRPr="00E8719A">
          <w:rPr>
            <w:rStyle w:val="Hyperlink"/>
            <w:rFonts w:ascii="Arial" w:hAnsi="Arial" w:cs="Arial"/>
            <w:sz w:val="20"/>
            <w:szCs w:val="20"/>
          </w:rPr>
          <w:t>https://doi.org/10.1016/j.biombioe.2022.106411</w:t>
        </w:r>
      </w:hyperlink>
      <w:r w:rsidRPr="00E8719A">
        <w:rPr>
          <w:rFonts w:ascii="Arial" w:hAnsi="Arial" w:cs="Arial"/>
          <w:sz w:val="20"/>
          <w:szCs w:val="20"/>
        </w:rPr>
        <w:t xml:space="preserve"> </w:t>
      </w:r>
    </w:p>
    <w:p w14:paraId="49DB2FB1"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Thakur, M. P. (2020). Advances in mushroom production: Key to food, nutritional and employment security: A review. </w:t>
      </w:r>
      <w:r w:rsidRPr="00E8719A">
        <w:rPr>
          <w:rFonts w:ascii="Arial" w:hAnsi="Arial" w:cs="Arial"/>
          <w:i/>
          <w:iCs/>
          <w:sz w:val="20"/>
          <w:szCs w:val="20"/>
        </w:rPr>
        <w:t>Indian Phytopathology</w:t>
      </w:r>
      <w:r w:rsidRPr="00E8719A">
        <w:rPr>
          <w:rFonts w:ascii="Arial" w:hAnsi="Arial" w:cs="Arial"/>
          <w:sz w:val="20"/>
          <w:szCs w:val="20"/>
        </w:rPr>
        <w:t xml:space="preserve">, 73, 377–395. </w:t>
      </w:r>
      <w:hyperlink r:id="rId42" w:history="1">
        <w:r w:rsidRPr="00E8719A">
          <w:rPr>
            <w:rStyle w:val="Hyperlink"/>
            <w:rFonts w:ascii="Arial" w:hAnsi="Arial" w:cs="Arial"/>
            <w:sz w:val="20"/>
            <w:szCs w:val="20"/>
          </w:rPr>
          <w:t>https://doi.org/10.1007/s42360-020-00244-9</w:t>
        </w:r>
      </w:hyperlink>
      <w:r w:rsidRPr="00E8719A">
        <w:rPr>
          <w:rFonts w:ascii="Arial" w:hAnsi="Arial" w:cs="Arial"/>
          <w:sz w:val="20"/>
          <w:szCs w:val="20"/>
        </w:rPr>
        <w:t xml:space="preserve"> </w:t>
      </w:r>
    </w:p>
    <w:p w14:paraId="78C183C5"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Thakur, R. (2024). Studies on utilization of paddy straw for compost preparation of button mushroom (</w:t>
      </w:r>
      <w:proofErr w:type="spellStart"/>
      <w:r w:rsidRPr="00E8719A">
        <w:rPr>
          <w:rFonts w:ascii="Arial" w:hAnsi="Arial" w:cs="Arial"/>
          <w:i/>
          <w:iCs/>
          <w:sz w:val="20"/>
          <w:szCs w:val="20"/>
        </w:rPr>
        <w:t>Agaricus</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bisporus</w:t>
      </w:r>
      <w:proofErr w:type="spellEnd"/>
      <w:r w:rsidRPr="00E8719A">
        <w:rPr>
          <w:rFonts w:ascii="Arial" w:hAnsi="Arial" w:cs="Arial"/>
          <w:sz w:val="20"/>
          <w:szCs w:val="20"/>
        </w:rPr>
        <w:t xml:space="preserve">). Doctoral Dissertation, Dr. </w:t>
      </w:r>
      <w:proofErr w:type="spellStart"/>
      <w:r w:rsidRPr="00E8719A">
        <w:rPr>
          <w:rFonts w:ascii="Arial" w:hAnsi="Arial" w:cs="Arial"/>
          <w:sz w:val="20"/>
          <w:szCs w:val="20"/>
        </w:rPr>
        <w:t>Yashwant</w:t>
      </w:r>
      <w:proofErr w:type="spellEnd"/>
      <w:r w:rsidRPr="00E8719A">
        <w:rPr>
          <w:rFonts w:ascii="Arial" w:hAnsi="Arial" w:cs="Arial"/>
          <w:sz w:val="20"/>
          <w:szCs w:val="20"/>
        </w:rPr>
        <w:t xml:space="preserve"> Singh </w:t>
      </w:r>
      <w:proofErr w:type="spellStart"/>
      <w:r w:rsidRPr="00E8719A">
        <w:rPr>
          <w:rFonts w:ascii="Arial" w:hAnsi="Arial" w:cs="Arial"/>
          <w:sz w:val="20"/>
          <w:szCs w:val="20"/>
        </w:rPr>
        <w:t>Parmar</w:t>
      </w:r>
      <w:proofErr w:type="spellEnd"/>
      <w:r w:rsidRPr="00E8719A">
        <w:rPr>
          <w:rFonts w:ascii="Arial" w:hAnsi="Arial" w:cs="Arial"/>
          <w:sz w:val="20"/>
          <w:szCs w:val="20"/>
        </w:rPr>
        <w:t xml:space="preserve"> University of Horticulture and Forestry, </w:t>
      </w:r>
      <w:proofErr w:type="spellStart"/>
      <w:r w:rsidRPr="00E8719A">
        <w:rPr>
          <w:rFonts w:ascii="Arial" w:hAnsi="Arial" w:cs="Arial"/>
          <w:sz w:val="20"/>
          <w:szCs w:val="20"/>
        </w:rPr>
        <w:t>Nauni</w:t>
      </w:r>
      <w:proofErr w:type="spellEnd"/>
      <w:r w:rsidRPr="00E8719A">
        <w:rPr>
          <w:rFonts w:ascii="Arial" w:hAnsi="Arial" w:cs="Arial"/>
          <w:sz w:val="20"/>
          <w:szCs w:val="20"/>
        </w:rPr>
        <w:t xml:space="preserve">- </w:t>
      </w:r>
      <w:proofErr w:type="spellStart"/>
      <w:r w:rsidRPr="00E8719A">
        <w:rPr>
          <w:rFonts w:ascii="Arial" w:hAnsi="Arial" w:cs="Arial"/>
          <w:sz w:val="20"/>
          <w:szCs w:val="20"/>
        </w:rPr>
        <w:t>Solan</w:t>
      </w:r>
      <w:proofErr w:type="spellEnd"/>
      <w:r w:rsidRPr="00E8719A">
        <w:rPr>
          <w:rFonts w:ascii="Arial" w:hAnsi="Arial" w:cs="Arial"/>
          <w:sz w:val="20"/>
          <w:szCs w:val="20"/>
        </w:rPr>
        <w:t>, Himachal Pradesh, India.</w:t>
      </w:r>
    </w:p>
    <w:p w14:paraId="32E9210A"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Thuc</w:t>
      </w:r>
      <w:proofErr w:type="spellEnd"/>
      <w:r w:rsidRPr="00E8719A">
        <w:rPr>
          <w:rFonts w:ascii="Arial" w:hAnsi="Arial" w:cs="Arial"/>
          <w:sz w:val="20"/>
          <w:szCs w:val="20"/>
        </w:rPr>
        <w:t xml:space="preserve">, L. V., </w:t>
      </w:r>
      <w:proofErr w:type="spellStart"/>
      <w:r w:rsidRPr="00E8719A">
        <w:rPr>
          <w:rFonts w:ascii="Arial" w:hAnsi="Arial" w:cs="Arial"/>
          <w:sz w:val="20"/>
          <w:szCs w:val="20"/>
        </w:rPr>
        <w:t>Corales</w:t>
      </w:r>
      <w:proofErr w:type="spellEnd"/>
      <w:r w:rsidRPr="00E8719A">
        <w:rPr>
          <w:rFonts w:ascii="Arial" w:hAnsi="Arial" w:cs="Arial"/>
          <w:sz w:val="20"/>
          <w:szCs w:val="20"/>
        </w:rPr>
        <w:t xml:space="preserve">, R. G., </w:t>
      </w:r>
      <w:proofErr w:type="spellStart"/>
      <w:r w:rsidRPr="00E8719A">
        <w:rPr>
          <w:rFonts w:ascii="Arial" w:hAnsi="Arial" w:cs="Arial"/>
          <w:sz w:val="20"/>
          <w:szCs w:val="20"/>
        </w:rPr>
        <w:t>Sajor</w:t>
      </w:r>
      <w:proofErr w:type="spellEnd"/>
      <w:r w:rsidRPr="00E8719A">
        <w:rPr>
          <w:rFonts w:ascii="Arial" w:hAnsi="Arial" w:cs="Arial"/>
          <w:sz w:val="20"/>
          <w:szCs w:val="20"/>
        </w:rPr>
        <w:t xml:space="preserve">, J. T., </w:t>
      </w:r>
      <w:proofErr w:type="spellStart"/>
      <w:r w:rsidRPr="00E8719A">
        <w:rPr>
          <w:rFonts w:ascii="Arial" w:hAnsi="Arial" w:cs="Arial"/>
          <w:sz w:val="20"/>
          <w:szCs w:val="20"/>
        </w:rPr>
        <w:t>Truc</w:t>
      </w:r>
      <w:proofErr w:type="spellEnd"/>
      <w:r w:rsidRPr="00E8719A">
        <w:rPr>
          <w:rFonts w:ascii="Arial" w:hAnsi="Arial" w:cs="Arial"/>
          <w:sz w:val="20"/>
          <w:szCs w:val="20"/>
        </w:rPr>
        <w:t xml:space="preserve">, N. T. T., </w:t>
      </w:r>
      <w:proofErr w:type="spellStart"/>
      <w:r w:rsidRPr="00E8719A">
        <w:rPr>
          <w:rFonts w:ascii="Arial" w:hAnsi="Arial" w:cs="Arial"/>
          <w:sz w:val="20"/>
          <w:szCs w:val="20"/>
        </w:rPr>
        <w:t>Hien</w:t>
      </w:r>
      <w:proofErr w:type="spellEnd"/>
      <w:r w:rsidRPr="00E8719A">
        <w:rPr>
          <w:rFonts w:ascii="Arial" w:hAnsi="Arial" w:cs="Arial"/>
          <w:sz w:val="20"/>
          <w:szCs w:val="20"/>
        </w:rPr>
        <w:t xml:space="preserve">, P. H., Ramos, R. E., Bautista, E., </w:t>
      </w:r>
      <w:proofErr w:type="spellStart"/>
      <w:r w:rsidRPr="00E8719A">
        <w:rPr>
          <w:rFonts w:ascii="Arial" w:hAnsi="Arial" w:cs="Arial"/>
          <w:sz w:val="20"/>
          <w:szCs w:val="20"/>
        </w:rPr>
        <w:t>Tado</w:t>
      </w:r>
      <w:proofErr w:type="spellEnd"/>
      <w:r w:rsidRPr="00E8719A">
        <w:rPr>
          <w:rFonts w:ascii="Arial" w:hAnsi="Arial" w:cs="Arial"/>
          <w:sz w:val="20"/>
          <w:szCs w:val="20"/>
        </w:rPr>
        <w:t xml:space="preserve">, C. J. M., </w:t>
      </w:r>
      <w:proofErr w:type="spellStart"/>
      <w:r w:rsidRPr="00E8719A">
        <w:rPr>
          <w:rFonts w:ascii="Arial" w:hAnsi="Arial" w:cs="Arial"/>
          <w:sz w:val="20"/>
          <w:szCs w:val="20"/>
        </w:rPr>
        <w:t>Ompad</w:t>
      </w:r>
      <w:proofErr w:type="spellEnd"/>
      <w:r w:rsidRPr="00E8719A">
        <w:rPr>
          <w:rFonts w:ascii="Arial" w:hAnsi="Arial" w:cs="Arial"/>
          <w:sz w:val="20"/>
          <w:szCs w:val="20"/>
        </w:rPr>
        <w:t xml:space="preserve">, V., Son, D. T., &amp; Van Hung, N. (2020). Rice-Straw Mushroom Production In M. </w:t>
      </w:r>
      <w:proofErr w:type="spellStart"/>
      <w:r w:rsidRPr="00E8719A">
        <w:rPr>
          <w:rFonts w:ascii="Arial" w:hAnsi="Arial" w:cs="Arial"/>
          <w:sz w:val="20"/>
          <w:szCs w:val="20"/>
        </w:rPr>
        <w:t>Gummert</w:t>
      </w:r>
      <w:proofErr w:type="spellEnd"/>
      <w:r w:rsidRPr="00E8719A">
        <w:rPr>
          <w:rFonts w:ascii="Arial" w:hAnsi="Arial" w:cs="Arial"/>
          <w:sz w:val="20"/>
          <w:szCs w:val="20"/>
        </w:rPr>
        <w:t xml:space="preserve">, N. Hung, P. </w:t>
      </w:r>
      <w:proofErr w:type="spellStart"/>
      <w:r w:rsidRPr="00E8719A">
        <w:rPr>
          <w:rFonts w:ascii="Arial" w:hAnsi="Arial" w:cs="Arial"/>
          <w:sz w:val="20"/>
          <w:szCs w:val="20"/>
        </w:rPr>
        <w:t>Chivenge</w:t>
      </w:r>
      <w:proofErr w:type="spellEnd"/>
      <w:r w:rsidRPr="00E8719A">
        <w:rPr>
          <w:rFonts w:ascii="Arial" w:hAnsi="Arial" w:cs="Arial"/>
          <w:sz w:val="20"/>
          <w:szCs w:val="20"/>
        </w:rPr>
        <w:t xml:space="preserve"> &amp; B. </w:t>
      </w:r>
      <w:proofErr w:type="spellStart"/>
      <w:r w:rsidRPr="00E8719A">
        <w:rPr>
          <w:rFonts w:ascii="Arial" w:hAnsi="Arial" w:cs="Arial"/>
          <w:sz w:val="20"/>
          <w:szCs w:val="20"/>
        </w:rPr>
        <w:t>Douthwaite</w:t>
      </w:r>
      <w:proofErr w:type="spellEnd"/>
      <w:r w:rsidRPr="00E8719A">
        <w:rPr>
          <w:rFonts w:ascii="Arial" w:hAnsi="Arial" w:cs="Arial"/>
          <w:sz w:val="20"/>
          <w:szCs w:val="20"/>
        </w:rPr>
        <w:t xml:space="preserve"> (Eds.), Sustainable Rice Straw Management (pp. 93–109). Springer, Cham. </w:t>
      </w:r>
      <w:hyperlink r:id="rId43" w:history="1">
        <w:r w:rsidRPr="00E8719A">
          <w:rPr>
            <w:rStyle w:val="Hyperlink"/>
            <w:rFonts w:ascii="Arial" w:hAnsi="Arial" w:cs="Arial"/>
            <w:sz w:val="20"/>
            <w:szCs w:val="20"/>
          </w:rPr>
          <w:t>https://doi.org/10.1007/978-3-030-32373-8_6</w:t>
        </w:r>
      </w:hyperlink>
      <w:r w:rsidRPr="00E8719A">
        <w:rPr>
          <w:rFonts w:ascii="Arial" w:hAnsi="Arial" w:cs="Arial"/>
          <w:sz w:val="20"/>
          <w:szCs w:val="20"/>
        </w:rPr>
        <w:t xml:space="preserve"> </w:t>
      </w:r>
    </w:p>
    <w:p w14:paraId="34A55BDE"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Virágh</w:t>
      </w:r>
      <w:proofErr w:type="spellEnd"/>
      <w:r w:rsidRPr="00E8719A">
        <w:rPr>
          <w:rFonts w:ascii="Arial" w:hAnsi="Arial" w:cs="Arial"/>
          <w:sz w:val="20"/>
          <w:szCs w:val="20"/>
        </w:rPr>
        <w:t xml:space="preserve">, M., </w:t>
      </w:r>
      <w:proofErr w:type="spellStart"/>
      <w:r w:rsidRPr="00E8719A">
        <w:rPr>
          <w:rFonts w:ascii="Arial" w:hAnsi="Arial" w:cs="Arial"/>
          <w:sz w:val="20"/>
          <w:szCs w:val="20"/>
        </w:rPr>
        <w:t>Merényi</w:t>
      </w:r>
      <w:proofErr w:type="spellEnd"/>
      <w:r w:rsidRPr="00E8719A">
        <w:rPr>
          <w:rFonts w:ascii="Arial" w:hAnsi="Arial" w:cs="Arial"/>
          <w:sz w:val="20"/>
          <w:szCs w:val="20"/>
        </w:rPr>
        <w:t xml:space="preserve">, Z., </w:t>
      </w:r>
      <w:proofErr w:type="spellStart"/>
      <w:r w:rsidRPr="00E8719A">
        <w:rPr>
          <w:rFonts w:ascii="Arial" w:hAnsi="Arial" w:cs="Arial"/>
          <w:sz w:val="20"/>
          <w:szCs w:val="20"/>
        </w:rPr>
        <w:t>Csernetics</w:t>
      </w:r>
      <w:proofErr w:type="spellEnd"/>
      <w:r w:rsidRPr="00E8719A">
        <w:rPr>
          <w:rFonts w:ascii="Arial" w:hAnsi="Arial" w:cs="Arial"/>
          <w:sz w:val="20"/>
          <w:szCs w:val="20"/>
        </w:rPr>
        <w:t xml:space="preserve">, Á., </w:t>
      </w:r>
      <w:proofErr w:type="spellStart"/>
      <w:r w:rsidRPr="00E8719A">
        <w:rPr>
          <w:rFonts w:ascii="Arial" w:hAnsi="Arial" w:cs="Arial"/>
          <w:sz w:val="20"/>
          <w:szCs w:val="20"/>
        </w:rPr>
        <w:t>Földi</w:t>
      </w:r>
      <w:proofErr w:type="spellEnd"/>
      <w:r w:rsidRPr="00E8719A">
        <w:rPr>
          <w:rFonts w:ascii="Arial" w:hAnsi="Arial" w:cs="Arial"/>
          <w:sz w:val="20"/>
          <w:szCs w:val="20"/>
        </w:rPr>
        <w:t xml:space="preserve">, C., </w:t>
      </w:r>
      <w:proofErr w:type="spellStart"/>
      <w:r w:rsidRPr="00E8719A">
        <w:rPr>
          <w:rFonts w:ascii="Arial" w:hAnsi="Arial" w:cs="Arial"/>
          <w:sz w:val="20"/>
          <w:szCs w:val="20"/>
        </w:rPr>
        <w:t>Sahu</w:t>
      </w:r>
      <w:proofErr w:type="spellEnd"/>
      <w:r w:rsidRPr="00E8719A">
        <w:rPr>
          <w:rFonts w:ascii="Arial" w:hAnsi="Arial" w:cs="Arial"/>
          <w:sz w:val="20"/>
          <w:szCs w:val="20"/>
        </w:rPr>
        <w:t xml:space="preserve">, N., Liu, X. B., Hibbett, D. S., &amp; Nagy, L. G. (2022). Evolutionary Morphogenesis of Sexual Fruiting Bodies in Basidiomycota: Toward a New </w:t>
      </w:r>
      <w:proofErr w:type="spellStart"/>
      <w:r w:rsidRPr="00E8719A">
        <w:rPr>
          <w:rFonts w:ascii="Arial" w:hAnsi="Arial" w:cs="Arial"/>
          <w:sz w:val="20"/>
          <w:szCs w:val="20"/>
        </w:rPr>
        <w:t>Evo-Devo</w:t>
      </w:r>
      <w:proofErr w:type="spellEnd"/>
      <w:r w:rsidRPr="00E8719A">
        <w:rPr>
          <w:rFonts w:ascii="Arial" w:hAnsi="Arial" w:cs="Arial"/>
          <w:sz w:val="20"/>
          <w:szCs w:val="20"/>
        </w:rPr>
        <w:t xml:space="preserve"> Synthesis. </w:t>
      </w:r>
      <w:r w:rsidRPr="00E8719A">
        <w:rPr>
          <w:rFonts w:ascii="Arial" w:hAnsi="Arial" w:cs="Arial"/>
          <w:i/>
          <w:iCs/>
          <w:sz w:val="20"/>
          <w:szCs w:val="20"/>
        </w:rPr>
        <w:t>Microbiology and Molecular Biology Reviews</w:t>
      </w:r>
      <w:r w:rsidRPr="00E8719A">
        <w:rPr>
          <w:rFonts w:ascii="Arial" w:hAnsi="Arial" w:cs="Arial"/>
          <w:sz w:val="20"/>
          <w:szCs w:val="20"/>
        </w:rPr>
        <w:t xml:space="preserve">, 86(1), e00019–21. </w:t>
      </w:r>
      <w:hyperlink r:id="rId44" w:history="1">
        <w:r w:rsidRPr="00E8719A">
          <w:rPr>
            <w:rStyle w:val="Hyperlink"/>
            <w:rFonts w:ascii="Arial" w:hAnsi="Arial" w:cs="Arial"/>
            <w:sz w:val="20"/>
            <w:szCs w:val="20"/>
          </w:rPr>
          <w:t>https://doi.org/10.1128/MMBR.00019-21</w:t>
        </w:r>
      </w:hyperlink>
    </w:p>
    <w:p w14:paraId="1CCE24BF" w14:textId="70657A87" w:rsidR="004D4277" w:rsidRPr="00E8719A" w:rsidRDefault="00E8719A" w:rsidP="00E8719A">
      <w:pPr>
        <w:pStyle w:val="ListParagraph"/>
        <w:numPr>
          <w:ilvl w:val="0"/>
          <w:numId w:val="37"/>
        </w:numPr>
        <w:spacing w:line="360" w:lineRule="auto"/>
        <w:jc w:val="both"/>
        <w:rPr>
          <w:rFonts w:ascii="Arial" w:hAnsi="Arial" w:cs="Arial"/>
          <w:sz w:val="20"/>
          <w:szCs w:val="20"/>
        </w:rPr>
        <w:sectPr w:rsidR="004D4277" w:rsidRPr="00E8719A" w:rsidSect="00A41659">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pPr>
      <w:proofErr w:type="spellStart"/>
      <w:r w:rsidRPr="00E8719A">
        <w:rPr>
          <w:rFonts w:ascii="Arial" w:hAnsi="Arial" w:cs="Arial"/>
          <w:sz w:val="20"/>
          <w:szCs w:val="20"/>
        </w:rPr>
        <w:t>Wasule</w:t>
      </w:r>
      <w:proofErr w:type="spellEnd"/>
      <w:r w:rsidRPr="00E8719A">
        <w:rPr>
          <w:rFonts w:ascii="Arial" w:hAnsi="Arial" w:cs="Arial"/>
          <w:sz w:val="20"/>
          <w:szCs w:val="20"/>
        </w:rPr>
        <w:t xml:space="preserve">, D. L., </w:t>
      </w:r>
      <w:proofErr w:type="spellStart"/>
      <w:r w:rsidRPr="00E8719A">
        <w:rPr>
          <w:rFonts w:ascii="Arial" w:hAnsi="Arial" w:cs="Arial"/>
          <w:sz w:val="20"/>
          <w:szCs w:val="20"/>
        </w:rPr>
        <w:t>Gaharwar</w:t>
      </w:r>
      <w:proofErr w:type="spellEnd"/>
      <w:r w:rsidRPr="00E8719A">
        <w:rPr>
          <w:rFonts w:ascii="Arial" w:hAnsi="Arial" w:cs="Arial"/>
          <w:sz w:val="20"/>
          <w:szCs w:val="20"/>
        </w:rPr>
        <w:t xml:space="preserve">, A. M., </w:t>
      </w:r>
      <w:proofErr w:type="spellStart"/>
      <w:r w:rsidRPr="00E8719A">
        <w:rPr>
          <w:rFonts w:ascii="Arial" w:hAnsi="Arial" w:cs="Arial"/>
          <w:sz w:val="20"/>
          <w:szCs w:val="20"/>
        </w:rPr>
        <w:t>Shingote</w:t>
      </w:r>
      <w:proofErr w:type="spellEnd"/>
      <w:r w:rsidRPr="00E8719A">
        <w:rPr>
          <w:rFonts w:ascii="Arial" w:hAnsi="Arial" w:cs="Arial"/>
          <w:sz w:val="20"/>
          <w:szCs w:val="20"/>
        </w:rPr>
        <w:t xml:space="preserve">, P. R., &amp; </w:t>
      </w:r>
      <w:proofErr w:type="spellStart"/>
      <w:r w:rsidRPr="00E8719A">
        <w:rPr>
          <w:rFonts w:ascii="Arial" w:hAnsi="Arial" w:cs="Arial"/>
          <w:sz w:val="20"/>
          <w:szCs w:val="20"/>
        </w:rPr>
        <w:t>Rathod</w:t>
      </w:r>
      <w:proofErr w:type="spellEnd"/>
      <w:r w:rsidRPr="00E8719A">
        <w:rPr>
          <w:rFonts w:ascii="Arial" w:hAnsi="Arial" w:cs="Arial"/>
          <w:sz w:val="20"/>
          <w:szCs w:val="20"/>
        </w:rPr>
        <w:t>, D. R. (2023). Paddy Straw Mushroom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xml:space="preserve">). In D. </w:t>
      </w:r>
      <w:proofErr w:type="spellStart"/>
      <w:r w:rsidRPr="00E8719A">
        <w:rPr>
          <w:rFonts w:ascii="Arial" w:hAnsi="Arial" w:cs="Arial"/>
          <w:sz w:val="20"/>
          <w:szCs w:val="20"/>
        </w:rPr>
        <w:t>Pandita</w:t>
      </w:r>
      <w:proofErr w:type="spellEnd"/>
      <w:r w:rsidRPr="00E8719A">
        <w:rPr>
          <w:rFonts w:ascii="Arial" w:hAnsi="Arial" w:cs="Arial"/>
          <w:sz w:val="20"/>
          <w:szCs w:val="20"/>
        </w:rPr>
        <w:t xml:space="preserve"> &amp; A. </w:t>
      </w:r>
      <w:proofErr w:type="spellStart"/>
      <w:r w:rsidRPr="00E8719A">
        <w:rPr>
          <w:rFonts w:ascii="Arial" w:hAnsi="Arial" w:cs="Arial"/>
          <w:sz w:val="20"/>
          <w:szCs w:val="20"/>
        </w:rPr>
        <w:t>Pandita</w:t>
      </w:r>
      <w:proofErr w:type="spellEnd"/>
      <w:r w:rsidRPr="00E8719A">
        <w:rPr>
          <w:rFonts w:ascii="Arial" w:hAnsi="Arial" w:cs="Arial"/>
          <w:sz w:val="20"/>
          <w:szCs w:val="20"/>
        </w:rPr>
        <w:t xml:space="preserve"> (Eds.), Mushrooms: Nutraceuticals and Functional Foods (pp. 349–365). CRC Press.</w:t>
      </w:r>
    </w:p>
    <w:p w14:paraId="2B6487C2" w14:textId="77777777" w:rsidR="00B01FCD" w:rsidRPr="00FB3A86" w:rsidRDefault="00B01FCD" w:rsidP="00441B6F">
      <w:pPr>
        <w:pStyle w:val="Appendix"/>
        <w:spacing w:after="0"/>
        <w:jc w:val="both"/>
        <w:rPr>
          <w:rFonts w:ascii="Arial" w:hAnsi="Arial" w:cs="Arial"/>
          <w:b w:val="0"/>
        </w:rPr>
      </w:pPr>
    </w:p>
    <w:sectPr w:rsidR="00B01FCD" w:rsidRPr="00FB3A86" w:rsidSect="00A416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B0B95" w14:textId="77777777" w:rsidR="00417426" w:rsidRDefault="00417426" w:rsidP="00C37E61">
      <w:r>
        <w:separator/>
      </w:r>
    </w:p>
  </w:endnote>
  <w:endnote w:type="continuationSeparator" w:id="0">
    <w:p w14:paraId="5DA409B3" w14:textId="77777777" w:rsidR="00417426" w:rsidRDefault="0041742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CCF10" w14:textId="77777777" w:rsidR="00A41659" w:rsidRDefault="00A416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DDAE" w14:textId="3C88EC02" w:rsidR="00C37E61" w:rsidRPr="008E7BD1" w:rsidRDefault="00C37E61" w:rsidP="008E7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807A9" w14:textId="6AECAEE4" w:rsidR="00754C9A" w:rsidRPr="00A41659" w:rsidRDefault="00754C9A" w:rsidP="00A416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65F0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C24E6" w14:textId="77777777" w:rsidR="00417426" w:rsidRDefault="00417426" w:rsidP="00C37E61">
      <w:r>
        <w:separator/>
      </w:r>
    </w:p>
  </w:footnote>
  <w:footnote w:type="continuationSeparator" w:id="0">
    <w:p w14:paraId="40D9DA21" w14:textId="77777777" w:rsidR="00417426" w:rsidRDefault="0041742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4B237" w14:textId="1085086C" w:rsidR="00A41659" w:rsidRDefault="00417426">
    <w:pPr>
      <w:pStyle w:val="Header"/>
    </w:pPr>
    <w:r>
      <w:rPr>
        <w:noProof/>
      </w:rPr>
      <w:pict w14:anchorId="79641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F1627" w14:textId="723BC0F2" w:rsidR="00A41659" w:rsidRDefault="00417426">
    <w:pPr>
      <w:pStyle w:val="Header"/>
    </w:pPr>
    <w:r>
      <w:rPr>
        <w:noProof/>
      </w:rPr>
      <w:pict w14:anchorId="29991E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36C5" w14:textId="5E1D17F2" w:rsidR="00296529" w:rsidRPr="00296529" w:rsidRDefault="00417426" w:rsidP="00296529">
    <w:pPr>
      <w:ind w:left="2160"/>
      <w:jc w:val="center"/>
      <w:rPr>
        <w:rFonts w:ascii="Times New Roman" w:eastAsia="Calibri" w:hAnsi="Times New Roman"/>
        <w:i/>
        <w:sz w:val="18"/>
        <w:szCs w:val="22"/>
      </w:rPr>
    </w:pPr>
    <w:r>
      <w:rPr>
        <w:noProof/>
      </w:rPr>
      <w:pict w14:anchorId="34BD5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8661E3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A257E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12578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B4115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09D46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4273EA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0B83" w14:textId="7B81E958" w:rsidR="00A41659" w:rsidRDefault="00417426">
    <w:pPr>
      <w:pStyle w:val="Header"/>
    </w:pPr>
    <w:r>
      <w:rPr>
        <w:noProof/>
      </w:rPr>
      <w:pict w14:anchorId="774DB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6DE64" w14:textId="13B508B3" w:rsidR="00A41659" w:rsidRDefault="00417426">
    <w:pPr>
      <w:pStyle w:val="Header"/>
    </w:pPr>
    <w:r>
      <w:rPr>
        <w:noProof/>
      </w:rPr>
      <w:pict w14:anchorId="2D223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2603" w14:textId="3FAB47CC" w:rsidR="00A41659" w:rsidRDefault="00417426">
    <w:pPr>
      <w:pStyle w:val="Header"/>
    </w:pPr>
    <w:r>
      <w:rPr>
        <w:noProof/>
      </w:rPr>
      <w:pict w14:anchorId="002C5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0632A"/>
    <w:multiLevelType w:val="hybridMultilevel"/>
    <w:tmpl w:val="0C18430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45413"/>
    <w:multiLevelType w:val="hybridMultilevel"/>
    <w:tmpl w:val="3458725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59073C3"/>
    <w:multiLevelType w:val="hybridMultilevel"/>
    <w:tmpl w:val="E2B84C5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AC1675"/>
    <w:multiLevelType w:val="hybridMultilevel"/>
    <w:tmpl w:val="52F27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5F3AD1"/>
    <w:multiLevelType w:val="hybridMultilevel"/>
    <w:tmpl w:val="AAE82AD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3B605DA"/>
    <w:multiLevelType w:val="hybridMultilevel"/>
    <w:tmpl w:val="7D5244E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E3776EF"/>
    <w:multiLevelType w:val="hybridMultilevel"/>
    <w:tmpl w:val="E5BA99D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2"/>
  </w:num>
  <w:num w:numId="8">
    <w:abstractNumId w:val="14"/>
  </w:num>
  <w:num w:numId="9">
    <w:abstractNumId w:val="32"/>
  </w:num>
  <w:num w:numId="10">
    <w:abstractNumId w:val="3"/>
  </w:num>
  <w:num w:numId="11">
    <w:abstractNumId w:val="24"/>
  </w:num>
  <w:num w:numId="12">
    <w:abstractNumId w:val="4"/>
  </w:num>
  <w:num w:numId="13">
    <w:abstractNumId w:val="22"/>
  </w:num>
  <w:num w:numId="14">
    <w:abstractNumId w:val="10"/>
  </w:num>
  <w:num w:numId="15">
    <w:abstractNumId w:val="28"/>
  </w:num>
  <w:num w:numId="16">
    <w:abstractNumId w:val="7"/>
  </w:num>
  <w:num w:numId="17">
    <w:abstractNumId w:val="29"/>
  </w:num>
  <w:num w:numId="18">
    <w:abstractNumId w:val="16"/>
  </w:num>
  <w:num w:numId="19">
    <w:abstractNumId w:val="35"/>
  </w:num>
  <w:num w:numId="20">
    <w:abstractNumId w:val="13"/>
  </w:num>
  <w:num w:numId="21">
    <w:abstractNumId w:val="11"/>
  </w:num>
  <w:num w:numId="22">
    <w:abstractNumId w:val="15"/>
  </w:num>
  <w:num w:numId="23">
    <w:abstractNumId w:val="26"/>
  </w:num>
  <w:num w:numId="24">
    <w:abstractNumId w:val="33"/>
  </w:num>
  <w:num w:numId="25">
    <w:abstractNumId w:val="5"/>
  </w:num>
  <w:num w:numId="26">
    <w:abstractNumId w:val="20"/>
  </w:num>
  <w:num w:numId="27">
    <w:abstractNumId w:val="27"/>
  </w:num>
  <w:num w:numId="28">
    <w:abstractNumId w:val="34"/>
  </w:num>
  <w:num w:numId="29">
    <w:abstractNumId w:val="31"/>
  </w:num>
  <w:num w:numId="30">
    <w:abstractNumId w:val="12"/>
  </w:num>
  <w:num w:numId="31">
    <w:abstractNumId w:val="23"/>
  </w:num>
  <w:num w:numId="32">
    <w:abstractNumId w:val="25"/>
  </w:num>
  <w:num w:numId="33">
    <w:abstractNumId w:val="6"/>
  </w:num>
  <w:num w:numId="34">
    <w:abstractNumId w:val="17"/>
  </w:num>
  <w:num w:numId="35">
    <w:abstractNumId w:val="21"/>
  </w:num>
  <w:num w:numId="36">
    <w:abstractNumId w:val="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6085"/>
    <w:rsid w:val="00030174"/>
    <w:rsid w:val="00043E12"/>
    <w:rsid w:val="0004579C"/>
    <w:rsid w:val="0008156C"/>
    <w:rsid w:val="00090B94"/>
    <w:rsid w:val="000A47FA"/>
    <w:rsid w:val="000A65D3"/>
    <w:rsid w:val="000B1E33"/>
    <w:rsid w:val="000D689F"/>
    <w:rsid w:val="000D784E"/>
    <w:rsid w:val="000E7B7B"/>
    <w:rsid w:val="000E7D62"/>
    <w:rsid w:val="00103357"/>
    <w:rsid w:val="00123C9F"/>
    <w:rsid w:val="00126190"/>
    <w:rsid w:val="00130F17"/>
    <w:rsid w:val="001320BF"/>
    <w:rsid w:val="00141BC2"/>
    <w:rsid w:val="001627B8"/>
    <w:rsid w:val="00163BC4"/>
    <w:rsid w:val="00176E08"/>
    <w:rsid w:val="00177D6A"/>
    <w:rsid w:val="00191062"/>
    <w:rsid w:val="00192B72"/>
    <w:rsid w:val="001A29D8"/>
    <w:rsid w:val="001A5CAA"/>
    <w:rsid w:val="001B0427"/>
    <w:rsid w:val="001D3A51"/>
    <w:rsid w:val="001E0CB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541D"/>
    <w:rsid w:val="00296529"/>
    <w:rsid w:val="002A7BB8"/>
    <w:rsid w:val="002B27FB"/>
    <w:rsid w:val="002B3BDD"/>
    <w:rsid w:val="002B685A"/>
    <w:rsid w:val="002B7488"/>
    <w:rsid w:val="002C57D2"/>
    <w:rsid w:val="002E0D56"/>
    <w:rsid w:val="00305C39"/>
    <w:rsid w:val="00315186"/>
    <w:rsid w:val="00323560"/>
    <w:rsid w:val="0033343E"/>
    <w:rsid w:val="003512C2"/>
    <w:rsid w:val="00352D3F"/>
    <w:rsid w:val="00371FB6"/>
    <w:rsid w:val="003763C1"/>
    <w:rsid w:val="00376BBE"/>
    <w:rsid w:val="0039224F"/>
    <w:rsid w:val="003A43A4"/>
    <w:rsid w:val="003A7E18"/>
    <w:rsid w:val="003C4C86"/>
    <w:rsid w:val="003C6258"/>
    <w:rsid w:val="003D0CA0"/>
    <w:rsid w:val="003E2904"/>
    <w:rsid w:val="00401927"/>
    <w:rsid w:val="0041027F"/>
    <w:rsid w:val="00412475"/>
    <w:rsid w:val="00417426"/>
    <w:rsid w:val="00423789"/>
    <w:rsid w:val="00433C21"/>
    <w:rsid w:val="00440F43"/>
    <w:rsid w:val="00441B6F"/>
    <w:rsid w:val="00441F07"/>
    <w:rsid w:val="00443D6B"/>
    <w:rsid w:val="00446221"/>
    <w:rsid w:val="00450E62"/>
    <w:rsid w:val="004539DB"/>
    <w:rsid w:val="00471A80"/>
    <w:rsid w:val="004874FF"/>
    <w:rsid w:val="00494809"/>
    <w:rsid w:val="004D305E"/>
    <w:rsid w:val="004D4277"/>
    <w:rsid w:val="00502516"/>
    <w:rsid w:val="00505F06"/>
    <w:rsid w:val="00506828"/>
    <w:rsid w:val="0053056E"/>
    <w:rsid w:val="0053341C"/>
    <w:rsid w:val="00554FDA"/>
    <w:rsid w:val="005C784C"/>
    <w:rsid w:val="005D17F6"/>
    <w:rsid w:val="005E269D"/>
    <w:rsid w:val="005E5539"/>
    <w:rsid w:val="00602BF5"/>
    <w:rsid w:val="00617FDD"/>
    <w:rsid w:val="00633614"/>
    <w:rsid w:val="00633F68"/>
    <w:rsid w:val="00636EB2"/>
    <w:rsid w:val="006375B8"/>
    <w:rsid w:val="00637724"/>
    <w:rsid w:val="0066510A"/>
    <w:rsid w:val="00673F9F"/>
    <w:rsid w:val="0067457E"/>
    <w:rsid w:val="00686953"/>
    <w:rsid w:val="00687DEA"/>
    <w:rsid w:val="00687E67"/>
    <w:rsid w:val="006967F7"/>
    <w:rsid w:val="006A250C"/>
    <w:rsid w:val="006B21D3"/>
    <w:rsid w:val="006B57D0"/>
    <w:rsid w:val="006D30FF"/>
    <w:rsid w:val="006D6940"/>
    <w:rsid w:val="006F11EC"/>
    <w:rsid w:val="0070082C"/>
    <w:rsid w:val="0072495B"/>
    <w:rsid w:val="0073167A"/>
    <w:rsid w:val="007369E6"/>
    <w:rsid w:val="00746E59"/>
    <w:rsid w:val="00754C9A"/>
    <w:rsid w:val="0075599A"/>
    <w:rsid w:val="00761D52"/>
    <w:rsid w:val="0077749E"/>
    <w:rsid w:val="00790ADA"/>
    <w:rsid w:val="00792D3E"/>
    <w:rsid w:val="007A24B4"/>
    <w:rsid w:val="007B7548"/>
    <w:rsid w:val="007D2288"/>
    <w:rsid w:val="007E088F"/>
    <w:rsid w:val="007F7B32"/>
    <w:rsid w:val="00804BC2"/>
    <w:rsid w:val="0081431A"/>
    <w:rsid w:val="0083216F"/>
    <w:rsid w:val="0084172C"/>
    <w:rsid w:val="00851F3D"/>
    <w:rsid w:val="00860000"/>
    <w:rsid w:val="00863BD3"/>
    <w:rsid w:val="008641ED"/>
    <w:rsid w:val="00866D66"/>
    <w:rsid w:val="008671C6"/>
    <w:rsid w:val="00875803"/>
    <w:rsid w:val="008A33BA"/>
    <w:rsid w:val="008A7580"/>
    <w:rsid w:val="008B459E"/>
    <w:rsid w:val="008E0D75"/>
    <w:rsid w:val="008E13AE"/>
    <w:rsid w:val="008E1506"/>
    <w:rsid w:val="008E4D6E"/>
    <w:rsid w:val="008E710C"/>
    <w:rsid w:val="008E7BD1"/>
    <w:rsid w:val="008F69D6"/>
    <w:rsid w:val="00902823"/>
    <w:rsid w:val="00915CA6"/>
    <w:rsid w:val="00927834"/>
    <w:rsid w:val="00934B78"/>
    <w:rsid w:val="009500A6"/>
    <w:rsid w:val="00957C18"/>
    <w:rsid w:val="009659BA"/>
    <w:rsid w:val="00983040"/>
    <w:rsid w:val="009857A9"/>
    <w:rsid w:val="009B3FB9"/>
    <w:rsid w:val="009C2465"/>
    <w:rsid w:val="009D35A0"/>
    <w:rsid w:val="009D7EB7"/>
    <w:rsid w:val="009E048A"/>
    <w:rsid w:val="009E08E9"/>
    <w:rsid w:val="009E3DB9"/>
    <w:rsid w:val="009E6E35"/>
    <w:rsid w:val="009F0EDA"/>
    <w:rsid w:val="009F539A"/>
    <w:rsid w:val="00A03B96"/>
    <w:rsid w:val="00A05B19"/>
    <w:rsid w:val="00A1134E"/>
    <w:rsid w:val="00A24E7E"/>
    <w:rsid w:val="00A258C3"/>
    <w:rsid w:val="00A347C0"/>
    <w:rsid w:val="00A41659"/>
    <w:rsid w:val="00A51431"/>
    <w:rsid w:val="00A539AD"/>
    <w:rsid w:val="00A94063"/>
    <w:rsid w:val="00A947B5"/>
    <w:rsid w:val="00AA29B4"/>
    <w:rsid w:val="00AA6219"/>
    <w:rsid w:val="00AA74E0"/>
    <w:rsid w:val="00AB5CBC"/>
    <w:rsid w:val="00AB703F"/>
    <w:rsid w:val="00AC6BB8"/>
    <w:rsid w:val="00AE008F"/>
    <w:rsid w:val="00B01FCD"/>
    <w:rsid w:val="00B1776C"/>
    <w:rsid w:val="00B40AB2"/>
    <w:rsid w:val="00B52583"/>
    <w:rsid w:val="00B52896"/>
    <w:rsid w:val="00B619A2"/>
    <w:rsid w:val="00B71822"/>
    <w:rsid w:val="00B95236"/>
    <w:rsid w:val="00B96BD9"/>
    <w:rsid w:val="00BA02C6"/>
    <w:rsid w:val="00BA1B01"/>
    <w:rsid w:val="00BA2641"/>
    <w:rsid w:val="00BB37AA"/>
    <w:rsid w:val="00BC53A0"/>
    <w:rsid w:val="00BE4BAB"/>
    <w:rsid w:val="00BE62AD"/>
    <w:rsid w:val="00BF121F"/>
    <w:rsid w:val="00BF1F80"/>
    <w:rsid w:val="00BF68FE"/>
    <w:rsid w:val="00C166EF"/>
    <w:rsid w:val="00C17EB0"/>
    <w:rsid w:val="00C27F5F"/>
    <w:rsid w:val="00C30A0F"/>
    <w:rsid w:val="00C37E61"/>
    <w:rsid w:val="00C503A4"/>
    <w:rsid w:val="00C57C67"/>
    <w:rsid w:val="00C634D8"/>
    <w:rsid w:val="00C70F1B"/>
    <w:rsid w:val="00C71A47"/>
    <w:rsid w:val="00C7464C"/>
    <w:rsid w:val="00C85588"/>
    <w:rsid w:val="00C913AA"/>
    <w:rsid w:val="00CD6755"/>
    <w:rsid w:val="00CD6856"/>
    <w:rsid w:val="00CE0089"/>
    <w:rsid w:val="00CE793C"/>
    <w:rsid w:val="00CF193C"/>
    <w:rsid w:val="00D03A5B"/>
    <w:rsid w:val="00D063B9"/>
    <w:rsid w:val="00D173F1"/>
    <w:rsid w:val="00D47010"/>
    <w:rsid w:val="00D74CB0"/>
    <w:rsid w:val="00D74D74"/>
    <w:rsid w:val="00D8295D"/>
    <w:rsid w:val="00DA1FFD"/>
    <w:rsid w:val="00DA7DE0"/>
    <w:rsid w:val="00DC0526"/>
    <w:rsid w:val="00DC2A65"/>
    <w:rsid w:val="00DE15F0"/>
    <w:rsid w:val="00DE5663"/>
    <w:rsid w:val="00DE78AA"/>
    <w:rsid w:val="00DF25EA"/>
    <w:rsid w:val="00E053D0"/>
    <w:rsid w:val="00E15994"/>
    <w:rsid w:val="00E3114E"/>
    <w:rsid w:val="00E31A70"/>
    <w:rsid w:val="00E35B02"/>
    <w:rsid w:val="00E46207"/>
    <w:rsid w:val="00E52188"/>
    <w:rsid w:val="00E66496"/>
    <w:rsid w:val="00E66B35"/>
    <w:rsid w:val="00E66E10"/>
    <w:rsid w:val="00E769F6"/>
    <w:rsid w:val="00E8407C"/>
    <w:rsid w:val="00E84F3C"/>
    <w:rsid w:val="00E8719A"/>
    <w:rsid w:val="00EA012C"/>
    <w:rsid w:val="00EC6A55"/>
    <w:rsid w:val="00ED0288"/>
    <w:rsid w:val="00EE52CB"/>
    <w:rsid w:val="00EF581D"/>
    <w:rsid w:val="00EF7FD8"/>
    <w:rsid w:val="00F06F59"/>
    <w:rsid w:val="00F10E8C"/>
    <w:rsid w:val="00F17988"/>
    <w:rsid w:val="00F469F0"/>
    <w:rsid w:val="00F53273"/>
    <w:rsid w:val="00F73A10"/>
    <w:rsid w:val="00F755E4"/>
    <w:rsid w:val="00F77D02"/>
    <w:rsid w:val="00FB3A86"/>
    <w:rsid w:val="00FD36C8"/>
    <w:rsid w:val="00FE65EC"/>
    <w:rsid w:val="00FF3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F54FE6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77D6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B5CBC"/>
    <w:pPr>
      <w:spacing w:after="160" w:line="259" w:lineRule="auto"/>
      <w:ind w:left="720"/>
      <w:contextualSpacing/>
    </w:pPr>
    <w:rPr>
      <w:rFonts w:asciiTheme="minorHAnsi" w:eastAsiaTheme="minorHAnsi" w:hAnsiTheme="minorHAnsi" w:cstheme="minorBidi"/>
      <w:kern w:val="2"/>
      <w:sz w:val="22"/>
      <w:szCs w:val="22"/>
    </w:rPr>
  </w:style>
  <w:style w:type="character" w:customStyle="1" w:styleId="Heading2Char">
    <w:name w:val="Heading 2 Char"/>
    <w:basedOn w:val="DefaultParagraphFont"/>
    <w:link w:val="Heading2"/>
    <w:semiHidden/>
    <w:rsid w:val="00177D6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56448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280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heliyon.2024.e39747" TargetMode="External"/><Relationship Id="rId26" Type="http://schemas.openxmlformats.org/officeDocument/2006/relationships/hyperlink" Target="https://doi.org/10.1039/BK9781837672097-00001" TargetMode="External"/><Relationship Id="rId39" Type="http://schemas.openxmlformats.org/officeDocument/2006/relationships/hyperlink" Target="https://doi.org/10.36036/MR.30.2.2021.95991" TargetMode="External"/><Relationship Id="rId21" Type="http://schemas.openxmlformats.org/officeDocument/2006/relationships/hyperlink" Target="https://doi.org/10.3390/antiox10121899" TargetMode="External"/><Relationship Id="rId34" Type="http://schemas.openxmlformats.org/officeDocument/2006/relationships/hyperlink" Target="https://doi.org/10.54386/jam.v24i4.1806" TargetMode="External"/><Relationship Id="rId42" Type="http://schemas.openxmlformats.org/officeDocument/2006/relationships/hyperlink" Target="https://doi.org/10.1007/s42360-020-00244-9"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80/21655979.2023.2252138" TargetMode="External"/><Relationship Id="rId11" Type="http://schemas.openxmlformats.org/officeDocument/2006/relationships/footer" Target="footer2.xml"/><Relationship Id="rId24" Type="http://schemas.openxmlformats.org/officeDocument/2006/relationships/hyperlink" Target="https://doi.org/10.1002/9781119149446.ch14" TargetMode="External"/><Relationship Id="rId32" Type="http://schemas.openxmlformats.org/officeDocument/2006/relationships/hyperlink" Target="https://doi.org/10.24154/jhs.v17i1.1193" TargetMode="External"/><Relationship Id="rId37" Type="http://schemas.openxmlformats.org/officeDocument/2006/relationships/hyperlink" Target="https://doi.org/10.1016/j.fochx.2024.101774" TargetMode="External"/><Relationship Id="rId40" Type="http://schemas.openxmlformats.org/officeDocument/2006/relationships/hyperlink" Target="https://doi.org/10.36036/MR.29.2.2020.113703"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nlinelibrary.wiley.com/authored-by/Pardo%E2%80%90Gim%C3%A9nez/Arturo" TargetMode="External"/><Relationship Id="rId28" Type="http://schemas.openxmlformats.org/officeDocument/2006/relationships/hyperlink" Target="https://doi.org/10.1007/978-981-16-6257-7_9" TargetMode="External"/><Relationship Id="rId36" Type="http://schemas.openxmlformats.org/officeDocument/2006/relationships/hyperlink" Target="https://doi.org/10.29121/ShodhPrabandhan.v1.i1.2024.13"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statista.com/statistics/1019581/india-rice-production-volume-in-odisha/" TargetMode="External"/><Relationship Id="rId31" Type="http://schemas.openxmlformats.org/officeDocument/2006/relationships/hyperlink" Target="https://doi.org/10.36036/MR.30.1.2021.116216M" TargetMode="External"/><Relationship Id="rId44" Type="http://schemas.openxmlformats.org/officeDocument/2006/relationships/hyperlink" Target="https://doi.org/10.1128/MMBR.00019-2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3390/molecules26092463" TargetMode="External"/><Relationship Id="rId27" Type="http://schemas.openxmlformats.org/officeDocument/2006/relationships/hyperlink" Target="https://doi.org/10.9734/jsrr/2021/v27i730411" TargetMode="External"/><Relationship Id="rId30" Type="http://schemas.openxmlformats.org/officeDocument/2006/relationships/hyperlink" Target="https://doi.org/10.60151/envec/IAMX1320" TargetMode="External"/><Relationship Id="rId35" Type="http://schemas.openxmlformats.org/officeDocument/2006/relationships/hyperlink" Target="https://doi.org/10.1007/978-81-322-2286-6_9" TargetMode="External"/><Relationship Id="rId43" Type="http://schemas.openxmlformats.org/officeDocument/2006/relationships/hyperlink" Target="https://doi.org/10.1007/978-3-030-32373-8_6"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hyperlink" Target="https://doi.org/10.1007/978-3-030-02622-6_2" TargetMode="External"/><Relationship Id="rId33" Type="http://schemas.openxmlformats.org/officeDocument/2006/relationships/hyperlink" Target="https://doi.org/10.9734/IJECC/2023/v13i11791" TargetMode="External"/><Relationship Id="rId38" Type="http://schemas.openxmlformats.org/officeDocument/2006/relationships/hyperlink" Target="https://doi.org/10.22271/bs.book.48" TargetMode="External"/><Relationship Id="rId46" Type="http://schemas.openxmlformats.org/officeDocument/2006/relationships/header" Target="header5.xml"/><Relationship Id="rId20" Type="http://schemas.openxmlformats.org/officeDocument/2006/relationships/hyperlink" Target="https://doi.org/10.36036/MR.32.2.2023.146647" TargetMode="External"/><Relationship Id="rId41" Type="http://schemas.openxmlformats.org/officeDocument/2006/relationships/hyperlink" Target="https://doi.org/10.1016/j.biombioe.2022.10641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83964-7511-4028-AE13-81AA3044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169</TotalTime>
  <Pages>16</Pages>
  <Words>5070</Words>
  <Characters>28902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33905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60</cp:revision>
  <cp:lastPrinted>1999-07-06T11:00:00Z</cp:lastPrinted>
  <dcterms:created xsi:type="dcterms:W3CDTF">2014-10-25T14:34:00Z</dcterms:created>
  <dcterms:modified xsi:type="dcterms:W3CDTF">2025-04-11T11:29:00Z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273cd3c75ee63abe6b60227cbb67e0b234556fcd44c51a777a92bb8806cf4389</vt:lpwstr>
  </property>
</Properties>
</file>