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B5D" w:rsidRPr="00151846" w:rsidRDefault="00387B5D" w:rsidP="00151846">
      <w:pPr>
        <w:pStyle w:val="THESIS"/>
        <w:tabs>
          <w:tab w:val="left" w:pos="1134"/>
        </w:tabs>
        <w:spacing w:after="0" w:line="276" w:lineRule="auto"/>
        <w:jc w:val="center"/>
        <w:rPr>
          <w:rFonts w:ascii="Times New Roman" w:hAnsi="Times New Roman"/>
          <w:bCs/>
        </w:rPr>
      </w:pPr>
      <w:r w:rsidRPr="00151846">
        <w:rPr>
          <w:rFonts w:ascii="Times New Roman" w:hAnsi="Times New Roman"/>
          <w:b/>
          <w:bCs/>
          <w:color w:val="000000"/>
        </w:rPr>
        <w:t xml:space="preserve">A Comparative Study of </w:t>
      </w:r>
      <w:r w:rsidRPr="00151846">
        <w:rPr>
          <w:rFonts w:ascii="Times New Roman" w:hAnsi="Times New Roman"/>
          <w:b/>
        </w:rPr>
        <w:t xml:space="preserve">Lipolytic </w:t>
      </w:r>
      <w:r w:rsidR="008E50C3" w:rsidRPr="00151846">
        <w:rPr>
          <w:rFonts w:ascii="Times New Roman" w:hAnsi="Times New Roman"/>
          <w:b/>
        </w:rPr>
        <w:t xml:space="preserve">Bacterial Count </w:t>
      </w:r>
      <w:r w:rsidRPr="00151846">
        <w:rPr>
          <w:rFonts w:ascii="Times New Roman" w:hAnsi="Times New Roman"/>
          <w:b/>
        </w:rPr>
        <w:t xml:space="preserve">(LBC) and Proteolytic </w:t>
      </w:r>
      <w:r w:rsidR="008E50C3" w:rsidRPr="00151846">
        <w:rPr>
          <w:rFonts w:ascii="Times New Roman" w:hAnsi="Times New Roman"/>
          <w:b/>
        </w:rPr>
        <w:t xml:space="preserve">Bacterial Count </w:t>
      </w:r>
      <w:r w:rsidRPr="00151846">
        <w:rPr>
          <w:rFonts w:ascii="Times New Roman" w:hAnsi="Times New Roman"/>
          <w:b/>
        </w:rPr>
        <w:t xml:space="preserve">(PBC) </w:t>
      </w:r>
      <w:r w:rsidRPr="00151846">
        <w:rPr>
          <w:rFonts w:ascii="Times New Roman" w:hAnsi="Times New Roman"/>
          <w:b/>
          <w:bCs/>
          <w:color w:val="000000"/>
        </w:rPr>
        <w:t>Quality of Buffalo and Cow Milk at Different Time</w:t>
      </w:r>
      <w:r w:rsidR="00E12699">
        <w:rPr>
          <w:rFonts w:ascii="Times New Roman" w:hAnsi="Times New Roman"/>
          <w:b/>
          <w:bCs/>
          <w:color w:val="000000"/>
        </w:rPr>
        <w:t>s</w:t>
      </w:r>
    </w:p>
    <w:p w:rsidR="00387B5D" w:rsidRPr="00151846" w:rsidRDefault="00387B5D" w:rsidP="00151846">
      <w:pPr>
        <w:tabs>
          <w:tab w:val="left" w:pos="1890"/>
          <w:tab w:val="left" w:pos="1980"/>
        </w:tabs>
        <w:spacing w:before="240" w:after="240" w:line="276" w:lineRule="auto"/>
        <w:jc w:val="center"/>
        <w:rPr>
          <w:rFonts w:ascii="Times New Roman" w:hAnsi="Times New Roman" w:cs="Times New Roman"/>
          <w:b/>
          <w:sz w:val="24"/>
          <w:szCs w:val="24"/>
          <w:lang w:val="en-IN"/>
        </w:rPr>
      </w:pPr>
      <w:r w:rsidRPr="00151846">
        <w:rPr>
          <w:rFonts w:ascii="Times New Roman" w:hAnsi="Times New Roman" w:cs="Times New Roman"/>
          <w:b/>
          <w:sz w:val="24"/>
          <w:szCs w:val="24"/>
          <w:lang w:val="en-IN"/>
        </w:rPr>
        <w:t>ABSTRACT</w:t>
      </w:r>
    </w:p>
    <w:p w:rsidR="00593403" w:rsidRDefault="00593403" w:rsidP="00E62B26">
      <w:pPr>
        <w:spacing w:after="0" w:line="276" w:lineRule="auto"/>
        <w:jc w:val="both"/>
        <w:rPr>
          <w:rFonts w:ascii="Times New Roman" w:hAnsi="Times New Roman" w:cs="Times New Roman"/>
          <w:sz w:val="24"/>
          <w:szCs w:val="24"/>
        </w:rPr>
      </w:pPr>
      <w:r w:rsidRPr="00E62B26">
        <w:rPr>
          <w:rFonts w:ascii="Times New Roman" w:hAnsi="Times New Roman" w:cs="Times New Roman"/>
          <w:sz w:val="24"/>
          <w:szCs w:val="24"/>
        </w:rPr>
        <w:t>This study evaluates the bacterial quality of raw milk from buffaloes and cows collected between Ja</w:t>
      </w:r>
      <w:r w:rsidR="00794753" w:rsidRPr="00E62B26">
        <w:rPr>
          <w:rFonts w:ascii="Times New Roman" w:hAnsi="Times New Roman" w:cs="Times New Roman"/>
          <w:sz w:val="24"/>
          <w:szCs w:val="24"/>
        </w:rPr>
        <w:t>nuary and March 2020 at LNCT University Bhopal (M.P.)</w:t>
      </w:r>
      <w:r w:rsidRPr="00E62B26">
        <w:rPr>
          <w:rFonts w:ascii="Times New Roman" w:hAnsi="Times New Roman" w:cs="Times New Roman"/>
          <w:sz w:val="24"/>
          <w:szCs w:val="24"/>
        </w:rPr>
        <w:t xml:space="preserve"> focusing on microbial loads and antimicrobial susceptibility of common milk-borne bacteria. Rigorous sanitary measures were employed during milk collection to ensure cleanliness. </w:t>
      </w:r>
      <w:r w:rsidR="00794753" w:rsidRPr="00E62B26">
        <w:rPr>
          <w:rFonts w:ascii="Times New Roman" w:hAnsi="Times New Roman" w:cs="Times New Roman"/>
          <w:sz w:val="24"/>
          <w:szCs w:val="24"/>
        </w:rPr>
        <w:t xml:space="preserve">All sanitary precaution was followed to produce clean milk. </w:t>
      </w:r>
      <w:r w:rsidR="00A05AD9" w:rsidRPr="00E62B26">
        <w:rPr>
          <w:rFonts w:ascii="Times New Roman" w:hAnsi="Times New Roman"/>
        </w:rPr>
        <w:t xml:space="preserve">Milk samples were </w:t>
      </w:r>
      <w:r w:rsidR="00A05AD9">
        <w:rPr>
          <w:rFonts w:ascii="Times New Roman" w:hAnsi="Times New Roman"/>
        </w:rPr>
        <w:t xml:space="preserve">collected </w:t>
      </w:r>
      <w:r w:rsidR="00A05AD9" w:rsidRPr="00E62B26">
        <w:rPr>
          <w:rFonts w:ascii="Times New Roman" w:hAnsi="Times New Roman"/>
        </w:rPr>
        <w:t>from three buffaloes and three cows over ten days, with each sampling time (morning, noon, and evening)</w:t>
      </w:r>
      <w:r w:rsidR="00A05AD9">
        <w:rPr>
          <w:rFonts w:ascii="Times New Roman" w:hAnsi="Times New Roman" w:cs="Times New Roman"/>
          <w:sz w:val="24"/>
          <w:szCs w:val="24"/>
        </w:rPr>
        <w:t xml:space="preserve"> </w:t>
      </w:r>
      <w:r w:rsidR="008E50C3">
        <w:rPr>
          <w:rFonts w:ascii="Times New Roman" w:hAnsi="Times New Roman" w:cs="Times New Roman"/>
          <w:sz w:val="24"/>
          <w:szCs w:val="24"/>
        </w:rPr>
        <w:t xml:space="preserve">and evaluated for </w:t>
      </w:r>
      <w:r w:rsidR="00D45DB7">
        <w:rPr>
          <w:rFonts w:ascii="Times New Roman" w:hAnsi="Times New Roman" w:cs="Times New Roman"/>
          <w:sz w:val="24"/>
          <w:szCs w:val="24"/>
        </w:rPr>
        <w:t xml:space="preserve">the </w:t>
      </w:r>
      <w:r w:rsidR="008E50C3">
        <w:rPr>
          <w:rFonts w:ascii="Times New Roman" w:hAnsi="Times New Roman" w:cs="Times New Roman"/>
          <w:sz w:val="24"/>
          <w:szCs w:val="24"/>
        </w:rPr>
        <w:t xml:space="preserve">lipolytic bacterial count (LBC) </w:t>
      </w:r>
      <w:r w:rsidR="008E50C3" w:rsidRPr="00E62B26">
        <w:rPr>
          <w:rFonts w:ascii="Times New Roman" w:hAnsi="Times New Roman" w:cs="Times New Roman"/>
          <w:sz w:val="24"/>
          <w:szCs w:val="24"/>
        </w:rPr>
        <w:t>(10</w:t>
      </w:r>
      <w:r w:rsidR="008E50C3" w:rsidRPr="00E62B26">
        <w:rPr>
          <w:rFonts w:ascii="Times New Roman" w:hAnsi="Times New Roman" w:cs="Times New Roman"/>
          <w:sz w:val="24"/>
          <w:szCs w:val="24"/>
          <w:vertAlign w:val="superscript"/>
        </w:rPr>
        <w:t>2</w:t>
      </w:r>
      <w:r w:rsidR="008E50C3" w:rsidRPr="00E62B26">
        <w:rPr>
          <w:rFonts w:ascii="Times New Roman" w:hAnsi="Times New Roman" w:cs="Times New Roman"/>
          <w:sz w:val="24"/>
          <w:szCs w:val="24"/>
        </w:rPr>
        <w:t xml:space="preserve">) </w:t>
      </w:r>
      <w:r w:rsidR="008E50C3">
        <w:rPr>
          <w:rFonts w:ascii="Times New Roman" w:hAnsi="Times New Roman" w:cs="Times New Roman"/>
          <w:sz w:val="24"/>
          <w:szCs w:val="24"/>
        </w:rPr>
        <w:t xml:space="preserve">and proteolytic bacterial count (PBC) </w:t>
      </w:r>
      <w:r w:rsidR="008E50C3" w:rsidRPr="00E62B26">
        <w:rPr>
          <w:rFonts w:ascii="Times New Roman" w:hAnsi="Times New Roman" w:cs="Times New Roman"/>
          <w:sz w:val="24"/>
          <w:szCs w:val="24"/>
        </w:rPr>
        <w:t>(10</w:t>
      </w:r>
      <w:r w:rsidR="008E50C3" w:rsidRPr="00E62B26">
        <w:rPr>
          <w:rFonts w:ascii="Times New Roman" w:hAnsi="Times New Roman" w:cs="Times New Roman"/>
          <w:sz w:val="24"/>
          <w:szCs w:val="24"/>
          <w:vertAlign w:val="superscript"/>
        </w:rPr>
        <w:t>2</w:t>
      </w:r>
      <w:r w:rsidR="008E50C3" w:rsidRPr="00E62B26">
        <w:rPr>
          <w:rFonts w:ascii="Times New Roman" w:hAnsi="Times New Roman" w:cs="Times New Roman"/>
          <w:sz w:val="24"/>
          <w:szCs w:val="24"/>
        </w:rPr>
        <w:t xml:space="preserve">) </w:t>
      </w:r>
      <w:r w:rsidR="008E50C3">
        <w:rPr>
          <w:rFonts w:ascii="Times New Roman" w:hAnsi="Times New Roman" w:cs="Times New Roman"/>
          <w:sz w:val="24"/>
          <w:szCs w:val="24"/>
        </w:rPr>
        <w:t xml:space="preserve">per </w:t>
      </w:r>
      <w:proofErr w:type="spellStart"/>
      <w:r w:rsidR="00D45DB7">
        <w:rPr>
          <w:rFonts w:ascii="Times New Roman" w:hAnsi="Times New Roman" w:cs="Times New Roman"/>
          <w:sz w:val="24"/>
          <w:szCs w:val="24"/>
        </w:rPr>
        <w:t>mili</w:t>
      </w:r>
      <w:r w:rsidR="008E50C3">
        <w:rPr>
          <w:rFonts w:ascii="Times New Roman" w:hAnsi="Times New Roman" w:cs="Times New Roman"/>
          <w:sz w:val="24"/>
          <w:szCs w:val="24"/>
        </w:rPr>
        <w:t>liter</w:t>
      </w:r>
      <w:proofErr w:type="spellEnd"/>
      <w:r w:rsidR="008E50C3">
        <w:rPr>
          <w:rFonts w:ascii="Times New Roman" w:hAnsi="Times New Roman" w:cs="Times New Roman"/>
          <w:sz w:val="24"/>
          <w:szCs w:val="24"/>
        </w:rPr>
        <w:t>. E</w:t>
      </w:r>
      <w:r w:rsidR="00794753" w:rsidRPr="00E62B26">
        <w:rPr>
          <w:rFonts w:ascii="Times New Roman" w:hAnsi="Times New Roman" w:cs="Times New Roman"/>
          <w:sz w:val="24"/>
          <w:szCs w:val="24"/>
        </w:rPr>
        <w:t xml:space="preserve">ach </w:t>
      </w:r>
      <w:r w:rsidR="008E50C3">
        <w:rPr>
          <w:rFonts w:ascii="Times New Roman" w:hAnsi="Times New Roman" w:cs="Times New Roman"/>
          <w:sz w:val="24"/>
          <w:szCs w:val="24"/>
        </w:rPr>
        <w:t xml:space="preserve">animal samples </w:t>
      </w:r>
      <w:r w:rsidR="00794753" w:rsidRPr="00E62B26">
        <w:rPr>
          <w:rFonts w:ascii="Times New Roman" w:hAnsi="Times New Roman" w:cs="Times New Roman"/>
          <w:sz w:val="24"/>
          <w:szCs w:val="24"/>
        </w:rPr>
        <w:t xml:space="preserve">were replicated ten </w:t>
      </w:r>
      <w:r w:rsidR="008E50C3" w:rsidRPr="00E62B26">
        <w:rPr>
          <w:rFonts w:ascii="Times New Roman" w:hAnsi="Times New Roman" w:cs="Times New Roman"/>
          <w:sz w:val="24"/>
          <w:szCs w:val="24"/>
        </w:rPr>
        <w:t>times</w:t>
      </w:r>
      <w:r w:rsidR="00D45DB7">
        <w:rPr>
          <w:rFonts w:ascii="Times New Roman" w:hAnsi="Times New Roman" w:cs="Times New Roman"/>
          <w:sz w:val="24"/>
          <w:szCs w:val="24"/>
        </w:rPr>
        <w:t>.</w:t>
      </w:r>
      <w:r w:rsidR="00794753" w:rsidRPr="00E62B26">
        <w:rPr>
          <w:rFonts w:ascii="Times New Roman" w:hAnsi="Times New Roman" w:cs="Times New Roman"/>
          <w:sz w:val="24"/>
          <w:szCs w:val="24"/>
        </w:rPr>
        <w:t xml:space="preserve"> </w:t>
      </w:r>
      <w:r w:rsidRPr="00E62B26">
        <w:rPr>
          <w:rFonts w:ascii="Times New Roman" w:hAnsi="Times New Roman" w:cs="Times New Roman"/>
          <w:sz w:val="24"/>
          <w:szCs w:val="24"/>
        </w:rPr>
        <w:t>Statistical analysis of the collected data revealed significant differences in the mean values of LBC and PBC between species and milking times. Morning samples of raw cow milk exhibited the lowest LBC, while buffalo milk showed comparatively lower PBC across all sampling times. Bacterial counts were highest in noon samples, followed by evening, with morning milk displaying the lowest counts. Notably, coliform bacteria were absent across all samples. These findings suggest that raw cow milk collected during morning milking is of superior microbial quality in terms of LBC, while buffalo milk generally maintains lower PBC levels.</w:t>
      </w:r>
    </w:p>
    <w:p w:rsidR="00BC3456" w:rsidRPr="00694A9D" w:rsidRDefault="00BC3456" w:rsidP="00E62B26">
      <w:pPr>
        <w:spacing w:after="0" w:line="276" w:lineRule="auto"/>
        <w:jc w:val="both"/>
        <w:rPr>
          <w:rFonts w:ascii="Times New Roman" w:hAnsi="Times New Roman" w:cs="Times New Roman"/>
          <w:color w:val="000000"/>
          <w:sz w:val="24"/>
          <w:szCs w:val="24"/>
        </w:rPr>
      </w:pPr>
      <w:r w:rsidRPr="00E62B26">
        <w:rPr>
          <w:rFonts w:ascii="Times New Roman" w:hAnsi="Times New Roman" w:cs="Times New Roman"/>
          <w:b/>
          <w:bCs/>
          <w:color w:val="000000"/>
          <w:sz w:val="24"/>
          <w:szCs w:val="24"/>
        </w:rPr>
        <w:t xml:space="preserve">Key Words: </w:t>
      </w:r>
      <w:r w:rsidRPr="00694A9D">
        <w:rPr>
          <w:rFonts w:ascii="Times New Roman" w:hAnsi="Times New Roman" w:cs="Times New Roman"/>
          <w:color w:val="000000"/>
          <w:sz w:val="24"/>
          <w:szCs w:val="24"/>
        </w:rPr>
        <w:t>Cow,</w:t>
      </w:r>
      <w:r w:rsidR="00C76118" w:rsidRPr="00694A9D">
        <w:rPr>
          <w:rFonts w:ascii="Times New Roman" w:hAnsi="Times New Roman" w:cs="Times New Roman"/>
          <w:color w:val="000000"/>
          <w:sz w:val="24"/>
          <w:szCs w:val="24"/>
        </w:rPr>
        <w:t xml:space="preserve"> Buffalo,</w:t>
      </w:r>
      <w:r w:rsidRPr="00694A9D">
        <w:rPr>
          <w:rFonts w:ascii="Times New Roman" w:hAnsi="Times New Roman" w:cs="Times New Roman"/>
          <w:color w:val="000000"/>
          <w:sz w:val="24"/>
          <w:szCs w:val="24"/>
        </w:rPr>
        <w:t xml:space="preserve"> Raw milk, Bacterial quality, </w:t>
      </w:r>
      <w:r w:rsidR="006910AC" w:rsidRPr="00694A9D">
        <w:rPr>
          <w:rFonts w:ascii="Times New Roman" w:hAnsi="Times New Roman" w:cs="Times New Roman"/>
          <w:color w:val="000000"/>
          <w:sz w:val="24"/>
          <w:szCs w:val="24"/>
        </w:rPr>
        <w:t>milking</w:t>
      </w:r>
      <w:r w:rsidRPr="00694A9D">
        <w:rPr>
          <w:rFonts w:ascii="Times New Roman" w:hAnsi="Times New Roman" w:cs="Times New Roman"/>
          <w:color w:val="000000"/>
          <w:sz w:val="24"/>
          <w:szCs w:val="24"/>
        </w:rPr>
        <w:t xml:space="preserve"> time</w:t>
      </w:r>
      <w:r w:rsidR="00694A9D" w:rsidRPr="00694A9D">
        <w:rPr>
          <w:rFonts w:ascii="Times New Roman" w:hAnsi="Times New Roman" w:cs="Times New Roman"/>
          <w:color w:val="000000"/>
          <w:sz w:val="24"/>
          <w:szCs w:val="24"/>
        </w:rPr>
        <w:t>.</w:t>
      </w:r>
    </w:p>
    <w:p w:rsidR="00BC3456" w:rsidRPr="00E62B26" w:rsidRDefault="00BC3456" w:rsidP="00E62B26">
      <w:pPr>
        <w:spacing w:line="276" w:lineRule="auto"/>
        <w:jc w:val="both"/>
        <w:rPr>
          <w:rFonts w:ascii="Times New Roman" w:hAnsi="Times New Roman" w:cs="Times New Roman"/>
          <w:sz w:val="24"/>
          <w:szCs w:val="24"/>
        </w:rPr>
      </w:pPr>
    </w:p>
    <w:p w:rsidR="00387B5D" w:rsidRPr="00E62B26" w:rsidRDefault="00D4447F" w:rsidP="00E62B26">
      <w:pPr>
        <w:spacing w:after="0" w:line="276" w:lineRule="auto"/>
        <w:jc w:val="both"/>
        <w:rPr>
          <w:rFonts w:ascii="Times New Roman" w:hAnsi="Times New Roman" w:cs="Times New Roman"/>
          <w:b/>
          <w:bCs/>
          <w:color w:val="000000"/>
          <w:sz w:val="24"/>
          <w:szCs w:val="24"/>
        </w:rPr>
      </w:pPr>
      <w:r w:rsidRPr="00E62B26">
        <w:rPr>
          <w:rFonts w:ascii="Times New Roman" w:hAnsi="Times New Roman" w:cs="Times New Roman"/>
          <w:b/>
          <w:bCs/>
          <w:color w:val="000000"/>
          <w:sz w:val="24"/>
          <w:szCs w:val="24"/>
        </w:rPr>
        <w:t>INTRODUCTION</w:t>
      </w:r>
    </w:p>
    <w:p w:rsidR="00593403" w:rsidRPr="00E62B26" w:rsidRDefault="00694A9D" w:rsidP="00E62B26">
      <w:pPr>
        <w:pStyle w:val="NormalWeb"/>
        <w:spacing w:line="276" w:lineRule="auto"/>
        <w:jc w:val="both"/>
      </w:pPr>
      <w:r>
        <w:tab/>
      </w:r>
      <w:r w:rsidR="00593403" w:rsidRPr="00E62B26">
        <w:t xml:space="preserve">Milk, recognized as a nutrient-rich and wholesome food, is highly susceptible to contamination and spoilage if not managed under proper hygienic conditions. Studies by </w:t>
      </w:r>
      <w:proofErr w:type="spellStart"/>
      <w:r w:rsidR="00593403" w:rsidRPr="00E62B26">
        <w:t>Mubarack</w:t>
      </w:r>
      <w:r w:rsidR="00593403" w:rsidRPr="00E62B26">
        <w:rPr>
          <w:i/>
        </w:rPr>
        <w:t>et</w:t>
      </w:r>
      <w:proofErr w:type="spellEnd"/>
      <w:r w:rsidR="00593403" w:rsidRPr="00E62B26">
        <w:rPr>
          <w:i/>
        </w:rPr>
        <w:t xml:space="preserve"> al.</w:t>
      </w:r>
      <w:r w:rsidR="00593403" w:rsidRPr="00E62B26">
        <w:t xml:space="preserve"> (2010) and </w:t>
      </w:r>
      <w:proofErr w:type="spellStart"/>
      <w:r w:rsidR="00593403" w:rsidRPr="00E62B26">
        <w:t>Lingathurai</w:t>
      </w:r>
      <w:proofErr w:type="spellEnd"/>
      <w:r w:rsidR="00593403" w:rsidRPr="00E62B26">
        <w:t xml:space="preserve"> and </w:t>
      </w:r>
      <w:proofErr w:type="spellStart"/>
      <w:r w:rsidR="00593403" w:rsidRPr="00E62B26">
        <w:t>Vellathurai</w:t>
      </w:r>
      <w:proofErr w:type="spellEnd"/>
      <w:r w:rsidR="00593403" w:rsidRPr="00E62B26">
        <w:t xml:space="preserve"> (2010) have identified the presence of pathogenic bacteria in milk as a significant public health concern, particularly among populations that consume raw milk. The presence of bacteria in raw milk not only reduces its shelf life but also poses health risks, as certain bacteria and their associated enzymes and toxins can survive pasteurization, potentially leading to serious health hazards (Salman and Hamad, 2011).</w:t>
      </w:r>
    </w:p>
    <w:p w:rsidR="00593403" w:rsidRPr="009463E9" w:rsidRDefault="00694A9D" w:rsidP="009463E9">
      <w:pPr>
        <w:jc w:val="both"/>
        <w:rPr>
          <w:rFonts w:ascii="Times New Roman" w:eastAsia="Times New Roman" w:hAnsi="Times New Roman" w:cs="Times New Roman"/>
          <w:sz w:val="24"/>
          <w:szCs w:val="24"/>
          <w:lang w:bidi="ar-SA"/>
        </w:rPr>
      </w:pPr>
      <w:r>
        <w:tab/>
      </w:r>
      <w:r w:rsidR="00593403" w:rsidRPr="009463E9">
        <w:rPr>
          <w:rFonts w:ascii="Times New Roman" w:eastAsia="Times New Roman" w:hAnsi="Times New Roman" w:cs="Times New Roman"/>
          <w:sz w:val="24"/>
          <w:szCs w:val="24"/>
          <w:lang w:bidi="ar-SA"/>
        </w:rPr>
        <w:t>Milk-borne pathogens can infect humans through the consumption of contaminated raw or unpasteurized milk and its derivatives (</w:t>
      </w:r>
      <w:proofErr w:type="spellStart"/>
      <w:r w:rsidR="00593403" w:rsidRPr="009463E9">
        <w:rPr>
          <w:rFonts w:ascii="Times New Roman" w:eastAsia="Times New Roman" w:hAnsi="Times New Roman" w:cs="Times New Roman"/>
          <w:sz w:val="24"/>
          <w:szCs w:val="24"/>
          <w:lang w:bidi="ar-SA"/>
        </w:rPr>
        <w:t>Bertu</w:t>
      </w:r>
      <w:proofErr w:type="spellEnd"/>
      <w:r w:rsidR="00C434FB" w:rsidRPr="009463E9">
        <w:rPr>
          <w:rFonts w:ascii="Times New Roman" w:eastAsia="Times New Roman" w:hAnsi="Times New Roman" w:cs="Times New Roman"/>
          <w:sz w:val="24"/>
          <w:szCs w:val="24"/>
          <w:lang w:bidi="ar-SA"/>
        </w:rPr>
        <w:t xml:space="preserve"> </w:t>
      </w:r>
      <w:r w:rsidR="00593403" w:rsidRPr="009463E9">
        <w:rPr>
          <w:rFonts w:ascii="Times New Roman" w:eastAsia="Times New Roman" w:hAnsi="Times New Roman" w:cs="Times New Roman"/>
          <w:i/>
          <w:sz w:val="24"/>
          <w:szCs w:val="24"/>
          <w:lang w:bidi="ar-SA"/>
        </w:rPr>
        <w:t>et al</w:t>
      </w:r>
      <w:r w:rsidR="00593403" w:rsidRPr="009463E9">
        <w:rPr>
          <w:rFonts w:ascii="Times New Roman" w:eastAsia="Times New Roman" w:hAnsi="Times New Roman" w:cs="Times New Roman"/>
          <w:sz w:val="24"/>
          <w:szCs w:val="24"/>
          <w:lang w:bidi="ar-SA"/>
        </w:rPr>
        <w:t xml:space="preserve">., 2010). Instances of milk-borne zoonotic diseases such as brucellosis, tuberculosis, and </w:t>
      </w:r>
      <w:r w:rsidR="007B1FF8" w:rsidRPr="009463E9">
        <w:rPr>
          <w:rFonts w:ascii="Times New Roman" w:eastAsia="Times New Roman" w:hAnsi="Times New Roman" w:cs="Times New Roman"/>
          <w:sz w:val="24"/>
          <w:szCs w:val="24"/>
          <w:lang w:bidi="ar-SA"/>
        </w:rPr>
        <w:t>enterotoxaemia</w:t>
      </w:r>
      <w:r w:rsidR="00593403" w:rsidRPr="009463E9">
        <w:rPr>
          <w:rFonts w:ascii="Times New Roman" w:eastAsia="Times New Roman" w:hAnsi="Times New Roman" w:cs="Times New Roman"/>
          <w:sz w:val="24"/>
          <w:szCs w:val="24"/>
          <w:lang w:bidi="ar-SA"/>
        </w:rPr>
        <w:t xml:space="preserve"> have been documented in various studies, including research by Shirima </w:t>
      </w:r>
      <w:r w:rsidR="00593403" w:rsidRPr="009463E9">
        <w:rPr>
          <w:rFonts w:ascii="Times New Roman" w:eastAsia="Times New Roman" w:hAnsi="Times New Roman" w:cs="Times New Roman"/>
          <w:i/>
          <w:sz w:val="24"/>
          <w:szCs w:val="24"/>
          <w:lang w:bidi="ar-SA"/>
        </w:rPr>
        <w:t>et al</w:t>
      </w:r>
      <w:r w:rsidR="00593403" w:rsidRPr="009463E9">
        <w:rPr>
          <w:rFonts w:ascii="Times New Roman" w:eastAsia="Times New Roman" w:hAnsi="Times New Roman" w:cs="Times New Roman"/>
          <w:sz w:val="24"/>
          <w:szCs w:val="24"/>
          <w:lang w:bidi="ar-SA"/>
        </w:rPr>
        <w:t>.</w:t>
      </w:r>
      <w:r w:rsidR="009463E9">
        <w:rPr>
          <w:rFonts w:ascii="Times New Roman" w:eastAsia="Times New Roman" w:hAnsi="Times New Roman" w:cs="Times New Roman"/>
          <w:sz w:val="24"/>
          <w:szCs w:val="24"/>
          <w:lang w:bidi="ar-SA"/>
        </w:rPr>
        <w:t>,</w:t>
      </w:r>
      <w:r w:rsidR="00593403" w:rsidRPr="009463E9">
        <w:rPr>
          <w:rFonts w:ascii="Times New Roman" w:eastAsia="Times New Roman" w:hAnsi="Times New Roman" w:cs="Times New Roman"/>
          <w:sz w:val="24"/>
          <w:szCs w:val="24"/>
          <w:lang w:bidi="ar-SA"/>
        </w:rPr>
        <w:t xml:space="preserve"> (2003). These risks underscore the importance of public health regulations discouraging the informal milk trade and the consumption of raw or unpasteurized milk (</w:t>
      </w:r>
      <w:proofErr w:type="spellStart"/>
      <w:r w:rsidR="00593403" w:rsidRPr="009463E9">
        <w:rPr>
          <w:rFonts w:ascii="Times New Roman" w:eastAsia="Times New Roman" w:hAnsi="Times New Roman" w:cs="Times New Roman"/>
          <w:sz w:val="24"/>
          <w:szCs w:val="24"/>
          <w:lang w:bidi="ar-SA"/>
        </w:rPr>
        <w:t>Kang’ethe</w:t>
      </w:r>
      <w:proofErr w:type="spellEnd"/>
      <w:r w:rsidR="00593403" w:rsidRPr="009463E9">
        <w:rPr>
          <w:rFonts w:ascii="Times New Roman" w:eastAsia="Times New Roman" w:hAnsi="Times New Roman" w:cs="Times New Roman"/>
          <w:sz w:val="24"/>
          <w:szCs w:val="24"/>
          <w:lang w:bidi="ar-SA"/>
        </w:rPr>
        <w:t xml:space="preserve"> </w:t>
      </w:r>
      <w:r w:rsidR="00593403" w:rsidRPr="009463E9">
        <w:rPr>
          <w:rFonts w:ascii="Times New Roman" w:eastAsia="Times New Roman" w:hAnsi="Times New Roman" w:cs="Times New Roman"/>
          <w:i/>
          <w:sz w:val="24"/>
          <w:szCs w:val="24"/>
          <w:lang w:bidi="ar-SA"/>
        </w:rPr>
        <w:t>et al</w:t>
      </w:r>
      <w:r w:rsidR="00593403" w:rsidRPr="009463E9">
        <w:rPr>
          <w:rFonts w:ascii="Times New Roman" w:eastAsia="Times New Roman" w:hAnsi="Times New Roman" w:cs="Times New Roman"/>
          <w:sz w:val="24"/>
          <w:szCs w:val="24"/>
          <w:lang w:bidi="ar-SA"/>
        </w:rPr>
        <w:t>., 2000).</w:t>
      </w:r>
      <w:r w:rsidR="002E37BE" w:rsidRPr="009463E9">
        <w:rPr>
          <w:rFonts w:ascii="Times New Roman" w:eastAsia="Times New Roman" w:hAnsi="Times New Roman" w:cs="Times New Roman"/>
          <w:sz w:val="24"/>
          <w:szCs w:val="24"/>
          <w:lang w:bidi="ar-SA"/>
        </w:rPr>
        <w:t xml:space="preserve"> These bacteria, including </w:t>
      </w:r>
      <w:r w:rsidR="002E37BE" w:rsidRPr="009463E9">
        <w:rPr>
          <w:rFonts w:ascii="Times New Roman" w:eastAsia="Times New Roman" w:hAnsi="Times New Roman" w:cs="Times New Roman"/>
          <w:i/>
          <w:iCs/>
          <w:sz w:val="24"/>
          <w:szCs w:val="24"/>
          <w:lang w:bidi="ar-SA"/>
        </w:rPr>
        <w:t>Clostridium spp.</w:t>
      </w:r>
      <w:r w:rsidR="002E37BE" w:rsidRPr="009463E9">
        <w:rPr>
          <w:rFonts w:ascii="Times New Roman" w:eastAsia="Times New Roman" w:hAnsi="Times New Roman" w:cs="Times New Roman"/>
          <w:sz w:val="24"/>
          <w:szCs w:val="24"/>
          <w:lang w:bidi="ar-SA"/>
        </w:rPr>
        <w:t xml:space="preserve">, </w:t>
      </w:r>
      <w:r w:rsidR="002E37BE" w:rsidRPr="009463E9">
        <w:rPr>
          <w:rFonts w:ascii="Times New Roman" w:eastAsia="Times New Roman" w:hAnsi="Times New Roman" w:cs="Times New Roman"/>
          <w:i/>
          <w:iCs/>
          <w:sz w:val="24"/>
          <w:szCs w:val="24"/>
          <w:lang w:bidi="ar-SA"/>
        </w:rPr>
        <w:t>Bacillus spp.</w:t>
      </w:r>
      <w:r w:rsidR="002E37BE" w:rsidRPr="009463E9">
        <w:rPr>
          <w:rFonts w:ascii="Times New Roman" w:eastAsia="Times New Roman" w:hAnsi="Times New Roman" w:cs="Times New Roman"/>
          <w:sz w:val="24"/>
          <w:szCs w:val="24"/>
          <w:lang w:bidi="ar-SA"/>
        </w:rPr>
        <w:t xml:space="preserve">, and </w:t>
      </w:r>
      <w:r w:rsidR="002E37BE" w:rsidRPr="009463E9">
        <w:rPr>
          <w:rFonts w:ascii="Times New Roman" w:eastAsia="Times New Roman" w:hAnsi="Times New Roman" w:cs="Times New Roman"/>
          <w:i/>
          <w:iCs/>
          <w:sz w:val="24"/>
          <w:szCs w:val="24"/>
          <w:lang w:bidi="ar-SA"/>
        </w:rPr>
        <w:t>Pseudomonas spp.</w:t>
      </w:r>
      <w:r w:rsidR="002E37BE" w:rsidRPr="009463E9">
        <w:rPr>
          <w:rFonts w:ascii="Times New Roman" w:eastAsia="Times New Roman" w:hAnsi="Times New Roman" w:cs="Times New Roman"/>
          <w:sz w:val="24"/>
          <w:szCs w:val="24"/>
          <w:lang w:bidi="ar-SA"/>
        </w:rPr>
        <w:t>, produce proteases that remain active even after pasteurization (Fox et al., 2017).</w:t>
      </w:r>
      <w:r w:rsidR="00E049ED" w:rsidRPr="009463E9">
        <w:rPr>
          <w:rFonts w:ascii="Times New Roman" w:eastAsia="Times New Roman" w:hAnsi="Times New Roman" w:cs="Times New Roman"/>
          <w:sz w:val="24"/>
          <w:szCs w:val="24"/>
          <w:lang w:bidi="ar-SA"/>
        </w:rPr>
        <w:t xml:space="preserve"> Research indicates that cow milk generally has a higher PBC than buffalo milk due </w:t>
      </w:r>
      <w:r w:rsidR="00E049ED" w:rsidRPr="009463E9">
        <w:rPr>
          <w:rFonts w:ascii="Times New Roman" w:eastAsia="Times New Roman" w:hAnsi="Times New Roman" w:cs="Times New Roman"/>
          <w:sz w:val="24"/>
          <w:szCs w:val="24"/>
          <w:lang w:bidi="ar-SA"/>
        </w:rPr>
        <w:lastRenderedPageBreak/>
        <w:t xml:space="preserve">to differences in protein composition and inherent antimicrobial peptides present in buffalo milk (Sharma et al., 2020). </w:t>
      </w:r>
      <w:r w:rsidR="009463E9" w:rsidRPr="009463E9">
        <w:rPr>
          <w:rFonts w:ascii="Times New Roman" w:eastAsia="Times New Roman" w:hAnsi="Times New Roman" w:cs="Times New Roman"/>
          <w:sz w:val="24"/>
          <w:szCs w:val="24"/>
          <w:lang w:bidi="ar-SA"/>
        </w:rPr>
        <w:t xml:space="preserve">The proteolytic activity in milk increases with storage time, particularly under suboptimal refrigeration conditions, leading to significant quality losses in both buffalo and cow milk. </w:t>
      </w:r>
      <w:r w:rsidR="00E049ED" w:rsidRPr="009463E9">
        <w:rPr>
          <w:rFonts w:ascii="Times New Roman" w:eastAsia="Times New Roman" w:hAnsi="Times New Roman" w:cs="Times New Roman"/>
          <w:sz w:val="24"/>
          <w:szCs w:val="24"/>
          <w:lang w:bidi="ar-SA"/>
        </w:rPr>
        <w:t xml:space="preserve">. </w:t>
      </w:r>
      <w:r w:rsidR="00014E1E" w:rsidRPr="009463E9">
        <w:rPr>
          <w:rFonts w:ascii="Times New Roman" w:eastAsia="Times New Roman" w:hAnsi="Times New Roman" w:cs="Times New Roman"/>
          <w:sz w:val="24"/>
          <w:szCs w:val="24"/>
          <w:lang w:bidi="ar-SA"/>
        </w:rPr>
        <w:t>Buffalo</w:t>
      </w:r>
      <w:r w:rsidR="00E049ED" w:rsidRPr="009463E9">
        <w:rPr>
          <w:rFonts w:ascii="Times New Roman" w:eastAsia="Times New Roman" w:hAnsi="Times New Roman" w:cs="Times New Roman"/>
          <w:sz w:val="24"/>
          <w:szCs w:val="24"/>
          <w:lang w:bidi="ar-SA"/>
        </w:rPr>
        <w:t xml:space="preserve"> and cow milk has shown that buffalo milk tends to have a lower LBC than cow milk due to its higher fat content and natural antimicrobial properties (Kumar &amp; Singh, 2021). </w:t>
      </w:r>
      <w:r w:rsidR="007E584E" w:rsidRPr="009463E9">
        <w:rPr>
          <w:rFonts w:ascii="Times New Roman" w:eastAsia="Times New Roman" w:hAnsi="Times New Roman" w:cs="Times New Roman"/>
          <w:sz w:val="24"/>
          <w:szCs w:val="24"/>
          <w:lang w:bidi="ar-SA"/>
        </w:rPr>
        <w:t>Studies</w:t>
      </w:r>
      <w:r w:rsidR="00E049ED" w:rsidRPr="009463E9">
        <w:rPr>
          <w:rFonts w:ascii="Times New Roman" w:eastAsia="Times New Roman" w:hAnsi="Times New Roman" w:cs="Times New Roman"/>
          <w:sz w:val="24"/>
          <w:szCs w:val="24"/>
          <w:lang w:bidi="ar-SA"/>
        </w:rPr>
        <w:t xml:space="preserve"> have identified </w:t>
      </w:r>
      <w:r w:rsidR="00E049ED" w:rsidRPr="009463E9">
        <w:rPr>
          <w:rFonts w:ascii="Times New Roman" w:eastAsia="Times New Roman" w:hAnsi="Times New Roman" w:cs="Times New Roman"/>
          <w:i/>
          <w:iCs/>
          <w:sz w:val="24"/>
          <w:szCs w:val="24"/>
          <w:lang w:bidi="ar-SA"/>
        </w:rPr>
        <w:t>Pseudomonas spp.</w:t>
      </w:r>
      <w:r w:rsidR="00E049ED" w:rsidRPr="009463E9">
        <w:rPr>
          <w:rFonts w:ascii="Times New Roman" w:eastAsia="Times New Roman" w:hAnsi="Times New Roman" w:cs="Times New Roman"/>
          <w:sz w:val="24"/>
          <w:szCs w:val="24"/>
          <w:lang w:bidi="ar-SA"/>
        </w:rPr>
        <w:t xml:space="preserve">, </w:t>
      </w:r>
      <w:r w:rsidR="00E049ED" w:rsidRPr="009463E9">
        <w:rPr>
          <w:rFonts w:ascii="Times New Roman" w:eastAsia="Times New Roman" w:hAnsi="Times New Roman" w:cs="Times New Roman"/>
          <w:i/>
          <w:iCs/>
          <w:sz w:val="24"/>
          <w:szCs w:val="24"/>
          <w:lang w:bidi="ar-SA"/>
        </w:rPr>
        <w:t>Bacillus spp.</w:t>
      </w:r>
      <w:r w:rsidR="00E049ED" w:rsidRPr="009463E9">
        <w:rPr>
          <w:rFonts w:ascii="Times New Roman" w:eastAsia="Times New Roman" w:hAnsi="Times New Roman" w:cs="Times New Roman"/>
          <w:sz w:val="24"/>
          <w:szCs w:val="24"/>
          <w:lang w:bidi="ar-SA"/>
        </w:rPr>
        <w:t xml:space="preserve">, and </w:t>
      </w:r>
      <w:r w:rsidR="00E049ED" w:rsidRPr="009463E9">
        <w:rPr>
          <w:rFonts w:ascii="Times New Roman" w:eastAsia="Times New Roman" w:hAnsi="Times New Roman" w:cs="Times New Roman"/>
          <w:i/>
          <w:iCs/>
          <w:sz w:val="24"/>
          <w:szCs w:val="24"/>
          <w:lang w:bidi="ar-SA"/>
        </w:rPr>
        <w:t>Staphylococcus spp.</w:t>
      </w:r>
      <w:r w:rsidR="00E049ED" w:rsidRPr="009463E9">
        <w:rPr>
          <w:rFonts w:ascii="Times New Roman" w:eastAsia="Times New Roman" w:hAnsi="Times New Roman" w:cs="Times New Roman"/>
          <w:sz w:val="24"/>
          <w:szCs w:val="24"/>
          <w:lang w:bidi="ar-SA"/>
        </w:rPr>
        <w:t xml:space="preserve"> as common lipolytic bacteria in raw and processed milk (Chambers, 2019). These bacteria can survive refrigeration and persist in dairy environments, leading to spoilage even under cold storage conditions. Patel </w:t>
      </w:r>
      <w:r w:rsidR="00E049ED" w:rsidRPr="009463E9">
        <w:rPr>
          <w:rFonts w:ascii="Times New Roman" w:eastAsia="Times New Roman" w:hAnsi="Times New Roman" w:cs="Times New Roman"/>
          <w:i/>
          <w:sz w:val="24"/>
          <w:szCs w:val="24"/>
          <w:lang w:bidi="ar-SA"/>
        </w:rPr>
        <w:t>et al</w:t>
      </w:r>
      <w:r w:rsidR="00E049ED" w:rsidRPr="009463E9">
        <w:rPr>
          <w:rFonts w:ascii="Times New Roman" w:eastAsia="Times New Roman" w:hAnsi="Times New Roman" w:cs="Times New Roman"/>
          <w:sz w:val="24"/>
          <w:szCs w:val="24"/>
          <w:lang w:bidi="ar-SA"/>
        </w:rPr>
        <w:t xml:space="preserve">. (2022) reported that the LBC and PBC in both types of milk increased with time, especially when stored at room temperature. Refrigeration significantly reduced bacterial proliferation, but </w:t>
      </w:r>
      <w:proofErr w:type="spellStart"/>
      <w:r w:rsidR="00E049ED" w:rsidRPr="009463E9">
        <w:rPr>
          <w:rFonts w:ascii="Times New Roman" w:eastAsia="Times New Roman" w:hAnsi="Times New Roman" w:cs="Times New Roman"/>
          <w:sz w:val="24"/>
          <w:szCs w:val="24"/>
          <w:lang w:bidi="ar-SA"/>
        </w:rPr>
        <w:t>psychrotrophic</w:t>
      </w:r>
      <w:proofErr w:type="spellEnd"/>
      <w:r w:rsidR="00E049ED" w:rsidRPr="009463E9">
        <w:rPr>
          <w:rFonts w:ascii="Times New Roman" w:eastAsia="Times New Roman" w:hAnsi="Times New Roman" w:cs="Times New Roman"/>
          <w:sz w:val="24"/>
          <w:szCs w:val="24"/>
          <w:lang w:bidi="ar-SA"/>
        </w:rPr>
        <w:t xml:space="preserve"> bacteria such as </w:t>
      </w:r>
      <w:r w:rsidR="00E049ED" w:rsidRPr="009463E9">
        <w:rPr>
          <w:rFonts w:ascii="Times New Roman" w:eastAsia="Times New Roman" w:hAnsi="Times New Roman" w:cs="Times New Roman"/>
          <w:i/>
          <w:iCs/>
          <w:sz w:val="24"/>
          <w:szCs w:val="24"/>
          <w:lang w:bidi="ar-SA"/>
        </w:rPr>
        <w:t>Pseudomonas</w:t>
      </w:r>
      <w:r w:rsidR="00E049ED" w:rsidRPr="009463E9">
        <w:rPr>
          <w:rFonts w:ascii="Times New Roman" w:eastAsia="Times New Roman" w:hAnsi="Times New Roman" w:cs="Times New Roman"/>
          <w:sz w:val="24"/>
          <w:szCs w:val="24"/>
          <w:lang w:bidi="ar-SA"/>
        </w:rPr>
        <w:t xml:space="preserve"> species continued to grow, affecting milk quality over extended storage durations.</w:t>
      </w:r>
      <w:r w:rsidR="009463E9" w:rsidRPr="009463E9">
        <w:rPr>
          <w:rFonts w:ascii="Times New Roman" w:eastAsia="Times New Roman" w:hAnsi="Times New Roman" w:cs="Times New Roman"/>
          <w:sz w:val="24"/>
          <w:szCs w:val="24"/>
          <w:lang w:bidi="ar-SA"/>
        </w:rPr>
        <w:t xml:space="preserve"> Successfully running a dairy farm and making it more profitable for rural area farmers was helpful. Livestock provides farmers with regular, supplementary income to producers engaged in secondary and tertiary farming related to the livestock business. Besides providing manure, livestock is an important source of value-added byproducts. Small dairy farms are not properly processed and utilized as a commercial activity, but have immense future business potential (Singh </w:t>
      </w:r>
      <w:r w:rsidR="009463E9" w:rsidRPr="009463E9">
        <w:rPr>
          <w:rFonts w:ascii="Times New Roman" w:eastAsia="Times New Roman" w:hAnsi="Times New Roman" w:cs="Times New Roman"/>
          <w:i/>
          <w:sz w:val="24"/>
          <w:szCs w:val="24"/>
          <w:lang w:bidi="ar-SA"/>
        </w:rPr>
        <w:t>et al</w:t>
      </w:r>
      <w:r w:rsidR="009463E9" w:rsidRPr="009463E9">
        <w:rPr>
          <w:rFonts w:ascii="Times New Roman" w:eastAsia="Times New Roman" w:hAnsi="Times New Roman" w:cs="Times New Roman"/>
          <w:sz w:val="24"/>
          <w:szCs w:val="24"/>
          <w:lang w:bidi="ar-SA"/>
        </w:rPr>
        <w:t>., 2024).</w:t>
      </w:r>
    </w:p>
    <w:p w:rsidR="00F9495B" w:rsidRPr="00E62B26" w:rsidRDefault="00F9495B" w:rsidP="00E62B26">
      <w:pPr>
        <w:spacing w:line="276" w:lineRule="auto"/>
        <w:jc w:val="both"/>
        <w:rPr>
          <w:rFonts w:ascii="Times New Roman" w:hAnsi="Times New Roman" w:cs="Times New Roman"/>
          <w:sz w:val="24"/>
          <w:szCs w:val="24"/>
        </w:rPr>
      </w:pPr>
      <w:r w:rsidRPr="00E62B26">
        <w:rPr>
          <w:rFonts w:ascii="Times New Roman" w:hAnsi="Times New Roman" w:cs="Times New Roman"/>
          <w:b/>
          <w:bCs/>
          <w:sz w:val="24"/>
          <w:szCs w:val="24"/>
        </w:rPr>
        <w:t>MATERIALS AND METHODS</w:t>
      </w:r>
    </w:p>
    <w:p w:rsidR="00593403" w:rsidRPr="00E62B26" w:rsidRDefault="00694A9D" w:rsidP="00C434FB">
      <w:pPr>
        <w:spacing w:before="240" w:beforeAutospacing="1" w:after="100" w:afterAutospacing="1"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bidi="ar-SA"/>
        </w:rPr>
        <w:tab/>
      </w:r>
      <w:r w:rsidR="00593403" w:rsidRPr="00E62B26">
        <w:rPr>
          <w:rFonts w:ascii="Times New Roman" w:eastAsia="Times New Roman" w:hAnsi="Times New Roman" w:cs="Times New Roman"/>
          <w:sz w:val="24"/>
          <w:szCs w:val="24"/>
          <w:lang w:bidi="ar-SA"/>
        </w:rPr>
        <w:t>The herd consisted of Buffaloes and cows of known breeds, and only healthy animals free from mastitis (as confirmed by a mastitis test) or any infection or injuries were included in this study. All animals were housed in a single barn prepared for milking thr</w:t>
      </w:r>
      <w:r w:rsidR="0027000B">
        <w:rPr>
          <w:rFonts w:ascii="Times New Roman" w:eastAsia="Times New Roman" w:hAnsi="Times New Roman" w:cs="Times New Roman"/>
          <w:sz w:val="24"/>
          <w:szCs w:val="24"/>
          <w:lang w:bidi="ar-SA"/>
        </w:rPr>
        <w:t>ice</w:t>
      </w:r>
      <w:r w:rsidR="00593403" w:rsidRPr="00E62B26">
        <w:rPr>
          <w:rFonts w:ascii="Times New Roman" w:eastAsia="Times New Roman" w:hAnsi="Times New Roman" w:cs="Times New Roman"/>
          <w:sz w:val="24"/>
          <w:szCs w:val="24"/>
          <w:lang w:bidi="ar-SA"/>
        </w:rPr>
        <w:t xml:space="preserve"> a </w:t>
      </w:r>
      <w:r w:rsidR="00C434FB" w:rsidRPr="00E62B26">
        <w:rPr>
          <w:rFonts w:ascii="Times New Roman" w:eastAsia="Times New Roman" w:hAnsi="Times New Roman" w:cs="Times New Roman"/>
          <w:sz w:val="24"/>
          <w:szCs w:val="24"/>
          <w:lang w:bidi="ar-SA"/>
        </w:rPr>
        <w:t>day</w:t>
      </w:r>
      <w:r w:rsidR="00C434FB">
        <w:rPr>
          <w:rFonts w:ascii="Times New Roman" w:eastAsia="Times New Roman" w:hAnsi="Times New Roman" w:cs="Times New Roman"/>
          <w:sz w:val="24"/>
          <w:szCs w:val="24"/>
          <w:lang w:bidi="ar-SA"/>
        </w:rPr>
        <w:t xml:space="preserve"> (morning at 5:00 clock, Noon at 12:30 and Evening at 6:30)</w:t>
      </w:r>
      <w:r w:rsidR="00C434FB" w:rsidRPr="00E62B26">
        <w:rPr>
          <w:rFonts w:ascii="Times New Roman" w:eastAsia="Times New Roman" w:hAnsi="Times New Roman" w:cs="Times New Roman"/>
          <w:sz w:val="24"/>
          <w:szCs w:val="24"/>
          <w:lang w:bidi="ar-SA"/>
        </w:rPr>
        <w:t xml:space="preserve"> and</w:t>
      </w:r>
      <w:r w:rsidR="00FF23A4" w:rsidRPr="00E62B26">
        <w:rPr>
          <w:rFonts w:ascii="Times New Roman" w:eastAsia="Times New Roman" w:hAnsi="Times New Roman" w:cs="Times New Roman"/>
          <w:sz w:val="24"/>
          <w:szCs w:val="24"/>
          <w:lang w:bidi="ar-SA"/>
        </w:rPr>
        <w:t xml:space="preserve"> grouped as Buffaloes (</w:t>
      </w:r>
      <w:r w:rsidR="00607CBB">
        <w:rPr>
          <w:rFonts w:ascii="Times New Roman" w:eastAsia="Times New Roman" w:hAnsi="Times New Roman" w:cs="Times New Roman"/>
          <w:sz w:val="24"/>
          <w:szCs w:val="24"/>
          <w:lang w:bidi="ar-SA"/>
        </w:rPr>
        <w:t>M</w:t>
      </w:r>
      <w:r w:rsidR="00FF23A4" w:rsidRPr="00E62B26">
        <w:rPr>
          <w:rFonts w:ascii="Times New Roman" w:eastAsia="Times New Roman" w:hAnsi="Times New Roman" w:cs="Times New Roman"/>
          <w:sz w:val="24"/>
          <w:szCs w:val="24"/>
          <w:vertAlign w:val="subscript"/>
          <w:lang w:bidi="ar-SA"/>
        </w:rPr>
        <w:t>1</w:t>
      </w:r>
      <w:r w:rsidR="00593403" w:rsidRPr="00E62B26">
        <w:rPr>
          <w:rFonts w:ascii="Times New Roman" w:eastAsia="Times New Roman" w:hAnsi="Times New Roman" w:cs="Times New Roman"/>
          <w:sz w:val="24"/>
          <w:szCs w:val="24"/>
          <w:lang w:bidi="ar-SA"/>
        </w:rPr>
        <w:t>) and c</w:t>
      </w:r>
      <w:r w:rsidR="00FF23A4" w:rsidRPr="00E62B26">
        <w:rPr>
          <w:rFonts w:ascii="Times New Roman" w:eastAsia="Times New Roman" w:hAnsi="Times New Roman" w:cs="Times New Roman"/>
          <w:sz w:val="24"/>
          <w:szCs w:val="24"/>
          <w:lang w:bidi="ar-SA"/>
        </w:rPr>
        <w:t>ows (</w:t>
      </w:r>
      <w:r w:rsidR="00607CBB">
        <w:rPr>
          <w:rFonts w:ascii="Times New Roman" w:eastAsia="Times New Roman" w:hAnsi="Times New Roman" w:cs="Times New Roman"/>
          <w:sz w:val="24"/>
          <w:szCs w:val="24"/>
          <w:lang w:bidi="ar-SA"/>
        </w:rPr>
        <w:t>M</w:t>
      </w:r>
      <w:r w:rsidR="00FF23A4" w:rsidRPr="00E62B26">
        <w:rPr>
          <w:rFonts w:ascii="Times New Roman" w:eastAsia="Times New Roman" w:hAnsi="Times New Roman" w:cs="Times New Roman"/>
          <w:sz w:val="24"/>
          <w:szCs w:val="24"/>
          <w:vertAlign w:val="subscript"/>
          <w:lang w:bidi="ar-SA"/>
        </w:rPr>
        <w:t>2</w:t>
      </w:r>
      <w:r w:rsidR="00FF23A4" w:rsidRPr="00E62B26">
        <w:rPr>
          <w:rFonts w:ascii="Times New Roman" w:eastAsia="Times New Roman" w:hAnsi="Times New Roman" w:cs="Times New Roman"/>
          <w:sz w:val="24"/>
          <w:szCs w:val="24"/>
          <w:lang w:bidi="ar-SA"/>
        </w:rPr>
        <w:t xml:space="preserve"> and </w:t>
      </w:r>
      <w:r w:rsidR="00607CBB">
        <w:rPr>
          <w:rFonts w:ascii="Times New Roman" w:eastAsia="Times New Roman" w:hAnsi="Times New Roman" w:cs="Times New Roman"/>
          <w:sz w:val="24"/>
          <w:szCs w:val="24"/>
          <w:lang w:bidi="ar-SA"/>
        </w:rPr>
        <w:t>M</w:t>
      </w:r>
      <w:r w:rsidR="00FF23A4" w:rsidRPr="00E62B26">
        <w:rPr>
          <w:rFonts w:ascii="Times New Roman" w:eastAsia="Times New Roman" w:hAnsi="Times New Roman" w:cs="Times New Roman"/>
          <w:sz w:val="24"/>
          <w:szCs w:val="24"/>
          <w:vertAlign w:val="subscript"/>
          <w:lang w:bidi="ar-SA"/>
        </w:rPr>
        <w:t>3</w:t>
      </w:r>
      <w:r w:rsidR="00593403" w:rsidRPr="00E62B26">
        <w:rPr>
          <w:rFonts w:ascii="Times New Roman" w:eastAsia="Times New Roman" w:hAnsi="Times New Roman" w:cs="Times New Roman"/>
          <w:sz w:val="24"/>
          <w:szCs w:val="24"/>
          <w:lang w:bidi="ar-SA"/>
        </w:rPr>
        <w:t xml:space="preserve">). Each group underwent ten </w:t>
      </w:r>
      <w:r w:rsidR="00C434FB" w:rsidRPr="00E62B26">
        <w:rPr>
          <w:rFonts w:ascii="Times New Roman" w:eastAsia="Times New Roman" w:hAnsi="Times New Roman" w:cs="Times New Roman"/>
          <w:sz w:val="24"/>
          <w:szCs w:val="24"/>
          <w:lang w:bidi="ar-SA"/>
        </w:rPr>
        <w:t>replicates. Before</w:t>
      </w:r>
      <w:r w:rsidR="00593403" w:rsidRPr="00E62B26">
        <w:rPr>
          <w:rFonts w:ascii="Times New Roman" w:eastAsia="Times New Roman" w:hAnsi="Times New Roman" w:cs="Times New Roman"/>
          <w:sz w:val="24"/>
          <w:szCs w:val="24"/>
          <w:lang w:bidi="ar-SA"/>
        </w:rPr>
        <w:t xml:space="preserve"> milking, the udders were cleaned with a 2% potassium permanganate (</w:t>
      </w:r>
      <w:proofErr w:type="spellStart"/>
      <w:r w:rsidR="00593403" w:rsidRPr="00E62B26">
        <w:rPr>
          <w:rFonts w:ascii="Times New Roman" w:eastAsia="Times New Roman" w:hAnsi="Times New Roman" w:cs="Times New Roman"/>
          <w:sz w:val="24"/>
          <w:szCs w:val="24"/>
          <w:lang w:bidi="ar-SA"/>
        </w:rPr>
        <w:t>KMnO</w:t>
      </w:r>
      <w:proofErr w:type="spellEnd"/>
      <w:r w:rsidR="00593403" w:rsidRPr="00E62B26">
        <w:rPr>
          <w:rFonts w:ascii="Times New Roman" w:eastAsia="Times New Roman" w:hAnsi="Times New Roman" w:cs="Times New Roman"/>
          <w:sz w:val="24"/>
          <w:szCs w:val="24"/>
          <w:lang w:bidi="ar-SA"/>
        </w:rPr>
        <w:t xml:space="preserve">₄) solution, and two streams of foremilk were discarded from each quarter. Milk samples </w:t>
      </w:r>
      <w:r w:rsidR="00951451" w:rsidRPr="00E62B26">
        <w:rPr>
          <w:rFonts w:ascii="Times New Roman" w:eastAsia="Times New Roman" w:hAnsi="Times New Roman" w:cs="Times New Roman"/>
          <w:sz w:val="24"/>
          <w:szCs w:val="24"/>
          <w:lang w:bidi="ar-SA"/>
        </w:rPr>
        <w:t>were collected in sterile 250 ml</w:t>
      </w:r>
      <w:r w:rsidR="00593403" w:rsidRPr="00E62B26">
        <w:rPr>
          <w:rFonts w:ascii="Times New Roman" w:eastAsia="Times New Roman" w:hAnsi="Times New Roman" w:cs="Times New Roman"/>
          <w:sz w:val="24"/>
          <w:szCs w:val="24"/>
          <w:lang w:bidi="ar-SA"/>
        </w:rPr>
        <w:t xml:space="preserve"> conical flasks, aseptically plugged with cotton, and immediately transported to the laboratory for analysis. The total bacterial population was quantified, focusing on four physiological groups of bacteria: </w:t>
      </w:r>
      <w:r w:rsidR="00607CBB" w:rsidRPr="00E62B26">
        <w:rPr>
          <w:rFonts w:ascii="Times New Roman" w:eastAsia="Times New Roman" w:hAnsi="Times New Roman" w:cs="Times New Roman"/>
          <w:sz w:val="24"/>
          <w:szCs w:val="24"/>
          <w:lang w:bidi="ar-SA"/>
        </w:rPr>
        <w:t>Proteolytic</w:t>
      </w:r>
      <w:r w:rsidR="00593403" w:rsidRPr="00E62B26">
        <w:rPr>
          <w:rFonts w:ascii="Times New Roman" w:eastAsia="Times New Roman" w:hAnsi="Times New Roman" w:cs="Times New Roman"/>
          <w:sz w:val="24"/>
          <w:szCs w:val="24"/>
          <w:lang w:bidi="ar-SA"/>
        </w:rPr>
        <w:t xml:space="preserve"> bacteria count (PBC), lipolytic bacteria count (LBC), and coliform bacteria count.</w:t>
      </w:r>
    </w:p>
    <w:p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Bacterial Analysis</w:t>
      </w:r>
    </w:p>
    <w:p w:rsidR="00794753" w:rsidRPr="00E62B26" w:rsidRDefault="00694A9D" w:rsidP="00E62B26">
      <w:pPr>
        <w:spacing w:before="100" w:beforeAutospacing="1" w:after="100" w:afterAutospacing="1"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bidi="ar-SA"/>
        </w:rPr>
        <w:tab/>
      </w:r>
      <w:r w:rsidR="00593403" w:rsidRPr="00E62B26">
        <w:rPr>
          <w:rFonts w:ascii="Times New Roman" w:eastAsia="Times New Roman" w:hAnsi="Times New Roman" w:cs="Times New Roman"/>
          <w:sz w:val="24"/>
          <w:szCs w:val="24"/>
          <w:lang w:bidi="ar-SA"/>
        </w:rPr>
        <w:t xml:space="preserve">Samples were analyzed to determine the total viable count and specific bacterial groups. Procedures were carried out as described by </w:t>
      </w:r>
      <w:r w:rsidR="00C434FB">
        <w:rPr>
          <w:rFonts w:ascii="Times New Roman" w:eastAsia="Times New Roman" w:hAnsi="Times New Roman" w:cs="Times New Roman"/>
          <w:sz w:val="24"/>
          <w:szCs w:val="24"/>
          <w:lang w:bidi="ar-SA"/>
        </w:rPr>
        <w:t>(</w:t>
      </w:r>
      <w:r w:rsidR="007E584E" w:rsidRPr="00E62B26">
        <w:rPr>
          <w:rFonts w:ascii="Times New Roman" w:eastAsia="Times New Roman" w:hAnsi="Times New Roman" w:cs="Times New Roman"/>
          <w:sz w:val="24"/>
          <w:szCs w:val="24"/>
          <w:lang w:bidi="ar-SA"/>
        </w:rPr>
        <w:t>Chalmers</w:t>
      </w:r>
      <w:r w:rsidR="00C434FB">
        <w:rPr>
          <w:rFonts w:ascii="Times New Roman" w:eastAsia="Times New Roman" w:hAnsi="Times New Roman" w:cs="Times New Roman"/>
          <w:sz w:val="24"/>
          <w:szCs w:val="24"/>
          <w:lang w:bidi="ar-SA"/>
        </w:rPr>
        <w:t>, 2019)</w:t>
      </w:r>
      <w:r w:rsidR="00593403" w:rsidRPr="00E62B26">
        <w:rPr>
          <w:rFonts w:ascii="Times New Roman" w:eastAsia="Times New Roman" w:hAnsi="Times New Roman" w:cs="Times New Roman"/>
          <w:sz w:val="24"/>
          <w:szCs w:val="24"/>
          <w:lang w:bidi="ar-SA"/>
        </w:rPr>
        <w:t>.The PBC was measured using nutrient milk agar. The med</w:t>
      </w:r>
      <w:r w:rsidR="00951451" w:rsidRPr="00E62B26">
        <w:rPr>
          <w:rFonts w:ascii="Times New Roman" w:eastAsia="Times New Roman" w:hAnsi="Times New Roman" w:cs="Times New Roman"/>
          <w:sz w:val="24"/>
          <w:szCs w:val="24"/>
          <w:lang w:bidi="ar-SA"/>
        </w:rPr>
        <w:t>ium was prepared by adding 20 ml</w:t>
      </w:r>
      <w:r w:rsidR="00593403" w:rsidRPr="00E62B26">
        <w:rPr>
          <w:rFonts w:ascii="Times New Roman" w:eastAsia="Times New Roman" w:hAnsi="Times New Roman" w:cs="Times New Roman"/>
          <w:sz w:val="24"/>
          <w:szCs w:val="24"/>
          <w:lang w:bidi="ar-SA"/>
        </w:rPr>
        <w:t xml:space="preserve"> o</w:t>
      </w:r>
      <w:r w:rsidR="00951451" w:rsidRPr="00E62B26">
        <w:rPr>
          <w:rFonts w:ascii="Times New Roman" w:eastAsia="Times New Roman" w:hAnsi="Times New Roman" w:cs="Times New Roman"/>
          <w:sz w:val="24"/>
          <w:szCs w:val="24"/>
          <w:lang w:bidi="ar-SA"/>
        </w:rPr>
        <w:t>f sterilized skim milk to 200 ml</w:t>
      </w:r>
      <w:r w:rsidR="00593403" w:rsidRPr="00E62B26">
        <w:rPr>
          <w:rFonts w:ascii="Times New Roman" w:eastAsia="Times New Roman" w:hAnsi="Times New Roman" w:cs="Times New Roman"/>
          <w:sz w:val="24"/>
          <w:szCs w:val="24"/>
          <w:lang w:bidi="ar-SA"/>
        </w:rPr>
        <w:t xml:space="preserve"> of ster</w:t>
      </w:r>
      <w:r w:rsidR="00951451" w:rsidRPr="00E62B26">
        <w:rPr>
          <w:rFonts w:ascii="Times New Roman" w:eastAsia="Times New Roman" w:hAnsi="Times New Roman" w:cs="Times New Roman"/>
          <w:sz w:val="24"/>
          <w:szCs w:val="24"/>
          <w:lang w:bidi="ar-SA"/>
        </w:rPr>
        <w:t>ilized nutrient agar in a 250 ml</w:t>
      </w:r>
      <w:r w:rsidR="00593403" w:rsidRPr="00E62B26">
        <w:rPr>
          <w:rFonts w:ascii="Times New Roman" w:eastAsia="Times New Roman" w:hAnsi="Times New Roman" w:cs="Times New Roman"/>
          <w:sz w:val="24"/>
          <w:szCs w:val="24"/>
          <w:lang w:bidi="ar-SA"/>
        </w:rPr>
        <w:t xml:space="preserve"> conical flask just before pouring into Petri plates. Plates were incubated for 24 hours, and proteolysis was indicated by the appearance of clear hollow zones around bacterial colonies.</w:t>
      </w:r>
      <w:r w:rsidR="00D45DB7">
        <w:rPr>
          <w:rFonts w:ascii="Times New Roman" w:eastAsia="Times New Roman" w:hAnsi="Times New Roman" w:cs="Times New Roman"/>
          <w:sz w:val="24"/>
          <w:szCs w:val="24"/>
          <w:lang w:bidi="ar-SA"/>
        </w:rPr>
        <w:t xml:space="preserve"> </w:t>
      </w:r>
      <w:r w:rsidR="00593403" w:rsidRPr="00E62B26">
        <w:rPr>
          <w:rFonts w:ascii="Times New Roman" w:eastAsia="Times New Roman" w:hAnsi="Times New Roman" w:cs="Times New Roman"/>
          <w:sz w:val="24"/>
          <w:szCs w:val="24"/>
          <w:lang w:bidi="ar-SA"/>
        </w:rPr>
        <w:t>LBC was determined using nutri</w:t>
      </w:r>
      <w:r w:rsidR="00951451" w:rsidRPr="00E62B26">
        <w:rPr>
          <w:rFonts w:ascii="Times New Roman" w:eastAsia="Times New Roman" w:hAnsi="Times New Roman" w:cs="Times New Roman"/>
          <w:sz w:val="24"/>
          <w:szCs w:val="24"/>
          <w:lang w:bidi="ar-SA"/>
        </w:rPr>
        <w:t>ent agar supplemented with 40 ml of melted butter fat and 10 ml</w:t>
      </w:r>
      <w:r w:rsidR="00593403" w:rsidRPr="00E62B26">
        <w:rPr>
          <w:rFonts w:ascii="Times New Roman" w:eastAsia="Times New Roman" w:hAnsi="Times New Roman" w:cs="Times New Roman"/>
          <w:sz w:val="24"/>
          <w:szCs w:val="24"/>
          <w:lang w:bidi="ar-SA"/>
        </w:rPr>
        <w:t xml:space="preserve"> of a 0.1% Nile blue sulphate solution (pH 7.0). The medium was sterilized by steaming for 30 minutes on three consecutive days. During use, the medium was vigorously sh</w:t>
      </w:r>
      <w:r w:rsidR="00951451" w:rsidRPr="00E62B26">
        <w:rPr>
          <w:rFonts w:ascii="Times New Roman" w:eastAsia="Times New Roman" w:hAnsi="Times New Roman" w:cs="Times New Roman"/>
          <w:sz w:val="24"/>
          <w:szCs w:val="24"/>
          <w:lang w:bidi="ar-SA"/>
        </w:rPr>
        <w:t xml:space="preserve">aken to emulsify fat globules. </w:t>
      </w:r>
      <w:r w:rsidR="00D45DB7">
        <w:rPr>
          <w:rFonts w:ascii="Times New Roman" w:eastAsia="Times New Roman" w:hAnsi="Times New Roman" w:cs="Times New Roman"/>
          <w:sz w:val="24"/>
          <w:szCs w:val="24"/>
          <w:lang w:bidi="ar-SA"/>
        </w:rPr>
        <w:t>L</w:t>
      </w:r>
      <w:r w:rsidR="00593403" w:rsidRPr="00E62B26">
        <w:rPr>
          <w:rFonts w:ascii="Times New Roman" w:eastAsia="Times New Roman" w:hAnsi="Times New Roman" w:cs="Times New Roman"/>
          <w:sz w:val="24"/>
          <w:szCs w:val="24"/>
          <w:lang w:bidi="ar-SA"/>
        </w:rPr>
        <w:t xml:space="preserve">ipolytic activity was indicated by bluish zones </w:t>
      </w:r>
      <w:r w:rsidR="00593403" w:rsidRPr="00E62B26">
        <w:rPr>
          <w:rFonts w:ascii="Times New Roman" w:eastAsia="Times New Roman" w:hAnsi="Times New Roman" w:cs="Times New Roman"/>
          <w:sz w:val="24"/>
          <w:szCs w:val="24"/>
          <w:lang w:bidi="ar-SA"/>
        </w:rPr>
        <w:lastRenderedPageBreak/>
        <w:t>around colonies, while unhydrolyzed fat globules remained pink.</w:t>
      </w:r>
      <w:r w:rsidR="00794753" w:rsidRPr="00E62B26">
        <w:rPr>
          <w:rFonts w:ascii="Times New Roman" w:hAnsi="Times New Roman" w:cs="Times New Roman"/>
          <w:sz w:val="24"/>
          <w:szCs w:val="24"/>
        </w:rPr>
        <w:t xml:space="preserve"> Following were the bacterial parameters determ</w:t>
      </w:r>
      <w:r w:rsidR="00014E1E">
        <w:rPr>
          <w:rFonts w:ascii="Times New Roman" w:hAnsi="Times New Roman" w:cs="Times New Roman"/>
          <w:sz w:val="24"/>
          <w:szCs w:val="24"/>
        </w:rPr>
        <w:t>ined as per method of (Chalmers</w:t>
      </w:r>
      <w:r w:rsidR="00C434FB">
        <w:rPr>
          <w:rFonts w:ascii="Times New Roman" w:hAnsi="Times New Roman" w:cs="Times New Roman"/>
          <w:sz w:val="24"/>
          <w:szCs w:val="24"/>
        </w:rPr>
        <w:t>, 2019</w:t>
      </w:r>
      <w:r w:rsidR="00794753" w:rsidRPr="00E62B26">
        <w:rPr>
          <w:rFonts w:ascii="Times New Roman" w:hAnsi="Times New Roman" w:cs="Times New Roman"/>
          <w:sz w:val="24"/>
          <w:szCs w:val="24"/>
        </w:rPr>
        <w:t>)</w:t>
      </w:r>
      <w:r w:rsidR="00C434FB">
        <w:rPr>
          <w:rFonts w:ascii="Times New Roman" w:hAnsi="Times New Roman" w:cs="Times New Roman"/>
          <w:sz w:val="24"/>
          <w:szCs w:val="24"/>
        </w:rPr>
        <w:t>.</w:t>
      </w:r>
    </w:p>
    <w:p w:rsidR="00794753" w:rsidRPr="00E62B26" w:rsidRDefault="00794753" w:rsidP="00E62B26">
      <w:pPr>
        <w:spacing w:after="0" w:line="276" w:lineRule="auto"/>
        <w:jc w:val="both"/>
        <w:rPr>
          <w:rFonts w:ascii="Times New Roman" w:hAnsi="Times New Roman" w:cs="Times New Roman"/>
          <w:sz w:val="24"/>
          <w:szCs w:val="24"/>
        </w:rPr>
      </w:pPr>
      <w:r w:rsidRPr="00E62B26">
        <w:rPr>
          <w:rFonts w:ascii="Times New Roman" w:hAnsi="Times New Roman" w:cs="Times New Roman"/>
          <w:sz w:val="24"/>
          <w:szCs w:val="24"/>
        </w:rPr>
        <w:t xml:space="preserve">1. Proteolytic bacterial count (PBC) </w:t>
      </w:r>
    </w:p>
    <w:p w:rsidR="00593403" w:rsidRPr="00E62B26" w:rsidRDefault="00794753" w:rsidP="00E62B26">
      <w:pPr>
        <w:spacing w:after="100" w:afterAutospacing="1" w:line="276" w:lineRule="auto"/>
        <w:jc w:val="both"/>
        <w:rPr>
          <w:rFonts w:ascii="Times New Roman" w:hAnsi="Times New Roman" w:cs="Times New Roman"/>
          <w:sz w:val="24"/>
          <w:szCs w:val="24"/>
        </w:rPr>
      </w:pPr>
      <w:r w:rsidRPr="00E62B26">
        <w:rPr>
          <w:rFonts w:ascii="Times New Roman" w:hAnsi="Times New Roman" w:cs="Times New Roman"/>
          <w:sz w:val="24"/>
          <w:szCs w:val="24"/>
        </w:rPr>
        <w:t>2. Lipolytic bacterial count (LBC)</w:t>
      </w:r>
    </w:p>
    <w:p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Sterilization and Preparation of Materials</w:t>
      </w:r>
    </w:p>
    <w:p w:rsidR="00593403" w:rsidRPr="00E62B26" w:rsidRDefault="00593403" w:rsidP="002E56D2">
      <w:pPr>
        <w:spacing w:after="0"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Conical flasks were thoroughly cleaned, dried, and plugged with sterile absorbent cotton before being autoclaved at 120°C for one hour. Bacterio</w:t>
      </w:r>
      <w:r w:rsidR="00951451" w:rsidRPr="00E62B26">
        <w:rPr>
          <w:rFonts w:ascii="Times New Roman" w:eastAsia="Times New Roman" w:hAnsi="Times New Roman" w:cs="Times New Roman"/>
          <w:sz w:val="24"/>
          <w:szCs w:val="24"/>
          <w:lang w:bidi="ar-SA"/>
        </w:rPr>
        <w:t>logical pipettes (1 ml and 10 ml</w:t>
      </w:r>
      <w:r w:rsidRPr="00E62B26">
        <w:rPr>
          <w:rFonts w:ascii="Times New Roman" w:eastAsia="Times New Roman" w:hAnsi="Times New Roman" w:cs="Times New Roman"/>
          <w:sz w:val="24"/>
          <w:szCs w:val="24"/>
          <w:lang w:bidi="ar-SA"/>
        </w:rPr>
        <w:t>) were soaked in chromic acid overnight, washed, dried, wrapped in paper, and sterilized in a hot air oven at 120°C for one hour. Te</w:t>
      </w:r>
      <w:r w:rsidR="00951451" w:rsidRPr="00E62B26">
        <w:rPr>
          <w:rFonts w:ascii="Times New Roman" w:eastAsia="Times New Roman" w:hAnsi="Times New Roman" w:cs="Times New Roman"/>
          <w:sz w:val="24"/>
          <w:szCs w:val="24"/>
          <w:lang w:bidi="ar-SA"/>
        </w:rPr>
        <w:t>st tubes used for preparing 9 ml</w:t>
      </w:r>
      <w:r w:rsidRPr="00E62B26">
        <w:rPr>
          <w:rFonts w:ascii="Times New Roman" w:eastAsia="Times New Roman" w:hAnsi="Times New Roman" w:cs="Times New Roman"/>
          <w:sz w:val="24"/>
          <w:szCs w:val="24"/>
          <w:lang w:bidi="ar-SA"/>
        </w:rPr>
        <w:t xml:space="preserve"> Ringer's solution blanks were washed, plugged with sterile cotton, and sterilized in an autoclave at 120°C and 1.2 kg/cm² for 20 minutes. Sterilized plates were stored in blocks of four, wrapped in paper.</w:t>
      </w:r>
    </w:p>
    <w:p w:rsidR="00593403" w:rsidRPr="00E62B26" w:rsidRDefault="00593403" w:rsidP="002E56D2">
      <w:pPr>
        <w:spacing w:after="0"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Ringer's Solution Composition (Prasad and Neeraj, 2004):</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Sodium chloride (NaCl): 9 g</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Potassium chloride (</w:t>
      </w:r>
      <w:proofErr w:type="spellStart"/>
      <w:r w:rsidRPr="00E62B26">
        <w:rPr>
          <w:rFonts w:ascii="Times New Roman" w:eastAsia="Times New Roman" w:hAnsi="Times New Roman" w:cs="Times New Roman"/>
          <w:sz w:val="24"/>
          <w:szCs w:val="24"/>
          <w:lang w:bidi="ar-SA"/>
        </w:rPr>
        <w:t>KCl</w:t>
      </w:r>
      <w:proofErr w:type="spellEnd"/>
      <w:r w:rsidRPr="00E62B26">
        <w:rPr>
          <w:rFonts w:ascii="Times New Roman" w:eastAsia="Times New Roman" w:hAnsi="Times New Roman" w:cs="Times New Roman"/>
          <w:sz w:val="24"/>
          <w:szCs w:val="24"/>
          <w:lang w:bidi="ar-SA"/>
        </w:rPr>
        <w:t>): 0.42 g</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Calcium chloride (</w:t>
      </w:r>
      <w:proofErr w:type="spellStart"/>
      <w:r w:rsidRPr="00E62B26">
        <w:rPr>
          <w:rFonts w:ascii="Times New Roman" w:eastAsia="Times New Roman" w:hAnsi="Times New Roman" w:cs="Times New Roman"/>
          <w:sz w:val="24"/>
          <w:szCs w:val="24"/>
          <w:lang w:bidi="ar-SA"/>
        </w:rPr>
        <w:t>CaCl</w:t>
      </w:r>
      <w:proofErr w:type="spellEnd"/>
      <w:r w:rsidRPr="00E62B26">
        <w:rPr>
          <w:rFonts w:ascii="Times New Roman" w:eastAsia="Times New Roman" w:hAnsi="Times New Roman" w:cs="Times New Roman"/>
          <w:sz w:val="24"/>
          <w:szCs w:val="24"/>
          <w:lang w:bidi="ar-SA"/>
        </w:rPr>
        <w:t xml:space="preserve">₂): 0.24 g (0.48 g if hydrated salt, </w:t>
      </w:r>
      <w:proofErr w:type="spellStart"/>
      <w:r w:rsidRPr="00E62B26">
        <w:rPr>
          <w:rFonts w:ascii="Times New Roman" w:eastAsia="Times New Roman" w:hAnsi="Times New Roman" w:cs="Times New Roman"/>
          <w:sz w:val="24"/>
          <w:szCs w:val="24"/>
          <w:lang w:bidi="ar-SA"/>
        </w:rPr>
        <w:t>CaCl</w:t>
      </w:r>
      <w:proofErr w:type="spellEnd"/>
      <w:r w:rsidRPr="00E62B26">
        <w:rPr>
          <w:rFonts w:ascii="Times New Roman" w:eastAsia="Times New Roman" w:hAnsi="Times New Roman" w:cs="Times New Roman"/>
          <w:sz w:val="24"/>
          <w:szCs w:val="24"/>
          <w:lang w:bidi="ar-SA"/>
        </w:rPr>
        <w:t>₂·6H₂O, is used)</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Sodium bicarbonate (</w:t>
      </w:r>
      <w:proofErr w:type="spellStart"/>
      <w:r w:rsidRPr="00E62B26">
        <w:rPr>
          <w:rFonts w:ascii="Times New Roman" w:eastAsia="Times New Roman" w:hAnsi="Times New Roman" w:cs="Times New Roman"/>
          <w:sz w:val="24"/>
          <w:szCs w:val="24"/>
          <w:lang w:bidi="ar-SA"/>
        </w:rPr>
        <w:t>NaHCO</w:t>
      </w:r>
      <w:proofErr w:type="spellEnd"/>
      <w:r w:rsidRPr="00E62B26">
        <w:rPr>
          <w:rFonts w:ascii="Times New Roman" w:eastAsia="Times New Roman" w:hAnsi="Times New Roman" w:cs="Times New Roman"/>
          <w:sz w:val="24"/>
          <w:szCs w:val="24"/>
          <w:lang w:bidi="ar-SA"/>
        </w:rPr>
        <w:t>₃): 0.20 g</w:t>
      </w:r>
    </w:p>
    <w:p w:rsidR="00593403" w:rsidRPr="00E62B26" w:rsidRDefault="00014E1E"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Distilled water: 1000 ml</w:t>
      </w:r>
    </w:p>
    <w:p w:rsidR="00593403" w:rsidRPr="00E62B26" w:rsidRDefault="00593403" w:rsidP="00E62B26">
      <w:p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 xml:space="preserve">The prepared Ringer's solution was used for diluting milk samples to the desired ratio before </w:t>
      </w:r>
      <w:r w:rsidR="00607CBB" w:rsidRPr="00E62B26">
        <w:rPr>
          <w:rFonts w:ascii="Times New Roman" w:eastAsia="Times New Roman" w:hAnsi="Times New Roman" w:cs="Times New Roman"/>
          <w:sz w:val="24"/>
          <w:szCs w:val="24"/>
          <w:lang w:bidi="ar-SA"/>
        </w:rPr>
        <w:t>plating. This</w:t>
      </w:r>
      <w:r w:rsidRPr="00E62B26">
        <w:rPr>
          <w:rFonts w:ascii="Times New Roman" w:eastAsia="Times New Roman" w:hAnsi="Times New Roman" w:cs="Times New Roman"/>
          <w:sz w:val="24"/>
          <w:szCs w:val="24"/>
          <w:lang w:bidi="ar-SA"/>
        </w:rPr>
        <w:t xml:space="preserve"> detailed protocol ensured the accurate determination of bacterial counts, including PBC and LBC, and provided insights into the microbial quality of raw milk.</w:t>
      </w:r>
    </w:p>
    <w:p w:rsidR="00F9495B" w:rsidRPr="00E62B26" w:rsidRDefault="00F9495B" w:rsidP="00E62B26">
      <w:pPr>
        <w:spacing w:line="276" w:lineRule="auto"/>
        <w:jc w:val="both"/>
        <w:rPr>
          <w:rFonts w:ascii="Times New Roman" w:hAnsi="Times New Roman" w:cs="Times New Roman"/>
          <w:b/>
          <w:sz w:val="24"/>
          <w:szCs w:val="24"/>
        </w:rPr>
      </w:pPr>
      <w:r w:rsidRPr="00E62B26">
        <w:rPr>
          <w:rFonts w:ascii="Times New Roman" w:hAnsi="Times New Roman" w:cs="Times New Roman"/>
          <w:b/>
          <w:sz w:val="24"/>
          <w:szCs w:val="24"/>
        </w:rPr>
        <w:t>RESULTS AND DISCUSSION</w:t>
      </w:r>
    </w:p>
    <w:p w:rsidR="008F4B4E" w:rsidRPr="00E62B26" w:rsidRDefault="00593403" w:rsidP="00E62B26">
      <w:pPr>
        <w:pStyle w:val="THESIS"/>
        <w:tabs>
          <w:tab w:val="left" w:pos="1134"/>
        </w:tabs>
        <w:spacing w:after="0" w:line="276" w:lineRule="auto"/>
        <w:rPr>
          <w:rFonts w:ascii="Times New Roman" w:hAnsi="Times New Roman"/>
        </w:rPr>
      </w:pPr>
      <w:r w:rsidRPr="00E62B26">
        <w:rPr>
          <w:rFonts w:ascii="Times New Roman" w:hAnsi="Times New Roman"/>
        </w:rPr>
        <w:t xml:space="preserve">The present investigation, titled </w:t>
      </w:r>
      <w:r w:rsidR="00A05AD9">
        <w:rPr>
          <w:rFonts w:ascii="Times New Roman" w:hAnsi="Times New Roman"/>
        </w:rPr>
        <w:t>‘</w:t>
      </w:r>
      <w:r w:rsidRPr="00E62B26">
        <w:rPr>
          <w:rStyle w:val="Strong"/>
          <w:rFonts w:ascii="Times New Roman" w:hAnsi="Times New Roman"/>
          <w:b w:val="0"/>
        </w:rPr>
        <w:t>A Comparative Study of Lipolytic and Proteolytic Bacterial Quality of Raw Buffalo and Cow Milk at Different Milking Times</w:t>
      </w:r>
      <w:r w:rsidR="00A05AD9">
        <w:rPr>
          <w:rStyle w:val="Strong"/>
          <w:rFonts w:ascii="Times New Roman" w:hAnsi="Times New Roman"/>
          <w:b w:val="0"/>
        </w:rPr>
        <w:t>’</w:t>
      </w:r>
      <w:r w:rsidRPr="00E62B26">
        <w:rPr>
          <w:rStyle w:val="Strong"/>
          <w:rFonts w:ascii="Times New Roman" w:hAnsi="Times New Roman"/>
          <w:b w:val="0"/>
        </w:rPr>
        <w:t>,</w:t>
      </w:r>
      <w:r w:rsidRPr="00E62B26">
        <w:rPr>
          <w:rFonts w:ascii="Times New Roman" w:hAnsi="Times New Roman"/>
        </w:rPr>
        <w:t xml:space="preserve"> was conducted during January. The study aimed to assess the bacterial quality of raw milk from buffaloes and cows collected at different milking times. Milk samples were obtained from three buffaloes and three cows over ten days, with each sampling time (morning, noon, and evening) treated as a replicate. The results of the investigation, including bacterial quality assessments, are presented in tabular format and graphically illustrated where necessary. The findings are organized under the following subheadings for clarity and detailed analysis:</w:t>
      </w:r>
    </w:p>
    <w:p w:rsidR="00593403" w:rsidRPr="00E62B26" w:rsidRDefault="00593403" w:rsidP="00E62B26">
      <w:pPr>
        <w:pStyle w:val="THESIS"/>
        <w:tabs>
          <w:tab w:val="left" w:pos="1134"/>
        </w:tabs>
        <w:spacing w:after="0" w:line="276" w:lineRule="auto"/>
        <w:rPr>
          <w:rFonts w:ascii="Times New Roman" w:hAnsi="Times New Roman"/>
          <w:b/>
        </w:rPr>
      </w:pPr>
    </w:p>
    <w:p w:rsidR="00387B5D" w:rsidRPr="00E62B26" w:rsidRDefault="00387B5D" w:rsidP="00E62B26">
      <w:pPr>
        <w:pStyle w:val="THESIS"/>
        <w:numPr>
          <w:ilvl w:val="0"/>
          <w:numId w:val="1"/>
        </w:numPr>
        <w:tabs>
          <w:tab w:val="left" w:pos="1134"/>
        </w:tabs>
        <w:spacing w:after="0" w:line="276" w:lineRule="auto"/>
        <w:rPr>
          <w:rFonts w:ascii="Times New Roman" w:hAnsi="Times New Roman"/>
          <w:bCs/>
        </w:rPr>
      </w:pPr>
      <w:r w:rsidRPr="00E62B26">
        <w:rPr>
          <w:rFonts w:ascii="Times New Roman" w:hAnsi="Times New Roman"/>
          <w:b/>
        </w:rPr>
        <w:t>Lipolytic bacterial count/mℓ (LBC x 10</w:t>
      </w:r>
      <w:r w:rsidRPr="00E62B26">
        <w:rPr>
          <w:rFonts w:ascii="Times New Roman" w:hAnsi="Times New Roman"/>
          <w:b/>
          <w:vertAlign w:val="superscript"/>
        </w:rPr>
        <w:t>2</w:t>
      </w:r>
      <w:r w:rsidRPr="00E62B26">
        <w:rPr>
          <w:rFonts w:ascii="Times New Roman" w:hAnsi="Times New Roman"/>
          <w:b/>
        </w:rPr>
        <w:t>)</w:t>
      </w:r>
    </w:p>
    <w:p w:rsidR="00F425ED" w:rsidRPr="00F82A7A" w:rsidRDefault="00F425ED" w:rsidP="002E56D2">
      <w:pPr>
        <w:pStyle w:val="NormalWeb"/>
        <w:spacing w:before="0" w:beforeAutospacing="0" w:after="0" w:afterAutospacing="0" w:line="276" w:lineRule="auto"/>
        <w:jc w:val="both"/>
      </w:pPr>
      <w:r w:rsidRPr="00E62B26">
        <w:t xml:space="preserve">The data on the </w:t>
      </w:r>
      <w:r w:rsidRPr="00E62B26">
        <w:rPr>
          <w:rStyle w:val="Strong"/>
          <w:b w:val="0"/>
        </w:rPr>
        <w:t>Lipolytic Bacterial Count (LBC × 10² /ml</w:t>
      </w:r>
      <w:r w:rsidR="000A6C00" w:rsidRPr="00E62B26">
        <w:rPr>
          <w:rStyle w:val="Strong"/>
          <w:b w:val="0"/>
        </w:rPr>
        <w:t>)</w:t>
      </w:r>
      <w:r w:rsidR="000A6C00" w:rsidRPr="00E62B26">
        <w:t xml:space="preserve"> in</w:t>
      </w:r>
      <w:r w:rsidRPr="00E62B26">
        <w:t xml:space="preserve"> raw milk from buffaloes and cows at different milking times are presented in Table 1 and Figure 1. The results indicate that the mean LBC × 10² in buffalo milk during the three milking times—morning, noon and evening -was 37.12, 39.68, and 38.10, respectively, with an overall mean of 38.30. The differences among </w:t>
      </w:r>
      <w:r w:rsidRPr="00E62B26">
        <w:lastRenderedPageBreak/>
        <w:t>these mean values were statistically significant. Similarly, in cow milk, the mean LBC × 10² during morning, noon, and evenin</w:t>
      </w:r>
      <w:r>
        <w:t>g</w:t>
      </w:r>
      <w:r w:rsidRPr="00E62B26">
        <w:t xml:space="preserve"> milking times was recorded as 37.74, 40.29, and 38.72, respectively, with an overall mean of 38.92. Statistical analysis revealed significant differences in these values due to the milking times, although variations due to replication were found to be non-significant (Table 1).</w:t>
      </w:r>
      <w:r>
        <w:t xml:space="preserve"> </w:t>
      </w:r>
      <w:r w:rsidRPr="00E62B26">
        <w:t>Comparative analysis showed that LBC was consistently lower in buffalo milk than in cow milk. Among the milking times, morning milk exhibited the lowest LBC, while noon milk recorded the highest LBC, followed by evening milk. These results highlight temporal variations in bacterial loads and the superior microbial quality of morning milk.</w:t>
      </w:r>
      <w:r>
        <w:t xml:space="preserve"> Research studies (Kumar &amp; Singh, 2018; Smith </w:t>
      </w:r>
      <w:r w:rsidRPr="007E584E">
        <w:rPr>
          <w:i/>
        </w:rPr>
        <w:t>et al.,</w:t>
      </w:r>
      <w:r>
        <w:t xml:space="preserve"> 2020) suggest that cows generally exhibit higher metabolic efficiency than buffaloes, which could explain the observed variations. Additionally, environmental factors such as temperature, humidity, and feeding conditions might have contributed to these differences (Patel </w:t>
      </w:r>
      <w:r w:rsidRPr="007E584E">
        <w:rPr>
          <w:i/>
        </w:rPr>
        <w:t>et al.,</w:t>
      </w:r>
      <w:r>
        <w:t xml:space="preserve"> 2019).The notable variation in the M2 parameter across both groups may indicate an influence from external factors like diet composition and environmental stress.</w:t>
      </w:r>
    </w:p>
    <w:p w:rsidR="00387B5D" w:rsidRPr="00151846" w:rsidRDefault="00BC3456" w:rsidP="00151846">
      <w:pPr>
        <w:pStyle w:val="Caption"/>
        <w:spacing w:line="276" w:lineRule="auto"/>
        <w:rPr>
          <w:rFonts w:ascii="Times New Roman" w:hAnsi="Times New Roman"/>
          <w:color w:val="000000" w:themeColor="text1"/>
          <w:sz w:val="24"/>
          <w:szCs w:val="24"/>
          <w:lang w:eastAsia="en-GB"/>
        </w:rPr>
      </w:pPr>
      <w:r w:rsidRPr="00151846">
        <w:rPr>
          <w:rFonts w:ascii="Times New Roman" w:hAnsi="Times New Roman"/>
          <w:color w:val="000000" w:themeColor="text1"/>
          <w:sz w:val="24"/>
          <w:szCs w:val="24"/>
          <w:lang w:eastAsia="en-GB"/>
        </w:rPr>
        <w:t>Table 1.</w:t>
      </w:r>
      <w:r w:rsidR="00387B5D" w:rsidRPr="00151846">
        <w:rPr>
          <w:rFonts w:ascii="Times New Roman" w:hAnsi="Times New Roman"/>
          <w:color w:val="000000" w:themeColor="text1"/>
          <w:sz w:val="24"/>
          <w:szCs w:val="24"/>
        </w:rPr>
        <w:t>Lipolytic bacterial count/mℓ (LBC x 10</w:t>
      </w:r>
      <w:r w:rsidR="00387B5D" w:rsidRPr="00151846">
        <w:rPr>
          <w:rFonts w:ascii="Times New Roman" w:hAnsi="Times New Roman"/>
          <w:color w:val="000000" w:themeColor="text1"/>
          <w:sz w:val="24"/>
          <w:szCs w:val="24"/>
          <w:vertAlign w:val="superscript"/>
        </w:rPr>
        <w:t>2</w:t>
      </w:r>
      <w:r w:rsidR="00387B5D" w:rsidRPr="00151846">
        <w:rPr>
          <w:rFonts w:ascii="Times New Roman" w:hAnsi="Times New Roman"/>
          <w:color w:val="000000" w:themeColor="text1"/>
          <w:sz w:val="24"/>
          <w:szCs w:val="24"/>
        </w:rPr>
        <w:t>) in Buffalo</w:t>
      </w:r>
      <w:r w:rsidR="008E01BF">
        <w:rPr>
          <w:rFonts w:ascii="Times New Roman" w:hAnsi="Times New Roman"/>
          <w:color w:val="000000" w:themeColor="text1"/>
          <w:sz w:val="24"/>
          <w:szCs w:val="24"/>
        </w:rPr>
        <w:t xml:space="preserve"> and</w:t>
      </w:r>
      <w:r w:rsidR="00387B5D" w:rsidRPr="00151846">
        <w:rPr>
          <w:rFonts w:ascii="Times New Roman" w:hAnsi="Times New Roman"/>
          <w:color w:val="000000" w:themeColor="text1"/>
          <w:sz w:val="24"/>
          <w:szCs w:val="24"/>
        </w:rPr>
        <w:t xml:space="preserve"> </w:t>
      </w:r>
      <w:r w:rsidR="008E01BF">
        <w:rPr>
          <w:rFonts w:ascii="Times New Roman" w:hAnsi="Times New Roman"/>
          <w:color w:val="000000" w:themeColor="text1"/>
          <w:sz w:val="24"/>
          <w:szCs w:val="24"/>
        </w:rPr>
        <w:t>C</w:t>
      </w:r>
      <w:r w:rsidR="00607CBB" w:rsidRPr="00151846">
        <w:rPr>
          <w:rFonts w:ascii="Times New Roman" w:hAnsi="Times New Roman"/>
          <w:color w:val="000000" w:themeColor="text1"/>
          <w:sz w:val="24"/>
          <w:szCs w:val="24"/>
        </w:rPr>
        <w:t>ow’s</w:t>
      </w:r>
      <w:r w:rsidR="00387B5D" w:rsidRPr="00151846">
        <w:rPr>
          <w:rFonts w:ascii="Times New Roman" w:hAnsi="Times New Roman"/>
          <w:color w:val="000000" w:themeColor="text1"/>
          <w:sz w:val="24"/>
          <w:szCs w:val="24"/>
        </w:rPr>
        <w:t xml:space="preserve"> milk</w:t>
      </w:r>
    </w:p>
    <w:tbl>
      <w:tblPr>
        <w:tblStyle w:val="TableGrid"/>
        <w:tblW w:w="5000" w:type="pct"/>
        <w:jc w:val="center"/>
        <w:tblLook w:val="04A0" w:firstRow="1" w:lastRow="0" w:firstColumn="1" w:lastColumn="0" w:noHBand="0" w:noVBand="1"/>
      </w:tblPr>
      <w:tblGrid>
        <w:gridCol w:w="895"/>
        <w:gridCol w:w="1377"/>
        <w:gridCol w:w="851"/>
        <w:gridCol w:w="866"/>
        <w:gridCol w:w="834"/>
        <w:gridCol w:w="851"/>
        <w:gridCol w:w="995"/>
        <w:gridCol w:w="890"/>
        <w:gridCol w:w="971"/>
        <w:gridCol w:w="840"/>
      </w:tblGrid>
      <w:tr w:rsidR="008E01BF" w:rsidRPr="00026429" w:rsidTr="00205716">
        <w:trPr>
          <w:jc w:val="center"/>
        </w:trPr>
        <w:tc>
          <w:tcPr>
            <w:tcW w:w="478" w:type="pct"/>
            <w:vMerge w:val="restart"/>
            <w:tcMar>
              <w:left w:w="0" w:type="dxa"/>
              <w:right w:w="0" w:type="dxa"/>
            </w:tcMar>
            <w:vAlign w:val="center"/>
          </w:tcPr>
          <w:p w:rsidR="008E01BF" w:rsidRPr="00026429" w:rsidRDefault="008E01BF" w:rsidP="00205716">
            <w:pPr>
              <w:spacing w:after="0" w:line="360" w:lineRule="auto"/>
              <w:jc w:val="center"/>
              <w:rPr>
                <w:b/>
                <w:bCs/>
              </w:rPr>
            </w:pPr>
            <w:r w:rsidRPr="00026429">
              <w:rPr>
                <w:b/>
                <w:bCs/>
              </w:rPr>
              <w:t>Sl. No.</w:t>
            </w:r>
          </w:p>
        </w:tc>
        <w:tc>
          <w:tcPr>
            <w:tcW w:w="735" w:type="pct"/>
            <w:vMerge w:val="restart"/>
            <w:tcMar>
              <w:left w:w="0" w:type="dxa"/>
              <w:right w:w="0" w:type="dxa"/>
            </w:tcMar>
            <w:vAlign w:val="center"/>
          </w:tcPr>
          <w:p w:rsidR="008E01BF" w:rsidRPr="00026429" w:rsidRDefault="008E01BF" w:rsidP="00205716">
            <w:pPr>
              <w:spacing w:after="0" w:line="360" w:lineRule="auto"/>
              <w:jc w:val="center"/>
              <w:rPr>
                <w:b/>
                <w:bCs/>
              </w:rPr>
            </w:pPr>
            <w:r w:rsidRPr="00026429">
              <w:rPr>
                <w:b/>
                <w:bCs/>
              </w:rPr>
              <w:t>Replication</w:t>
            </w:r>
          </w:p>
        </w:tc>
        <w:tc>
          <w:tcPr>
            <w:tcW w:w="1361" w:type="pct"/>
            <w:gridSpan w:val="3"/>
            <w:tcMar>
              <w:left w:w="0" w:type="dxa"/>
              <w:right w:w="0" w:type="dxa"/>
            </w:tcMar>
            <w:vAlign w:val="center"/>
          </w:tcPr>
          <w:p w:rsidR="008E01BF" w:rsidRPr="00026429" w:rsidRDefault="008E01BF" w:rsidP="00205716">
            <w:pPr>
              <w:spacing w:after="0" w:line="360" w:lineRule="auto"/>
              <w:jc w:val="center"/>
              <w:rPr>
                <w:b/>
                <w:bCs/>
              </w:rPr>
            </w:pPr>
            <w:r w:rsidRPr="00026429">
              <w:rPr>
                <w:b/>
                <w:bCs/>
              </w:rPr>
              <w:t>Buffalo (B)</w:t>
            </w:r>
          </w:p>
        </w:tc>
        <w:tc>
          <w:tcPr>
            <w:tcW w:w="454" w:type="pct"/>
            <w:vMerge w:val="restart"/>
            <w:tcMar>
              <w:left w:w="0" w:type="dxa"/>
              <w:right w:w="0" w:type="dxa"/>
            </w:tcMar>
            <w:vAlign w:val="center"/>
          </w:tcPr>
          <w:p w:rsidR="008E01BF" w:rsidRPr="00026429" w:rsidRDefault="008E01BF" w:rsidP="00205716">
            <w:pPr>
              <w:spacing w:after="0" w:line="360" w:lineRule="auto"/>
              <w:jc w:val="center"/>
              <w:rPr>
                <w:b/>
                <w:bCs/>
              </w:rPr>
            </w:pPr>
            <w:r w:rsidRPr="00026429">
              <w:rPr>
                <w:b/>
                <w:bCs/>
              </w:rPr>
              <w:t>Mean</w:t>
            </w:r>
          </w:p>
        </w:tc>
        <w:tc>
          <w:tcPr>
            <w:tcW w:w="1524" w:type="pct"/>
            <w:gridSpan w:val="3"/>
            <w:tcMar>
              <w:left w:w="0" w:type="dxa"/>
              <w:right w:w="0" w:type="dxa"/>
            </w:tcMar>
            <w:vAlign w:val="center"/>
          </w:tcPr>
          <w:p w:rsidR="008E01BF" w:rsidRPr="00026429" w:rsidRDefault="008E01BF" w:rsidP="00205716">
            <w:pPr>
              <w:spacing w:after="0" w:line="360" w:lineRule="auto"/>
              <w:jc w:val="center"/>
              <w:rPr>
                <w:b/>
                <w:bCs/>
              </w:rPr>
            </w:pPr>
            <w:r w:rsidRPr="00026429">
              <w:rPr>
                <w:b/>
                <w:bCs/>
              </w:rPr>
              <w:t>Buffaloes and cows (C)</w:t>
            </w:r>
          </w:p>
        </w:tc>
        <w:tc>
          <w:tcPr>
            <w:tcW w:w="448" w:type="pct"/>
            <w:vMerge w:val="restart"/>
            <w:tcMar>
              <w:left w:w="0" w:type="dxa"/>
              <w:right w:w="0" w:type="dxa"/>
            </w:tcMar>
            <w:vAlign w:val="center"/>
          </w:tcPr>
          <w:p w:rsidR="008E01BF" w:rsidRPr="00026429" w:rsidRDefault="008E01BF" w:rsidP="00205716">
            <w:pPr>
              <w:spacing w:after="0" w:line="360" w:lineRule="auto"/>
              <w:jc w:val="center"/>
              <w:rPr>
                <w:b/>
                <w:bCs/>
              </w:rPr>
            </w:pPr>
            <w:r w:rsidRPr="00026429">
              <w:rPr>
                <w:b/>
                <w:bCs/>
              </w:rPr>
              <w:t>Mean</w:t>
            </w:r>
          </w:p>
        </w:tc>
      </w:tr>
      <w:tr w:rsidR="008E01BF" w:rsidRPr="00026429" w:rsidTr="008E01BF">
        <w:trPr>
          <w:trHeight w:val="180"/>
          <w:jc w:val="center"/>
        </w:trPr>
        <w:tc>
          <w:tcPr>
            <w:tcW w:w="478" w:type="pct"/>
            <w:vMerge/>
            <w:tcMar>
              <w:left w:w="0" w:type="dxa"/>
              <w:right w:w="0" w:type="dxa"/>
            </w:tcMar>
            <w:vAlign w:val="center"/>
          </w:tcPr>
          <w:p w:rsidR="008E01BF" w:rsidRPr="00026429" w:rsidRDefault="008E01BF" w:rsidP="00205716">
            <w:pPr>
              <w:spacing w:after="0" w:line="360" w:lineRule="auto"/>
              <w:jc w:val="center"/>
              <w:rPr>
                <w:b/>
                <w:bCs/>
              </w:rPr>
            </w:pPr>
          </w:p>
        </w:tc>
        <w:tc>
          <w:tcPr>
            <w:tcW w:w="735" w:type="pct"/>
            <w:vMerge/>
            <w:tcMar>
              <w:left w:w="0" w:type="dxa"/>
              <w:right w:w="0" w:type="dxa"/>
            </w:tcMar>
            <w:vAlign w:val="center"/>
          </w:tcPr>
          <w:p w:rsidR="008E01BF" w:rsidRPr="00026429" w:rsidRDefault="008E01BF" w:rsidP="00205716">
            <w:pPr>
              <w:spacing w:after="0" w:line="360" w:lineRule="auto"/>
              <w:jc w:val="center"/>
              <w:rPr>
                <w:b/>
                <w:bCs/>
              </w:rPr>
            </w:pPr>
          </w:p>
        </w:tc>
        <w:tc>
          <w:tcPr>
            <w:tcW w:w="1361" w:type="pct"/>
            <w:gridSpan w:val="3"/>
            <w:tcBorders>
              <w:bottom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Pr>
                <w:b/>
              </w:rPr>
              <w:t>Treatment</w:t>
            </w:r>
          </w:p>
        </w:tc>
        <w:tc>
          <w:tcPr>
            <w:tcW w:w="454" w:type="pct"/>
            <w:vMerge/>
            <w:tcMar>
              <w:left w:w="0" w:type="dxa"/>
              <w:right w:w="0" w:type="dxa"/>
            </w:tcMar>
            <w:vAlign w:val="center"/>
          </w:tcPr>
          <w:p w:rsidR="008E01BF" w:rsidRPr="00026429" w:rsidRDefault="008E01BF" w:rsidP="00205716">
            <w:pPr>
              <w:spacing w:after="0" w:line="360" w:lineRule="auto"/>
              <w:jc w:val="center"/>
              <w:rPr>
                <w:b/>
                <w:bCs/>
              </w:rPr>
            </w:pPr>
          </w:p>
        </w:tc>
        <w:tc>
          <w:tcPr>
            <w:tcW w:w="1524" w:type="pct"/>
            <w:gridSpan w:val="3"/>
            <w:tcBorders>
              <w:bottom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Pr>
                <w:b/>
              </w:rPr>
              <w:t>Treatment</w:t>
            </w:r>
          </w:p>
        </w:tc>
        <w:tc>
          <w:tcPr>
            <w:tcW w:w="448" w:type="pct"/>
            <w:vMerge/>
            <w:tcMar>
              <w:left w:w="0" w:type="dxa"/>
              <w:right w:w="0" w:type="dxa"/>
            </w:tcMar>
            <w:vAlign w:val="center"/>
          </w:tcPr>
          <w:p w:rsidR="008E01BF" w:rsidRPr="00026429" w:rsidRDefault="008E01BF" w:rsidP="00205716">
            <w:pPr>
              <w:spacing w:after="0" w:line="360" w:lineRule="auto"/>
              <w:jc w:val="center"/>
              <w:rPr>
                <w:b/>
                <w:bCs/>
              </w:rPr>
            </w:pPr>
          </w:p>
        </w:tc>
      </w:tr>
      <w:tr w:rsidR="008E01BF" w:rsidRPr="00026429" w:rsidTr="008E01BF">
        <w:trPr>
          <w:trHeight w:val="165"/>
          <w:jc w:val="center"/>
        </w:trPr>
        <w:tc>
          <w:tcPr>
            <w:tcW w:w="478" w:type="pct"/>
            <w:vMerge/>
            <w:tcMar>
              <w:left w:w="0" w:type="dxa"/>
              <w:right w:w="0" w:type="dxa"/>
            </w:tcMar>
            <w:vAlign w:val="center"/>
          </w:tcPr>
          <w:p w:rsidR="008E01BF" w:rsidRPr="00026429" w:rsidRDefault="008E01BF" w:rsidP="00205716">
            <w:pPr>
              <w:spacing w:after="0" w:line="360" w:lineRule="auto"/>
              <w:jc w:val="center"/>
              <w:rPr>
                <w:b/>
                <w:bCs/>
              </w:rPr>
            </w:pPr>
          </w:p>
        </w:tc>
        <w:tc>
          <w:tcPr>
            <w:tcW w:w="735" w:type="pct"/>
            <w:vMerge/>
            <w:tcMar>
              <w:left w:w="0" w:type="dxa"/>
              <w:right w:w="0" w:type="dxa"/>
            </w:tcMar>
            <w:vAlign w:val="center"/>
          </w:tcPr>
          <w:p w:rsidR="008E01BF" w:rsidRPr="00026429" w:rsidRDefault="008E01BF" w:rsidP="00205716">
            <w:pPr>
              <w:spacing w:after="0" w:line="360" w:lineRule="auto"/>
              <w:jc w:val="center"/>
              <w:rPr>
                <w:b/>
                <w:bCs/>
              </w:rPr>
            </w:pPr>
          </w:p>
        </w:tc>
        <w:tc>
          <w:tcPr>
            <w:tcW w:w="454" w:type="pct"/>
            <w:tcBorders>
              <w:top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sidRPr="00026429">
              <w:rPr>
                <w:b/>
              </w:rPr>
              <w:t>M</w:t>
            </w:r>
            <w:r w:rsidRPr="00026429">
              <w:rPr>
                <w:b/>
                <w:vertAlign w:val="subscript"/>
              </w:rPr>
              <w:t>1</w:t>
            </w:r>
          </w:p>
        </w:tc>
        <w:tc>
          <w:tcPr>
            <w:tcW w:w="462" w:type="pct"/>
            <w:tcBorders>
              <w:top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sidRPr="00026429">
              <w:rPr>
                <w:b/>
              </w:rPr>
              <w:t>M</w:t>
            </w:r>
            <w:r w:rsidRPr="00026429">
              <w:rPr>
                <w:b/>
                <w:vertAlign w:val="subscript"/>
              </w:rPr>
              <w:t>2</w:t>
            </w:r>
          </w:p>
        </w:tc>
        <w:tc>
          <w:tcPr>
            <w:tcW w:w="445" w:type="pct"/>
            <w:tcBorders>
              <w:top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sidRPr="00026429">
              <w:rPr>
                <w:b/>
              </w:rPr>
              <w:t>M</w:t>
            </w:r>
            <w:r w:rsidRPr="00026429">
              <w:rPr>
                <w:b/>
                <w:vertAlign w:val="subscript"/>
              </w:rPr>
              <w:t>3</w:t>
            </w:r>
          </w:p>
        </w:tc>
        <w:tc>
          <w:tcPr>
            <w:tcW w:w="454" w:type="pct"/>
            <w:vMerge/>
            <w:tcMar>
              <w:left w:w="0" w:type="dxa"/>
              <w:right w:w="0" w:type="dxa"/>
            </w:tcMar>
            <w:vAlign w:val="center"/>
          </w:tcPr>
          <w:p w:rsidR="008E01BF" w:rsidRPr="00026429" w:rsidRDefault="008E01BF" w:rsidP="00205716">
            <w:pPr>
              <w:spacing w:after="0" w:line="360" w:lineRule="auto"/>
              <w:jc w:val="center"/>
              <w:rPr>
                <w:b/>
                <w:bCs/>
              </w:rPr>
            </w:pPr>
          </w:p>
        </w:tc>
        <w:tc>
          <w:tcPr>
            <w:tcW w:w="531" w:type="pct"/>
            <w:tcBorders>
              <w:top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sidRPr="00026429">
              <w:rPr>
                <w:b/>
              </w:rPr>
              <w:t>M</w:t>
            </w:r>
            <w:r w:rsidRPr="00026429">
              <w:rPr>
                <w:b/>
                <w:vertAlign w:val="subscript"/>
              </w:rPr>
              <w:t>1</w:t>
            </w:r>
          </w:p>
        </w:tc>
        <w:tc>
          <w:tcPr>
            <w:tcW w:w="475" w:type="pct"/>
            <w:tcBorders>
              <w:top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sidRPr="00026429">
              <w:rPr>
                <w:b/>
              </w:rPr>
              <w:t>M</w:t>
            </w:r>
            <w:r w:rsidRPr="00026429">
              <w:rPr>
                <w:b/>
                <w:vertAlign w:val="subscript"/>
              </w:rPr>
              <w:t>2</w:t>
            </w:r>
          </w:p>
        </w:tc>
        <w:tc>
          <w:tcPr>
            <w:tcW w:w="518" w:type="pct"/>
            <w:tcBorders>
              <w:top w:val="single" w:sz="4" w:space="0" w:color="auto"/>
            </w:tcBorders>
            <w:tcMar>
              <w:left w:w="0" w:type="dxa"/>
              <w:right w:w="0" w:type="dxa"/>
            </w:tcMar>
            <w:vAlign w:val="center"/>
          </w:tcPr>
          <w:p w:rsidR="008E01BF" w:rsidRPr="00026429" w:rsidRDefault="008E01BF" w:rsidP="00205716">
            <w:pPr>
              <w:spacing w:after="0" w:line="360" w:lineRule="auto"/>
              <w:jc w:val="center"/>
              <w:rPr>
                <w:b/>
              </w:rPr>
            </w:pPr>
            <w:r w:rsidRPr="00026429">
              <w:rPr>
                <w:b/>
              </w:rPr>
              <w:t>M</w:t>
            </w:r>
            <w:r w:rsidRPr="00026429">
              <w:rPr>
                <w:b/>
                <w:vertAlign w:val="subscript"/>
              </w:rPr>
              <w:t>3</w:t>
            </w:r>
          </w:p>
        </w:tc>
        <w:tc>
          <w:tcPr>
            <w:tcW w:w="448" w:type="pct"/>
            <w:vMerge/>
            <w:tcMar>
              <w:left w:w="0" w:type="dxa"/>
              <w:right w:w="0" w:type="dxa"/>
            </w:tcMar>
            <w:vAlign w:val="center"/>
          </w:tcPr>
          <w:p w:rsidR="008E01BF" w:rsidRPr="00026429" w:rsidRDefault="008E01BF" w:rsidP="00205716">
            <w:pPr>
              <w:spacing w:after="0" w:line="360" w:lineRule="auto"/>
              <w:jc w:val="center"/>
              <w:rPr>
                <w:b/>
                <w:bCs/>
              </w:rPr>
            </w:pP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1</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1</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37.30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39.00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38.20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38.17</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38.00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38.80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38.77</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2</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2</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37.20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40.00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39.00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38.73</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38.00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41.00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39.50</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3</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3</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37.25</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40.00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38.00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38.42</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37.50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40.80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38.93</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4</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4</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37.00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38.00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38.17</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37.50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40.00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38.67</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5</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5</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37.20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38.20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38.30</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40.00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38.77</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6</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6</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37.50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40.50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38.60</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41.20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38.20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39.30</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7</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7</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37.00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38.00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38.17</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40.00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39.00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38.93</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8</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8</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37.25</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38.20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38.32</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40.20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39.20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39.07</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9</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9</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37.00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38.10</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37.50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40.00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38.67</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r w:rsidRPr="00026429">
              <w:t>10</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R</w:t>
            </w:r>
            <w:r w:rsidRPr="00026429">
              <w:rPr>
                <w:vertAlign w:val="subscript"/>
              </w:rPr>
              <w:t>10</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36.50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39.80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38.03</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37.00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40.20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38.57</w:t>
            </w:r>
          </w:p>
        </w:tc>
      </w:tr>
      <w:tr w:rsidR="008E01BF" w:rsidRPr="00026429" w:rsidTr="00205716">
        <w:trPr>
          <w:jc w:val="center"/>
        </w:trPr>
        <w:tc>
          <w:tcPr>
            <w:tcW w:w="478" w:type="pct"/>
            <w:vMerge w:val="restart"/>
            <w:tcMar>
              <w:left w:w="0" w:type="dxa"/>
              <w:right w:w="0" w:type="dxa"/>
            </w:tcMar>
            <w:vAlign w:val="center"/>
          </w:tcPr>
          <w:p w:rsidR="008E01BF" w:rsidRPr="00026429" w:rsidRDefault="008E01BF" w:rsidP="00205716">
            <w:pPr>
              <w:spacing w:after="0" w:line="360" w:lineRule="auto"/>
              <w:jc w:val="center"/>
            </w:pPr>
            <w:r w:rsidRPr="00026429">
              <w:t>Range</w:t>
            </w:r>
          </w:p>
        </w:tc>
        <w:tc>
          <w:tcPr>
            <w:tcW w:w="735" w:type="pct"/>
            <w:tcMar>
              <w:left w:w="0" w:type="dxa"/>
              <w:right w:w="0" w:type="dxa"/>
            </w:tcMar>
            <w:vAlign w:val="center"/>
          </w:tcPr>
          <w:p w:rsidR="008E01BF" w:rsidRPr="00026429" w:rsidRDefault="008E01BF" w:rsidP="00205716">
            <w:pPr>
              <w:spacing w:after="0" w:line="360" w:lineRule="auto"/>
              <w:jc w:val="center"/>
            </w:pPr>
            <w:r w:rsidRPr="00026429">
              <w:t>Minimum</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36.50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39.00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37.80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38.6</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37.00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38.20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39.3</w:t>
            </w:r>
          </w:p>
        </w:tc>
      </w:tr>
      <w:tr w:rsidR="008E01BF" w:rsidRPr="00026429" w:rsidTr="00205716">
        <w:trPr>
          <w:jc w:val="center"/>
        </w:trPr>
        <w:tc>
          <w:tcPr>
            <w:tcW w:w="478" w:type="pct"/>
            <w:vMerge/>
            <w:tcMar>
              <w:left w:w="0" w:type="dxa"/>
              <w:right w:w="0" w:type="dxa"/>
            </w:tcMar>
            <w:vAlign w:val="center"/>
          </w:tcPr>
          <w:p w:rsidR="008E01BF" w:rsidRPr="00026429" w:rsidRDefault="008E01BF" w:rsidP="00205716">
            <w:pPr>
              <w:spacing w:after="0" w:line="360" w:lineRule="auto"/>
              <w:jc w:val="center"/>
            </w:pPr>
          </w:p>
        </w:tc>
        <w:tc>
          <w:tcPr>
            <w:tcW w:w="735" w:type="pct"/>
            <w:tcMar>
              <w:left w:w="0" w:type="dxa"/>
              <w:right w:w="0" w:type="dxa"/>
            </w:tcMar>
            <w:vAlign w:val="center"/>
          </w:tcPr>
          <w:p w:rsidR="008E01BF" w:rsidRPr="00026429" w:rsidRDefault="008E01BF" w:rsidP="00205716">
            <w:pPr>
              <w:spacing w:after="0" w:line="360" w:lineRule="auto"/>
              <w:jc w:val="center"/>
            </w:pPr>
            <w:r w:rsidRPr="00026429">
              <w:t>Maximum</w:t>
            </w:r>
          </w:p>
        </w:tc>
        <w:tc>
          <w:tcPr>
            <w:tcW w:w="454" w:type="pct"/>
            <w:tcMar>
              <w:left w:w="0" w:type="dxa"/>
              <w:right w:w="0" w:type="dxa"/>
            </w:tcMar>
            <w:vAlign w:val="center"/>
          </w:tcPr>
          <w:p w:rsidR="008E01BF" w:rsidRPr="00026429" w:rsidRDefault="008E01BF" w:rsidP="00205716">
            <w:pPr>
              <w:spacing w:after="0" w:line="360" w:lineRule="auto"/>
              <w:jc w:val="center"/>
            </w:pPr>
            <w:r w:rsidRPr="00026429">
              <w:t>37.50</w:t>
            </w:r>
          </w:p>
        </w:tc>
        <w:tc>
          <w:tcPr>
            <w:tcW w:w="462" w:type="pct"/>
            <w:tcMar>
              <w:left w:w="0" w:type="dxa"/>
              <w:right w:w="0" w:type="dxa"/>
            </w:tcMar>
            <w:vAlign w:val="center"/>
          </w:tcPr>
          <w:p w:rsidR="008E01BF" w:rsidRPr="00026429" w:rsidRDefault="008E01BF" w:rsidP="00205716">
            <w:pPr>
              <w:spacing w:after="0" w:line="360" w:lineRule="auto"/>
              <w:jc w:val="center"/>
            </w:pPr>
            <w:r w:rsidRPr="00026429">
              <w:t>40.50</w:t>
            </w:r>
          </w:p>
        </w:tc>
        <w:tc>
          <w:tcPr>
            <w:tcW w:w="445" w:type="pct"/>
            <w:tcMar>
              <w:left w:w="0" w:type="dxa"/>
              <w:right w:w="0" w:type="dxa"/>
            </w:tcMar>
            <w:vAlign w:val="center"/>
          </w:tcPr>
          <w:p w:rsidR="008E01BF" w:rsidRPr="00026429" w:rsidRDefault="008E01BF" w:rsidP="00205716">
            <w:pPr>
              <w:spacing w:after="0" w:line="360" w:lineRule="auto"/>
              <w:jc w:val="center"/>
            </w:pPr>
            <w:r w:rsidRPr="00026429">
              <w:t>39.00</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38.03</w:t>
            </w:r>
          </w:p>
        </w:tc>
        <w:tc>
          <w:tcPr>
            <w:tcW w:w="531" w:type="pct"/>
            <w:tcMar>
              <w:left w:w="0" w:type="dxa"/>
              <w:right w:w="0" w:type="dxa"/>
            </w:tcMar>
            <w:vAlign w:val="center"/>
          </w:tcPr>
          <w:p w:rsidR="008E01BF" w:rsidRPr="00026429" w:rsidRDefault="008E01BF" w:rsidP="00205716">
            <w:pPr>
              <w:spacing w:after="0" w:line="360" w:lineRule="auto"/>
              <w:jc w:val="center"/>
            </w:pPr>
            <w:r w:rsidRPr="00026429">
              <w:t>38.50</w:t>
            </w:r>
          </w:p>
        </w:tc>
        <w:tc>
          <w:tcPr>
            <w:tcW w:w="475" w:type="pct"/>
            <w:tcMar>
              <w:left w:w="0" w:type="dxa"/>
              <w:right w:w="0" w:type="dxa"/>
            </w:tcMar>
            <w:vAlign w:val="center"/>
          </w:tcPr>
          <w:p w:rsidR="008E01BF" w:rsidRPr="00026429" w:rsidRDefault="008E01BF" w:rsidP="00205716">
            <w:pPr>
              <w:spacing w:after="0" w:line="360" w:lineRule="auto"/>
              <w:jc w:val="center"/>
            </w:pPr>
            <w:r w:rsidRPr="00026429">
              <w:t>41.20</w:t>
            </w:r>
          </w:p>
        </w:tc>
        <w:tc>
          <w:tcPr>
            <w:tcW w:w="518" w:type="pct"/>
            <w:tcMar>
              <w:left w:w="0" w:type="dxa"/>
              <w:right w:w="0" w:type="dxa"/>
            </w:tcMar>
            <w:vAlign w:val="center"/>
          </w:tcPr>
          <w:p w:rsidR="008E01BF" w:rsidRPr="00026429" w:rsidRDefault="008E01BF" w:rsidP="00205716">
            <w:pPr>
              <w:spacing w:after="0" w:line="360" w:lineRule="auto"/>
              <w:jc w:val="center"/>
            </w:pPr>
            <w:r w:rsidRPr="00026429">
              <w:t>39.50</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38.57</w:t>
            </w:r>
          </w:p>
        </w:tc>
      </w:tr>
      <w:tr w:rsidR="008E01BF" w:rsidRPr="00026429" w:rsidTr="00205716">
        <w:trPr>
          <w:jc w:val="center"/>
        </w:trPr>
        <w:tc>
          <w:tcPr>
            <w:tcW w:w="478" w:type="pct"/>
            <w:tcMar>
              <w:left w:w="0" w:type="dxa"/>
              <w:right w:w="0" w:type="dxa"/>
            </w:tcMar>
            <w:vAlign w:val="center"/>
          </w:tcPr>
          <w:p w:rsidR="008E01BF" w:rsidRPr="00026429" w:rsidRDefault="008E01BF" w:rsidP="00205716">
            <w:pPr>
              <w:spacing w:after="0" w:line="360" w:lineRule="auto"/>
              <w:jc w:val="center"/>
            </w:pPr>
          </w:p>
        </w:tc>
        <w:tc>
          <w:tcPr>
            <w:tcW w:w="735" w:type="pct"/>
            <w:tcMar>
              <w:left w:w="0" w:type="dxa"/>
              <w:right w:w="0" w:type="dxa"/>
            </w:tcMar>
            <w:vAlign w:val="center"/>
          </w:tcPr>
          <w:p w:rsidR="008E01BF" w:rsidRPr="00026429" w:rsidRDefault="008E01BF" w:rsidP="00205716">
            <w:pPr>
              <w:spacing w:after="0" w:line="360" w:lineRule="auto"/>
              <w:jc w:val="center"/>
            </w:pPr>
            <w:r w:rsidRPr="00026429">
              <w:t>Mean</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37.12</w:t>
            </w:r>
            <w:r w:rsidR="009B2CAC" w:rsidRPr="009B2CAC">
              <w:rPr>
                <w:b/>
                <w:bCs/>
                <w:vertAlign w:val="superscript"/>
              </w:rPr>
              <w:t>bc</w:t>
            </w:r>
          </w:p>
        </w:tc>
        <w:tc>
          <w:tcPr>
            <w:tcW w:w="462"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39.68</w:t>
            </w:r>
            <w:r w:rsidR="009B2CAC" w:rsidRPr="009B2CAC">
              <w:rPr>
                <w:b/>
                <w:bCs/>
                <w:vertAlign w:val="superscript"/>
              </w:rPr>
              <w:t>a</w:t>
            </w:r>
          </w:p>
        </w:tc>
        <w:tc>
          <w:tcPr>
            <w:tcW w:w="445"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38.10</w:t>
            </w:r>
            <w:r w:rsidR="009B2CAC" w:rsidRPr="009B2CAC">
              <w:rPr>
                <w:b/>
                <w:bCs/>
                <w:vertAlign w:val="superscript"/>
              </w:rPr>
              <w:t>b</w:t>
            </w:r>
          </w:p>
        </w:tc>
        <w:tc>
          <w:tcPr>
            <w:tcW w:w="454"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38.30</w:t>
            </w:r>
          </w:p>
        </w:tc>
        <w:tc>
          <w:tcPr>
            <w:tcW w:w="531"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37.74</w:t>
            </w:r>
            <w:r w:rsidR="009B2CAC" w:rsidRPr="009B2CAC">
              <w:rPr>
                <w:b/>
                <w:bCs/>
                <w:vertAlign w:val="superscript"/>
              </w:rPr>
              <w:t>c</w:t>
            </w:r>
          </w:p>
        </w:tc>
        <w:tc>
          <w:tcPr>
            <w:tcW w:w="475"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40.29</w:t>
            </w:r>
            <w:r w:rsidR="009B2CAC" w:rsidRPr="009B2CAC">
              <w:rPr>
                <w:b/>
                <w:bCs/>
                <w:vertAlign w:val="superscript"/>
              </w:rPr>
              <w:t>a</w:t>
            </w:r>
          </w:p>
        </w:tc>
        <w:tc>
          <w:tcPr>
            <w:tcW w:w="51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38.72</w:t>
            </w:r>
            <w:r w:rsidR="009B2CAC" w:rsidRPr="009B2CAC">
              <w:rPr>
                <w:b/>
                <w:bCs/>
                <w:vertAlign w:val="superscript"/>
              </w:rPr>
              <w:t>b</w:t>
            </w:r>
          </w:p>
        </w:tc>
        <w:tc>
          <w:tcPr>
            <w:tcW w:w="448" w:type="pct"/>
            <w:tcMar>
              <w:left w:w="0" w:type="dxa"/>
              <w:right w:w="0" w:type="dxa"/>
            </w:tcMar>
            <w:vAlign w:val="center"/>
          </w:tcPr>
          <w:p w:rsidR="008E01BF" w:rsidRPr="00026429" w:rsidRDefault="008E01BF" w:rsidP="00205716">
            <w:pPr>
              <w:spacing w:after="0" w:line="360" w:lineRule="auto"/>
              <w:jc w:val="center"/>
              <w:rPr>
                <w:b/>
                <w:bCs/>
              </w:rPr>
            </w:pPr>
            <w:r w:rsidRPr="00026429">
              <w:rPr>
                <w:b/>
                <w:bCs/>
              </w:rPr>
              <w:t>38.92</w:t>
            </w:r>
          </w:p>
        </w:tc>
      </w:tr>
    </w:tbl>
    <w:p w:rsidR="00387B5D" w:rsidRPr="00151846" w:rsidRDefault="009B2CAC" w:rsidP="00151846">
      <w:pPr>
        <w:spacing w:after="0" w:line="276" w:lineRule="auto"/>
        <w:jc w:val="both"/>
        <w:rPr>
          <w:rFonts w:ascii="Times New Roman" w:hAnsi="Times New Roman" w:cs="Times New Roman"/>
          <w:b/>
          <w:bCs/>
          <w:sz w:val="24"/>
          <w:szCs w:val="24"/>
        </w:rPr>
      </w:pPr>
      <w:proofErr w:type="gramStart"/>
      <w:r w:rsidRPr="009B2CAC">
        <w:rPr>
          <w:rFonts w:ascii="Times New Roman" w:hAnsi="Times New Roman" w:cs="Times New Roman"/>
          <w:b/>
          <w:bCs/>
          <w:sz w:val="24"/>
          <w:szCs w:val="24"/>
        </w:rPr>
        <w:t>a,b</w:t>
      </w:r>
      <w:proofErr w:type="gramEnd"/>
      <w:r w:rsidRPr="009B2CAC">
        <w:rPr>
          <w:rFonts w:ascii="Times New Roman" w:hAnsi="Times New Roman" w:cs="Times New Roman"/>
          <w:b/>
          <w:bCs/>
          <w:sz w:val="24"/>
          <w:szCs w:val="24"/>
        </w:rPr>
        <w:t>,c Means bearing different superscripts in the column differ significantly (p&lt;0.05)</w:t>
      </w:r>
    </w:p>
    <w:p w:rsidR="007742C6" w:rsidRPr="00151846" w:rsidRDefault="007742C6" w:rsidP="009B2CAC">
      <w:pPr>
        <w:spacing w:after="0" w:line="276" w:lineRule="auto"/>
        <w:jc w:val="center"/>
        <w:rPr>
          <w:rFonts w:ascii="Times New Roman" w:hAnsi="Times New Roman" w:cs="Times New Roman"/>
          <w:b/>
          <w:bCs/>
          <w:sz w:val="24"/>
          <w:szCs w:val="24"/>
        </w:rPr>
      </w:pPr>
      <w:r w:rsidRPr="00151846">
        <w:rPr>
          <w:rFonts w:ascii="Times New Roman" w:hAnsi="Times New Roman" w:cs="Times New Roman"/>
          <w:b/>
          <w:bCs/>
          <w:noProof/>
          <w:sz w:val="24"/>
          <w:szCs w:val="24"/>
        </w:rPr>
        <w:lastRenderedPageBreak/>
        <w:drawing>
          <wp:inline distT="0" distB="0" distL="0" distR="0">
            <wp:extent cx="5676900" cy="27813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25ED" w:rsidRDefault="008E01BF" w:rsidP="00F425ED">
      <w:pPr>
        <w:pStyle w:val="THESIS"/>
        <w:tabs>
          <w:tab w:val="left" w:pos="1134"/>
        </w:tabs>
        <w:spacing w:after="0" w:line="276" w:lineRule="auto"/>
        <w:rPr>
          <w:rFonts w:asciiTheme="minorHAnsi" w:eastAsiaTheme="minorHAnsi" w:hAnsiTheme="minorHAnsi" w:cstheme="minorBidi"/>
          <w:sz w:val="22"/>
          <w:szCs w:val="20"/>
          <w:lang w:val="en-US" w:bidi="hi-IN"/>
        </w:rPr>
      </w:pPr>
      <w:r w:rsidRPr="00151846">
        <w:rPr>
          <w:rFonts w:ascii="Times New Roman" w:hAnsi="Times New Roman"/>
          <w:b/>
        </w:rPr>
        <w:t>Fig.1 Lipolytic</w:t>
      </w:r>
      <w:r w:rsidR="00387B5D" w:rsidRPr="00151846">
        <w:rPr>
          <w:rFonts w:ascii="Times New Roman" w:hAnsi="Times New Roman"/>
          <w:b/>
        </w:rPr>
        <w:t xml:space="preserve"> bacterial count/mℓ (LBC x 10</w:t>
      </w:r>
      <w:r w:rsidR="00387B5D" w:rsidRPr="00151846">
        <w:rPr>
          <w:rFonts w:ascii="Times New Roman" w:hAnsi="Times New Roman"/>
          <w:b/>
          <w:vertAlign w:val="superscript"/>
        </w:rPr>
        <w:t>2</w:t>
      </w:r>
      <w:r w:rsidR="00387B5D" w:rsidRPr="00151846">
        <w:rPr>
          <w:rFonts w:ascii="Times New Roman" w:hAnsi="Times New Roman"/>
          <w:b/>
        </w:rPr>
        <w:t xml:space="preserve">) in </w:t>
      </w:r>
      <w:r w:rsidR="00F9495B" w:rsidRPr="00151846">
        <w:rPr>
          <w:rFonts w:ascii="Times New Roman" w:hAnsi="Times New Roman"/>
          <w:b/>
        </w:rPr>
        <w:t xml:space="preserve">Buffaloes and </w:t>
      </w:r>
      <w:r w:rsidR="00F425ED">
        <w:rPr>
          <w:rFonts w:ascii="Times New Roman" w:hAnsi="Times New Roman"/>
          <w:b/>
        </w:rPr>
        <w:t>C</w:t>
      </w:r>
      <w:r w:rsidR="00E2087F" w:rsidRPr="00151846">
        <w:rPr>
          <w:rFonts w:ascii="Times New Roman" w:hAnsi="Times New Roman"/>
          <w:b/>
        </w:rPr>
        <w:t>ow’s</w:t>
      </w:r>
      <w:r w:rsidR="00387B5D" w:rsidRPr="00151846">
        <w:rPr>
          <w:rFonts w:ascii="Times New Roman" w:hAnsi="Times New Roman"/>
          <w:b/>
        </w:rPr>
        <w:t xml:space="preserve"> Milk</w:t>
      </w:r>
      <w:r w:rsidR="00F425ED">
        <w:rPr>
          <w:rFonts w:asciiTheme="minorHAnsi" w:eastAsiaTheme="minorHAnsi" w:hAnsiTheme="minorHAnsi" w:cstheme="minorBidi"/>
          <w:sz w:val="22"/>
          <w:szCs w:val="20"/>
          <w:lang w:val="en-US" w:bidi="hi-IN"/>
        </w:rPr>
        <w:t>.</w:t>
      </w:r>
    </w:p>
    <w:p w:rsidR="00F425ED" w:rsidRDefault="00F425ED" w:rsidP="00F425ED">
      <w:pPr>
        <w:pStyle w:val="THESIS"/>
        <w:tabs>
          <w:tab w:val="left" w:pos="1134"/>
        </w:tabs>
        <w:spacing w:after="0" w:line="276" w:lineRule="auto"/>
        <w:rPr>
          <w:rFonts w:ascii="Times New Roman" w:hAnsi="Times New Roman"/>
          <w:b/>
        </w:rPr>
      </w:pPr>
    </w:p>
    <w:p w:rsidR="00387B5D" w:rsidRPr="00151846" w:rsidRDefault="00387B5D" w:rsidP="00F425ED">
      <w:pPr>
        <w:pStyle w:val="THESIS"/>
        <w:numPr>
          <w:ilvl w:val="0"/>
          <w:numId w:val="1"/>
        </w:numPr>
        <w:tabs>
          <w:tab w:val="left" w:pos="1134"/>
        </w:tabs>
        <w:spacing w:after="0" w:line="276" w:lineRule="auto"/>
        <w:rPr>
          <w:rFonts w:ascii="Times New Roman" w:hAnsi="Times New Roman"/>
          <w:bCs/>
        </w:rPr>
      </w:pPr>
      <w:r w:rsidRPr="00151846">
        <w:rPr>
          <w:rFonts w:ascii="Times New Roman" w:hAnsi="Times New Roman"/>
          <w:b/>
        </w:rPr>
        <w:t>Proteolytic bacterial count/mℓ (PBC x 10</w:t>
      </w:r>
      <w:r w:rsidRPr="00151846">
        <w:rPr>
          <w:rFonts w:ascii="Times New Roman" w:hAnsi="Times New Roman"/>
          <w:b/>
          <w:vertAlign w:val="superscript"/>
        </w:rPr>
        <w:t>2</w:t>
      </w:r>
      <w:r w:rsidRPr="00151846">
        <w:rPr>
          <w:rFonts w:ascii="Times New Roman" w:hAnsi="Times New Roman"/>
          <w:b/>
        </w:rPr>
        <w:t>)</w:t>
      </w:r>
    </w:p>
    <w:p w:rsidR="00F425ED" w:rsidRPr="00151846" w:rsidRDefault="00F425ED" w:rsidP="00F425ED">
      <w:pPr>
        <w:pStyle w:val="NormalWeb"/>
        <w:spacing w:line="276" w:lineRule="auto"/>
        <w:jc w:val="both"/>
      </w:pPr>
      <w:r w:rsidRPr="00151846">
        <w:t xml:space="preserve">The data on the </w:t>
      </w:r>
      <w:r w:rsidRPr="00B050D5">
        <w:rPr>
          <w:rStyle w:val="Strong"/>
          <w:b w:val="0"/>
        </w:rPr>
        <w:t>Proteolytic Bacterial Count (PBC × 10²</w:t>
      </w:r>
      <w:r>
        <w:rPr>
          <w:rStyle w:val="Strong"/>
          <w:b w:val="0"/>
        </w:rPr>
        <w:t>/ml</w:t>
      </w:r>
      <w:r w:rsidRPr="00B050D5">
        <w:rPr>
          <w:rStyle w:val="Strong"/>
          <w:b w:val="0"/>
        </w:rPr>
        <w:t>)</w:t>
      </w:r>
      <w:r w:rsidRPr="00151846">
        <w:t xml:space="preserve"> in raw milk from buffaloes and cows at different milkin</w:t>
      </w:r>
      <w:r>
        <w:t>g times are presented in Table 2 and Figure 2</w:t>
      </w:r>
      <w:r w:rsidRPr="00151846">
        <w:t xml:space="preserve">. The results indicate that the mean PBC × 10² in buffalo milk during the </w:t>
      </w:r>
      <w:r>
        <w:t xml:space="preserve">three milking times—morning, noon and evening - </w:t>
      </w:r>
      <w:r w:rsidRPr="00151846">
        <w:t>w</w:t>
      </w:r>
      <w:r>
        <w:t>ere</w:t>
      </w:r>
      <w:r w:rsidRPr="00151846">
        <w:t xml:space="preserve"> 31.87, 34.23, and 32.48, respectively, with an overall mean of 33.74. Statistical analysis showed that the differences among these mean values were significant. In cow milk, the mean PBC × 10² during the </w:t>
      </w:r>
      <w:r>
        <w:t xml:space="preserve">three milking times—morning, noon, and evening- </w:t>
      </w:r>
      <w:r w:rsidRPr="00151846">
        <w:t>w</w:t>
      </w:r>
      <w:r>
        <w:t>ere</w:t>
      </w:r>
      <w:r w:rsidRPr="00151846">
        <w:t xml:space="preserve"> recorded as 32.63, 36.25, and 35.08, respectively, with an overall mean of 34.65. The differences among these values due to milking times were also found to be statistically significant, while variations due to replication were non-significant.</w:t>
      </w:r>
    </w:p>
    <w:p w:rsidR="00F425ED" w:rsidRPr="00E62B26" w:rsidRDefault="00F425ED" w:rsidP="009B2CAC">
      <w:pPr>
        <w:pStyle w:val="NormalWeb"/>
        <w:spacing w:before="0" w:beforeAutospacing="0" w:after="0" w:afterAutospacing="0" w:line="276" w:lineRule="auto"/>
        <w:jc w:val="both"/>
      </w:pPr>
      <w:r w:rsidRPr="00151846">
        <w:t>Comparative analysis revealed that PBC was consistently lower in buffalo milk than in cow milk. Among the milking times, morning milk exhibited the lowest PBC, while noon milk recorded the highest, followed by evening milk. These findings highlight temporal variations in proteolytic bacterial loads, with morning milk showing better microbial quality compared to other times.</w:t>
      </w:r>
      <w:r>
        <w:t xml:space="preserve"> Ramirez (1972) has reported diminished deaminase activity in the rumen microbes of animals fed low protein, molasses urea diets.</w:t>
      </w:r>
      <w:r w:rsidRPr="00291376">
        <w:t xml:space="preserve"> </w:t>
      </w:r>
      <w:r>
        <w:t xml:space="preserve">Similar studies (Sharma </w:t>
      </w:r>
      <w:r w:rsidRPr="007E584E">
        <w:rPr>
          <w:i/>
        </w:rPr>
        <w:t>et al.,</w:t>
      </w:r>
      <w:r>
        <w:t xml:space="preserve"> 2021) suggest that seasonal changes significantly impact physiological measurements in dairy animals. Further investigations with a larger sample size and controlled environmental conditions could help validate these findings. The study suggests that the combined group of buffaloes and cows exhibited higher mean values compared to buffaloes alone. This finding supports the potential advantages of mixed dairy farming systems in enhancing productivity. Future research should explore the influence of diet, climate, and breed variations on these parameters to improve dairy management practices</w:t>
      </w:r>
      <w:r w:rsidRPr="00B050D5">
        <w:t xml:space="preserve"> Overall, bacterial counts were lower in buffalo milk compared to cow </w:t>
      </w:r>
      <w:r w:rsidRPr="00B050D5">
        <w:lastRenderedPageBreak/>
        <w:t>milk. Morning milk consistently exhibited the best microbial quality, with minimal bacterial counts, while noon milk showed the highest counts across all parameters. Importantly, coli form bacteria were absent in all samples, underscoring the hygienic conditions maintained during milking.</w:t>
      </w:r>
    </w:p>
    <w:p w:rsidR="00387B5D" w:rsidRPr="00151846" w:rsidRDefault="00BC3456" w:rsidP="00151846">
      <w:pPr>
        <w:spacing w:after="0" w:line="276" w:lineRule="auto"/>
        <w:jc w:val="both"/>
        <w:rPr>
          <w:rFonts w:ascii="Times New Roman" w:hAnsi="Times New Roman" w:cs="Times New Roman"/>
          <w:b/>
          <w:sz w:val="24"/>
          <w:szCs w:val="24"/>
        </w:rPr>
      </w:pPr>
      <w:r w:rsidRPr="00151846">
        <w:rPr>
          <w:rFonts w:ascii="Times New Roman" w:hAnsi="Times New Roman" w:cs="Times New Roman"/>
          <w:b/>
          <w:bCs/>
          <w:sz w:val="24"/>
          <w:szCs w:val="24"/>
          <w:lang w:eastAsia="en-GB"/>
        </w:rPr>
        <w:t>Table 2.</w:t>
      </w:r>
      <w:r w:rsidR="00387B5D" w:rsidRPr="00151846">
        <w:rPr>
          <w:rFonts w:ascii="Times New Roman" w:hAnsi="Times New Roman" w:cs="Times New Roman"/>
          <w:b/>
          <w:sz w:val="24"/>
          <w:szCs w:val="24"/>
        </w:rPr>
        <w:t>Proteolytic bacterial count/mℓ (PBC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w:t>
      </w:r>
      <w:r w:rsidR="00F9495B" w:rsidRPr="00151846">
        <w:rPr>
          <w:rFonts w:ascii="Times New Roman" w:hAnsi="Times New Roman" w:cs="Times New Roman"/>
          <w:b/>
          <w:sz w:val="24"/>
          <w:szCs w:val="24"/>
        </w:rPr>
        <w:t xml:space="preserve">Buffaloes and </w:t>
      </w:r>
      <w:r w:rsidR="00D121C7" w:rsidRPr="00151846">
        <w:rPr>
          <w:rFonts w:ascii="Times New Roman" w:hAnsi="Times New Roman" w:cs="Times New Roman"/>
          <w:b/>
          <w:sz w:val="24"/>
          <w:szCs w:val="24"/>
        </w:rPr>
        <w:t>cow’s</w:t>
      </w:r>
      <w:r w:rsidR="00387B5D" w:rsidRPr="00151846">
        <w:rPr>
          <w:rFonts w:ascii="Times New Roman" w:hAnsi="Times New Roman" w:cs="Times New Roman"/>
          <w:b/>
          <w:sz w:val="24"/>
          <w:szCs w:val="24"/>
        </w:rPr>
        <w:t xml:space="preserve"> Milk.</w:t>
      </w:r>
    </w:p>
    <w:tbl>
      <w:tblPr>
        <w:tblStyle w:val="TableGrid"/>
        <w:tblW w:w="5000" w:type="pct"/>
        <w:jc w:val="center"/>
        <w:tblLayout w:type="fixed"/>
        <w:tblLook w:val="04A0" w:firstRow="1" w:lastRow="0" w:firstColumn="1" w:lastColumn="0" w:noHBand="0" w:noVBand="1"/>
      </w:tblPr>
      <w:tblGrid>
        <w:gridCol w:w="571"/>
        <w:gridCol w:w="1419"/>
        <w:gridCol w:w="851"/>
        <w:gridCol w:w="851"/>
        <w:gridCol w:w="851"/>
        <w:gridCol w:w="993"/>
        <w:gridCol w:w="849"/>
        <w:gridCol w:w="853"/>
        <w:gridCol w:w="991"/>
        <w:gridCol w:w="1141"/>
      </w:tblGrid>
      <w:tr w:rsidR="009463E9" w:rsidRPr="00026429" w:rsidTr="00205716">
        <w:trPr>
          <w:trHeight w:val="311"/>
          <w:jc w:val="center"/>
        </w:trPr>
        <w:tc>
          <w:tcPr>
            <w:tcW w:w="305" w:type="pct"/>
            <w:vMerge w:val="restart"/>
            <w:tcMar>
              <w:left w:w="0" w:type="dxa"/>
              <w:right w:w="0" w:type="dxa"/>
            </w:tcMar>
            <w:vAlign w:val="center"/>
          </w:tcPr>
          <w:p w:rsidR="009463E9" w:rsidRPr="00026429" w:rsidRDefault="009463E9" w:rsidP="00205716">
            <w:pPr>
              <w:spacing w:after="0" w:line="360" w:lineRule="auto"/>
              <w:jc w:val="center"/>
              <w:rPr>
                <w:b/>
                <w:bCs/>
              </w:rPr>
            </w:pPr>
            <w:r w:rsidRPr="00026429">
              <w:rPr>
                <w:b/>
                <w:bCs/>
              </w:rPr>
              <w:t>Sl. No.</w:t>
            </w:r>
          </w:p>
        </w:tc>
        <w:tc>
          <w:tcPr>
            <w:tcW w:w="757" w:type="pct"/>
            <w:vMerge w:val="restart"/>
            <w:tcMar>
              <w:left w:w="0" w:type="dxa"/>
              <w:right w:w="0" w:type="dxa"/>
            </w:tcMar>
            <w:vAlign w:val="center"/>
          </w:tcPr>
          <w:p w:rsidR="009463E9" w:rsidRPr="00026429" w:rsidRDefault="009463E9" w:rsidP="00205716">
            <w:pPr>
              <w:spacing w:after="0" w:line="360" w:lineRule="auto"/>
              <w:jc w:val="center"/>
              <w:rPr>
                <w:b/>
                <w:bCs/>
              </w:rPr>
            </w:pPr>
            <w:r w:rsidRPr="00026429">
              <w:rPr>
                <w:b/>
                <w:bCs/>
              </w:rPr>
              <w:t>Replication</w:t>
            </w:r>
          </w:p>
        </w:tc>
        <w:tc>
          <w:tcPr>
            <w:tcW w:w="1362" w:type="pct"/>
            <w:gridSpan w:val="3"/>
            <w:tcMar>
              <w:left w:w="0" w:type="dxa"/>
              <w:right w:w="0" w:type="dxa"/>
            </w:tcMar>
            <w:vAlign w:val="center"/>
          </w:tcPr>
          <w:p w:rsidR="009463E9" w:rsidRPr="00026429" w:rsidRDefault="009463E9" w:rsidP="00205716">
            <w:pPr>
              <w:spacing w:after="0" w:line="360" w:lineRule="auto"/>
              <w:jc w:val="center"/>
              <w:rPr>
                <w:b/>
                <w:bCs/>
              </w:rPr>
            </w:pPr>
            <w:r w:rsidRPr="00026429">
              <w:rPr>
                <w:b/>
                <w:bCs/>
              </w:rPr>
              <w:t>Buffalo (B)</w:t>
            </w:r>
          </w:p>
        </w:tc>
        <w:tc>
          <w:tcPr>
            <w:tcW w:w="530" w:type="pct"/>
            <w:vMerge w:val="restart"/>
            <w:tcMar>
              <w:left w:w="0" w:type="dxa"/>
              <w:right w:w="0" w:type="dxa"/>
            </w:tcMar>
            <w:vAlign w:val="center"/>
          </w:tcPr>
          <w:p w:rsidR="009463E9" w:rsidRPr="00026429" w:rsidRDefault="009463E9" w:rsidP="00205716">
            <w:pPr>
              <w:spacing w:after="0" w:line="360" w:lineRule="auto"/>
              <w:jc w:val="center"/>
              <w:rPr>
                <w:b/>
                <w:bCs/>
              </w:rPr>
            </w:pPr>
            <w:r w:rsidRPr="00026429">
              <w:rPr>
                <w:b/>
                <w:bCs/>
              </w:rPr>
              <w:t>Mean</w:t>
            </w:r>
          </w:p>
        </w:tc>
        <w:tc>
          <w:tcPr>
            <w:tcW w:w="1437" w:type="pct"/>
            <w:gridSpan w:val="3"/>
            <w:tcMar>
              <w:left w:w="0" w:type="dxa"/>
              <w:right w:w="0" w:type="dxa"/>
            </w:tcMar>
            <w:vAlign w:val="center"/>
          </w:tcPr>
          <w:p w:rsidR="009463E9" w:rsidRPr="00026429" w:rsidRDefault="009463E9" w:rsidP="00205716">
            <w:pPr>
              <w:spacing w:after="0" w:line="360" w:lineRule="auto"/>
              <w:jc w:val="center"/>
              <w:rPr>
                <w:b/>
                <w:bCs/>
              </w:rPr>
            </w:pPr>
            <w:r w:rsidRPr="00026429">
              <w:rPr>
                <w:b/>
                <w:bCs/>
              </w:rPr>
              <w:t>Buffaloes and cows (C)</w:t>
            </w:r>
          </w:p>
        </w:tc>
        <w:tc>
          <w:tcPr>
            <w:tcW w:w="609" w:type="pct"/>
            <w:vMerge w:val="restart"/>
            <w:tcMar>
              <w:left w:w="0" w:type="dxa"/>
              <w:right w:w="0" w:type="dxa"/>
            </w:tcMar>
            <w:vAlign w:val="center"/>
          </w:tcPr>
          <w:p w:rsidR="009463E9" w:rsidRPr="00026429" w:rsidRDefault="009463E9" w:rsidP="00205716">
            <w:pPr>
              <w:spacing w:after="0" w:line="360" w:lineRule="auto"/>
              <w:jc w:val="center"/>
              <w:rPr>
                <w:b/>
                <w:bCs/>
              </w:rPr>
            </w:pPr>
            <w:r w:rsidRPr="00026429">
              <w:rPr>
                <w:b/>
                <w:bCs/>
              </w:rPr>
              <w:t>Mean</w:t>
            </w:r>
          </w:p>
        </w:tc>
      </w:tr>
      <w:tr w:rsidR="009463E9" w:rsidRPr="00026429" w:rsidTr="00205716">
        <w:trPr>
          <w:trHeight w:val="231"/>
          <w:jc w:val="center"/>
        </w:trPr>
        <w:tc>
          <w:tcPr>
            <w:tcW w:w="305" w:type="pct"/>
            <w:vMerge/>
            <w:tcMar>
              <w:left w:w="0" w:type="dxa"/>
              <w:right w:w="0" w:type="dxa"/>
            </w:tcMar>
            <w:vAlign w:val="center"/>
          </w:tcPr>
          <w:p w:rsidR="009463E9" w:rsidRPr="00026429" w:rsidRDefault="009463E9" w:rsidP="00205716">
            <w:pPr>
              <w:spacing w:after="0" w:line="360" w:lineRule="auto"/>
              <w:jc w:val="center"/>
              <w:rPr>
                <w:b/>
                <w:bCs/>
              </w:rPr>
            </w:pPr>
          </w:p>
        </w:tc>
        <w:tc>
          <w:tcPr>
            <w:tcW w:w="757" w:type="pct"/>
            <w:vMerge/>
            <w:tcMar>
              <w:left w:w="0" w:type="dxa"/>
              <w:right w:w="0" w:type="dxa"/>
            </w:tcMar>
            <w:vAlign w:val="center"/>
          </w:tcPr>
          <w:p w:rsidR="009463E9" w:rsidRPr="00026429" w:rsidRDefault="009463E9" w:rsidP="00205716">
            <w:pPr>
              <w:spacing w:after="0" w:line="360" w:lineRule="auto"/>
              <w:jc w:val="center"/>
              <w:rPr>
                <w:b/>
                <w:bCs/>
              </w:rPr>
            </w:pP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M</w:t>
            </w:r>
            <w:r w:rsidRPr="00026429">
              <w:rPr>
                <w:b/>
                <w:vertAlign w:val="subscript"/>
              </w:rPr>
              <w:t>1</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M</w:t>
            </w:r>
            <w:r w:rsidRPr="00026429">
              <w:rPr>
                <w:b/>
                <w:vertAlign w:val="subscript"/>
              </w:rPr>
              <w:t>2</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M</w:t>
            </w:r>
            <w:r w:rsidRPr="00026429">
              <w:rPr>
                <w:b/>
                <w:vertAlign w:val="subscript"/>
              </w:rPr>
              <w:t>3</w:t>
            </w:r>
          </w:p>
        </w:tc>
        <w:tc>
          <w:tcPr>
            <w:tcW w:w="530" w:type="pct"/>
            <w:vMerge/>
            <w:tcMar>
              <w:left w:w="0" w:type="dxa"/>
              <w:right w:w="0" w:type="dxa"/>
            </w:tcMar>
            <w:vAlign w:val="center"/>
          </w:tcPr>
          <w:p w:rsidR="009463E9" w:rsidRPr="00026429" w:rsidRDefault="009463E9" w:rsidP="00205716">
            <w:pPr>
              <w:spacing w:after="0" w:line="360" w:lineRule="auto"/>
              <w:jc w:val="center"/>
              <w:rPr>
                <w:b/>
                <w:bCs/>
              </w:rPr>
            </w:pPr>
          </w:p>
        </w:tc>
        <w:tc>
          <w:tcPr>
            <w:tcW w:w="453" w:type="pct"/>
            <w:tcMar>
              <w:left w:w="0" w:type="dxa"/>
              <w:right w:w="0" w:type="dxa"/>
            </w:tcMar>
            <w:vAlign w:val="center"/>
          </w:tcPr>
          <w:p w:rsidR="009463E9" w:rsidRPr="00026429" w:rsidRDefault="009463E9" w:rsidP="00205716">
            <w:pPr>
              <w:spacing w:after="0" w:line="360" w:lineRule="auto"/>
              <w:jc w:val="center"/>
              <w:rPr>
                <w:b/>
              </w:rPr>
            </w:pPr>
            <w:r w:rsidRPr="00026429">
              <w:rPr>
                <w:b/>
              </w:rPr>
              <w:t>M</w:t>
            </w:r>
            <w:r w:rsidRPr="00026429">
              <w:rPr>
                <w:b/>
                <w:vertAlign w:val="subscript"/>
              </w:rPr>
              <w:t>1</w:t>
            </w:r>
          </w:p>
        </w:tc>
        <w:tc>
          <w:tcPr>
            <w:tcW w:w="455" w:type="pct"/>
            <w:tcMar>
              <w:left w:w="0" w:type="dxa"/>
              <w:right w:w="0" w:type="dxa"/>
            </w:tcMar>
            <w:vAlign w:val="center"/>
          </w:tcPr>
          <w:p w:rsidR="009463E9" w:rsidRPr="00026429" w:rsidRDefault="009463E9" w:rsidP="00205716">
            <w:pPr>
              <w:spacing w:after="0" w:line="360" w:lineRule="auto"/>
              <w:jc w:val="center"/>
              <w:rPr>
                <w:b/>
              </w:rPr>
            </w:pPr>
            <w:r w:rsidRPr="00026429">
              <w:rPr>
                <w:b/>
              </w:rPr>
              <w:t>M</w:t>
            </w:r>
            <w:r w:rsidRPr="00026429">
              <w:rPr>
                <w:b/>
                <w:vertAlign w:val="subscript"/>
              </w:rPr>
              <w:t>2</w:t>
            </w:r>
          </w:p>
        </w:tc>
        <w:tc>
          <w:tcPr>
            <w:tcW w:w="529" w:type="pct"/>
            <w:tcMar>
              <w:left w:w="0" w:type="dxa"/>
              <w:right w:w="0" w:type="dxa"/>
            </w:tcMar>
            <w:vAlign w:val="center"/>
          </w:tcPr>
          <w:p w:rsidR="009463E9" w:rsidRPr="00026429" w:rsidRDefault="009463E9" w:rsidP="00205716">
            <w:pPr>
              <w:spacing w:after="0" w:line="360" w:lineRule="auto"/>
              <w:jc w:val="center"/>
              <w:rPr>
                <w:b/>
              </w:rPr>
            </w:pPr>
            <w:r w:rsidRPr="00026429">
              <w:rPr>
                <w:b/>
              </w:rPr>
              <w:t>M</w:t>
            </w:r>
            <w:r w:rsidRPr="00026429">
              <w:rPr>
                <w:b/>
                <w:vertAlign w:val="subscript"/>
              </w:rPr>
              <w:t>3</w:t>
            </w:r>
          </w:p>
        </w:tc>
        <w:tc>
          <w:tcPr>
            <w:tcW w:w="609" w:type="pct"/>
            <w:vMerge/>
            <w:tcMar>
              <w:left w:w="0" w:type="dxa"/>
              <w:right w:w="0" w:type="dxa"/>
            </w:tcMar>
            <w:vAlign w:val="center"/>
          </w:tcPr>
          <w:p w:rsidR="009463E9" w:rsidRPr="00026429" w:rsidRDefault="009463E9" w:rsidP="00205716">
            <w:pPr>
              <w:spacing w:after="0" w:line="360" w:lineRule="auto"/>
              <w:jc w:val="center"/>
              <w:rPr>
                <w:b/>
                <w:bCs/>
              </w:rPr>
            </w:pPr>
          </w:p>
        </w:tc>
      </w:tr>
      <w:tr w:rsidR="009463E9" w:rsidRPr="00026429" w:rsidTr="00205716">
        <w:trPr>
          <w:trHeight w:val="70"/>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1</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1</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30.80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34.50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32.20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32.50</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32.50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36.50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41.80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36.93</w:t>
            </w:r>
          </w:p>
        </w:tc>
      </w:tr>
      <w:tr w:rsidR="009463E9" w:rsidRPr="00026429" w:rsidTr="00205716">
        <w:trPr>
          <w:trHeight w:val="99"/>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2</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2</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31.00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34.50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32.50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32.67</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32.80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36.60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34.40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34.60</w:t>
            </w:r>
          </w:p>
        </w:tc>
      </w:tr>
      <w:tr w:rsidR="009463E9" w:rsidRPr="00026429" w:rsidTr="00205716">
        <w:trPr>
          <w:trHeight w:val="70"/>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3</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3</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40.00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34.50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32.20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35.57</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32.80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36.40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34.00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34.40</w:t>
            </w:r>
          </w:p>
        </w:tc>
      </w:tr>
      <w:tr w:rsidR="009463E9" w:rsidRPr="00026429" w:rsidTr="00205716">
        <w:trPr>
          <w:trHeight w:val="95"/>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4</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4</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31.00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32.40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32.53</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33.00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36.20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34.47</w:t>
            </w:r>
          </w:p>
        </w:tc>
      </w:tr>
      <w:tr w:rsidR="009463E9" w:rsidRPr="00026429" w:rsidTr="00205716">
        <w:trPr>
          <w:trHeight w:val="70"/>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5</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5</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30.50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32.40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32.37</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32.40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36.20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34.27</w:t>
            </w:r>
          </w:p>
        </w:tc>
      </w:tr>
      <w:tr w:rsidR="009463E9" w:rsidRPr="00026429" w:rsidTr="00205716">
        <w:trPr>
          <w:trHeight w:val="234"/>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6</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6</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30.50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32.40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32.37</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32.40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36.20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34.27</w:t>
            </w:r>
          </w:p>
        </w:tc>
      </w:tr>
      <w:tr w:rsidR="009463E9" w:rsidRPr="00026429" w:rsidTr="00205716">
        <w:trPr>
          <w:trHeight w:val="167"/>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7</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7</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30.80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34.20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32.50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32.50</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32.60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36.20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34.40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34.40</w:t>
            </w:r>
          </w:p>
        </w:tc>
      </w:tr>
      <w:tr w:rsidR="009463E9" w:rsidRPr="00026429" w:rsidTr="00205716">
        <w:trPr>
          <w:trHeight w:val="87"/>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8</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8</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32.80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34.00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32.80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33.20</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32.80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36.00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34.60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34.47</w:t>
            </w:r>
          </w:p>
        </w:tc>
      </w:tr>
      <w:tr w:rsidR="009463E9" w:rsidRPr="00026429" w:rsidTr="00205716">
        <w:trPr>
          <w:trHeight w:val="70"/>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9</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9</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30.50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34.00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32.60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32.37</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32.40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36.20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34.40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34.33</w:t>
            </w:r>
          </w:p>
        </w:tc>
      </w:tr>
      <w:tr w:rsidR="009463E9" w:rsidRPr="00026429" w:rsidTr="00205716">
        <w:trPr>
          <w:trHeight w:val="70"/>
          <w:jc w:val="center"/>
        </w:trPr>
        <w:tc>
          <w:tcPr>
            <w:tcW w:w="305" w:type="pct"/>
            <w:tcMar>
              <w:left w:w="0" w:type="dxa"/>
              <w:right w:w="0" w:type="dxa"/>
            </w:tcMar>
            <w:vAlign w:val="center"/>
          </w:tcPr>
          <w:p w:rsidR="009463E9" w:rsidRPr="00026429" w:rsidRDefault="009463E9" w:rsidP="00205716">
            <w:pPr>
              <w:spacing w:after="0" w:line="360" w:lineRule="auto"/>
              <w:jc w:val="center"/>
            </w:pPr>
            <w:r w:rsidRPr="00026429">
              <w:t>10</w:t>
            </w:r>
          </w:p>
        </w:tc>
        <w:tc>
          <w:tcPr>
            <w:tcW w:w="757" w:type="pct"/>
            <w:tcMar>
              <w:left w:w="0" w:type="dxa"/>
              <w:right w:w="0" w:type="dxa"/>
            </w:tcMar>
            <w:vAlign w:val="center"/>
          </w:tcPr>
          <w:p w:rsidR="009463E9" w:rsidRPr="00026429" w:rsidRDefault="009463E9" w:rsidP="00205716">
            <w:pPr>
              <w:spacing w:after="0" w:line="360" w:lineRule="auto"/>
              <w:jc w:val="center"/>
            </w:pPr>
            <w:r w:rsidRPr="00026429">
              <w:t>R</w:t>
            </w:r>
            <w:r w:rsidRPr="00026429">
              <w:rPr>
                <w:vertAlign w:val="subscript"/>
              </w:rPr>
              <w:t>10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30.80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34.00</w:t>
            </w:r>
          </w:p>
        </w:tc>
        <w:tc>
          <w:tcPr>
            <w:tcW w:w="454" w:type="pct"/>
            <w:tcMar>
              <w:left w:w="0" w:type="dxa"/>
              <w:right w:w="0" w:type="dxa"/>
            </w:tcMar>
            <w:vAlign w:val="center"/>
          </w:tcPr>
          <w:p w:rsidR="009463E9" w:rsidRPr="00026429" w:rsidRDefault="009463E9" w:rsidP="00205716">
            <w:pPr>
              <w:spacing w:after="0" w:line="360" w:lineRule="auto"/>
              <w:jc w:val="center"/>
            </w:pPr>
            <w:r w:rsidRPr="00026429">
              <w:t>32.80</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32.53</w:t>
            </w:r>
          </w:p>
        </w:tc>
        <w:tc>
          <w:tcPr>
            <w:tcW w:w="453" w:type="pct"/>
            <w:tcMar>
              <w:left w:w="0" w:type="dxa"/>
              <w:right w:w="0" w:type="dxa"/>
            </w:tcMar>
            <w:vAlign w:val="center"/>
          </w:tcPr>
          <w:p w:rsidR="009463E9" w:rsidRPr="00026429" w:rsidRDefault="009463E9" w:rsidP="00205716">
            <w:pPr>
              <w:spacing w:after="0" w:line="360" w:lineRule="auto"/>
              <w:jc w:val="center"/>
            </w:pPr>
            <w:r w:rsidRPr="00026429">
              <w:t>32.60</w:t>
            </w:r>
          </w:p>
        </w:tc>
        <w:tc>
          <w:tcPr>
            <w:tcW w:w="455" w:type="pct"/>
            <w:tcMar>
              <w:left w:w="0" w:type="dxa"/>
              <w:right w:w="0" w:type="dxa"/>
            </w:tcMar>
            <w:vAlign w:val="center"/>
          </w:tcPr>
          <w:p w:rsidR="009463E9" w:rsidRPr="00026429" w:rsidRDefault="009463E9" w:rsidP="00205716">
            <w:pPr>
              <w:spacing w:after="0" w:line="360" w:lineRule="auto"/>
              <w:jc w:val="center"/>
            </w:pPr>
            <w:r w:rsidRPr="00026429">
              <w:t>36.00</w:t>
            </w:r>
          </w:p>
        </w:tc>
        <w:tc>
          <w:tcPr>
            <w:tcW w:w="529" w:type="pct"/>
            <w:tcMar>
              <w:left w:w="0" w:type="dxa"/>
              <w:right w:w="0" w:type="dxa"/>
            </w:tcMar>
            <w:vAlign w:val="center"/>
          </w:tcPr>
          <w:p w:rsidR="009463E9" w:rsidRPr="00026429" w:rsidRDefault="009463E9" w:rsidP="00205716">
            <w:pPr>
              <w:spacing w:after="0" w:line="360" w:lineRule="auto"/>
              <w:jc w:val="center"/>
            </w:pPr>
            <w:r w:rsidRPr="00026429">
              <w:t>34.60</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34.40</w:t>
            </w:r>
          </w:p>
        </w:tc>
      </w:tr>
      <w:tr w:rsidR="009463E9" w:rsidRPr="00026429" w:rsidTr="00205716">
        <w:trPr>
          <w:trHeight w:val="132"/>
          <w:jc w:val="center"/>
        </w:trPr>
        <w:tc>
          <w:tcPr>
            <w:tcW w:w="305" w:type="pct"/>
            <w:vMerge w:val="restart"/>
            <w:tcMar>
              <w:left w:w="0" w:type="dxa"/>
              <w:right w:w="0" w:type="dxa"/>
            </w:tcMar>
            <w:vAlign w:val="center"/>
          </w:tcPr>
          <w:p w:rsidR="009463E9" w:rsidRPr="00026429" w:rsidRDefault="009463E9" w:rsidP="00205716">
            <w:pPr>
              <w:spacing w:after="0" w:line="360" w:lineRule="auto"/>
              <w:jc w:val="center"/>
            </w:pPr>
            <w:r w:rsidRPr="00026429">
              <w:t>Range</w:t>
            </w:r>
          </w:p>
        </w:tc>
        <w:tc>
          <w:tcPr>
            <w:tcW w:w="757" w:type="pct"/>
            <w:tcMar>
              <w:left w:w="0" w:type="dxa"/>
              <w:right w:w="0" w:type="dxa"/>
            </w:tcMar>
            <w:vAlign w:val="center"/>
          </w:tcPr>
          <w:p w:rsidR="009463E9" w:rsidRPr="00026429" w:rsidRDefault="009463E9" w:rsidP="00205716">
            <w:pPr>
              <w:spacing w:after="0" w:line="360" w:lineRule="auto"/>
              <w:jc w:val="center"/>
              <w:rPr>
                <w:b/>
              </w:rPr>
            </w:pPr>
            <w:r w:rsidRPr="00026429">
              <w:rPr>
                <w:b/>
              </w:rPr>
              <w:t>Minimum</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30.50</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34.00</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32.20</w:t>
            </w:r>
          </w:p>
        </w:tc>
        <w:tc>
          <w:tcPr>
            <w:tcW w:w="530" w:type="pct"/>
            <w:tcMar>
              <w:left w:w="0" w:type="dxa"/>
              <w:right w:w="0" w:type="dxa"/>
            </w:tcMar>
            <w:vAlign w:val="center"/>
          </w:tcPr>
          <w:p w:rsidR="009463E9" w:rsidRPr="00026429" w:rsidRDefault="009463E9" w:rsidP="00205716">
            <w:pPr>
              <w:spacing w:after="0" w:line="360" w:lineRule="auto"/>
              <w:jc w:val="center"/>
              <w:rPr>
                <w:b/>
              </w:rPr>
            </w:pPr>
            <w:r w:rsidRPr="00026429">
              <w:rPr>
                <w:b/>
              </w:rPr>
              <w:t>35.57</w:t>
            </w:r>
          </w:p>
        </w:tc>
        <w:tc>
          <w:tcPr>
            <w:tcW w:w="453" w:type="pct"/>
            <w:tcMar>
              <w:left w:w="0" w:type="dxa"/>
              <w:right w:w="0" w:type="dxa"/>
            </w:tcMar>
            <w:vAlign w:val="center"/>
          </w:tcPr>
          <w:p w:rsidR="009463E9" w:rsidRPr="00026429" w:rsidRDefault="009463E9" w:rsidP="00205716">
            <w:pPr>
              <w:spacing w:after="0" w:line="360" w:lineRule="auto"/>
              <w:jc w:val="center"/>
              <w:rPr>
                <w:b/>
              </w:rPr>
            </w:pPr>
            <w:r w:rsidRPr="00026429">
              <w:rPr>
                <w:b/>
              </w:rPr>
              <w:t>32.40</w:t>
            </w:r>
          </w:p>
        </w:tc>
        <w:tc>
          <w:tcPr>
            <w:tcW w:w="455" w:type="pct"/>
            <w:tcMar>
              <w:left w:w="0" w:type="dxa"/>
              <w:right w:w="0" w:type="dxa"/>
            </w:tcMar>
            <w:vAlign w:val="center"/>
          </w:tcPr>
          <w:p w:rsidR="009463E9" w:rsidRPr="00026429" w:rsidRDefault="009463E9" w:rsidP="00205716">
            <w:pPr>
              <w:spacing w:after="0" w:line="360" w:lineRule="auto"/>
              <w:jc w:val="center"/>
              <w:rPr>
                <w:b/>
              </w:rPr>
            </w:pPr>
            <w:r w:rsidRPr="00026429">
              <w:rPr>
                <w:b/>
              </w:rPr>
              <w:t>36.00</w:t>
            </w:r>
          </w:p>
        </w:tc>
        <w:tc>
          <w:tcPr>
            <w:tcW w:w="529" w:type="pct"/>
            <w:tcMar>
              <w:left w:w="0" w:type="dxa"/>
              <w:right w:w="0" w:type="dxa"/>
            </w:tcMar>
            <w:vAlign w:val="center"/>
          </w:tcPr>
          <w:p w:rsidR="009463E9" w:rsidRPr="00026429" w:rsidRDefault="009463E9" w:rsidP="00205716">
            <w:pPr>
              <w:spacing w:after="0" w:line="360" w:lineRule="auto"/>
              <w:jc w:val="center"/>
              <w:rPr>
                <w:b/>
              </w:rPr>
            </w:pPr>
            <w:r w:rsidRPr="00026429">
              <w:rPr>
                <w:b/>
              </w:rPr>
              <w:t>34.00</w:t>
            </w:r>
          </w:p>
        </w:tc>
        <w:tc>
          <w:tcPr>
            <w:tcW w:w="609" w:type="pct"/>
            <w:tcMar>
              <w:left w:w="0" w:type="dxa"/>
              <w:right w:w="0" w:type="dxa"/>
            </w:tcMar>
            <w:vAlign w:val="center"/>
          </w:tcPr>
          <w:p w:rsidR="009463E9" w:rsidRPr="00026429" w:rsidRDefault="009463E9" w:rsidP="00205716">
            <w:pPr>
              <w:spacing w:after="0" w:line="360" w:lineRule="auto"/>
              <w:jc w:val="center"/>
              <w:rPr>
                <w:b/>
              </w:rPr>
            </w:pPr>
            <w:r w:rsidRPr="00026429">
              <w:rPr>
                <w:b/>
              </w:rPr>
              <w:t>34.47</w:t>
            </w:r>
          </w:p>
        </w:tc>
      </w:tr>
      <w:tr w:rsidR="009463E9" w:rsidRPr="00026429" w:rsidTr="00205716">
        <w:trPr>
          <w:trHeight w:val="70"/>
          <w:jc w:val="center"/>
        </w:trPr>
        <w:tc>
          <w:tcPr>
            <w:tcW w:w="305" w:type="pct"/>
            <w:vMerge/>
            <w:tcMar>
              <w:left w:w="0" w:type="dxa"/>
              <w:right w:w="0" w:type="dxa"/>
            </w:tcMar>
            <w:vAlign w:val="center"/>
          </w:tcPr>
          <w:p w:rsidR="009463E9" w:rsidRPr="00026429" w:rsidRDefault="009463E9" w:rsidP="00205716">
            <w:pPr>
              <w:spacing w:after="0" w:line="360" w:lineRule="auto"/>
              <w:jc w:val="center"/>
            </w:pPr>
          </w:p>
        </w:tc>
        <w:tc>
          <w:tcPr>
            <w:tcW w:w="757" w:type="pct"/>
            <w:tcMar>
              <w:left w:w="0" w:type="dxa"/>
              <w:right w:w="0" w:type="dxa"/>
            </w:tcMar>
            <w:vAlign w:val="center"/>
          </w:tcPr>
          <w:p w:rsidR="009463E9" w:rsidRPr="00026429" w:rsidRDefault="009463E9" w:rsidP="00205716">
            <w:pPr>
              <w:spacing w:after="0" w:line="360" w:lineRule="auto"/>
              <w:jc w:val="center"/>
              <w:rPr>
                <w:b/>
              </w:rPr>
            </w:pPr>
            <w:r w:rsidRPr="00026429">
              <w:rPr>
                <w:b/>
              </w:rPr>
              <w:t>Maximum</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40.00</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34.50</w:t>
            </w:r>
          </w:p>
        </w:tc>
        <w:tc>
          <w:tcPr>
            <w:tcW w:w="454" w:type="pct"/>
            <w:tcMar>
              <w:left w:w="0" w:type="dxa"/>
              <w:right w:w="0" w:type="dxa"/>
            </w:tcMar>
            <w:vAlign w:val="center"/>
          </w:tcPr>
          <w:p w:rsidR="009463E9" w:rsidRPr="00026429" w:rsidRDefault="009463E9" w:rsidP="00205716">
            <w:pPr>
              <w:spacing w:after="0" w:line="360" w:lineRule="auto"/>
              <w:jc w:val="center"/>
              <w:rPr>
                <w:b/>
              </w:rPr>
            </w:pPr>
            <w:r w:rsidRPr="00026429">
              <w:rPr>
                <w:b/>
              </w:rPr>
              <w:t>32.80</w:t>
            </w:r>
          </w:p>
        </w:tc>
        <w:tc>
          <w:tcPr>
            <w:tcW w:w="530" w:type="pct"/>
            <w:tcMar>
              <w:left w:w="0" w:type="dxa"/>
              <w:right w:w="0" w:type="dxa"/>
            </w:tcMar>
            <w:vAlign w:val="center"/>
          </w:tcPr>
          <w:p w:rsidR="009463E9" w:rsidRPr="00026429" w:rsidRDefault="009463E9" w:rsidP="00205716">
            <w:pPr>
              <w:spacing w:after="0" w:line="360" w:lineRule="auto"/>
              <w:jc w:val="center"/>
              <w:rPr>
                <w:b/>
              </w:rPr>
            </w:pPr>
            <w:r w:rsidRPr="00026429">
              <w:rPr>
                <w:b/>
              </w:rPr>
              <w:t>32.37</w:t>
            </w:r>
          </w:p>
        </w:tc>
        <w:tc>
          <w:tcPr>
            <w:tcW w:w="453" w:type="pct"/>
            <w:tcMar>
              <w:left w:w="0" w:type="dxa"/>
              <w:right w:w="0" w:type="dxa"/>
            </w:tcMar>
            <w:vAlign w:val="center"/>
          </w:tcPr>
          <w:p w:rsidR="009463E9" w:rsidRPr="00026429" w:rsidRDefault="009463E9" w:rsidP="00205716">
            <w:pPr>
              <w:spacing w:after="0" w:line="360" w:lineRule="auto"/>
              <w:jc w:val="center"/>
              <w:rPr>
                <w:b/>
              </w:rPr>
            </w:pPr>
            <w:r w:rsidRPr="00026429">
              <w:rPr>
                <w:b/>
              </w:rPr>
              <w:t>33.00</w:t>
            </w:r>
          </w:p>
        </w:tc>
        <w:tc>
          <w:tcPr>
            <w:tcW w:w="455" w:type="pct"/>
            <w:tcMar>
              <w:left w:w="0" w:type="dxa"/>
              <w:right w:w="0" w:type="dxa"/>
            </w:tcMar>
            <w:vAlign w:val="center"/>
          </w:tcPr>
          <w:p w:rsidR="009463E9" w:rsidRPr="00026429" w:rsidRDefault="009463E9" w:rsidP="00205716">
            <w:pPr>
              <w:spacing w:after="0" w:line="360" w:lineRule="auto"/>
              <w:jc w:val="center"/>
              <w:rPr>
                <w:b/>
              </w:rPr>
            </w:pPr>
            <w:r w:rsidRPr="00026429">
              <w:rPr>
                <w:b/>
              </w:rPr>
              <w:t>36.60</w:t>
            </w:r>
          </w:p>
        </w:tc>
        <w:tc>
          <w:tcPr>
            <w:tcW w:w="529" w:type="pct"/>
            <w:tcMar>
              <w:left w:w="0" w:type="dxa"/>
              <w:right w:w="0" w:type="dxa"/>
            </w:tcMar>
            <w:vAlign w:val="center"/>
          </w:tcPr>
          <w:p w:rsidR="009463E9" w:rsidRPr="00026429" w:rsidRDefault="009463E9" w:rsidP="00205716">
            <w:pPr>
              <w:spacing w:after="0" w:line="360" w:lineRule="auto"/>
              <w:jc w:val="center"/>
              <w:rPr>
                <w:b/>
              </w:rPr>
            </w:pPr>
            <w:r w:rsidRPr="00026429">
              <w:rPr>
                <w:b/>
              </w:rPr>
              <w:t>41.80</w:t>
            </w:r>
          </w:p>
        </w:tc>
        <w:tc>
          <w:tcPr>
            <w:tcW w:w="609" w:type="pct"/>
            <w:tcMar>
              <w:left w:w="0" w:type="dxa"/>
              <w:right w:w="0" w:type="dxa"/>
            </w:tcMar>
            <w:vAlign w:val="center"/>
          </w:tcPr>
          <w:p w:rsidR="009463E9" w:rsidRPr="00026429" w:rsidRDefault="009463E9" w:rsidP="00205716">
            <w:pPr>
              <w:spacing w:after="0" w:line="360" w:lineRule="auto"/>
              <w:jc w:val="center"/>
              <w:rPr>
                <w:b/>
              </w:rPr>
            </w:pPr>
            <w:r w:rsidRPr="00026429">
              <w:rPr>
                <w:b/>
              </w:rPr>
              <w:t>34.27</w:t>
            </w:r>
          </w:p>
        </w:tc>
      </w:tr>
      <w:tr w:rsidR="009463E9" w:rsidRPr="00026429" w:rsidTr="00205716">
        <w:trPr>
          <w:trHeight w:val="142"/>
          <w:jc w:val="center"/>
        </w:trPr>
        <w:tc>
          <w:tcPr>
            <w:tcW w:w="305" w:type="pct"/>
            <w:tcMar>
              <w:left w:w="0" w:type="dxa"/>
              <w:right w:w="0" w:type="dxa"/>
            </w:tcMar>
            <w:vAlign w:val="center"/>
          </w:tcPr>
          <w:p w:rsidR="009463E9" w:rsidRPr="00026429" w:rsidRDefault="009463E9" w:rsidP="00205716">
            <w:pPr>
              <w:spacing w:after="0" w:line="360" w:lineRule="auto"/>
              <w:jc w:val="center"/>
            </w:pPr>
          </w:p>
        </w:tc>
        <w:tc>
          <w:tcPr>
            <w:tcW w:w="757" w:type="pct"/>
            <w:tcMar>
              <w:left w:w="0" w:type="dxa"/>
              <w:right w:w="0" w:type="dxa"/>
            </w:tcMar>
            <w:vAlign w:val="center"/>
          </w:tcPr>
          <w:p w:rsidR="009463E9" w:rsidRPr="00026429" w:rsidRDefault="009463E9" w:rsidP="00205716">
            <w:pPr>
              <w:spacing w:after="0" w:line="360" w:lineRule="auto"/>
              <w:jc w:val="center"/>
            </w:pPr>
            <w:r w:rsidRPr="00026429">
              <w:t>Mean</w:t>
            </w:r>
          </w:p>
        </w:tc>
        <w:tc>
          <w:tcPr>
            <w:tcW w:w="454" w:type="pct"/>
            <w:tcMar>
              <w:left w:w="0" w:type="dxa"/>
              <w:right w:w="0" w:type="dxa"/>
            </w:tcMar>
            <w:vAlign w:val="center"/>
          </w:tcPr>
          <w:p w:rsidR="009463E9" w:rsidRPr="0041607D" w:rsidRDefault="009463E9" w:rsidP="00205716">
            <w:pPr>
              <w:spacing w:after="0" w:line="360" w:lineRule="auto"/>
              <w:jc w:val="center"/>
              <w:rPr>
                <w:b/>
                <w:bCs/>
              </w:rPr>
            </w:pPr>
            <w:r w:rsidRPr="00026429">
              <w:rPr>
                <w:b/>
                <w:bCs/>
              </w:rPr>
              <w:t>31.87</w:t>
            </w:r>
            <w:r w:rsidR="0041607D" w:rsidRPr="0041607D">
              <w:rPr>
                <w:b/>
                <w:bCs/>
                <w:vertAlign w:val="superscript"/>
              </w:rPr>
              <w:t>c</w:t>
            </w:r>
          </w:p>
        </w:tc>
        <w:tc>
          <w:tcPr>
            <w:tcW w:w="454"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34.23</w:t>
            </w:r>
            <w:r w:rsidR="0041607D" w:rsidRPr="0041607D">
              <w:rPr>
                <w:b/>
                <w:bCs/>
                <w:vertAlign w:val="superscript"/>
              </w:rPr>
              <w:t>a</w:t>
            </w:r>
          </w:p>
        </w:tc>
        <w:tc>
          <w:tcPr>
            <w:tcW w:w="454"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32.48</w:t>
            </w:r>
            <w:r w:rsidR="0041607D" w:rsidRPr="0041607D">
              <w:rPr>
                <w:b/>
                <w:bCs/>
                <w:vertAlign w:val="superscript"/>
              </w:rPr>
              <w:t>b</w:t>
            </w:r>
          </w:p>
        </w:tc>
        <w:tc>
          <w:tcPr>
            <w:tcW w:w="530"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32.86</w:t>
            </w:r>
          </w:p>
        </w:tc>
        <w:tc>
          <w:tcPr>
            <w:tcW w:w="453"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32.63</w:t>
            </w:r>
            <w:r w:rsidR="0041607D" w:rsidRPr="0041607D">
              <w:rPr>
                <w:b/>
                <w:bCs/>
                <w:vertAlign w:val="superscript"/>
              </w:rPr>
              <w:t>c</w:t>
            </w:r>
          </w:p>
        </w:tc>
        <w:tc>
          <w:tcPr>
            <w:tcW w:w="455"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36.25</w:t>
            </w:r>
            <w:r w:rsidR="0041607D" w:rsidRPr="0041607D">
              <w:rPr>
                <w:b/>
                <w:bCs/>
                <w:vertAlign w:val="superscript"/>
              </w:rPr>
              <w:t>a</w:t>
            </w:r>
          </w:p>
        </w:tc>
        <w:tc>
          <w:tcPr>
            <w:tcW w:w="52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35.08</w:t>
            </w:r>
            <w:r w:rsidR="0041607D" w:rsidRPr="0041607D">
              <w:rPr>
                <w:b/>
                <w:bCs/>
                <w:vertAlign w:val="superscript"/>
              </w:rPr>
              <w:t>b</w:t>
            </w:r>
          </w:p>
        </w:tc>
        <w:tc>
          <w:tcPr>
            <w:tcW w:w="609" w:type="pct"/>
            <w:tcMar>
              <w:left w:w="0" w:type="dxa"/>
              <w:right w:w="0" w:type="dxa"/>
            </w:tcMar>
            <w:vAlign w:val="center"/>
          </w:tcPr>
          <w:p w:rsidR="009463E9" w:rsidRPr="00026429" w:rsidRDefault="009463E9" w:rsidP="00205716">
            <w:pPr>
              <w:spacing w:after="0" w:line="360" w:lineRule="auto"/>
              <w:jc w:val="center"/>
              <w:rPr>
                <w:b/>
                <w:bCs/>
              </w:rPr>
            </w:pPr>
            <w:r w:rsidRPr="00026429">
              <w:rPr>
                <w:b/>
                <w:bCs/>
              </w:rPr>
              <w:t>34.65</w:t>
            </w:r>
          </w:p>
        </w:tc>
      </w:tr>
    </w:tbl>
    <w:p w:rsidR="007742C6" w:rsidRDefault="009B2CAC" w:rsidP="00151846">
      <w:pPr>
        <w:spacing w:after="0" w:line="276" w:lineRule="auto"/>
        <w:jc w:val="both"/>
        <w:rPr>
          <w:rFonts w:ascii="Times New Roman" w:hAnsi="Times New Roman" w:cs="Times New Roman"/>
          <w:b/>
          <w:bCs/>
          <w:noProof/>
          <w:sz w:val="24"/>
          <w:szCs w:val="24"/>
        </w:rPr>
      </w:pPr>
      <w:r w:rsidRPr="009B2CAC">
        <w:rPr>
          <w:rFonts w:ascii="Times New Roman" w:hAnsi="Times New Roman" w:cs="Times New Roman"/>
          <w:b/>
          <w:bCs/>
          <w:noProof/>
          <w:sz w:val="24"/>
          <w:szCs w:val="24"/>
        </w:rPr>
        <w:t>a,b,c Means bearing different superscripts in the column differ significantly (p&lt;0.05)</w:t>
      </w:r>
    </w:p>
    <w:p w:rsidR="007742C6" w:rsidRDefault="007742C6" w:rsidP="00151846">
      <w:pPr>
        <w:spacing w:after="0" w:line="276" w:lineRule="auto"/>
        <w:jc w:val="both"/>
        <w:rPr>
          <w:rFonts w:ascii="Times New Roman" w:hAnsi="Times New Roman" w:cs="Times New Roman"/>
          <w:b/>
          <w:bCs/>
          <w:noProof/>
          <w:sz w:val="24"/>
          <w:szCs w:val="24"/>
        </w:rPr>
      </w:pPr>
      <w:r w:rsidRPr="00151846">
        <w:rPr>
          <w:rFonts w:ascii="Times New Roman" w:hAnsi="Times New Roman" w:cs="Times New Roman"/>
          <w:b/>
          <w:bCs/>
          <w:noProof/>
          <w:sz w:val="24"/>
          <w:szCs w:val="24"/>
        </w:rPr>
        <w:drawing>
          <wp:inline distT="0" distB="0" distL="0" distR="0">
            <wp:extent cx="5943600" cy="231298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42C6" w:rsidRDefault="007742C6" w:rsidP="00151846">
      <w:pPr>
        <w:spacing w:after="0" w:line="276" w:lineRule="auto"/>
        <w:jc w:val="both"/>
        <w:rPr>
          <w:rFonts w:ascii="Times New Roman" w:hAnsi="Times New Roman" w:cs="Times New Roman"/>
          <w:b/>
          <w:bCs/>
          <w:noProof/>
          <w:sz w:val="24"/>
          <w:szCs w:val="24"/>
        </w:rPr>
      </w:pPr>
    </w:p>
    <w:p w:rsidR="00387B5D" w:rsidRPr="00151846" w:rsidRDefault="0086684C" w:rsidP="00151846">
      <w:pPr>
        <w:spacing w:after="0" w:line="276" w:lineRule="auto"/>
        <w:jc w:val="both"/>
        <w:rPr>
          <w:rFonts w:ascii="Times New Roman" w:hAnsi="Times New Roman" w:cs="Times New Roman"/>
          <w:b/>
          <w:sz w:val="24"/>
          <w:szCs w:val="24"/>
        </w:rPr>
      </w:pPr>
      <w:r w:rsidRPr="00151846">
        <w:rPr>
          <w:rFonts w:ascii="Times New Roman" w:hAnsi="Times New Roman" w:cs="Times New Roman"/>
          <w:b/>
          <w:sz w:val="24"/>
          <w:szCs w:val="24"/>
        </w:rPr>
        <w:t xml:space="preserve">Fig. 2. </w:t>
      </w:r>
      <w:r w:rsidR="00387B5D" w:rsidRPr="00151846">
        <w:rPr>
          <w:rFonts w:ascii="Times New Roman" w:hAnsi="Times New Roman" w:cs="Times New Roman"/>
          <w:b/>
          <w:sz w:val="24"/>
          <w:szCs w:val="24"/>
        </w:rPr>
        <w:t>Proteolytic bacterial count/mℓ (PBC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w:t>
      </w:r>
      <w:r w:rsidR="00F9495B" w:rsidRPr="00151846">
        <w:rPr>
          <w:rFonts w:ascii="Times New Roman" w:hAnsi="Times New Roman" w:cs="Times New Roman"/>
          <w:b/>
          <w:sz w:val="24"/>
          <w:szCs w:val="24"/>
        </w:rPr>
        <w:t xml:space="preserve">Buffaloes and </w:t>
      </w:r>
      <w:r w:rsidR="00F425ED">
        <w:rPr>
          <w:rFonts w:ascii="Times New Roman" w:hAnsi="Times New Roman" w:cs="Times New Roman"/>
          <w:b/>
          <w:sz w:val="24"/>
          <w:szCs w:val="24"/>
        </w:rPr>
        <w:t>C</w:t>
      </w:r>
      <w:r w:rsidR="00F425ED" w:rsidRPr="00151846">
        <w:rPr>
          <w:rFonts w:ascii="Times New Roman" w:hAnsi="Times New Roman" w:cs="Times New Roman"/>
          <w:b/>
          <w:sz w:val="24"/>
          <w:szCs w:val="24"/>
        </w:rPr>
        <w:t>ow’s</w:t>
      </w:r>
      <w:r w:rsidR="00387B5D" w:rsidRPr="00151846">
        <w:rPr>
          <w:rFonts w:ascii="Times New Roman" w:hAnsi="Times New Roman" w:cs="Times New Roman"/>
          <w:b/>
          <w:sz w:val="24"/>
          <w:szCs w:val="24"/>
        </w:rPr>
        <w:t xml:space="preserve"> Milk.</w:t>
      </w:r>
    </w:p>
    <w:p w:rsidR="00ED3D4A" w:rsidRPr="00151846" w:rsidRDefault="00ED3D4A" w:rsidP="00151846">
      <w:pPr>
        <w:spacing w:after="0" w:line="276" w:lineRule="auto"/>
        <w:ind w:right="28"/>
        <w:rPr>
          <w:rFonts w:ascii="Times New Roman" w:hAnsi="Times New Roman" w:cs="Times New Roman"/>
          <w:b/>
          <w:bCs/>
          <w:sz w:val="24"/>
          <w:szCs w:val="24"/>
        </w:rPr>
      </w:pPr>
    </w:p>
    <w:p w:rsidR="004B29D8" w:rsidRDefault="004B29D8" w:rsidP="00151846">
      <w:pPr>
        <w:spacing w:line="276" w:lineRule="auto"/>
        <w:ind w:right="28"/>
        <w:rPr>
          <w:rFonts w:ascii="Times New Roman" w:hAnsi="Times New Roman" w:cs="Times New Roman"/>
          <w:b/>
          <w:bCs/>
          <w:sz w:val="24"/>
          <w:szCs w:val="24"/>
        </w:rPr>
      </w:pPr>
      <w:r w:rsidRPr="00151846">
        <w:rPr>
          <w:rFonts w:ascii="Times New Roman" w:hAnsi="Times New Roman" w:cs="Times New Roman"/>
          <w:b/>
          <w:bCs/>
          <w:sz w:val="24"/>
          <w:szCs w:val="24"/>
        </w:rPr>
        <w:t>CONCLUSION</w:t>
      </w:r>
    </w:p>
    <w:p w:rsidR="00F425ED" w:rsidRDefault="00F425ED" w:rsidP="00F425ED">
      <w:pPr>
        <w:spacing w:line="360" w:lineRule="auto"/>
        <w:jc w:val="both"/>
        <w:rPr>
          <w:rFonts w:ascii="Times New Roman" w:hAnsi="Times New Roman" w:cs="Times New Roman"/>
          <w:sz w:val="24"/>
          <w:szCs w:val="24"/>
        </w:rPr>
      </w:pPr>
      <w:r w:rsidRPr="007D5A7D">
        <w:rPr>
          <w:rFonts w:ascii="Times New Roman" w:hAnsi="Times New Roman" w:cs="Times New Roman"/>
          <w:sz w:val="24"/>
          <w:szCs w:val="24"/>
        </w:rPr>
        <w:lastRenderedPageBreak/>
        <w:t>The present study provides valuable insights into the bacterial quality of raw buffalo and cow milk at different milking times, highlighting significant variations in microbial load. The findings indicate that morning milk (T</w:t>
      </w:r>
      <w:r w:rsidRPr="000A6C00">
        <w:rPr>
          <w:rFonts w:ascii="Times New Roman" w:hAnsi="Times New Roman" w:cs="Times New Roman"/>
          <w:sz w:val="24"/>
          <w:szCs w:val="24"/>
          <w:vertAlign w:val="subscript"/>
        </w:rPr>
        <w:t>1</w:t>
      </w:r>
      <w:r w:rsidRPr="007D5A7D">
        <w:rPr>
          <w:rFonts w:ascii="Times New Roman" w:hAnsi="Times New Roman" w:cs="Times New Roman"/>
          <w:sz w:val="24"/>
          <w:szCs w:val="24"/>
        </w:rPr>
        <w:t>) exhibited the lowest Lipolytic Bacterial Count (LBC × 10²/ml) and Proteolytic Bacterial Count (PBC × 10²/ml), whereas noon milk (T</w:t>
      </w:r>
      <w:r w:rsidRPr="0041607D">
        <w:rPr>
          <w:rFonts w:ascii="Times New Roman" w:hAnsi="Times New Roman" w:cs="Times New Roman"/>
          <w:sz w:val="24"/>
          <w:szCs w:val="24"/>
          <w:vertAlign w:val="subscript"/>
        </w:rPr>
        <w:t>2</w:t>
      </w:r>
      <w:r w:rsidRPr="007D5A7D">
        <w:rPr>
          <w:rFonts w:ascii="Times New Roman" w:hAnsi="Times New Roman" w:cs="Times New Roman"/>
          <w:sz w:val="24"/>
          <w:szCs w:val="24"/>
        </w:rPr>
        <w:t>) recorded the highest bacterial counts, followed by evening milk (T</w:t>
      </w:r>
      <w:r w:rsidRPr="0041607D">
        <w:rPr>
          <w:rFonts w:ascii="Times New Roman" w:hAnsi="Times New Roman" w:cs="Times New Roman"/>
          <w:sz w:val="24"/>
          <w:szCs w:val="24"/>
          <w:vertAlign w:val="subscript"/>
        </w:rPr>
        <w:t>3</w:t>
      </w:r>
      <w:r w:rsidRPr="007D5A7D">
        <w:rPr>
          <w:rFonts w:ascii="Times New Roman" w:hAnsi="Times New Roman" w:cs="Times New Roman"/>
          <w:sz w:val="24"/>
          <w:szCs w:val="24"/>
        </w:rPr>
        <w:t>). These variations can be attributed to differences in metabolic efficiency, thermal regulation, and environmental exposure throughout the day. Notably, buffalo milk consistently demonstrated lower bacterial counts compared to cow milk, reinforcing its superior microbial quality. Additionally, the absence of coliform bacteria across all samples underscores the maintenance of hygienic milking conditions. From a practical perspective, these findings hold significant implications for dairy farmers. The superior microbial quality of morning milk suggests that prioritizing early milking schedules could enhance milk safety and shelf life. Moreover, the higher bacterial counts observed in noon and evening milk highlight the need for improved handling and storage practices, particularly in warmer conditions. The observed benefits of mixed dairy farming, as evidenced by the higher mean values in the combined buffalo-cow group, suggest a potential advantage in optimizing milk production efficiency. Future research should focus on larger sample sizes and controlled environmental conditions to validate these findings further. Additionally, exploring the effects of diet, seasonal variations, and breed-specific characteristics could provide deeper insights into optimizing dairy management practices. Overall, ensuring optimal milking times and maintaining strict hygiene protocols can enhance milk quality, benefiting both producers and consumers in the dairy industry.</w:t>
      </w:r>
    </w:p>
    <w:p w:rsidR="006A1562" w:rsidRDefault="006A1562" w:rsidP="00F425ED">
      <w:pPr>
        <w:spacing w:line="360" w:lineRule="auto"/>
        <w:jc w:val="both"/>
        <w:rPr>
          <w:rFonts w:ascii="Times New Roman" w:hAnsi="Times New Roman" w:cs="Times New Roman"/>
          <w:sz w:val="24"/>
          <w:szCs w:val="24"/>
        </w:rPr>
      </w:pPr>
    </w:p>
    <w:p w:rsidR="006A1562" w:rsidRDefault="006A1562" w:rsidP="006A1562">
      <w:pPr>
        <w:rPr>
          <w:highlight w:val="yellow"/>
          <w:lang w:bidi="ar-SA"/>
        </w:rPr>
      </w:pPr>
      <w:r>
        <w:rPr>
          <w:highlight w:val="yellow"/>
        </w:rPr>
        <w:t>Disclaimer (Artificial intelligence)</w:t>
      </w:r>
    </w:p>
    <w:p w:rsidR="006A1562" w:rsidRDefault="006A1562" w:rsidP="006A1562">
      <w:pPr>
        <w:rPr>
          <w:highlight w:val="yellow"/>
        </w:rPr>
      </w:pPr>
      <w:r>
        <w:rPr>
          <w:highlight w:val="yellow"/>
        </w:rPr>
        <w:t xml:space="preserve">Option 1: </w:t>
      </w:r>
    </w:p>
    <w:p w:rsidR="006A1562" w:rsidRDefault="006A1562" w:rsidP="006A1562">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6A1562" w:rsidRDefault="006A1562" w:rsidP="006A1562">
      <w:pPr>
        <w:rPr>
          <w:highlight w:val="yellow"/>
        </w:rPr>
      </w:pPr>
      <w:r>
        <w:rPr>
          <w:highlight w:val="yellow"/>
        </w:rPr>
        <w:t xml:space="preserve">Option 2: </w:t>
      </w:r>
    </w:p>
    <w:p w:rsidR="006A1562" w:rsidRDefault="006A1562" w:rsidP="006A1562">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A1562" w:rsidRDefault="006A1562" w:rsidP="006A1562">
      <w:pPr>
        <w:rPr>
          <w:highlight w:val="yellow"/>
        </w:rPr>
      </w:pPr>
      <w:r>
        <w:rPr>
          <w:highlight w:val="yellow"/>
        </w:rPr>
        <w:lastRenderedPageBreak/>
        <w:t>Details of the AI usage are given below:</w:t>
      </w:r>
    </w:p>
    <w:p w:rsidR="006A1562" w:rsidRDefault="006A1562" w:rsidP="006A1562">
      <w:pPr>
        <w:rPr>
          <w:highlight w:val="yellow"/>
        </w:rPr>
      </w:pPr>
      <w:r>
        <w:rPr>
          <w:highlight w:val="yellow"/>
        </w:rPr>
        <w:t>1.</w:t>
      </w:r>
    </w:p>
    <w:p w:rsidR="006A1562" w:rsidRDefault="006A1562" w:rsidP="006A1562">
      <w:pPr>
        <w:rPr>
          <w:highlight w:val="yellow"/>
        </w:rPr>
      </w:pPr>
      <w:r>
        <w:rPr>
          <w:highlight w:val="yellow"/>
        </w:rPr>
        <w:t>2.</w:t>
      </w:r>
    </w:p>
    <w:p w:rsidR="006A1562" w:rsidRDefault="006A1562" w:rsidP="006A1562">
      <w:r>
        <w:rPr>
          <w:highlight w:val="yellow"/>
        </w:rPr>
        <w:t>3.</w:t>
      </w:r>
    </w:p>
    <w:p w:rsidR="006A1562" w:rsidRDefault="006A1562" w:rsidP="00F425ED">
      <w:pPr>
        <w:spacing w:line="360" w:lineRule="auto"/>
        <w:jc w:val="both"/>
        <w:rPr>
          <w:rFonts w:ascii="Times New Roman" w:hAnsi="Times New Roman" w:cs="Times New Roman"/>
          <w:sz w:val="24"/>
          <w:szCs w:val="24"/>
        </w:rPr>
      </w:pPr>
      <w:bookmarkStart w:id="0" w:name="_GoBack"/>
      <w:bookmarkEnd w:id="0"/>
    </w:p>
    <w:p w:rsidR="007E584E" w:rsidRPr="007E584E" w:rsidRDefault="00944464" w:rsidP="007E584E">
      <w:pPr>
        <w:spacing w:line="276" w:lineRule="auto"/>
        <w:jc w:val="both"/>
        <w:rPr>
          <w:rFonts w:ascii="Times New Roman" w:hAnsi="Times New Roman" w:cs="Times New Roman"/>
          <w:b/>
          <w:sz w:val="24"/>
          <w:szCs w:val="24"/>
        </w:rPr>
      </w:pPr>
      <w:r w:rsidRPr="00136D94">
        <w:rPr>
          <w:rFonts w:ascii="Times New Roman" w:hAnsi="Times New Roman" w:cs="Times New Roman"/>
          <w:b/>
          <w:sz w:val="24"/>
          <w:szCs w:val="24"/>
        </w:rPr>
        <w:t>REFERENCES</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Addo, K.K., Mensah, G.I., </w:t>
      </w:r>
      <w:proofErr w:type="spellStart"/>
      <w:r w:rsidRPr="007B1FF8">
        <w:rPr>
          <w:rFonts w:ascii="Times New Roman" w:hAnsi="Times New Roman" w:cs="Times New Roman"/>
          <w:sz w:val="24"/>
          <w:szCs w:val="24"/>
        </w:rPr>
        <w:t>Aning</w:t>
      </w:r>
      <w:proofErr w:type="spellEnd"/>
      <w:r w:rsidRPr="007B1FF8">
        <w:rPr>
          <w:rFonts w:ascii="Times New Roman" w:hAnsi="Times New Roman" w:cs="Times New Roman"/>
          <w:sz w:val="24"/>
          <w:szCs w:val="24"/>
        </w:rPr>
        <w:t xml:space="preserve">, K.G., Nartey, N., </w:t>
      </w:r>
      <w:proofErr w:type="spellStart"/>
      <w:r w:rsidRPr="007B1FF8">
        <w:rPr>
          <w:rFonts w:ascii="Times New Roman" w:hAnsi="Times New Roman" w:cs="Times New Roman"/>
          <w:sz w:val="24"/>
          <w:szCs w:val="24"/>
        </w:rPr>
        <w:t>Nipah</w:t>
      </w:r>
      <w:proofErr w:type="spellEnd"/>
      <w:r w:rsidRPr="007B1FF8">
        <w:rPr>
          <w:rFonts w:ascii="Times New Roman" w:hAnsi="Times New Roman" w:cs="Times New Roman"/>
          <w:sz w:val="24"/>
          <w:szCs w:val="24"/>
        </w:rPr>
        <w:t xml:space="preserve">, G.K., Bonsu, C., </w:t>
      </w:r>
      <w:proofErr w:type="spellStart"/>
      <w:r w:rsidRPr="007B1FF8">
        <w:rPr>
          <w:rFonts w:ascii="Times New Roman" w:hAnsi="Times New Roman" w:cs="Times New Roman"/>
          <w:sz w:val="24"/>
          <w:szCs w:val="24"/>
        </w:rPr>
        <w:t>Akyeh</w:t>
      </w:r>
      <w:proofErr w:type="spellEnd"/>
      <w:r w:rsidRPr="007B1FF8">
        <w:rPr>
          <w:rFonts w:ascii="Times New Roman" w:hAnsi="Times New Roman" w:cs="Times New Roman"/>
          <w:sz w:val="24"/>
          <w:szCs w:val="24"/>
        </w:rPr>
        <w:t xml:space="preserve">, M.L. and Smits, H.L. (2011). Microbiological quality and antibiotic residues in informally marketed raw Buffaloes and cow’s milk within the coastal savannah zone of Ghana. </w:t>
      </w:r>
      <w:r w:rsidRPr="00F82A7A">
        <w:rPr>
          <w:rFonts w:ascii="Times New Roman" w:hAnsi="Times New Roman" w:cs="Times New Roman"/>
          <w:i/>
          <w:sz w:val="24"/>
          <w:szCs w:val="24"/>
        </w:rPr>
        <w:t>Journal of Tropical Medicine and International Health</w:t>
      </w:r>
      <w:r>
        <w:rPr>
          <w:rFonts w:ascii="Times New Roman" w:hAnsi="Times New Roman" w:cs="Times New Roman"/>
          <w:sz w:val="24"/>
          <w:szCs w:val="24"/>
        </w:rPr>
        <w:t>.</w:t>
      </w:r>
      <w:r w:rsidRPr="007B1FF8">
        <w:rPr>
          <w:rFonts w:ascii="Times New Roman" w:hAnsi="Times New Roman" w:cs="Times New Roman"/>
          <w:sz w:val="24"/>
          <w:szCs w:val="24"/>
        </w:rPr>
        <w:t xml:space="preserve"> 16(2): 227 – 232.</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Al</w:t>
      </w:r>
      <w:r>
        <w:rPr>
          <w:rFonts w:ascii="Times New Roman" w:hAnsi="Times New Roman" w:cs="Times New Roman"/>
          <w:sz w:val="24"/>
          <w:szCs w:val="24"/>
        </w:rPr>
        <w:t xml:space="preserve">. </w:t>
      </w:r>
      <w:r w:rsidRPr="007B1FF8">
        <w:rPr>
          <w:rFonts w:ascii="Times New Roman" w:hAnsi="Times New Roman" w:cs="Times New Roman"/>
          <w:sz w:val="24"/>
          <w:szCs w:val="24"/>
        </w:rPr>
        <w:t xml:space="preserve">All, A.A., Gouda, A.S.A., </w:t>
      </w:r>
      <w:proofErr w:type="spellStart"/>
      <w:r w:rsidRPr="007B1FF8">
        <w:rPr>
          <w:rFonts w:ascii="Times New Roman" w:hAnsi="Times New Roman" w:cs="Times New Roman"/>
          <w:sz w:val="24"/>
          <w:szCs w:val="24"/>
        </w:rPr>
        <w:t>Dardir</w:t>
      </w:r>
      <w:proofErr w:type="spellEnd"/>
      <w:r w:rsidRPr="007B1FF8">
        <w:rPr>
          <w:rFonts w:ascii="Times New Roman" w:hAnsi="Times New Roman" w:cs="Times New Roman"/>
          <w:sz w:val="24"/>
          <w:szCs w:val="24"/>
        </w:rPr>
        <w:t xml:space="preserve">, H.A. and Ibrahim, A.K. (2012). Prevalence of some milk borne bacterial pathogens threatening camel milk consumers in Egypt. </w:t>
      </w:r>
      <w:r w:rsidRPr="00F82A7A">
        <w:rPr>
          <w:rFonts w:ascii="Times New Roman" w:hAnsi="Times New Roman" w:cs="Times New Roman"/>
          <w:i/>
          <w:sz w:val="24"/>
          <w:szCs w:val="24"/>
        </w:rPr>
        <w:t xml:space="preserve">Global </w:t>
      </w:r>
      <w:proofErr w:type="spellStart"/>
      <w:r w:rsidRPr="00F82A7A">
        <w:rPr>
          <w:rFonts w:ascii="Times New Roman" w:hAnsi="Times New Roman" w:cs="Times New Roman"/>
          <w:i/>
          <w:sz w:val="24"/>
          <w:szCs w:val="24"/>
        </w:rPr>
        <w:t>Veterinaria</w:t>
      </w:r>
      <w:proofErr w:type="spellEnd"/>
      <w:r>
        <w:rPr>
          <w:rFonts w:ascii="Times New Roman" w:hAnsi="Times New Roman" w:cs="Times New Roman"/>
          <w:i/>
          <w:sz w:val="24"/>
          <w:szCs w:val="24"/>
        </w:rPr>
        <w:t>.</w:t>
      </w:r>
      <w:r w:rsidRPr="00F82A7A">
        <w:rPr>
          <w:rFonts w:ascii="Times New Roman" w:hAnsi="Times New Roman" w:cs="Times New Roman"/>
          <w:i/>
          <w:sz w:val="24"/>
          <w:szCs w:val="24"/>
        </w:rPr>
        <w:t xml:space="preserve"> </w:t>
      </w:r>
      <w:r w:rsidRPr="007B1FF8">
        <w:rPr>
          <w:rFonts w:ascii="Times New Roman" w:hAnsi="Times New Roman" w:cs="Times New Roman"/>
          <w:sz w:val="24"/>
          <w:szCs w:val="24"/>
        </w:rPr>
        <w:t>8 (1): 76 - 82.</w:t>
      </w:r>
    </w:p>
    <w:p w:rsidR="00F425ED" w:rsidRPr="007B1FF8" w:rsidRDefault="00F425ED" w:rsidP="00F425ED">
      <w:pPr>
        <w:spacing w:before="240" w:line="360" w:lineRule="auto"/>
        <w:ind w:left="720" w:hanging="720"/>
        <w:jc w:val="both"/>
        <w:rPr>
          <w:rFonts w:ascii="Times New Roman" w:hAnsi="Times New Roman" w:cs="Times New Roman"/>
          <w:sz w:val="24"/>
          <w:szCs w:val="24"/>
        </w:rPr>
      </w:pPr>
      <w:proofErr w:type="spellStart"/>
      <w:r w:rsidRPr="007B1FF8">
        <w:rPr>
          <w:rFonts w:ascii="Times New Roman" w:hAnsi="Times New Roman" w:cs="Times New Roman"/>
          <w:sz w:val="24"/>
          <w:szCs w:val="24"/>
        </w:rPr>
        <w:t>Bertu</w:t>
      </w:r>
      <w:proofErr w:type="spellEnd"/>
      <w:r w:rsidRPr="007B1FF8">
        <w:rPr>
          <w:rFonts w:ascii="Times New Roman" w:hAnsi="Times New Roman" w:cs="Times New Roman"/>
          <w:sz w:val="24"/>
          <w:szCs w:val="24"/>
        </w:rPr>
        <w:t xml:space="preserve">, W. J., </w:t>
      </w:r>
      <w:proofErr w:type="spellStart"/>
      <w:r w:rsidRPr="007B1FF8">
        <w:rPr>
          <w:rFonts w:ascii="Times New Roman" w:hAnsi="Times New Roman" w:cs="Times New Roman"/>
          <w:sz w:val="24"/>
          <w:szCs w:val="24"/>
        </w:rPr>
        <w:t>Ajogi</w:t>
      </w:r>
      <w:proofErr w:type="spellEnd"/>
      <w:r w:rsidRPr="007B1FF8">
        <w:rPr>
          <w:rFonts w:ascii="Times New Roman" w:hAnsi="Times New Roman" w:cs="Times New Roman"/>
          <w:sz w:val="24"/>
          <w:szCs w:val="24"/>
        </w:rPr>
        <w:t xml:space="preserve">, I., Bale, J. O. O., </w:t>
      </w:r>
      <w:proofErr w:type="spellStart"/>
      <w:r w:rsidRPr="007B1FF8">
        <w:rPr>
          <w:rFonts w:ascii="Times New Roman" w:hAnsi="Times New Roman" w:cs="Times New Roman"/>
          <w:sz w:val="24"/>
          <w:szCs w:val="24"/>
        </w:rPr>
        <w:t>Kwaga</w:t>
      </w:r>
      <w:proofErr w:type="spellEnd"/>
      <w:r w:rsidRPr="007B1FF8">
        <w:rPr>
          <w:rFonts w:ascii="Times New Roman" w:hAnsi="Times New Roman" w:cs="Times New Roman"/>
          <w:sz w:val="24"/>
          <w:szCs w:val="24"/>
        </w:rPr>
        <w:t xml:space="preserve">, J. K. P., </w:t>
      </w:r>
      <w:r>
        <w:rPr>
          <w:rFonts w:ascii="Times New Roman" w:hAnsi="Times New Roman" w:cs="Times New Roman"/>
          <w:sz w:val="24"/>
          <w:szCs w:val="24"/>
        </w:rPr>
        <w:t xml:space="preserve">and </w:t>
      </w:r>
      <w:proofErr w:type="spellStart"/>
      <w:r w:rsidRPr="007B1FF8">
        <w:rPr>
          <w:rFonts w:ascii="Times New Roman" w:hAnsi="Times New Roman" w:cs="Times New Roman"/>
          <w:sz w:val="24"/>
          <w:szCs w:val="24"/>
        </w:rPr>
        <w:t>Ocholi</w:t>
      </w:r>
      <w:proofErr w:type="spellEnd"/>
      <w:r w:rsidRPr="007B1FF8">
        <w:rPr>
          <w:rFonts w:ascii="Times New Roman" w:hAnsi="Times New Roman" w:cs="Times New Roman"/>
          <w:sz w:val="24"/>
          <w:szCs w:val="24"/>
        </w:rPr>
        <w:t xml:space="preserve">, R. A. (2010). </w:t>
      </w:r>
      <w:proofErr w:type="spellStart"/>
      <w:r w:rsidRPr="007B1FF8">
        <w:rPr>
          <w:rFonts w:ascii="Times New Roman" w:hAnsi="Times New Roman" w:cs="Times New Roman"/>
          <w:sz w:val="24"/>
          <w:szCs w:val="24"/>
        </w:rPr>
        <w:t>Sero</w:t>
      </w:r>
      <w:proofErr w:type="spellEnd"/>
      <w:r w:rsidRPr="007B1FF8">
        <w:rPr>
          <w:rFonts w:ascii="Times New Roman" w:hAnsi="Times New Roman" w:cs="Times New Roman"/>
          <w:sz w:val="24"/>
          <w:szCs w:val="24"/>
        </w:rPr>
        <w:t xml:space="preserve">-epidemiology of brucellosis in small ruminants in Plateau State, Nigeria. </w:t>
      </w:r>
      <w:r w:rsidRPr="00F82A7A">
        <w:rPr>
          <w:rFonts w:ascii="Times New Roman" w:hAnsi="Times New Roman" w:cs="Times New Roman"/>
          <w:i/>
          <w:sz w:val="24"/>
          <w:szCs w:val="24"/>
        </w:rPr>
        <w:t>Veterinary Microbiology.</w:t>
      </w:r>
      <w:r>
        <w:rPr>
          <w:rFonts w:ascii="Times New Roman" w:hAnsi="Times New Roman" w:cs="Times New Roman"/>
          <w:sz w:val="24"/>
          <w:szCs w:val="24"/>
        </w:rPr>
        <w:t xml:space="preserve"> 140(1-2):</w:t>
      </w:r>
      <w:r w:rsidRPr="007B1FF8">
        <w:rPr>
          <w:rFonts w:ascii="Times New Roman" w:hAnsi="Times New Roman" w:cs="Times New Roman"/>
          <w:sz w:val="24"/>
          <w:szCs w:val="24"/>
        </w:rPr>
        <w:t xml:space="preserve"> 166-170.</w:t>
      </w:r>
    </w:p>
    <w:p w:rsidR="00F425ED" w:rsidRPr="007B1FF8" w:rsidRDefault="00F425ED" w:rsidP="00F425ED">
      <w:pPr>
        <w:spacing w:before="240" w:line="360" w:lineRule="auto"/>
        <w:ind w:left="720" w:hanging="720"/>
        <w:jc w:val="both"/>
        <w:rPr>
          <w:rFonts w:ascii="Times New Roman" w:hAnsi="Times New Roman" w:cs="Times New Roman"/>
          <w:sz w:val="24"/>
          <w:szCs w:val="24"/>
        </w:rPr>
      </w:pPr>
      <w:proofErr w:type="spellStart"/>
      <w:r w:rsidRPr="007B1FF8">
        <w:rPr>
          <w:rFonts w:ascii="Times New Roman" w:hAnsi="Times New Roman" w:cs="Times New Roman"/>
          <w:sz w:val="24"/>
          <w:szCs w:val="24"/>
        </w:rPr>
        <w:t>Bukuku</w:t>
      </w:r>
      <w:proofErr w:type="spellEnd"/>
      <w:r w:rsidRPr="007B1FF8">
        <w:rPr>
          <w:rFonts w:ascii="Times New Roman" w:hAnsi="Times New Roman" w:cs="Times New Roman"/>
          <w:sz w:val="24"/>
          <w:szCs w:val="24"/>
        </w:rPr>
        <w:t>, J.N. (2013). Awareness of health risks as a result of consumption of raw milk in Arusha City and Meru District, Tanzania. Unpublished dissertation for award of M</w:t>
      </w:r>
      <w:r>
        <w:rPr>
          <w:rFonts w:ascii="Times New Roman" w:hAnsi="Times New Roman" w:cs="Times New Roman"/>
          <w:sz w:val="24"/>
          <w:szCs w:val="24"/>
        </w:rPr>
        <w:t>.</w:t>
      </w:r>
      <w:r w:rsidRPr="007B1FF8">
        <w:rPr>
          <w:rFonts w:ascii="Times New Roman" w:hAnsi="Times New Roman" w:cs="Times New Roman"/>
          <w:sz w:val="24"/>
          <w:szCs w:val="24"/>
        </w:rPr>
        <w:t xml:space="preserve">Sc. degree at </w:t>
      </w:r>
      <w:proofErr w:type="spellStart"/>
      <w:r w:rsidRPr="007B1FF8">
        <w:rPr>
          <w:rFonts w:ascii="Times New Roman" w:hAnsi="Times New Roman" w:cs="Times New Roman"/>
          <w:sz w:val="24"/>
          <w:szCs w:val="24"/>
        </w:rPr>
        <w:t>Sokoine</w:t>
      </w:r>
      <w:proofErr w:type="spellEnd"/>
      <w:r w:rsidRPr="007B1FF8">
        <w:rPr>
          <w:rFonts w:ascii="Times New Roman" w:hAnsi="Times New Roman" w:cs="Times New Roman"/>
          <w:sz w:val="24"/>
          <w:szCs w:val="24"/>
        </w:rPr>
        <w:t xml:space="preserve"> University of Agriculture, Morogoro, Tanzania. pp 1 - 89.</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Chambers, M. (2019). Microbial Contaminants in Dairy Products: Implications for Quality and Sa</w:t>
      </w:r>
      <w:r>
        <w:rPr>
          <w:rFonts w:ascii="Times New Roman" w:hAnsi="Times New Roman" w:cs="Times New Roman"/>
          <w:sz w:val="24"/>
          <w:szCs w:val="24"/>
        </w:rPr>
        <w:t xml:space="preserve">fety. </w:t>
      </w:r>
      <w:r w:rsidRPr="00F82A7A">
        <w:rPr>
          <w:rFonts w:ascii="Times New Roman" w:hAnsi="Times New Roman" w:cs="Times New Roman"/>
          <w:i/>
          <w:sz w:val="24"/>
          <w:szCs w:val="24"/>
        </w:rPr>
        <w:t>Dairy Microbiology Review.</w:t>
      </w:r>
      <w:r>
        <w:rPr>
          <w:rFonts w:ascii="Times New Roman" w:hAnsi="Times New Roman" w:cs="Times New Roman"/>
          <w:sz w:val="24"/>
          <w:szCs w:val="24"/>
        </w:rPr>
        <w:t xml:space="preserve"> 15(3):</w:t>
      </w:r>
      <w:r w:rsidRPr="007B1FF8">
        <w:rPr>
          <w:rFonts w:ascii="Times New Roman" w:hAnsi="Times New Roman" w:cs="Times New Roman"/>
          <w:sz w:val="24"/>
          <w:szCs w:val="24"/>
        </w:rPr>
        <w:t xml:space="preserve"> 122-135.</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Fox, P. F., Mc</w:t>
      </w:r>
      <w:r>
        <w:rPr>
          <w:rFonts w:ascii="Times New Roman" w:hAnsi="Times New Roman" w:cs="Times New Roman"/>
          <w:sz w:val="24"/>
          <w:szCs w:val="24"/>
        </w:rPr>
        <w:t xml:space="preserve"> </w:t>
      </w:r>
      <w:r w:rsidRPr="007B1FF8">
        <w:rPr>
          <w:rFonts w:ascii="Times New Roman" w:hAnsi="Times New Roman" w:cs="Times New Roman"/>
          <w:sz w:val="24"/>
          <w:szCs w:val="24"/>
        </w:rPr>
        <w:t xml:space="preserve">Sweeney, P. L., &amp; Cogan, T. M. (2017). </w:t>
      </w:r>
      <w:r w:rsidRPr="00F82A7A">
        <w:rPr>
          <w:rFonts w:ascii="Times New Roman" w:hAnsi="Times New Roman" w:cs="Times New Roman"/>
          <w:i/>
          <w:sz w:val="24"/>
          <w:szCs w:val="24"/>
        </w:rPr>
        <w:t>Dairy Chemistry and Biochemistry</w:t>
      </w:r>
      <w:r w:rsidRPr="007B1FF8">
        <w:rPr>
          <w:rFonts w:ascii="Times New Roman" w:hAnsi="Times New Roman" w:cs="Times New Roman"/>
          <w:sz w:val="24"/>
          <w:szCs w:val="24"/>
        </w:rPr>
        <w:t>. Springer.</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Harvey, J. and Gilmour, A. (1992). Occurrence of Listeria species in raw milk and dairy products produced in Northern Ireland. </w:t>
      </w:r>
      <w:r w:rsidRPr="00F82A7A">
        <w:rPr>
          <w:rFonts w:ascii="Times New Roman" w:hAnsi="Times New Roman" w:cs="Times New Roman"/>
          <w:i/>
          <w:sz w:val="24"/>
          <w:szCs w:val="24"/>
        </w:rPr>
        <w:t>Journal of Applied Bacteriology</w:t>
      </w:r>
      <w:r>
        <w:rPr>
          <w:rFonts w:ascii="Times New Roman" w:hAnsi="Times New Roman" w:cs="Times New Roman"/>
          <w:sz w:val="24"/>
          <w:szCs w:val="24"/>
        </w:rPr>
        <w:t>.</w:t>
      </w:r>
      <w:r w:rsidRPr="007B1FF8">
        <w:rPr>
          <w:rFonts w:ascii="Times New Roman" w:hAnsi="Times New Roman" w:cs="Times New Roman"/>
          <w:sz w:val="24"/>
          <w:szCs w:val="24"/>
        </w:rPr>
        <w:t xml:space="preserve"> 72: 119 – 125.</w:t>
      </w:r>
    </w:p>
    <w:p w:rsidR="00F425ED" w:rsidRPr="007B1FF8" w:rsidRDefault="00F425ED" w:rsidP="00F425ED">
      <w:pPr>
        <w:spacing w:before="240" w:line="360" w:lineRule="auto"/>
        <w:ind w:left="720" w:hanging="720"/>
        <w:jc w:val="both"/>
        <w:rPr>
          <w:rFonts w:ascii="Times New Roman" w:hAnsi="Times New Roman" w:cs="Times New Roman"/>
          <w:sz w:val="24"/>
          <w:szCs w:val="24"/>
        </w:rPr>
      </w:pPr>
      <w:proofErr w:type="spellStart"/>
      <w:r w:rsidRPr="007B1FF8">
        <w:rPr>
          <w:rFonts w:ascii="Times New Roman" w:hAnsi="Times New Roman" w:cs="Times New Roman"/>
          <w:sz w:val="24"/>
          <w:szCs w:val="24"/>
        </w:rPr>
        <w:lastRenderedPageBreak/>
        <w:t>Kang’ethe</w:t>
      </w:r>
      <w:proofErr w:type="spellEnd"/>
      <w:r w:rsidRPr="007B1FF8">
        <w:rPr>
          <w:rFonts w:ascii="Times New Roman" w:hAnsi="Times New Roman" w:cs="Times New Roman"/>
          <w:sz w:val="24"/>
          <w:szCs w:val="24"/>
        </w:rPr>
        <w:t xml:space="preserve">, E. K., </w:t>
      </w:r>
      <w:proofErr w:type="spellStart"/>
      <w:r w:rsidRPr="007B1FF8">
        <w:rPr>
          <w:rFonts w:ascii="Times New Roman" w:hAnsi="Times New Roman" w:cs="Times New Roman"/>
          <w:sz w:val="24"/>
          <w:szCs w:val="24"/>
        </w:rPr>
        <w:t>Arimi</w:t>
      </w:r>
      <w:proofErr w:type="spellEnd"/>
      <w:r w:rsidRPr="007B1FF8">
        <w:rPr>
          <w:rFonts w:ascii="Times New Roman" w:hAnsi="Times New Roman" w:cs="Times New Roman"/>
          <w:sz w:val="24"/>
          <w:szCs w:val="24"/>
        </w:rPr>
        <w:t xml:space="preserve">, S. M., </w:t>
      </w:r>
      <w:proofErr w:type="spellStart"/>
      <w:r w:rsidRPr="007B1FF8">
        <w:rPr>
          <w:rFonts w:ascii="Times New Roman" w:hAnsi="Times New Roman" w:cs="Times New Roman"/>
          <w:sz w:val="24"/>
          <w:szCs w:val="24"/>
        </w:rPr>
        <w:t>Omore</w:t>
      </w:r>
      <w:proofErr w:type="spellEnd"/>
      <w:r w:rsidRPr="007B1FF8">
        <w:rPr>
          <w:rFonts w:ascii="Times New Roman" w:hAnsi="Times New Roman" w:cs="Times New Roman"/>
          <w:sz w:val="24"/>
          <w:szCs w:val="24"/>
        </w:rPr>
        <w:t>, A. O., McDermott, J. J., &amp;</w:t>
      </w:r>
      <w:proofErr w:type="spellStart"/>
      <w:r w:rsidRPr="007B1FF8">
        <w:rPr>
          <w:rFonts w:ascii="Times New Roman" w:hAnsi="Times New Roman" w:cs="Times New Roman"/>
          <w:sz w:val="24"/>
          <w:szCs w:val="24"/>
        </w:rPr>
        <w:t>Nduhiu</w:t>
      </w:r>
      <w:proofErr w:type="spellEnd"/>
      <w:r w:rsidRPr="007B1FF8">
        <w:rPr>
          <w:rFonts w:ascii="Times New Roman" w:hAnsi="Times New Roman" w:cs="Times New Roman"/>
          <w:sz w:val="24"/>
          <w:szCs w:val="24"/>
        </w:rPr>
        <w:t>, J. G. (2000). The prevalence of Mycobacterium bovis in milk from dairy cows in Kenya</w:t>
      </w:r>
      <w:r>
        <w:rPr>
          <w:rFonts w:ascii="Times New Roman" w:hAnsi="Times New Roman" w:cs="Times New Roman"/>
          <w:sz w:val="24"/>
          <w:szCs w:val="24"/>
        </w:rPr>
        <w:t xml:space="preserve">. </w:t>
      </w:r>
      <w:r w:rsidRPr="00F82A7A">
        <w:rPr>
          <w:rFonts w:ascii="Times New Roman" w:hAnsi="Times New Roman" w:cs="Times New Roman"/>
          <w:i/>
          <w:sz w:val="24"/>
          <w:szCs w:val="24"/>
        </w:rPr>
        <w:t>Journal of Veterinary Science</w:t>
      </w:r>
      <w:r>
        <w:rPr>
          <w:rFonts w:ascii="Times New Roman" w:hAnsi="Times New Roman" w:cs="Times New Roman"/>
          <w:sz w:val="24"/>
          <w:szCs w:val="24"/>
        </w:rPr>
        <w:t>. 1(1):</w:t>
      </w:r>
      <w:r w:rsidRPr="007B1FF8">
        <w:rPr>
          <w:rFonts w:ascii="Times New Roman" w:hAnsi="Times New Roman" w:cs="Times New Roman"/>
          <w:sz w:val="24"/>
          <w:szCs w:val="24"/>
        </w:rPr>
        <w:t xml:space="preserve"> 1-5.</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Kumar, R., &amp; Singh, M. (2018). Comparative study on dairy animal physio</w:t>
      </w:r>
      <w:r>
        <w:rPr>
          <w:rFonts w:ascii="Times New Roman" w:hAnsi="Times New Roman" w:cs="Times New Roman"/>
          <w:sz w:val="24"/>
          <w:szCs w:val="24"/>
        </w:rPr>
        <w:t xml:space="preserve">logy. </w:t>
      </w:r>
      <w:r w:rsidRPr="00F82A7A">
        <w:rPr>
          <w:rFonts w:ascii="Times New Roman" w:hAnsi="Times New Roman" w:cs="Times New Roman"/>
          <w:i/>
          <w:sz w:val="24"/>
          <w:szCs w:val="24"/>
        </w:rPr>
        <w:t>Journal of Animal Science.</w:t>
      </w:r>
      <w:r>
        <w:rPr>
          <w:rFonts w:ascii="Times New Roman" w:hAnsi="Times New Roman" w:cs="Times New Roman"/>
          <w:sz w:val="24"/>
          <w:szCs w:val="24"/>
        </w:rPr>
        <w:t xml:space="preserve"> 45(2):</w:t>
      </w:r>
      <w:r w:rsidRPr="007B1FF8">
        <w:rPr>
          <w:rFonts w:ascii="Times New Roman" w:hAnsi="Times New Roman" w:cs="Times New Roman"/>
          <w:sz w:val="24"/>
          <w:szCs w:val="24"/>
        </w:rPr>
        <w:t xml:space="preserve"> 123-135.</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Kumar, R., &amp; Singh, P. (2021). Comparative Analysis of Microbial Load in Buffalo and Cow Milk: Lipolytic and Proteolytic Perspectives. </w:t>
      </w:r>
      <w:r w:rsidRPr="00F82A7A">
        <w:rPr>
          <w:rFonts w:ascii="Times New Roman" w:hAnsi="Times New Roman" w:cs="Times New Roman"/>
          <w:i/>
          <w:sz w:val="24"/>
          <w:szCs w:val="24"/>
        </w:rPr>
        <w:t>International Journal of Dairy Science</w:t>
      </w:r>
      <w:r>
        <w:rPr>
          <w:rFonts w:ascii="Times New Roman" w:hAnsi="Times New Roman" w:cs="Times New Roman"/>
          <w:sz w:val="24"/>
          <w:szCs w:val="24"/>
        </w:rPr>
        <w:t>. 14(2):</w:t>
      </w:r>
      <w:r w:rsidRPr="007B1FF8">
        <w:rPr>
          <w:rFonts w:ascii="Times New Roman" w:hAnsi="Times New Roman" w:cs="Times New Roman"/>
          <w:sz w:val="24"/>
          <w:szCs w:val="24"/>
        </w:rPr>
        <w:t xml:space="preserve"> 78-92.</w:t>
      </w:r>
    </w:p>
    <w:p w:rsidR="00F425ED" w:rsidRPr="007B1FF8" w:rsidRDefault="00F425ED" w:rsidP="00F425ED">
      <w:pPr>
        <w:spacing w:before="240" w:line="360" w:lineRule="auto"/>
        <w:ind w:left="720" w:hanging="720"/>
        <w:jc w:val="both"/>
        <w:rPr>
          <w:rFonts w:ascii="Times New Roman" w:hAnsi="Times New Roman" w:cs="Times New Roman"/>
          <w:sz w:val="24"/>
          <w:szCs w:val="24"/>
        </w:rPr>
      </w:pPr>
      <w:proofErr w:type="spellStart"/>
      <w:r w:rsidRPr="007B1FF8">
        <w:rPr>
          <w:rFonts w:ascii="Times New Roman" w:hAnsi="Times New Roman" w:cs="Times New Roman"/>
          <w:sz w:val="24"/>
          <w:szCs w:val="24"/>
        </w:rPr>
        <w:t>Lingathurai</w:t>
      </w:r>
      <w:proofErr w:type="spellEnd"/>
      <w:r w:rsidRPr="007B1FF8">
        <w:rPr>
          <w:rFonts w:ascii="Times New Roman" w:hAnsi="Times New Roman" w:cs="Times New Roman"/>
          <w:sz w:val="24"/>
          <w:szCs w:val="24"/>
        </w:rPr>
        <w:t>, S., &amp;</w:t>
      </w:r>
      <w:proofErr w:type="spellStart"/>
      <w:r w:rsidRPr="007B1FF8">
        <w:rPr>
          <w:rFonts w:ascii="Times New Roman" w:hAnsi="Times New Roman" w:cs="Times New Roman"/>
          <w:sz w:val="24"/>
          <w:szCs w:val="24"/>
        </w:rPr>
        <w:t>Vellathurai</w:t>
      </w:r>
      <w:proofErr w:type="spellEnd"/>
      <w:r w:rsidRPr="007B1FF8">
        <w:rPr>
          <w:rFonts w:ascii="Times New Roman" w:hAnsi="Times New Roman" w:cs="Times New Roman"/>
          <w:sz w:val="24"/>
          <w:szCs w:val="24"/>
        </w:rPr>
        <w:t>, P. (2010). Bacteriological quality and safety of raw cow milk in Madurai, South In</w:t>
      </w:r>
      <w:r>
        <w:rPr>
          <w:rFonts w:ascii="Times New Roman" w:hAnsi="Times New Roman" w:cs="Times New Roman"/>
          <w:sz w:val="24"/>
          <w:szCs w:val="24"/>
        </w:rPr>
        <w:t xml:space="preserve">dia. </w:t>
      </w:r>
      <w:proofErr w:type="spellStart"/>
      <w:r>
        <w:rPr>
          <w:rFonts w:ascii="Times New Roman" w:hAnsi="Times New Roman" w:cs="Times New Roman"/>
          <w:sz w:val="24"/>
          <w:szCs w:val="24"/>
        </w:rPr>
        <w:t>WebmedCentral</w:t>
      </w:r>
      <w:proofErr w:type="spellEnd"/>
      <w:r>
        <w:rPr>
          <w:rFonts w:ascii="Times New Roman" w:hAnsi="Times New Roman" w:cs="Times New Roman"/>
          <w:sz w:val="24"/>
          <w:szCs w:val="24"/>
        </w:rPr>
        <w:t xml:space="preserve"> Microbiology. 1(10):</w:t>
      </w:r>
      <w:r w:rsidRPr="007B1FF8">
        <w:rPr>
          <w:rFonts w:ascii="Times New Roman" w:hAnsi="Times New Roman" w:cs="Times New Roman"/>
          <w:sz w:val="24"/>
          <w:szCs w:val="24"/>
        </w:rPr>
        <w:t xml:space="preserve"> WMC001029.</w:t>
      </w:r>
    </w:p>
    <w:p w:rsidR="00F425ED" w:rsidRPr="007B1FF8" w:rsidRDefault="00F425ED" w:rsidP="00F425ED">
      <w:pPr>
        <w:spacing w:before="240" w:line="360" w:lineRule="auto"/>
        <w:ind w:left="720" w:hanging="720"/>
        <w:jc w:val="both"/>
        <w:rPr>
          <w:rFonts w:ascii="Times New Roman" w:hAnsi="Times New Roman" w:cs="Times New Roman"/>
          <w:sz w:val="24"/>
          <w:szCs w:val="24"/>
        </w:rPr>
      </w:pPr>
      <w:proofErr w:type="spellStart"/>
      <w:r w:rsidRPr="007B1FF8">
        <w:rPr>
          <w:rFonts w:ascii="Times New Roman" w:hAnsi="Times New Roman" w:cs="Times New Roman"/>
          <w:sz w:val="24"/>
          <w:szCs w:val="24"/>
        </w:rPr>
        <w:t>Mubarack</w:t>
      </w:r>
      <w:proofErr w:type="spellEnd"/>
      <w:r w:rsidRPr="007B1FF8">
        <w:rPr>
          <w:rFonts w:ascii="Times New Roman" w:hAnsi="Times New Roman" w:cs="Times New Roman"/>
          <w:sz w:val="24"/>
          <w:szCs w:val="24"/>
        </w:rPr>
        <w:t xml:space="preserve">, H. M., Doss, A., </w:t>
      </w:r>
      <w:proofErr w:type="spellStart"/>
      <w:r w:rsidRPr="007B1FF8">
        <w:rPr>
          <w:rFonts w:ascii="Times New Roman" w:hAnsi="Times New Roman" w:cs="Times New Roman"/>
          <w:sz w:val="24"/>
          <w:szCs w:val="24"/>
        </w:rPr>
        <w:t>Dhanabalan</w:t>
      </w:r>
      <w:proofErr w:type="spellEnd"/>
      <w:r w:rsidRPr="007B1FF8">
        <w:rPr>
          <w:rFonts w:ascii="Times New Roman" w:hAnsi="Times New Roman" w:cs="Times New Roman"/>
          <w:sz w:val="24"/>
          <w:szCs w:val="24"/>
        </w:rPr>
        <w:t>, R., &amp;</w:t>
      </w:r>
      <w:r>
        <w:rPr>
          <w:rFonts w:ascii="Times New Roman" w:hAnsi="Times New Roman" w:cs="Times New Roman"/>
          <w:sz w:val="24"/>
          <w:szCs w:val="24"/>
        </w:rPr>
        <w:t xml:space="preserve"> </w:t>
      </w:r>
      <w:r w:rsidRPr="007B1FF8">
        <w:rPr>
          <w:rFonts w:ascii="Times New Roman" w:hAnsi="Times New Roman" w:cs="Times New Roman"/>
          <w:sz w:val="24"/>
          <w:szCs w:val="24"/>
        </w:rPr>
        <w:t xml:space="preserve">Balachander, S. (2010). Microbial quality of raw milk samples collected from different dairy farms in </w:t>
      </w:r>
      <w:proofErr w:type="spellStart"/>
      <w:r w:rsidRPr="007B1FF8">
        <w:rPr>
          <w:rFonts w:ascii="Times New Roman" w:hAnsi="Times New Roman" w:cs="Times New Roman"/>
          <w:sz w:val="24"/>
          <w:szCs w:val="24"/>
        </w:rPr>
        <w:t>Namakkal</w:t>
      </w:r>
      <w:proofErr w:type="spellEnd"/>
      <w:r w:rsidRPr="007B1FF8">
        <w:rPr>
          <w:rFonts w:ascii="Times New Roman" w:hAnsi="Times New Roman" w:cs="Times New Roman"/>
          <w:sz w:val="24"/>
          <w:szCs w:val="24"/>
        </w:rPr>
        <w:t xml:space="preserve"> District, Tamil Nadu. </w:t>
      </w:r>
      <w:r w:rsidRPr="00AC2E98">
        <w:rPr>
          <w:rFonts w:ascii="Times New Roman" w:hAnsi="Times New Roman" w:cs="Times New Roman"/>
          <w:i/>
          <w:sz w:val="24"/>
          <w:szCs w:val="24"/>
        </w:rPr>
        <w:t>Journal of Experimental Sciences</w:t>
      </w:r>
      <w:r>
        <w:rPr>
          <w:rFonts w:ascii="Times New Roman" w:hAnsi="Times New Roman" w:cs="Times New Roman"/>
          <w:sz w:val="24"/>
          <w:szCs w:val="24"/>
        </w:rPr>
        <w:t>. 1(3):</w:t>
      </w:r>
      <w:r w:rsidRPr="007B1FF8">
        <w:rPr>
          <w:rFonts w:ascii="Times New Roman" w:hAnsi="Times New Roman" w:cs="Times New Roman"/>
          <w:sz w:val="24"/>
          <w:szCs w:val="24"/>
        </w:rPr>
        <w:t xml:space="preserve"> 21-25.</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Patel, D., Mehta, S., &amp; Rao, P. (2022). The Influence of Storage Temperature on Microbial Quality of Dairy Produc</w:t>
      </w:r>
      <w:r>
        <w:rPr>
          <w:rFonts w:ascii="Times New Roman" w:hAnsi="Times New Roman" w:cs="Times New Roman"/>
          <w:sz w:val="24"/>
          <w:szCs w:val="24"/>
        </w:rPr>
        <w:t xml:space="preserve">ts. </w:t>
      </w:r>
      <w:r w:rsidRPr="00AC2E98">
        <w:rPr>
          <w:rFonts w:ascii="Times New Roman" w:hAnsi="Times New Roman" w:cs="Times New Roman"/>
          <w:i/>
          <w:sz w:val="24"/>
          <w:szCs w:val="24"/>
        </w:rPr>
        <w:t>International Dairy Journal</w:t>
      </w:r>
      <w:r>
        <w:rPr>
          <w:rFonts w:ascii="Times New Roman" w:hAnsi="Times New Roman" w:cs="Times New Roman"/>
          <w:sz w:val="24"/>
          <w:szCs w:val="24"/>
        </w:rPr>
        <w:t>. 25(3):</w:t>
      </w:r>
      <w:r w:rsidRPr="007B1FF8">
        <w:rPr>
          <w:rFonts w:ascii="Times New Roman" w:hAnsi="Times New Roman" w:cs="Times New Roman"/>
          <w:sz w:val="24"/>
          <w:szCs w:val="24"/>
        </w:rPr>
        <w:t xml:space="preserve"> 312-329.</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Patel, J. P., Verma, R., &amp; Shah, K. (2019). Effects of environmental factors on dairy livestock productivity. </w:t>
      </w:r>
      <w:r w:rsidRPr="00AC2E98">
        <w:rPr>
          <w:rFonts w:ascii="Times New Roman" w:hAnsi="Times New Roman" w:cs="Times New Roman"/>
          <w:i/>
          <w:sz w:val="24"/>
          <w:szCs w:val="24"/>
        </w:rPr>
        <w:t>International Journal of Livestock Research</w:t>
      </w:r>
      <w:r>
        <w:rPr>
          <w:rFonts w:ascii="Times New Roman" w:hAnsi="Times New Roman" w:cs="Times New Roman"/>
          <w:sz w:val="24"/>
          <w:szCs w:val="24"/>
        </w:rPr>
        <w:t>. 37(4):</w:t>
      </w:r>
      <w:r w:rsidRPr="007B1FF8">
        <w:rPr>
          <w:rFonts w:ascii="Times New Roman" w:hAnsi="Times New Roman" w:cs="Times New Roman"/>
          <w:sz w:val="24"/>
          <w:szCs w:val="24"/>
        </w:rPr>
        <w:t xml:space="preserve"> 200-212.</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Rajput, Y., Gupta, N., &amp; Verma, A. (2020). Role of Antimicrobial Proteins in Buffalo Milk: A Comparative S</w:t>
      </w:r>
      <w:r>
        <w:rPr>
          <w:rFonts w:ascii="Times New Roman" w:hAnsi="Times New Roman" w:cs="Times New Roman"/>
          <w:sz w:val="24"/>
          <w:szCs w:val="24"/>
        </w:rPr>
        <w:t xml:space="preserve">tudy. </w:t>
      </w:r>
      <w:r w:rsidRPr="00AC2E98">
        <w:rPr>
          <w:rFonts w:ascii="Times New Roman" w:hAnsi="Times New Roman" w:cs="Times New Roman"/>
          <w:i/>
          <w:sz w:val="24"/>
          <w:szCs w:val="24"/>
        </w:rPr>
        <w:t>Journal of Dairy Research</w:t>
      </w:r>
      <w:r>
        <w:rPr>
          <w:rFonts w:ascii="Times New Roman" w:hAnsi="Times New Roman" w:cs="Times New Roman"/>
          <w:sz w:val="24"/>
          <w:szCs w:val="24"/>
        </w:rPr>
        <w:t>. 67(1):</w:t>
      </w:r>
      <w:r w:rsidRPr="007B1FF8">
        <w:rPr>
          <w:rFonts w:ascii="Times New Roman" w:hAnsi="Times New Roman" w:cs="Times New Roman"/>
          <w:sz w:val="24"/>
          <w:szCs w:val="24"/>
        </w:rPr>
        <w:t xml:space="preserve"> 45-58</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Salman, A. M. A., &amp;</w:t>
      </w:r>
      <w:r>
        <w:rPr>
          <w:rFonts w:ascii="Times New Roman" w:hAnsi="Times New Roman" w:cs="Times New Roman"/>
          <w:sz w:val="24"/>
          <w:szCs w:val="24"/>
        </w:rPr>
        <w:t xml:space="preserve"> </w:t>
      </w:r>
      <w:r w:rsidRPr="007B1FF8">
        <w:rPr>
          <w:rFonts w:ascii="Times New Roman" w:hAnsi="Times New Roman" w:cs="Times New Roman"/>
          <w:sz w:val="24"/>
          <w:szCs w:val="24"/>
        </w:rPr>
        <w:t xml:space="preserve">Hamad, S. H. (2011). Enumeration and identification of coliform bacteria from raw milk in Khartoum State, Sudan. </w:t>
      </w:r>
      <w:r w:rsidRPr="00AC2E98">
        <w:rPr>
          <w:rFonts w:ascii="Times New Roman" w:hAnsi="Times New Roman" w:cs="Times New Roman"/>
          <w:i/>
          <w:sz w:val="24"/>
          <w:szCs w:val="24"/>
        </w:rPr>
        <w:t>Journal of Cell and Animal Biology</w:t>
      </w:r>
      <w:r>
        <w:rPr>
          <w:rFonts w:ascii="Times New Roman" w:hAnsi="Times New Roman" w:cs="Times New Roman"/>
          <w:sz w:val="24"/>
          <w:szCs w:val="24"/>
        </w:rPr>
        <w:t>. 5(7):</w:t>
      </w:r>
      <w:r w:rsidRPr="007B1FF8">
        <w:rPr>
          <w:rFonts w:ascii="Times New Roman" w:hAnsi="Times New Roman" w:cs="Times New Roman"/>
          <w:sz w:val="24"/>
          <w:szCs w:val="24"/>
        </w:rPr>
        <w:t xml:space="preserve"> 121-128.</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Sanaa, M., </w:t>
      </w:r>
      <w:proofErr w:type="spellStart"/>
      <w:r w:rsidRPr="007B1FF8">
        <w:rPr>
          <w:rFonts w:ascii="Times New Roman" w:hAnsi="Times New Roman" w:cs="Times New Roman"/>
          <w:sz w:val="24"/>
          <w:szCs w:val="24"/>
        </w:rPr>
        <w:t>Poutrel</w:t>
      </w:r>
      <w:proofErr w:type="spellEnd"/>
      <w:r w:rsidRPr="007B1FF8">
        <w:rPr>
          <w:rFonts w:ascii="Times New Roman" w:hAnsi="Times New Roman" w:cs="Times New Roman"/>
          <w:sz w:val="24"/>
          <w:szCs w:val="24"/>
        </w:rPr>
        <w:t xml:space="preserve">, B., Menard, J.L. and </w:t>
      </w:r>
      <w:proofErr w:type="spellStart"/>
      <w:r w:rsidRPr="007B1FF8">
        <w:rPr>
          <w:rFonts w:ascii="Times New Roman" w:hAnsi="Times New Roman" w:cs="Times New Roman"/>
          <w:sz w:val="24"/>
          <w:szCs w:val="24"/>
        </w:rPr>
        <w:t>Serieys</w:t>
      </w:r>
      <w:proofErr w:type="spellEnd"/>
      <w:r w:rsidRPr="007B1FF8">
        <w:rPr>
          <w:rFonts w:ascii="Times New Roman" w:hAnsi="Times New Roman" w:cs="Times New Roman"/>
          <w:sz w:val="24"/>
          <w:szCs w:val="24"/>
        </w:rPr>
        <w:t xml:space="preserve">, F. (1993) Risk factors associated with contamination of raw milk by Listeria monocytogenes in dairy farms. </w:t>
      </w:r>
      <w:r w:rsidRPr="00AC2E98">
        <w:rPr>
          <w:rFonts w:ascii="Times New Roman" w:hAnsi="Times New Roman" w:cs="Times New Roman"/>
          <w:i/>
          <w:sz w:val="24"/>
          <w:szCs w:val="24"/>
        </w:rPr>
        <w:t>J Dairy Sci.</w:t>
      </w:r>
      <w:r w:rsidRPr="007B1FF8">
        <w:rPr>
          <w:rFonts w:ascii="Times New Roman" w:hAnsi="Times New Roman" w:cs="Times New Roman"/>
          <w:sz w:val="24"/>
          <w:szCs w:val="24"/>
        </w:rPr>
        <w:t xml:space="preserve"> 76(10):2891-2898. </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lastRenderedPageBreak/>
        <w:t xml:space="preserve">Sato, K., Bartlett, P.C., </w:t>
      </w:r>
      <w:proofErr w:type="spellStart"/>
      <w:r w:rsidRPr="007B1FF8">
        <w:rPr>
          <w:rFonts w:ascii="Times New Roman" w:hAnsi="Times New Roman" w:cs="Times New Roman"/>
          <w:sz w:val="24"/>
          <w:szCs w:val="24"/>
        </w:rPr>
        <w:t>Kaneene</w:t>
      </w:r>
      <w:proofErr w:type="spellEnd"/>
      <w:r w:rsidRPr="007B1FF8">
        <w:rPr>
          <w:rFonts w:ascii="Times New Roman" w:hAnsi="Times New Roman" w:cs="Times New Roman"/>
          <w:sz w:val="24"/>
          <w:szCs w:val="24"/>
        </w:rPr>
        <w:t xml:space="preserve">, J.B. and Downes, F.P. (2004) Comparison of prevalence and antimicrobial susceptibilities of Campylobacter spp. isolates from organic and conventional dairy herds in Wisconsin. </w:t>
      </w:r>
      <w:r w:rsidRPr="00AC2E98">
        <w:rPr>
          <w:rFonts w:ascii="Times New Roman" w:hAnsi="Times New Roman" w:cs="Times New Roman"/>
          <w:i/>
          <w:sz w:val="24"/>
          <w:szCs w:val="24"/>
        </w:rPr>
        <w:t>Appl Environ Microbiol</w:t>
      </w:r>
      <w:r>
        <w:rPr>
          <w:rFonts w:ascii="Times New Roman" w:hAnsi="Times New Roman" w:cs="Times New Roman"/>
          <w:sz w:val="24"/>
          <w:szCs w:val="24"/>
        </w:rPr>
        <w:t>.</w:t>
      </w:r>
      <w:r w:rsidRPr="007B1FF8">
        <w:rPr>
          <w:rFonts w:ascii="Times New Roman" w:hAnsi="Times New Roman" w:cs="Times New Roman"/>
          <w:sz w:val="24"/>
          <w:szCs w:val="24"/>
        </w:rPr>
        <w:t xml:space="preserve"> 70(3):1442-1447.</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Sharma, L., Gupta, S., &amp; Yadav, P. (2021). Seasonal influence on milk production and metabolic parameters in dairy animals. </w:t>
      </w:r>
      <w:r w:rsidRPr="00AC2E98">
        <w:rPr>
          <w:rFonts w:ascii="Times New Roman" w:hAnsi="Times New Roman" w:cs="Times New Roman"/>
          <w:i/>
          <w:sz w:val="24"/>
          <w:szCs w:val="24"/>
        </w:rPr>
        <w:t>Dairy Science Research</w:t>
      </w:r>
      <w:r>
        <w:rPr>
          <w:rFonts w:ascii="Times New Roman" w:hAnsi="Times New Roman" w:cs="Times New Roman"/>
          <w:sz w:val="24"/>
          <w:szCs w:val="24"/>
        </w:rPr>
        <w:t>. 50(1):</w:t>
      </w:r>
      <w:r w:rsidRPr="007B1FF8">
        <w:rPr>
          <w:rFonts w:ascii="Times New Roman" w:hAnsi="Times New Roman" w:cs="Times New Roman"/>
          <w:sz w:val="24"/>
          <w:szCs w:val="24"/>
        </w:rPr>
        <w:t xml:space="preserve"> 78-89</w:t>
      </w:r>
      <w:r>
        <w:rPr>
          <w:rFonts w:ascii="Times New Roman" w:hAnsi="Times New Roman" w:cs="Times New Roman"/>
          <w:sz w:val="24"/>
          <w:szCs w:val="24"/>
        </w:rPr>
        <w:t>.</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Sharma, T., Patel, R., &amp; Nair, R. (2020). Impact of Storage Conditions on Proteolytic Bacterial Growth in Cow and Buffalo </w:t>
      </w:r>
      <w:r>
        <w:rPr>
          <w:rFonts w:ascii="Times New Roman" w:hAnsi="Times New Roman" w:cs="Times New Roman"/>
          <w:sz w:val="24"/>
          <w:szCs w:val="24"/>
        </w:rPr>
        <w:t xml:space="preserve">Milk. </w:t>
      </w:r>
      <w:r w:rsidRPr="00AC2E98">
        <w:rPr>
          <w:rFonts w:ascii="Times New Roman" w:hAnsi="Times New Roman" w:cs="Times New Roman"/>
          <w:i/>
          <w:sz w:val="24"/>
          <w:szCs w:val="24"/>
        </w:rPr>
        <w:t>Food Microbiology Journal</w:t>
      </w:r>
      <w:r>
        <w:rPr>
          <w:rFonts w:ascii="Times New Roman" w:hAnsi="Times New Roman" w:cs="Times New Roman"/>
          <w:sz w:val="24"/>
          <w:szCs w:val="24"/>
        </w:rPr>
        <w:t>. 12(4):</w:t>
      </w:r>
      <w:r w:rsidRPr="007B1FF8">
        <w:rPr>
          <w:rFonts w:ascii="Times New Roman" w:hAnsi="Times New Roman" w:cs="Times New Roman"/>
          <w:sz w:val="24"/>
          <w:szCs w:val="24"/>
        </w:rPr>
        <w:t xml:space="preserve"> 233-249</w:t>
      </w:r>
      <w:r>
        <w:rPr>
          <w:rFonts w:ascii="Times New Roman" w:hAnsi="Times New Roman" w:cs="Times New Roman"/>
          <w:sz w:val="24"/>
          <w:szCs w:val="24"/>
        </w:rPr>
        <w:t>.</w:t>
      </w:r>
    </w:p>
    <w:p w:rsidR="00F425ED"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 xml:space="preserve">Shirima, G. M., Fitzpatrick, J., </w:t>
      </w:r>
      <w:proofErr w:type="spellStart"/>
      <w:r w:rsidRPr="007B1FF8">
        <w:rPr>
          <w:rFonts w:ascii="Times New Roman" w:hAnsi="Times New Roman" w:cs="Times New Roman"/>
          <w:sz w:val="24"/>
          <w:szCs w:val="24"/>
        </w:rPr>
        <w:t>Kunda</w:t>
      </w:r>
      <w:proofErr w:type="spellEnd"/>
      <w:r w:rsidRPr="007B1FF8">
        <w:rPr>
          <w:rFonts w:ascii="Times New Roman" w:hAnsi="Times New Roman" w:cs="Times New Roman"/>
          <w:sz w:val="24"/>
          <w:szCs w:val="24"/>
        </w:rPr>
        <w:t xml:space="preserve">, J., </w:t>
      </w:r>
      <w:proofErr w:type="spellStart"/>
      <w:r w:rsidRPr="007B1FF8">
        <w:rPr>
          <w:rFonts w:ascii="Times New Roman" w:hAnsi="Times New Roman" w:cs="Times New Roman"/>
          <w:sz w:val="24"/>
          <w:szCs w:val="24"/>
        </w:rPr>
        <w:t>Mfinanga</w:t>
      </w:r>
      <w:proofErr w:type="spellEnd"/>
      <w:r w:rsidRPr="007B1FF8">
        <w:rPr>
          <w:rFonts w:ascii="Times New Roman" w:hAnsi="Times New Roman" w:cs="Times New Roman"/>
          <w:sz w:val="24"/>
          <w:szCs w:val="24"/>
        </w:rPr>
        <w:t xml:space="preserve">, G. S., </w:t>
      </w:r>
      <w:proofErr w:type="spellStart"/>
      <w:r w:rsidRPr="007B1FF8">
        <w:rPr>
          <w:rFonts w:ascii="Times New Roman" w:hAnsi="Times New Roman" w:cs="Times New Roman"/>
          <w:sz w:val="24"/>
          <w:szCs w:val="24"/>
        </w:rPr>
        <w:t>Kazwala</w:t>
      </w:r>
      <w:proofErr w:type="spellEnd"/>
      <w:r w:rsidRPr="007B1FF8">
        <w:rPr>
          <w:rFonts w:ascii="Times New Roman" w:hAnsi="Times New Roman" w:cs="Times New Roman"/>
          <w:sz w:val="24"/>
          <w:szCs w:val="24"/>
        </w:rPr>
        <w:t xml:space="preserve">, R. R., </w:t>
      </w:r>
      <w:proofErr w:type="spellStart"/>
      <w:r w:rsidRPr="007B1FF8">
        <w:rPr>
          <w:rFonts w:ascii="Times New Roman" w:hAnsi="Times New Roman" w:cs="Times New Roman"/>
          <w:sz w:val="24"/>
          <w:szCs w:val="24"/>
        </w:rPr>
        <w:t>Kambarage</w:t>
      </w:r>
      <w:proofErr w:type="spellEnd"/>
      <w:r w:rsidRPr="007B1FF8">
        <w:rPr>
          <w:rFonts w:ascii="Times New Roman" w:hAnsi="Times New Roman" w:cs="Times New Roman"/>
          <w:sz w:val="24"/>
          <w:szCs w:val="24"/>
        </w:rPr>
        <w:t xml:space="preserve">, D. M., &amp; McMillan, A. (2003). The role of livestock keeping in tuberculosis trends in Arusha, Tanzania. </w:t>
      </w:r>
      <w:r w:rsidRPr="00AC2E98">
        <w:rPr>
          <w:rFonts w:ascii="Times New Roman" w:hAnsi="Times New Roman" w:cs="Times New Roman"/>
          <w:i/>
          <w:sz w:val="24"/>
          <w:szCs w:val="24"/>
        </w:rPr>
        <w:t>International Journal of Tuberculosis and Lung Disease</w:t>
      </w:r>
      <w:r>
        <w:rPr>
          <w:rFonts w:ascii="Times New Roman" w:hAnsi="Times New Roman" w:cs="Times New Roman"/>
          <w:sz w:val="24"/>
          <w:szCs w:val="24"/>
        </w:rPr>
        <w:t>.7(8):</w:t>
      </w:r>
      <w:r w:rsidRPr="007B1FF8">
        <w:rPr>
          <w:rFonts w:ascii="Times New Roman" w:hAnsi="Times New Roman" w:cs="Times New Roman"/>
          <w:sz w:val="24"/>
          <w:szCs w:val="24"/>
        </w:rPr>
        <w:t xml:space="preserve"> 695-704.</w:t>
      </w:r>
    </w:p>
    <w:p w:rsidR="000A6C00" w:rsidRPr="007B1FF8" w:rsidRDefault="000A6C00" w:rsidP="00F425ED">
      <w:pPr>
        <w:spacing w:before="240" w:line="360" w:lineRule="auto"/>
        <w:ind w:left="720" w:hanging="720"/>
        <w:jc w:val="both"/>
        <w:rPr>
          <w:rFonts w:ascii="Times New Roman" w:hAnsi="Times New Roman" w:cs="Times New Roman"/>
          <w:sz w:val="24"/>
          <w:szCs w:val="24"/>
        </w:rPr>
      </w:pPr>
      <w:r w:rsidRPr="000A6C00">
        <w:rPr>
          <w:rFonts w:ascii="Times New Roman" w:hAnsi="Times New Roman" w:cs="Times New Roman"/>
          <w:sz w:val="24"/>
          <w:szCs w:val="24"/>
        </w:rPr>
        <w:t>Singh,</w:t>
      </w:r>
      <w:r>
        <w:rPr>
          <w:rFonts w:ascii="Times New Roman" w:hAnsi="Times New Roman" w:cs="Times New Roman"/>
          <w:sz w:val="24"/>
          <w:szCs w:val="24"/>
        </w:rPr>
        <w:t xml:space="preserve"> R.,</w:t>
      </w:r>
      <w:r w:rsidRPr="000A6C00">
        <w:rPr>
          <w:rFonts w:ascii="Times New Roman" w:hAnsi="Times New Roman" w:cs="Times New Roman"/>
          <w:sz w:val="24"/>
          <w:szCs w:val="24"/>
        </w:rPr>
        <w:t xml:space="preserve"> Ram Pal Singh, Neeraj and Pramod Prabhakar</w:t>
      </w:r>
      <w:r>
        <w:rPr>
          <w:rFonts w:ascii="Times New Roman" w:hAnsi="Times New Roman" w:cs="Times New Roman"/>
          <w:sz w:val="24"/>
          <w:szCs w:val="24"/>
        </w:rPr>
        <w:t xml:space="preserve"> (2024). </w:t>
      </w:r>
      <w:r w:rsidRPr="000A6C00">
        <w:rPr>
          <w:rFonts w:ascii="Times New Roman" w:hAnsi="Times New Roman" w:cs="Times New Roman"/>
          <w:sz w:val="24"/>
          <w:szCs w:val="24"/>
        </w:rPr>
        <w:t>Estimation of Repeatability for Certain Reproductive Trait in Various Grade of Jersey × Red Sindhi Crosses</w:t>
      </w:r>
      <w:r>
        <w:rPr>
          <w:rFonts w:ascii="Times New Roman" w:hAnsi="Times New Roman" w:cs="Times New Roman"/>
          <w:sz w:val="24"/>
          <w:szCs w:val="24"/>
        </w:rPr>
        <w:t>.</w:t>
      </w:r>
      <w:r w:rsidRPr="000A6C00">
        <w:t xml:space="preserve"> </w:t>
      </w:r>
      <w:r w:rsidRPr="000A6C00">
        <w:rPr>
          <w:rFonts w:ascii="Times New Roman" w:hAnsi="Times New Roman" w:cs="Times New Roman"/>
          <w:i/>
          <w:sz w:val="24"/>
          <w:szCs w:val="24"/>
        </w:rPr>
        <w:t>Journal of Animal Research</w:t>
      </w:r>
      <w:r>
        <w:rPr>
          <w:rFonts w:ascii="Times New Roman" w:hAnsi="Times New Roman" w:cs="Times New Roman"/>
          <w:sz w:val="24"/>
          <w:szCs w:val="24"/>
        </w:rPr>
        <w:t>.</w:t>
      </w:r>
      <w:r w:rsidRPr="000A6C00">
        <w:rPr>
          <w:rFonts w:ascii="Times New Roman" w:hAnsi="Times New Roman" w:cs="Times New Roman"/>
          <w:sz w:val="24"/>
          <w:szCs w:val="24"/>
        </w:rPr>
        <w:t xml:space="preserve">14 </w:t>
      </w:r>
      <w:r>
        <w:rPr>
          <w:rFonts w:ascii="Times New Roman" w:hAnsi="Times New Roman" w:cs="Times New Roman"/>
          <w:sz w:val="24"/>
          <w:szCs w:val="24"/>
        </w:rPr>
        <w:t>(</w:t>
      </w:r>
      <w:r w:rsidRPr="000A6C00">
        <w:rPr>
          <w:rFonts w:ascii="Times New Roman" w:hAnsi="Times New Roman" w:cs="Times New Roman"/>
          <w:sz w:val="24"/>
          <w:szCs w:val="24"/>
        </w:rPr>
        <w:t>05</w:t>
      </w:r>
      <w:r>
        <w:rPr>
          <w:rFonts w:ascii="Times New Roman" w:hAnsi="Times New Roman" w:cs="Times New Roman"/>
          <w:sz w:val="24"/>
          <w:szCs w:val="24"/>
        </w:rPr>
        <w:t>):</w:t>
      </w:r>
      <w:r w:rsidRPr="000A6C00">
        <w:rPr>
          <w:rFonts w:ascii="Times New Roman" w:hAnsi="Times New Roman" w:cs="Times New Roman"/>
          <w:sz w:val="24"/>
          <w:szCs w:val="24"/>
        </w:rPr>
        <w:t>323-328.</w:t>
      </w:r>
      <w:r w:rsidR="006C0FEB" w:rsidRPr="006C0FEB">
        <w:t xml:space="preserve"> </w:t>
      </w:r>
      <w:r w:rsidR="006C0FEB" w:rsidRPr="006C0FEB">
        <w:rPr>
          <w:rFonts w:ascii="Times New Roman" w:hAnsi="Times New Roman" w:cs="Times New Roman"/>
          <w:sz w:val="24"/>
          <w:szCs w:val="24"/>
        </w:rPr>
        <w:t>10.30954/2277-940X.05.2024.4</w:t>
      </w:r>
    </w:p>
    <w:p w:rsidR="00F425ED" w:rsidRPr="007B1FF8" w:rsidRDefault="00F425ED" w:rsidP="00F425ED">
      <w:pPr>
        <w:spacing w:before="240" w:line="360" w:lineRule="auto"/>
        <w:ind w:left="720" w:hanging="720"/>
        <w:jc w:val="both"/>
        <w:rPr>
          <w:rFonts w:ascii="Times New Roman" w:hAnsi="Times New Roman" w:cs="Times New Roman"/>
          <w:sz w:val="24"/>
          <w:szCs w:val="24"/>
        </w:rPr>
      </w:pPr>
      <w:r w:rsidRPr="007B1FF8">
        <w:rPr>
          <w:rFonts w:ascii="Times New Roman" w:hAnsi="Times New Roman" w:cs="Times New Roman"/>
          <w:sz w:val="24"/>
          <w:szCs w:val="24"/>
        </w:rPr>
        <w:t>Smith, D., Brown, H., &amp; Wilson, A. (2020). Metabolic efficiency in dairy cows vs. buffaloes: A comparative ana</w:t>
      </w:r>
      <w:r>
        <w:rPr>
          <w:rFonts w:ascii="Times New Roman" w:hAnsi="Times New Roman" w:cs="Times New Roman"/>
          <w:sz w:val="24"/>
          <w:szCs w:val="24"/>
        </w:rPr>
        <w:t xml:space="preserve">lysis. </w:t>
      </w:r>
      <w:r w:rsidRPr="00AC2E98">
        <w:rPr>
          <w:rFonts w:ascii="Times New Roman" w:hAnsi="Times New Roman" w:cs="Times New Roman"/>
          <w:i/>
          <w:sz w:val="24"/>
          <w:szCs w:val="24"/>
        </w:rPr>
        <w:t>Animal Husbandry Journal</w:t>
      </w:r>
      <w:r>
        <w:rPr>
          <w:rFonts w:ascii="Times New Roman" w:hAnsi="Times New Roman" w:cs="Times New Roman"/>
          <w:sz w:val="24"/>
          <w:szCs w:val="24"/>
        </w:rPr>
        <w:t>. 55(3):</w:t>
      </w:r>
      <w:r w:rsidRPr="007B1FF8">
        <w:rPr>
          <w:rFonts w:ascii="Times New Roman" w:hAnsi="Times New Roman" w:cs="Times New Roman"/>
          <w:sz w:val="24"/>
          <w:szCs w:val="24"/>
        </w:rPr>
        <w:t xml:space="preserve"> 310-322.</w:t>
      </w:r>
    </w:p>
    <w:p w:rsidR="00F425ED" w:rsidRDefault="00F425ED" w:rsidP="00F425ED">
      <w:pPr>
        <w:spacing w:before="240" w:line="360" w:lineRule="auto"/>
        <w:ind w:left="720" w:hanging="720"/>
        <w:jc w:val="both"/>
        <w:rPr>
          <w:rFonts w:ascii="Times New Roman" w:hAnsi="Times New Roman" w:cs="Times New Roman"/>
          <w:sz w:val="24"/>
          <w:szCs w:val="24"/>
        </w:rPr>
      </w:pPr>
      <w:proofErr w:type="spellStart"/>
      <w:r w:rsidRPr="007B1FF8">
        <w:rPr>
          <w:rFonts w:ascii="Times New Roman" w:hAnsi="Times New Roman" w:cs="Times New Roman"/>
          <w:sz w:val="24"/>
          <w:szCs w:val="24"/>
        </w:rPr>
        <w:t>Tayganyilmaz</w:t>
      </w:r>
      <w:proofErr w:type="spellEnd"/>
      <w:r w:rsidRPr="007B1FF8">
        <w:rPr>
          <w:rFonts w:ascii="Times New Roman" w:hAnsi="Times New Roman" w:cs="Times New Roman"/>
          <w:sz w:val="24"/>
          <w:szCs w:val="24"/>
        </w:rPr>
        <w:t xml:space="preserve">., Moyer, B., Macdonell, R.E., Cordero-Coma, M. and Gallagher, M.J. (2009) Outbreaks associated with unpasteurized milk and soft cheese: An overview of consumer safety. </w:t>
      </w:r>
      <w:r w:rsidRPr="00AC2E98">
        <w:rPr>
          <w:rFonts w:ascii="Times New Roman" w:hAnsi="Times New Roman" w:cs="Times New Roman"/>
          <w:i/>
          <w:sz w:val="24"/>
          <w:szCs w:val="24"/>
        </w:rPr>
        <w:t>Food Protection Trends</w:t>
      </w:r>
      <w:r>
        <w:rPr>
          <w:rFonts w:ascii="Times New Roman" w:hAnsi="Times New Roman" w:cs="Times New Roman"/>
          <w:sz w:val="24"/>
          <w:szCs w:val="24"/>
        </w:rPr>
        <w:t>.</w:t>
      </w:r>
      <w:r w:rsidRPr="007B1FF8">
        <w:rPr>
          <w:rFonts w:ascii="Times New Roman" w:hAnsi="Times New Roman" w:cs="Times New Roman"/>
          <w:sz w:val="24"/>
          <w:szCs w:val="24"/>
        </w:rPr>
        <w:t xml:space="preserve"> 29(4):211-222.</w:t>
      </w:r>
    </w:p>
    <w:p w:rsidR="00F425ED" w:rsidRPr="001A7168" w:rsidRDefault="00F425ED" w:rsidP="00F425ED">
      <w:pPr>
        <w:spacing w:before="240" w:line="360" w:lineRule="auto"/>
        <w:ind w:left="720" w:hanging="720"/>
        <w:jc w:val="both"/>
        <w:rPr>
          <w:rFonts w:ascii="Times New Roman" w:hAnsi="Times New Roman" w:cs="Times New Roman"/>
          <w:sz w:val="24"/>
          <w:szCs w:val="24"/>
        </w:rPr>
      </w:pPr>
      <w:r w:rsidRPr="001A7168">
        <w:rPr>
          <w:rFonts w:ascii="Times New Roman" w:hAnsi="Times New Roman" w:cs="Times New Roman"/>
          <w:sz w:val="24"/>
          <w:szCs w:val="24"/>
        </w:rPr>
        <w:t xml:space="preserve">Ramirez, A. 1972. </w:t>
      </w:r>
      <w:proofErr w:type="spellStart"/>
      <w:r w:rsidRPr="001A7168">
        <w:rPr>
          <w:rFonts w:ascii="Times New Roman" w:hAnsi="Times New Roman" w:cs="Times New Roman"/>
          <w:sz w:val="24"/>
          <w:szCs w:val="24"/>
        </w:rPr>
        <w:t>Deaminative</w:t>
      </w:r>
      <w:proofErr w:type="spellEnd"/>
      <w:r w:rsidRPr="001A7168">
        <w:rPr>
          <w:rFonts w:ascii="Times New Roman" w:hAnsi="Times New Roman" w:cs="Times New Roman"/>
          <w:sz w:val="24"/>
          <w:szCs w:val="24"/>
        </w:rPr>
        <w:t xml:space="preserve"> activity of tureen microflora with molasses/urea diets. Rev. </w:t>
      </w:r>
      <w:proofErr w:type="spellStart"/>
      <w:r w:rsidRPr="001A7168">
        <w:rPr>
          <w:rFonts w:ascii="Times New Roman" w:hAnsi="Times New Roman" w:cs="Times New Roman"/>
          <w:sz w:val="24"/>
          <w:szCs w:val="24"/>
        </w:rPr>
        <w:t>Cubana</w:t>
      </w:r>
      <w:proofErr w:type="spellEnd"/>
      <w:r w:rsidRPr="001A7168">
        <w:rPr>
          <w:rFonts w:ascii="Times New Roman" w:hAnsi="Times New Roman" w:cs="Times New Roman"/>
          <w:sz w:val="24"/>
          <w:szCs w:val="24"/>
        </w:rPr>
        <w:t xml:space="preserve"> </w:t>
      </w:r>
      <w:proofErr w:type="spellStart"/>
      <w:r w:rsidRPr="001A7168">
        <w:rPr>
          <w:rFonts w:ascii="Times New Roman" w:hAnsi="Times New Roman" w:cs="Times New Roman"/>
          <w:sz w:val="24"/>
          <w:szCs w:val="24"/>
        </w:rPr>
        <w:t>Cierc</w:t>
      </w:r>
      <w:proofErr w:type="spellEnd"/>
      <w:r w:rsidRPr="001A7168">
        <w:rPr>
          <w:rFonts w:ascii="Times New Roman" w:hAnsi="Times New Roman" w:cs="Times New Roman"/>
          <w:sz w:val="24"/>
          <w:szCs w:val="24"/>
        </w:rPr>
        <w:t xml:space="preserve">. </w:t>
      </w:r>
      <w:proofErr w:type="spellStart"/>
      <w:r w:rsidRPr="001A7168">
        <w:rPr>
          <w:rFonts w:ascii="Times New Roman" w:hAnsi="Times New Roman" w:cs="Times New Roman"/>
          <w:sz w:val="24"/>
          <w:szCs w:val="24"/>
        </w:rPr>
        <w:t>Agr</w:t>
      </w:r>
      <w:proofErr w:type="spellEnd"/>
      <w:r w:rsidRPr="001A7168">
        <w:rPr>
          <w:rFonts w:ascii="Times New Roman" w:hAnsi="Times New Roman" w:cs="Times New Roman"/>
          <w:sz w:val="24"/>
          <w:szCs w:val="24"/>
        </w:rPr>
        <w:t>. 6:35.</w:t>
      </w:r>
    </w:p>
    <w:p w:rsidR="00387293" w:rsidRPr="00136D94" w:rsidRDefault="00387293" w:rsidP="00136D94">
      <w:pPr>
        <w:tabs>
          <w:tab w:val="left" w:pos="142"/>
        </w:tabs>
        <w:spacing w:line="276" w:lineRule="auto"/>
        <w:jc w:val="both"/>
        <w:rPr>
          <w:rFonts w:ascii="Times New Roman" w:hAnsi="Times New Roman" w:cs="Times New Roman"/>
          <w:sz w:val="24"/>
          <w:szCs w:val="24"/>
        </w:rPr>
      </w:pPr>
    </w:p>
    <w:sectPr w:rsidR="00387293" w:rsidRPr="00136D94" w:rsidSect="003872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B48" w:rsidRDefault="004F6B48" w:rsidP="003C1A02">
      <w:pPr>
        <w:spacing w:after="0" w:line="240" w:lineRule="auto"/>
      </w:pPr>
      <w:r>
        <w:separator/>
      </w:r>
    </w:p>
  </w:endnote>
  <w:endnote w:type="continuationSeparator" w:id="0">
    <w:p w:rsidR="004F6B48" w:rsidRDefault="004F6B48" w:rsidP="003C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FB" w:rsidRDefault="00C43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FB" w:rsidRDefault="00C43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FB" w:rsidRDefault="00C43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B48" w:rsidRDefault="004F6B48" w:rsidP="003C1A02">
      <w:pPr>
        <w:spacing w:after="0" w:line="240" w:lineRule="auto"/>
      </w:pPr>
      <w:r>
        <w:separator/>
      </w:r>
    </w:p>
  </w:footnote>
  <w:footnote w:type="continuationSeparator" w:id="0">
    <w:p w:rsidR="004F6B48" w:rsidRDefault="004F6B48" w:rsidP="003C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FB" w:rsidRDefault="004F6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FB" w:rsidRDefault="004F6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FB" w:rsidRDefault="004F6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5BA"/>
    <w:multiLevelType w:val="hybridMultilevel"/>
    <w:tmpl w:val="B0EE1026"/>
    <w:lvl w:ilvl="0" w:tplc="C17AD6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76A3"/>
    <w:multiLevelType w:val="hybridMultilevel"/>
    <w:tmpl w:val="2098AEFC"/>
    <w:lvl w:ilvl="0" w:tplc="D940FE4C">
      <w:start w:val="1"/>
      <w:numFmt w:val="decimal"/>
      <w:lvlText w:val="%1."/>
      <w:lvlJc w:val="left"/>
      <w:pPr>
        <w:ind w:left="1080" w:hanging="360"/>
      </w:pPr>
      <w:rPr>
        <w:rFonts w:ascii="Times-Bold" w:hAnsi="Times-Bold"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017E3"/>
    <w:multiLevelType w:val="multilevel"/>
    <w:tmpl w:val="386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214E8"/>
    <w:multiLevelType w:val="hybridMultilevel"/>
    <w:tmpl w:val="DB946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F96F61"/>
    <w:multiLevelType w:val="hybridMultilevel"/>
    <w:tmpl w:val="3688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971D6"/>
    <w:multiLevelType w:val="multilevel"/>
    <w:tmpl w:val="FA94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B5D"/>
    <w:rsid w:val="00002FA3"/>
    <w:rsid w:val="00014E1E"/>
    <w:rsid w:val="00024806"/>
    <w:rsid w:val="000A6C00"/>
    <w:rsid w:val="000F64D5"/>
    <w:rsid w:val="00114435"/>
    <w:rsid w:val="00136D94"/>
    <w:rsid w:val="00151846"/>
    <w:rsid w:val="00161630"/>
    <w:rsid w:val="001C4A68"/>
    <w:rsid w:val="00202CC3"/>
    <w:rsid w:val="0027000B"/>
    <w:rsid w:val="002E37BE"/>
    <w:rsid w:val="002E56D2"/>
    <w:rsid w:val="00301B06"/>
    <w:rsid w:val="0031393E"/>
    <w:rsid w:val="00347C69"/>
    <w:rsid w:val="00387293"/>
    <w:rsid w:val="00387B5D"/>
    <w:rsid w:val="003C1A02"/>
    <w:rsid w:val="0041607D"/>
    <w:rsid w:val="004B29D8"/>
    <w:rsid w:val="004F6B48"/>
    <w:rsid w:val="00506C24"/>
    <w:rsid w:val="00544586"/>
    <w:rsid w:val="00585F7C"/>
    <w:rsid w:val="00593403"/>
    <w:rsid w:val="005A5263"/>
    <w:rsid w:val="00607CBB"/>
    <w:rsid w:val="006145E2"/>
    <w:rsid w:val="006235E7"/>
    <w:rsid w:val="00662CB5"/>
    <w:rsid w:val="00677FED"/>
    <w:rsid w:val="006910AC"/>
    <w:rsid w:val="00694A9D"/>
    <w:rsid w:val="006A1562"/>
    <w:rsid w:val="006C0FEB"/>
    <w:rsid w:val="006D1B01"/>
    <w:rsid w:val="006F1F6A"/>
    <w:rsid w:val="006F5837"/>
    <w:rsid w:val="006F635F"/>
    <w:rsid w:val="006F7BBF"/>
    <w:rsid w:val="00706AD4"/>
    <w:rsid w:val="007139E9"/>
    <w:rsid w:val="007742C6"/>
    <w:rsid w:val="00794753"/>
    <w:rsid w:val="007B1FF8"/>
    <w:rsid w:val="007E2765"/>
    <w:rsid w:val="007E584E"/>
    <w:rsid w:val="007F2C14"/>
    <w:rsid w:val="00815C3D"/>
    <w:rsid w:val="0086684C"/>
    <w:rsid w:val="008E01BF"/>
    <w:rsid w:val="008E50C3"/>
    <w:rsid w:val="008F4B4E"/>
    <w:rsid w:val="00924EE6"/>
    <w:rsid w:val="00944464"/>
    <w:rsid w:val="009463E9"/>
    <w:rsid w:val="00951451"/>
    <w:rsid w:val="009B2CAC"/>
    <w:rsid w:val="009C65A0"/>
    <w:rsid w:val="009C7821"/>
    <w:rsid w:val="00A05AD9"/>
    <w:rsid w:val="00A24C84"/>
    <w:rsid w:val="00A80E4F"/>
    <w:rsid w:val="00AB3153"/>
    <w:rsid w:val="00AF38AB"/>
    <w:rsid w:val="00B050D5"/>
    <w:rsid w:val="00B255FB"/>
    <w:rsid w:val="00B55608"/>
    <w:rsid w:val="00B6789A"/>
    <w:rsid w:val="00BC3456"/>
    <w:rsid w:val="00C1051B"/>
    <w:rsid w:val="00C434FB"/>
    <w:rsid w:val="00C65C85"/>
    <w:rsid w:val="00C76118"/>
    <w:rsid w:val="00CD47A6"/>
    <w:rsid w:val="00D121C7"/>
    <w:rsid w:val="00D4447F"/>
    <w:rsid w:val="00D45DB7"/>
    <w:rsid w:val="00D86E93"/>
    <w:rsid w:val="00DB37CF"/>
    <w:rsid w:val="00DC0428"/>
    <w:rsid w:val="00E049ED"/>
    <w:rsid w:val="00E12699"/>
    <w:rsid w:val="00E2087F"/>
    <w:rsid w:val="00E62B26"/>
    <w:rsid w:val="00E83761"/>
    <w:rsid w:val="00ED3D4A"/>
    <w:rsid w:val="00F265F2"/>
    <w:rsid w:val="00F425ED"/>
    <w:rsid w:val="00F73352"/>
    <w:rsid w:val="00F9495B"/>
    <w:rsid w:val="00FF23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04D660"/>
  <w15:docId w15:val="{7541C98E-19CE-4322-9197-6E352E2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5D"/>
    <w:pPr>
      <w:spacing w:after="160" w:line="259" w:lineRule="auto"/>
    </w:pPr>
    <w:rPr>
      <w:szCs w:val="20"/>
      <w:lang w:bidi="hi-IN"/>
    </w:rPr>
  </w:style>
  <w:style w:type="paragraph" w:styleId="Heading3">
    <w:name w:val="heading 3"/>
    <w:basedOn w:val="Normal"/>
    <w:link w:val="Heading3Char"/>
    <w:uiPriority w:val="9"/>
    <w:qFormat/>
    <w:rsid w:val="00593403"/>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B5D"/>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387B5D"/>
    <w:pPr>
      <w:spacing w:after="200" w:line="240" w:lineRule="auto"/>
      <w:jc w:val="both"/>
    </w:pPr>
    <w:rPr>
      <w:rFonts w:ascii="Bookman Old Style" w:eastAsia="Times New Roman" w:hAnsi="Bookman Old Style" w:cs="Times New Roman"/>
      <w:b/>
      <w:bCs/>
      <w:color w:val="4F81BD" w:themeColor="accent1"/>
      <w:sz w:val="18"/>
      <w:szCs w:val="18"/>
      <w:lang w:val="en-GB" w:bidi="ar-SA"/>
    </w:rPr>
  </w:style>
  <w:style w:type="paragraph" w:customStyle="1" w:styleId="THESIS">
    <w:name w:val="THESIS"/>
    <w:basedOn w:val="Normal"/>
    <w:rsid w:val="00387B5D"/>
    <w:pPr>
      <w:spacing w:after="120" w:line="360" w:lineRule="auto"/>
      <w:jc w:val="both"/>
    </w:pPr>
    <w:rPr>
      <w:rFonts w:ascii="Bookman Old Style" w:eastAsia="Times New Roman" w:hAnsi="Bookman Old Style" w:cs="Times New Roman"/>
      <w:sz w:val="24"/>
      <w:szCs w:val="24"/>
      <w:lang w:val="en-GB" w:bidi="ar-SA"/>
    </w:rPr>
  </w:style>
  <w:style w:type="paragraph" w:styleId="BalloonText">
    <w:name w:val="Balloon Text"/>
    <w:basedOn w:val="Normal"/>
    <w:link w:val="BalloonTextChar"/>
    <w:uiPriority w:val="99"/>
    <w:semiHidden/>
    <w:unhideWhenUsed/>
    <w:rsid w:val="00387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87B5D"/>
    <w:rPr>
      <w:rFonts w:ascii="Tahoma" w:hAnsi="Tahoma" w:cs="Mangal"/>
      <w:sz w:val="16"/>
      <w:szCs w:val="14"/>
      <w:lang w:bidi="hi-IN"/>
    </w:rPr>
  </w:style>
  <w:style w:type="paragraph" w:styleId="ListParagraph">
    <w:name w:val="List Paragraph"/>
    <w:basedOn w:val="Normal"/>
    <w:uiPriority w:val="99"/>
    <w:qFormat/>
    <w:rsid w:val="004B29D8"/>
    <w:pPr>
      <w:spacing w:before="100" w:beforeAutospacing="1" w:after="120" w:line="360" w:lineRule="auto"/>
      <w:ind w:left="720"/>
      <w:contextualSpacing/>
      <w:jc w:val="both"/>
    </w:pPr>
    <w:rPr>
      <w:rFonts w:ascii="Bookman Old Style" w:eastAsia="Times New Roman" w:hAnsi="Bookman Old Style" w:cs="Times New Roman"/>
      <w:sz w:val="24"/>
      <w:szCs w:val="24"/>
      <w:lang w:bidi="ar-SA"/>
    </w:rPr>
  </w:style>
  <w:style w:type="paragraph" w:styleId="Title">
    <w:name w:val="Title"/>
    <w:basedOn w:val="Normal"/>
    <w:link w:val="TitleChar"/>
    <w:uiPriority w:val="99"/>
    <w:qFormat/>
    <w:rsid w:val="004B29D8"/>
    <w:pPr>
      <w:spacing w:before="100" w:beforeAutospacing="1" w:after="120" w:line="360" w:lineRule="auto"/>
      <w:jc w:val="center"/>
    </w:pPr>
    <w:rPr>
      <w:rFonts w:ascii="Bookman Old Style" w:eastAsia="Times New Roman" w:hAnsi="Bookman Old Style" w:cs="Times New Roman"/>
      <w:sz w:val="32"/>
      <w:szCs w:val="32"/>
      <w:lang w:bidi="ar-SA"/>
    </w:rPr>
  </w:style>
  <w:style w:type="character" w:customStyle="1" w:styleId="TitleChar">
    <w:name w:val="Title Char"/>
    <w:basedOn w:val="DefaultParagraphFont"/>
    <w:link w:val="Title"/>
    <w:uiPriority w:val="99"/>
    <w:rsid w:val="004B29D8"/>
    <w:rPr>
      <w:rFonts w:ascii="Bookman Old Style" w:eastAsia="Times New Roman" w:hAnsi="Bookman Old Style" w:cs="Times New Roman"/>
      <w:sz w:val="32"/>
      <w:szCs w:val="32"/>
    </w:rPr>
  </w:style>
  <w:style w:type="paragraph" w:styleId="NormalWeb">
    <w:name w:val="Normal (Web)"/>
    <w:basedOn w:val="Normal"/>
    <w:uiPriority w:val="99"/>
    <w:unhideWhenUsed/>
    <w:rsid w:val="005934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593403"/>
    <w:rPr>
      <w:rFonts w:ascii="Times New Roman" w:eastAsia="Times New Roman" w:hAnsi="Times New Roman" w:cs="Times New Roman"/>
      <w:b/>
      <w:bCs/>
      <w:sz w:val="27"/>
      <w:szCs w:val="27"/>
    </w:rPr>
  </w:style>
  <w:style w:type="character" w:styleId="Strong">
    <w:name w:val="Strong"/>
    <w:basedOn w:val="DefaultParagraphFont"/>
    <w:uiPriority w:val="22"/>
    <w:qFormat/>
    <w:rsid w:val="00593403"/>
    <w:rPr>
      <w:b/>
      <w:bCs/>
    </w:rPr>
  </w:style>
  <w:style w:type="character" w:styleId="Emphasis">
    <w:name w:val="Emphasis"/>
    <w:basedOn w:val="DefaultParagraphFont"/>
    <w:uiPriority w:val="20"/>
    <w:qFormat/>
    <w:rsid w:val="00E83761"/>
    <w:rPr>
      <w:i/>
      <w:iCs/>
    </w:rPr>
  </w:style>
  <w:style w:type="character" w:styleId="Hyperlink">
    <w:name w:val="Hyperlink"/>
    <w:basedOn w:val="DefaultParagraphFont"/>
    <w:uiPriority w:val="99"/>
    <w:unhideWhenUsed/>
    <w:rsid w:val="00B6789A"/>
    <w:rPr>
      <w:color w:val="0000FF" w:themeColor="hyperlink"/>
      <w:u w:val="single"/>
    </w:rPr>
  </w:style>
  <w:style w:type="character" w:customStyle="1" w:styleId="UnresolvedMention1">
    <w:name w:val="Unresolved Mention1"/>
    <w:basedOn w:val="DefaultParagraphFont"/>
    <w:uiPriority w:val="99"/>
    <w:semiHidden/>
    <w:unhideWhenUsed/>
    <w:rsid w:val="00B6789A"/>
    <w:rPr>
      <w:color w:val="605E5C"/>
      <w:shd w:val="clear" w:color="auto" w:fill="E1DFDD"/>
    </w:rPr>
  </w:style>
  <w:style w:type="paragraph" w:styleId="Header">
    <w:name w:val="header"/>
    <w:basedOn w:val="Normal"/>
    <w:link w:val="HeaderChar"/>
    <w:uiPriority w:val="99"/>
    <w:unhideWhenUsed/>
    <w:rsid w:val="003C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A02"/>
    <w:rPr>
      <w:szCs w:val="20"/>
      <w:lang w:bidi="hi-IN"/>
    </w:rPr>
  </w:style>
  <w:style w:type="paragraph" w:styleId="Footer">
    <w:name w:val="footer"/>
    <w:basedOn w:val="Normal"/>
    <w:link w:val="FooterChar"/>
    <w:uiPriority w:val="99"/>
    <w:unhideWhenUsed/>
    <w:rsid w:val="003C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A02"/>
    <w:rPr>
      <w:szCs w:val="20"/>
      <w:lang w:bidi="hi-IN"/>
    </w:rPr>
  </w:style>
  <w:style w:type="character" w:styleId="CommentReference">
    <w:name w:val="annotation reference"/>
    <w:basedOn w:val="DefaultParagraphFont"/>
    <w:uiPriority w:val="99"/>
    <w:semiHidden/>
    <w:unhideWhenUsed/>
    <w:rsid w:val="00D45DB7"/>
    <w:rPr>
      <w:sz w:val="16"/>
      <w:szCs w:val="16"/>
    </w:rPr>
  </w:style>
  <w:style w:type="paragraph" w:styleId="CommentText">
    <w:name w:val="annotation text"/>
    <w:basedOn w:val="Normal"/>
    <w:link w:val="CommentTextChar"/>
    <w:uiPriority w:val="99"/>
    <w:semiHidden/>
    <w:unhideWhenUsed/>
    <w:rsid w:val="00D45DB7"/>
    <w:pPr>
      <w:spacing w:line="240" w:lineRule="auto"/>
    </w:pPr>
    <w:rPr>
      <w:sz w:val="20"/>
      <w:szCs w:val="18"/>
    </w:rPr>
  </w:style>
  <w:style w:type="character" w:customStyle="1" w:styleId="CommentTextChar">
    <w:name w:val="Comment Text Char"/>
    <w:basedOn w:val="DefaultParagraphFont"/>
    <w:link w:val="CommentText"/>
    <w:uiPriority w:val="99"/>
    <w:semiHidden/>
    <w:rsid w:val="00D45DB7"/>
    <w:rPr>
      <w:sz w:val="20"/>
      <w:szCs w:val="18"/>
      <w:lang w:bidi="hi-IN"/>
    </w:rPr>
  </w:style>
  <w:style w:type="paragraph" w:styleId="CommentSubject">
    <w:name w:val="annotation subject"/>
    <w:basedOn w:val="CommentText"/>
    <w:next w:val="CommentText"/>
    <w:link w:val="CommentSubjectChar"/>
    <w:uiPriority w:val="99"/>
    <w:semiHidden/>
    <w:unhideWhenUsed/>
    <w:rsid w:val="00D45DB7"/>
    <w:rPr>
      <w:b/>
      <w:bCs/>
    </w:rPr>
  </w:style>
  <w:style w:type="character" w:customStyle="1" w:styleId="CommentSubjectChar">
    <w:name w:val="Comment Subject Char"/>
    <w:basedOn w:val="CommentTextChar"/>
    <w:link w:val="CommentSubject"/>
    <w:uiPriority w:val="99"/>
    <w:semiHidden/>
    <w:rsid w:val="00D45DB7"/>
    <w:rPr>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026">
      <w:bodyDiv w:val="1"/>
      <w:marLeft w:val="0"/>
      <w:marRight w:val="0"/>
      <w:marTop w:val="0"/>
      <w:marBottom w:val="0"/>
      <w:divBdr>
        <w:top w:val="none" w:sz="0" w:space="0" w:color="auto"/>
        <w:left w:val="none" w:sz="0" w:space="0" w:color="auto"/>
        <w:bottom w:val="none" w:sz="0" w:space="0" w:color="auto"/>
        <w:right w:val="none" w:sz="0" w:space="0" w:color="auto"/>
      </w:divBdr>
    </w:div>
    <w:div w:id="286400888">
      <w:bodyDiv w:val="1"/>
      <w:marLeft w:val="0"/>
      <w:marRight w:val="0"/>
      <w:marTop w:val="0"/>
      <w:marBottom w:val="0"/>
      <w:divBdr>
        <w:top w:val="none" w:sz="0" w:space="0" w:color="auto"/>
        <w:left w:val="none" w:sz="0" w:space="0" w:color="auto"/>
        <w:bottom w:val="none" w:sz="0" w:space="0" w:color="auto"/>
        <w:right w:val="none" w:sz="0" w:space="0" w:color="auto"/>
      </w:divBdr>
    </w:div>
    <w:div w:id="379667348">
      <w:bodyDiv w:val="1"/>
      <w:marLeft w:val="0"/>
      <w:marRight w:val="0"/>
      <w:marTop w:val="0"/>
      <w:marBottom w:val="0"/>
      <w:divBdr>
        <w:top w:val="none" w:sz="0" w:space="0" w:color="auto"/>
        <w:left w:val="none" w:sz="0" w:space="0" w:color="auto"/>
        <w:bottom w:val="none" w:sz="0" w:space="0" w:color="auto"/>
        <w:right w:val="none" w:sz="0" w:space="0" w:color="auto"/>
      </w:divBdr>
    </w:div>
    <w:div w:id="384374033">
      <w:bodyDiv w:val="1"/>
      <w:marLeft w:val="0"/>
      <w:marRight w:val="0"/>
      <w:marTop w:val="0"/>
      <w:marBottom w:val="0"/>
      <w:divBdr>
        <w:top w:val="none" w:sz="0" w:space="0" w:color="auto"/>
        <w:left w:val="none" w:sz="0" w:space="0" w:color="auto"/>
        <w:bottom w:val="none" w:sz="0" w:space="0" w:color="auto"/>
        <w:right w:val="none" w:sz="0" w:space="0" w:color="auto"/>
      </w:divBdr>
    </w:div>
    <w:div w:id="481116029">
      <w:bodyDiv w:val="1"/>
      <w:marLeft w:val="0"/>
      <w:marRight w:val="0"/>
      <w:marTop w:val="0"/>
      <w:marBottom w:val="0"/>
      <w:divBdr>
        <w:top w:val="none" w:sz="0" w:space="0" w:color="auto"/>
        <w:left w:val="none" w:sz="0" w:space="0" w:color="auto"/>
        <w:bottom w:val="none" w:sz="0" w:space="0" w:color="auto"/>
        <w:right w:val="none" w:sz="0" w:space="0" w:color="auto"/>
      </w:divBdr>
    </w:div>
    <w:div w:id="518858540">
      <w:bodyDiv w:val="1"/>
      <w:marLeft w:val="0"/>
      <w:marRight w:val="0"/>
      <w:marTop w:val="0"/>
      <w:marBottom w:val="0"/>
      <w:divBdr>
        <w:top w:val="none" w:sz="0" w:space="0" w:color="auto"/>
        <w:left w:val="none" w:sz="0" w:space="0" w:color="auto"/>
        <w:bottom w:val="none" w:sz="0" w:space="0" w:color="auto"/>
        <w:right w:val="none" w:sz="0" w:space="0" w:color="auto"/>
      </w:divBdr>
    </w:div>
    <w:div w:id="541868906">
      <w:bodyDiv w:val="1"/>
      <w:marLeft w:val="0"/>
      <w:marRight w:val="0"/>
      <w:marTop w:val="0"/>
      <w:marBottom w:val="0"/>
      <w:divBdr>
        <w:top w:val="none" w:sz="0" w:space="0" w:color="auto"/>
        <w:left w:val="none" w:sz="0" w:space="0" w:color="auto"/>
        <w:bottom w:val="none" w:sz="0" w:space="0" w:color="auto"/>
        <w:right w:val="none" w:sz="0" w:space="0" w:color="auto"/>
      </w:divBdr>
    </w:div>
    <w:div w:id="574244860">
      <w:bodyDiv w:val="1"/>
      <w:marLeft w:val="0"/>
      <w:marRight w:val="0"/>
      <w:marTop w:val="0"/>
      <w:marBottom w:val="0"/>
      <w:divBdr>
        <w:top w:val="none" w:sz="0" w:space="0" w:color="auto"/>
        <w:left w:val="none" w:sz="0" w:space="0" w:color="auto"/>
        <w:bottom w:val="none" w:sz="0" w:space="0" w:color="auto"/>
        <w:right w:val="none" w:sz="0" w:space="0" w:color="auto"/>
      </w:divBdr>
    </w:div>
    <w:div w:id="629408206">
      <w:bodyDiv w:val="1"/>
      <w:marLeft w:val="0"/>
      <w:marRight w:val="0"/>
      <w:marTop w:val="0"/>
      <w:marBottom w:val="0"/>
      <w:divBdr>
        <w:top w:val="none" w:sz="0" w:space="0" w:color="auto"/>
        <w:left w:val="none" w:sz="0" w:space="0" w:color="auto"/>
        <w:bottom w:val="none" w:sz="0" w:space="0" w:color="auto"/>
        <w:right w:val="none" w:sz="0" w:space="0" w:color="auto"/>
      </w:divBdr>
    </w:div>
    <w:div w:id="660888557">
      <w:bodyDiv w:val="1"/>
      <w:marLeft w:val="0"/>
      <w:marRight w:val="0"/>
      <w:marTop w:val="0"/>
      <w:marBottom w:val="0"/>
      <w:divBdr>
        <w:top w:val="none" w:sz="0" w:space="0" w:color="auto"/>
        <w:left w:val="none" w:sz="0" w:space="0" w:color="auto"/>
        <w:bottom w:val="none" w:sz="0" w:space="0" w:color="auto"/>
        <w:right w:val="none" w:sz="0" w:space="0" w:color="auto"/>
      </w:divBdr>
    </w:div>
    <w:div w:id="670520869">
      <w:bodyDiv w:val="1"/>
      <w:marLeft w:val="0"/>
      <w:marRight w:val="0"/>
      <w:marTop w:val="0"/>
      <w:marBottom w:val="0"/>
      <w:divBdr>
        <w:top w:val="none" w:sz="0" w:space="0" w:color="auto"/>
        <w:left w:val="none" w:sz="0" w:space="0" w:color="auto"/>
        <w:bottom w:val="none" w:sz="0" w:space="0" w:color="auto"/>
        <w:right w:val="none" w:sz="0" w:space="0" w:color="auto"/>
      </w:divBdr>
    </w:div>
    <w:div w:id="671906825">
      <w:bodyDiv w:val="1"/>
      <w:marLeft w:val="0"/>
      <w:marRight w:val="0"/>
      <w:marTop w:val="0"/>
      <w:marBottom w:val="0"/>
      <w:divBdr>
        <w:top w:val="none" w:sz="0" w:space="0" w:color="auto"/>
        <w:left w:val="none" w:sz="0" w:space="0" w:color="auto"/>
        <w:bottom w:val="none" w:sz="0" w:space="0" w:color="auto"/>
        <w:right w:val="none" w:sz="0" w:space="0" w:color="auto"/>
      </w:divBdr>
    </w:div>
    <w:div w:id="696808833">
      <w:bodyDiv w:val="1"/>
      <w:marLeft w:val="0"/>
      <w:marRight w:val="0"/>
      <w:marTop w:val="0"/>
      <w:marBottom w:val="0"/>
      <w:divBdr>
        <w:top w:val="none" w:sz="0" w:space="0" w:color="auto"/>
        <w:left w:val="none" w:sz="0" w:space="0" w:color="auto"/>
        <w:bottom w:val="none" w:sz="0" w:space="0" w:color="auto"/>
        <w:right w:val="none" w:sz="0" w:space="0" w:color="auto"/>
      </w:divBdr>
    </w:div>
    <w:div w:id="864825482">
      <w:bodyDiv w:val="1"/>
      <w:marLeft w:val="0"/>
      <w:marRight w:val="0"/>
      <w:marTop w:val="0"/>
      <w:marBottom w:val="0"/>
      <w:divBdr>
        <w:top w:val="none" w:sz="0" w:space="0" w:color="auto"/>
        <w:left w:val="none" w:sz="0" w:space="0" w:color="auto"/>
        <w:bottom w:val="none" w:sz="0" w:space="0" w:color="auto"/>
        <w:right w:val="none" w:sz="0" w:space="0" w:color="auto"/>
      </w:divBdr>
    </w:div>
    <w:div w:id="952369327">
      <w:bodyDiv w:val="1"/>
      <w:marLeft w:val="0"/>
      <w:marRight w:val="0"/>
      <w:marTop w:val="0"/>
      <w:marBottom w:val="0"/>
      <w:divBdr>
        <w:top w:val="none" w:sz="0" w:space="0" w:color="auto"/>
        <w:left w:val="none" w:sz="0" w:space="0" w:color="auto"/>
        <w:bottom w:val="none" w:sz="0" w:space="0" w:color="auto"/>
        <w:right w:val="none" w:sz="0" w:space="0" w:color="auto"/>
      </w:divBdr>
    </w:div>
    <w:div w:id="1017926856">
      <w:bodyDiv w:val="1"/>
      <w:marLeft w:val="0"/>
      <w:marRight w:val="0"/>
      <w:marTop w:val="0"/>
      <w:marBottom w:val="0"/>
      <w:divBdr>
        <w:top w:val="none" w:sz="0" w:space="0" w:color="auto"/>
        <w:left w:val="none" w:sz="0" w:space="0" w:color="auto"/>
        <w:bottom w:val="none" w:sz="0" w:space="0" w:color="auto"/>
        <w:right w:val="none" w:sz="0" w:space="0" w:color="auto"/>
      </w:divBdr>
    </w:div>
    <w:div w:id="1056130138">
      <w:bodyDiv w:val="1"/>
      <w:marLeft w:val="0"/>
      <w:marRight w:val="0"/>
      <w:marTop w:val="0"/>
      <w:marBottom w:val="0"/>
      <w:divBdr>
        <w:top w:val="none" w:sz="0" w:space="0" w:color="auto"/>
        <w:left w:val="none" w:sz="0" w:space="0" w:color="auto"/>
        <w:bottom w:val="none" w:sz="0" w:space="0" w:color="auto"/>
        <w:right w:val="none" w:sz="0" w:space="0" w:color="auto"/>
      </w:divBdr>
    </w:div>
    <w:div w:id="1256131113">
      <w:bodyDiv w:val="1"/>
      <w:marLeft w:val="0"/>
      <w:marRight w:val="0"/>
      <w:marTop w:val="0"/>
      <w:marBottom w:val="0"/>
      <w:divBdr>
        <w:top w:val="none" w:sz="0" w:space="0" w:color="auto"/>
        <w:left w:val="none" w:sz="0" w:space="0" w:color="auto"/>
        <w:bottom w:val="none" w:sz="0" w:space="0" w:color="auto"/>
        <w:right w:val="none" w:sz="0" w:space="0" w:color="auto"/>
      </w:divBdr>
    </w:div>
    <w:div w:id="1589845884">
      <w:bodyDiv w:val="1"/>
      <w:marLeft w:val="0"/>
      <w:marRight w:val="0"/>
      <w:marTop w:val="0"/>
      <w:marBottom w:val="0"/>
      <w:divBdr>
        <w:top w:val="none" w:sz="0" w:space="0" w:color="auto"/>
        <w:left w:val="none" w:sz="0" w:space="0" w:color="auto"/>
        <w:bottom w:val="none" w:sz="0" w:space="0" w:color="auto"/>
        <w:right w:val="none" w:sz="0" w:space="0" w:color="auto"/>
      </w:divBdr>
    </w:div>
    <w:div w:id="1653292376">
      <w:bodyDiv w:val="1"/>
      <w:marLeft w:val="0"/>
      <w:marRight w:val="0"/>
      <w:marTop w:val="0"/>
      <w:marBottom w:val="0"/>
      <w:divBdr>
        <w:top w:val="none" w:sz="0" w:space="0" w:color="auto"/>
        <w:left w:val="none" w:sz="0" w:space="0" w:color="auto"/>
        <w:bottom w:val="none" w:sz="0" w:space="0" w:color="auto"/>
        <w:right w:val="none" w:sz="0" w:space="0" w:color="auto"/>
      </w:divBdr>
    </w:div>
    <w:div w:id="1715235190">
      <w:bodyDiv w:val="1"/>
      <w:marLeft w:val="0"/>
      <w:marRight w:val="0"/>
      <w:marTop w:val="0"/>
      <w:marBottom w:val="0"/>
      <w:divBdr>
        <w:top w:val="none" w:sz="0" w:space="0" w:color="auto"/>
        <w:left w:val="none" w:sz="0" w:space="0" w:color="auto"/>
        <w:bottom w:val="none" w:sz="0" w:space="0" w:color="auto"/>
        <w:right w:val="none" w:sz="0" w:space="0" w:color="auto"/>
      </w:divBdr>
    </w:div>
    <w:div w:id="1804033653">
      <w:bodyDiv w:val="1"/>
      <w:marLeft w:val="0"/>
      <w:marRight w:val="0"/>
      <w:marTop w:val="0"/>
      <w:marBottom w:val="0"/>
      <w:divBdr>
        <w:top w:val="none" w:sz="0" w:space="0" w:color="auto"/>
        <w:left w:val="none" w:sz="0" w:space="0" w:color="auto"/>
        <w:bottom w:val="none" w:sz="0" w:space="0" w:color="auto"/>
        <w:right w:val="none" w:sz="0" w:space="0" w:color="auto"/>
      </w:divBdr>
    </w:div>
    <w:div w:id="1952543882">
      <w:bodyDiv w:val="1"/>
      <w:marLeft w:val="0"/>
      <w:marRight w:val="0"/>
      <w:marTop w:val="0"/>
      <w:marBottom w:val="0"/>
      <w:divBdr>
        <w:top w:val="none" w:sz="0" w:space="0" w:color="auto"/>
        <w:left w:val="none" w:sz="0" w:space="0" w:color="auto"/>
        <w:bottom w:val="none" w:sz="0" w:space="0" w:color="auto"/>
        <w:right w:val="none" w:sz="0" w:space="0" w:color="auto"/>
      </w:divBdr>
    </w:div>
    <w:div w:id="1980261280">
      <w:bodyDiv w:val="1"/>
      <w:marLeft w:val="0"/>
      <w:marRight w:val="0"/>
      <w:marTop w:val="0"/>
      <w:marBottom w:val="0"/>
      <w:divBdr>
        <w:top w:val="none" w:sz="0" w:space="0" w:color="auto"/>
        <w:left w:val="none" w:sz="0" w:space="0" w:color="auto"/>
        <w:bottom w:val="none" w:sz="0" w:space="0" w:color="auto"/>
        <w:right w:val="none" w:sz="0" w:space="0" w:color="auto"/>
      </w:divBdr>
    </w:div>
    <w:div w:id="2049380095">
      <w:bodyDiv w:val="1"/>
      <w:marLeft w:val="0"/>
      <w:marRight w:val="0"/>
      <w:marTop w:val="0"/>
      <w:marBottom w:val="0"/>
      <w:divBdr>
        <w:top w:val="none" w:sz="0" w:space="0" w:color="auto"/>
        <w:left w:val="none" w:sz="0" w:space="0" w:color="auto"/>
        <w:bottom w:val="none" w:sz="0" w:space="0" w:color="auto"/>
        <w:right w:val="none" w:sz="0" w:space="0" w:color="auto"/>
      </w:divBdr>
    </w:div>
    <w:div w:id="2074623154">
      <w:bodyDiv w:val="1"/>
      <w:marLeft w:val="0"/>
      <w:marRight w:val="0"/>
      <w:marTop w:val="0"/>
      <w:marBottom w:val="0"/>
      <w:divBdr>
        <w:top w:val="none" w:sz="0" w:space="0" w:color="auto"/>
        <w:left w:val="none" w:sz="0" w:space="0" w:color="auto"/>
        <w:bottom w:val="none" w:sz="0" w:space="0" w:color="auto"/>
        <w:right w:val="none" w:sz="0" w:space="0" w:color="auto"/>
      </w:divBdr>
    </w:div>
    <w:div w:id="21068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85071171434758E-2"/>
          <c:y val="3.1813417459625418E-2"/>
          <c:w val="0.88574972778781924"/>
          <c:h val="0.90962491274905921"/>
        </c:manualLayout>
      </c:layout>
      <c:barChart>
        <c:barDir val="col"/>
        <c:grouping val="clustered"/>
        <c:varyColors val="0"/>
        <c:ser>
          <c:idx val="0"/>
          <c:order val="0"/>
          <c:tx>
            <c:strRef>
              <c:f>Sheet1!$B$1</c:f>
              <c:strCache>
                <c:ptCount val="1"/>
                <c:pt idx="0">
                  <c:v>Column1</c:v>
                </c:pt>
              </c:strCache>
            </c:strRef>
          </c:tx>
          <c:spPr>
            <a:gradFill flip="none" rotWithShape="1">
              <a:gsLst>
                <a:gs pos="0">
                  <a:srgbClr val="FFF200"/>
                </a:gs>
                <a:gs pos="45000">
                  <a:srgbClr val="FF7A00"/>
                </a:gs>
                <a:gs pos="70000">
                  <a:srgbClr val="FF0300"/>
                </a:gs>
                <a:gs pos="100000">
                  <a:srgbClr val="4D0808"/>
                </a:gs>
              </a:gsLst>
              <a:path path="rect">
                <a:fillToRect l="50000" t="50000" r="50000" b="50000"/>
              </a:path>
              <a:tileRect/>
            </a:gradFill>
          </c:spPr>
          <c:invertIfNegative val="0"/>
          <c:dLbls>
            <c:spPr>
              <a:noFill/>
              <a:ln>
                <a:noFill/>
              </a:ln>
              <a:effectLst/>
            </c:spPr>
            <c:txPr>
              <a:bodyPr/>
              <a:lstStyle/>
              <a:p>
                <a:pPr>
                  <a:defRPr lang="en-US"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BM1 </c:v>
                </c:pt>
                <c:pt idx="1">
                  <c:v>BM2</c:v>
                </c:pt>
                <c:pt idx="2">
                  <c:v>BM3 </c:v>
                </c:pt>
                <c:pt idx="3">
                  <c:v>CM1 </c:v>
                </c:pt>
                <c:pt idx="4">
                  <c:v>CM2</c:v>
                </c:pt>
                <c:pt idx="5">
                  <c:v>CM3 </c:v>
                </c:pt>
              </c:strCache>
            </c:strRef>
          </c:cat>
          <c:val>
            <c:numRef>
              <c:f>Sheet1!$B$2:$B$7</c:f>
              <c:numCache>
                <c:formatCode>0.00</c:formatCode>
                <c:ptCount val="6"/>
                <c:pt idx="0">
                  <c:v>37.120000000000012</c:v>
                </c:pt>
                <c:pt idx="1">
                  <c:v>39.68</c:v>
                </c:pt>
                <c:pt idx="2">
                  <c:v>38.1</c:v>
                </c:pt>
                <c:pt idx="3">
                  <c:v>37.74</c:v>
                </c:pt>
                <c:pt idx="4">
                  <c:v>40.290000000000013</c:v>
                </c:pt>
                <c:pt idx="5">
                  <c:v>38.720000000000013</c:v>
                </c:pt>
              </c:numCache>
            </c:numRef>
          </c:val>
          <c:extLst>
            <c:ext xmlns:c16="http://schemas.microsoft.com/office/drawing/2014/chart" uri="{C3380CC4-5D6E-409C-BE32-E72D297353CC}">
              <c16:uniqueId val="{00000000-F1EE-4AC6-8731-0DF2DAB0FC9C}"/>
            </c:ext>
          </c:extLst>
        </c:ser>
        <c:dLbls>
          <c:showLegendKey val="0"/>
          <c:showVal val="0"/>
          <c:showCatName val="0"/>
          <c:showSerName val="0"/>
          <c:showPercent val="0"/>
          <c:showBubbleSize val="0"/>
        </c:dLbls>
        <c:gapWidth val="150"/>
        <c:axId val="207510080"/>
        <c:axId val="207511256"/>
      </c:barChart>
      <c:catAx>
        <c:axId val="207510080"/>
        <c:scaling>
          <c:orientation val="minMax"/>
        </c:scaling>
        <c:delete val="0"/>
        <c:axPos val="b"/>
        <c:numFmt formatCode="General" sourceLinked="0"/>
        <c:majorTickMark val="out"/>
        <c:minorTickMark val="none"/>
        <c:tickLblPos val="nextTo"/>
        <c:txPr>
          <a:bodyPr/>
          <a:lstStyle/>
          <a:p>
            <a:pPr>
              <a:defRPr lang="en-US" sz="1400" b="1"/>
            </a:pPr>
            <a:endParaRPr lang="en-US"/>
          </a:p>
        </c:txPr>
        <c:crossAx val="207511256"/>
        <c:crosses val="autoZero"/>
        <c:auto val="1"/>
        <c:lblAlgn val="ctr"/>
        <c:lblOffset val="100"/>
        <c:noMultiLvlLbl val="0"/>
      </c:catAx>
      <c:valAx>
        <c:axId val="207511256"/>
        <c:scaling>
          <c:orientation val="minMax"/>
        </c:scaling>
        <c:delete val="0"/>
        <c:axPos val="l"/>
        <c:majorGridlines/>
        <c:numFmt formatCode="0.00" sourceLinked="0"/>
        <c:majorTickMark val="out"/>
        <c:minorTickMark val="none"/>
        <c:tickLblPos val="nextTo"/>
        <c:spPr>
          <a:noFill/>
        </c:spPr>
        <c:txPr>
          <a:bodyPr/>
          <a:lstStyle/>
          <a:p>
            <a:pPr>
              <a:defRPr lang="en-US" sz="1200" b="1"/>
            </a:pPr>
            <a:endParaRPr lang="en-US"/>
          </a:p>
        </c:txPr>
        <c:crossAx val="207510080"/>
        <c:crosses val="autoZero"/>
        <c:crossBetween val="between"/>
      </c:valAx>
      <c:spPr>
        <a:noFill/>
        <a:ln w="25400">
          <a:noFill/>
        </a:ln>
      </c:spPr>
    </c:plotArea>
    <c:plotVisOnly val="1"/>
    <c:dispBlanksAs val="gap"/>
    <c:showDLblsOverMax val="0"/>
  </c:chart>
  <c:spPr>
    <a:noFill/>
    <a:ln w="0">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493049468226756E-2"/>
          <c:y val="2.3022332161823696E-2"/>
          <c:w val="0.88574972778781913"/>
          <c:h val="0.90962491274905921"/>
        </c:manualLayout>
      </c:layout>
      <c:barChart>
        <c:barDir val="col"/>
        <c:grouping val="clustered"/>
        <c:varyColors val="0"/>
        <c:ser>
          <c:idx val="0"/>
          <c:order val="0"/>
          <c:tx>
            <c:strRef>
              <c:f>Sheet1!$B$1</c:f>
              <c:strCache>
                <c:ptCount val="1"/>
                <c:pt idx="0">
                  <c:v>Column1</c:v>
                </c:pt>
              </c:strCache>
            </c:strRef>
          </c:tx>
          <c:spPr>
            <a:gradFill flip="none" rotWithShape="1">
              <a:gsLst>
                <a:gs pos="0">
                  <a:srgbClr val="FFF200"/>
                </a:gs>
                <a:gs pos="45000">
                  <a:srgbClr val="FF7A00"/>
                </a:gs>
                <a:gs pos="70000">
                  <a:srgbClr val="FF0300"/>
                </a:gs>
                <a:gs pos="100000">
                  <a:srgbClr val="4D0808"/>
                </a:gs>
              </a:gsLst>
              <a:path path="rect">
                <a:fillToRect l="50000" t="50000" r="50000" b="50000"/>
              </a:path>
              <a:tileRect/>
            </a:gradFill>
          </c:spPr>
          <c:invertIfNegative val="0"/>
          <c:dLbls>
            <c:spPr>
              <a:noFill/>
              <a:ln>
                <a:noFill/>
              </a:ln>
              <a:effectLst/>
            </c:spPr>
            <c:txPr>
              <a:bodyPr/>
              <a:lstStyle/>
              <a:p>
                <a:pPr>
                  <a:defRPr lang="en-US"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BM1 </c:v>
                </c:pt>
                <c:pt idx="1">
                  <c:v>BM2</c:v>
                </c:pt>
                <c:pt idx="2">
                  <c:v>BM3 </c:v>
                </c:pt>
                <c:pt idx="3">
                  <c:v>CM1 </c:v>
                </c:pt>
                <c:pt idx="4">
                  <c:v>CM2</c:v>
                </c:pt>
                <c:pt idx="5">
                  <c:v>CM3 </c:v>
                </c:pt>
              </c:strCache>
            </c:strRef>
          </c:cat>
          <c:val>
            <c:numRef>
              <c:f>Sheet1!$B$2:$B$7</c:f>
              <c:numCache>
                <c:formatCode>0.00</c:formatCode>
                <c:ptCount val="6"/>
                <c:pt idx="0">
                  <c:v>31.87</c:v>
                </c:pt>
                <c:pt idx="1">
                  <c:v>34.230000000000011</c:v>
                </c:pt>
                <c:pt idx="2">
                  <c:v>32.480000000000004</c:v>
                </c:pt>
                <c:pt idx="3">
                  <c:v>32.630000000000003</c:v>
                </c:pt>
                <c:pt idx="4">
                  <c:v>36.25</c:v>
                </c:pt>
                <c:pt idx="5">
                  <c:v>35.08</c:v>
                </c:pt>
              </c:numCache>
            </c:numRef>
          </c:val>
          <c:extLst>
            <c:ext xmlns:c16="http://schemas.microsoft.com/office/drawing/2014/chart" uri="{C3380CC4-5D6E-409C-BE32-E72D297353CC}">
              <c16:uniqueId val="{00000000-8779-4240-9D94-E736E19095F2}"/>
            </c:ext>
          </c:extLst>
        </c:ser>
        <c:dLbls>
          <c:showLegendKey val="0"/>
          <c:showVal val="0"/>
          <c:showCatName val="0"/>
          <c:showSerName val="0"/>
          <c:showPercent val="0"/>
          <c:showBubbleSize val="0"/>
        </c:dLbls>
        <c:gapWidth val="150"/>
        <c:axId val="207510472"/>
        <c:axId val="207510864"/>
      </c:barChart>
      <c:catAx>
        <c:axId val="207510472"/>
        <c:scaling>
          <c:orientation val="minMax"/>
        </c:scaling>
        <c:delete val="0"/>
        <c:axPos val="b"/>
        <c:numFmt formatCode="General" sourceLinked="0"/>
        <c:majorTickMark val="out"/>
        <c:minorTickMark val="none"/>
        <c:tickLblPos val="nextTo"/>
        <c:txPr>
          <a:bodyPr/>
          <a:lstStyle/>
          <a:p>
            <a:pPr>
              <a:defRPr lang="en-US" sz="1400" b="1"/>
            </a:pPr>
            <a:endParaRPr lang="en-US"/>
          </a:p>
        </c:txPr>
        <c:crossAx val="207510864"/>
        <c:crosses val="autoZero"/>
        <c:auto val="1"/>
        <c:lblAlgn val="ctr"/>
        <c:lblOffset val="100"/>
        <c:noMultiLvlLbl val="0"/>
      </c:catAx>
      <c:valAx>
        <c:axId val="207510864"/>
        <c:scaling>
          <c:orientation val="minMax"/>
        </c:scaling>
        <c:delete val="0"/>
        <c:axPos val="l"/>
        <c:majorGridlines/>
        <c:numFmt formatCode="0" sourceLinked="0"/>
        <c:majorTickMark val="out"/>
        <c:minorTickMark val="none"/>
        <c:tickLblPos val="nextTo"/>
        <c:spPr>
          <a:noFill/>
        </c:spPr>
        <c:txPr>
          <a:bodyPr/>
          <a:lstStyle/>
          <a:p>
            <a:pPr>
              <a:defRPr lang="en-US" sz="1200" b="1"/>
            </a:pPr>
            <a:endParaRPr lang="en-US"/>
          </a:p>
        </c:txPr>
        <c:crossAx val="207510472"/>
        <c:crosses val="autoZero"/>
        <c:crossBetween val="between"/>
      </c:valAx>
      <c:spPr>
        <a:noFill/>
        <a:ln w="25400">
          <a:noFill/>
        </a:ln>
      </c:spPr>
    </c:plotArea>
    <c:plotVisOnly val="1"/>
    <c:dispBlanksAs val="gap"/>
    <c:showDLblsOverMax val="0"/>
  </c:chart>
  <c:spPr>
    <a:noFill/>
    <a:ln w="0">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10</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rameshwarpatle2@outlook.com</dc:creator>
  <cp:lastModifiedBy>SDI 1137</cp:lastModifiedBy>
  <cp:revision>106</cp:revision>
  <dcterms:created xsi:type="dcterms:W3CDTF">2025-01-02T10:38:00Z</dcterms:created>
  <dcterms:modified xsi:type="dcterms:W3CDTF">2025-04-03T07:15:00Z</dcterms:modified>
</cp:coreProperties>
</file>