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86FD3" w:rsidRDefault="00686FD3" w:rsidP="00670D8D">
      <w:pPr>
        <w:spacing w:line="360" w:lineRule="auto"/>
        <w:jc w:val="center"/>
        <w:rPr>
          <w:rFonts w:ascii="Times New Roman" w:hAnsi="Times New Roman" w:cs="Times New Roman"/>
          <w:b/>
          <w:bCs/>
          <w:sz w:val="28"/>
          <w:szCs w:val="28"/>
        </w:rPr>
      </w:pPr>
      <w:r w:rsidRPr="00686FD3">
        <w:rPr>
          <w:rFonts w:ascii="Times New Roman" w:hAnsi="Times New Roman" w:cs="Times New Roman"/>
          <w:b/>
          <w:bCs/>
          <w:i/>
          <w:iCs/>
          <w:sz w:val="28"/>
          <w:szCs w:val="28"/>
          <w:u w:val="single"/>
        </w:rPr>
        <w:t>Original Research Article</w:t>
      </w:r>
    </w:p>
    <w:p w:rsidR="00667E13" w:rsidRDefault="00D105F9" w:rsidP="00670D8D">
      <w:pPr>
        <w:spacing w:line="360" w:lineRule="auto"/>
        <w:jc w:val="center"/>
        <w:rPr>
          <w:rFonts w:ascii="Times New Roman" w:hAnsi="Times New Roman" w:cs="Times New Roman"/>
          <w:b/>
          <w:bCs/>
          <w:sz w:val="28"/>
          <w:szCs w:val="28"/>
        </w:rPr>
      </w:pPr>
      <w:r w:rsidRPr="00F8138B">
        <w:rPr>
          <w:rFonts w:ascii="Times New Roman" w:hAnsi="Times New Roman" w:cs="Times New Roman"/>
          <w:b/>
          <w:bCs/>
          <w:sz w:val="28"/>
          <w:szCs w:val="28"/>
        </w:rPr>
        <w:t>Genetic and P</w:t>
      </w:r>
      <w:r w:rsidR="00667E13" w:rsidRPr="00F8138B">
        <w:rPr>
          <w:rFonts w:ascii="Times New Roman" w:hAnsi="Times New Roman" w:cs="Times New Roman"/>
          <w:b/>
          <w:bCs/>
          <w:sz w:val="28"/>
          <w:szCs w:val="28"/>
        </w:rPr>
        <w:t xml:space="preserve">henotypic </w:t>
      </w:r>
      <w:r w:rsidRPr="00F8138B">
        <w:rPr>
          <w:rFonts w:ascii="Times New Roman" w:hAnsi="Times New Roman" w:cs="Times New Roman"/>
          <w:b/>
          <w:bCs/>
          <w:sz w:val="28"/>
          <w:szCs w:val="28"/>
        </w:rPr>
        <w:t>D</w:t>
      </w:r>
      <w:r w:rsidR="00667E13" w:rsidRPr="00F8138B">
        <w:rPr>
          <w:rFonts w:ascii="Times New Roman" w:hAnsi="Times New Roman" w:cs="Times New Roman"/>
          <w:b/>
          <w:bCs/>
          <w:sz w:val="28"/>
          <w:szCs w:val="28"/>
        </w:rPr>
        <w:t xml:space="preserve">iversity of elite </w:t>
      </w:r>
      <w:r w:rsidR="007920AC" w:rsidRPr="00F8138B">
        <w:rPr>
          <w:rFonts w:ascii="Times New Roman" w:hAnsi="Times New Roman" w:cs="Times New Roman"/>
          <w:b/>
          <w:bCs/>
          <w:sz w:val="28"/>
          <w:szCs w:val="28"/>
        </w:rPr>
        <w:t>M</w:t>
      </w:r>
      <w:r w:rsidR="00667E13" w:rsidRPr="00F8138B">
        <w:rPr>
          <w:rFonts w:ascii="Times New Roman" w:hAnsi="Times New Roman" w:cs="Times New Roman"/>
          <w:b/>
          <w:bCs/>
          <w:sz w:val="28"/>
          <w:szCs w:val="28"/>
        </w:rPr>
        <w:t>ung</w:t>
      </w:r>
      <w:r w:rsidR="00210336">
        <w:rPr>
          <w:rFonts w:ascii="Times New Roman" w:hAnsi="Times New Roman" w:cs="Times New Roman"/>
          <w:b/>
          <w:bCs/>
          <w:sz w:val="28"/>
          <w:szCs w:val="28"/>
        </w:rPr>
        <w:t xml:space="preserve"> </w:t>
      </w:r>
      <w:r w:rsidR="00667E13" w:rsidRPr="00F8138B">
        <w:rPr>
          <w:rFonts w:ascii="Times New Roman" w:hAnsi="Times New Roman" w:cs="Times New Roman"/>
          <w:b/>
          <w:bCs/>
          <w:sz w:val="28"/>
          <w:szCs w:val="28"/>
        </w:rPr>
        <w:t>bean</w:t>
      </w:r>
      <w:r w:rsidR="00210336">
        <w:rPr>
          <w:rFonts w:ascii="Times New Roman" w:hAnsi="Times New Roman" w:cs="Times New Roman"/>
          <w:b/>
          <w:bCs/>
          <w:sz w:val="28"/>
          <w:szCs w:val="28"/>
        </w:rPr>
        <w:t xml:space="preserve"> </w:t>
      </w:r>
      <w:r w:rsidR="00667E13" w:rsidRPr="00F8138B">
        <w:rPr>
          <w:rFonts w:ascii="Times New Roman" w:hAnsi="Times New Roman" w:cs="Times New Roman"/>
          <w:b/>
          <w:bCs/>
          <w:sz w:val="28"/>
          <w:szCs w:val="28"/>
        </w:rPr>
        <w:t>(</w:t>
      </w:r>
      <w:r w:rsidR="00667E13" w:rsidRPr="00F8138B">
        <w:rPr>
          <w:rFonts w:ascii="Times New Roman" w:hAnsi="Times New Roman" w:cs="Times New Roman"/>
          <w:b/>
          <w:bCs/>
          <w:i/>
          <w:iCs/>
          <w:sz w:val="28"/>
          <w:szCs w:val="28"/>
        </w:rPr>
        <w:t xml:space="preserve">Vigna </w:t>
      </w:r>
      <w:r w:rsidR="00210336">
        <w:rPr>
          <w:rFonts w:ascii="Times New Roman" w:hAnsi="Times New Roman" w:cs="Times New Roman"/>
          <w:b/>
          <w:bCs/>
          <w:i/>
          <w:iCs/>
          <w:sz w:val="28"/>
          <w:szCs w:val="28"/>
        </w:rPr>
        <w:t xml:space="preserve">radiate </w:t>
      </w:r>
      <w:r w:rsidR="00667E13" w:rsidRPr="00F8138B">
        <w:rPr>
          <w:rFonts w:ascii="Times New Roman" w:hAnsi="Times New Roman" w:cs="Times New Roman"/>
          <w:b/>
          <w:bCs/>
          <w:sz w:val="28"/>
          <w:szCs w:val="28"/>
        </w:rPr>
        <w:t>L</w:t>
      </w:r>
      <w:r w:rsidR="001612E2" w:rsidRPr="00F8138B">
        <w:rPr>
          <w:rFonts w:ascii="Times New Roman" w:hAnsi="Times New Roman" w:cs="Times New Roman"/>
          <w:b/>
          <w:bCs/>
          <w:sz w:val="28"/>
          <w:szCs w:val="28"/>
        </w:rPr>
        <w:t>.</w:t>
      </w:r>
      <w:r w:rsidR="00667E13" w:rsidRPr="00F8138B">
        <w:rPr>
          <w:rFonts w:ascii="Times New Roman" w:hAnsi="Times New Roman" w:cs="Times New Roman"/>
          <w:b/>
          <w:bCs/>
          <w:sz w:val="28"/>
          <w:szCs w:val="28"/>
        </w:rPr>
        <w:t xml:space="preserve"> Wilczek) </w:t>
      </w:r>
      <w:r w:rsidRPr="00F8138B">
        <w:rPr>
          <w:rFonts w:ascii="Times New Roman" w:hAnsi="Times New Roman" w:cs="Times New Roman"/>
          <w:b/>
          <w:bCs/>
          <w:sz w:val="28"/>
          <w:szCs w:val="28"/>
        </w:rPr>
        <w:t>G</w:t>
      </w:r>
      <w:r w:rsidR="00667E13" w:rsidRPr="00F8138B">
        <w:rPr>
          <w:rFonts w:ascii="Times New Roman" w:hAnsi="Times New Roman" w:cs="Times New Roman"/>
          <w:b/>
          <w:bCs/>
          <w:sz w:val="28"/>
          <w:szCs w:val="28"/>
        </w:rPr>
        <w:t>enotypes</w:t>
      </w:r>
    </w:p>
    <w:p w:rsidR="00FF3495" w:rsidRPr="00D112F8" w:rsidRDefault="00670D8D" w:rsidP="00670D8D">
      <w:pPr>
        <w:jc w:val="center"/>
        <w:rPr>
          <w:rFonts w:ascii="Times New Roman" w:hAnsi="Times New Roman" w:cs="Times New Roman"/>
          <w:b/>
          <w:bCs/>
          <w:sz w:val="28"/>
          <w:szCs w:val="28"/>
        </w:rPr>
      </w:pPr>
      <w:r w:rsidRPr="00D112F8">
        <w:rPr>
          <w:rFonts w:ascii="Times New Roman" w:hAnsi="Times New Roman" w:cs="Times New Roman"/>
          <w:b/>
          <w:bCs/>
          <w:sz w:val="28"/>
          <w:szCs w:val="28"/>
        </w:rPr>
        <w:t>ABSTRACT</w:t>
      </w:r>
    </w:p>
    <w:p w:rsidR="00406EE0" w:rsidRPr="00D112F8" w:rsidRDefault="00406EE0" w:rsidP="00406EE0">
      <w:pPr>
        <w:autoSpaceDE w:val="0"/>
        <w:autoSpaceDN w:val="0"/>
        <w:adjustRightInd w:val="0"/>
        <w:spacing w:after="0" w:line="360" w:lineRule="auto"/>
        <w:ind w:firstLine="720"/>
        <w:jc w:val="both"/>
        <w:rPr>
          <w:rFonts w:ascii="Times New Roman" w:hAnsi="Times New Roman" w:cs="Times New Roman"/>
          <w:sz w:val="24"/>
          <w:szCs w:val="24"/>
        </w:rPr>
      </w:pPr>
      <w:r w:rsidRPr="00D112F8">
        <w:rPr>
          <w:rFonts w:ascii="Times New Roman" w:hAnsi="Times New Roman" w:cs="Times New Roman"/>
          <w:sz w:val="24"/>
          <w:szCs w:val="24"/>
        </w:rPr>
        <w:t>The present investigation was carried out</w:t>
      </w:r>
      <w:r w:rsidR="00FE46D4">
        <w:rPr>
          <w:rFonts w:ascii="Times New Roman" w:hAnsi="Times New Roman" w:cs="Times New Roman"/>
          <w:sz w:val="24"/>
          <w:szCs w:val="24"/>
        </w:rPr>
        <w:t xml:space="preserve"> at Indira Gandhi Krishi Vishwavidyalaya, Raipur </w:t>
      </w:r>
      <w:r w:rsidRPr="00D112F8">
        <w:rPr>
          <w:rFonts w:ascii="Times New Roman" w:hAnsi="Times New Roman" w:cs="Times New Roman"/>
          <w:sz w:val="24"/>
          <w:szCs w:val="24"/>
        </w:rPr>
        <w:t>with the 19 green gram genotypes to evaluate the genetic variability parameters and phenotypic variation for ten quantitative traits. The genotypes assessed in this study posses significant difference among themselves. Genotypes TRM-251, TRM-230, TRM-250, HUM-12, HUM-16 and IGKM-2021</w:t>
      </w:r>
      <w:r w:rsidR="00611C4B">
        <w:rPr>
          <w:rFonts w:ascii="Times New Roman" w:hAnsi="Times New Roman" w:cs="Times New Roman"/>
          <w:sz w:val="24"/>
          <w:szCs w:val="24"/>
        </w:rPr>
        <w:t>-1 showed best performance for d</w:t>
      </w:r>
      <w:r w:rsidRPr="00D112F8">
        <w:rPr>
          <w:rFonts w:ascii="Times New Roman" w:hAnsi="Times New Roman" w:cs="Times New Roman"/>
          <w:sz w:val="24"/>
          <w:szCs w:val="24"/>
        </w:rPr>
        <w:t xml:space="preserve">ays to </w:t>
      </w:r>
      <w:r w:rsidR="00611C4B">
        <w:rPr>
          <w:rFonts w:ascii="Times New Roman" w:hAnsi="Times New Roman" w:cs="Times New Roman"/>
          <w:sz w:val="24"/>
          <w:szCs w:val="24"/>
        </w:rPr>
        <w:t>f</w:t>
      </w:r>
      <w:r w:rsidRPr="00D112F8">
        <w:rPr>
          <w:rFonts w:ascii="Times New Roman" w:hAnsi="Times New Roman" w:cs="Times New Roman"/>
          <w:sz w:val="24"/>
          <w:szCs w:val="24"/>
        </w:rPr>
        <w:t xml:space="preserve">lowering, </w:t>
      </w:r>
      <w:r w:rsidR="00611C4B">
        <w:rPr>
          <w:rFonts w:ascii="Times New Roman" w:hAnsi="Times New Roman" w:cs="Times New Roman"/>
          <w:sz w:val="24"/>
          <w:szCs w:val="24"/>
        </w:rPr>
        <w:t>s</w:t>
      </w:r>
      <w:r w:rsidRPr="00D112F8">
        <w:rPr>
          <w:rFonts w:ascii="Times New Roman" w:hAnsi="Times New Roman" w:cs="Times New Roman"/>
          <w:sz w:val="24"/>
          <w:szCs w:val="24"/>
        </w:rPr>
        <w:t xml:space="preserve">eeds per </w:t>
      </w:r>
      <w:r w:rsidR="00611C4B">
        <w:rPr>
          <w:rFonts w:ascii="Times New Roman" w:hAnsi="Times New Roman" w:cs="Times New Roman"/>
          <w:sz w:val="24"/>
          <w:szCs w:val="24"/>
        </w:rPr>
        <w:t>p</w:t>
      </w:r>
      <w:r w:rsidRPr="00D112F8">
        <w:rPr>
          <w:rFonts w:ascii="Times New Roman" w:hAnsi="Times New Roman" w:cs="Times New Roman"/>
          <w:sz w:val="24"/>
          <w:szCs w:val="24"/>
        </w:rPr>
        <w:t>od, 100-</w:t>
      </w:r>
      <w:r w:rsidR="00611C4B">
        <w:rPr>
          <w:rFonts w:ascii="Times New Roman" w:hAnsi="Times New Roman" w:cs="Times New Roman"/>
          <w:sz w:val="24"/>
          <w:szCs w:val="24"/>
        </w:rPr>
        <w:t>s</w:t>
      </w:r>
      <w:r w:rsidRPr="00D112F8">
        <w:rPr>
          <w:rFonts w:ascii="Times New Roman" w:hAnsi="Times New Roman" w:cs="Times New Roman"/>
          <w:sz w:val="24"/>
          <w:szCs w:val="24"/>
        </w:rPr>
        <w:t xml:space="preserve">eed </w:t>
      </w:r>
      <w:r w:rsidR="00611C4B">
        <w:rPr>
          <w:rFonts w:ascii="Times New Roman" w:hAnsi="Times New Roman" w:cs="Times New Roman"/>
          <w:sz w:val="24"/>
          <w:szCs w:val="24"/>
        </w:rPr>
        <w:t>w</w:t>
      </w:r>
      <w:r w:rsidRPr="00D112F8">
        <w:rPr>
          <w:rFonts w:ascii="Times New Roman" w:hAnsi="Times New Roman" w:cs="Times New Roman"/>
          <w:sz w:val="24"/>
          <w:szCs w:val="24"/>
        </w:rPr>
        <w:t xml:space="preserve">eight, </w:t>
      </w:r>
      <w:r w:rsidR="00611C4B">
        <w:rPr>
          <w:rFonts w:ascii="Times New Roman" w:hAnsi="Times New Roman" w:cs="Times New Roman"/>
          <w:sz w:val="24"/>
          <w:szCs w:val="24"/>
        </w:rPr>
        <w:t>b</w:t>
      </w:r>
      <w:r w:rsidRPr="00D112F8">
        <w:rPr>
          <w:rFonts w:ascii="Times New Roman" w:hAnsi="Times New Roman" w:cs="Times New Roman"/>
          <w:sz w:val="24"/>
          <w:szCs w:val="24"/>
        </w:rPr>
        <w:t xml:space="preserve">iological </w:t>
      </w:r>
      <w:r w:rsidR="00611C4B">
        <w:rPr>
          <w:rFonts w:ascii="Times New Roman" w:hAnsi="Times New Roman" w:cs="Times New Roman"/>
          <w:sz w:val="24"/>
          <w:szCs w:val="24"/>
        </w:rPr>
        <w:t>y</w:t>
      </w:r>
      <w:r w:rsidRPr="00D112F8">
        <w:rPr>
          <w:rFonts w:ascii="Times New Roman" w:hAnsi="Times New Roman" w:cs="Times New Roman"/>
          <w:sz w:val="24"/>
          <w:szCs w:val="24"/>
        </w:rPr>
        <w:t xml:space="preserve">ield per </w:t>
      </w:r>
      <w:r w:rsidR="00611C4B">
        <w:rPr>
          <w:rFonts w:ascii="Times New Roman" w:hAnsi="Times New Roman" w:cs="Times New Roman"/>
          <w:sz w:val="24"/>
          <w:szCs w:val="24"/>
        </w:rPr>
        <w:t>p</w:t>
      </w:r>
      <w:r w:rsidRPr="00D112F8">
        <w:rPr>
          <w:rFonts w:ascii="Times New Roman" w:hAnsi="Times New Roman" w:cs="Times New Roman"/>
          <w:sz w:val="24"/>
          <w:szCs w:val="24"/>
        </w:rPr>
        <w:t xml:space="preserve">lant, </w:t>
      </w:r>
      <w:r w:rsidR="00611C4B">
        <w:rPr>
          <w:rFonts w:ascii="Times New Roman" w:hAnsi="Times New Roman" w:cs="Times New Roman"/>
          <w:sz w:val="24"/>
          <w:szCs w:val="24"/>
        </w:rPr>
        <w:t>s</w:t>
      </w:r>
      <w:r w:rsidRPr="00D112F8">
        <w:rPr>
          <w:rFonts w:ascii="Times New Roman" w:hAnsi="Times New Roman" w:cs="Times New Roman"/>
          <w:sz w:val="24"/>
          <w:szCs w:val="24"/>
        </w:rPr>
        <w:t xml:space="preserve">eed </w:t>
      </w:r>
      <w:r w:rsidR="00611C4B">
        <w:rPr>
          <w:rFonts w:ascii="Times New Roman" w:hAnsi="Times New Roman" w:cs="Times New Roman"/>
          <w:sz w:val="24"/>
          <w:szCs w:val="24"/>
        </w:rPr>
        <w:t>y</w:t>
      </w:r>
      <w:r w:rsidRPr="00D112F8">
        <w:rPr>
          <w:rFonts w:ascii="Times New Roman" w:hAnsi="Times New Roman" w:cs="Times New Roman"/>
          <w:sz w:val="24"/>
          <w:szCs w:val="24"/>
        </w:rPr>
        <w:t xml:space="preserve">ield per </w:t>
      </w:r>
      <w:r w:rsidR="00611C4B">
        <w:rPr>
          <w:rFonts w:ascii="Times New Roman" w:hAnsi="Times New Roman" w:cs="Times New Roman"/>
          <w:sz w:val="24"/>
          <w:szCs w:val="24"/>
        </w:rPr>
        <w:t>p</w:t>
      </w:r>
      <w:r w:rsidRPr="00D112F8">
        <w:rPr>
          <w:rFonts w:ascii="Times New Roman" w:hAnsi="Times New Roman" w:cs="Times New Roman"/>
          <w:sz w:val="24"/>
          <w:szCs w:val="24"/>
        </w:rPr>
        <w:t xml:space="preserve">lant and </w:t>
      </w:r>
      <w:r w:rsidR="00611C4B">
        <w:rPr>
          <w:rFonts w:ascii="Times New Roman" w:hAnsi="Times New Roman" w:cs="Times New Roman"/>
          <w:sz w:val="24"/>
          <w:szCs w:val="24"/>
        </w:rPr>
        <w:t>h</w:t>
      </w:r>
      <w:r w:rsidRPr="00D112F8">
        <w:rPr>
          <w:rFonts w:ascii="Times New Roman" w:hAnsi="Times New Roman" w:cs="Times New Roman"/>
          <w:sz w:val="24"/>
          <w:szCs w:val="24"/>
        </w:rPr>
        <w:t xml:space="preserve">arvest </w:t>
      </w:r>
      <w:r w:rsidR="00611C4B">
        <w:rPr>
          <w:rFonts w:ascii="Times New Roman" w:hAnsi="Times New Roman" w:cs="Times New Roman"/>
          <w:sz w:val="24"/>
          <w:szCs w:val="24"/>
        </w:rPr>
        <w:t>i</w:t>
      </w:r>
      <w:r w:rsidRPr="00D112F8">
        <w:rPr>
          <w:rFonts w:ascii="Times New Roman" w:hAnsi="Times New Roman" w:cs="Times New Roman"/>
          <w:sz w:val="24"/>
          <w:szCs w:val="24"/>
        </w:rPr>
        <w:t>ndex</w:t>
      </w:r>
      <w:r w:rsidR="00611C4B">
        <w:rPr>
          <w:rFonts w:ascii="Times New Roman" w:hAnsi="Times New Roman" w:cs="Times New Roman"/>
          <w:sz w:val="24"/>
          <w:szCs w:val="24"/>
        </w:rPr>
        <w:t>,</w:t>
      </w:r>
      <w:r w:rsidRPr="00D112F8">
        <w:rPr>
          <w:rFonts w:ascii="Times New Roman" w:hAnsi="Times New Roman" w:cs="Times New Roman"/>
          <w:sz w:val="24"/>
          <w:szCs w:val="24"/>
        </w:rPr>
        <w:t xml:space="preserve"> respectively. The high </w:t>
      </w:r>
      <w:r w:rsidR="00D94AF3" w:rsidRPr="00D112F8">
        <w:rPr>
          <w:rFonts w:ascii="Times New Roman" w:hAnsi="Times New Roman" w:cs="Times New Roman"/>
          <w:sz w:val="24"/>
          <w:szCs w:val="24"/>
        </w:rPr>
        <w:t>genotypic coefficient of variation (GCV)</w:t>
      </w:r>
      <w:r w:rsidR="00D94AF3">
        <w:rPr>
          <w:rFonts w:ascii="Times New Roman" w:hAnsi="Times New Roman" w:cs="Times New Roman"/>
          <w:sz w:val="24"/>
          <w:szCs w:val="24"/>
        </w:rPr>
        <w:t xml:space="preserve"> and </w:t>
      </w:r>
      <w:r w:rsidR="00D94AF3" w:rsidRPr="00D112F8">
        <w:rPr>
          <w:rFonts w:ascii="Times New Roman" w:hAnsi="Times New Roman" w:cs="Times New Roman"/>
          <w:sz w:val="24"/>
          <w:szCs w:val="24"/>
        </w:rPr>
        <w:t xml:space="preserve">phenotypic coefficient of variation (PCV) </w:t>
      </w:r>
      <w:r w:rsidRPr="00D112F8">
        <w:rPr>
          <w:rFonts w:ascii="Times New Roman" w:hAnsi="Times New Roman" w:cs="Times New Roman"/>
          <w:sz w:val="24"/>
          <w:szCs w:val="24"/>
        </w:rPr>
        <w:t xml:space="preserve">found for </w:t>
      </w:r>
      <w:r w:rsidR="00D94AF3">
        <w:rPr>
          <w:rFonts w:ascii="Times New Roman" w:hAnsi="Times New Roman" w:cs="Times New Roman"/>
          <w:sz w:val="24"/>
          <w:szCs w:val="24"/>
        </w:rPr>
        <w:t>s</w:t>
      </w:r>
      <w:r w:rsidRPr="00D112F8">
        <w:rPr>
          <w:rFonts w:ascii="Times New Roman" w:hAnsi="Times New Roman" w:cs="Times New Roman"/>
          <w:sz w:val="24"/>
          <w:szCs w:val="24"/>
        </w:rPr>
        <w:t xml:space="preserve">eed </w:t>
      </w:r>
      <w:r w:rsidR="00D94AF3">
        <w:rPr>
          <w:rFonts w:ascii="Times New Roman" w:hAnsi="Times New Roman" w:cs="Times New Roman"/>
          <w:sz w:val="24"/>
          <w:szCs w:val="24"/>
        </w:rPr>
        <w:t>y</w:t>
      </w:r>
      <w:r w:rsidRPr="00D112F8">
        <w:rPr>
          <w:rFonts w:ascii="Times New Roman" w:hAnsi="Times New Roman" w:cs="Times New Roman"/>
          <w:sz w:val="24"/>
          <w:szCs w:val="24"/>
        </w:rPr>
        <w:t xml:space="preserve">ield per </w:t>
      </w:r>
      <w:r w:rsidR="00D94AF3">
        <w:rPr>
          <w:rFonts w:ascii="Times New Roman" w:hAnsi="Times New Roman" w:cs="Times New Roman"/>
          <w:sz w:val="24"/>
          <w:szCs w:val="24"/>
        </w:rPr>
        <w:t>p</w:t>
      </w:r>
      <w:r w:rsidRPr="00D112F8">
        <w:rPr>
          <w:rFonts w:ascii="Times New Roman" w:hAnsi="Times New Roman" w:cs="Times New Roman"/>
          <w:sz w:val="24"/>
          <w:szCs w:val="24"/>
        </w:rPr>
        <w:t>lant, 100-</w:t>
      </w:r>
      <w:r w:rsidR="00D94AF3">
        <w:rPr>
          <w:rFonts w:ascii="Times New Roman" w:hAnsi="Times New Roman" w:cs="Times New Roman"/>
          <w:sz w:val="24"/>
          <w:szCs w:val="24"/>
        </w:rPr>
        <w:t>s</w:t>
      </w:r>
      <w:r w:rsidRPr="00D112F8">
        <w:rPr>
          <w:rFonts w:ascii="Times New Roman" w:hAnsi="Times New Roman" w:cs="Times New Roman"/>
          <w:sz w:val="24"/>
          <w:szCs w:val="24"/>
        </w:rPr>
        <w:t xml:space="preserve">eed </w:t>
      </w:r>
      <w:r w:rsidR="00D94AF3">
        <w:rPr>
          <w:rFonts w:ascii="Times New Roman" w:hAnsi="Times New Roman" w:cs="Times New Roman"/>
          <w:sz w:val="24"/>
          <w:szCs w:val="24"/>
        </w:rPr>
        <w:t>w</w:t>
      </w:r>
      <w:r w:rsidRPr="00D112F8">
        <w:rPr>
          <w:rFonts w:ascii="Times New Roman" w:hAnsi="Times New Roman" w:cs="Times New Roman"/>
          <w:sz w:val="24"/>
          <w:szCs w:val="24"/>
        </w:rPr>
        <w:t xml:space="preserve">eight, </w:t>
      </w:r>
      <w:r w:rsidR="00D94AF3">
        <w:rPr>
          <w:rFonts w:ascii="Times New Roman" w:hAnsi="Times New Roman" w:cs="Times New Roman"/>
          <w:sz w:val="24"/>
          <w:szCs w:val="24"/>
        </w:rPr>
        <w:t>n</w:t>
      </w:r>
      <w:r w:rsidRPr="00D112F8">
        <w:rPr>
          <w:rFonts w:ascii="Times New Roman" w:hAnsi="Times New Roman" w:cs="Times New Roman"/>
          <w:sz w:val="24"/>
          <w:szCs w:val="24"/>
        </w:rPr>
        <w:t xml:space="preserve">umber of </w:t>
      </w:r>
      <w:r w:rsidR="00D94AF3">
        <w:rPr>
          <w:rFonts w:ascii="Times New Roman" w:hAnsi="Times New Roman" w:cs="Times New Roman"/>
          <w:sz w:val="24"/>
          <w:szCs w:val="24"/>
        </w:rPr>
        <w:t>p</w:t>
      </w:r>
      <w:r w:rsidRPr="00D112F8">
        <w:rPr>
          <w:rFonts w:ascii="Times New Roman" w:hAnsi="Times New Roman" w:cs="Times New Roman"/>
          <w:sz w:val="24"/>
          <w:szCs w:val="24"/>
        </w:rPr>
        <w:t xml:space="preserve">ods per </w:t>
      </w:r>
      <w:r w:rsidR="00D94AF3">
        <w:rPr>
          <w:rFonts w:ascii="Times New Roman" w:hAnsi="Times New Roman" w:cs="Times New Roman"/>
          <w:sz w:val="24"/>
          <w:szCs w:val="24"/>
        </w:rPr>
        <w:t>p</w:t>
      </w:r>
      <w:r w:rsidRPr="00D112F8">
        <w:rPr>
          <w:rFonts w:ascii="Times New Roman" w:hAnsi="Times New Roman" w:cs="Times New Roman"/>
          <w:sz w:val="24"/>
          <w:szCs w:val="24"/>
        </w:rPr>
        <w:t xml:space="preserve">lant and </w:t>
      </w:r>
      <w:r w:rsidR="00D94AF3">
        <w:rPr>
          <w:rFonts w:ascii="Times New Roman" w:hAnsi="Times New Roman" w:cs="Times New Roman"/>
          <w:sz w:val="24"/>
          <w:szCs w:val="24"/>
        </w:rPr>
        <w:t>h</w:t>
      </w:r>
      <w:r w:rsidRPr="00D112F8">
        <w:rPr>
          <w:rFonts w:ascii="Times New Roman" w:hAnsi="Times New Roman" w:cs="Times New Roman"/>
          <w:sz w:val="24"/>
          <w:szCs w:val="24"/>
        </w:rPr>
        <w:t xml:space="preserve">arvest </w:t>
      </w:r>
      <w:r w:rsidR="00D94AF3">
        <w:rPr>
          <w:rFonts w:ascii="Times New Roman" w:hAnsi="Times New Roman" w:cs="Times New Roman"/>
          <w:sz w:val="24"/>
          <w:szCs w:val="24"/>
        </w:rPr>
        <w:t>i</w:t>
      </w:r>
      <w:r w:rsidRPr="00D112F8">
        <w:rPr>
          <w:rFonts w:ascii="Times New Roman" w:hAnsi="Times New Roman" w:cs="Times New Roman"/>
          <w:sz w:val="24"/>
          <w:szCs w:val="24"/>
        </w:rPr>
        <w:t xml:space="preserve">ndex. </w:t>
      </w:r>
      <w:r w:rsidRPr="00567833">
        <w:rPr>
          <w:rFonts w:ascii="Times New Roman" w:hAnsi="Times New Roman" w:cs="Times New Roman"/>
          <w:sz w:val="24"/>
          <w:szCs w:val="24"/>
        </w:rPr>
        <w:t xml:space="preserve">High genetic advance </w:t>
      </w:r>
      <w:r w:rsidR="00A947AD" w:rsidRPr="00567833">
        <w:rPr>
          <w:rFonts w:ascii="Times New Roman" w:hAnsi="Times New Roman" w:cs="Times New Roman"/>
          <w:sz w:val="24"/>
          <w:szCs w:val="24"/>
        </w:rPr>
        <w:t>as % of</w:t>
      </w:r>
      <w:r w:rsidR="00A947AD">
        <w:rPr>
          <w:rFonts w:ascii="Times New Roman" w:hAnsi="Times New Roman" w:cs="Times New Roman"/>
          <w:sz w:val="24"/>
          <w:szCs w:val="24"/>
        </w:rPr>
        <w:t xml:space="preserve"> mean </w:t>
      </w:r>
      <w:r w:rsidRPr="00D112F8">
        <w:rPr>
          <w:rFonts w:ascii="Times New Roman" w:hAnsi="Times New Roman" w:cs="Times New Roman"/>
          <w:sz w:val="24"/>
          <w:szCs w:val="24"/>
        </w:rPr>
        <w:t xml:space="preserve">coupled with high heritability was observed for </w:t>
      </w:r>
      <w:r w:rsidR="00D94AF3">
        <w:rPr>
          <w:rFonts w:ascii="Times New Roman" w:hAnsi="Times New Roman" w:cs="Times New Roman"/>
          <w:sz w:val="24"/>
          <w:szCs w:val="24"/>
        </w:rPr>
        <w:t>p</w:t>
      </w:r>
      <w:r w:rsidRPr="00D112F8">
        <w:rPr>
          <w:rFonts w:ascii="Times New Roman" w:hAnsi="Times New Roman" w:cs="Times New Roman"/>
          <w:sz w:val="24"/>
          <w:szCs w:val="24"/>
        </w:rPr>
        <w:t xml:space="preserve">lant </w:t>
      </w:r>
      <w:r w:rsidR="00D94AF3">
        <w:rPr>
          <w:rFonts w:ascii="Times New Roman" w:hAnsi="Times New Roman" w:cs="Times New Roman"/>
          <w:sz w:val="24"/>
          <w:szCs w:val="24"/>
        </w:rPr>
        <w:t>h</w:t>
      </w:r>
      <w:r w:rsidRPr="00D112F8">
        <w:rPr>
          <w:rFonts w:ascii="Times New Roman" w:hAnsi="Times New Roman" w:cs="Times New Roman"/>
          <w:sz w:val="24"/>
          <w:szCs w:val="24"/>
        </w:rPr>
        <w:t xml:space="preserve">eight, </w:t>
      </w:r>
      <w:r w:rsidR="00D94AF3">
        <w:rPr>
          <w:rFonts w:ascii="Times New Roman" w:hAnsi="Times New Roman" w:cs="Times New Roman"/>
          <w:sz w:val="24"/>
          <w:szCs w:val="24"/>
        </w:rPr>
        <w:t>n</w:t>
      </w:r>
      <w:r w:rsidRPr="00D112F8">
        <w:rPr>
          <w:rFonts w:ascii="Times New Roman" w:hAnsi="Times New Roman" w:cs="Times New Roman"/>
          <w:sz w:val="24"/>
          <w:szCs w:val="24"/>
        </w:rPr>
        <w:t xml:space="preserve">umber of </w:t>
      </w:r>
      <w:r w:rsidR="00D94AF3">
        <w:rPr>
          <w:rFonts w:ascii="Times New Roman" w:hAnsi="Times New Roman" w:cs="Times New Roman"/>
          <w:sz w:val="24"/>
          <w:szCs w:val="24"/>
        </w:rPr>
        <w:t>b</w:t>
      </w:r>
      <w:r w:rsidRPr="00D112F8">
        <w:rPr>
          <w:rFonts w:ascii="Times New Roman" w:hAnsi="Times New Roman" w:cs="Times New Roman"/>
          <w:sz w:val="24"/>
          <w:szCs w:val="24"/>
        </w:rPr>
        <w:t xml:space="preserve">ranches per </w:t>
      </w:r>
      <w:r w:rsidR="00D94AF3">
        <w:rPr>
          <w:rFonts w:ascii="Times New Roman" w:hAnsi="Times New Roman" w:cs="Times New Roman"/>
          <w:sz w:val="24"/>
          <w:szCs w:val="24"/>
        </w:rPr>
        <w:t>p</w:t>
      </w:r>
      <w:r w:rsidRPr="00D112F8">
        <w:rPr>
          <w:rFonts w:ascii="Times New Roman" w:hAnsi="Times New Roman" w:cs="Times New Roman"/>
          <w:sz w:val="24"/>
          <w:szCs w:val="24"/>
        </w:rPr>
        <w:t>lant,</w:t>
      </w:r>
      <w:r w:rsidR="00D94AF3">
        <w:rPr>
          <w:rFonts w:ascii="Times New Roman" w:hAnsi="Times New Roman" w:cs="Times New Roman"/>
          <w:sz w:val="24"/>
          <w:szCs w:val="24"/>
        </w:rPr>
        <w:t xml:space="preserve"> n</w:t>
      </w:r>
      <w:r w:rsidRPr="00D112F8">
        <w:rPr>
          <w:rFonts w:ascii="Times New Roman" w:hAnsi="Times New Roman" w:cs="Times New Roman"/>
          <w:sz w:val="24"/>
          <w:szCs w:val="24"/>
        </w:rPr>
        <w:t xml:space="preserve">umber of </w:t>
      </w:r>
      <w:r w:rsidR="00D94AF3">
        <w:rPr>
          <w:rFonts w:ascii="Times New Roman" w:hAnsi="Times New Roman" w:cs="Times New Roman"/>
          <w:sz w:val="24"/>
          <w:szCs w:val="24"/>
        </w:rPr>
        <w:t>p</w:t>
      </w:r>
      <w:r w:rsidRPr="00D112F8">
        <w:rPr>
          <w:rFonts w:ascii="Times New Roman" w:hAnsi="Times New Roman" w:cs="Times New Roman"/>
          <w:sz w:val="24"/>
          <w:szCs w:val="24"/>
        </w:rPr>
        <w:t xml:space="preserve">ods per </w:t>
      </w:r>
      <w:r w:rsidR="00D94AF3">
        <w:rPr>
          <w:rFonts w:ascii="Times New Roman" w:hAnsi="Times New Roman" w:cs="Times New Roman"/>
          <w:sz w:val="24"/>
          <w:szCs w:val="24"/>
        </w:rPr>
        <w:t>p</w:t>
      </w:r>
      <w:r w:rsidRPr="00D112F8">
        <w:rPr>
          <w:rFonts w:ascii="Times New Roman" w:hAnsi="Times New Roman" w:cs="Times New Roman"/>
          <w:sz w:val="24"/>
          <w:szCs w:val="24"/>
        </w:rPr>
        <w:t>lant, 100-</w:t>
      </w:r>
      <w:r w:rsidR="00D94AF3">
        <w:rPr>
          <w:rFonts w:ascii="Times New Roman" w:hAnsi="Times New Roman" w:cs="Times New Roman"/>
          <w:sz w:val="24"/>
          <w:szCs w:val="24"/>
        </w:rPr>
        <w:t>s</w:t>
      </w:r>
      <w:r w:rsidRPr="00D112F8">
        <w:rPr>
          <w:rFonts w:ascii="Times New Roman" w:hAnsi="Times New Roman" w:cs="Times New Roman"/>
          <w:sz w:val="24"/>
          <w:szCs w:val="24"/>
        </w:rPr>
        <w:t xml:space="preserve">eed </w:t>
      </w:r>
      <w:r w:rsidR="00D94AF3">
        <w:rPr>
          <w:rFonts w:ascii="Times New Roman" w:hAnsi="Times New Roman" w:cs="Times New Roman"/>
          <w:sz w:val="24"/>
          <w:szCs w:val="24"/>
        </w:rPr>
        <w:t>w</w:t>
      </w:r>
      <w:r w:rsidRPr="00D112F8">
        <w:rPr>
          <w:rFonts w:ascii="Times New Roman" w:hAnsi="Times New Roman" w:cs="Times New Roman"/>
          <w:sz w:val="24"/>
          <w:szCs w:val="24"/>
        </w:rPr>
        <w:t xml:space="preserve">eight and </w:t>
      </w:r>
      <w:r w:rsidR="00D94AF3">
        <w:rPr>
          <w:rFonts w:ascii="Times New Roman" w:hAnsi="Times New Roman" w:cs="Times New Roman"/>
          <w:sz w:val="24"/>
          <w:szCs w:val="24"/>
        </w:rPr>
        <w:t>h</w:t>
      </w:r>
      <w:r w:rsidRPr="00D112F8">
        <w:rPr>
          <w:rFonts w:ascii="Times New Roman" w:hAnsi="Times New Roman" w:cs="Times New Roman"/>
          <w:sz w:val="24"/>
          <w:szCs w:val="24"/>
        </w:rPr>
        <w:t xml:space="preserve">arvest </w:t>
      </w:r>
      <w:r w:rsidR="00D94AF3">
        <w:rPr>
          <w:rFonts w:ascii="Times New Roman" w:hAnsi="Times New Roman" w:cs="Times New Roman"/>
          <w:sz w:val="24"/>
          <w:szCs w:val="24"/>
        </w:rPr>
        <w:t>i</w:t>
      </w:r>
      <w:r w:rsidRPr="00D112F8">
        <w:rPr>
          <w:rFonts w:ascii="Times New Roman" w:hAnsi="Times New Roman" w:cs="Times New Roman"/>
          <w:sz w:val="24"/>
          <w:szCs w:val="24"/>
        </w:rPr>
        <w:t>ndex indicating that the possibility of direct selection. This indicat</w:t>
      </w:r>
      <w:r w:rsidR="00D94AF3">
        <w:rPr>
          <w:rFonts w:ascii="Times New Roman" w:hAnsi="Times New Roman" w:cs="Times New Roman"/>
          <w:sz w:val="24"/>
          <w:szCs w:val="24"/>
        </w:rPr>
        <w:t xml:space="preserve">ed the role of </w:t>
      </w:r>
      <w:r w:rsidRPr="00D112F8">
        <w:rPr>
          <w:rFonts w:ascii="Times New Roman" w:hAnsi="Times New Roman" w:cs="Times New Roman"/>
          <w:sz w:val="24"/>
          <w:szCs w:val="24"/>
        </w:rPr>
        <w:t xml:space="preserve">additive gene </w:t>
      </w:r>
      <w:r w:rsidR="00D94AF3">
        <w:rPr>
          <w:rFonts w:ascii="Times New Roman" w:hAnsi="Times New Roman" w:cs="Times New Roman"/>
          <w:sz w:val="24"/>
          <w:szCs w:val="24"/>
        </w:rPr>
        <w:t xml:space="preserve">effects and less effect of environmental factors on the expression of the traits, </w:t>
      </w:r>
      <w:r w:rsidRPr="00D112F8">
        <w:rPr>
          <w:rFonts w:ascii="Times New Roman" w:hAnsi="Times New Roman" w:cs="Times New Roman"/>
          <w:sz w:val="24"/>
          <w:szCs w:val="24"/>
        </w:rPr>
        <w:t xml:space="preserve">implying the potential efficacy of simple selection for trait improvement. Out of 10, four principal components exhibited more than one eigen value and showed about 81.162% variability among the traits studied for each genotypes. First three PCs were predominantly related to yield and yield contributing traits. Based on the PC scores RMO3-71, IGKM-6-27-5 and HUM 16 will be recommended for direct cultivation programme. HUM 12, TRM 146, TRM 251 and TRM 250 were the most distinct from the others and can be used for crossing purpose. </w:t>
      </w:r>
    </w:p>
    <w:p w:rsidR="00FF3495" w:rsidRPr="00D112F8" w:rsidRDefault="00FF3495" w:rsidP="00FF3495">
      <w:pPr>
        <w:spacing w:after="0" w:line="360" w:lineRule="auto"/>
        <w:jc w:val="both"/>
        <w:rPr>
          <w:rFonts w:ascii="Times New Roman" w:eastAsia="Times New Roman" w:hAnsi="Times New Roman" w:cs="Times New Roman"/>
          <w:sz w:val="24"/>
          <w:szCs w:val="24"/>
        </w:rPr>
      </w:pPr>
      <w:r w:rsidRPr="00D112F8">
        <w:rPr>
          <w:rFonts w:ascii="Times New Roman" w:hAnsi="Times New Roman" w:cs="Times New Roman"/>
          <w:b/>
          <w:bCs/>
          <w:sz w:val="24"/>
          <w:szCs w:val="24"/>
        </w:rPr>
        <w:t>Keywords:</w:t>
      </w:r>
      <w:r w:rsidR="00D94AF3">
        <w:rPr>
          <w:rFonts w:ascii="Times New Roman" w:hAnsi="Times New Roman" w:cs="Times New Roman"/>
          <w:b/>
          <w:bCs/>
          <w:sz w:val="24"/>
          <w:szCs w:val="24"/>
        </w:rPr>
        <w:t xml:space="preserve"> </w:t>
      </w:r>
      <w:r w:rsidR="00D94AF3" w:rsidRPr="00D112F8">
        <w:rPr>
          <w:rFonts w:ascii="Times New Roman" w:hAnsi="Times New Roman" w:cs="Times New Roman"/>
          <w:sz w:val="24"/>
          <w:szCs w:val="24"/>
        </w:rPr>
        <w:t>Genetic advance</w:t>
      </w:r>
      <w:r w:rsidR="00D94AF3">
        <w:rPr>
          <w:rFonts w:ascii="Times New Roman" w:hAnsi="Times New Roman" w:cs="Times New Roman"/>
          <w:sz w:val="24"/>
          <w:szCs w:val="24"/>
        </w:rPr>
        <w:t xml:space="preserve">, </w:t>
      </w:r>
      <w:r w:rsidR="00DB13B3" w:rsidRPr="00D112F8">
        <w:rPr>
          <w:rFonts w:ascii="Times New Roman" w:hAnsi="Times New Roman" w:cs="Times New Roman"/>
          <w:sz w:val="24"/>
          <w:szCs w:val="24"/>
        </w:rPr>
        <w:t xml:space="preserve">Genetic Variability, Heritability, </w:t>
      </w:r>
      <w:r w:rsidR="00467DCF">
        <w:rPr>
          <w:rFonts w:ascii="Times New Roman" w:hAnsi="Times New Roman" w:cs="Times New Roman"/>
          <w:sz w:val="24"/>
          <w:szCs w:val="24"/>
        </w:rPr>
        <w:t xml:space="preserve">Mung bean, </w:t>
      </w:r>
      <w:r w:rsidRPr="00D112F8">
        <w:rPr>
          <w:rFonts w:ascii="Times New Roman" w:hAnsi="Times New Roman" w:cs="Times New Roman"/>
          <w:sz w:val="24"/>
          <w:szCs w:val="24"/>
        </w:rPr>
        <w:t>Principal component</w:t>
      </w:r>
      <w:r w:rsidR="00210336">
        <w:rPr>
          <w:rFonts w:ascii="Times New Roman" w:hAnsi="Times New Roman" w:cs="Times New Roman"/>
          <w:sz w:val="24"/>
          <w:szCs w:val="24"/>
        </w:rPr>
        <w:t xml:space="preserve"> Analysis</w:t>
      </w:r>
    </w:p>
    <w:p w:rsidR="007563CD" w:rsidRPr="00D112F8" w:rsidRDefault="007563CD">
      <w:pPr>
        <w:rPr>
          <w:rFonts w:ascii="Times New Roman" w:hAnsi="Times New Roman" w:cs="Times New Roman"/>
          <w:sz w:val="24"/>
          <w:szCs w:val="24"/>
        </w:rPr>
      </w:pPr>
    </w:p>
    <w:p w:rsidR="00F117DD" w:rsidRPr="00D112F8" w:rsidRDefault="00F8138B" w:rsidP="00157494">
      <w:pPr>
        <w:spacing w:after="0" w:line="360" w:lineRule="auto"/>
        <w:jc w:val="both"/>
        <w:rPr>
          <w:rFonts w:ascii="Times New Roman" w:hAnsi="Times New Roman" w:cs="Times New Roman"/>
          <w:b/>
          <w:bCs/>
          <w:sz w:val="28"/>
          <w:szCs w:val="28"/>
        </w:rPr>
      </w:pPr>
      <w:r w:rsidRPr="00D112F8">
        <w:rPr>
          <w:rFonts w:ascii="Times New Roman" w:hAnsi="Times New Roman" w:cs="Times New Roman"/>
          <w:b/>
          <w:bCs/>
          <w:sz w:val="28"/>
          <w:szCs w:val="28"/>
        </w:rPr>
        <w:t>INTRODUCTION</w:t>
      </w:r>
    </w:p>
    <w:p w:rsidR="007563CD" w:rsidRPr="00D112F8" w:rsidRDefault="00566043" w:rsidP="001574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D63F7D" w:rsidRPr="00D112F8">
        <w:rPr>
          <w:rFonts w:ascii="Times New Roman" w:hAnsi="Times New Roman" w:cs="Times New Roman"/>
          <w:sz w:val="24"/>
          <w:szCs w:val="24"/>
        </w:rPr>
        <w:t xml:space="preserve">Mung bean </w:t>
      </w:r>
      <w:r w:rsidR="007563CD" w:rsidRPr="00D112F8">
        <w:rPr>
          <w:rFonts w:ascii="Times New Roman" w:hAnsi="Times New Roman" w:cs="Times New Roman"/>
          <w:sz w:val="24"/>
          <w:szCs w:val="24"/>
        </w:rPr>
        <w:t>(</w:t>
      </w:r>
      <w:r w:rsidR="00D63F7D" w:rsidRPr="00D112F8">
        <w:rPr>
          <w:rFonts w:ascii="Times New Roman" w:hAnsi="Times New Roman" w:cs="Times New Roman"/>
          <w:i/>
          <w:iCs/>
          <w:sz w:val="24"/>
          <w:szCs w:val="24"/>
        </w:rPr>
        <w:t>Vigna radiat</w:t>
      </w:r>
      <w:r w:rsidR="002E2FDE" w:rsidRPr="00D112F8">
        <w:rPr>
          <w:rFonts w:ascii="Times New Roman" w:hAnsi="Times New Roman" w:cs="Times New Roman"/>
          <w:i/>
          <w:iCs/>
          <w:sz w:val="24"/>
          <w:szCs w:val="24"/>
        </w:rPr>
        <w:t>a</w:t>
      </w:r>
      <w:r w:rsidR="00D63F7D" w:rsidRPr="00D112F8">
        <w:rPr>
          <w:rFonts w:ascii="Times New Roman" w:hAnsi="Times New Roman" w:cs="Times New Roman"/>
          <w:sz w:val="24"/>
          <w:szCs w:val="24"/>
        </w:rPr>
        <w:t xml:space="preserve"> L. Wilczek</w:t>
      </w:r>
      <w:r w:rsidR="007563CD" w:rsidRPr="00D112F8">
        <w:rPr>
          <w:rFonts w:ascii="Times New Roman" w:hAnsi="Times New Roman" w:cs="Times New Roman"/>
          <w:sz w:val="24"/>
          <w:szCs w:val="24"/>
        </w:rPr>
        <w:t>)</w:t>
      </w:r>
      <w:r w:rsidR="00D63F7D" w:rsidRPr="00D112F8">
        <w:rPr>
          <w:rFonts w:ascii="Times New Roman" w:hAnsi="Times New Roman" w:cs="Times New Roman"/>
          <w:sz w:val="24"/>
          <w:szCs w:val="24"/>
        </w:rPr>
        <w:t xml:space="preserve"> is </w:t>
      </w:r>
      <w:r w:rsidR="007563CD" w:rsidRPr="00D112F8">
        <w:rPr>
          <w:rFonts w:ascii="Times New Roman" w:hAnsi="Times New Roman" w:cs="Times New Roman"/>
          <w:sz w:val="24"/>
          <w:szCs w:val="24"/>
        </w:rPr>
        <w:t xml:space="preserve">one of the most </w:t>
      </w:r>
      <w:r w:rsidR="00D63F7D" w:rsidRPr="00D112F8">
        <w:rPr>
          <w:rFonts w:ascii="Times New Roman" w:hAnsi="Times New Roman" w:cs="Times New Roman"/>
          <w:sz w:val="24"/>
          <w:szCs w:val="24"/>
        </w:rPr>
        <w:t xml:space="preserve">important </w:t>
      </w:r>
      <w:r w:rsidR="007563CD" w:rsidRPr="00D112F8">
        <w:rPr>
          <w:rFonts w:ascii="Times New Roman" w:hAnsi="Times New Roman" w:cs="Times New Roman"/>
          <w:sz w:val="24"/>
          <w:szCs w:val="24"/>
        </w:rPr>
        <w:t>grain legumes extensively cultivate</w:t>
      </w:r>
      <w:r w:rsidR="00D94AF3">
        <w:rPr>
          <w:rFonts w:ascii="Times New Roman" w:hAnsi="Times New Roman" w:cs="Times New Roman"/>
          <w:sz w:val="24"/>
          <w:szCs w:val="24"/>
        </w:rPr>
        <w:t>d in arid, semi-arid</w:t>
      </w:r>
      <w:r w:rsidR="007563CD" w:rsidRPr="00D112F8">
        <w:rPr>
          <w:rFonts w:ascii="Times New Roman" w:hAnsi="Times New Roman" w:cs="Times New Roman"/>
          <w:sz w:val="24"/>
          <w:szCs w:val="24"/>
        </w:rPr>
        <w:t xml:space="preserve"> and subtropics of the world. </w:t>
      </w:r>
      <w:r w:rsidR="00D63F7D" w:rsidRPr="00D112F8">
        <w:rPr>
          <w:rFonts w:ascii="Times New Roman" w:hAnsi="Times New Roman" w:cs="Times New Roman"/>
          <w:sz w:val="24"/>
          <w:szCs w:val="24"/>
        </w:rPr>
        <w:t xml:space="preserve">Mung bean seed is rich in easily digestible protein which makes it an important component of a balanced diet. Seeds are also a </w:t>
      </w:r>
      <w:r w:rsidR="00D63F7D" w:rsidRPr="00D112F8">
        <w:rPr>
          <w:rFonts w:ascii="Times New Roman" w:hAnsi="Times New Roman" w:cs="Times New Roman"/>
          <w:sz w:val="24"/>
          <w:szCs w:val="24"/>
        </w:rPr>
        <w:lastRenderedPageBreak/>
        <w:t>very good source of the minerals calcium, iron, zinc, potassium, phosphorus, and vitamins such as vitamin K and dietary fibers</w:t>
      </w:r>
      <w:r>
        <w:rPr>
          <w:rFonts w:ascii="Times New Roman" w:hAnsi="Times New Roman" w:cs="Times New Roman"/>
          <w:sz w:val="24"/>
          <w:szCs w:val="24"/>
        </w:rPr>
        <w:t>”</w:t>
      </w:r>
      <w:r w:rsidR="00D63F7D" w:rsidRPr="00D112F8">
        <w:rPr>
          <w:rFonts w:ascii="Times New Roman" w:hAnsi="Times New Roman" w:cs="Times New Roman"/>
          <w:sz w:val="24"/>
          <w:szCs w:val="24"/>
        </w:rPr>
        <w:t xml:space="preserve"> (Keatinge</w:t>
      </w:r>
      <w:r w:rsidR="00D94AF3">
        <w:rPr>
          <w:rFonts w:ascii="Times New Roman" w:hAnsi="Times New Roman" w:cs="Times New Roman"/>
          <w:sz w:val="24"/>
          <w:szCs w:val="24"/>
        </w:rPr>
        <w:t xml:space="preserve"> </w:t>
      </w:r>
      <w:r w:rsidR="00D63F7D" w:rsidRPr="00D112F8">
        <w:rPr>
          <w:rFonts w:ascii="Times New Roman" w:hAnsi="Times New Roman" w:cs="Times New Roman"/>
          <w:i/>
          <w:iCs/>
          <w:sz w:val="24"/>
          <w:szCs w:val="24"/>
        </w:rPr>
        <w:t>et al.,</w:t>
      </w:r>
      <w:r w:rsidR="00D63F7D" w:rsidRPr="00D112F8">
        <w:rPr>
          <w:rFonts w:ascii="Times New Roman" w:hAnsi="Times New Roman" w:cs="Times New Roman"/>
          <w:sz w:val="24"/>
          <w:szCs w:val="24"/>
        </w:rPr>
        <w:t xml:space="preserve"> 2011).</w:t>
      </w:r>
      <w:r w:rsidR="00D94AF3">
        <w:rPr>
          <w:rFonts w:ascii="Times New Roman" w:hAnsi="Times New Roman" w:cs="Times New Roman"/>
          <w:sz w:val="24"/>
          <w:szCs w:val="24"/>
        </w:rPr>
        <w:t xml:space="preserve"> </w:t>
      </w:r>
      <w:r w:rsidR="007563CD" w:rsidRPr="00D112F8">
        <w:rPr>
          <w:rFonts w:ascii="Times New Roman" w:hAnsi="Times New Roman" w:cs="Times New Roman"/>
          <w:sz w:val="24"/>
          <w:szCs w:val="24"/>
        </w:rPr>
        <w:t>It is highly preferred due to it</w:t>
      </w:r>
      <w:r w:rsidR="00D94AF3">
        <w:rPr>
          <w:rFonts w:ascii="Times New Roman" w:hAnsi="Times New Roman" w:cs="Times New Roman"/>
          <w:sz w:val="24"/>
          <w:szCs w:val="24"/>
        </w:rPr>
        <w:t xml:space="preserve">s rapid growth, early maturity </w:t>
      </w:r>
      <w:r w:rsidR="007563CD" w:rsidRPr="00D112F8">
        <w:rPr>
          <w:rFonts w:ascii="Times New Roman" w:hAnsi="Times New Roman" w:cs="Times New Roman"/>
          <w:sz w:val="24"/>
          <w:szCs w:val="24"/>
        </w:rPr>
        <w:t>and its ability to fix nitrogen.</w:t>
      </w:r>
    </w:p>
    <w:p w:rsidR="00377AF3" w:rsidRPr="00D112F8" w:rsidRDefault="00A454F4" w:rsidP="008733C1">
      <w:pPr>
        <w:spacing w:line="360" w:lineRule="auto"/>
        <w:ind w:firstLine="720"/>
        <w:jc w:val="both"/>
        <w:rPr>
          <w:rFonts w:ascii="Times New Roman" w:hAnsi="Times New Roman" w:cs="Times New Roman"/>
          <w:sz w:val="24"/>
          <w:szCs w:val="24"/>
        </w:rPr>
      </w:pPr>
      <w:r w:rsidRPr="00D112F8">
        <w:rPr>
          <w:rFonts w:ascii="Times New Roman" w:hAnsi="Times New Roman" w:cs="Times New Roman"/>
          <w:sz w:val="24"/>
          <w:szCs w:val="24"/>
        </w:rPr>
        <w:t xml:space="preserve">Despite its importance, the area, production and productivity of green gram is still low, which may due to lack of determinate and high yielding varieties. </w:t>
      </w:r>
      <w:r w:rsidR="00951A8D" w:rsidRPr="00D112F8">
        <w:rPr>
          <w:rFonts w:ascii="Times New Roman" w:hAnsi="Times New Roman" w:cs="Times New Roman"/>
          <w:sz w:val="24"/>
          <w:szCs w:val="24"/>
        </w:rPr>
        <w:t xml:space="preserve">Mung bean is a highly self-pollinated crop lacks natural variability for seed yield and yield-related traits is very narrow in mung bean which makes the selection ineffective. </w:t>
      </w:r>
      <w:r w:rsidR="008733C1" w:rsidRPr="00D112F8">
        <w:rPr>
          <w:rFonts w:ascii="Times New Roman" w:hAnsi="Times New Roman" w:cs="Times New Roman"/>
          <w:sz w:val="24"/>
          <w:szCs w:val="24"/>
        </w:rPr>
        <w:t xml:space="preserve">Saeed </w:t>
      </w:r>
      <w:r w:rsidR="008733C1" w:rsidRPr="00D112F8">
        <w:rPr>
          <w:rFonts w:ascii="Times New Roman" w:hAnsi="Times New Roman" w:cs="Times New Roman"/>
          <w:i/>
          <w:iCs/>
          <w:sz w:val="24"/>
          <w:szCs w:val="24"/>
        </w:rPr>
        <w:t>et al.</w:t>
      </w:r>
      <w:r w:rsidR="008733C1" w:rsidRPr="00D112F8">
        <w:rPr>
          <w:rFonts w:ascii="Times New Roman" w:hAnsi="Times New Roman" w:cs="Times New Roman"/>
          <w:sz w:val="24"/>
          <w:szCs w:val="24"/>
        </w:rPr>
        <w:t xml:space="preserve"> (2007) observed </w:t>
      </w:r>
      <w:r w:rsidR="00566043">
        <w:rPr>
          <w:rFonts w:ascii="Times New Roman" w:hAnsi="Times New Roman" w:cs="Times New Roman"/>
          <w:sz w:val="24"/>
          <w:szCs w:val="24"/>
        </w:rPr>
        <w:t>“</w:t>
      </w:r>
      <w:r w:rsidR="008733C1" w:rsidRPr="00D112F8">
        <w:rPr>
          <w:rFonts w:ascii="Times New Roman" w:hAnsi="Times New Roman" w:cs="Times New Roman"/>
          <w:sz w:val="24"/>
          <w:szCs w:val="24"/>
        </w:rPr>
        <w:t xml:space="preserve">low genetic variability in mung bean genotypes due to the narrow genetic backgrounds of local collections. </w:t>
      </w:r>
      <w:r w:rsidR="008733C1" w:rsidRPr="00D112F8">
        <w:rPr>
          <w:rFonts w:ascii="Times New Roman" w:hAnsi="Times New Roman" w:cs="Times New Roman"/>
          <w:sz w:val="24"/>
          <w:szCs w:val="24"/>
          <w:lang w:val="en-IN"/>
        </w:rPr>
        <w:t>Needless to say, there is a need to broaden the genetic base of the released varieties</w:t>
      </w:r>
      <w:r w:rsidR="00566043">
        <w:rPr>
          <w:rFonts w:ascii="Times New Roman" w:hAnsi="Times New Roman" w:cs="Times New Roman"/>
          <w:sz w:val="24"/>
          <w:szCs w:val="24"/>
          <w:lang w:val="en-IN"/>
        </w:rPr>
        <w:t>”</w:t>
      </w:r>
      <w:r w:rsidR="008733C1" w:rsidRPr="00D112F8">
        <w:rPr>
          <w:rFonts w:ascii="Times New Roman" w:hAnsi="Times New Roman" w:cs="Times New Roman"/>
          <w:sz w:val="24"/>
          <w:szCs w:val="24"/>
          <w:lang w:val="en-IN"/>
        </w:rPr>
        <w:t xml:space="preserve"> (Win </w:t>
      </w:r>
      <w:r w:rsidR="008733C1" w:rsidRPr="00D112F8">
        <w:rPr>
          <w:rFonts w:ascii="Times New Roman" w:hAnsi="Times New Roman" w:cs="Times New Roman"/>
          <w:i/>
          <w:iCs/>
          <w:sz w:val="24"/>
          <w:szCs w:val="24"/>
          <w:lang w:val="en-IN"/>
        </w:rPr>
        <w:t>et al.,</w:t>
      </w:r>
      <w:r w:rsidR="008733C1" w:rsidRPr="00D112F8">
        <w:rPr>
          <w:rFonts w:ascii="Times New Roman" w:hAnsi="Times New Roman" w:cs="Times New Roman"/>
          <w:sz w:val="24"/>
          <w:szCs w:val="24"/>
          <w:lang w:val="en-IN"/>
        </w:rPr>
        <w:t xml:space="preserve"> 2020). </w:t>
      </w:r>
      <w:r w:rsidR="00566043">
        <w:rPr>
          <w:rFonts w:ascii="Times New Roman" w:hAnsi="Times New Roman" w:cs="Times New Roman"/>
          <w:sz w:val="24"/>
          <w:szCs w:val="24"/>
          <w:lang w:val="en-IN"/>
        </w:rPr>
        <w:t>“</w:t>
      </w:r>
      <w:r w:rsidR="008733C1" w:rsidRPr="00D112F8">
        <w:rPr>
          <w:rFonts w:ascii="Times New Roman" w:hAnsi="Times New Roman" w:cs="Times New Roman"/>
          <w:sz w:val="24"/>
          <w:szCs w:val="24"/>
          <w:lang w:val="en-IN"/>
        </w:rPr>
        <w:t>Another, yield, a complex quantitative trait, is the result of multiple morphological and physiological traits are always influenced by environmental factors</w:t>
      </w:r>
      <w:r w:rsidR="00566043">
        <w:rPr>
          <w:rFonts w:ascii="Times New Roman" w:hAnsi="Times New Roman" w:cs="Times New Roman"/>
          <w:sz w:val="24"/>
          <w:szCs w:val="24"/>
          <w:lang w:val="en-IN"/>
        </w:rPr>
        <w:t>”</w:t>
      </w:r>
      <w:r w:rsidR="008733C1" w:rsidRPr="00D112F8">
        <w:rPr>
          <w:rFonts w:ascii="Times New Roman" w:hAnsi="Times New Roman" w:cs="Times New Roman"/>
          <w:sz w:val="24"/>
          <w:szCs w:val="24"/>
          <w:lang w:val="en-IN"/>
        </w:rPr>
        <w:t xml:space="preserve"> (Gupta </w:t>
      </w:r>
      <w:r w:rsidR="008733C1" w:rsidRPr="00D112F8">
        <w:rPr>
          <w:rFonts w:ascii="Times New Roman" w:hAnsi="Times New Roman" w:cs="Times New Roman"/>
          <w:i/>
          <w:iCs/>
          <w:sz w:val="24"/>
          <w:szCs w:val="24"/>
          <w:lang w:val="en-IN"/>
        </w:rPr>
        <w:t>et al.,</w:t>
      </w:r>
      <w:r w:rsidR="008733C1" w:rsidRPr="00D112F8">
        <w:rPr>
          <w:rFonts w:ascii="Times New Roman" w:hAnsi="Times New Roman" w:cs="Times New Roman"/>
          <w:sz w:val="24"/>
          <w:szCs w:val="24"/>
          <w:lang w:val="en-IN"/>
        </w:rPr>
        <w:t xml:space="preserve"> 2023). </w:t>
      </w:r>
      <w:r w:rsidR="00566043">
        <w:rPr>
          <w:rFonts w:ascii="Times New Roman" w:hAnsi="Times New Roman" w:cs="Times New Roman"/>
          <w:sz w:val="24"/>
          <w:szCs w:val="24"/>
          <w:lang w:val="en-IN"/>
        </w:rPr>
        <w:t>“</w:t>
      </w:r>
      <w:r w:rsidR="008733C1" w:rsidRPr="00D112F8">
        <w:rPr>
          <w:rFonts w:ascii="Times New Roman" w:hAnsi="Times New Roman" w:cs="Times New Roman"/>
          <w:sz w:val="24"/>
          <w:szCs w:val="24"/>
        </w:rPr>
        <w:t>Assessment of genetic diversity in mung bean genotypes would facilitate the development of elite cultivars. Genetic variability is a key for the success of a plant breeding program since it provides an opportunity to breeders to make the selection for desirable superior individuals from a genetically diverse base population</w:t>
      </w:r>
      <w:r w:rsidR="00566043">
        <w:rPr>
          <w:rFonts w:ascii="Times New Roman" w:hAnsi="Times New Roman" w:cs="Times New Roman"/>
          <w:sz w:val="24"/>
          <w:szCs w:val="24"/>
        </w:rPr>
        <w:t>”</w:t>
      </w:r>
      <w:r w:rsidR="008733C1" w:rsidRPr="00D112F8">
        <w:rPr>
          <w:rFonts w:ascii="Times New Roman" w:hAnsi="Times New Roman" w:cs="Times New Roman"/>
          <w:sz w:val="24"/>
          <w:szCs w:val="24"/>
        </w:rPr>
        <w:t xml:space="preserve"> (Partap </w:t>
      </w:r>
      <w:r w:rsidR="008733C1" w:rsidRPr="00D112F8">
        <w:rPr>
          <w:rFonts w:ascii="Times New Roman" w:hAnsi="Times New Roman" w:cs="Times New Roman"/>
          <w:i/>
          <w:iCs/>
          <w:sz w:val="24"/>
          <w:szCs w:val="24"/>
        </w:rPr>
        <w:t>et al.,</w:t>
      </w:r>
      <w:r w:rsidR="008733C1" w:rsidRPr="00D112F8">
        <w:rPr>
          <w:rFonts w:ascii="Times New Roman" w:hAnsi="Times New Roman" w:cs="Times New Roman"/>
          <w:sz w:val="24"/>
          <w:szCs w:val="24"/>
        </w:rPr>
        <w:t xml:space="preserve"> 2019). </w:t>
      </w:r>
      <w:r w:rsidR="00566043">
        <w:rPr>
          <w:rFonts w:ascii="Times New Roman" w:hAnsi="Times New Roman" w:cs="Times New Roman"/>
          <w:sz w:val="24"/>
          <w:szCs w:val="24"/>
        </w:rPr>
        <w:t>“</w:t>
      </w:r>
      <w:r w:rsidR="008733C1" w:rsidRPr="00D112F8">
        <w:rPr>
          <w:rFonts w:ascii="Times New Roman" w:hAnsi="Times New Roman" w:cs="Times New Roman"/>
          <w:sz w:val="24"/>
          <w:szCs w:val="24"/>
        </w:rPr>
        <w:t>Understanding the level of genetic variability might support plant breeders’ decision on the selection of parental genotypes with a broad genetic base for further genetic improvement and amenities in the development of the breeding strategy</w:t>
      </w:r>
      <w:r w:rsidR="00566043">
        <w:rPr>
          <w:rFonts w:ascii="Times New Roman" w:hAnsi="Times New Roman" w:cs="Times New Roman"/>
          <w:sz w:val="24"/>
          <w:szCs w:val="24"/>
        </w:rPr>
        <w:t>”</w:t>
      </w:r>
      <w:r w:rsidR="008733C1" w:rsidRPr="00D112F8">
        <w:rPr>
          <w:rFonts w:ascii="Times New Roman" w:hAnsi="Times New Roman" w:cs="Times New Roman"/>
          <w:sz w:val="24"/>
          <w:szCs w:val="24"/>
        </w:rPr>
        <w:t xml:space="preserve"> (Omima</w:t>
      </w:r>
      <w:r w:rsidR="00216BF0">
        <w:rPr>
          <w:rFonts w:ascii="Times New Roman" w:hAnsi="Times New Roman" w:cs="Times New Roman"/>
          <w:sz w:val="24"/>
          <w:szCs w:val="24"/>
        </w:rPr>
        <w:t xml:space="preserve"> </w:t>
      </w:r>
      <w:r w:rsidR="008733C1" w:rsidRPr="00D112F8">
        <w:rPr>
          <w:rFonts w:ascii="Times New Roman" w:hAnsi="Times New Roman" w:cs="Times New Roman"/>
          <w:i/>
          <w:iCs/>
          <w:sz w:val="24"/>
          <w:szCs w:val="24"/>
        </w:rPr>
        <w:t>et al.,</w:t>
      </w:r>
      <w:r w:rsidR="008733C1" w:rsidRPr="00D112F8">
        <w:rPr>
          <w:rFonts w:ascii="Times New Roman" w:hAnsi="Times New Roman" w:cs="Times New Roman"/>
          <w:sz w:val="24"/>
          <w:szCs w:val="24"/>
        </w:rPr>
        <w:t xml:space="preserve"> 2018). </w:t>
      </w:r>
      <w:r w:rsidR="00566043">
        <w:rPr>
          <w:rFonts w:ascii="Times New Roman" w:hAnsi="Times New Roman" w:cs="Times New Roman"/>
          <w:sz w:val="24"/>
          <w:szCs w:val="24"/>
        </w:rPr>
        <w:t>“</w:t>
      </w:r>
      <w:r w:rsidR="008733C1" w:rsidRPr="00D112F8">
        <w:rPr>
          <w:rFonts w:ascii="Times New Roman" w:hAnsi="Times New Roman" w:cs="Times New Roman"/>
          <w:sz w:val="24"/>
          <w:szCs w:val="24"/>
        </w:rPr>
        <w:t xml:space="preserve">Estimates of genetic parameters indicate the relative importance of the various types of gene effects affecting the total variation of a plant character. </w:t>
      </w:r>
      <w:r w:rsidR="00B1730D" w:rsidRPr="00D112F8">
        <w:rPr>
          <w:rFonts w:ascii="Times New Roman" w:hAnsi="Times New Roman" w:cs="Times New Roman"/>
          <w:sz w:val="24"/>
          <w:szCs w:val="24"/>
        </w:rPr>
        <w:t xml:space="preserve">Heritability estimate provide the information regarding the amount of transmissible    genetic    variation    to    total    variation    and    determine    genetic improvement and response to selection. The high heritability value showed that traits is less influenced by environmental effects, the selection of such traits is not beneficial because heritability is the estimate of both fixable and non-fixable variances. </w:t>
      </w:r>
      <w:r w:rsidR="00B1730D" w:rsidRPr="003C2B93">
        <w:rPr>
          <w:rFonts w:ascii="Times New Roman" w:hAnsi="Times New Roman" w:cs="Times New Roman"/>
          <w:sz w:val="24"/>
          <w:szCs w:val="24"/>
        </w:rPr>
        <w:t>The genetic advance as per cent of mean is important in providing an idea of the amount of progress that can be achieved by selection for the concerned traits.</w:t>
      </w:r>
      <w:r w:rsidR="00B1730D" w:rsidRPr="00D112F8">
        <w:rPr>
          <w:rFonts w:ascii="Times New Roman" w:hAnsi="Times New Roman" w:cs="Times New Roman"/>
          <w:sz w:val="24"/>
          <w:szCs w:val="24"/>
        </w:rPr>
        <w:t xml:space="preserve"> </w:t>
      </w:r>
      <w:r w:rsidR="00377AF3" w:rsidRPr="00D112F8">
        <w:rPr>
          <w:rFonts w:ascii="Times New Roman" w:hAnsi="Times New Roman" w:cs="Times New Roman"/>
          <w:sz w:val="24"/>
          <w:szCs w:val="24"/>
        </w:rPr>
        <w:t>Heritability along with genetic gain in per cent of mean is a more useful criterion to predicting the resultant effect for selecting the best individuals. The characters with high genetic advance would response to selection better than those with high heritability and low genetic advance</w:t>
      </w:r>
      <w:r w:rsidR="00566043">
        <w:rPr>
          <w:rFonts w:ascii="Times New Roman" w:hAnsi="Times New Roman" w:cs="Times New Roman"/>
          <w:sz w:val="24"/>
          <w:szCs w:val="24"/>
        </w:rPr>
        <w:t>”</w:t>
      </w:r>
      <w:r w:rsidR="00377AF3" w:rsidRPr="00D112F8">
        <w:rPr>
          <w:rFonts w:ascii="Times New Roman" w:hAnsi="Times New Roman" w:cs="Times New Roman"/>
          <w:sz w:val="24"/>
          <w:szCs w:val="24"/>
        </w:rPr>
        <w:t xml:space="preserve"> (Burton and Devane, 1953). </w:t>
      </w:r>
      <w:r w:rsidR="00566043">
        <w:rPr>
          <w:rFonts w:ascii="Times New Roman" w:hAnsi="Times New Roman" w:cs="Times New Roman"/>
          <w:sz w:val="24"/>
          <w:szCs w:val="24"/>
        </w:rPr>
        <w:t>“</w:t>
      </w:r>
      <w:r w:rsidR="00377AF3" w:rsidRPr="00D112F8">
        <w:rPr>
          <w:rFonts w:ascii="Times New Roman" w:hAnsi="Times New Roman" w:cs="Times New Roman"/>
          <w:sz w:val="24"/>
          <w:szCs w:val="24"/>
        </w:rPr>
        <w:t>High heritability estimates along with high genetic advance is usually more helpful in predicting gain under selection than heritability estimates alone</w:t>
      </w:r>
      <w:r w:rsidR="00566043">
        <w:rPr>
          <w:rFonts w:ascii="Times New Roman" w:hAnsi="Times New Roman" w:cs="Times New Roman"/>
          <w:sz w:val="24"/>
          <w:szCs w:val="24"/>
        </w:rPr>
        <w:t>”</w:t>
      </w:r>
      <w:r w:rsidR="00377AF3" w:rsidRPr="00D112F8">
        <w:rPr>
          <w:rFonts w:ascii="Times New Roman" w:hAnsi="Times New Roman" w:cs="Times New Roman"/>
          <w:sz w:val="24"/>
          <w:szCs w:val="24"/>
        </w:rPr>
        <w:t xml:space="preserve"> (Arora, 1991).</w:t>
      </w:r>
    </w:p>
    <w:p w:rsidR="00BB159D" w:rsidRPr="00D112F8" w:rsidRDefault="00566043" w:rsidP="004C255D">
      <w:pPr>
        <w:spacing w:line="360" w:lineRule="auto"/>
        <w:ind w:firstLine="720"/>
        <w:jc w:val="both"/>
        <w:rPr>
          <w:rFonts w:ascii="Times New Roman" w:hAnsi="Times New Roman" w:cs="Times New Roman"/>
          <w:b/>
          <w:bCs/>
          <w:sz w:val="24"/>
          <w:szCs w:val="24"/>
        </w:rPr>
      </w:pPr>
      <w:r>
        <w:rPr>
          <w:rFonts w:ascii="Times New Roman" w:hAnsi="Times New Roman" w:cs="Times New Roman"/>
          <w:sz w:val="24"/>
          <w:szCs w:val="24"/>
        </w:rPr>
        <w:lastRenderedPageBreak/>
        <w:t>“</w:t>
      </w:r>
      <w:r w:rsidR="00A30717" w:rsidRPr="00D112F8">
        <w:rPr>
          <w:rFonts w:ascii="Times New Roman" w:hAnsi="Times New Roman" w:cs="Times New Roman"/>
          <w:sz w:val="24"/>
          <w:szCs w:val="24"/>
        </w:rPr>
        <w:t xml:space="preserve">Principal Component Analysis (PCA) is a powerful tool in modern data analysis because this is a well-known multivariate statistical technique which is used to identify the minimum number of components, which can explain maximum variability out of the total variability </w:t>
      </w:r>
      <w:r w:rsidR="00F117DD" w:rsidRPr="00D112F8">
        <w:rPr>
          <w:rFonts w:ascii="Times New Roman" w:hAnsi="Times New Roman" w:cs="Times New Roman"/>
          <w:sz w:val="24"/>
          <w:szCs w:val="24"/>
        </w:rPr>
        <w:t>(Anderson, 1972 and Morrison, 1978)</w:t>
      </w:r>
      <w:r w:rsidR="00A30717" w:rsidRPr="00D112F8">
        <w:rPr>
          <w:rFonts w:ascii="Times New Roman" w:hAnsi="Times New Roman" w:cs="Times New Roman"/>
          <w:sz w:val="24"/>
          <w:szCs w:val="24"/>
        </w:rPr>
        <w:t xml:space="preserve"> and also to rank genotypes on the basis of PC scores. It also identified the characters that contribute most to the variation within a group of entries</w:t>
      </w:r>
      <w:r>
        <w:rPr>
          <w:rFonts w:ascii="Times New Roman" w:hAnsi="Times New Roman" w:cs="Times New Roman"/>
          <w:sz w:val="24"/>
          <w:szCs w:val="24"/>
        </w:rPr>
        <w:t>”</w:t>
      </w:r>
      <w:r w:rsidR="00A30717" w:rsidRPr="00D112F8">
        <w:rPr>
          <w:rFonts w:ascii="Times New Roman" w:hAnsi="Times New Roman" w:cs="Times New Roman"/>
          <w:sz w:val="24"/>
          <w:szCs w:val="24"/>
        </w:rPr>
        <w:t xml:space="preserve"> </w:t>
      </w:r>
      <w:r w:rsidR="00F117DD" w:rsidRPr="00D112F8">
        <w:rPr>
          <w:rFonts w:ascii="Times New Roman" w:hAnsi="Times New Roman" w:cs="Times New Roman"/>
          <w:sz w:val="24"/>
          <w:szCs w:val="24"/>
        </w:rPr>
        <w:t>(Ogunbodede, 1997)</w:t>
      </w:r>
      <w:r w:rsidR="00A30717" w:rsidRPr="00D112F8">
        <w:rPr>
          <w:rFonts w:ascii="Times New Roman" w:hAnsi="Times New Roman" w:cs="Times New Roman"/>
          <w:sz w:val="24"/>
          <w:szCs w:val="24"/>
        </w:rPr>
        <w:t xml:space="preserve">. </w:t>
      </w:r>
      <w:r w:rsidR="0071701C" w:rsidRPr="00D112F8">
        <w:rPr>
          <w:rFonts w:ascii="Times New Roman" w:hAnsi="Times New Roman" w:cs="Times New Roman"/>
          <w:sz w:val="24"/>
          <w:szCs w:val="24"/>
        </w:rPr>
        <w:t xml:space="preserve">Therefore, the present study was conducted </w:t>
      </w:r>
      <w:r w:rsidR="005F2840" w:rsidRPr="00D112F8">
        <w:rPr>
          <w:rFonts w:ascii="Times New Roman" w:hAnsi="Times New Roman" w:cs="Times New Roman"/>
          <w:sz w:val="24"/>
          <w:szCs w:val="24"/>
        </w:rPr>
        <w:t xml:space="preserve">(1) </w:t>
      </w:r>
      <w:r w:rsidR="0071701C" w:rsidRPr="00D112F8">
        <w:rPr>
          <w:rFonts w:ascii="Times New Roman" w:hAnsi="Times New Roman" w:cs="Times New Roman"/>
          <w:sz w:val="24"/>
          <w:szCs w:val="24"/>
        </w:rPr>
        <w:t>to assess the genetic variability, heritability and genetic advance of mung bean genotypes</w:t>
      </w:r>
      <w:r w:rsidR="005F2840" w:rsidRPr="00D112F8">
        <w:rPr>
          <w:rFonts w:ascii="Times New Roman" w:hAnsi="Times New Roman" w:cs="Times New Roman"/>
          <w:sz w:val="24"/>
          <w:szCs w:val="24"/>
        </w:rPr>
        <w:t xml:space="preserve"> and (2) to determine the phenotypic variation of the mung bean genotypes</w:t>
      </w:r>
      <w:r w:rsidR="003C2B93">
        <w:rPr>
          <w:rFonts w:ascii="Times New Roman" w:hAnsi="Times New Roman" w:cs="Times New Roman"/>
          <w:sz w:val="24"/>
          <w:szCs w:val="24"/>
        </w:rPr>
        <w:t xml:space="preserve"> using PCA.</w:t>
      </w:r>
    </w:p>
    <w:p w:rsidR="000557C1" w:rsidRPr="00D112F8" w:rsidRDefault="00D63F7D" w:rsidP="009F2F69">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 xml:space="preserve">MATERIALS AND METHODS </w:t>
      </w:r>
    </w:p>
    <w:p w:rsidR="000B10CA" w:rsidRPr="00D112F8" w:rsidRDefault="000557C1" w:rsidP="00F8138B">
      <w:pPr>
        <w:pStyle w:val="BodyText"/>
        <w:spacing w:before="120" w:line="360" w:lineRule="auto"/>
        <w:jc w:val="both"/>
        <w:rPr>
          <w:rFonts w:ascii="Times New Roman" w:hAnsi="Times New Roman" w:cs="Times New Roman"/>
          <w:spacing w:val="-2"/>
          <w:sz w:val="24"/>
          <w:szCs w:val="24"/>
        </w:rPr>
      </w:pPr>
      <w:r w:rsidRPr="00D112F8">
        <w:rPr>
          <w:rFonts w:ascii="Times New Roman" w:hAnsi="Times New Roman" w:cs="Times New Roman"/>
          <w:sz w:val="24"/>
          <w:szCs w:val="24"/>
        </w:rPr>
        <w:t xml:space="preserve">The present investigation </w:t>
      </w:r>
      <w:r w:rsidR="00907F9B" w:rsidRPr="00D112F8">
        <w:rPr>
          <w:rFonts w:ascii="Times New Roman" w:hAnsi="Times New Roman" w:cs="Times New Roman"/>
          <w:sz w:val="24"/>
          <w:szCs w:val="24"/>
        </w:rPr>
        <w:t xml:space="preserve">was carried </w:t>
      </w:r>
      <w:r w:rsidRPr="00D112F8">
        <w:rPr>
          <w:rFonts w:ascii="Times New Roman" w:hAnsi="Times New Roman" w:cs="Times New Roman"/>
          <w:sz w:val="24"/>
          <w:szCs w:val="24"/>
        </w:rPr>
        <w:t xml:space="preserve">at Research-cum-Instructional Farm, Department of Genetics and Plant Breeding, College of Agriculture, Indira Gandhi Krishi Vishwavidyalaya, Raipur (C.G.) with the </w:t>
      </w:r>
      <w:r w:rsidR="00D63F7D" w:rsidRPr="00D112F8">
        <w:rPr>
          <w:rFonts w:ascii="Times New Roman" w:hAnsi="Times New Roman" w:cs="Times New Roman"/>
          <w:sz w:val="24"/>
          <w:szCs w:val="24"/>
        </w:rPr>
        <w:t xml:space="preserve">19 green gram genotypes </w:t>
      </w:r>
      <w:r w:rsidRPr="00D112F8">
        <w:rPr>
          <w:rFonts w:ascii="Times New Roman" w:hAnsi="Times New Roman" w:cs="Times New Roman"/>
          <w:bCs/>
          <w:sz w:val="24"/>
          <w:szCs w:val="24"/>
        </w:rPr>
        <w:t xml:space="preserve">including 3 checks </w:t>
      </w:r>
      <w:r w:rsidR="00D63F7D" w:rsidRPr="00D112F8">
        <w:rPr>
          <w:rFonts w:ascii="Times New Roman" w:hAnsi="Times New Roman" w:cs="Times New Roman"/>
          <w:sz w:val="24"/>
          <w:szCs w:val="24"/>
        </w:rPr>
        <w:t>(Table 1). The experiment followed a Completely Randomized Block Design (CRBD), with three replications</w:t>
      </w:r>
      <w:r w:rsidR="006A5CAF">
        <w:rPr>
          <w:rFonts w:ascii="Times New Roman" w:hAnsi="Times New Roman" w:cs="Times New Roman"/>
          <w:sz w:val="24"/>
          <w:szCs w:val="24"/>
        </w:rPr>
        <w:t xml:space="preserve"> and line sowing (Rainfed)</w:t>
      </w:r>
      <w:r w:rsidR="006E0055">
        <w:rPr>
          <w:rFonts w:ascii="Times New Roman" w:hAnsi="Times New Roman" w:cs="Times New Roman"/>
          <w:sz w:val="24"/>
          <w:szCs w:val="24"/>
        </w:rPr>
        <w:t xml:space="preserve"> method</w:t>
      </w:r>
      <w:r w:rsidR="006A5CAF">
        <w:rPr>
          <w:rFonts w:ascii="Times New Roman" w:hAnsi="Times New Roman" w:cs="Times New Roman"/>
          <w:sz w:val="24"/>
          <w:szCs w:val="24"/>
        </w:rPr>
        <w:t xml:space="preserve"> during </w:t>
      </w:r>
      <w:r w:rsidR="00044CEC">
        <w:rPr>
          <w:rFonts w:ascii="Times New Roman" w:hAnsi="Times New Roman" w:cs="Times New Roman"/>
          <w:i/>
          <w:iCs/>
          <w:sz w:val="24"/>
          <w:szCs w:val="24"/>
        </w:rPr>
        <w:t>k</w:t>
      </w:r>
      <w:r w:rsidR="006A5CAF" w:rsidRPr="006A5CAF">
        <w:rPr>
          <w:rFonts w:ascii="Times New Roman" w:hAnsi="Times New Roman" w:cs="Times New Roman"/>
          <w:i/>
          <w:iCs/>
          <w:sz w:val="24"/>
          <w:szCs w:val="24"/>
        </w:rPr>
        <w:t>harif 2022</w:t>
      </w:r>
      <w:r w:rsidR="00D63F7D" w:rsidRPr="00D112F8">
        <w:rPr>
          <w:rFonts w:ascii="Times New Roman" w:hAnsi="Times New Roman" w:cs="Times New Roman"/>
          <w:sz w:val="24"/>
          <w:szCs w:val="24"/>
        </w:rPr>
        <w:t>.</w:t>
      </w:r>
      <w:r w:rsidR="000B10CA" w:rsidRPr="00D112F8">
        <w:rPr>
          <w:rFonts w:ascii="Times New Roman" w:hAnsi="Times New Roman" w:cs="Times New Roman"/>
          <w:sz w:val="24"/>
          <w:szCs w:val="24"/>
        </w:rPr>
        <w:t xml:space="preserve"> Each genotype was grown in </w:t>
      </w:r>
      <w:r w:rsidR="00A214A3">
        <w:rPr>
          <w:rFonts w:ascii="Times New Roman" w:hAnsi="Times New Roman" w:cs="Times New Roman"/>
          <w:sz w:val="24"/>
          <w:szCs w:val="24"/>
        </w:rPr>
        <w:t>four</w:t>
      </w:r>
      <w:r w:rsidR="000B10CA" w:rsidRPr="00D112F8">
        <w:rPr>
          <w:rFonts w:ascii="Times New Roman" w:hAnsi="Times New Roman" w:cs="Times New Roman"/>
          <w:sz w:val="24"/>
          <w:szCs w:val="24"/>
        </w:rPr>
        <w:t xml:space="preserve"> rows of 3 meter length with row to row and plant to plant spacing of 30 cm and 10 cm, respectively. </w:t>
      </w:r>
      <w:r w:rsidR="00A214A3">
        <w:rPr>
          <w:rFonts w:ascii="Times New Roman" w:hAnsi="Times New Roman" w:cs="Times New Roman"/>
          <w:sz w:val="24"/>
          <w:szCs w:val="24"/>
        </w:rPr>
        <w:t xml:space="preserve">The plot size for each entry was 3.6 square meter. </w:t>
      </w:r>
      <w:r w:rsidR="000B10CA" w:rsidRPr="00D112F8">
        <w:rPr>
          <w:rFonts w:ascii="Times New Roman" w:hAnsi="Times New Roman" w:cs="Times New Roman"/>
          <w:sz w:val="24"/>
          <w:szCs w:val="24"/>
        </w:rPr>
        <w:t xml:space="preserve">The observations on </w:t>
      </w:r>
      <w:r w:rsidR="000B10CA" w:rsidRPr="00D112F8">
        <w:rPr>
          <w:rFonts w:ascii="Times New Roman" w:hAnsi="Times New Roman" w:cs="Times New Roman"/>
          <w:spacing w:val="-2"/>
          <w:sz w:val="24"/>
          <w:szCs w:val="24"/>
        </w:rPr>
        <w:t xml:space="preserve">days to 50% flowering </w:t>
      </w:r>
      <w:r w:rsidR="004C180C" w:rsidRPr="00D112F8">
        <w:rPr>
          <w:rFonts w:ascii="Times New Roman" w:hAnsi="Times New Roman" w:cs="Times New Roman"/>
          <w:spacing w:val="-2"/>
          <w:sz w:val="24"/>
          <w:szCs w:val="24"/>
        </w:rPr>
        <w:t xml:space="preserve">(DTF) </w:t>
      </w:r>
      <w:r w:rsidR="000B10CA" w:rsidRPr="00D112F8">
        <w:rPr>
          <w:rFonts w:ascii="Times New Roman" w:hAnsi="Times New Roman" w:cs="Times New Roman"/>
          <w:spacing w:val="-2"/>
          <w:sz w:val="24"/>
          <w:szCs w:val="24"/>
        </w:rPr>
        <w:t xml:space="preserve">and days to maturity </w:t>
      </w:r>
      <w:r w:rsidR="004C180C" w:rsidRPr="00D112F8">
        <w:rPr>
          <w:rFonts w:ascii="Times New Roman" w:hAnsi="Times New Roman" w:cs="Times New Roman"/>
          <w:spacing w:val="-2"/>
          <w:sz w:val="24"/>
          <w:szCs w:val="24"/>
        </w:rPr>
        <w:t xml:space="preserve">(DM) </w:t>
      </w:r>
      <w:r w:rsidR="000B10CA" w:rsidRPr="00D112F8">
        <w:rPr>
          <w:rFonts w:ascii="Times New Roman" w:hAnsi="Times New Roman" w:cs="Times New Roman"/>
          <w:spacing w:val="-2"/>
          <w:sz w:val="24"/>
          <w:szCs w:val="24"/>
        </w:rPr>
        <w:t xml:space="preserve">were recorded on plot basis, whereas, other </w:t>
      </w:r>
      <w:r w:rsidR="000B10CA" w:rsidRPr="00D112F8">
        <w:rPr>
          <w:rFonts w:ascii="Times New Roman" w:hAnsi="Times New Roman" w:cs="Times New Roman"/>
          <w:sz w:val="24"/>
          <w:szCs w:val="24"/>
        </w:rPr>
        <w:t xml:space="preserve">agronomical traits </w:t>
      </w:r>
      <w:r w:rsidR="000B10CA" w:rsidRPr="00D112F8">
        <w:rPr>
          <w:rFonts w:ascii="Times New Roman" w:hAnsi="Times New Roman" w:cs="Times New Roman"/>
          <w:i/>
          <w:iCs/>
          <w:sz w:val="24"/>
          <w:szCs w:val="24"/>
        </w:rPr>
        <w:t>viz.,</w:t>
      </w:r>
      <w:r w:rsidR="0078072F">
        <w:rPr>
          <w:rFonts w:ascii="Times New Roman" w:hAnsi="Times New Roman" w:cs="Times New Roman"/>
          <w:i/>
          <w:iCs/>
          <w:sz w:val="24"/>
          <w:szCs w:val="24"/>
        </w:rPr>
        <w:t xml:space="preserve"> </w:t>
      </w:r>
      <w:r w:rsidR="003C2B93">
        <w:rPr>
          <w:rFonts w:ascii="Times New Roman" w:hAnsi="Times New Roman" w:cs="Times New Roman"/>
          <w:sz w:val="24"/>
          <w:szCs w:val="24"/>
        </w:rPr>
        <w:t>p</w:t>
      </w:r>
      <w:r w:rsidR="000B10CA" w:rsidRPr="00D112F8">
        <w:rPr>
          <w:rFonts w:ascii="Times New Roman" w:hAnsi="Times New Roman" w:cs="Times New Roman"/>
          <w:sz w:val="24"/>
          <w:szCs w:val="24"/>
        </w:rPr>
        <w:t xml:space="preserve">lant </w:t>
      </w:r>
      <w:r w:rsidR="003C2B93">
        <w:rPr>
          <w:rFonts w:ascii="Times New Roman" w:hAnsi="Times New Roman" w:cs="Times New Roman"/>
          <w:sz w:val="24"/>
          <w:szCs w:val="24"/>
        </w:rPr>
        <w:t>h</w:t>
      </w:r>
      <w:r w:rsidR="000B10CA" w:rsidRPr="00D112F8">
        <w:rPr>
          <w:rFonts w:ascii="Times New Roman" w:hAnsi="Times New Roman" w:cs="Times New Roman"/>
          <w:sz w:val="24"/>
          <w:szCs w:val="24"/>
        </w:rPr>
        <w:t>eight</w:t>
      </w:r>
      <w:r w:rsidR="004C180C" w:rsidRPr="00D112F8">
        <w:rPr>
          <w:rFonts w:ascii="Times New Roman" w:hAnsi="Times New Roman" w:cs="Times New Roman"/>
          <w:sz w:val="24"/>
          <w:szCs w:val="24"/>
        </w:rPr>
        <w:t xml:space="preserve"> (PH)</w:t>
      </w:r>
      <w:r w:rsidR="000B10CA" w:rsidRPr="00D112F8">
        <w:rPr>
          <w:rFonts w:ascii="Times New Roman" w:hAnsi="Times New Roman" w:cs="Times New Roman"/>
          <w:sz w:val="24"/>
          <w:szCs w:val="24"/>
        </w:rPr>
        <w:t xml:space="preserve">, </w:t>
      </w:r>
      <w:r w:rsidR="003C2B93">
        <w:rPr>
          <w:rFonts w:ascii="Times New Roman" w:hAnsi="Times New Roman" w:cs="Times New Roman"/>
          <w:sz w:val="24"/>
          <w:szCs w:val="24"/>
        </w:rPr>
        <w:t>n</w:t>
      </w:r>
      <w:r w:rsidR="000B10CA" w:rsidRPr="00D112F8">
        <w:rPr>
          <w:rFonts w:ascii="Times New Roman" w:hAnsi="Times New Roman" w:cs="Times New Roman"/>
          <w:sz w:val="24"/>
          <w:szCs w:val="24"/>
        </w:rPr>
        <w:t xml:space="preserve">umber of </w:t>
      </w:r>
      <w:r w:rsidR="003C2B93">
        <w:rPr>
          <w:rFonts w:ascii="Times New Roman" w:hAnsi="Times New Roman" w:cs="Times New Roman"/>
          <w:sz w:val="24"/>
          <w:szCs w:val="24"/>
        </w:rPr>
        <w:t>b</w:t>
      </w:r>
      <w:r w:rsidR="000B10CA" w:rsidRPr="00D112F8">
        <w:rPr>
          <w:rFonts w:ascii="Times New Roman" w:hAnsi="Times New Roman" w:cs="Times New Roman"/>
          <w:sz w:val="24"/>
          <w:szCs w:val="24"/>
        </w:rPr>
        <w:t xml:space="preserve">ranches per </w:t>
      </w:r>
      <w:r w:rsidR="003C2B93">
        <w:rPr>
          <w:rFonts w:ascii="Times New Roman" w:hAnsi="Times New Roman" w:cs="Times New Roman"/>
          <w:sz w:val="24"/>
          <w:szCs w:val="24"/>
        </w:rPr>
        <w:t>p</w:t>
      </w:r>
      <w:r w:rsidR="000B10CA" w:rsidRPr="00D112F8">
        <w:rPr>
          <w:rFonts w:ascii="Times New Roman" w:hAnsi="Times New Roman" w:cs="Times New Roman"/>
          <w:sz w:val="24"/>
          <w:szCs w:val="24"/>
        </w:rPr>
        <w:t>lant</w:t>
      </w:r>
      <w:r w:rsidR="004C180C" w:rsidRPr="00D112F8">
        <w:rPr>
          <w:rFonts w:ascii="Times New Roman" w:hAnsi="Times New Roman" w:cs="Times New Roman"/>
          <w:sz w:val="24"/>
          <w:szCs w:val="24"/>
        </w:rPr>
        <w:t xml:space="preserve"> (NB)</w:t>
      </w:r>
      <w:r w:rsidR="000B10CA" w:rsidRPr="00D112F8">
        <w:rPr>
          <w:rFonts w:ascii="Times New Roman" w:hAnsi="Times New Roman" w:cs="Times New Roman"/>
          <w:sz w:val="24"/>
          <w:szCs w:val="24"/>
        </w:rPr>
        <w:t xml:space="preserve">, </w:t>
      </w:r>
      <w:r w:rsidR="003C2B93">
        <w:rPr>
          <w:rFonts w:ascii="Times New Roman" w:hAnsi="Times New Roman" w:cs="Times New Roman"/>
          <w:sz w:val="24"/>
          <w:szCs w:val="24"/>
        </w:rPr>
        <w:t>n</w:t>
      </w:r>
      <w:r w:rsidR="000B10CA" w:rsidRPr="00D112F8">
        <w:rPr>
          <w:rFonts w:ascii="Times New Roman" w:hAnsi="Times New Roman" w:cs="Times New Roman"/>
          <w:sz w:val="24"/>
          <w:szCs w:val="24"/>
        </w:rPr>
        <w:t xml:space="preserve">umber of </w:t>
      </w:r>
      <w:r w:rsidR="00A947AD">
        <w:rPr>
          <w:rFonts w:ascii="Times New Roman" w:hAnsi="Times New Roman" w:cs="Times New Roman"/>
          <w:sz w:val="24"/>
          <w:szCs w:val="24"/>
        </w:rPr>
        <w:t>p</w:t>
      </w:r>
      <w:r w:rsidR="000B10CA" w:rsidRPr="00D112F8">
        <w:rPr>
          <w:rFonts w:ascii="Times New Roman" w:hAnsi="Times New Roman" w:cs="Times New Roman"/>
          <w:sz w:val="24"/>
          <w:szCs w:val="24"/>
        </w:rPr>
        <w:t xml:space="preserve">ods per </w:t>
      </w:r>
      <w:r w:rsidR="00A947AD">
        <w:rPr>
          <w:rFonts w:ascii="Times New Roman" w:hAnsi="Times New Roman" w:cs="Times New Roman"/>
          <w:sz w:val="24"/>
          <w:szCs w:val="24"/>
        </w:rPr>
        <w:t>p</w:t>
      </w:r>
      <w:r w:rsidR="000B10CA" w:rsidRPr="00D112F8">
        <w:rPr>
          <w:rFonts w:ascii="Times New Roman" w:hAnsi="Times New Roman" w:cs="Times New Roman"/>
          <w:sz w:val="24"/>
          <w:szCs w:val="24"/>
        </w:rPr>
        <w:t>lant</w:t>
      </w:r>
      <w:r w:rsidR="004C180C" w:rsidRPr="00D112F8">
        <w:rPr>
          <w:rFonts w:ascii="Times New Roman" w:hAnsi="Times New Roman" w:cs="Times New Roman"/>
          <w:sz w:val="24"/>
          <w:szCs w:val="24"/>
        </w:rPr>
        <w:t xml:space="preserve"> (NP)</w:t>
      </w:r>
      <w:r w:rsidR="000B10CA" w:rsidRPr="00D112F8">
        <w:rPr>
          <w:rFonts w:ascii="Times New Roman" w:hAnsi="Times New Roman" w:cs="Times New Roman"/>
          <w:sz w:val="24"/>
          <w:szCs w:val="24"/>
        </w:rPr>
        <w:t xml:space="preserve">, </w:t>
      </w:r>
      <w:r w:rsidR="00A947AD">
        <w:rPr>
          <w:rFonts w:ascii="Times New Roman" w:hAnsi="Times New Roman" w:cs="Times New Roman"/>
          <w:sz w:val="24"/>
          <w:szCs w:val="24"/>
        </w:rPr>
        <w:t>n</w:t>
      </w:r>
      <w:r w:rsidR="000B10CA" w:rsidRPr="00D112F8">
        <w:rPr>
          <w:rFonts w:ascii="Times New Roman" w:hAnsi="Times New Roman" w:cs="Times New Roman"/>
          <w:sz w:val="24"/>
          <w:szCs w:val="24"/>
        </w:rPr>
        <w:t xml:space="preserve">umber of </w:t>
      </w:r>
      <w:r w:rsidR="00A947AD">
        <w:rPr>
          <w:rFonts w:ascii="Times New Roman" w:hAnsi="Times New Roman" w:cs="Times New Roman"/>
          <w:sz w:val="24"/>
          <w:szCs w:val="24"/>
        </w:rPr>
        <w:t>s</w:t>
      </w:r>
      <w:r w:rsidR="000B10CA" w:rsidRPr="00D112F8">
        <w:rPr>
          <w:rFonts w:ascii="Times New Roman" w:hAnsi="Times New Roman" w:cs="Times New Roman"/>
          <w:sz w:val="24"/>
          <w:szCs w:val="24"/>
        </w:rPr>
        <w:t xml:space="preserve">eeds per </w:t>
      </w:r>
      <w:r w:rsidR="00A947AD">
        <w:rPr>
          <w:rFonts w:ascii="Times New Roman" w:hAnsi="Times New Roman" w:cs="Times New Roman"/>
          <w:sz w:val="24"/>
          <w:szCs w:val="24"/>
        </w:rPr>
        <w:t>p</w:t>
      </w:r>
      <w:r w:rsidR="000B10CA" w:rsidRPr="00D112F8">
        <w:rPr>
          <w:rFonts w:ascii="Times New Roman" w:hAnsi="Times New Roman" w:cs="Times New Roman"/>
          <w:sz w:val="24"/>
          <w:szCs w:val="24"/>
        </w:rPr>
        <w:t>od</w:t>
      </w:r>
      <w:r w:rsidR="004C180C" w:rsidRPr="00D112F8">
        <w:rPr>
          <w:rFonts w:ascii="Times New Roman" w:hAnsi="Times New Roman" w:cs="Times New Roman"/>
          <w:sz w:val="24"/>
          <w:szCs w:val="24"/>
        </w:rPr>
        <w:t xml:space="preserve"> (NS)</w:t>
      </w:r>
      <w:r w:rsidR="000B10CA" w:rsidRPr="00D112F8">
        <w:rPr>
          <w:rFonts w:ascii="Times New Roman" w:hAnsi="Times New Roman" w:cs="Times New Roman"/>
          <w:sz w:val="24"/>
          <w:szCs w:val="24"/>
        </w:rPr>
        <w:t>, 100-seed weight</w:t>
      </w:r>
      <w:r w:rsidR="004C180C" w:rsidRPr="00D112F8">
        <w:rPr>
          <w:rFonts w:ascii="Times New Roman" w:hAnsi="Times New Roman" w:cs="Times New Roman"/>
          <w:sz w:val="24"/>
          <w:szCs w:val="24"/>
        </w:rPr>
        <w:t xml:space="preserve"> (HSW)</w:t>
      </w:r>
      <w:r w:rsidR="000B10CA" w:rsidRPr="00D112F8">
        <w:rPr>
          <w:rFonts w:ascii="Times New Roman" w:hAnsi="Times New Roman" w:cs="Times New Roman"/>
          <w:sz w:val="24"/>
          <w:szCs w:val="24"/>
        </w:rPr>
        <w:t xml:space="preserve">, </w:t>
      </w:r>
      <w:r w:rsidR="00A947AD">
        <w:rPr>
          <w:rFonts w:ascii="Times New Roman" w:hAnsi="Times New Roman" w:cs="Times New Roman"/>
          <w:sz w:val="24"/>
          <w:szCs w:val="24"/>
        </w:rPr>
        <w:t>b</w:t>
      </w:r>
      <w:r w:rsidR="000B10CA" w:rsidRPr="00D112F8">
        <w:rPr>
          <w:rFonts w:ascii="Times New Roman" w:hAnsi="Times New Roman" w:cs="Times New Roman"/>
          <w:sz w:val="24"/>
          <w:szCs w:val="24"/>
        </w:rPr>
        <w:t xml:space="preserve">iological </w:t>
      </w:r>
      <w:r w:rsidR="00A947AD">
        <w:rPr>
          <w:rFonts w:ascii="Times New Roman" w:hAnsi="Times New Roman" w:cs="Times New Roman"/>
          <w:sz w:val="24"/>
          <w:szCs w:val="24"/>
        </w:rPr>
        <w:t>y</w:t>
      </w:r>
      <w:r w:rsidR="000B10CA" w:rsidRPr="00D112F8">
        <w:rPr>
          <w:rFonts w:ascii="Times New Roman" w:hAnsi="Times New Roman" w:cs="Times New Roman"/>
          <w:sz w:val="24"/>
          <w:szCs w:val="24"/>
        </w:rPr>
        <w:t xml:space="preserve">ield per </w:t>
      </w:r>
      <w:r w:rsidR="00A947AD">
        <w:rPr>
          <w:rFonts w:ascii="Times New Roman" w:hAnsi="Times New Roman" w:cs="Times New Roman"/>
          <w:sz w:val="24"/>
          <w:szCs w:val="24"/>
        </w:rPr>
        <w:t>p</w:t>
      </w:r>
      <w:r w:rsidR="000B10CA" w:rsidRPr="00D112F8">
        <w:rPr>
          <w:rFonts w:ascii="Times New Roman" w:hAnsi="Times New Roman" w:cs="Times New Roman"/>
          <w:sz w:val="24"/>
          <w:szCs w:val="24"/>
        </w:rPr>
        <w:t xml:space="preserve">lant </w:t>
      </w:r>
      <w:r w:rsidR="004C180C" w:rsidRPr="00D112F8">
        <w:rPr>
          <w:rFonts w:ascii="Times New Roman" w:hAnsi="Times New Roman" w:cs="Times New Roman"/>
          <w:sz w:val="24"/>
          <w:szCs w:val="24"/>
        </w:rPr>
        <w:t xml:space="preserve">(BY) </w:t>
      </w:r>
      <w:r w:rsidR="000B10CA" w:rsidRPr="00D112F8">
        <w:rPr>
          <w:rFonts w:ascii="Times New Roman" w:hAnsi="Times New Roman" w:cs="Times New Roman"/>
          <w:sz w:val="24"/>
          <w:szCs w:val="24"/>
        </w:rPr>
        <w:t xml:space="preserve">and </w:t>
      </w:r>
      <w:r w:rsidR="00A947AD">
        <w:rPr>
          <w:rFonts w:ascii="Times New Roman" w:hAnsi="Times New Roman" w:cs="Times New Roman"/>
          <w:sz w:val="24"/>
          <w:szCs w:val="24"/>
        </w:rPr>
        <w:t>s</w:t>
      </w:r>
      <w:r w:rsidR="000B10CA" w:rsidRPr="00D112F8">
        <w:rPr>
          <w:rFonts w:ascii="Times New Roman" w:hAnsi="Times New Roman" w:cs="Times New Roman"/>
          <w:sz w:val="24"/>
          <w:szCs w:val="24"/>
        </w:rPr>
        <w:t xml:space="preserve">eed </w:t>
      </w:r>
      <w:r w:rsidR="00A947AD">
        <w:rPr>
          <w:rFonts w:ascii="Times New Roman" w:hAnsi="Times New Roman" w:cs="Times New Roman"/>
          <w:sz w:val="24"/>
          <w:szCs w:val="24"/>
        </w:rPr>
        <w:t>y</w:t>
      </w:r>
      <w:r w:rsidR="000B10CA" w:rsidRPr="00D112F8">
        <w:rPr>
          <w:rFonts w:ascii="Times New Roman" w:hAnsi="Times New Roman" w:cs="Times New Roman"/>
          <w:sz w:val="24"/>
          <w:szCs w:val="24"/>
        </w:rPr>
        <w:t xml:space="preserve">ield per </w:t>
      </w:r>
      <w:r w:rsidR="00A947AD">
        <w:rPr>
          <w:rFonts w:ascii="Times New Roman" w:hAnsi="Times New Roman" w:cs="Times New Roman"/>
          <w:sz w:val="24"/>
          <w:szCs w:val="24"/>
        </w:rPr>
        <w:t>p</w:t>
      </w:r>
      <w:r w:rsidR="000B10CA" w:rsidRPr="00D112F8">
        <w:rPr>
          <w:rFonts w:ascii="Times New Roman" w:hAnsi="Times New Roman" w:cs="Times New Roman"/>
          <w:sz w:val="24"/>
          <w:szCs w:val="24"/>
        </w:rPr>
        <w:t>lant</w:t>
      </w:r>
      <w:r w:rsidR="004C180C" w:rsidRPr="00D112F8">
        <w:rPr>
          <w:rFonts w:ascii="Times New Roman" w:hAnsi="Times New Roman" w:cs="Times New Roman"/>
          <w:sz w:val="24"/>
          <w:szCs w:val="24"/>
        </w:rPr>
        <w:t xml:space="preserve"> (SY)</w:t>
      </w:r>
      <w:r w:rsidR="000B10CA" w:rsidRPr="00D112F8">
        <w:rPr>
          <w:rFonts w:ascii="Times New Roman" w:hAnsi="Times New Roman" w:cs="Times New Roman"/>
          <w:sz w:val="24"/>
          <w:szCs w:val="24"/>
        </w:rPr>
        <w:t xml:space="preserve"> were recorded on five randomly selected plants from each replication </w:t>
      </w:r>
      <w:r w:rsidR="000B10CA" w:rsidRPr="00D112F8">
        <w:rPr>
          <w:rFonts w:ascii="Times New Roman" w:hAnsi="Times New Roman" w:cs="Times New Roman"/>
          <w:spacing w:val="-2"/>
          <w:sz w:val="24"/>
          <w:szCs w:val="24"/>
        </w:rPr>
        <w:t xml:space="preserve">and </w:t>
      </w:r>
      <w:r w:rsidR="00A947AD">
        <w:rPr>
          <w:rFonts w:ascii="Times New Roman" w:hAnsi="Times New Roman" w:cs="Times New Roman"/>
          <w:spacing w:val="-2"/>
          <w:sz w:val="24"/>
          <w:szCs w:val="24"/>
        </w:rPr>
        <w:t>h</w:t>
      </w:r>
      <w:r w:rsidR="000B10CA" w:rsidRPr="00D112F8">
        <w:rPr>
          <w:rFonts w:ascii="Times New Roman" w:hAnsi="Times New Roman" w:cs="Times New Roman"/>
          <w:spacing w:val="-2"/>
          <w:sz w:val="24"/>
          <w:szCs w:val="24"/>
        </w:rPr>
        <w:t xml:space="preserve">arvest </w:t>
      </w:r>
      <w:r w:rsidR="00A947AD">
        <w:rPr>
          <w:rFonts w:ascii="Times New Roman" w:hAnsi="Times New Roman" w:cs="Times New Roman"/>
          <w:spacing w:val="-2"/>
          <w:sz w:val="24"/>
          <w:szCs w:val="24"/>
        </w:rPr>
        <w:t>i</w:t>
      </w:r>
      <w:r w:rsidR="000B10CA" w:rsidRPr="00D112F8">
        <w:rPr>
          <w:rFonts w:ascii="Times New Roman" w:hAnsi="Times New Roman" w:cs="Times New Roman"/>
          <w:spacing w:val="-2"/>
          <w:sz w:val="24"/>
          <w:szCs w:val="24"/>
        </w:rPr>
        <w:t xml:space="preserve">ndex </w:t>
      </w:r>
      <w:r w:rsidR="004C180C" w:rsidRPr="00D112F8">
        <w:rPr>
          <w:rFonts w:ascii="Times New Roman" w:hAnsi="Times New Roman" w:cs="Times New Roman"/>
          <w:spacing w:val="-2"/>
          <w:sz w:val="24"/>
          <w:szCs w:val="24"/>
        </w:rPr>
        <w:t xml:space="preserve">(HI) </w:t>
      </w:r>
      <w:r w:rsidR="000B10CA" w:rsidRPr="00D112F8">
        <w:rPr>
          <w:rFonts w:ascii="Times New Roman" w:hAnsi="Times New Roman" w:cs="Times New Roman"/>
          <w:spacing w:val="-2"/>
          <w:sz w:val="24"/>
          <w:szCs w:val="24"/>
        </w:rPr>
        <w:t xml:space="preserve">is derived character. </w:t>
      </w:r>
    </w:p>
    <w:p w:rsidR="00E23688" w:rsidRPr="00D112F8" w:rsidRDefault="00E23688" w:rsidP="00E23688">
      <w:pPr>
        <w:spacing w:after="0"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 xml:space="preserve">Table 1: List of genotypes </w:t>
      </w:r>
      <w:r w:rsidR="00A947AD">
        <w:rPr>
          <w:rFonts w:ascii="Times New Roman" w:hAnsi="Times New Roman" w:cs="Times New Roman"/>
          <w:b/>
          <w:bCs/>
          <w:sz w:val="24"/>
          <w:szCs w:val="24"/>
        </w:rPr>
        <w:t>used</w:t>
      </w:r>
      <w:r w:rsidRPr="00D112F8">
        <w:rPr>
          <w:rFonts w:ascii="Times New Roman" w:hAnsi="Times New Roman" w:cs="Times New Roman"/>
          <w:b/>
          <w:bCs/>
          <w:sz w:val="24"/>
          <w:szCs w:val="24"/>
        </w:rPr>
        <w:t xml:space="preserve"> in the study </w:t>
      </w:r>
    </w:p>
    <w:tbl>
      <w:tblPr>
        <w:tblStyle w:val="TableGrid"/>
        <w:tblW w:w="4761" w:type="pct"/>
        <w:tblLook w:val="04A0" w:firstRow="1" w:lastRow="0" w:firstColumn="1" w:lastColumn="0" w:noHBand="0" w:noVBand="1"/>
      </w:tblPr>
      <w:tblGrid>
        <w:gridCol w:w="1007"/>
        <w:gridCol w:w="1712"/>
        <w:gridCol w:w="1980"/>
        <w:gridCol w:w="925"/>
        <w:gridCol w:w="1417"/>
        <w:gridCol w:w="2077"/>
      </w:tblGrid>
      <w:tr w:rsidR="002E37E8" w:rsidRPr="00D112F8" w:rsidTr="002E37E8">
        <w:tc>
          <w:tcPr>
            <w:tcW w:w="552" w:type="pct"/>
          </w:tcPr>
          <w:p w:rsidR="0088070D" w:rsidRPr="00D112F8" w:rsidRDefault="0088070D" w:rsidP="00040936">
            <w:pPr>
              <w:spacing w:line="36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S. No.</w:t>
            </w:r>
          </w:p>
        </w:tc>
        <w:tc>
          <w:tcPr>
            <w:tcW w:w="939" w:type="pct"/>
            <w:tcBorders>
              <w:right w:val="single" w:sz="4" w:space="0" w:color="auto"/>
            </w:tcBorders>
          </w:tcPr>
          <w:p w:rsidR="0088070D" w:rsidRPr="00D112F8" w:rsidRDefault="0088070D" w:rsidP="00040936">
            <w:pPr>
              <w:spacing w:line="36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Genotypes</w:t>
            </w:r>
          </w:p>
        </w:tc>
        <w:tc>
          <w:tcPr>
            <w:tcW w:w="1086" w:type="pct"/>
          </w:tcPr>
          <w:p w:rsidR="0088070D" w:rsidRPr="00D112F8" w:rsidRDefault="0088070D" w:rsidP="0004093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Source</w:t>
            </w:r>
          </w:p>
        </w:tc>
        <w:tc>
          <w:tcPr>
            <w:tcW w:w="507" w:type="pct"/>
            <w:tcBorders>
              <w:right w:val="single" w:sz="4" w:space="0" w:color="auto"/>
            </w:tcBorders>
          </w:tcPr>
          <w:p w:rsidR="0088070D" w:rsidRPr="00D112F8" w:rsidRDefault="0088070D" w:rsidP="00040936">
            <w:pPr>
              <w:spacing w:line="36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S. No.</w:t>
            </w:r>
          </w:p>
        </w:tc>
        <w:tc>
          <w:tcPr>
            <w:tcW w:w="777" w:type="pct"/>
            <w:tcBorders>
              <w:left w:val="single" w:sz="4" w:space="0" w:color="auto"/>
            </w:tcBorders>
          </w:tcPr>
          <w:p w:rsidR="0088070D" w:rsidRPr="00D112F8" w:rsidRDefault="0088070D" w:rsidP="00040936">
            <w:pPr>
              <w:spacing w:line="36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Genotypes</w:t>
            </w:r>
          </w:p>
        </w:tc>
        <w:tc>
          <w:tcPr>
            <w:tcW w:w="1140" w:type="pct"/>
            <w:tcBorders>
              <w:left w:val="single" w:sz="4" w:space="0" w:color="auto"/>
              <w:right w:val="single" w:sz="4" w:space="0" w:color="auto"/>
            </w:tcBorders>
          </w:tcPr>
          <w:p w:rsidR="0088070D" w:rsidRPr="00D112F8" w:rsidRDefault="0088070D" w:rsidP="0004093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Source</w:t>
            </w:r>
          </w:p>
        </w:tc>
      </w:tr>
      <w:tr w:rsidR="002E37E8" w:rsidRPr="00D112F8" w:rsidTr="002E37E8">
        <w:tc>
          <w:tcPr>
            <w:tcW w:w="552" w:type="pct"/>
          </w:tcPr>
          <w:p w:rsidR="0088070D" w:rsidRPr="00D112F8" w:rsidRDefault="0088070D"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w:t>
            </w:r>
          </w:p>
        </w:tc>
        <w:tc>
          <w:tcPr>
            <w:tcW w:w="939" w:type="pct"/>
            <w:tcBorders>
              <w:right w:val="single" w:sz="4" w:space="0" w:color="auto"/>
            </w:tcBorders>
          </w:tcPr>
          <w:p w:rsidR="0088070D" w:rsidRPr="00D112F8" w:rsidRDefault="0088070D" w:rsidP="0076614C">
            <w:pPr>
              <w:spacing w:line="360" w:lineRule="auto"/>
              <w:rPr>
                <w:rFonts w:ascii="Times New Roman" w:hAnsi="Times New Roman" w:cs="Times New Roman"/>
                <w:sz w:val="24"/>
                <w:szCs w:val="24"/>
              </w:rPr>
            </w:pPr>
            <w:r w:rsidRPr="00D112F8">
              <w:rPr>
                <w:rFonts w:ascii="Times New Roman" w:hAnsi="Times New Roman" w:cs="Times New Roman"/>
                <w:sz w:val="24"/>
                <w:szCs w:val="24"/>
              </w:rPr>
              <w:t>IGKM-5-6-27</w:t>
            </w:r>
          </w:p>
        </w:tc>
        <w:tc>
          <w:tcPr>
            <w:tcW w:w="1086" w:type="pct"/>
          </w:tcPr>
          <w:p w:rsidR="0088070D" w:rsidRPr="00D112F8" w:rsidRDefault="0088070D" w:rsidP="00040936">
            <w:pPr>
              <w:spacing w:line="360" w:lineRule="auto"/>
              <w:jc w:val="center"/>
              <w:rPr>
                <w:rFonts w:ascii="Times New Roman" w:hAnsi="Times New Roman" w:cs="Times New Roman"/>
                <w:sz w:val="24"/>
                <w:szCs w:val="24"/>
              </w:rPr>
            </w:pPr>
            <w:r>
              <w:rPr>
                <w:rFonts w:ascii="Times New Roman" w:hAnsi="Times New Roman" w:cs="Times New Roman"/>
                <w:sz w:val="24"/>
                <w:szCs w:val="24"/>
              </w:rPr>
              <w:t>IGKV, Raipur</w:t>
            </w:r>
          </w:p>
        </w:tc>
        <w:tc>
          <w:tcPr>
            <w:tcW w:w="507" w:type="pct"/>
            <w:tcBorders>
              <w:right w:val="single" w:sz="4" w:space="0" w:color="auto"/>
            </w:tcBorders>
          </w:tcPr>
          <w:p w:rsidR="0088070D" w:rsidRPr="00D112F8" w:rsidRDefault="0088070D" w:rsidP="00B45E01">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11.</w:t>
            </w:r>
          </w:p>
        </w:tc>
        <w:tc>
          <w:tcPr>
            <w:tcW w:w="777" w:type="pct"/>
            <w:tcBorders>
              <w:left w:val="single" w:sz="4" w:space="0" w:color="auto"/>
            </w:tcBorders>
          </w:tcPr>
          <w:p w:rsidR="0088070D" w:rsidRPr="00D112F8" w:rsidRDefault="0088070D" w:rsidP="0076614C">
            <w:pPr>
              <w:spacing w:line="360" w:lineRule="auto"/>
              <w:rPr>
                <w:rFonts w:ascii="Times New Roman" w:hAnsi="Times New Roman" w:cs="Times New Roman"/>
                <w:sz w:val="24"/>
                <w:szCs w:val="24"/>
              </w:rPr>
            </w:pPr>
            <w:r w:rsidRPr="00D112F8">
              <w:rPr>
                <w:rFonts w:ascii="Times New Roman" w:hAnsi="Times New Roman" w:cs="Times New Roman"/>
                <w:sz w:val="24"/>
                <w:szCs w:val="24"/>
              </w:rPr>
              <w:t>TRM-140</w:t>
            </w:r>
          </w:p>
        </w:tc>
        <w:tc>
          <w:tcPr>
            <w:tcW w:w="1140" w:type="pct"/>
            <w:tcBorders>
              <w:left w:val="single" w:sz="4" w:space="0" w:color="auto"/>
              <w:right w:val="single" w:sz="4" w:space="0" w:color="auto"/>
            </w:tcBorders>
          </w:tcPr>
          <w:p w:rsidR="0088070D" w:rsidRPr="00D112F8" w:rsidRDefault="0088070D" w:rsidP="00040936">
            <w:pPr>
              <w:spacing w:line="360" w:lineRule="auto"/>
              <w:jc w:val="center"/>
              <w:rPr>
                <w:rFonts w:ascii="Times New Roman" w:hAnsi="Times New Roman" w:cs="Times New Roman"/>
                <w:sz w:val="24"/>
                <w:szCs w:val="24"/>
              </w:rPr>
            </w:pPr>
            <w:r>
              <w:rPr>
                <w:rFonts w:ascii="Times New Roman" w:hAnsi="Times New Roman" w:cs="Times New Roman"/>
                <w:sz w:val="24"/>
                <w:szCs w:val="24"/>
              </w:rPr>
              <w:t>BARC, Trombay</w:t>
            </w:r>
          </w:p>
        </w:tc>
      </w:tr>
      <w:tr w:rsidR="002E37E8" w:rsidRPr="00D112F8" w:rsidTr="002E37E8">
        <w:tc>
          <w:tcPr>
            <w:tcW w:w="552" w:type="pct"/>
          </w:tcPr>
          <w:p w:rsidR="0088070D" w:rsidRPr="00D112F8" w:rsidRDefault="0088070D"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2.</w:t>
            </w:r>
          </w:p>
        </w:tc>
        <w:tc>
          <w:tcPr>
            <w:tcW w:w="939" w:type="pct"/>
            <w:tcBorders>
              <w:right w:val="single" w:sz="4" w:space="0" w:color="auto"/>
            </w:tcBorders>
          </w:tcPr>
          <w:p w:rsidR="0088070D" w:rsidRPr="00D112F8" w:rsidRDefault="0088070D" w:rsidP="0076614C">
            <w:pPr>
              <w:spacing w:line="360" w:lineRule="auto"/>
              <w:rPr>
                <w:rFonts w:ascii="Times New Roman" w:hAnsi="Times New Roman" w:cs="Times New Roman"/>
                <w:sz w:val="24"/>
                <w:szCs w:val="24"/>
              </w:rPr>
            </w:pPr>
            <w:r w:rsidRPr="00D112F8">
              <w:rPr>
                <w:rFonts w:ascii="Times New Roman" w:hAnsi="Times New Roman" w:cs="Times New Roman"/>
                <w:sz w:val="24"/>
                <w:szCs w:val="24"/>
              </w:rPr>
              <w:t>IGKM-6-27-5</w:t>
            </w:r>
          </w:p>
        </w:tc>
        <w:tc>
          <w:tcPr>
            <w:tcW w:w="1086" w:type="pct"/>
          </w:tcPr>
          <w:p w:rsidR="0088070D" w:rsidRPr="00D112F8" w:rsidRDefault="0088070D" w:rsidP="00040936">
            <w:pPr>
              <w:spacing w:line="360" w:lineRule="auto"/>
              <w:jc w:val="center"/>
              <w:rPr>
                <w:rFonts w:ascii="Times New Roman" w:hAnsi="Times New Roman" w:cs="Times New Roman"/>
                <w:sz w:val="24"/>
                <w:szCs w:val="24"/>
              </w:rPr>
            </w:pPr>
            <w:r>
              <w:rPr>
                <w:rFonts w:ascii="Times New Roman" w:hAnsi="Times New Roman" w:cs="Times New Roman"/>
                <w:sz w:val="24"/>
                <w:szCs w:val="24"/>
              </w:rPr>
              <w:t>IGKV, Raipur</w:t>
            </w:r>
          </w:p>
        </w:tc>
        <w:tc>
          <w:tcPr>
            <w:tcW w:w="507" w:type="pct"/>
            <w:tcBorders>
              <w:right w:val="single" w:sz="4" w:space="0" w:color="auto"/>
            </w:tcBorders>
          </w:tcPr>
          <w:p w:rsidR="0088070D" w:rsidRPr="00D112F8" w:rsidRDefault="0088070D" w:rsidP="00B45E01">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12.</w:t>
            </w:r>
          </w:p>
        </w:tc>
        <w:tc>
          <w:tcPr>
            <w:tcW w:w="777" w:type="pct"/>
            <w:tcBorders>
              <w:left w:val="single" w:sz="4" w:space="0" w:color="auto"/>
            </w:tcBorders>
          </w:tcPr>
          <w:p w:rsidR="0088070D" w:rsidRPr="00D112F8" w:rsidRDefault="0088070D" w:rsidP="0076614C">
            <w:pPr>
              <w:spacing w:line="360" w:lineRule="auto"/>
              <w:rPr>
                <w:rFonts w:ascii="Times New Roman" w:hAnsi="Times New Roman" w:cs="Times New Roman"/>
                <w:sz w:val="24"/>
                <w:szCs w:val="24"/>
              </w:rPr>
            </w:pPr>
            <w:r w:rsidRPr="00D112F8">
              <w:rPr>
                <w:rFonts w:ascii="Times New Roman" w:hAnsi="Times New Roman" w:cs="Times New Roman"/>
                <w:sz w:val="24"/>
                <w:szCs w:val="24"/>
              </w:rPr>
              <w:t>TRM-141</w:t>
            </w:r>
          </w:p>
        </w:tc>
        <w:tc>
          <w:tcPr>
            <w:tcW w:w="1140" w:type="pct"/>
            <w:tcBorders>
              <w:left w:val="single" w:sz="4" w:space="0" w:color="auto"/>
              <w:right w:val="single" w:sz="4" w:space="0" w:color="auto"/>
            </w:tcBorders>
          </w:tcPr>
          <w:p w:rsidR="0088070D" w:rsidRPr="00D112F8" w:rsidRDefault="0088070D" w:rsidP="00040936">
            <w:pPr>
              <w:spacing w:line="360" w:lineRule="auto"/>
              <w:jc w:val="center"/>
              <w:rPr>
                <w:rFonts w:ascii="Times New Roman" w:hAnsi="Times New Roman" w:cs="Times New Roman"/>
                <w:sz w:val="24"/>
                <w:szCs w:val="24"/>
              </w:rPr>
            </w:pPr>
            <w:r>
              <w:rPr>
                <w:rFonts w:ascii="Times New Roman" w:hAnsi="Times New Roman" w:cs="Times New Roman"/>
                <w:sz w:val="24"/>
                <w:szCs w:val="24"/>
              </w:rPr>
              <w:t>BARC, Trombay</w:t>
            </w:r>
          </w:p>
        </w:tc>
      </w:tr>
      <w:tr w:rsidR="002E37E8" w:rsidRPr="00D112F8" w:rsidTr="002E37E8">
        <w:tc>
          <w:tcPr>
            <w:tcW w:w="552" w:type="pct"/>
          </w:tcPr>
          <w:p w:rsidR="0088070D" w:rsidRPr="00D112F8" w:rsidRDefault="0088070D"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3.</w:t>
            </w:r>
          </w:p>
        </w:tc>
        <w:tc>
          <w:tcPr>
            <w:tcW w:w="939" w:type="pct"/>
            <w:tcBorders>
              <w:right w:val="single" w:sz="4" w:space="0" w:color="auto"/>
            </w:tcBorders>
          </w:tcPr>
          <w:p w:rsidR="0088070D" w:rsidRPr="00D112F8" w:rsidRDefault="0088070D" w:rsidP="0076614C">
            <w:pPr>
              <w:spacing w:line="360" w:lineRule="auto"/>
              <w:rPr>
                <w:rFonts w:ascii="Times New Roman" w:hAnsi="Times New Roman" w:cs="Times New Roman"/>
                <w:sz w:val="24"/>
                <w:szCs w:val="24"/>
              </w:rPr>
            </w:pPr>
            <w:r w:rsidRPr="00D112F8">
              <w:rPr>
                <w:rFonts w:ascii="Times New Roman" w:hAnsi="Times New Roman" w:cs="Times New Roman"/>
                <w:sz w:val="24"/>
                <w:szCs w:val="24"/>
              </w:rPr>
              <w:t>IGKM-6-10-7</w:t>
            </w:r>
          </w:p>
        </w:tc>
        <w:tc>
          <w:tcPr>
            <w:tcW w:w="1086" w:type="pct"/>
          </w:tcPr>
          <w:p w:rsidR="0088070D" w:rsidRPr="00D112F8" w:rsidRDefault="0088070D" w:rsidP="00040936">
            <w:pPr>
              <w:spacing w:line="360" w:lineRule="auto"/>
              <w:jc w:val="center"/>
              <w:rPr>
                <w:rFonts w:ascii="Times New Roman" w:hAnsi="Times New Roman" w:cs="Times New Roman"/>
                <w:sz w:val="24"/>
                <w:szCs w:val="24"/>
              </w:rPr>
            </w:pPr>
            <w:r>
              <w:rPr>
                <w:rFonts w:ascii="Times New Roman" w:hAnsi="Times New Roman" w:cs="Times New Roman"/>
                <w:sz w:val="24"/>
                <w:szCs w:val="24"/>
              </w:rPr>
              <w:t>IGKV, Raipur</w:t>
            </w:r>
          </w:p>
        </w:tc>
        <w:tc>
          <w:tcPr>
            <w:tcW w:w="507" w:type="pct"/>
            <w:tcBorders>
              <w:right w:val="single" w:sz="4" w:space="0" w:color="auto"/>
            </w:tcBorders>
          </w:tcPr>
          <w:p w:rsidR="0088070D" w:rsidRPr="00D112F8" w:rsidRDefault="0088070D" w:rsidP="00B45E01">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13.</w:t>
            </w:r>
          </w:p>
        </w:tc>
        <w:tc>
          <w:tcPr>
            <w:tcW w:w="777" w:type="pct"/>
            <w:tcBorders>
              <w:left w:val="single" w:sz="4" w:space="0" w:color="auto"/>
            </w:tcBorders>
          </w:tcPr>
          <w:p w:rsidR="0088070D" w:rsidRPr="00D112F8" w:rsidRDefault="0088070D" w:rsidP="0076614C">
            <w:pPr>
              <w:spacing w:line="360" w:lineRule="auto"/>
              <w:rPr>
                <w:rFonts w:ascii="Times New Roman" w:hAnsi="Times New Roman" w:cs="Times New Roman"/>
                <w:sz w:val="24"/>
                <w:szCs w:val="24"/>
              </w:rPr>
            </w:pPr>
            <w:r w:rsidRPr="00D112F8">
              <w:rPr>
                <w:rFonts w:ascii="Times New Roman" w:hAnsi="Times New Roman" w:cs="Times New Roman"/>
                <w:sz w:val="24"/>
                <w:szCs w:val="24"/>
              </w:rPr>
              <w:t>TRM-146</w:t>
            </w:r>
          </w:p>
        </w:tc>
        <w:tc>
          <w:tcPr>
            <w:tcW w:w="1140" w:type="pct"/>
            <w:tcBorders>
              <w:left w:val="single" w:sz="4" w:space="0" w:color="auto"/>
              <w:right w:val="single" w:sz="4" w:space="0" w:color="auto"/>
            </w:tcBorders>
          </w:tcPr>
          <w:p w:rsidR="0088070D" w:rsidRPr="00D112F8" w:rsidRDefault="0088070D" w:rsidP="00040936">
            <w:pPr>
              <w:spacing w:line="360" w:lineRule="auto"/>
              <w:jc w:val="center"/>
              <w:rPr>
                <w:rFonts w:ascii="Times New Roman" w:hAnsi="Times New Roman" w:cs="Times New Roman"/>
                <w:sz w:val="24"/>
                <w:szCs w:val="24"/>
              </w:rPr>
            </w:pPr>
            <w:r>
              <w:rPr>
                <w:rFonts w:ascii="Times New Roman" w:hAnsi="Times New Roman" w:cs="Times New Roman"/>
                <w:sz w:val="24"/>
                <w:szCs w:val="24"/>
              </w:rPr>
              <w:t>BARC, Trombay</w:t>
            </w:r>
          </w:p>
        </w:tc>
      </w:tr>
      <w:tr w:rsidR="002E37E8" w:rsidRPr="00D112F8" w:rsidTr="002E37E8">
        <w:tc>
          <w:tcPr>
            <w:tcW w:w="552" w:type="pct"/>
          </w:tcPr>
          <w:p w:rsidR="0088070D" w:rsidRPr="00D112F8" w:rsidRDefault="0088070D"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4.</w:t>
            </w:r>
          </w:p>
        </w:tc>
        <w:tc>
          <w:tcPr>
            <w:tcW w:w="939" w:type="pct"/>
            <w:tcBorders>
              <w:right w:val="single" w:sz="4" w:space="0" w:color="auto"/>
            </w:tcBorders>
          </w:tcPr>
          <w:p w:rsidR="0088070D" w:rsidRPr="00D112F8" w:rsidRDefault="0088070D" w:rsidP="0076614C">
            <w:pPr>
              <w:spacing w:line="360" w:lineRule="auto"/>
              <w:rPr>
                <w:rFonts w:ascii="Times New Roman" w:hAnsi="Times New Roman" w:cs="Times New Roman"/>
                <w:sz w:val="24"/>
                <w:szCs w:val="24"/>
              </w:rPr>
            </w:pPr>
            <w:r w:rsidRPr="00D112F8">
              <w:rPr>
                <w:rFonts w:ascii="Times New Roman" w:hAnsi="Times New Roman" w:cs="Times New Roman"/>
                <w:sz w:val="24"/>
                <w:szCs w:val="24"/>
              </w:rPr>
              <w:t>IGKM-6-4-2</w:t>
            </w:r>
          </w:p>
        </w:tc>
        <w:tc>
          <w:tcPr>
            <w:tcW w:w="1086" w:type="pct"/>
          </w:tcPr>
          <w:p w:rsidR="0088070D" w:rsidRPr="00D112F8" w:rsidRDefault="0088070D" w:rsidP="00040936">
            <w:pPr>
              <w:spacing w:line="360" w:lineRule="auto"/>
              <w:jc w:val="center"/>
              <w:rPr>
                <w:rFonts w:ascii="Times New Roman" w:hAnsi="Times New Roman" w:cs="Times New Roman"/>
                <w:sz w:val="24"/>
                <w:szCs w:val="24"/>
              </w:rPr>
            </w:pPr>
            <w:r>
              <w:rPr>
                <w:rFonts w:ascii="Times New Roman" w:hAnsi="Times New Roman" w:cs="Times New Roman"/>
                <w:sz w:val="24"/>
                <w:szCs w:val="24"/>
              </w:rPr>
              <w:t>IGKV, Raipur</w:t>
            </w:r>
          </w:p>
        </w:tc>
        <w:tc>
          <w:tcPr>
            <w:tcW w:w="507" w:type="pct"/>
            <w:tcBorders>
              <w:right w:val="single" w:sz="4" w:space="0" w:color="auto"/>
            </w:tcBorders>
          </w:tcPr>
          <w:p w:rsidR="0088070D" w:rsidRPr="00D112F8" w:rsidRDefault="0088070D" w:rsidP="00B45E01">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14.</w:t>
            </w:r>
          </w:p>
        </w:tc>
        <w:tc>
          <w:tcPr>
            <w:tcW w:w="777" w:type="pct"/>
            <w:tcBorders>
              <w:left w:val="single" w:sz="4" w:space="0" w:color="auto"/>
            </w:tcBorders>
          </w:tcPr>
          <w:p w:rsidR="0088070D" w:rsidRPr="00D112F8" w:rsidRDefault="0088070D" w:rsidP="0076614C">
            <w:pPr>
              <w:spacing w:line="360" w:lineRule="auto"/>
              <w:rPr>
                <w:rFonts w:ascii="Times New Roman" w:hAnsi="Times New Roman" w:cs="Times New Roman"/>
                <w:sz w:val="24"/>
                <w:szCs w:val="24"/>
              </w:rPr>
            </w:pPr>
            <w:r w:rsidRPr="00D112F8">
              <w:rPr>
                <w:rFonts w:ascii="Times New Roman" w:hAnsi="Times New Roman" w:cs="Times New Roman"/>
                <w:sz w:val="24"/>
                <w:szCs w:val="24"/>
              </w:rPr>
              <w:t>TRM-230</w:t>
            </w:r>
          </w:p>
        </w:tc>
        <w:tc>
          <w:tcPr>
            <w:tcW w:w="1140" w:type="pct"/>
            <w:tcBorders>
              <w:left w:val="single" w:sz="4" w:space="0" w:color="auto"/>
              <w:right w:val="single" w:sz="4" w:space="0" w:color="auto"/>
            </w:tcBorders>
          </w:tcPr>
          <w:p w:rsidR="0088070D" w:rsidRPr="00D112F8" w:rsidRDefault="0088070D" w:rsidP="00040936">
            <w:pPr>
              <w:spacing w:line="360" w:lineRule="auto"/>
              <w:jc w:val="center"/>
              <w:rPr>
                <w:rFonts w:ascii="Times New Roman" w:hAnsi="Times New Roman" w:cs="Times New Roman"/>
                <w:sz w:val="24"/>
                <w:szCs w:val="24"/>
              </w:rPr>
            </w:pPr>
            <w:r>
              <w:rPr>
                <w:rFonts w:ascii="Times New Roman" w:hAnsi="Times New Roman" w:cs="Times New Roman"/>
                <w:sz w:val="24"/>
                <w:szCs w:val="24"/>
              </w:rPr>
              <w:t>BARC, Trombay</w:t>
            </w:r>
          </w:p>
        </w:tc>
      </w:tr>
      <w:tr w:rsidR="002E37E8" w:rsidRPr="00D112F8" w:rsidTr="002E37E8">
        <w:tc>
          <w:tcPr>
            <w:tcW w:w="552" w:type="pct"/>
          </w:tcPr>
          <w:p w:rsidR="0088070D" w:rsidRPr="00D112F8" w:rsidRDefault="0088070D"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5.</w:t>
            </w:r>
          </w:p>
        </w:tc>
        <w:tc>
          <w:tcPr>
            <w:tcW w:w="939" w:type="pct"/>
            <w:tcBorders>
              <w:right w:val="single" w:sz="4" w:space="0" w:color="auto"/>
            </w:tcBorders>
          </w:tcPr>
          <w:p w:rsidR="0088070D" w:rsidRPr="00D112F8" w:rsidRDefault="0088070D" w:rsidP="0076614C">
            <w:pPr>
              <w:spacing w:line="360" w:lineRule="auto"/>
              <w:rPr>
                <w:rFonts w:ascii="Times New Roman" w:hAnsi="Times New Roman" w:cs="Times New Roman"/>
                <w:sz w:val="24"/>
                <w:szCs w:val="24"/>
              </w:rPr>
            </w:pPr>
            <w:r w:rsidRPr="00D112F8">
              <w:rPr>
                <w:rFonts w:ascii="Times New Roman" w:hAnsi="Times New Roman" w:cs="Times New Roman"/>
                <w:sz w:val="24"/>
                <w:szCs w:val="24"/>
              </w:rPr>
              <w:t>RMO3-71</w:t>
            </w:r>
          </w:p>
        </w:tc>
        <w:tc>
          <w:tcPr>
            <w:tcW w:w="1086" w:type="pct"/>
          </w:tcPr>
          <w:p w:rsidR="0088070D" w:rsidRPr="00D112F8" w:rsidRDefault="0088070D" w:rsidP="00040936">
            <w:pPr>
              <w:spacing w:line="360" w:lineRule="auto"/>
              <w:jc w:val="center"/>
              <w:rPr>
                <w:rFonts w:ascii="Times New Roman" w:hAnsi="Times New Roman" w:cs="Times New Roman"/>
                <w:sz w:val="24"/>
                <w:szCs w:val="24"/>
              </w:rPr>
            </w:pPr>
            <w:r>
              <w:rPr>
                <w:rFonts w:ascii="Times New Roman" w:hAnsi="Times New Roman" w:cs="Times New Roman"/>
                <w:sz w:val="24"/>
                <w:szCs w:val="24"/>
              </w:rPr>
              <w:t>IGKV, Raipur</w:t>
            </w:r>
          </w:p>
        </w:tc>
        <w:tc>
          <w:tcPr>
            <w:tcW w:w="507" w:type="pct"/>
            <w:tcBorders>
              <w:right w:val="single" w:sz="4" w:space="0" w:color="auto"/>
            </w:tcBorders>
          </w:tcPr>
          <w:p w:rsidR="0088070D" w:rsidRPr="00D112F8" w:rsidRDefault="0088070D" w:rsidP="00B45E01">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15.</w:t>
            </w:r>
          </w:p>
        </w:tc>
        <w:tc>
          <w:tcPr>
            <w:tcW w:w="777" w:type="pct"/>
            <w:tcBorders>
              <w:left w:val="single" w:sz="4" w:space="0" w:color="auto"/>
            </w:tcBorders>
          </w:tcPr>
          <w:p w:rsidR="0088070D" w:rsidRPr="00D112F8" w:rsidRDefault="0088070D" w:rsidP="0076614C">
            <w:pPr>
              <w:spacing w:line="360" w:lineRule="auto"/>
              <w:rPr>
                <w:rFonts w:ascii="Times New Roman" w:hAnsi="Times New Roman" w:cs="Times New Roman"/>
                <w:sz w:val="24"/>
                <w:szCs w:val="24"/>
              </w:rPr>
            </w:pPr>
            <w:r w:rsidRPr="00D112F8">
              <w:rPr>
                <w:rFonts w:ascii="Times New Roman" w:hAnsi="Times New Roman" w:cs="Times New Roman"/>
                <w:sz w:val="24"/>
                <w:szCs w:val="24"/>
              </w:rPr>
              <w:t>TRM-250</w:t>
            </w:r>
          </w:p>
        </w:tc>
        <w:tc>
          <w:tcPr>
            <w:tcW w:w="1140" w:type="pct"/>
            <w:tcBorders>
              <w:left w:val="single" w:sz="4" w:space="0" w:color="auto"/>
              <w:right w:val="single" w:sz="4" w:space="0" w:color="auto"/>
            </w:tcBorders>
          </w:tcPr>
          <w:p w:rsidR="0088070D" w:rsidRPr="00D112F8" w:rsidRDefault="0088070D" w:rsidP="00040936">
            <w:pPr>
              <w:spacing w:line="360" w:lineRule="auto"/>
              <w:jc w:val="center"/>
              <w:rPr>
                <w:rFonts w:ascii="Times New Roman" w:hAnsi="Times New Roman" w:cs="Times New Roman"/>
                <w:sz w:val="24"/>
                <w:szCs w:val="24"/>
              </w:rPr>
            </w:pPr>
            <w:r>
              <w:rPr>
                <w:rFonts w:ascii="Times New Roman" w:hAnsi="Times New Roman" w:cs="Times New Roman"/>
                <w:sz w:val="24"/>
                <w:szCs w:val="24"/>
              </w:rPr>
              <w:t>BARC, Trombay</w:t>
            </w:r>
          </w:p>
        </w:tc>
      </w:tr>
      <w:tr w:rsidR="002E37E8" w:rsidRPr="00D112F8" w:rsidTr="002E37E8">
        <w:tc>
          <w:tcPr>
            <w:tcW w:w="552" w:type="pct"/>
          </w:tcPr>
          <w:p w:rsidR="0088070D" w:rsidRPr="00D112F8" w:rsidRDefault="0088070D"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6.</w:t>
            </w:r>
          </w:p>
        </w:tc>
        <w:tc>
          <w:tcPr>
            <w:tcW w:w="939" w:type="pct"/>
            <w:tcBorders>
              <w:right w:val="single" w:sz="4" w:space="0" w:color="auto"/>
            </w:tcBorders>
          </w:tcPr>
          <w:p w:rsidR="0088070D" w:rsidRPr="00D112F8" w:rsidRDefault="0088070D" w:rsidP="0076614C">
            <w:pPr>
              <w:spacing w:line="360" w:lineRule="auto"/>
              <w:rPr>
                <w:rFonts w:ascii="Times New Roman" w:hAnsi="Times New Roman" w:cs="Times New Roman"/>
                <w:sz w:val="24"/>
                <w:szCs w:val="24"/>
              </w:rPr>
            </w:pPr>
            <w:r w:rsidRPr="00D112F8">
              <w:rPr>
                <w:rFonts w:ascii="Times New Roman" w:hAnsi="Times New Roman" w:cs="Times New Roman"/>
                <w:sz w:val="24"/>
                <w:szCs w:val="24"/>
              </w:rPr>
              <w:t>RMO3-79</w:t>
            </w:r>
          </w:p>
        </w:tc>
        <w:tc>
          <w:tcPr>
            <w:tcW w:w="1086" w:type="pct"/>
          </w:tcPr>
          <w:p w:rsidR="0088070D" w:rsidRPr="00D112F8" w:rsidRDefault="0088070D" w:rsidP="00040936">
            <w:pPr>
              <w:spacing w:line="360" w:lineRule="auto"/>
              <w:jc w:val="center"/>
              <w:rPr>
                <w:rFonts w:ascii="Times New Roman" w:hAnsi="Times New Roman" w:cs="Times New Roman"/>
                <w:sz w:val="24"/>
                <w:szCs w:val="24"/>
              </w:rPr>
            </w:pPr>
            <w:r>
              <w:rPr>
                <w:rFonts w:ascii="Times New Roman" w:hAnsi="Times New Roman" w:cs="Times New Roman"/>
                <w:sz w:val="24"/>
                <w:szCs w:val="24"/>
              </w:rPr>
              <w:t>IGKV, Raipur</w:t>
            </w:r>
          </w:p>
        </w:tc>
        <w:tc>
          <w:tcPr>
            <w:tcW w:w="507" w:type="pct"/>
            <w:tcBorders>
              <w:right w:val="single" w:sz="4" w:space="0" w:color="auto"/>
            </w:tcBorders>
          </w:tcPr>
          <w:p w:rsidR="0088070D" w:rsidRPr="00D112F8" w:rsidRDefault="0088070D" w:rsidP="00B45E01">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16.</w:t>
            </w:r>
          </w:p>
        </w:tc>
        <w:tc>
          <w:tcPr>
            <w:tcW w:w="777" w:type="pct"/>
            <w:tcBorders>
              <w:left w:val="single" w:sz="4" w:space="0" w:color="auto"/>
            </w:tcBorders>
          </w:tcPr>
          <w:p w:rsidR="0088070D" w:rsidRPr="00D112F8" w:rsidRDefault="0088070D" w:rsidP="0076614C">
            <w:pPr>
              <w:spacing w:line="360" w:lineRule="auto"/>
              <w:rPr>
                <w:rFonts w:ascii="Times New Roman" w:hAnsi="Times New Roman" w:cs="Times New Roman"/>
                <w:sz w:val="24"/>
                <w:szCs w:val="24"/>
              </w:rPr>
            </w:pPr>
            <w:r w:rsidRPr="00D112F8">
              <w:rPr>
                <w:rFonts w:ascii="Times New Roman" w:hAnsi="Times New Roman" w:cs="Times New Roman"/>
                <w:sz w:val="24"/>
                <w:szCs w:val="24"/>
              </w:rPr>
              <w:t>TRM-251</w:t>
            </w:r>
          </w:p>
        </w:tc>
        <w:tc>
          <w:tcPr>
            <w:tcW w:w="1140" w:type="pct"/>
            <w:tcBorders>
              <w:left w:val="single" w:sz="4" w:space="0" w:color="auto"/>
              <w:right w:val="single" w:sz="4" w:space="0" w:color="auto"/>
            </w:tcBorders>
          </w:tcPr>
          <w:p w:rsidR="0088070D" w:rsidRPr="00D112F8" w:rsidRDefault="0088070D" w:rsidP="00040936">
            <w:pPr>
              <w:spacing w:line="360" w:lineRule="auto"/>
              <w:jc w:val="center"/>
              <w:rPr>
                <w:rFonts w:ascii="Times New Roman" w:hAnsi="Times New Roman" w:cs="Times New Roman"/>
                <w:sz w:val="24"/>
                <w:szCs w:val="24"/>
              </w:rPr>
            </w:pPr>
            <w:r>
              <w:rPr>
                <w:rFonts w:ascii="Times New Roman" w:hAnsi="Times New Roman" w:cs="Times New Roman"/>
                <w:sz w:val="24"/>
                <w:szCs w:val="24"/>
              </w:rPr>
              <w:t>BARC, Trombay</w:t>
            </w:r>
          </w:p>
        </w:tc>
      </w:tr>
      <w:tr w:rsidR="002E37E8" w:rsidRPr="00D112F8" w:rsidTr="002E37E8">
        <w:tc>
          <w:tcPr>
            <w:tcW w:w="552" w:type="pct"/>
          </w:tcPr>
          <w:p w:rsidR="0088070D" w:rsidRPr="00D112F8" w:rsidRDefault="0088070D"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lastRenderedPageBreak/>
              <w:t>7.</w:t>
            </w:r>
          </w:p>
        </w:tc>
        <w:tc>
          <w:tcPr>
            <w:tcW w:w="939" w:type="pct"/>
            <w:tcBorders>
              <w:right w:val="single" w:sz="4" w:space="0" w:color="auto"/>
            </w:tcBorders>
          </w:tcPr>
          <w:p w:rsidR="0088070D" w:rsidRPr="00D112F8" w:rsidRDefault="0088070D" w:rsidP="0076614C">
            <w:pPr>
              <w:spacing w:line="360" w:lineRule="auto"/>
              <w:rPr>
                <w:rFonts w:ascii="Times New Roman" w:hAnsi="Times New Roman" w:cs="Times New Roman"/>
                <w:sz w:val="24"/>
                <w:szCs w:val="24"/>
              </w:rPr>
            </w:pPr>
            <w:r w:rsidRPr="00D112F8">
              <w:rPr>
                <w:rFonts w:ascii="Times New Roman" w:hAnsi="Times New Roman" w:cs="Times New Roman"/>
                <w:sz w:val="24"/>
                <w:szCs w:val="24"/>
              </w:rPr>
              <w:t>IGKM-2021-1</w:t>
            </w:r>
          </w:p>
        </w:tc>
        <w:tc>
          <w:tcPr>
            <w:tcW w:w="1086" w:type="pct"/>
          </w:tcPr>
          <w:p w:rsidR="0088070D" w:rsidRPr="00D112F8" w:rsidRDefault="0088070D" w:rsidP="00040936">
            <w:pPr>
              <w:spacing w:line="360" w:lineRule="auto"/>
              <w:jc w:val="center"/>
              <w:rPr>
                <w:rFonts w:ascii="Times New Roman" w:hAnsi="Times New Roman" w:cs="Times New Roman"/>
                <w:sz w:val="24"/>
                <w:szCs w:val="24"/>
              </w:rPr>
            </w:pPr>
            <w:r>
              <w:rPr>
                <w:rFonts w:ascii="Times New Roman" w:hAnsi="Times New Roman" w:cs="Times New Roman"/>
                <w:sz w:val="24"/>
                <w:szCs w:val="24"/>
              </w:rPr>
              <w:t>IGKV, Raipur</w:t>
            </w:r>
          </w:p>
        </w:tc>
        <w:tc>
          <w:tcPr>
            <w:tcW w:w="507" w:type="pct"/>
            <w:tcBorders>
              <w:right w:val="single" w:sz="4" w:space="0" w:color="auto"/>
            </w:tcBorders>
          </w:tcPr>
          <w:p w:rsidR="0088070D" w:rsidRPr="00D112F8" w:rsidRDefault="0088070D" w:rsidP="00B45E01">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17.</w:t>
            </w:r>
          </w:p>
        </w:tc>
        <w:tc>
          <w:tcPr>
            <w:tcW w:w="777" w:type="pct"/>
            <w:tcBorders>
              <w:left w:val="single" w:sz="4" w:space="0" w:color="auto"/>
            </w:tcBorders>
          </w:tcPr>
          <w:p w:rsidR="0088070D" w:rsidRPr="00D112F8" w:rsidRDefault="0088070D" w:rsidP="0076614C">
            <w:pPr>
              <w:spacing w:line="360" w:lineRule="auto"/>
              <w:rPr>
                <w:rFonts w:ascii="Times New Roman" w:hAnsi="Times New Roman" w:cs="Times New Roman"/>
                <w:sz w:val="24"/>
                <w:szCs w:val="24"/>
              </w:rPr>
            </w:pPr>
            <w:r w:rsidRPr="00D112F8">
              <w:rPr>
                <w:rFonts w:ascii="Times New Roman" w:hAnsi="Times New Roman" w:cs="Times New Roman"/>
                <w:sz w:val="24"/>
                <w:szCs w:val="24"/>
              </w:rPr>
              <w:t xml:space="preserve">HUM-1 </w:t>
            </w:r>
          </w:p>
        </w:tc>
        <w:tc>
          <w:tcPr>
            <w:tcW w:w="1140" w:type="pct"/>
            <w:tcBorders>
              <w:left w:val="single" w:sz="4" w:space="0" w:color="auto"/>
              <w:right w:val="single" w:sz="4" w:space="0" w:color="auto"/>
            </w:tcBorders>
          </w:tcPr>
          <w:p w:rsidR="0088070D" w:rsidRPr="00D112F8" w:rsidRDefault="0088070D"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(Check 1)</w:t>
            </w:r>
          </w:p>
        </w:tc>
      </w:tr>
      <w:tr w:rsidR="002E37E8" w:rsidRPr="00D112F8" w:rsidTr="002E37E8">
        <w:tc>
          <w:tcPr>
            <w:tcW w:w="552" w:type="pct"/>
          </w:tcPr>
          <w:p w:rsidR="0088070D" w:rsidRPr="00D112F8" w:rsidRDefault="0088070D" w:rsidP="00B45E01">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8.</w:t>
            </w:r>
          </w:p>
        </w:tc>
        <w:tc>
          <w:tcPr>
            <w:tcW w:w="939" w:type="pct"/>
            <w:tcBorders>
              <w:right w:val="single" w:sz="4" w:space="0" w:color="auto"/>
            </w:tcBorders>
          </w:tcPr>
          <w:p w:rsidR="0088070D" w:rsidRPr="00D112F8" w:rsidRDefault="0088070D" w:rsidP="0076614C">
            <w:pPr>
              <w:spacing w:line="360" w:lineRule="auto"/>
              <w:rPr>
                <w:rFonts w:ascii="Times New Roman" w:hAnsi="Times New Roman" w:cs="Times New Roman"/>
                <w:sz w:val="24"/>
                <w:szCs w:val="24"/>
              </w:rPr>
            </w:pPr>
            <w:r w:rsidRPr="00D112F8">
              <w:rPr>
                <w:rFonts w:ascii="Times New Roman" w:hAnsi="Times New Roman" w:cs="Times New Roman"/>
                <w:sz w:val="24"/>
                <w:szCs w:val="24"/>
              </w:rPr>
              <w:t>IGKM-2021-2</w:t>
            </w:r>
          </w:p>
        </w:tc>
        <w:tc>
          <w:tcPr>
            <w:tcW w:w="1086" w:type="pct"/>
          </w:tcPr>
          <w:p w:rsidR="0088070D" w:rsidRPr="00D112F8" w:rsidRDefault="0088070D" w:rsidP="00040936">
            <w:pPr>
              <w:spacing w:line="360" w:lineRule="auto"/>
              <w:jc w:val="center"/>
              <w:rPr>
                <w:rFonts w:ascii="Times New Roman" w:hAnsi="Times New Roman" w:cs="Times New Roman"/>
                <w:sz w:val="24"/>
                <w:szCs w:val="24"/>
              </w:rPr>
            </w:pPr>
            <w:r>
              <w:rPr>
                <w:rFonts w:ascii="Times New Roman" w:hAnsi="Times New Roman" w:cs="Times New Roman"/>
                <w:sz w:val="24"/>
                <w:szCs w:val="24"/>
              </w:rPr>
              <w:t>IGKV, Raipur</w:t>
            </w:r>
          </w:p>
        </w:tc>
        <w:tc>
          <w:tcPr>
            <w:tcW w:w="507" w:type="pct"/>
            <w:tcBorders>
              <w:right w:val="single" w:sz="4" w:space="0" w:color="auto"/>
            </w:tcBorders>
          </w:tcPr>
          <w:p w:rsidR="0088070D" w:rsidRPr="00D112F8" w:rsidRDefault="0088070D" w:rsidP="00B45E01">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18.</w:t>
            </w:r>
          </w:p>
        </w:tc>
        <w:tc>
          <w:tcPr>
            <w:tcW w:w="777" w:type="pct"/>
            <w:tcBorders>
              <w:left w:val="single" w:sz="4" w:space="0" w:color="auto"/>
            </w:tcBorders>
          </w:tcPr>
          <w:p w:rsidR="0088070D" w:rsidRPr="00D112F8" w:rsidRDefault="0088070D" w:rsidP="0076614C">
            <w:pPr>
              <w:spacing w:line="360" w:lineRule="auto"/>
              <w:rPr>
                <w:rFonts w:ascii="Times New Roman" w:hAnsi="Times New Roman" w:cs="Times New Roman"/>
                <w:sz w:val="24"/>
                <w:szCs w:val="24"/>
              </w:rPr>
            </w:pPr>
            <w:r w:rsidRPr="00D112F8">
              <w:rPr>
                <w:rFonts w:ascii="Times New Roman" w:hAnsi="Times New Roman" w:cs="Times New Roman"/>
                <w:sz w:val="24"/>
                <w:szCs w:val="24"/>
              </w:rPr>
              <w:t xml:space="preserve">HUM-12 </w:t>
            </w:r>
          </w:p>
        </w:tc>
        <w:tc>
          <w:tcPr>
            <w:tcW w:w="1140" w:type="pct"/>
            <w:tcBorders>
              <w:left w:val="single" w:sz="4" w:space="0" w:color="auto"/>
              <w:right w:val="single" w:sz="4" w:space="0" w:color="auto"/>
            </w:tcBorders>
          </w:tcPr>
          <w:p w:rsidR="0088070D" w:rsidRPr="00D112F8" w:rsidRDefault="0088070D"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(Check 2)</w:t>
            </w:r>
          </w:p>
        </w:tc>
      </w:tr>
      <w:tr w:rsidR="002E37E8" w:rsidRPr="00D112F8" w:rsidTr="002E37E8">
        <w:tc>
          <w:tcPr>
            <w:tcW w:w="552" w:type="pct"/>
          </w:tcPr>
          <w:p w:rsidR="0088070D" w:rsidRPr="00D112F8" w:rsidRDefault="0088070D" w:rsidP="00B45E01">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9.</w:t>
            </w:r>
          </w:p>
        </w:tc>
        <w:tc>
          <w:tcPr>
            <w:tcW w:w="939" w:type="pct"/>
            <w:tcBorders>
              <w:right w:val="single" w:sz="4" w:space="0" w:color="auto"/>
            </w:tcBorders>
          </w:tcPr>
          <w:p w:rsidR="0088070D" w:rsidRPr="00D112F8" w:rsidRDefault="0088070D" w:rsidP="0076614C">
            <w:pPr>
              <w:spacing w:line="360" w:lineRule="auto"/>
              <w:rPr>
                <w:rFonts w:ascii="Times New Roman" w:hAnsi="Times New Roman" w:cs="Times New Roman"/>
                <w:sz w:val="24"/>
                <w:szCs w:val="24"/>
              </w:rPr>
            </w:pPr>
            <w:r w:rsidRPr="00D112F8">
              <w:rPr>
                <w:rFonts w:ascii="Times New Roman" w:hAnsi="Times New Roman" w:cs="Times New Roman"/>
                <w:sz w:val="24"/>
                <w:szCs w:val="24"/>
              </w:rPr>
              <w:t>IGKM-2021-3</w:t>
            </w:r>
          </w:p>
        </w:tc>
        <w:tc>
          <w:tcPr>
            <w:tcW w:w="1086" w:type="pct"/>
          </w:tcPr>
          <w:p w:rsidR="0088070D" w:rsidRPr="00D112F8" w:rsidRDefault="0088070D" w:rsidP="00040936">
            <w:pPr>
              <w:spacing w:line="360" w:lineRule="auto"/>
              <w:jc w:val="center"/>
              <w:rPr>
                <w:rFonts w:ascii="Times New Roman" w:hAnsi="Times New Roman" w:cs="Times New Roman"/>
                <w:sz w:val="24"/>
                <w:szCs w:val="24"/>
              </w:rPr>
            </w:pPr>
            <w:r>
              <w:rPr>
                <w:rFonts w:ascii="Times New Roman" w:hAnsi="Times New Roman" w:cs="Times New Roman"/>
                <w:sz w:val="24"/>
                <w:szCs w:val="24"/>
              </w:rPr>
              <w:t>IGKV, Raipur</w:t>
            </w:r>
          </w:p>
        </w:tc>
        <w:tc>
          <w:tcPr>
            <w:tcW w:w="507" w:type="pct"/>
            <w:tcBorders>
              <w:right w:val="single" w:sz="4" w:space="0" w:color="auto"/>
            </w:tcBorders>
          </w:tcPr>
          <w:p w:rsidR="0088070D" w:rsidRPr="00D112F8" w:rsidRDefault="0088070D" w:rsidP="00B45E01">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19.</w:t>
            </w:r>
          </w:p>
        </w:tc>
        <w:tc>
          <w:tcPr>
            <w:tcW w:w="777" w:type="pct"/>
            <w:tcBorders>
              <w:left w:val="single" w:sz="4" w:space="0" w:color="auto"/>
            </w:tcBorders>
          </w:tcPr>
          <w:p w:rsidR="0088070D" w:rsidRPr="00D112F8" w:rsidRDefault="0088070D" w:rsidP="0076614C">
            <w:pPr>
              <w:spacing w:line="360" w:lineRule="auto"/>
              <w:rPr>
                <w:rFonts w:ascii="Times New Roman" w:hAnsi="Times New Roman" w:cs="Times New Roman"/>
                <w:sz w:val="24"/>
                <w:szCs w:val="24"/>
              </w:rPr>
            </w:pPr>
            <w:r w:rsidRPr="00D112F8">
              <w:rPr>
                <w:rFonts w:ascii="Times New Roman" w:hAnsi="Times New Roman" w:cs="Times New Roman"/>
                <w:sz w:val="24"/>
                <w:szCs w:val="24"/>
              </w:rPr>
              <w:t xml:space="preserve">HUM-16 </w:t>
            </w:r>
          </w:p>
        </w:tc>
        <w:tc>
          <w:tcPr>
            <w:tcW w:w="1140" w:type="pct"/>
            <w:tcBorders>
              <w:left w:val="single" w:sz="4" w:space="0" w:color="auto"/>
              <w:right w:val="single" w:sz="4" w:space="0" w:color="auto"/>
            </w:tcBorders>
          </w:tcPr>
          <w:p w:rsidR="0088070D" w:rsidRPr="00D112F8" w:rsidRDefault="0088070D"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(Check 3)</w:t>
            </w:r>
          </w:p>
        </w:tc>
      </w:tr>
      <w:tr w:rsidR="002E37E8" w:rsidRPr="00D112F8" w:rsidTr="002E37E8">
        <w:tc>
          <w:tcPr>
            <w:tcW w:w="552" w:type="pct"/>
          </w:tcPr>
          <w:p w:rsidR="0088070D" w:rsidRPr="00D112F8" w:rsidRDefault="0088070D" w:rsidP="00B45E01">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10.</w:t>
            </w:r>
          </w:p>
        </w:tc>
        <w:tc>
          <w:tcPr>
            <w:tcW w:w="939" w:type="pct"/>
            <w:tcBorders>
              <w:right w:val="single" w:sz="4" w:space="0" w:color="auto"/>
            </w:tcBorders>
          </w:tcPr>
          <w:p w:rsidR="0088070D" w:rsidRPr="00D112F8" w:rsidRDefault="0088070D" w:rsidP="0076614C">
            <w:pPr>
              <w:spacing w:line="360" w:lineRule="auto"/>
              <w:rPr>
                <w:rFonts w:ascii="Times New Roman" w:hAnsi="Times New Roman" w:cs="Times New Roman"/>
                <w:sz w:val="24"/>
                <w:szCs w:val="24"/>
              </w:rPr>
            </w:pPr>
            <w:r w:rsidRPr="00D112F8">
              <w:rPr>
                <w:rFonts w:ascii="Times New Roman" w:hAnsi="Times New Roman" w:cs="Times New Roman"/>
                <w:sz w:val="24"/>
                <w:szCs w:val="24"/>
              </w:rPr>
              <w:t>TRM-117</w:t>
            </w:r>
          </w:p>
        </w:tc>
        <w:tc>
          <w:tcPr>
            <w:tcW w:w="1086" w:type="pct"/>
          </w:tcPr>
          <w:p w:rsidR="0088070D" w:rsidRPr="00D112F8" w:rsidRDefault="0088070D" w:rsidP="00040936">
            <w:pPr>
              <w:spacing w:line="360" w:lineRule="auto"/>
              <w:jc w:val="center"/>
              <w:rPr>
                <w:rFonts w:ascii="Times New Roman" w:hAnsi="Times New Roman" w:cs="Times New Roman"/>
                <w:sz w:val="24"/>
                <w:szCs w:val="24"/>
              </w:rPr>
            </w:pPr>
            <w:r>
              <w:rPr>
                <w:rFonts w:ascii="Times New Roman" w:hAnsi="Times New Roman" w:cs="Times New Roman"/>
                <w:sz w:val="24"/>
                <w:szCs w:val="24"/>
              </w:rPr>
              <w:t>BARC, Trombay</w:t>
            </w:r>
          </w:p>
        </w:tc>
        <w:tc>
          <w:tcPr>
            <w:tcW w:w="507" w:type="pct"/>
            <w:tcBorders>
              <w:right w:val="single" w:sz="4" w:space="0" w:color="auto"/>
            </w:tcBorders>
          </w:tcPr>
          <w:p w:rsidR="0088070D" w:rsidRPr="00D112F8" w:rsidRDefault="0088070D" w:rsidP="00040936">
            <w:pPr>
              <w:spacing w:line="360" w:lineRule="auto"/>
              <w:jc w:val="center"/>
              <w:rPr>
                <w:rFonts w:ascii="Times New Roman" w:hAnsi="Times New Roman" w:cs="Times New Roman"/>
                <w:sz w:val="24"/>
                <w:szCs w:val="24"/>
              </w:rPr>
            </w:pPr>
          </w:p>
        </w:tc>
        <w:tc>
          <w:tcPr>
            <w:tcW w:w="777" w:type="pct"/>
            <w:tcBorders>
              <w:left w:val="single" w:sz="4" w:space="0" w:color="auto"/>
            </w:tcBorders>
          </w:tcPr>
          <w:p w:rsidR="0088070D" w:rsidRPr="00D112F8" w:rsidRDefault="0088070D" w:rsidP="00040936">
            <w:pPr>
              <w:spacing w:line="360" w:lineRule="auto"/>
              <w:jc w:val="center"/>
              <w:rPr>
                <w:rFonts w:ascii="Times New Roman" w:hAnsi="Times New Roman" w:cs="Times New Roman"/>
                <w:sz w:val="24"/>
                <w:szCs w:val="24"/>
              </w:rPr>
            </w:pPr>
          </w:p>
        </w:tc>
        <w:tc>
          <w:tcPr>
            <w:tcW w:w="1140" w:type="pct"/>
            <w:tcBorders>
              <w:left w:val="single" w:sz="4" w:space="0" w:color="auto"/>
              <w:right w:val="single" w:sz="4" w:space="0" w:color="auto"/>
            </w:tcBorders>
          </w:tcPr>
          <w:p w:rsidR="0088070D" w:rsidRPr="00D112F8" w:rsidRDefault="0088070D" w:rsidP="00040936">
            <w:pPr>
              <w:spacing w:line="360" w:lineRule="auto"/>
              <w:jc w:val="center"/>
              <w:rPr>
                <w:rFonts w:ascii="Times New Roman" w:hAnsi="Times New Roman" w:cs="Times New Roman"/>
                <w:sz w:val="24"/>
                <w:szCs w:val="24"/>
              </w:rPr>
            </w:pPr>
          </w:p>
        </w:tc>
      </w:tr>
    </w:tbl>
    <w:p w:rsidR="00E23688" w:rsidRPr="00D112F8" w:rsidRDefault="00E23688" w:rsidP="00E23688">
      <w:pPr>
        <w:spacing w:after="0" w:line="360" w:lineRule="auto"/>
        <w:jc w:val="both"/>
        <w:rPr>
          <w:rFonts w:ascii="Times New Roman" w:hAnsi="Times New Roman" w:cs="Times New Roman"/>
          <w:sz w:val="24"/>
          <w:szCs w:val="24"/>
        </w:rPr>
      </w:pPr>
    </w:p>
    <w:p w:rsidR="006C38CE" w:rsidRPr="00D112F8" w:rsidRDefault="00FC5F92" w:rsidP="00F8138B">
      <w:pPr>
        <w:pStyle w:val="BodyTextIndent2"/>
        <w:spacing w:before="160" w:after="160" w:line="360" w:lineRule="auto"/>
        <w:ind w:left="0" w:firstLine="720"/>
        <w:jc w:val="both"/>
        <w:rPr>
          <w:rFonts w:ascii="Times New Roman" w:hAnsi="Times New Roman" w:cs="Times New Roman"/>
          <w:sz w:val="24"/>
          <w:szCs w:val="24"/>
        </w:rPr>
      </w:pPr>
      <w:r w:rsidRPr="00D112F8">
        <w:rPr>
          <w:rFonts w:ascii="Times New Roman" w:hAnsi="Times New Roman" w:cs="Times New Roman"/>
          <w:sz w:val="24"/>
          <w:szCs w:val="24"/>
        </w:rPr>
        <w:t xml:space="preserve">The analysis of variance for </w:t>
      </w:r>
      <w:r w:rsidR="001645A7" w:rsidRPr="00D112F8">
        <w:rPr>
          <w:rFonts w:ascii="Times New Roman" w:hAnsi="Times New Roman" w:cs="Times New Roman"/>
          <w:sz w:val="24"/>
          <w:szCs w:val="24"/>
        </w:rPr>
        <w:t xml:space="preserve">each character was carried out </w:t>
      </w:r>
      <w:r w:rsidRPr="00D112F8">
        <w:rPr>
          <w:rFonts w:ascii="Times New Roman" w:hAnsi="Times New Roman" w:cs="Times New Roman"/>
          <w:sz w:val="24"/>
          <w:szCs w:val="24"/>
        </w:rPr>
        <w:t xml:space="preserve">as suggested by Fisher (1918). </w:t>
      </w:r>
      <w:r w:rsidR="001645A7" w:rsidRPr="00D112F8">
        <w:rPr>
          <w:rFonts w:ascii="Times New Roman" w:hAnsi="Times New Roman" w:cs="Times New Roman"/>
          <w:sz w:val="24"/>
          <w:szCs w:val="24"/>
        </w:rPr>
        <w:t xml:space="preserve">The genetic parameters </w:t>
      </w:r>
      <w:r w:rsidR="001645A7" w:rsidRPr="00D112F8">
        <w:rPr>
          <w:rFonts w:ascii="Times New Roman" w:hAnsi="Times New Roman" w:cs="Times New Roman"/>
          <w:i/>
          <w:iCs/>
          <w:sz w:val="24"/>
          <w:szCs w:val="24"/>
        </w:rPr>
        <w:t>viz.,</w:t>
      </w:r>
      <w:r w:rsidR="001645A7" w:rsidRPr="00D112F8">
        <w:rPr>
          <w:rFonts w:ascii="Times New Roman" w:hAnsi="Times New Roman" w:cs="Times New Roman"/>
          <w:sz w:val="24"/>
          <w:szCs w:val="24"/>
        </w:rPr>
        <w:t xml:space="preserve"> phenotypic coefficient of variation (PCV) and genotypic coefficient of variation (GCV), heritability in the broad sense and genetic advance </w:t>
      </w:r>
      <w:r w:rsidR="0078072F">
        <w:rPr>
          <w:rFonts w:ascii="Times New Roman" w:hAnsi="Times New Roman" w:cs="Times New Roman"/>
          <w:sz w:val="24"/>
          <w:szCs w:val="24"/>
        </w:rPr>
        <w:t xml:space="preserve">analyzed </w:t>
      </w:r>
      <w:r w:rsidR="001645A7" w:rsidRPr="00D112F8">
        <w:rPr>
          <w:rFonts w:ascii="Times New Roman" w:hAnsi="Times New Roman" w:cs="Times New Roman"/>
          <w:sz w:val="24"/>
          <w:szCs w:val="24"/>
        </w:rPr>
        <w:t xml:space="preserve">as per the standard procedure described by </w:t>
      </w:r>
      <w:r w:rsidR="005D3915" w:rsidRPr="00D112F8">
        <w:rPr>
          <w:rFonts w:ascii="Times New Roman" w:hAnsi="Times New Roman" w:cs="Times New Roman"/>
          <w:sz w:val="24"/>
          <w:szCs w:val="24"/>
        </w:rPr>
        <w:t xml:space="preserve">Burton (1952), Johnson </w:t>
      </w:r>
      <w:r w:rsidR="005D3915" w:rsidRPr="0078072F">
        <w:rPr>
          <w:rFonts w:ascii="Times New Roman" w:hAnsi="Times New Roman" w:cs="Times New Roman"/>
          <w:sz w:val="24"/>
          <w:szCs w:val="24"/>
        </w:rPr>
        <w:t>et al.</w:t>
      </w:r>
      <w:r w:rsidR="005D3915" w:rsidRPr="00D112F8">
        <w:rPr>
          <w:rFonts w:ascii="Times New Roman" w:hAnsi="Times New Roman" w:cs="Times New Roman"/>
          <w:sz w:val="24"/>
          <w:szCs w:val="24"/>
        </w:rPr>
        <w:t xml:space="preserve"> (1955); Allard (1960), Burton and </w:t>
      </w:r>
      <w:r w:rsidR="00B040AB" w:rsidRPr="00D112F8">
        <w:rPr>
          <w:rFonts w:ascii="Times New Roman" w:hAnsi="Times New Roman" w:cs="Times New Roman"/>
          <w:sz w:val="24"/>
          <w:szCs w:val="24"/>
        </w:rPr>
        <w:t>De</w:t>
      </w:r>
      <w:r w:rsidR="005D3915" w:rsidRPr="00D112F8">
        <w:rPr>
          <w:rFonts w:ascii="Times New Roman" w:hAnsi="Times New Roman" w:cs="Times New Roman"/>
          <w:sz w:val="24"/>
          <w:szCs w:val="24"/>
        </w:rPr>
        <w:t>Vane (1953</w:t>
      </w:r>
      <w:r w:rsidR="005D3915" w:rsidRPr="0078072F">
        <w:rPr>
          <w:rFonts w:ascii="Times New Roman" w:hAnsi="Times New Roman" w:cs="Times New Roman"/>
          <w:sz w:val="24"/>
          <w:szCs w:val="24"/>
        </w:rPr>
        <w:t>)</w:t>
      </w:r>
      <w:r w:rsidR="0078072F" w:rsidRPr="0078072F">
        <w:rPr>
          <w:rFonts w:ascii="Times New Roman" w:hAnsi="Times New Roman" w:cs="Times New Roman"/>
          <w:sz w:val="24"/>
          <w:szCs w:val="24"/>
        </w:rPr>
        <w:t xml:space="preserve"> using the OPSTAT software</w:t>
      </w:r>
      <w:r w:rsidR="0078072F">
        <w:t>.</w:t>
      </w:r>
      <w:r w:rsidR="005D3915" w:rsidRPr="00D112F8">
        <w:t xml:space="preserve"> </w:t>
      </w:r>
      <w:r w:rsidR="006C38CE" w:rsidRPr="00D112F8">
        <w:rPr>
          <w:rFonts w:ascii="Times New Roman" w:hAnsi="Times New Roman" w:cs="Times New Roman"/>
          <w:sz w:val="24"/>
          <w:szCs w:val="24"/>
        </w:rPr>
        <w:t>In order to identify the patterns of variation, Principal component Analysis (PCA) was conducted</w:t>
      </w:r>
      <w:r w:rsidR="00791438" w:rsidRPr="00D112F8">
        <w:rPr>
          <w:rFonts w:ascii="Times New Roman" w:hAnsi="Times New Roman" w:cs="Times New Roman"/>
          <w:sz w:val="24"/>
          <w:szCs w:val="24"/>
        </w:rPr>
        <w:t xml:space="preserve"> to evaluate each character’s contribution to the overall observed phenotypic diversity using the </w:t>
      </w:r>
      <w:r w:rsidR="006C38CE" w:rsidRPr="00D112F8">
        <w:rPr>
          <w:rFonts w:ascii="Times New Roman" w:hAnsi="Times New Roman" w:cs="Times New Roman"/>
          <w:sz w:val="24"/>
          <w:szCs w:val="24"/>
        </w:rPr>
        <w:t>PAST</w:t>
      </w:r>
      <w:r w:rsidR="001865AE" w:rsidRPr="00D112F8">
        <w:rPr>
          <w:rFonts w:ascii="Times New Roman" w:hAnsi="Times New Roman" w:cs="Times New Roman"/>
          <w:sz w:val="24"/>
          <w:szCs w:val="24"/>
        </w:rPr>
        <w:t xml:space="preserve"> 4.17</w:t>
      </w:r>
      <w:r w:rsidR="006C38CE" w:rsidRPr="00D112F8">
        <w:rPr>
          <w:rFonts w:ascii="Times New Roman" w:hAnsi="Times New Roman" w:cs="Times New Roman"/>
          <w:sz w:val="24"/>
          <w:szCs w:val="24"/>
        </w:rPr>
        <w:t xml:space="preserve"> software. Those PCs with Eigen values greater than one were selected as proposed by Jeffers (1967). </w:t>
      </w:r>
    </w:p>
    <w:p w:rsidR="00FC5F92" w:rsidRPr="00D112F8" w:rsidRDefault="00F9691E" w:rsidP="009F2F69">
      <w:pPr>
        <w:pStyle w:val="BodyText"/>
        <w:spacing w:before="120"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RESULTS AND DISCUSSION</w:t>
      </w:r>
    </w:p>
    <w:p w:rsidR="00406FE0" w:rsidRPr="007F2FE1" w:rsidRDefault="00406FE0" w:rsidP="001865AE">
      <w:pPr>
        <w:pStyle w:val="BodyText"/>
        <w:spacing w:line="360" w:lineRule="auto"/>
        <w:ind w:right="177"/>
        <w:jc w:val="both"/>
        <w:rPr>
          <w:rFonts w:ascii="Times New Roman" w:hAnsi="Times New Roman" w:cs="Times New Roman"/>
          <w:sz w:val="24"/>
          <w:szCs w:val="24"/>
        </w:rPr>
      </w:pPr>
      <w:r w:rsidRPr="00D112F8">
        <w:rPr>
          <w:rFonts w:ascii="Times New Roman" w:hAnsi="Times New Roman" w:cs="Times New Roman"/>
          <w:sz w:val="24"/>
          <w:szCs w:val="24"/>
        </w:rPr>
        <w:t>Analysis of variance</w:t>
      </w:r>
      <w:r w:rsidR="00216BF0">
        <w:rPr>
          <w:rFonts w:ascii="Times New Roman" w:hAnsi="Times New Roman" w:cs="Times New Roman"/>
          <w:sz w:val="24"/>
          <w:szCs w:val="24"/>
        </w:rPr>
        <w:t xml:space="preserve"> (ANOVA)</w:t>
      </w:r>
      <w:r w:rsidRPr="00D112F8">
        <w:rPr>
          <w:rFonts w:ascii="Times New Roman" w:hAnsi="Times New Roman" w:cs="Times New Roman"/>
          <w:sz w:val="24"/>
          <w:szCs w:val="24"/>
        </w:rPr>
        <w:t xml:space="preserve"> for </w:t>
      </w:r>
      <w:r w:rsidR="001865AE" w:rsidRPr="00D112F8">
        <w:rPr>
          <w:rFonts w:ascii="Times New Roman" w:hAnsi="Times New Roman" w:cs="Times New Roman"/>
          <w:sz w:val="24"/>
          <w:szCs w:val="24"/>
        </w:rPr>
        <w:t>ten</w:t>
      </w:r>
      <w:r w:rsidRPr="00D112F8">
        <w:rPr>
          <w:rFonts w:ascii="Times New Roman" w:hAnsi="Times New Roman" w:cs="Times New Roman"/>
          <w:sz w:val="24"/>
          <w:szCs w:val="24"/>
        </w:rPr>
        <w:t xml:space="preserve"> quantitative traits in 19 mung</w:t>
      </w:r>
      <w:r w:rsidR="00B63E38">
        <w:rPr>
          <w:rFonts w:ascii="Times New Roman" w:hAnsi="Times New Roman" w:cs="Times New Roman"/>
          <w:sz w:val="24"/>
          <w:szCs w:val="24"/>
        </w:rPr>
        <w:t xml:space="preserve"> </w:t>
      </w:r>
      <w:r w:rsidRPr="00D112F8">
        <w:rPr>
          <w:rFonts w:ascii="Times New Roman" w:hAnsi="Times New Roman" w:cs="Times New Roman"/>
          <w:sz w:val="24"/>
          <w:szCs w:val="24"/>
        </w:rPr>
        <w:t xml:space="preserve">bean genotypes including checks revealed highly significant differences between genotypes for </w:t>
      </w:r>
      <w:r w:rsidR="00F9691E" w:rsidRPr="00D112F8">
        <w:rPr>
          <w:rFonts w:ascii="Times New Roman" w:hAnsi="Times New Roman" w:cs="Times New Roman"/>
          <w:sz w:val="24"/>
          <w:szCs w:val="24"/>
        </w:rPr>
        <w:t xml:space="preserve">all the studied </w:t>
      </w:r>
      <w:r w:rsidR="001865AE" w:rsidRPr="00D112F8">
        <w:rPr>
          <w:rFonts w:ascii="Times New Roman" w:hAnsi="Times New Roman" w:cs="Times New Roman"/>
          <w:sz w:val="24"/>
          <w:szCs w:val="24"/>
        </w:rPr>
        <w:t>characters</w:t>
      </w:r>
      <w:r w:rsidRPr="00D112F8">
        <w:rPr>
          <w:rFonts w:ascii="Times New Roman" w:hAnsi="Times New Roman" w:cs="Times New Roman"/>
          <w:sz w:val="24"/>
          <w:szCs w:val="24"/>
        </w:rPr>
        <w:t xml:space="preserve">, </w:t>
      </w:r>
      <w:r w:rsidR="00DD1309" w:rsidRPr="00D112F8">
        <w:rPr>
          <w:rFonts w:ascii="Times New Roman" w:hAnsi="Times New Roman" w:cs="Times New Roman"/>
          <w:sz w:val="24"/>
          <w:szCs w:val="24"/>
        </w:rPr>
        <w:t xml:space="preserve">indicated presence of considerable inherent genetic differences among genotypes for all the different </w:t>
      </w:r>
      <w:r w:rsidR="00DD1309" w:rsidRPr="007F2FE1">
        <w:rPr>
          <w:rFonts w:ascii="Times New Roman" w:hAnsi="Times New Roman" w:cs="Times New Roman"/>
          <w:sz w:val="24"/>
          <w:szCs w:val="24"/>
        </w:rPr>
        <w:t>characters</w:t>
      </w:r>
      <w:r w:rsidR="00216BF0" w:rsidRPr="007F2FE1">
        <w:rPr>
          <w:rFonts w:ascii="Times New Roman" w:hAnsi="Times New Roman" w:cs="Times New Roman"/>
          <w:sz w:val="24"/>
          <w:szCs w:val="24"/>
        </w:rPr>
        <w:t xml:space="preserve"> </w:t>
      </w:r>
      <w:r w:rsidR="00F9691E" w:rsidRPr="007F2FE1">
        <w:rPr>
          <w:rFonts w:ascii="Times New Roman" w:hAnsi="Times New Roman" w:cs="Times New Roman"/>
          <w:sz w:val="24"/>
          <w:szCs w:val="24"/>
        </w:rPr>
        <w:t>(Table</w:t>
      </w:r>
      <w:r w:rsidR="001E1CD6" w:rsidRPr="007F2FE1">
        <w:rPr>
          <w:rFonts w:ascii="Times New Roman" w:hAnsi="Times New Roman" w:cs="Times New Roman"/>
          <w:sz w:val="24"/>
          <w:szCs w:val="24"/>
        </w:rPr>
        <w:t>2</w:t>
      </w:r>
      <w:r w:rsidR="00F9691E" w:rsidRPr="007F2FE1">
        <w:rPr>
          <w:rFonts w:ascii="Times New Roman" w:hAnsi="Times New Roman" w:cs="Times New Roman"/>
          <w:sz w:val="24"/>
          <w:szCs w:val="24"/>
        </w:rPr>
        <w:t>)</w:t>
      </w:r>
      <w:r w:rsidR="00DD1309" w:rsidRPr="007F2FE1">
        <w:rPr>
          <w:rFonts w:ascii="Times New Roman" w:hAnsi="Times New Roman" w:cs="Times New Roman"/>
          <w:sz w:val="24"/>
          <w:szCs w:val="24"/>
        </w:rPr>
        <w:t>.</w:t>
      </w:r>
    </w:p>
    <w:p w:rsidR="0045575E" w:rsidRPr="00D112F8" w:rsidRDefault="0045575E" w:rsidP="0045575E">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Table 2: A</w:t>
      </w:r>
      <w:r w:rsidR="00216BF0">
        <w:rPr>
          <w:rFonts w:ascii="Times New Roman" w:hAnsi="Times New Roman" w:cs="Times New Roman"/>
          <w:b/>
          <w:bCs/>
          <w:sz w:val="24"/>
          <w:szCs w:val="24"/>
        </w:rPr>
        <w:t xml:space="preserve">NOVA </w:t>
      </w:r>
      <w:r w:rsidRPr="00D112F8">
        <w:rPr>
          <w:rFonts w:ascii="Times New Roman" w:hAnsi="Times New Roman" w:cs="Times New Roman"/>
          <w:b/>
          <w:bCs/>
          <w:sz w:val="24"/>
          <w:szCs w:val="24"/>
        </w:rPr>
        <w:t>for yield and yield attributing traits in elite mung</w:t>
      </w:r>
      <w:r w:rsidR="00216BF0">
        <w:rPr>
          <w:rFonts w:ascii="Times New Roman" w:hAnsi="Times New Roman" w:cs="Times New Roman"/>
          <w:b/>
          <w:bCs/>
          <w:sz w:val="24"/>
          <w:szCs w:val="24"/>
        </w:rPr>
        <w:t xml:space="preserve"> </w:t>
      </w:r>
      <w:r w:rsidRPr="00D112F8">
        <w:rPr>
          <w:rFonts w:ascii="Times New Roman" w:hAnsi="Times New Roman" w:cs="Times New Roman"/>
          <w:b/>
          <w:bCs/>
          <w:sz w:val="24"/>
          <w:szCs w:val="24"/>
        </w:rPr>
        <w:t>bean genotypes.</w:t>
      </w:r>
    </w:p>
    <w:tbl>
      <w:tblPr>
        <w:tblW w:w="5226" w:type="pct"/>
        <w:tblLook w:val="04A0" w:firstRow="1" w:lastRow="0" w:firstColumn="1" w:lastColumn="0" w:noHBand="0" w:noVBand="1"/>
      </w:tblPr>
      <w:tblGrid>
        <w:gridCol w:w="954"/>
        <w:gridCol w:w="3161"/>
        <w:gridCol w:w="1998"/>
        <w:gridCol w:w="1898"/>
        <w:gridCol w:w="1998"/>
      </w:tblGrid>
      <w:tr w:rsidR="0045575E" w:rsidRPr="00D112F8" w:rsidTr="00040936">
        <w:trPr>
          <w:trHeight w:hRule="exact" w:val="406"/>
        </w:trPr>
        <w:tc>
          <w:tcPr>
            <w:tcW w:w="477" w:type="pct"/>
            <w:vMerge w:val="restart"/>
            <w:tcBorders>
              <w:top w:val="single" w:sz="4" w:space="0" w:color="3F3F3F"/>
              <w:left w:val="single" w:sz="4" w:space="0" w:color="3F3F3F"/>
              <w:right w:val="single" w:sz="4" w:space="0" w:color="3F3F3F"/>
            </w:tcBorders>
            <w:shd w:val="clear" w:color="auto" w:fill="auto"/>
            <w:noWrap/>
            <w:vAlign w:val="center"/>
            <w:hideMark/>
          </w:tcPr>
          <w:p w:rsidR="0045575E" w:rsidRPr="00D112F8" w:rsidRDefault="0045575E" w:rsidP="00040936">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S. No.</w:t>
            </w:r>
          </w:p>
        </w:tc>
        <w:tc>
          <w:tcPr>
            <w:tcW w:w="1579" w:type="pct"/>
            <w:vMerge w:val="restart"/>
            <w:tcBorders>
              <w:top w:val="single" w:sz="4" w:space="0" w:color="3F3F3F"/>
              <w:left w:val="nil"/>
              <w:right w:val="single" w:sz="4" w:space="0" w:color="3F3F3F"/>
            </w:tcBorders>
            <w:shd w:val="clear" w:color="auto" w:fill="auto"/>
            <w:noWrap/>
            <w:vAlign w:val="center"/>
            <w:hideMark/>
          </w:tcPr>
          <w:p w:rsidR="0045575E" w:rsidRPr="00D112F8" w:rsidRDefault="0045575E" w:rsidP="0045575E">
            <w:pPr>
              <w:spacing w:after="0" w:line="240" w:lineRule="auto"/>
              <w:jc w:val="both"/>
              <w:rPr>
                <w:rFonts w:ascii="Times New Roman" w:hAnsi="Times New Roman" w:cs="Times New Roman"/>
                <w:b/>
                <w:bCs/>
                <w:sz w:val="24"/>
                <w:szCs w:val="24"/>
              </w:rPr>
            </w:pPr>
          </w:p>
          <w:p w:rsidR="0045575E" w:rsidRPr="00D112F8" w:rsidRDefault="0045575E" w:rsidP="0045575E">
            <w:pPr>
              <w:spacing w:after="0" w:line="24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Source of Variation</w:t>
            </w:r>
          </w:p>
        </w:tc>
        <w:tc>
          <w:tcPr>
            <w:tcW w:w="2943" w:type="pct"/>
            <w:gridSpan w:val="3"/>
            <w:tcBorders>
              <w:top w:val="single" w:sz="4" w:space="0" w:color="3F3F3F"/>
              <w:left w:val="nil"/>
              <w:bottom w:val="single" w:sz="4" w:space="0" w:color="3F3F3F"/>
              <w:right w:val="single" w:sz="4" w:space="0" w:color="3F3F3F"/>
            </w:tcBorders>
            <w:shd w:val="clear" w:color="auto" w:fill="auto"/>
            <w:noWrap/>
            <w:vAlign w:val="center"/>
            <w:hideMark/>
          </w:tcPr>
          <w:p w:rsidR="0045575E" w:rsidRPr="00D112F8" w:rsidRDefault="0045575E" w:rsidP="0045575E">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Mean sum of squares</w:t>
            </w:r>
          </w:p>
        </w:tc>
      </w:tr>
      <w:tr w:rsidR="0045575E" w:rsidRPr="00D112F8" w:rsidTr="0045575E">
        <w:trPr>
          <w:trHeight w:val="503"/>
        </w:trPr>
        <w:tc>
          <w:tcPr>
            <w:tcW w:w="477" w:type="pct"/>
            <w:vMerge/>
            <w:tcBorders>
              <w:left w:val="single" w:sz="4" w:space="0" w:color="3F3F3F"/>
              <w:right w:val="single" w:sz="4" w:space="0" w:color="3F3F3F"/>
            </w:tcBorders>
            <w:shd w:val="clear" w:color="auto" w:fill="auto"/>
            <w:noWrap/>
            <w:vAlign w:val="center"/>
            <w:hideMark/>
          </w:tcPr>
          <w:p w:rsidR="0045575E" w:rsidRPr="00D112F8" w:rsidRDefault="0045575E" w:rsidP="00040936">
            <w:pPr>
              <w:spacing w:after="0" w:line="360" w:lineRule="auto"/>
              <w:jc w:val="both"/>
              <w:rPr>
                <w:rFonts w:ascii="Times New Roman" w:hAnsi="Times New Roman" w:cs="Times New Roman"/>
                <w:b/>
                <w:bCs/>
                <w:sz w:val="24"/>
                <w:szCs w:val="24"/>
              </w:rPr>
            </w:pPr>
          </w:p>
        </w:tc>
        <w:tc>
          <w:tcPr>
            <w:tcW w:w="1579" w:type="pct"/>
            <w:vMerge/>
            <w:tcBorders>
              <w:left w:val="nil"/>
              <w:bottom w:val="single" w:sz="4" w:space="0" w:color="3F3F3F"/>
              <w:right w:val="single" w:sz="4" w:space="0" w:color="3F3F3F"/>
            </w:tcBorders>
            <w:shd w:val="clear" w:color="auto" w:fill="auto"/>
            <w:vAlign w:val="center"/>
            <w:hideMark/>
          </w:tcPr>
          <w:p w:rsidR="0045575E" w:rsidRPr="00D112F8" w:rsidRDefault="0045575E" w:rsidP="0045575E">
            <w:pPr>
              <w:spacing w:after="0" w:line="240" w:lineRule="auto"/>
              <w:jc w:val="both"/>
              <w:rPr>
                <w:rFonts w:ascii="Times New Roman" w:hAnsi="Times New Roman" w:cs="Times New Roman"/>
                <w:b/>
                <w:bCs/>
                <w:sz w:val="24"/>
                <w:szCs w:val="24"/>
              </w:rPr>
            </w:pPr>
          </w:p>
        </w:tc>
        <w:tc>
          <w:tcPr>
            <w:tcW w:w="998" w:type="pct"/>
            <w:tcBorders>
              <w:top w:val="nil"/>
              <w:left w:val="nil"/>
              <w:bottom w:val="single" w:sz="4" w:space="0" w:color="3F3F3F"/>
              <w:right w:val="single" w:sz="4" w:space="0" w:color="3F3F3F"/>
            </w:tcBorders>
            <w:shd w:val="clear" w:color="auto" w:fill="auto"/>
            <w:noWrap/>
            <w:vAlign w:val="center"/>
            <w:hideMark/>
          </w:tcPr>
          <w:p w:rsidR="0045575E" w:rsidRPr="00D112F8" w:rsidRDefault="0045575E" w:rsidP="0045575E">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Replication</w:t>
            </w:r>
          </w:p>
        </w:tc>
        <w:tc>
          <w:tcPr>
            <w:tcW w:w="948" w:type="pct"/>
            <w:tcBorders>
              <w:top w:val="nil"/>
              <w:left w:val="nil"/>
              <w:bottom w:val="single" w:sz="4" w:space="0" w:color="3F3F3F"/>
              <w:right w:val="single" w:sz="4" w:space="0" w:color="3F3F3F"/>
            </w:tcBorders>
            <w:shd w:val="clear" w:color="auto" w:fill="auto"/>
            <w:noWrap/>
            <w:vAlign w:val="center"/>
            <w:hideMark/>
          </w:tcPr>
          <w:p w:rsidR="0045575E" w:rsidRPr="00D112F8" w:rsidRDefault="003B3C12" w:rsidP="0045575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Genotypes</w:t>
            </w:r>
          </w:p>
        </w:tc>
        <w:tc>
          <w:tcPr>
            <w:tcW w:w="998" w:type="pct"/>
            <w:tcBorders>
              <w:top w:val="nil"/>
              <w:left w:val="nil"/>
              <w:bottom w:val="single" w:sz="4" w:space="0" w:color="3F3F3F"/>
              <w:right w:val="single" w:sz="4" w:space="0" w:color="3F3F3F"/>
            </w:tcBorders>
            <w:shd w:val="clear" w:color="auto" w:fill="auto"/>
            <w:noWrap/>
            <w:vAlign w:val="center"/>
            <w:hideMark/>
          </w:tcPr>
          <w:p w:rsidR="0045575E" w:rsidRPr="00D112F8" w:rsidRDefault="0045575E" w:rsidP="0045575E">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Error</w:t>
            </w:r>
          </w:p>
        </w:tc>
      </w:tr>
      <w:tr w:rsidR="0045575E" w:rsidRPr="00D112F8" w:rsidTr="00040936">
        <w:trPr>
          <w:trHeight w:hRule="exact" w:val="433"/>
        </w:trPr>
        <w:tc>
          <w:tcPr>
            <w:tcW w:w="477" w:type="pct"/>
            <w:vMerge/>
            <w:tcBorders>
              <w:left w:val="single" w:sz="4" w:space="0" w:color="3F3F3F"/>
              <w:bottom w:val="single" w:sz="4" w:space="0" w:color="3F3F3F"/>
              <w:right w:val="single" w:sz="4" w:space="0" w:color="3F3F3F"/>
            </w:tcBorders>
            <w:shd w:val="clear" w:color="auto" w:fill="auto"/>
            <w:noWrap/>
            <w:vAlign w:val="center"/>
            <w:hideMark/>
          </w:tcPr>
          <w:p w:rsidR="0045575E" w:rsidRPr="00D112F8" w:rsidRDefault="0045575E" w:rsidP="00040936">
            <w:pPr>
              <w:spacing w:line="360" w:lineRule="auto"/>
              <w:jc w:val="both"/>
              <w:rPr>
                <w:rFonts w:ascii="Times New Roman" w:hAnsi="Times New Roman" w:cs="Times New Roman"/>
                <w:b/>
                <w:bCs/>
                <w:sz w:val="24"/>
                <w:szCs w:val="24"/>
              </w:rPr>
            </w:pPr>
          </w:p>
        </w:tc>
        <w:tc>
          <w:tcPr>
            <w:tcW w:w="1579" w:type="pct"/>
            <w:tcBorders>
              <w:top w:val="nil"/>
              <w:left w:val="nil"/>
              <w:bottom w:val="single" w:sz="4" w:space="0" w:color="3F3F3F"/>
              <w:right w:val="single" w:sz="4" w:space="0" w:color="3F3F3F"/>
            </w:tcBorders>
            <w:shd w:val="clear" w:color="auto" w:fill="auto"/>
            <w:vAlign w:val="center"/>
            <w:hideMark/>
          </w:tcPr>
          <w:p w:rsidR="0045575E" w:rsidRPr="00D112F8" w:rsidRDefault="0045575E" w:rsidP="00040936">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Characters</w:t>
            </w:r>
          </w:p>
        </w:tc>
        <w:tc>
          <w:tcPr>
            <w:tcW w:w="998" w:type="pct"/>
            <w:tcBorders>
              <w:top w:val="nil"/>
              <w:left w:val="nil"/>
              <w:bottom w:val="single" w:sz="4" w:space="0" w:color="3F3F3F"/>
              <w:right w:val="single" w:sz="4" w:space="0" w:color="3F3F3F"/>
            </w:tcBorders>
            <w:shd w:val="clear" w:color="auto" w:fill="auto"/>
            <w:noWrap/>
            <w:vAlign w:val="center"/>
            <w:hideMark/>
          </w:tcPr>
          <w:p w:rsidR="0045575E" w:rsidRPr="00D112F8" w:rsidRDefault="0045575E" w:rsidP="00040936">
            <w:pPr>
              <w:spacing w:line="36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df=2</w:t>
            </w:r>
          </w:p>
        </w:tc>
        <w:tc>
          <w:tcPr>
            <w:tcW w:w="948" w:type="pct"/>
            <w:tcBorders>
              <w:top w:val="nil"/>
              <w:left w:val="nil"/>
              <w:bottom w:val="single" w:sz="4" w:space="0" w:color="3F3F3F"/>
              <w:right w:val="single" w:sz="4" w:space="0" w:color="3F3F3F"/>
            </w:tcBorders>
            <w:shd w:val="clear" w:color="auto" w:fill="auto"/>
            <w:noWrap/>
            <w:vAlign w:val="center"/>
            <w:hideMark/>
          </w:tcPr>
          <w:p w:rsidR="0045575E" w:rsidRPr="00D112F8" w:rsidRDefault="0045575E" w:rsidP="00040936">
            <w:pPr>
              <w:spacing w:line="36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df=18</w:t>
            </w:r>
          </w:p>
        </w:tc>
        <w:tc>
          <w:tcPr>
            <w:tcW w:w="998" w:type="pct"/>
            <w:tcBorders>
              <w:top w:val="nil"/>
              <w:left w:val="nil"/>
              <w:bottom w:val="single" w:sz="4" w:space="0" w:color="3F3F3F"/>
              <w:right w:val="single" w:sz="4" w:space="0" w:color="3F3F3F"/>
            </w:tcBorders>
            <w:shd w:val="clear" w:color="auto" w:fill="auto"/>
            <w:noWrap/>
            <w:vAlign w:val="center"/>
            <w:hideMark/>
          </w:tcPr>
          <w:p w:rsidR="0045575E" w:rsidRPr="00D112F8" w:rsidRDefault="0045575E" w:rsidP="00040936">
            <w:pPr>
              <w:spacing w:line="36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df=36</w:t>
            </w:r>
          </w:p>
        </w:tc>
      </w:tr>
      <w:tr w:rsidR="0045575E" w:rsidRPr="00D112F8" w:rsidTr="00040936">
        <w:trPr>
          <w:trHeight w:hRule="exact" w:val="415"/>
        </w:trPr>
        <w:tc>
          <w:tcPr>
            <w:tcW w:w="477" w:type="pct"/>
            <w:tcBorders>
              <w:top w:val="nil"/>
              <w:left w:val="single" w:sz="4" w:space="0" w:color="3F3F3F"/>
              <w:bottom w:val="single" w:sz="4" w:space="0" w:color="3F3F3F"/>
              <w:right w:val="single" w:sz="4" w:space="0" w:color="3F3F3F"/>
            </w:tcBorders>
            <w:shd w:val="clear" w:color="auto" w:fill="auto"/>
            <w:noWrap/>
            <w:vAlign w:val="center"/>
            <w:hideMark/>
          </w:tcPr>
          <w:p w:rsidR="0045575E" w:rsidRPr="00D112F8" w:rsidRDefault="0045575E" w:rsidP="00040936">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1</w:t>
            </w:r>
          </w:p>
        </w:tc>
        <w:tc>
          <w:tcPr>
            <w:tcW w:w="1579" w:type="pct"/>
            <w:tcBorders>
              <w:top w:val="nil"/>
              <w:left w:val="nil"/>
              <w:bottom w:val="single" w:sz="4" w:space="0" w:color="3F3F3F"/>
              <w:right w:val="single" w:sz="4" w:space="0" w:color="3F3F3F"/>
            </w:tcBorders>
            <w:shd w:val="clear" w:color="auto" w:fill="auto"/>
            <w:vAlign w:val="center"/>
          </w:tcPr>
          <w:p w:rsidR="0045575E" w:rsidRPr="00D112F8" w:rsidRDefault="0045575E" w:rsidP="00040936">
            <w:pPr>
              <w:spacing w:line="360" w:lineRule="auto"/>
              <w:jc w:val="both"/>
              <w:rPr>
                <w:rFonts w:ascii="Times New Roman" w:hAnsi="Times New Roman" w:cs="Times New Roman"/>
                <w:sz w:val="24"/>
                <w:szCs w:val="24"/>
              </w:rPr>
            </w:pPr>
            <w:r w:rsidRPr="00D112F8">
              <w:rPr>
                <w:rStyle w:val="fontstyle01"/>
                <w:rFonts w:ascii="Times New Roman" w:hAnsi="Times New Roman" w:cs="Times New Roman"/>
                <w:color w:val="auto"/>
              </w:rPr>
              <w:t>Days to 50%flowering</w:t>
            </w:r>
          </w:p>
        </w:tc>
        <w:tc>
          <w:tcPr>
            <w:tcW w:w="998" w:type="pct"/>
            <w:tcBorders>
              <w:top w:val="nil"/>
              <w:left w:val="nil"/>
              <w:bottom w:val="single" w:sz="4" w:space="0" w:color="3F3F3F"/>
              <w:right w:val="single" w:sz="4" w:space="0" w:color="3F3F3F"/>
            </w:tcBorders>
            <w:shd w:val="clear" w:color="auto" w:fill="auto"/>
            <w:noWrap/>
            <w:vAlign w:val="center"/>
          </w:tcPr>
          <w:p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5.895</w:t>
            </w:r>
          </w:p>
        </w:tc>
        <w:tc>
          <w:tcPr>
            <w:tcW w:w="948" w:type="pct"/>
            <w:tcBorders>
              <w:top w:val="nil"/>
              <w:left w:val="nil"/>
              <w:bottom w:val="single" w:sz="4" w:space="0" w:color="3F3F3F"/>
              <w:right w:val="single" w:sz="4" w:space="0" w:color="3F3F3F"/>
            </w:tcBorders>
            <w:shd w:val="clear" w:color="auto" w:fill="auto"/>
            <w:noWrap/>
            <w:vAlign w:val="center"/>
          </w:tcPr>
          <w:p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26.456**</w:t>
            </w:r>
          </w:p>
        </w:tc>
        <w:tc>
          <w:tcPr>
            <w:tcW w:w="998" w:type="pct"/>
            <w:tcBorders>
              <w:top w:val="nil"/>
              <w:left w:val="nil"/>
              <w:bottom w:val="single" w:sz="4" w:space="0" w:color="3F3F3F"/>
              <w:right w:val="single" w:sz="4" w:space="0" w:color="3F3F3F"/>
            </w:tcBorders>
            <w:shd w:val="clear" w:color="auto" w:fill="auto"/>
            <w:noWrap/>
            <w:vAlign w:val="center"/>
          </w:tcPr>
          <w:p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0.117</w:t>
            </w:r>
          </w:p>
        </w:tc>
      </w:tr>
      <w:tr w:rsidR="0045575E" w:rsidRPr="00D112F8" w:rsidTr="00040936">
        <w:trPr>
          <w:trHeight w:hRule="exact" w:val="397"/>
        </w:trPr>
        <w:tc>
          <w:tcPr>
            <w:tcW w:w="477" w:type="pct"/>
            <w:tcBorders>
              <w:top w:val="nil"/>
              <w:left w:val="single" w:sz="4" w:space="0" w:color="3F3F3F"/>
              <w:bottom w:val="single" w:sz="4" w:space="0" w:color="3F3F3F"/>
              <w:right w:val="single" w:sz="4" w:space="0" w:color="3F3F3F"/>
            </w:tcBorders>
            <w:shd w:val="clear" w:color="auto" w:fill="auto"/>
            <w:noWrap/>
            <w:vAlign w:val="center"/>
            <w:hideMark/>
          </w:tcPr>
          <w:p w:rsidR="0045575E" w:rsidRPr="00D112F8" w:rsidRDefault="0045575E" w:rsidP="00040936">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2</w:t>
            </w:r>
          </w:p>
        </w:tc>
        <w:tc>
          <w:tcPr>
            <w:tcW w:w="1579" w:type="pct"/>
            <w:tcBorders>
              <w:top w:val="nil"/>
              <w:left w:val="nil"/>
              <w:bottom w:val="single" w:sz="4" w:space="0" w:color="3F3F3F"/>
              <w:right w:val="single" w:sz="4" w:space="0" w:color="3F3F3F"/>
            </w:tcBorders>
            <w:shd w:val="clear" w:color="auto" w:fill="auto"/>
            <w:vAlign w:val="center"/>
          </w:tcPr>
          <w:p w:rsidR="0045575E" w:rsidRPr="00D112F8" w:rsidRDefault="0045575E" w:rsidP="00040936">
            <w:pPr>
              <w:spacing w:line="360" w:lineRule="auto"/>
              <w:jc w:val="both"/>
              <w:rPr>
                <w:rFonts w:ascii="Times New Roman" w:hAnsi="Times New Roman" w:cs="Times New Roman"/>
                <w:sz w:val="24"/>
                <w:szCs w:val="24"/>
              </w:rPr>
            </w:pPr>
            <w:r w:rsidRPr="00D112F8">
              <w:rPr>
                <w:rFonts w:ascii="Times New Roman" w:hAnsi="Times New Roman" w:cs="Times New Roman"/>
                <w:sz w:val="24"/>
                <w:szCs w:val="24"/>
              </w:rPr>
              <w:t>Days to Maturity</w:t>
            </w:r>
          </w:p>
        </w:tc>
        <w:tc>
          <w:tcPr>
            <w:tcW w:w="998" w:type="pct"/>
            <w:tcBorders>
              <w:top w:val="nil"/>
              <w:left w:val="nil"/>
              <w:bottom w:val="single" w:sz="4" w:space="0" w:color="3F3F3F"/>
              <w:right w:val="single" w:sz="4" w:space="0" w:color="3F3F3F"/>
            </w:tcBorders>
            <w:shd w:val="clear" w:color="auto" w:fill="auto"/>
            <w:noWrap/>
            <w:vAlign w:val="center"/>
          </w:tcPr>
          <w:p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1.000</w:t>
            </w:r>
          </w:p>
        </w:tc>
        <w:tc>
          <w:tcPr>
            <w:tcW w:w="948" w:type="pct"/>
            <w:tcBorders>
              <w:top w:val="nil"/>
              <w:left w:val="nil"/>
              <w:bottom w:val="single" w:sz="4" w:space="0" w:color="3F3F3F"/>
              <w:right w:val="single" w:sz="4" w:space="0" w:color="3F3F3F"/>
            </w:tcBorders>
            <w:shd w:val="clear" w:color="auto" w:fill="auto"/>
            <w:noWrap/>
            <w:vAlign w:val="center"/>
          </w:tcPr>
          <w:p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16.366**</w:t>
            </w:r>
          </w:p>
        </w:tc>
        <w:tc>
          <w:tcPr>
            <w:tcW w:w="998" w:type="pct"/>
            <w:tcBorders>
              <w:top w:val="nil"/>
              <w:left w:val="nil"/>
              <w:bottom w:val="single" w:sz="4" w:space="0" w:color="3F3F3F"/>
              <w:right w:val="single" w:sz="4" w:space="0" w:color="3F3F3F"/>
            </w:tcBorders>
            <w:shd w:val="clear" w:color="auto" w:fill="auto"/>
            <w:noWrap/>
            <w:vAlign w:val="center"/>
          </w:tcPr>
          <w:p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0.130</w:t>
            </w:r>
          </w:p>
        </w:tc>
      </w:tr>
      <w:tr w:rsidR="0045575E" w:rsidRPr="00D112F8" w:rsidTr="00040936">
        <w:trPr>
          <w:trHeight w:hRule="exact" w:val="406"/>
        </w:trPr>
        <w:tc>
          <w:tcPr>
            <w:tcW w:w="477" w:type="pct"/>
            <w:tcBorders>
              <w:top w:val="nil"/>
              <w:left w:val="single" w:sz="4" w:space="0" w:color="3F3F3F"/>
              <w:bottom w:val="single" w:sz="4" w:space="0" w:color="3F3F3F"/>
              <w:right w:val="single" w:sz="4" w:space="0" w:color="3F3F3F"/>
            </w:tcBorders>
            <w:shd w:val="clear" w:color="auto" w:fill="auto"/>
            <w:noWrap/>
            <w:vAlign w:val="center"/>
            <w:hideMark/>
          </w:tcPr>
          <w:p w:rsidR="0045575E" w:rsidRPr="00D112F8" w:rsidRDefault="0045575E" w:rsidP="00040936">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3</w:t>
            </w:r>
          </w:p>
        </w:tc>
        <w:tc>
          <w:tcPr>
            <w:tcW w:w="1579" w:type="pct"/>
            <w:tcBorders>
              <w:top w:val="nil"/>
              <w:left w:val="nil"/>
              <w:bottom w:val="single" w:sz="4" w:space="0" w:color="3F3F3F"/>
              <w:right w:val="single" w:sz="4" w:space="0" w:color="3F3F3F"/>
            </w:tcBorders>
            <w:shd w:val="clear" w:color="auto" w:fill="auto"/>
            <w:vAlign w:val="center"/>
          </w:tcPr>
          <w:p w:rsidR="0045575E" w:rsidRPr="00D112F8" w:rsidRDefault="0045575E" w:rsidP="00040936">
            <w:pPr>
              <w:spacing w:line="360" w:lineRule="auto"/>
              <w:jc w:val="both"/>
              <w:rPr>
                <w:rFonts w:ascii="Times New Roman" w:hAnsi="Times New Roman" w:cs="Times New Roman"/>
                <w:sz w:val="24"/>
                <w:szCs w:val="24"/>
              </w:rPr>
            </w:pPr>
            <w:r w:rsidRPr="00D112F8">
              <w:rPr>
                <w:rFonts w:ascii="Times New Roman" w:hAnsi="Times New Roman" w:cs="Times New Roman"/>
                <w:sz w:val="24"/>
                <w:szCs w:val="24"/>
              </w:rPr>
              <w:t>Plant height (cm)</w:t>
            </w:r>
          </w:p>
        </w:tc>
        <w:tc>
          <w:tcPr>
            <w:tcW w:w="998" w:type="pct"/>
            <w:tcBorders>
              <w:top w:val="nil"/>
              <w:left w:val="nil"/>
              <w:bottom w:val="single" w:sz="4" w:space="0" w:color="3F3F3F"/>
              <w:right w:val="single" w:sz="4" w:space="0" w:color="3F3F3F"/>
            </w:tcBorders>
            <w:shd w:val="clear" w:color="auto" w:fill="auto"/>
            <w:vAlign w:val="center"/>
          </w:tcPr>
          <w:p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9.111</w:t>
            </w:r>
          </w:p>
        </w:tc>
        <w:tc>
          <w:tcPr>
            <w:tcW w:w="948" w:type="pct"/>
            <w:tcBorders>
              <w:top w:val="nil"/>
              <w:left w:val="nil"/>
              <w:bottom w:val="single" w:sz="4" w:space="0" w:color="3F3F3F"/>
              <w:right w:val="single" w:sz="4" w:space="0" w:color="3F3F3F"/>
            </w:tcBorders>
            <w:shd w:val="clear" w:color="auto" w:fill="auto"/>
            <w:vAlign w:val="center"/>
          </w:tcPr>
          <w:p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146.792**</w:t>
            </w:r>
          </w:p>
        </w:tc>
        <w:tc>
          <w:tcPr>
            <w:tcW w:w="998" w:type="pct"/>
            <w:tcBorders>
              <w:top w:val="nil"/>
              <w:left w:val="nil"/>
              <w:bottom w:val="single" w:sz="4" w:space="0" w:color="3F3F3F"/>
              <w:right w:val="single" w:sz="4" w:space="0" w:color="3F3F3F"/>
            </w:tcBorders>
            <w:shd w:val="clear" w:color="auto" w:fill="auto"/>
            <w:vAlign w:val="center"/>
          </w:tcPr>
          <w:p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3.053</w:t>
            </w:r>
          </w:p>
        </w:tc>
      </w:tr>
      <w:tr w:rsidR="0045575E" w:rsidRPr="00D112F8" w:rsidTr="00040936">
        <w:trPr>
          <w:trHeight w:hRule="exact" w:val="406"/>
        </w:trPr>
        <w:tc>
          <w:tcPr>
            <w:tcW w:w="477" w:type="pct"/>
            <w:tcBorders>
              <w:top w:val="nil"/>
              <w:left w:val="single" w:sz="4" w:space="0" w:color="3F3F3F"/>
              <w:bottom w:val="single" w:sz="4" w:space="0" w:color="3F3F3F"/>
              <w:right w:val="single" w:sz="4" w:space="0" w:color="3F3F3F"/>
            </w:tcBorders>
            <w:shd w:val="clear" w:color="auto" w:fill="auto"/>
            <w:noWrap/>
            <w:vAlign w:val="center"/>
            <w:hideMark/>
          </w:tcPr>
          <w:p w:rsidR="0045575E" w:rsidRPr="00D112F8" w:rsidRDefault="0045575E" w:rsidP="00040936">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4</w:t>
            </w:r>
          </w:p>
        </w:tc>
        <w:tc>
          <w:tcPr>
            <w:tcW w:w="1579" w:type="pct"/>
            <w:tcBorders>
              <w:top w:val="nil"/>
              <w:left w:val="nil"/>
              <w:bottom w:val="single" w:sz="4" w:space="0" w:color="3F3F3F"/>
              <w:right w:val="single" w:sz="4" w:space="0" w:color="3F3F3F"/>
            </w:tcBorders>
            <w:shd w:val="clear" w:color="auto" w:fill="auto"/>
            <w:vAlign w:val="center"/>
          </w:tcPr>
          <w:p w:rsidR="0045575E" w:rsidRPr="00D112F8" w:rsidRDefault="0045575E" w:rsidP="00040936">
            <w:pPr>
              <w:spacing w:line="360" w:lineRule="auto"/>
              <w:jc w:val="both"/>
              <w:rPr>
                <w:rFonts w:ascii="Times New Roman" w:hAnsi="Times New Roman" w:cs="Times New Roman"/>
                <w:sz w:val="24"/>
                <w:szCs w:val="24"/>
              </w:rPr>
            </w:pPr>
            <w:r w:rsidRPr="00D112F8">
              <w:rPr>
                <w:rFonts w:ascii="Times New Roman" w:hAnsi="Times New Roman" w:cs="Times New Roman"/>
                <w:sz w:val="24"/>
                <w:szCs w:val="24"/>
              </w:rPr>
              <w:t>No. of branches per plant</w:t>
            </w:r>
          </w:p>
        </w:tc>
        <w:tc>
          <w:tcPr>
            <w:tcW w:w="998" w:type="pct"/>
            <w:tcBorders>
              <w:top w:val="nil"/>
              <w:left w:val="nil"/>
              <w:bottom w:val="single" w:sz="4" w:space="0" w:color="3F3F3F"/>
              <w:right w:val="single" w:sz="4" w:space="0" w:color="3F3F3F"/>
            </w:tcBorders>
            <w:shd w:val="clear" w:color="auto" w:fill="auto"/>
            <w:noWrap/>
            <w:vAlign w:val="center"/>
          </w:tcPr>
          <w:p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0.090</w:t>
            </w:r>
          </w:p>
        </w:tc>
        <w:tc>
          <w:tcPr>
            <w:tcW w:w="948" w:type="pct"/>
            <w:tcBorders>
              <w:top w:val="nil"/>
              <w:left w:val="nil"/>
              <w:bottom w:val="single" w:sz="4" w:space="0" w:color="3F3F3F"/>
              <w:right w:val="single" w:sz="4" w:space="0" w:color="3F3F3F"/>
            </w:tcBorders>
            <w:shd w:val="clear" w:color="auto" w:fill="auto"/>
            <w:noWrap/>
            <w:vAlign w:val="center"/>
          </w:tcPr>
          <w:p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0.168**</w:t>
            </w:r>
          </w:p>
        </w:tc>
        <w:tc>
          <w:tcPr>
            <w:tcW w:w="998" w:type="pct"/>
            <w:tcBorders>
              <w:top w:val="nil"/>
              <w:left w:val="nil"/>
              <w:bottom w:val="single" w:sz="4" w:space="0" w:color="3F3F3F"/>
              <w:right w:val="single" w:sz="4" w:space="0" w:color="3F3F3F"/>
            </w:tcBorders>
            <w:shd w:val="clear" w:color="auto" w:fill="auto"/>
            <w:noWrap/>
            <w:vAlign w:val="center"/>
          </w:tcPr>
          <w:p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0.027</w:t>
            </w:r>
          </w:p>
        </w:tc>
      </w:tr>
      <w:tr w:rsidR="0045575E" w:rsidRPr="00D112F8" w:rsidTr="00040936">
        <w:trPr>
          <w:trHeight w:hRule="exact" w:val="433"/>
        </w:trPr>
        <w:tc>
          <w:tcPr>
            <w:tcW w:w="477" w:type="pct"/>
            <w:tcBorders>
              <w:top w:val="nil"/>
              <w:left w:val="single" w:sz="4" w:space="0" w:color="3F3F3F"/>
              <w:bottom w:val="single" w:sz="4" w:space="0" w:color="3F3F3F"/>
              <w:right w:val="single" w:sz="4" w:space="0" w:color="3F3F3F"/>
            </w:tcBorders>
            <w:shd w:val="clear" w:color="auto" w:fill="auto"/>
            <w:noWrap/>
            <w:vAlign w:val="center"/>
            <w:hideMark/>
          </w:tcPr>
          <w:p w:rsidR="0045575E" w:rsidRPr="00D112F8" w:rsidRDefault="0045575E" w:rsidP="00040936">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5</w:t>
            </w:r>
          </w:p>
        </w:tc>
        <w:tc>
          <w:tcPr>
            <w:tcW w:w="1579" w:type="pct"/>
            <w:tcBorders>
              <w:top w:val="nil"/>
              <w:left w:val="nil"/>
              <w:bottom w:val="single" w:sz="4" w:space="0" w:color="3F3F3F"/>
              <w:right w:val="single" w:sz="4" w:space="0" w:color="3F3F3F"/>
            </w:tcBorders>
            <w:shd w:val="clear" w:color="auto" w:fill="auto"/>
            <w:vAlign w:val="center"/>
          </w:tcPr>
          <w:p w:rsidR="0045575E" w:rsidRPr="00D112F8" w:rsidRDefault="0045575E" w:rsidP="00040936">
            <w:pPr>
              <w:spacing w:line="360" w:lineRule="auto"/>
              <w:jc w:val="both"/>
              <w:rPr>
                <w:rFonts w:ascii="Times New Roman" w:hAnsi="Times New Roman" w:cs="Times New Roman"/>
                <w:sz w:val="24"/>
                <w:szCs w:val="24"/>
              </w:rPr>
            </w:pPr>
            <w:r w:rsidRPr="00D112F8">
              <w:rPr>
                <w:rFonts w:ascii="Times New Roman" w:hAnsi="Times New Roman" w:cs="Times New Roman"/>
                <w:sz w:val="24"/>
                <w:szCs w:val="24"/>
              </w:rPr>
              <w:t>No. of pods per plant</w:t>
            </w:r>
          </w:p>
        </w:tc>
        <w:tc>
          <w:tcPr>
            <w:tcW w:w="998" w:type="pct"/>
            <w:tcBorders>
              <w:top w:val="nil"/>
              <w:left w:val="nil"/>
              <w:bottom w:val="single" w:sz="4" w:space="0" w:color="3F3F3F"/>
              <w:right w:val="single" w:sz="4" w:space="0" w:color="3F3F3F"/>
            </w:tcBorders>
            <w:shd w:val="clear" w:color="auto" w:fill="auto"/>
            <w:vAlign w:val="center"/>
          </w:tcPr>
          <w:p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0.886</w:t>
            </w:r>
          </w:p>
        </w:tc>
        <w:tc>
          <w:tcPr>
            <w:tcW w:w="948" w:type="pct"/>
            <w:tcBorders>
              <w:top w:val="nil"/>
              <w:left w:val="nil"/>
              <w:bottom w:val="single" w:sz="4" w:space="0" w:color="3F3F3F"/>
              <w:right w:val="single" w:sz="4" w:space="0" w:color="3F3F3F"/>
            </w:tcBorders>
            <w:shd w:val="clear" w:color="auto" w:fill="auto"/>
            <w:vAlign w:val="center"/>
          </w:tcPr>
          <w:p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13.777**</w:t>
            </w:r>
          </w:p>
        </w:tc>
        <w:tc>
          <w:tcPr>
            <w:tcW w:w="998" w:type="pct"/>
            <w:tcBorders>
              <w:top w:val="nil"/>
              <w:left w:val="nil"/>
              <w:bottom w:val="single" w:sz="4" w:space="0" w:color="3F3F3F"/>
              <w:right w:val="single" w:sz="4" w:space="0" w:color="3F3F3F"/>
            </w:tcBorders>
            <w:shd w:val="clear" w:color="auto" w:fill="auto"/>
            <w:vAlign w:val="center"/>
          </w:tcPr>
          <w:p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0.271</w:t>
            </w:r>
          </w:p>
        </w:tc>
      </w:tr>
      <w:tr w:rsidR="0045575E" w:rsidRPr="00D112F8" w:rsidTr="00040936">
        <w:trPr>
          <w:trHeight w:hRule="exact" w:val="379"/>
        </w:trPr>
        <w:tc>
          <w:tcPr>
            <w:tcW w:w="477" w:type="pct"/>
            <w:tcBorders>
              <w:top w:val="nil"/>
              <w:left w:val="single" w:sz="4" w:space="0" w:color="3F3F3F"/>
              <w:bottom w:val="single" w:sz="4" w:space="0" w:color="3F3F3F"/>
              <w:right w:val="single" w:sz="4" w:space="0" w:color="3F3F3F"/>
            </w:tcBorders>
            <w:shd w:val="clear" w:color="auto" w:fill="auto"/>
            <w:noWrap/>
            <w:vAlign w:val="center"/>
            <w:hideMark/>
          </w:tcPr>
          <w:p w:rsidR="0045575E" w:rsidRPr="00D112F8" w:rsidRDefault="0045575E" w:rsidP="00040936">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6</w:t>
            </w:r>
          </w:p>
        </w:tc>
        <w:tc>
          <w:tcPr>
            <w:tcW w:w="1579" w:type="pct"/>
            <w:tcBorders>
              <w:top w:val="nil"/>
              <w:left w:val="nil"/>
              <w:bottom w:val="single" w:sz="4" w:space="0" w:color="3F3F3F"/>
              <w:right w:val="single" w:sz="4" w:space="0" w:color="3F3F3F"/>
            </w:tcBorders>
            <w:shd w:val="clear" w:color="auto" w:fill="auto"/>
            <w:vAlign w:val="center"/>
          </w:tcPr>
          <w:p w:rsidR="0045575E" w:rsidRPr="00D112F8" w:rsidRDefault="0045575E" w:rsidP="00040936">
            <w:pPr>
              <w:spacing w:line="360" w:lineRule="auto"/>
              <w:jc w:val="both"/>
              <w:rPr>
                <w:rFonts w:ascii="Times New Roman" w:hAnsi="Times New Roman" w:cs="Times New Roman"/>
                <w:sz w:val="24"/>
                <w:szCs w:val="24"/>
              </w:rPr>
            </w:pPr>
            <w:r w:rsidRPr="00D112F8">
              <w:rPr>
                <w:rFonts w:ascii="Times New Roman" w:hAnsi="Times New Roman" w:cs="Times New Roman"/>
                <w:sz w:val="24"/>
                <w:szCs w:val="24"/>
              </w:rPr>
              <w:t>No. of Seeds per Pod</w:t>
            </w:r>
          </w:p>
        </w:tc>
        <w:tc>
          <w:tcPr>
            <w:tcW w:w="998" w:type="pct"/>
            <w:tcBorders>
              <w:top w:val="nil"/>
              <w:left w:val="nil"/>
              <w:bottom w:val="single" w:sz="4" w:space="0" w:color="3F3F3F"/>
              <w:right w:val="single" w:sz="4" w:space="0" w:color="3F3F3F"/>
            </w:tcBorders>
            <w:shd w:val="clear" w:color="auto" w:fill="auto"/>
            <w:vAlign w:val="center"/>
          </w:tcPr>
          <w:p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0.372</w:t>
            </w:r>
          </w:p>
        </w:tc>
        <w:tc>
          <w:tcPr>
            <w:tcW w:w="948" w:type="pct"/>
            <w:tcBorders>
              <w:top w:val="nil"/>
              <w:left w:val="nil"/>
              <w:bottom w:val="single" w:sz="4" w:space="0" w:color="3F3F3F"/>
              <w:right w:val="single" w:sz="4" w:space="0" w:color="3F3F3F"/>
            </w:tcBorders>
            <w:shd w:val="clear" w:color="auto" w:fill="auto"/>
            <w:vAlign w:val="center"/>
          </w:tcPr>
          <w:p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1.191**</w:t>
            </w:r>
          </w:p>
        </w:tc>
        <w:tc>
          <w:tcPr>
            <w:tcW w:w="998" w:type="pct"/>
            <w:tcBorders>
              <w:top w:val="nil"/>
              <w:left w:val="nil"/>
              <w:bottom w:val="single" w:sz="4" w:space="0" w:color="3F3F3F"/>
              <w:right w:val="single" w:sz="4" w:space="0" w:color="3F3F3F"/>
            </w:tcBorders>
            <w:shd w:val="clear" w:color="auto" w:fill="auto"/>
            <w:vAlign w:val="center"/>
          </w:tcPr>
          <w:p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0.202</w:t>
            </w:r>
          </w:p>
        </w:tc>
      </w:tr>
      <w:tr w:rsidR="0045575E" w:rsidRPr="00D112F8" w:rsidTr="00040936">
        <w:trPr>
          <w:trHeight w:hRule="exact" w:val="388"/>
        </w:trPr>
        <w:tc>
          <w:tcPr>
            <w:tcW w:w="477" w:type="pct"/>
            <w:tcBorders>
              <w:top w:val="nil"/>
              <w:left w:val="single" w:sz="4" w:space="0" w:color="3F3F3F"/>
              <w:bottom w:val="single" w:sz="4" w:space="0" w:color="3F3F3F"/>
              <w:right w:val="single" w:sz="4" w:space="0" w:color="3F3F3F"/>
            </w:tcBorders>
            <w:shd w:val="clear" w:color="auto" w:fill="auto"/>
            <w:noWrap/>
            <w:vAlign w:val="center"/>
            <w:hideMark/>
          </w:tcPr>
          <w:p w:rsidR="0045575E" w:rsidRPr="00D112F8" w:rsidRDefault="0045575E" w:rsidP="00040936">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7</w:t>
            </w:r>
          </w:p>
        </w:tc>
        <w:tc>
          <w:tcPr>
            <w:tcW w:w="1579" w:type="pct"/>
            <w:tcBorders>
              <w:top w:val="nil"/>
              <w:left w:val="nil"/>
              <w:bottom w:val="single" w:sz="4" w:space="0" w:color="3F3F3F"/>
              <w:right w:val="single" w:sz="4" w:space="0" w:color="3F3F3F"/>
            </w:tcBorders>
            <w:shd w:val="clear" w:color="auto" w:fill="auto"/>
            <w:vAlign w:val="center"/>
          </w:tcPr>
          <w:p w:rsidR="0045575E" w:rsidRPr="00D112F8" w:rsidRDefault="0045575E" w:rsidP="00040936">
            <w:pPr>
              <w:spacing w:line="360" w:lineRule="auto"/>
              <w:jc w:val="both"/>
              <w:rPr>
                <w:rFonts w:ascii="Times New Roman" w:hAnsi="Times New Roman" w:cs="Times New Roman"/>
                <w:sz w:val="24"/>
                <w:szCs w:val="24"/>
              </w:rPr>
            </w:pPr>
            <w:r w:rsidRPr="00D112F8">
              <w:rPr>
                <w:rFonts w:ascii="Times New Roman" w:hAnsi="Times New Roman" w:cs="Times New Roman"/>
                <w:sz w:val="24"/>
                <w:szCs w:val="24"/>
              </w:rPr>
              <w:t>100 seed weight (g)</w:t>
            </w:r>
          </w:p>
        </w:tc>
        <w:tc>
          <w:tcPr>
            <w:tcW w:w="998" w:type="pct"/>
            <w:tcBorders>
              <w:top w:val="nil"/>
              <w:left w:val="nil"/>
              <w:bottom w:val="single" w:sz="4" w:space="0" w:color="3F3F3F"/>
              <w:right w:val="single" w:sz="4" w:space="0" w:color="3F3F3F"/>
            </w:tcBorders>
            <w:shd w:val="clear" w:color="auto" w:fill="auto"/>
            <w:vAlign w:val="center"/>
          </w:tcPr>
          <w:p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0.236</w:t>
            </w:r>
          </w:p>
        </w:tc>
        <w:tc>
          <w:tcPr>
            <w:tcW w:w="948" w:type="pct"/>
            <w:tcBorders>
              <w:top w:val="nil"/>
              <w:left w:val="nil"/>
              <w:bottom w:val="single" w:sz="4" w:space="0" w:color="3F3F3F"/>
              <w:right w:val="single" w:sz="4" w:space="0" w:color="3F3F3F"/>
            </w:tcBorders>
            <w:shd w:val="clear" w:color="auto" w:fill="auto"/>
            <w:vAlign w:val="center"/>
          </w:tcPr>
          <w:p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1.811**</w:t>
            </w:r>
          </w:p>
        </w:tc>
        <w:tc>
          <w:tcPr>
            <w:tcW w:w="998" w:type="pct"/>
            <w:tcBorders>
              <w:top w:val="nil"/>
              <w:left w:val="nil"/>
              <w:bottom w:val="single" w:sz="4" w:space="0" w:color="3F3F3F"/>
              <w:right w:val="single" w:sz="4" w:space="0" w:color="3F3F3F"/>
            </w:tcBorders>
            <w:shd w:val="clear" w:color="auto" w:fill="auto"/>
            <w:vAlign w:val="center"/>
          </w:tcPr>
          <w:p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0.118</w:t>
            </w:r>
          </w:p>
        </w:tc>
      </w:tr>
      <w:tr w:rsidR="0045575E" w:rsidRPr="00D112F8" w:rsidTr="00040936">
        <w:trPr>
          <w:trHeight w:hRule="exact" w:val="406"/>
        </w:trPr>
        <w:tc>
          <w:tcPr>
            <w:tcW w:w="477" w:type="pct"/>
            <w:tcBorders>
              <w:top w:val="nil"/>
              <w:left w:val="single" w:sz="4" w:space="0" w:color="3F3F3F"/>
              <w:bottom w:val="single" w:sz="4" w:space="0" w:color="3F3F3F"/>
              <w:right w:val="single" w:sz="4" w:space="0" w:color="3F3F3F"/>
            </w:tcBorders>
            <w:shd w:val="clear" w:color="auto" w:fill="auto"/>
            <w:noWrap/>
            <w:vAlign w:val="center"/>
            <w:hideMark/>
          </w:tcPr>
          <w:p w:rsidR="0045575E" w:rsidRPr="00D112F8" w:rsidRDefault="0045575E" w:rsidP="00040936">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lastRenderedPageBreak/>
              <w:t>8</w:t>
            </w:r>
          </w:p>
        </w:tc>
        <w:tc>
          <w:tcPr>
            <w:tcW w:w="1579" w:type="pct"/>
            <w:tcBorders>
              <w:top w:val="nil"/>
              <w:left w:val="nil"/>
              <w:bottom w:val="single" w:sz="4" w:space="0" w:color="3F3F3F"/>
              <w:right w:val="single" w:sz="4" w:space="0" w:color="3F3F3F"/>
            </w:tcBorders>
            <w:shd w:val="clear" w:color="auto" w:fill="auto"/>
            <w:vAlign w:val="center"/>
          </w:tcPr>
          <w:p w:rsidR="0045575E" w:rsidRPr="00D112F8" w:rsidRDefault="0045575E" w:rsidP="00040936">
            <w:pPr>
              <w:spacing w:line="360" w:lineRule="auto"/>
              <w:jc w:val="both"/>
              <w:rPr>
                <w:rFonts w:ascii="Times New Roman" w:hAnsi="Times New Roman" w:cs="Times New Roman"/>
                <w:sz w:val="24"/>
                <w:szCs w:val="24"/>
              </w:rPr>
            </w:pPr>
            <w:r w:rsidRPr="00D112F8">
              <w:rPr>
                <w:rFonts w:ascii="Times New Roman" w:hAnsi="Times New Roman" w:cs="Times New Roman"/>
                <w:sz w:val="24"/>
                <w:szCs w:val="24"/>
              </w:rPr>
              <w:t>Biological yield (g)</w:t>
            </w:r>
          </w:p>
        </w:tc>
        <w:tc>
          <w:tcPr>
            <w:tcW w:w="998" w:type="pct"/>
            <w:tcBorders>
              <w:top w:val="nil"/>
              <w:left w:val="nil"/>
              <w:bottom w:val="single" w:sz="4" w:space="0" w:color="3F3F3F"/>
              <w:right w:val="single" w:sz="4" w:space="0" w:color="3F3F3F"/>
            </w:tcBorders>
            <w:shd w:val="clear" w:color="auto" w:fill="auto"/>
            <w:noWrap/>
            <w:vAlign w:val="center"/>
          </w:tcPr>
          <w:p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9.158</w:t>
            </w:r>
          </w:p>
        </w:tc>
        <w:tc>
          <w:tcPr>
            <w:tcW w:w="948" w:type="pct"/>
            <w:tcBorders>
              <w:top w:val="nil"/>
              <w:left w:val="nil"/>
              <w:bottom w:val="single" w:sz="4" w:space="0" w:color="3F3F3F"/>
              <w:right w:val="single" w:sz="4" w:space="0" w:color="3F3F3F"/>
            </w:tcBorders>
            <w:shd w:val="clear" w:color="auto" w:fill="auto"/>
            <w:noWrap/>
            <w:vAlign w:val="center"/>
          </w:tcPr>
          <w:p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31.061**</w:t>
            </w:r>
          </w:p>
        </w:tc>
        <w:tc>
          <w:tcPr>
            <w:tcW w:w="998" w:type="pct"/>
            <w:tcBorders>
              <w:top w:val="nil"/>
              <w:left w:val="nil"/>
              <w:bottom w:val="single" w:sz="4" w:space="0" w:color="3F3F3F"/>
              <w:right w:val="single" w:sz="4" w:space="0" w:color="3F3F3F"/>
            </w:tcBorders>
            <w:shd w:val="clear" w:color="auto" w:fill="auto"/>
            <w:noWrap/>
            <w:vAlign w:val="center"/>
          </w:tcPr>
          <w:p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5.214</w:t>
            </w:r>
          </w:p>
        </w:tc>
      </w:tr>
      <w:tr w:rsidR="0045575E" w:rsidRPr="00D112F8" w:rsidTr="00040936">
        <w:trPr>
          <w:trHeight w:hRule="exact" w:val="442"/>
        </w:trPr>
        <w:tc>
          <w:tcPr>
            <w:tcW w:w="477" w:type="pct"/>
            <w:tcBorders>
              <w:top w:val="nil"/>
              <w:left w:val="single" w:sz="4" w:space="0" w:color="3F3F3F"/>
              <w:bottom w:val="single" w:sz="4" w:space="0" w:color="3F3F3F"/>
              <w:right w:val="single" w:sz="4" w:space="0" w:color="3F3F3F"/>
            </w:tcBorders>
            <w:shd w:val="clear" w:color="auto" w:fill="auto"/>
            <w:noWrap/>
            <w:vAlign w:val="center"/>
            <w:hideMark/>
          </w:tcPr>
          <w:p w:rsidR="0045575E" w:rsidRPr="00D112F8" w:rsidRDefault="0045575E" w:rsidP="00040936">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9</w:t>
            </w:r>
          </w:p>
        </w:tc>
        <w:tc>
          <w:tcPr>
            <w:tcW w:w="1579" w:type="pct"/>
            <w:tcBorders>
              <w:top w:val="nil"/>
              <w:left w:val="nil"/>
              <w:bottom w:val="single" w:sz="4" w:space="0" w:color="3F3F3F"/>
              <w:right w:val="single" w:sz="4" w:space="0" w:color="3F3F3F"/>
            </w:tcBorders>
            <w:shd w:val="clear" w:color="auto" w:fill="auto"/>
            <w:vAlign w:val="center"/>
          </w:tcPr>
          <w:p w:rsidR="0045575E" w:rsidRPr="00D112F8" w:rsidRDefault="0045575E" w:rsidP="00040936">
            <w:pPr>
              <w:spacing w:line="360" w:lineRule="auto"/>
              <w:jc w:val="both"/>
              <w:rPr>
                <w:rFonts w:ascii="Times New Roman" w:hAnsi="Times New Roman" w:cs="Times New Roman"/>
                <w:sz w:val="24"/>
                <w:szCs w:val="24"/>
              </w:rPr>
            </w:pPr>
            <w:r w:rsidRPr="00D112F8">
              <w:rPr>
                <w:rFonts w:ascii="Times New Roman" w:hAnsi="Times New Roman" w:cs="Times New Roman"/>
                <w:sz w:val="24"/>
                <w:szCs w:val="24"/>
              </w:rPr>
              <w:t>Seed Yield per plant (g)</w:t>
            </w:r>
          </w:p>
        </w:tc>
        <w:tc>
          <w:tcPr>
            <w:tcW w:w="998" w:type="pct"/>
            <w:tcBorders>
              <w:top w:val="nil"/>
              <w:left w:val="nil"/>
              <w:bottom w:val="single" w:sz="4" w:space="0" w:color="3F3F3F"/>
              <w:right w:val="single" w:sz="4" w:space="0" w:color="3F3F3F"/>
            </w:tcBorders>
            <w:shd w:val="clear" w:color="auto" w:fill="auto"/>
            <w:noWrap/>
            <w:vAlign w:val="center"/>
          </w:tcPr>
          <w:p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0.015</w:t>
            </w:r>
          </w:p>
        </w:tc>
        <w:tc>
          <w:tcPr>
            <w:tcW w:w="948" w:type="pct"/>
            <w:tcBorders>
              <w:top w:val="nil"/>
              <w:left w:val="nil"/>
              <w:bottom w:val="single" w:sz="4" w:space="0" w:color="3F3F3F"/>
              <w:right w:val="single" w:sz="4" w:space="0" w:color="3F3F3F"/>
            </w:tcBorders>
            <w:shd w:val="clear" w:color="auto" w:fill="auto"/>
            <w:noWrap/>
            <w:vAlign w:val="center"/>
          </w:tcPr>
          <w:p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3.411**</w:t>
            </w:r>
          </w:p>
        </w:tc>
        <w:tc>
          <w:tcPr>
            <w:tcW w:w="998" w:type="pct"/>
            <w:tcBorders>
              <w:top w:val="nil"/>
              <w:left w:val="nil"/>
              <w:bottom w:val="single" w:sz="4" w:space="0" w:color="3F3F3F"/>
              <w:right w:val="single" w:sz="4" w:space="0" w:color="3F3F3F"/>
            </w:tcBorders>
            <w:shd w:val="clear" w:color="auto" w:fill="auto"/>
            <w:noWrap/>
            <w:vAlign w:val="center"/>
          </w:tcPr>
          <w:p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0.193</w:t>
            </w:r>
          </w:p>
        </w:tc>
      </w:tr>
      <w:tr w:rsidR="0045575E" w:rsidRPr="00D112F8" w:rsidTr="00040936">
        <w:trPr>
          <w:trHeight w:hRule="exact" w:val="370"/>
        </w:trPr>
        <w:tc>
          <w:tcPr>
            <w:tcW w:w="477" w:type="pct"/>
            <w:tcBorders>
              <w:top w:val="nil"/>
              <w:left w:val="single" w:sz="4" w:space="0" w:color="3F3F3F"/>
              <w:bottom w:val="single" w:sz="4" w:space="0" w:color="3F3F3F"/>
              <w:right w:val="single" w:sz="4" w:space="0" w:color="3F3F3F"/>
            </w:tcBorders>
            <w:shd w:val="clear" w:color="auto" w:fill="auto"/>
            <w:noWrap/>
            <w:vAlign w:val="center"/>
            <w:hideMark/>
          </w:tcPr>
          <w:p w:rsidR="0045575E" w:rsidRPr="00D112F8" w:rsidRDefault="0045575E" w:rsidP="00040936">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t>10</w:t>
            </w:r>
          </w:p>
        </w:tc>
        <w:tc>
          <w:tcPr>
            <w:tcW w:w="1579" w:type="pct"/>
            <w:tcBorders>
              <w:top w:val="nil"/>
              <w:left w:val="nil"/>
              <w:bottom w:val="single" w:sz="4" w:space="0" w:color="3F3F3F"/>
              <w:right w:val="single" w:sz="4" w:space="0" w:color="3F3F3F"/>
            </w:tcBorders>
            <w:shd w:val="clear" w:color="auto" w:fill="auto"/>
            <w:vAlign w:val="center"/>
          </w:tcPr>
          <w:p w:rsidR="0045575E" w:rsidRPr="00D112F8" w:rsidRDefault="0045575E" w:rsidP="00040936">
            <w:pPr>
              <w:spacing w:line="360" w:lineRule="auto"/>
              <w:jc w:val="both"/>
              <w:rPr>
                <w:rFonts w:ascii="Times New Roman" w:hAnsi="Times New Roman" w:cs="Times New Roman"/>
                <w:sz w:val="24"/>
                <w:szCs w:val="24"/>
              </w:rPr>
            </w:pPr>
            <w:r w:rsidRPr="00D112F8">
              <w:rPr>
                <w:rFonts w:ascii="Times New Roman" w:hAnsi="Times New Roman" w:cs="Times New Roman"/>
                <w:sz w:val="24"/>
                <w:szCs w:val="24"/>
              </w:rPr>
              <w:t>Harvest index (%)</w:t>
            </w:r>
          </w:p>
        </w:tc>
        <w:tc>
          <w:tcPr>
            <w:tcW w:w="998" w:type="pct"/>
            <w:tcBorders>
              <w:top w:val="nil"/>
              <w:left w:val="nil"/>
              <w:bottom w:val="single" w:sz="4" w:space="0" w:color="3F3F3F"/>
              <w:right w:val="single" w:sz="4" w:space="0" w:color="3F3F3F"/>
            </w:tcBorders>
            <w:shd w:val="clear" w:color="auto" w:fill="auto"/>
            <w:vAlign w:val="center"/>
          </w:tcPr>
          <w:p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28.224</w:t>
            </w:r>
          </w:p>
        </w:tc>
        <w:tc>
          <w:tcPr>
            <w:tcW w:w="948" w:type="pct"/>
            <w:tcBorders>
              <w:top w:val="nil"/>
              <w:left w:val="nil"/>
              <w:bottom w:val="single" w:sz="4" w:space="0" w:color="3F3F3F"/>
              <w:right w:val="single" w:sz="4" w:space="0" w:color="3F3F3F"/>
            </w:tcBorders>
            <w:shd w:val="clear" w:color="auto" w:fill="auto"/>
            <w:vAlign w:val="center"/>
          </w:tcPr>
          <w:p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60.809*</w:t>
            </w:r>
          </w:p>
        </w:tc>
        <w:tc>
          <w:tcPr>
            <w:tcW w:w="998" w:type="pct"/>
            <w:tcBorders>
              <w:top w:val="nil"/>
              <w:left w:val="nil"/>
              <w:bottom w:val="single" w:sz="4" w:space="0" w:color="3F3F3F"/>
              <w:right w:val="single" w:sz="4" w:space="0" w:color="3F3F3F"/>
            </w:tcBorders>
            <w:shd w:val="clear" w:color="auto" w:fill="auto"/>
            <w:vAlign w:val="center"/>
          </w:tcPr>
          <w:p w:rsidR="0045575E" w:rsidRPr="00D112F8" w:rsidRDefault="0045575E" w:rsidP="00040936">
            <w:pPr>
              <w:spacing w:line="360" w:lineRule="auto"/>
              <w:jc w:val="center"/>
              <w:rPr>
                <w:rFonts w:ascii="Times New Roman" w:hAnsi="Times New Roman" w:cs="Times New Roman"/>
                <w:sz w:val="24"/>
                <w:szCs w:val="24"/>
              </w:rPr>
            </w:pPr>
            <w:r w:rsidRPr="00D112F8">
              <w:rPr>
                <w:rFonts w:ascii="Times New Roman" w:hAnsi="Times New Roman" w:cs="Times New Roman"/>
                <w:sz w:val="24"/>
                <w:szCs w:val="24"/>
              </w:rPr>
              <w:t>31.701</w:t>
            </w:r>
          </w:p>
        </w:tc>
      </w:tr>
    </w:tbl>
    <w:p w:rsidR="00E45141" w:rsidRPr="00D112F8" w:rsidRDefault="00E45141" w:rsidP="009F2F69">
      <w:pPr>
        <w:tabs>
          <w:tab w:val="left" w:pos="540"/>
        </w:tabs>
        <w:spacing w:line="360" w:lineRule="auto"/>
        <w:jc w:val="both"/>
        <w:rPr>
          <w:rFonts w:ascii="Times New Roman" w:hAnsi="Times New Roman" w:cs="Times New Roman"/>
          <w:b/>
          <w:bCs/>
          <w:i/>
          <w:iCs/>
          <w:sz w:val="24"/>
          <w:szCs w:val="24"/>
        </w:rPr>
      </w:pPr>
      <w:r w:rsidRPr="00D112F8">
        <w:rPr>
          <w:rFonts w:ascii="Times New Roman" w:hAnsi="Times New Roman" w:cs="Times New Roman"/>
          <w:b/>
          <w:bCs/>
          <w:i/>
          <w:iCs/>
          <w:sz w:val="24"/>
          <w:szCs w:val="24"/>
        </w:rPr>
        <w:t>Level of significance, * at 5% &amp; ** at 1%</w:t>
      </w:r>
    </w:p>
    <w:p w:rsidR="00562076" w:rsidRPr="00D112F8" w:rsidRDefault="00E45141" w:rsidP="007F2FE1">
      <w:pPr>
        <w:rPr>
          <w:rFonts w:ascii="Times New Roman" w:hAnsi="Times New Roman" w:cs="Times New Roman"/>
          <w:b/>
          <w:bCs/>
          <w:sz w:val="24"/>
          <w:szCs w:val="24"/>
        </w:rPr>
      </w:pPr>
      <w:bookmarkStart w:id="0" w:name="_Hlk103782813"/>
      <w:r w:rsidRPr="00D112F8">
        <w:rPr>
          <w:rFonts w:ascii="Times New Roman" w:hAnsi="Times New Roman" w:cs="Times New Roman"/>
          <w:b/>
          <w:bCs/>
          <w:sz w:val="24"/>
          <w:szCs w:val="24"/>
        </w:rPr>
        <w:t xml:space="preserve">Mean and </w:t>
      </w:r>
      <w:r w:rsidR="00A30717" w:rsidRPr="00D112F8">
        <w:rPr>
          <w:rFonts w:ascii="Times New Roman" w:hAnsi="Times New Roman" w:cs="Times New Roman"/>
          <w:b/>
          <w:bCs/>
          <w:sz w:val="24"/>
          <w:szCs w:val="24"/>
        </w:rPr>
        <w:t xml:space="preserve">genetic </w:t>
      </w:r>
      <w:r w:rsidRPr="00D112F8">
        <w:rPr>
          <w:rFonts w:ascii="Times New Roman" w:hAnsi="Times New Roman" w:cs="Times New Roman"/>
          <w:b/>
          <w:bCs/>
          <w:sz w:val="24"/>
          <w:szCs w:val="24"/>
        </w:rPr>
        <w:t>variability parameters for quantitative characters</w:t>
      </w:r>
      <w:bookmarkEnd w:id="0"/>
    </w:p>
    <w:p w:rsidR="003A0C76" w:rsidRPr="00D112F8" w:rsidRDefault="00E45141" w:rsidP="00562076">
      <w:pPr>
        <w:spacing w:after="0" w:line="360" w:lineRule="auto"/>
        <w:contextualSpacing/>
        <w:jc w:val="both"/>
        <w:rPr>
          <w:rFonts w:ascii="Times New Roman" w:hAnsi="Times New Roman" w:cs="Times New Roman"/>
          <w:sz w:val="24"/>
          <w:szCs w:val="24"/>
        </w:rPr>
      </w:pPr>
      <w:r w:rsidRPr="00D112F8">
        <w:rPr>
          <w:rFonts w:ascii="Times New Roman" w:hAnsi="Times New Roman" w:cs="Times New Roman"/>
          <w:sz w:val="24"/>
          <w:szCs w:val="24"/>
        </w:rPr>
        <w:t xml:space="preserve">Execution of the breeding programmes depends largely on the presence of significant genetic variability to permit effective selection.  Relative magnitude of variability presence in a crop species helps the breeder to handle the breeding population created by hybridizing the selected donors with high yielding base varieties. </w:t>
      </w:r>
    </w:p>
    <w:p w:rsidR="00D112F8" w:rsidRPr="00D112F8" w:rsidRDefault="003A0C76" w:rsidP="003A0C76">
      <w:pPr>
        <w:spacing w:after="0" w:line="360" w:lineRule="auto"/>
        <w:ind w:firstLine="720"/>
        <w:contextualSpacing/>
        <w:jc w:val="both"/>
        <w:rPr>
          <w:rFonts w:ascii="Times New Roman" w:hAnsi="Times New Roman" w:cs="Times New Roman"/>
          <w:sz w:val="24"/>
          <w:szCs w:val="24"/>
        </w:rPr>
      </w:pPr>
      <w:r w:rsidRPr="00D112F8">
        <w:rPr>
          <w:rFonts w:ascii="Times New Roman" w:hAnsi="Times New Roman" w:cs="Times New Roman"/>
          <w:sz w:val="24"/>
          <w:szCs w:val="24"/>
        </w:rPr>
        <w:t>Results revealed that high degree of variability was present in the mung</w:t>
      </w:r>
      <w:r w:rsidR="00A947AD">
        <w:rPr>
          <w:rFonts w:ascii="Times New Roman" w:hAnsi="Times New Roman" w:cs="Times New Roman"/>
          <w:sz w:val="24"/>
          <w:szCs w:val="24"/>
        </w:rPr>
        <w:t xml:space="preserve"> </w:t>
      </w:r>
      <w:r w:rsidRPr="00D112F8">
        <w:rPr>
          <w:rFonts w:ascii="Times New Roman" w:hAnsi="Times New Roman" w:cs="Times New Roman"/>
          <w:sz w:val="24"/>
          <w:szCs w:val="24"/>
        </w:rPr>
        <w:t xml:space="preserve">bean genotypes for all the characters under study (Fig 1). </w:t>
      </w:r>
      <w:r w:rsidR="00755837" w:rsidRPr="00D112F8">
        <w:rPr>
          <w:rFonts w:ascii="Times New Roman" w:hAnsi="Times New Roman" w:cs="Times New Roman"/>
          <w:sz w:val="24"/>
          <w:szCs w:val="24"/>
        </w:rPr>
        <w:t>The mean performance, range</w:t>
      </w:r>
      <w:r w:rsidR="00562076" w:rsidRPr="00D112F8">
        <w:rPr>
          <w:rFonts w:ascii="Times New Roman" w:hAnsi="Times New Roman" w:cs="Times New Roman"/>
          <w:sz w:val="24"/>
          <w:szCs w:val="24"/>
        </w:rPr>
        <w:t>,</w:t>
      </w:r>
      <w:r w:rsidR="00755837" w:rsidRPr="00D112F8">
        <w:rPr>
          <w:rFonts w:ascii="Times New Roman" w:hAnsi="Times New Roman" w:cs="Times New Roman"/>
          <w:sz w:val="24"/>
          <w:szCs w:val="24"/>
        </w:rPr>
        <w:t xml:space="preserve"> GCV, PCV, h</w:t>
      </w:r>
      <w:r w:rsidR="00755837" w:rsidRPr="00D112F8">
        <w:rPr>
          <w:rFonts w:ascii="Times New Roman" w:hAnsi="Times New Roman" w:cs="Times New Roman"/>
          <w:sz w:val="24"/>
          <w:szCs w:val="24"/>
          <w:vertAlign w:val="superscript"/>
        </w:rPr>
        <w:t>2</w:t>
      </w:r>
      <w:r w:rsidR="00755837" w:rsidRPr="00D112F8">
        <w:rPr>
          <w:rFonts w:ascii="Times New Roman" w:hAnsi="Times New Roman" w:cs="Times New Roman"/>
          <w:sz w:val="24"/>
          <w:szCs w:val="24"/>
          <w:vertAlign w:val="subscript"/>
        </w:rPr>
        <w:t>(bs)</w:t>
      </w:r>
      <w:r w:rsidR="00755837" w:rsidRPr="00D112F8">
        <w:rPr>
          <w:rFonts w:ascii="Times New Roman" w:hAnsi="Times New Roman" w:cs="Times New Roman"/>
          <w:sz w:val="24"/>
          <w:szCs w:val="24"/>
        </w:rPr>
        <w:t xml:space="preserve"> and genetic advance as % of mean </w:t>
      </w:r>
      <w:r w:rsidR="00562076" w:rsidRPr="00D112F8">
        <w:rPr>
          <w:rFonts w:ascii="Times New Roman" w:hAnsi="Times New Roman" w:cs="Times New Roman"/>
          <w:sz w:val="24"/>
          <w:szCs w:val="24"/>
        </w:rPr>
        <w:t xml:space="preserve">(GAM) </w:t>
      </w:r>
      <w:r w:rsidR="00755837" w:rsidRPr="00D112F8">
        <w:rPr>
          <w:rFonts w:ascii="Times New Roman" w:hAnsi="Times New Roman" w:cs="Times New Roman"/>
          <w:sz w:val="24"/>
          <w:szCs w:val="24"/>
        </w:rPr>
        <w:t>for different quantitative characters under present study is presented in Table 3.</w:t>
      </w:r>
      <w:r w:rsidR="00A947AD">
        <w:rPr>
          <w:rFonts w:ascii="Times New Roman" w:hAnsi="Times New Roman" w:cs="Times New Roman"/>
          <w:sz w:val="24"/>
          <w:szCs w:val="24"/>
        </w:rPr>
        <w:t xml:space="preserve"> </w:t>
      </w:r>
      <w:r w:rsidR="00327C6E" w:rsidRPr="00D112F8">
        <w:rPr>
          <w:rFonts w:ascii="Times New Roman" w:hAnsi="Times New Roman" w:cs="Times New Roman"/>
          <w:sz w:val="24"/>
          <w:szCs w:val="24"/>
        </w:rPr>
        <w:t>The study observed considerable variability among 19 mung</w:t>
      </w:r>
      <w:r w:rsidR="00A947AD">
        <w:rPr>
          <w:rFonts w:ascii="Times New Roman" w:hAnsi="Times New Roman" w:cs="Times New Roman"/>
          <w:sz w:val="24"/>
          <w:szCs w:val="24"/>
        </w:rPr>
        <w:t xml:space="preserve"> </w:t>
      </w:r>
      <w:r w:rsidR="00327C6E" w:rsidRPr="00D112F8">
        <w:rPr>
          <w:rFonts w:ascii="Times New Roman" w:hAnsi="Times New Roman" w:cs="Times New Roman"/>
          <w:sz w:val="24"/>
          <w:szCs w:val="24"/>
        </w:rPr>
        <w:t>bean genotypes for ten quantitative traits. Traits like days to flowering ranged from 34.67 to 44.67 days, days to maturity 66.67 to 76 days, plant height 52.87 to 77.67 cm, number of branches 1 to 1.82, pods per plant 10.86 to 17.29, seeds per pod 11.04 to 13.47, 100 seed weight 2.30 to 5.64g, biological yield 10 to 22g, seed yield 2.59 to 6.04g and harvest index 16.52 to 33.38%. Genotypes TRM-251, TRM-230, TRM-250, HUM-12 and IGKM-2021-1 showed best performance for days to flowering, seeds per pod</w:t>
      </w:r>
      <w:r w:rsidR="00216BF0" w:rsidRPr="00D112F8">
        <w:rPr>
          <w:rFonts w:ascii="Times New Roman" w:hAnsi="Times New Roman" w:cs="Times New Roman"/>
          <w:sz w:val="24"/>
          <w:szCs w:val="24"/>
        </w:rPr>
        <w:t>, 100</w:t>
      </w:r>
      <w:r w:rsidR="00A947AD">
        <w:rPr>
          <w:rFonts w:ascii="Times New Roman" w:hAnsi="Times New Roman" w:cs="Times New Roman"/>
          <w:sz w:val="24"/>
          <w:szCs w:val="24"/>
        </w:rPr>
        <w:t>-</w:t>
      </w:r>
      <w:r w:rsidR="00327C6E" w:rsidRPr="00D112F8">
        <w:rPr>
          <w:rFonts w:ascii="Times New Roman" w:hAnsi="Times New Roman" w:cs="Times New Roman"/>
          <w:sz w:val="24"/>
          <w:szCs w:val="24"/>
        </w:rPr>
        <w:t xml:space="preserve">seed weight, biological yield </w:t>
      </w:r>
      <w:r w:rsidR="00A947AD">
        <w:rPr>
          <w:rFonts w:ascii="Times New Roman" w:hAnsi="Times New Roman" w:cs="Times New Roman"/>
          <w:sz w:val="24"/>
          <w:szCs w:val="24"/>
        </w:rPr>
        <w:t xml:space="preserve">per plant </w:t>
      </w:r>
      <w:r w:rsidR="00327C6E" w:rsidRPr="00D112F8">
        <w:rPr>
          <w:rFonts w:ascii="Times New Roman" w:hAnsi="Times New Roman" w:cs="Times New Roman"/>
          <w:sz w:val="24"/>
          <w:szCs w:val="24"/>
        </w:rPr>
        <w:t>and harvest index respectively, indicating significant genetic variability exists among the genotypes for these yield contributing traits.</w:t>
      </w:r>
    </w:p>
    <w:p w:rsidR="002E545C" w:rsidRDefault="00566043" w:rsidP="00216BF0">
      <w:pPr>
        <w:pStyle w:val="BodyText"/>
        <w:spacing w:line="360" w:lineRule="auto"/>
        <w:ind w:right="94" w:firstLine="720"/>
        <w:jc w:val="both"/>
        <w:rPr>
          <w:rFonts w:ascii="Times New Roman" w:hAnsi="Times New Roman" w:cs="Times New Roman"/>
          <w:sz w:val="24"/>
          <w:szCs w:val="24"/>
        </w:rPr>
      </w:pPr>
      <w:r>
        <w:rPr>
          <w:rFonts w:ascii="Times New Roman" w:hAnsi="Times New Roman" w:cs="Times New Roman"/>
          <w:sz w:val="24"/>
          <w:szCs w:val="24"/>
        </w:rPr>
        <w:t>“</w:t>
      </w:r>
      <w:r w:rsidR="002E545C" w:rsidRPr="00D112F8">
        <w:rPr>
          <w:rFonts w:ascii="Times New Roman" w:hAnsi="Times New Roman" w:cs="Times New Roman"/>
          <w:sz w:val="24"/>
          <w:szCs w:val="24"/>
        </w:rPr>
        <w:t>The magnitude of phenotypic and genotypic coefficient of variation depends upon the genetic constitution of the base material used. Generally, the phenotypic coefficients of variability were higher than corresponding genotypic coefficients of variability for the observed traits which indicates the impact of environment upon the traits. The classification of variation was given by Sivasubramanian and Madhavamenon (1973) as low (&lt;10%), moderate (10-20%), and high (&gt;20%). Genotypic and phenotypic coefficient of variation was estimated which showed that values of phenotypic coefficient of variation was slightly greater than the corresponding genotypic coefficient of variation values for most of the traits studied indicating the negligible influence of extraneous factors</w:t>
      </w:r>
      <w:r>
        <w:rPr>
          <w:rFonts w:ascii="Times New Roman" w:hAnsi="Times New Roman" w:cs="Times New Roman"/>
          <w:sz w:val="24"/>
          <w:szCs w:val="24"/>
        </w:rPr>
        <w:t>”</w:t>
      </w:r>
      <w:r w:rsidR="002E545C" w:rsidRPr="00D112F8">
        <w:rPr>
          <w:rFonts w:ascii="Times New Roman" w:hAnsi="Times New Roman" w:cs="Times New Roman"/>
          <w:sz w:val="24"/>
          <w:szCs w:val="24"/>
        </w:rPr>
        <w:t xml:space="preserve"> (Gogoi </w:t>
      </w:r>
      <w:r w:rsidR="002E545C" w:rsidRPr="002E545C">
        <w:rPr>
          <w:rFonts w:ascii="Times New Roman" w:hAnsi="Times New Roman" w:cs="Times New Roman"/>
          <w:i/>
          <w:iCs/>
          <w:sz w:val="24"/>
          <w:szCs w:val="24"/>
        </w:rPr>
        <w:t>et al.,</w:t>
      </w:r>
      <w:r w:rsidR="002E545C" w:rsidRPr="00D112F8">
        <w:rPr>
          <w:rFonts w:ascii="Times New Roman" w:hAnsi="Times New Roman" w:cs="Times New Roman"/>
          <w:sz w:val="24"/>
          <w:szCs w:val="24"/>
        </w:rPr>
        <w:t xml:space="preserve"> 2024). </w:t>
      </w: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8"/>
        <w:gridCol w:w="3164"/>
        <w:gridCol w:w="3226"/>
      </w:tblGrid>
      <w:tr w:rsidR="00DC31A9" w:rsidRPr="00D112F8" w:rsidTr="007F2FE1">
        <w:tc>
          <w:tcPr>
            <w:tcW w:w="3168" w:type="dxa"/>
          </w:tcPr>
          <w:p w:rsidR="00DC31A9" w:rsidRPr="00D112F8" w:rsidRDefault="00DC31A9" w:rsidP="00327C6E">
            <w:pPr>
              <w:pStyle w:val="BodyText"/>
              <w:spacing w:before="137" w:line="360" w:lineRule="auto"/>
              <w:ind w:right="178"/>
              <w:jc w:val="both"/>
              <w:rPr>
                <w:rFonts w:ascii="Times New Roman" w:hAnsi="Times New Roman" w:cs="Times New Roman"/>
                <w:sz w:val="24"/>
                <w:szCs w:val="24"/>
              </w:rPr>
            </w:pPr>
            <w:r w:rsidRPr="00D112F8">
              <w:rPr>
                <w:rFonts w:ascii="Times New Roman" w:hAnsi="Times New Roman" w:cs="Times New Roman"/>
                <w:noProof/>
                <w:sz w:val="24"/>
                <w:szCs w:val="24"/>
                <w:lang w:val="en-US" w:bidi="hi-IN"/>
              </w:rPr>
              <w:lastRenderedPageBreak/>
              <w:drawing>
                <wp:inline distT="0" distB="0" distL="0" distR="0">
                  <wp:extent cx="1699731" cy="1537706"/>
                  <wp:effectExtent l="57150" t="19050" r="110019" b="81544"/>
                  <wp:docPr id="1" name="Picture 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7"/>
                          <a:srcRect/>
                          <a:stretch>
                            <a:fillRect/>
                          </a:stretch>
                        </pic:blipFill>
                        <pic:spPr bwMode="auto">
                          <a:xfrm>
                            <a:off x="0" y="0"/>
                            <a:ext cx="1703154" cy="1540803"/>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3164" w:type="dxa"/>
          </w:tcPr>
          <w:p w:rsidR="00DC31A9" w:rsidRPr="00D112F8" w:rsidRDefault="00DC31A9" w:rsidP="00327C6E">
            <w:pPr>
              <w:pStyle w:val="BodyText"/>
              <w:spacing w:before="137" w:line="360" w:lineRule="auto"/>
              <w:ind w:right="178"/>
              <w:jc w:val="both"/>
              <w:rPr>
                <w:rFonts w:ascii="Times New Roman" w:hAnsi="Times New Roman" w:cs="Times New Roman"/>
                <w:sz w:val="24"/>
                <w:szCs w:val="24"/>
              </w:rPr>
            </w:pPr>
            <w:r w:rsidRPr="00D112F8">
              <w:rPr>
                <w:rFonts w:ascii="Times New Roman" w:hAnsi="Times New Roman" w:cs="Times New Roman"/>
                <w:noProof/>
                <w:sz w:val="24"/>
                <w:szCs w:val="24"/>
                <w:lang w:val="en-US" w:bidi="hi-IN"/>
              </w:rPr>
              <w:drawing>
                <wp:inline distT="0" distB="0" distL="0" distR="0">
                  <wp:extent cx="1699731" cy="1555080"/>
                  <wp:effectExtent l="57150" t="19050" r="110019" b="83220"/>
                  <wp:docPr id="2" name="Picture 2"/>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7"/>
                          <a:srcRect/>
                          <a:stretch>
                            <a:fillRect/>
                          </a:stretch>
                        </pic:blipFill>
                        <pic:spPr bwMode="auto">
                          <a:xfrm>
                            <a:off x="0" y="0"/>
                            <a:ext cx="1703154" cy="1558212"/>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3226" w:type="dxa"/>
          </w:tcPr>
          <w:p w:rsidR="00DC31A9" w:rsidRPr="00D112F8" w:rsidRDefault="00DC31A9" w:rsidP="00327C6E">
            <w:pPr>
              <w:pStyle w:val="BodyText"/>
              <w:spacing w:before="137" w:line="360" w:lineRule="auto"/>
              <w:ind w:right="178"/>
              <w:jc w:val="both"/>
              <w:rPr>
                <w:rFonts w:ascii="Times New Roman" w:hAnsi="Times New Roman" w:cs="Times New Roman"/>
                <w:sz w:val="24"/>
                <w:szCs w:val="24"/>
              </w:rPr>
            </w:pPr>
            <w:r w:rsidRPr="00D112F8">
              <w:rPr>
                <w:rFonts w:ascii="Times New Roman" w:hAnsi="Times New Roman" w:cs="Times New Roman"/>
                <w:noProof/>
                <w:sz w:val="24"/>
                <w:szCs w:val="24"/>
                <w:lang w:val="en-US" w:bidi="hi-IN"/>
              </w:rPr>
              <w:drawing>
                <wp:inline distT="0" distB="0" distL="0" distR="0">
                  <wp:extent cx="1689457" cy="1533261"/>
                  <wp:effectExtent l="57150" t="19050" r="120293" b="66939"/>
                  <wp:docPr id="3" name="Picture 3"/>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a:blip r:embed="rId8"/>
                          <a:srcRect/>
                          <a:stretch>
                            <a:fillRect/>
                          </a:stretch>
                        </pic:blipFill>
                        <pic:spPr bwMode="auto">
                          <a:xfrm>
                            <a:off x="0" y="0"/>
                            <a:ext cx="1692860" cy="1536349"/>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DC31A9" w:rsidRPr="00D112F8" w:rsidTr="007F2FE1">
        <w:tc>
          <w:tcPr>
            <w:tcW w:w="3168" w:type="dxa"/>
          </w:tcPr>
          <w:p w:rsidR="00DC31A9" w:rsidRPr="00D112F8" w:rsidRDefault="00DC31A9" w:rsidP="00327C6E">
            <w:pPr>
              <w:pStyle w:val="BodyText"/>
              <w:spacing w:before="137" w:line="360" w:lineRule="auto"/>
              <w:ind w:right="178"/>
              <w:jc w:val="both"/>
              <w:rPr>
                <w:rFonts w:ascii="Times New Roman" w:hAnsi="Times New Roman" w:cs="Times New Roman"/>
                <w:sz w:val="24"/>
                <w:szCs w:val="24"/>
              </w:rPr>
            </w:pPr>
            <w:r w:rsidRPr="00D112F8">
              <w:rPr>
                <w:rFonts w:ascii="Times New Roman" w:hAnsi="Times New Roman" w:cs="Times New Roman"/>
                <w:noProof/>
                <w:sz w:val="24"/>
                <w:szCs w:val="24"/>
                <w:lang w:val="en-US" w:bidi="hi-IN"/>
              </w:rPr>
              <w:drawing>
                <wp:inline distT="0" distB="0" distL="0" distR="0">
                  <wp:extent cx="1702892" cy="1555079"/>
                  <wp:effectExtent l="57150" t="19050" r="106858" b="83221"/>
                  <wp:docPr id="4" name="Picture 4"/>
                  <wp:cNvGraphicFramePr/>
                  <a:graphic xmlns:a="http://schemas.openxmlformats.org/drawingml/2006/main">
                    <a:graphicData uri="http://schemas.openxmlformats.org/drawingml/2006/picture">
                      <pic:pic xmlns:pic="http://schemas.openxmlformats.org/drawingml/2006/picture">
                        <pic:nvPicPr>
                          <pic:cNvPr id="1033" name="Picture 9"/>
                          <pic:cNvPicPr>
                            <a:picLocks noChangeAspect="1" noChangeArrowheads="1"/>
                          </pic:cNvPicPr>
                        </pic:nvPicPr>
                        <pic:blipFill>
                          <a:blip r:embed="rId9"/>
                          <a:srcRect/>
                          <a:stretch>
                            <a:fillRect/>
                          </a:stretch>
                        </pic:blipFill>
                        <pic:spPr bwMode="auto">
                          <a:xfrm>
                            <a:off x="0" y="0"/>
                            <a:ext cx="1706323" cy="1558212"/>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3164" w:type="dxa"/>
          </w:tcPr>
          <w:p w:rsidR="00DC31A9" w:rsidRPr="00D112F8" w:rsidRDefault="00DC31A9" w:rsidP="00327C6E">
            <w:pPr>
              <w:pStyle w:val="BodyText"/>
              <w:spacing w:before="137" w:line="360" w:lineRule="auto"/>
              <w:ind w:right="178"/>
              <w:jc w:val="both"/>
              <w:rPr>
                <w:rFonts w:ascii="Times New Roman" w:hAnsi="Times New Roman" w:cs="Times New Roman"/>
                <w:sz w:val="24"/>
                <w:szCs w:val="24"/>
              </w:rPr>
            </w:pPr>
            <w:r w:rsidRPr="00D112F8">
              <w:rPr>
                <w:rFonts w:ascii="Times New Roman" w:hAnsi="Times New Roman" w:cs="Times New Roman"/>
                <w:noProof/>
                <w:sz w:val="24"/>
                <w:szCs w:val="24"/>
                <w:lang w:val="en-US" w:bidi="hi-IN"/>
              </w:rPr>
              <w:drawing>
                <wp:inline distT="0" distB="0" distL="0" distR="0">
                  <wp:extent cx="1702892" cy="1551904"/>
                  <wp:effectExtent l="57150" t="19050" r="106858" b="67346"/>
                  <wp:docPr id="5" name="Picture 5"/>
                  <wp:cNvGraphicFramePr/>
                  <a:graphic xmlns:a="http://schemas.openxmlformats.org/drawingml/2006/main">
                    <a:graphicData uri="http://schemas.openxmlformats.org/drawingml/2006/picture">
                      <pic:pic xmlns:pic="http://schemas.openxmlformats.org/drawingml/2006/picture">
                        <pic:nvPicPr>
                          <pic:cNvPr id="1034" name="Picture 10"/>
                          <pic:cNvPicPr>
                            <a:picLocks noChangeAspect="1" noChangeArrowheads="1"/>
                          </pic:cNvPicPr>
                        </pic:nvPicPr>
                        <pic:blipFill>
                          <a:blip r:embed="rId10"/>
                          <a:srcRect/>
                          <a:stretch>
                            <a:fillRect/>
                          </a:stretch>
                        </pic:blipFill>
                        <pic:spPr bwMode="auto">
                          <a:xfrm>
                            <a:off x="0" y="0"/>
                            <a:ext cx="1706323" cy="1555031"/>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3226" w:type="dxa"/>
          </w:tcPr>
          <w:p w:rsidR="00DC31A9" w:rsidRPr="00D112F8" w:rsidRDefault="00DC31A9" w:rsidP="00327C6E">
            <w:pPr>
              <w:pStyle w:val="BodyText"/>
              <w:spacing w:before="137" w:line="360" w:lineRule="auto"/>
              <w:ind w:right="178"/>
              <w:jc w:val="both"/>
              <w:rPr>
                <w:rFonts w:ascii="Times New Roman" w:hAnsi="Times New Roman" w:cs="Times New Roman"/>
                <w:sz w:val="24"/>
                <w:szCs w:val="24"/>
              </w:rPr>
            </w:pPr>
            <w:r w:rsidRPr="00D112F8">
              <w:rPr>
                <w:rFonts w:ascii="Times New Roman" w:hAnsi="Times New Roman" w:cs="Times New Roman"/>
                <w:noProof/>
                <w:sz w:val="24"/>
                <w:szCs w:val="24"/>
                <w:lang w:val="en-US" w:bidi="hi-IN"/>
              </w:rPr>
              <w:drawing>
                <wp:inline distT="0" distB="0" distL="0" distR="0">
                  <wp:extent cx="1692732" cy="1555079"/>
                  <wp:effectExtent l="57150" t="19050" r="117018" b="83221"/>
                  <wp:docPr id="6" name="Picture 6"/>
                  <wp:cNvGraphicFramePr/>
                  <a:graphic xmlns:a="http://schemas.openxmlformats.org/drawingml/2006/main">
                    <a:graphicData uri="http://schemas.openxmlformats.org/drawingml/2006/picture">
                      <pic:pic xmlns:pic="http://schemas.openxmlformats.org/drawingml/2006/picture">
                        <pic:nvPicPr>
                          <pic:cNvPr id="1035" name="Picture 11"/>
                          <pic:cNvPicPr>
                            <a:picLocks noChangeAspect="1" noChangeArrowheads="1"/>
                          </pic:cNvPicPr>
                        </pic:nvPicPr>
                        <pic:blipFill>
                          <a:blip r:embed="rId11"/>
                          <a:srcRect/>
                          <a:stretch>
                            <a:fillRect/>
                          </a:stretch>
                        </pic:blipFill>
                        <pic:spPr bwMode="auto">
                          <a:xfrm>
                            <a:off x="0" y="0"/>
                            <a:ext cx="1696143" cy="1558213"/>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DC31A9" w:rsidRPr="00D112F8" w:rsidTr="007F2FE1">
        <w:trPr>
          <w:trHeight w:val="3041"/>
        </w:trPr>
        <w:tc>
          <w:tcPr>
            <w:tcW w:w="3168" w:type="dxa"/>
          </w:tcPr>
          <w:p w:rsidR="00DC31A9" w:rsidRPr="00D112F8" w:rsidRDefault="00DC31A9" w:rsidP="00327C6E">
            <w:pPr>
              <w:pStyle w:val="BodyText"/>
              <w:spacing w:before="137" w:line="360" w:lineRule="auto"/>
              <w:ind w:right="178"/>
              <w:jc w:val="both"/>
              <w:rPr>
                <w:rFonts w:ascii="Times New Roman" w:hAnsi="Times New Roman" w:cs="Times New Roman"/>
                <w:sz w:val="24"/>
                <w:szCs w:val="24"/>
              </w:rPr>
            </w:pPr>
            <w:r w:rsidRPr="00D112F8">
              <w:rPr>
                <w:rFonts w:ascii="Times New Roman" w:hAnsi="Times New Roman" w:cs="Times New Roman"/>
                <w:noProof/>
                <w:sz w:val="24"/>
                <w:szCs w:val="24"/>
                <w:lang w:val="en-US" w:bidi="hi-IN"/>
              </w:rPr>
              <w:drawing>
                <wp:inline distT="0" distB="0" distL="0" distR="0">
                  <wp:extent cx="1702892" cy="1555079"/>
                  <wp:effectExtent l="57150" t="19050" r="106858" b="83221"/>
                  <wp:docPr id="7" name="Picture 7"/>
                  <wp:cNvGraphicFramePr/>
                  <a:graphic xmlns:a="http://schemas.openxmlformats.org/drawingml/2006/main">
                    <a:graphicData uri="http://schemas.openxmlformats.org/drawingml/2006/picture">
                      <pic:pic xmlns:pic="http://schemas.openxmlformats.org/drawingml/2006/picture">
                        <pic:nvPicPr>
                          <pic:cNvPr id="1036" name="Picture 12"/>
                          <pic:cNvPicPr>
                            <a:picLocks noChangeAspect="1" noChangeArrowheads="1"/>
                          </pic:cNvPicPr>
                        </pic:nvPicPr>
                        <pic:blipFill>
                          <a:blip r:embed="rId12"/>
                          <a:srcRect/>
                          <a:stretch>
                            <a:fillRect/>
                          </a:stretch>
                        </pic:blipFill>
                        <pic:spPr bwMode="auto">
                          <a:xfrm>
                            <a:off x="0" y="0"/>
                            <a:ext cx="1706323" cy="1558212"/>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3164" w:type="dxa"/>
          </w:tcPr>
          <w:p w:rsidR="00DC31A9" w:rsidRPr="00D112F8" w:rsidRDefault="00DC31A9" w:rsidP="00327C6E">
            <w:pPr>
              <w:pStyle w:val="BodyText"/>
              <w:spacing w:before="137" w:line="360" w:lineRule="auto"/>
              <w:ind w:right="178"/>
              <w:jc w:val="both"/>
              <w:rPr>
                <w:rFonts w:ascii="Times New Roman" w:hAnsi="Times New Roman" w:cs="Times New Roman"/>
                <w:sz w:val="24"/>
                <w:szCs w:val="24"/>
              </w:rPr>
            </w:pPr>
            <w:r w:rsidRPr="00D112F8">
              <w:rPr>
                <w:rFonts w:ascii="Times New Roman" w:hAnsi="Times New Roman" w:cs="Times New Roman"/>
                <w:noProof/>
                <w:sz w:val="24"/>
                <w:szCs w:val="24"/>
                <w:lang w:val="en-US" w:bidi="hi-IN"/>
              </w:rPr>
              <w:drawing>
                <wp:inline distT="0" distB="0" distL="0" distR="0">
                  <wp:extent cx="1706067" cy="1551904"/>
                  <wp:effectExtent l="57150" t="19050" r="122733" b="67346"/>
                  <wp:docPr id="8" name="Picture 8"/>
                  <wp:cNvGraphicFramePr/>
                  <a:graphic xmlns:a="http://schemas.openxmlformats.org/drawingml/2006/main">
                    <a:graphicData uri="http://schemas.openxmlformats.org/drawingml/2006/picture">
                      <pic:pic xmlns:pic="http://schemas.openxmlformats.org/drawingml/2006/picture">
                        <pic:nvPicPr>
                          <pic:cNvPr id="1037" name="Picture 13"/>
                          <pic:cNvPicPr>
                            <a:picLocks noChangeAspect="1" noChangeArrowheads="1"/>
                          </pic:cNvPicPr>
                        </pic:nvPicPr>
                        <pic:blipFill>
                          <a:blip r:embed="rId13"/>
                          <a:srcRect/>
                          <a:stretch>
                            <a:fillRect/>
                          </a:stretch>
                        </pic:blipFill>
                        <pic:spPr bwMode="auto">
                          <a:xfrm>
                            <a:off x="0" y="0"/>
                            <a:ext cx="1709503" cy="1555030"/>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3226" w:type="dxa"/>
          </w:tcPr>
          <w:p w:rsidR="00DC31A9" w:rsidRPr="00D112F8" w:rsidRDefault="00DC31A9" w:rsidP="00DC31A9">
            <w:pPr>
              <w:pStyle w:val="BodyText"/>
              <w:spacing w:before="137" w:line="360" w:lineRule="auto"/>
              <w:ind w:right="178"/>
              <w:jc w:val="both"/>
            </w:pPr>
            <w:r w:rsidRPr="00D112F8">
              <w:rPr>
                <w:rFonts w:ascii="Times New Roman" w:hAnsi="Times New Roman" w:cs="Times New Roman"/>
                <w:noProof/>
                <w:sz w:val="24"/>
                <w:szCs w:val="24"/>
                <w:lang w:val="en-US" w:bidi="hi-IN"/>
              </w:rPr>
              <w:drawing>
                <wp:inline distT="0" distB="0" distL="0" distR="0">
                  <wp:extent cx="1751101" cy="1551904"/>
                  <wp:effectExtent l="57150" t="19050" r="115799" b="67346"/>
                  <wp:docPr id="9" name="Picture 9"/>
                  <wp:cNvGraphicFramePr/>
                  <a:graphic xmlns:a="http://schemas.openxmlformats.org/drawingml/2006/main">
                    <a:graphicData uri="http://schemas.openxmlformats.org/drawingml/2006/picture">
                      <pic:pic xmlns:pic="http://schemas.openxmlformats.org/drawingml/2006/picture">
                        <pic:nvPicPr>
                          <pic:cNvPr id="1038" name="Picture 14"/>
                          <pic:cNvPicPr>
                            <a:picLocks noChangeAspect="1" noChangeArrowheads="1"/>
                          </pic:cNvPicPr>
                        </pic:nvPicPr>
                        <pic:blipFill>
                          <a:blip r:embed="rId14"/>
                          <a:srcRect/>
                          <a:stretch>
                            <a:fillRect/>
                          </a:stretch>
                        </pic:blipFill>
                        <pic:spPr bwMode="auto">
                          <a:xfrm>
                            <a:off x="0" y="0"/>
                            <a:ext cx="1754630" cy="1555032"/>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DC31A9" w:rsidRPr="00D112F8" w:rsidTr="007F2FE1">
        <w:tc>
          <w:tcPr>
            <w:tcW w:w="3168" w:type="dxa"/>
          </w:tcPr>
          <w:p w:rsidR="00DC31A9" w:rsidRPr="00D112F8" w:rsidRDefault="00DC31A9" w:rsidP="00327C6E">
            <w:pPr>
              <w:pStyle w:val="BodyText"/>
              <w:spacing w:before="137" w:line="360" w:lineRule="auto"/>
              <w:ind w:right="178"/>
              <w:jc w:val="both"/>
              <w:rPr>
                <w:rFonts w:ascii="Times New Roman" w:hAnsi="Times New Roman" w:cs="Times New Roman"/>
                <w:sz w:val="24"/>
                <w:szCs w:val="24"/>
              </w:rPr>
            </w:pPr>
            <w:r w:rsidRPr="00D112F8">
              <w:rPr>
                <w:rFonts w:ascii="Times New Roman" w:hAnsi="Times New Roman" w:cs="Times New Roman"/>
                <w:noProof/>
                <w:sz w:val="24"/>
                <w:szCs w:val="24"/>
                <w:lang w:val="en-US" w:bidi="hi-IN"/>
              </w:rPr>
              <w:drawing>
                <wp:inline distT="0" distB="0" distL="0" distR="0">
                  <wp:extent cx="1809750" cy="1541981"/>
                  <wp:effectExtent l="57150" t="19050" r="114300" b="77269"/>
                  <wp:docPr id="11" name="Picture 10"/>
                  <wp:cNvGraphicFramePr/>
                  <a:graphic xmlns:a="http://schemas.openxmlformats.org/drawingml/2006/main">
                    <a:graphicData uri="http://schemas.openxmlformats.org/drawingml/2006/picture">
                      <pic:pic xmlns:pic="http://schemas.openxmlformats.org/drawingml/2006/picture">
                        <pic:nvPicPr>
                          <pic:cNvPr id="20" name="Picture 2"/>
                          <pic:cNvPicPr>
                            <a:picLocks noChangeAspect="1" noChangeArrowheads="1"/>
                          </pic:cNvPicPr>
                        </pic:nvPicPr>
                        <pic:blipFill>
                          <a:blip r:embed="rId15"/>
                          <a:srcRect/>
                          <a:stretch>
                            <a:fillRect/>
                          </a:stretch>
                        </pic:blipFill>
                        <pic:spPr bwMode="auto">
                          <a:xfrm>
                            <a:off x="0" y="0"/>
                            <a:ext cx="1809750" cy="1541981"/>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6390" w:type="dxa"/>
            <w:gridSpan w:val="2"/>
          </w:tcPr>
          <w:p w:rsidR="00DC31A9" w:rsidRPr="00D112F8" w:rsidRDefault="00DC31A9" w:rsidP="00DC31A9">
            <w:pPr>
              <w:pStyle w:val="BodyText"/>
              <w:spacing w:before="137" w:line="360" w:lineRule="auto"/>
              <w:ind w:right="178"/>
              <w:jc w:val="both"/>
              <w:rPr>
                <w:rFonts w:ascii="Times New Roman" w:hAnsi="Times New Roman" w:cs="Times New Roman"/>
                <w:sz w:val="24"/>
                <w:szCs w:val="24"/>
                <w:lang w:val="en-US"/>
              </w:rPr>
            </w:pPr>
          </w:p>
          <w:p w:rsidR="00DC31A9" w:rsidRPr="00D112F8" w:rsidRDefault="00DC31A9" w:rsidP="00DC31A9">
            <w:pPr>
              <w:pStyle w:val="BodyText"/>
              <w:spacing w:before="137" w:line="360" w:lineRule="auto"/>
              <w:ind w:right="178"/>
              <w:jc w:val="both"/>
              <w:rPr>
                <w:rFonts w:ascii="Times New Roman" w:hAnsi="Times New Roman" w:cs="Times New Roman"/>
                <w:sz w:val="24"/>
                <w:szCs w:val="24"/>
                <w:lang w:val="en-US"/>
              </w:rPr>
            </w:pPr>
          </w:p>
          <w:p w:rsidR="00DC31A9" w:rsidRPr="00D112F8" w:rsidRDefault="00DC31A9" w:rsidP="00DC31A9">
            <w:pPr>
              <w:pStyle w:val="BodyText"/>
              <w:spacing w:before="137" w:line="360" w:lineRule="auto"/>
              <w:ind w:right="178"/>
              <w:jc w:val="both"/>
              <w:rPr>
                <w:rFonts w:ascii="Times New Roman" w:hAnsi="Times New Roman" w:cs="Times New Roman"/>
                <w:b/>
                <w:bCs/>
                <w:sz w:val="24"/>
                <w:szCs w:val="24"/>
                <w:lang w:val="en-US"/>
              </w:rPr>
            </w:pPr>
            <w:r w:rsidRPr="00D112F8">
              <w:rPr>
                <w:rFonts w:ascii="Times New Roman" w:hAnsi="Times New Roman" w:cs="Times New Roman"/>
                <w:b/>
                <w:bCs/>
                <w:sz w:val="24"/>
                <w:szCs w:val="24"/>
                <w:lang w:val="en-US"/>
              </w:rPr>
              <w:t>Fig. 1. Graphical representation of variability for different quantitative characters in mung bean genotypes</w:t>
            </w:r>
          </w:p>
          <w:p w:rsidR="00DC31A9" w:rsidRPr="00D112F8" w:rsidRDefault="00DC31A9" w:rsidP="00327C6E">
            <w:pPr>
              <w:pStyle w:val="BodyText"/>
              <w:spacing w:before="137" w:line="360" w:lineRule="auto"/>
              <w:ind w:right="178"/>
              <w:jc w:val="both"/>
              <w:rPr>
                <w:rFonts w:ascii="Times New Roman" w:hAnsi="Times New Roman" w:cs="Times New Roman"/>
                <w:sz w:val="24"/>
                <w:szCs w:val="24"/>
              </w:rPr>
            </w:pPr>
          </w:p>
        </w:tc>
      </w:tr>
    </w:tbl>
    <w:p w:rsidR="00DC31A9" w:rsidRPr="00D112F8" w:rsidRDefault="00DC31A9" w:rsidP="00327C6E">
      <w:pPr>
        <w:pStyle w:val="BodyText"/>
        <w:spacing w:before="137" w:line="360" w:lineRule="auto"/>
        <w:ind w:right="178" w:firstLine="720"/>
        <w:jc w:val="both"/>
        <w:rPr>
          <w:rFonts w:ascii="Times New Roman" w:hAnsi="Times New Roman" w:cs="Times New Roman"/>
          <w:sz w:val="24"/>
          <w:szCs w:val="24"/>
        </w:rPr>
      </w:pPr>
    </w:p>
    <w:p w:rsidR="00C72965" w:rsidRPr="00D112F8" w:rsidRDefault="00C72965" w:rsidP="00C72965">
      <w:pPr>
        <w:spacing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lastRenderedPageBreak/>
        <w:t xml:space="preserve">Table 3: Estimation of Genetic variability parameters for quantitative traits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
        <w:gridCol w:w="1952"/>
        <w:gridCol w:w="810"/>
        <w:gridCol w:w="1283"/>
        <w:gridCol w:w="1666"/>
        <w:gridCol w:w="762"/>
        <w:gridCol w:w="762"/>
        <w:gridCol w:w="956"/>
        <w:gridCol w:w="810"/>
      </w:tblGrid>
      <w:tr w:rsidR="00C72965" w:rsidRPr="00D112F8" w:rsidTr="00F8138B">
        <w:trPr>
          <w:trHeight w:val="359"/>
          <w:jc w:val="center"/>
        </w:trPr>
        <w:tc>
          <w:tcPr>
            <w:tcW w:w="300" w:type="pct"/>
            <w:vMerge w:val="restart"/>
            <w:vAlign w:val="center"/>
            <w:hideMark/>
          </w:tcPr>
          <w:p w:rsidR="00C72965" w:rsidRPr="00D112F8" w:rsidRDefault="00C72965" w:rsidP="00F8138B">
            <w:pPr>
              <w:spacing w:after="0" w:line="240" w:lineRule="auto"/>
              <w:jc w:val="center"/>
              <w:rPr>
                <w:rFonts w:ascii="Times New Roman" w:hAnsi="Times New Roman" w:cs="Times New Roman"/>
                <w:b/>
                <w:bCs/>
                <w:sz w:val="24"/>
                <w:szCs w:val="24"/>
              </w:rPr>
            </w:pPr>
            <w:bookmarkStart w:id="1" w:name="_Hlk160634529"/>
            <w:r w:rsidRPr="00D112F8">
              <w:rPr>
                <w:rFonts w:ascii="Times New Roman" w:hAnsi="Times New Roman" w:cs="Times New Roman"/>
                <w:b/>
                <w:bCs/>
                <w:sz w:val="24"/>
                <w:szCs w:val="24"/>
              </w:rPr>
              <w:t>S. No.</w:t>
            </w:r>
          </w:p>
        </w:tc>
        <w:tc>
          <w:tcPr>
            <w:tcW w:w="1019" w:type="pct"/>
            <w:vMerge w:val="restart"/>
            <w:vAlign w:val="center"/>
            <w:hideMark/>
          </w:tcPr>
          <w:p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Characters</w:t>
            </w:r>
          </w:p>
        </w:tc>
        <w:tc>
          <w:tcPr>
            <w:tcW w:w="423" w:type="pct"/>
            <w:vMerge w:val="restart"/>
            <w:noWrap/>
            <w:vAlign w:val="center"/>
            <w:hideMark/>
          </w:tcPr>
          <w:p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Mean</w:t>
            </w:r>
          </w:p>
        </w:tc>
        <w:tc>
          <w:tcPr>
            <w:tcW w:w="1540" w:type="pct"/>
            <w:gridSpan w:val="2"/>
            <w:vAlign w:val="center"/>
            <w:hideMark/>
          </w:tcPr>
          <w:p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Range</w:t>
            </w:r>
          </w:p>
        </w:tc>
        <w:tc>
          <w:tcPr>
            <w:tcW w:w="398" w:type="pct"/>
            <w:vMerge w:val="restart"/>
            <w:vAlign w:val="center"/>
            <w:hideMark/>
          </w:tcPr>
          <w:p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GCV %</w:t>
            </w:r>
          </w:p>
        </w:tc>
        <w:tc>
          <w:tcPr>
            <w:tcW w:w="398" w:type="pct"/>
            <w:vMerge w:val="restart"/>
            <w:vAlign w:val="center"/>
            <w:hideMark/>
          </w:tcPr>
          <w:p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PCV %</w:t>
            </w:r>
          </w:p>
        </w:tc>
        <w:tc>
          <w:tcPr>
            <w:tcW w:w="499" w:type="pct"/>
            <w:vMerge w:val="restart"/>
            <w:vAlign w:val="center"/>
            <w:hideMark/>
          </w:tcPr>
          <w:p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h² (bs) %</w:t>
            </w:r>
          </w:p>
        </w:tc>
        <w:tc>
          <w:tcPr>
            <w:tcW w:w="423" w:type="pct"/>
            <w:vMerge w:val="restart"/>
            <w:vAlign w:val="center"/>
            <w:hideMark/>
          </w:tcPr>
          <w:p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GAM</w:t>
            </w:r>
          </w:p>
        </w:tc>
      </w:tr>
      <w:tr w:rsidR="00C72965" w:rsidRPr="00D112F8" w:rsidTr="00F8138B">
        <w:trPr>
          <w:trHeight w:val="548"/>
          <w:jc w:val="center"/>
        </w:trPr>
        <w:tc>
          <w:tcPr>
            <w:tcW w:w="300" w:type="pct"/>
            <w:vMerge/>
            <w:vAlign w:val="center"/>
            <w:hideMark/>
          </w:tcPr>
          <w:p w:rsidR="00C72965" w:rsidRPr="00D112F8" w:rsidRDefault="00C72965" w:rsidP="00F8138B">
            <w:pPr>
              <w:spacing w:after="0" w:line="240" w:lineRule="auto"/>
              <w:jc w:val="center"/>
              <w:rPr>
                <w:rFonts w:ascii="Times New Roman" w:hAnsi="Times New Roman" w:cs="Times New Roman"/>
                <w:b/>
                <w:bCs/>
                <w:sz w:val="24"/>
                <w:szCs w:val="24"/>
              </w:rPr>
            </w:pPr>
          </w:p>
        </w:tc>
        <w:tc>
          <w:tcPr>
            <w:tcW w:w="1019" w:type="pct"/>
            <w:vMerge/>
            <w:vAlign w:val="center"/>
            <w:hideMark/>
          </w:tcPr>
          <w:p w:rsidR="00C72965" w:rsidRPr="00D112F8" w:rsidRDefault="00C72965" w:rsidP="00F8138B">
            <w:pPr>
              <w:spacing w:after="0" w:line="240" w:lineRule="auto"/>
              <w:jc w:val="center"/>
              <w:rPr>
                <w:rFonts w:ascii="Times New Roman" w:hAnsi="Times New Roman" w:cs="Times New Roman"/>
                <w:b/>
                <w:bCs/>
                <w:sz w:val="24"/>
                <w:szCs w:val="24"/>
              </w:rPr>
            </w:pPr>
          </w:p>
        </w:tc>
        <w:tc>
          <w:tcPr>
            <w:tcW w:w="0" w:type="auto"/>
            <w:vMerge/>
            <w:vAlign w:val="center"/>
            <w:hideMark/>
          </w:tcPr>
          <w:p w:rsidR="00C72965" w:rsidRPr="00D112F8" w:rsidRDefault="00C72965" w:rsidP="00F8138B">
            <w:pPr>
              <w:spacing w:after="0" w:line="240" w:lineRule="auto"/>
              <w:jc w:val="center"/>
              <w:rPr>
                <w:rFonts w:ascii="Times New Roman" w:hAnsi="Times New Roman" w:cs="Times New Roman"/>
                <w:b/>
                <w:bCs/>
                <w:sz w:val="24"/>
                <w:szCs w:val="24"/>
              </w:rPr>
            </w:pPr>
          </w:p>
        </w:tc>
        <w:tc>
          <w:tcPr>
            <w:tcW w:w="670" w:type="pct"/>
            <w:vAlign w:val="center"/>
            <w:hideMark/>
          </w:tcPr>
          <w:p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Minimum</w:t>
            </w:r>
          </w:p>
        </w:tc>
        <w:tc>
          <w:tcPr>
            <w:tcW w:w="870" w:type="pct"/>
            <w:vAlign w:val="center"/>
            <w:hideMark/>
          </w:tcPr>
          <w:p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Maximum</w:t>
            </w:r>
          </w:p>
        </w:tc>
        <w:tc>
          <w:tcPr>
            <w:tcW w:w="0" w:type="auto"/>
            <w:vMerge/>
            <w:vAlign w:val="center"/>
            <w:hideMark/>
          </w:tcPr>
          <w:p w:rsidR="00C72965" w:rsidRPr="00D112F8" w:rsidRDefault="00C72965" w:rsidP="00F8138B">
            <w:pPr>
              <w:spacing w:after="0" w:line="240" w:lineRule="auto"/>
              <w:jc w:val="center"/>
              <w:rPr>
                <w:rFonts w:ascii="Times New Roman" w:hAnsi="Times New Roman" w:cs="Times New Roman"/>
                <w:b/>
                <w:bCs/>
                <w:sz w:val="24"/>
                <w:szCs w:val="24"/>
              </w:rPr>
            </w:pPr>
          </w:p>
        </w:tc>
        <w:tc>
          <w:tcPr>
            <w:tcW w:w="0" w:type="auto"/>
            <w:vMerge/>
            <w:vAlign w:val="center"/>
            <w:hideMark/>
          </w:tcPr>
          <w:p w:rsidR="00C72965" w:rsidRPr="00D112F8" w:rsidRDefault="00C72965" w:rsidP="00F8138B">
            <w:pPr>
              <w:spacing w:after="0" w:line="240" w:lineRule="auto"/>
              <w:jc w:val="center"/>
              <w:rPr>
                <w:rFonts w:ascii="Times New Roman" w:hAnsi="Times New Roman" w:cs="Times New Roman"/>
                <w:b/>
                <w:bCs/>
                <w:sz w:val="24"/>
                <w:szCs w:val="24"/>
              </w:rPr>
            </w:pPr>
          </w:p>
        </w:tc>
        <w:tc>
          <w:tcPr>
            <w:tcW w:w="499" w:type="pct"/>
            <w:vMerge/>
            <w:vAlign w:val="center"/>
            <w:hideMark/>
          </w:tcPr>
          <w:p w:rsidR="00C72965" w:rsidRPr="00D112F8" w:rsidRDefault="00C72965" w:rsidP="00F8138B">
            <w:pPr>
              <w:spacing w:after="0" w:line="240" w:lineRule="auto"/>
              <w:jc w:val="center"/>
              <w:rPr>
                <w:rFonts w:ascii="Times New Roman" w:hAnsi="Times New Roman" w:cs="Times New Roman"/>
                <w:b/>
                <w:bCs/>
                <w:sz w:val="24"/>
                <w:szCs w:val="24"/>
              </w:rPr>
            </w:pPr>
          </w:p>
        </w:tc>
        <w:tc>
          <w:tcPr>
            <w:tcW w:w="0" w:type="auto"/>
            <w:vMerge/>
            <w:vAlign w:val="center"/>
            <w:hideMark/>
          </w:tcPr>
          <w:p w:rsidR="00C72965" w:rsidRPr="00D112F8" w:rsidRDefault="00C72965" w:rsidP="00F8138B">
            <w:pPr>
              <w:spacing w:after="0" w:line="240" w:lineRule="auto"/>
              <w:jc w:val="center"/>
              <w:rPr>
                <w:rFonts w:ascii="Times New Roman" w:hAnsi="Times New Roman" w:cs="Times New Roman"/>
                <w:b/>
                <w:bCs/>
                <w:sz w:val="24"/>
                <w:szCs w:val="24"/>
              </w:rPr>
            </w:pPr>
          </w:p>
        </w:tc>
      </w:tr>
      <w:tr w:rsidR="00C72965" w:rsidRPr="00D112F8" w:rsidTr="00F8138B">
        <w:trPr>
          <w:trHeight w:val="392"/>
          <w:jc w:val="center"/>
        </w:trPr>
        <w:tc>
          <w:tcPr>
            <w:tcW w:w="300" w:type="pct"/>
            <w:vAlign w:val="center"/>
            <w:hideMark/>
          </w:tcPr>
          <w:p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1</w:t>
            </w:r>
          </w:p>
        </w:tc>
        <w:tc>
          <w:tcPr>
            <w:tcW w:w="1019" w:type="pct"/>
            <w:vAlign w:val="center"/>
            <w:hideMark/>
          </w:tcPr>
          <w:p w:rsidR="00C72965" w:rsidRPr="00D112F8" w:rsidRDefault="00C72965" w:rsidP="00F8138B">
            <w:pPr>
              <w:spacing w:after="0" w:line="240" w:lineRule="auto"/>
              <w:jc w:val="center"/>
              <w:rPr>
                <w:rFonts w:ascii="Times New Roman" w:hAnsi="Times New Roman" w:cs="Times New Roman"/>
                <w:b/>
                <w:bCs/>
                <w:sz w:val="24"/>
                <w:szCs w:val="24"/>
              </w:rPr>
            </w:pPr>
            <w:r w:rsidRPr="00D112F8">
              <w:rPr>
                <w:rStyle w:val="fontstyle01"/>
                <w:rFonts w:ascii="Times New Roman" w:hAnsi="Times New Roman" w:cs="Times New Roman"/>
                <w:color w:val="auto"/>
              </w:rPr>
              <w:t>Days to 50%flowering</w:t>
            </w:r>
          </w:p>
        </w:tc>
        <w:tc>
          <w:tcPr>
            <w:tcW w:w="423"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40.47</w:t>
            </w:r>
          </w:p>
        </w:tc>
        <w:tc>
          <w:tcPr>
            <w:tcW w:w="670"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34.67</w:t>
            </w:r>
          </w:p>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TRM-251)</w:t>
            </w:r>
          </w:p>
        </w:tc>
        <w:tc>
          <w:tcPr>
            <w:tcW w:w="870"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44.67</w:t>
            </w:r>
          </w:p>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IGKM-6-4-2_</w:t>
            </w:r>
          </w:p>
        </w:tc>
        <w:tc>
          <w:tcPr>
            <w:tcW w:w="398"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7.32</w:t>
            </w:r>
          </w:p>
        </w:tc>
        <w:tc>
          <w:tcPr>
            <w:tcW w:w="398"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7.37</w:t>
            </w:r>
          </w:p>
        </w:tc>
        <w:tc>
          <w:tcPr>
            <w:tcW w:w="499"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98.69</w:t>
            </w:r>
          </w:p>
        </w:tc>
        <w:tc>
          <w:tcPr>
            <w:tcW w:w="423" w:type="pct"/>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14.98</w:t>
            </w:r>
          </w:p>
        </w:tc>
      </w:tr>
      <w:tr w:rsidR="00C72965" w:rsidRPr="00D112F8" w:rsidTr="00F8138B">
        <w:trPr>
          <w:trHeight w:val="392"/>
          <w:jc w:val="center"/>
        </w:trPr>
        <w:tc>
          <w:tcPr>
            <w:tcW w:w="300" w:type="pct"/>
            <w:vAlign w:val="center"/>
            <w:hideMark/>
          </w:tcPr>
          <w:p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2</w:t>
            </w:r>
          </w:p>
        </w:tc>
        <w:tc>
          <w:tcPr>
            <w:tcW w:w="1019" w:type="pct"/>
            <w:vAlign w:val="center"/>
            <w:hideMark/>
          </w:tcPr>
          <w:p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sz w:val="24"/>
                <w:szCs w:val="24"/>
              </w:rPr>
              <w:t>Days to Maturity</w:t>
            </w:r>
          </w:p>
        </w:tc>
        <w:tc>
          <w:tcPr>
            <w:tcW w:w="423"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72.63</w:t>
            </w:r>
          </w:p>
        </w:tc>
        <w:tc>
          <w:tcPr>
            <w:tcW w:w="670"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66.67</w:t>
            </w:r>
          </w:p>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TRM-230)</w:t>
            </w:r>
          </w:p>
        </w:tc>
        <w:tc>
          <w:tcPr>
            <w:tcW w:w="870"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76.00</w:t>
            </w:r>
          </w:p>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RMO3-71)</w:t>
            </w:r>
          </w:p>
        </w:tc>
        <w:tc>
          <w:tcPr>
            <w:tcW w:w="398"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3.20</w:t>
            </w:r>
          </w:p>
        </w:tc>
        <w:tc>
          <w:tcPr>
            <w:tcW w:w="398"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3.24</w:t>
            </w:r>
          </w:p>
        </w:tc>
        <w:tc>
          <w:tcPr>
            <w:tcW w:w="499"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97.66</w:t>
            </w:r>
          </w:p>
        </w:tc>
        <w:tc>
          <w:tcPr>
            <w:tcW w:w="423" w:type="pct"/>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6.52</w:t>
            </w:r>
          </w:p>
        </w:tc>
      </w:tr>
      <w:tr w:rsidR="00C72965" w:rsidRPr="00D112F8" w:rsidTr="00F8138B">
        <w:trPr>
          <w:trHeight w:val="459"/>
          <w:jc w:val="center"/>
        </w:trPr>
        <w:tc>
          <w:tcPr>
            <w:tcW w:w="300" w:type="pct"/>
            <w:vAlign w:val="center"/>
            <w:hideMark/>
          </w:tcPr>
          <w:p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3</w:t>
            </w:r>
          </w:p>
        </w:tc>
        <w:tc>
          <w:tcPr>
            <w:tcW w:w="1019" w:type="pct"/>
            <w:vAlign w:val="center"/>
            <w:hideMark/>
          </w:tcPr>
          <w:p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sz w:val="24"/>
                <w:szCs w:val="24"/>
              </w:rPr>
              <w:t>Plant height (cm)</w:t>
            </w:r>
          </w:p>
        </w:tc>
        <w:tc>
          <w:tcPr>
            <w:tcW w:w="423"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66.64</w:t>
            </w:r>
          </w:p>
        </w:tc>
        <w:tc>
          <w:tcPr>
            <w:tcW w:w="670"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52.87</w:t>
            </w:r>
          </w:p>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TRM-146)</w:t>
            </w:r>
          </w:p>
        </w:tc>
        <w:tc>
          <w:tcPr>
            <w:tcW w:w="870"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77.67</w:t>
            </w:r>
          </w:p>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(HUM-12)</w:t>
            </w:r>
          </w:p>
        </w:tc>
        <w:tc>
          <w:tcPr>
            <w:tcW w:w="398"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10.38</w:t>
            </w:r>
          </w:p>
        </w:tc>
        <w:tc>
          <w:tcPr>
            <w:tcW w:w="398"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10.71</w:t>
            </w:r>
          </w:p>
        </w:tc>
        <w:tc>
          <w:tcPr>
            <w:tcW w:w="499"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94.01</w:t>
            </w:r>
          </w:p>
        </w:tc>
        <w:tc>
          <w:tcPr>
            <w:tcW w:w="423" w:type="pct"/>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20.75</w:t>
            </w:r>
          </w:p>
        </w:tc>
      </w:tr>
      <w:tr w:rsidR="00C72965" w:rsidRPr="00D112F8" w:rsidTr="00F8138B">
        <w:trPr>
          <w:trHeight w:val="392"/>
          <w:jc w:val="center"/>
        </w:trPr>
        <w:tc>
          <w:tcPr>
            <w:tcW w:w="300" w:type="pct"/>
            <w:vAlign w:val="center"/>
            <w:hideMark/>
          </w:tcPr>
          <w:p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4</w:t>
            </w:r>
          </w:p>
        </w:tc>
        <w:tc>
          <w:tcPr>
            <w:tcW w:w="1019" w:type="pct"/>
            <w:vAlign w:val="center"/>
            <w:hideMark/>
          </w:tcPr>
          <w:p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sz w:val="24"/>
                <w:szCs w:val="24"/>
              </w:rPr>
              <w:t>No. of branches per plant</w:t>
            </w:r>
          </w:p>
        </w:tc>
        <w:tc>
          <w:tcPr>
            <w:tcW w:w="423"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1.31</w:t>
            </w:r>
          </w:p>
        </w:tc>
        <w:tc>
          <w:tcPr>
            <w:tcW w:w="670"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1.00</w:t>
            </w:r>
          </w:p>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TRM-250)</w:t>
            </w:r>
          </w:p>
        </w:tc>
        <w:tc>
          <w:tcPr>
            <w:tcW w:w="870"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1.82</w:t>
            </w:r>
          </w:p>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(HUM-12)</w:t>
            </w:r>
          </w:p>
        </w:tc>
        <w:tc>
          <w:tcPr>
            <w:tcW w:w="398"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16.59</w:t>
            </w:r>
          </w:p>
        </w:tc>
        <w:tc>
          <w:tcPr>
            <w:tcW w:w="398"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20.86</w:t>
            </w:r>
          </w:p>
        </w:tc>
        <w:tc>
          <w:tcPr>
            <w:tcW w:w="499"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63.30</w:t>
            </w:r>
          </w:p>
        </w:tc>
        <w:tc>
          <w:tcPr>
            <w:tcW w:w="423" w:type="pct"/>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27.20</w:t>
            </w:r>
          </w:p>
        </w:tc>
      </w:tr>
      <w:tr w:rsidR="00C72965" w:rsidRPr="00D112F8" w:rsidTr="00F8138B">
        <w:trPr>
          <w:trHeight w:val="392"/>
          <w:jc w:val="center"/>
        </w:trPr>
        <w:tc>
          <w:tcPr>
            <w:tcW w:w="300" w:type="pct"/>
            <w:vAlign w:val="center"/>
            <w:hideMark/>
          </w:tcPr>
          <w:p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5</w:t>
            </w:r>
          </w:p>
        </w:tc>
        <w:tc>
          <w:tcPr>
            <w:tcW w:w="1019" w:type="pct"/>
            <w:vAlign w:val="center"/>
            <w:hideMark/>
          </w:tcPr>
          <w:p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sz w:val="24"/>
                <w:szCs w:val="24"/>
              </w:rPr>
              <w:t>No. of pods per plant</w:t>
            </w:r>
          </w:p>
        </w:tc>
        <w:tc>
          <w:tcPr>
            <w:tcW w:w="423"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13.87</w:t>
            </w:r>
          </w:p>
        </w:tc>
        <w:tc>
          <w:tcPr>
            <w:tcW w:w="670"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10.86</w:t>
            </w:r>
          </w:p>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TRM-140)</w:t>
            </w:r>
          </w:p>
        </w:tc>
        <w:tc>
          <w:tcPr>
            <w:tcW w:w="870"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17.29</w:t>
            </w:r>
          </w:p>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RMO3-79)</w:t>
            </w:r>
          </w:p>
        </w:tc>
        <w:tc>
          <w:tcPr>
            <w:tcW w:w="398"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15.29</w:t>
            </w:r>
          </w:p>
        </w:tc>
        <w:tc>
          <w:tcPr>
            <w:tcW w:w="398"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15.75</w:t>
            </w:r>
          </w:p>
        </w:tc>
        <w:tc>
          <w:tcPr>
            <w:tcW w:w="499"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94.32</w:t>
            </w:r>
          </w:p>
        </w:tc>
        <w:tc>
          <w:tcPr>
            <w:tcW w:w="423" w:type="pct"/>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30.60</w:t>
            </w:r>
          </w:p>
        </w:tc>
      </w:tr>
      <w:tr w:rsidR="00C72965" w:rsidRPr="00D112F8" w:rsidTr="00F8138B">
        <w:trPr>
          <w:trHeight w:val="439"/>
          <w:jc w:val="center"/>
        </w:trPr>
        <w:tc>
          <w:tcPr>
            <w:tcW w:w="300" w:type="pct"/>
            <w:vAlign w:val="center"/>
            <w:hideMark/>
          </w:tcPr>
          <w:p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6</w:t>
            </w:r>
          </w:p>
        </w:tc>
        <w:tc>
          <w:tcPr>
            <w:tcW w:w="1019" w:type="pct"/>
            <w:vAlign w:val="center"/>
            <w:hideMark/>
          </w:tcPr>
          <w:p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sz w:val="24"/>
                <w:szCs w:val="24"/>
              </w:rPr>
              <w:t>No. of Seeds per Pod</w:t>
            </w:r>
          </w:p>
        </w:tc>
        <w:tc>
          <w:tcPr>
            <w:tcW w:w="423"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11.95</w:t>
            </w:r>
          </w:p>
        </w:tc>
        <w:tc>
          <w:tcPr>
            <w:tcW w:w="670"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11.04</w:t>
            </w:r>
          </w:p>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(HUM-12)</w:t>
            </w:r>
          </w:p>
        </w:tc>
        <w:tc>
          <w:tcPr>
            <w:tcW w:w="870"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13.47</w:t>
            </w:r>
          </w:p>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TRM-230)</w:t>
            </w:r>
          </w:p>
        </w:tc>
        <w:tc>
          <w:tcPr>
            <w:tcW w:w="398"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4.80</w:t>
            </w:r>
          </w:p>
        </w:tc>
        <w:tc>
          <w:tcPr>
            <w:tcW w:w="398"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6.10</w:t>
            </w:r>
          </w:p>
        </w:tc>
        <w:tc>
          <w:tcPr>
            <w:tcW w:w="499"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62.04</w:t>
            </w:r>
          </w:p>
        </w:tc>
        <w:tc>
          <w:tcPr>
            <w:tcW w:w="423" w:type="pct"/>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7.80</w:t>
            </w:r>
          </w:p>
        </w:tc>
      </w:tr>
      <w:tr w:rsidR="00C72965" w:rsidRPr="00D112F8" w:rsidTr="00F8138B">
        <w:trPr>
          <w:trHeight w:val="392"/>
          <w:jc w:val="center"/>
        </w:trPr>
        <w:tc>
          <w:tcPr>
            <w:tcW w:w="300" w:type="pct"/>
            <w:vAlign w:val="center"/>
            <w:hideMark/>
          </w:tcPr>
          <w:p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7</w:t>
            </w:r>
          </w:p>
        </w:tc>
        <w:tc>
          <w:tcPr>
            <w:tcW w:w="1019" w:type="pct"/>
            <w:vAlign w:val="center"/>
            <w:hideMark/>
          </w:tcPr>
          <w:p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sz w:val="24"/>
                <w:szCs w:val="24"/>
              </w:rPr>
              <w:t>100 seed weight (g)</w:t>
            </w:r>
          </w:p>
        </w:tc>
        <w:tc>
          <w:tcPr>
            <w:tcW w:w="423"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3.10</w:t>
            </w:r>
          </w:p>
        </w:tc>
        <w:tc>
          <w:tcPr>
            <w:tcW w:w="670"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2.30</w:t>
            </w:r>
          </w:p>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RMO3-79)</w:t>
            </w:r>
          </w:p>
        </w:tc>
        <w:tc>
          <w:tcPr>
            <w:tcW w:w="870"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5.64</w:t>
            </w:r>
          </w:p>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TRM-251)</w:t>
            </w:r>
          </w:p>
        </w:tc>
        <w:tc>
          <w:tcPr>
            <w:tcW w:w="398"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24.20</w:t>
            </w:r>
          </w:p>
        </w:tc>
        <w:tc>
          <w:tcPr>
            <w:tcW w:w="398"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26.61</w:t>
            </w:r>
          </w:p>
        </w:tc>
        <w:tc>
          <w:tcPr>
            <w:tcW w:w="499"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82.73</w:t>
            </w:r>
          </w:p>
        </w:tc>
        <w:tc>
          <w:tcPr>
            <w:tcW w:w="423" w:type="pct"/>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45.34</w:t>
            </w:r>
          </w:p>
        </w:tc>
      </w:tr>
      <w:tr w:rsidR="00C72965" w:rsidRPr="00D112F8" w:rsidTr="00F8138B">
        <w:trPr>
          <w:trHeight w:val="392"/>
          <w:jc w:val="center"/>
        </w:trPr>
        <w:tc>
          <w:tcPr>
            <w:tcW w:w="300" w:type="pct"/>
            <w:vAlign w:val="center"/>
            <w:hideMark/>
          </w:tcPr>
          <w:p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8</w:t>
            </w:r>
          </w:p>
        </w:tc>
        <w:tc>
          <w:tcPr>
            <w:tcW w:w="1019" w:type="pct"/>
            <w:vAlign w:val="center"/>
            <w:hideMark/>
          </w:tcPr>
          <w:p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sz w:val="24"/>
                <w:szCs w:val="24"/>
              </w:rPr>
              <w:t>Biological yield (g)</w:t>
            </w:r>
          </w:p>
        </w:tc>
        <w:tc>
          <w:tcPr>
            <w:tcW w:w="423"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15.90</w:t>
            </w:r>
          </w:p>
        </w:tc>
        <w:tc>
          <w:tcPr>
            <w:tcW w:w="670"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10.00</w:t>
            </w:r>
          </w:p>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TRM-117)</w:t>
            </w:r>
          </w:p>
        </w:tc>
        <w:tc>
          <w:tcPr>
            <w:tcW w:w="870"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22.00</w:t>
            </w:r>
          </w:p>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(HUM-12)</w:t>
            </w:r>
          </w:p>
        </w:tc>
        <w:tc>
          <w:tcPr>
            <w:tcW w:w="398"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18.47</w:t>
            </w:r>
          </w:p>
        </w:tc>
        <w:tc>
          <w:tcPr>
            <w:tcW w:w="398"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23.39</w:t>
            </w:r>
          </w:p>
        </w:tc>
        <w:tc>
          <w:tcPr>
            <w:tcW w:w="499"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62.30</w:t>
            </w:r>
          </w:p>
        </w:tc>
        <w:tc>
          <w:tcPr>
            <w:tcW w:w="423" w:type="pct"/>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30.02</w:t>
            </w:r>
          </w:p>
        </w:tc>
      </w:tr>
      <w:tr w:rsidR="00C72965" w:rsidRPr="00D112F8" w:rsidTr="00F8138B">
        <w:trPr>
          <w:trHeight w:val="392"/>
          <w:jc w:val="center"/>
        </w:trPr>
        <w:tc>
          <w:tcPr>
            <w:tcW w:w="300" w:type="pct"/>
            <w:vAlign w:val="center"/>
            <w:hideMark/>
          </w:tcPr>
          <w:p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9</w:t>
            </w:r>
          </w:p>
        </w:tc>
        <w:tc>
          <w:tcPr>
            <w:tcW w:w="1019" w:type="pct"/>
            <w:vAlign w:val="center"/>
            <w:hideMark/>
          </w:tcPr>
          <w:p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sz w:val="24"/>
                <w:szCs w:val="24"/>
              </w:rPr>
              <w:t>Seed Yield per plant (g)</w:t>
            </w:r>
          </w:p>
        </w:tc>
        <w:tc>
          <w:tcPr>
            <w:tcW w:w="423"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4.34</w:t>
            </w:r>
          </w:p>
        </w:tc>
        <w:tc>
          <w:tcPr>
            <w:tcW w:w="670"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2.59</w:t>
            </w:r>
          </w:p>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TRM-250)</w:t>
            </w:r>
          </w:p>
        </w:tc>
        <w:tc>
          <w:tcPr>
            <w:tcW w:w="870"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6.04</w:t>
            </w:r>
          </w:p>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(HUM-16)</w:t>
            </w:r>
          </w:p>
        </w:tc>
        <w:tc>
          <w:tcPr>
            <w:tcW w:w="398"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23.85</w:t>
            </w:r>
          </w:p>
        </w:tc>
        <w:tc>
          <w:tcPr>
            <w:tcW w:w="398"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25.91</w:t>
            </w:r>
          </w:p>
        </w:tc>
        <w:tc>
          <w:tcPr>
            <w:tcW w:w="499"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84.74</w:t>
            </w:r>
          </w:p>
        </w:tc>
        <w:tc>
          <w:tcPr>
            <w:tcW w:w="423" w:type="pct"/>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45.22</w:t>
            </w:r>
          </w:p>
        </w:tc>
      </w:tr>
      <w:tr w:rsidR="00C72965" w:rsidRPr="00D112F8" w:rsidTr="00F8138B">
        <w:trPr>
          <w:trHeight w:val="170"/>
          <w:jc w:val="center"/>
        </w:trPr>
        <w:tc>
          <w:tcPr>
            <w:tcW w:w="300" w:type="pct"/>
            <w:vAlign w:val="center"/>
            <w:hideMark/>
          </w:tcPr>
          <w:p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10</w:t>
            </w:r>
          </w:p>
        </w:tc>
        <w:tc>
          <w:tcPr>
            <w:tcW w:w="1019" w:type="pct"/>
            <w:vAlign w:val="center"/>
            <w:hideMark/>
          </w:tcPr>
          <w:p w:rsidR="00C72965" w:rsidRPr="00D112F8" w:rsidRDefault="00C72965" w:rsidP="00F8138B">
            <w:pPr>
              <w:spacing w:after="0" w:line="240" w:lineRule="auto"/>
              <w:jc w:val="center"/>
              <w:rPr>
                <w:rFonts w:ascii="Times New Roman" w:hAnsi="Times New Roman" w:cs="Times New Roman"/>
                <w:b/>
                <w:bCs/>
                <w:sz w:val="24"/>
                <w:szCs w:val="24"/>
              </w:rPr>
            </w:pPr>
            <w:r w:rsidRPr="00D112F8">
              <w:rPr>
                <w:rFonts w:ascii="Times New Roman" w:hAnsi="Times New Roman" w:cs="Times New Roman"/>
                <w:sz w:val="24"/>
                <w:szCs w:val="24"/>
              </w:rPr>
              <w:t>Harvest index (%)</w:t>
            </w:r>
          </w:p>
        </w:tc>
        <w:tc>
          <w:tcPr>
            <w:tcW w:w="423"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27.85</w:t>
            </w:r>
          </w:p>
        </w:tc>
        <w:tc>
          <w:tcPr>
            <w:tcW w:w="670"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16.52</w:t>
            </w:r>
          </w:p>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TRM-250)</w:t>
            </w:r>
          </w:p>
        </w:tc>
        <w:tc>
          <w:tcPr>
            <w:tcW w:w="870"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33.38</w:t>
            </w:r>
          </w:p>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w:t>
            </w:r>
            <w:r w:rsidRPr="00D112F8">
              <w:rPr>
                <w:rFonts w:ascii="Times New Roman" w:hAnsi="Times New Roman" w:cs="Times New Roman"/>
              </w:rPr>
              <w:t>IGKM-2021-1)</w:t>
            </w:r>
          </w:p>
        </w:tc>
        <w:tc>
          <w:tcPr>
            <w:tcW w:w="398"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11.18</w:t>
            </w:r>
          </w:p>
        </w:tc>
        <w:tc>
          <w:tcPr>
            <w:tcW w:w="398"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23.10</w:t>
            </w:r>
          </w:p>
        </w:tc>
        <w:tc>
          <w:tcPr>
            <w:tcW w:w="499" w:type="pct"/>
            <w:noWrap/>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23.43</w:t>
            </w:r>
          </w:p>
        </w:tc>
        <w:tc>
          <w:tcPr>
            <w:tcW w:w="423" w:type="pct"/>
            <w:vAlign w:val="center"/>
            <w:hideMark/>
          </w:tcPr>
          <w:p w:rsidR="00C72965" w:rsidRPr="00D112F8" w:rsidRDefault="00C72965" w:rsidP="00F8138B">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11.52</w:t>
            </w:r>
          </w:p>
        </w:tc>
      </w:tr>
    </w:tbl>
    <w:p w:rsidR="002E545C" w:rsidRDefault="002E545C" w:rsidP="009F2F69">
      <w:pPr>
        <w:spacing w:line="360" w:lineRule="auto"/>
        <w:ind w:firstLine="720"/>
        <w:jc w:val="both"/>
        <w:rPr>
          <w:rFonts w:ascii="Times New Roman" w:hAnsi="Times New Roman" w:cs="Times New Roman"/>
          <w:sz w:val="24"/>
          <w:szCs w:val="24"/>
        </w:rPr>
      </w:pPr>
      <w:bookmarkStart w:id="2" w:name="_Hlk103783210"/>
      <w:bookmarkEnd w:id="1"/>
    </w:p>
    <w:p w:rsidR="0080558B" w:rsidRPr="00137431" w:rsidRDefault="00E45141" w:rsidP="009F2F69">
      <w:pPr>
        <w:spacing w:line="360" w:lineRule="auto"/>
        <w:ind w:firstLine="720"/>
        <w:jc w:val="both"/>
        <w:rPr>
          <w:rFonts w:ascii="Times New Roman" w:hAnsi="Times New Roman" w:cs="Times New Roman"/>
          <w:sz w:val="24"/>
          <w:szCs w:val="24"/>
        </w:rPr>
      </w:pPr>
      <w:r w:rsidRPr="00D112F8">
        <w:rPr>
          <w:rFonts w:ascii="Times New Roman" w:hAnsi="Times New Roman" w:cs="Times New Roman"/>
          <w:sz w:val="24"/>
          <w:szCs w:val="24"/>
        </w:rPr>
        <w:t xml:space="preserve">Phenotypic coefficient of variation was recorded to be high for </w:t>
      </w:r>
      <w:bookmarkEnd w:id="2"/>
      <w:r w:rsidRPr="00D112F8">
        <w:rPr>
          <w:rFonts w:ascii="Times New Roman" w:hAnsi="Times New Roman" w:cs="Times New Roman"/>
          <w:sz w:val="24"/>
          <w:szCs w:val="24"/>
        </w:rPr>
        <w:t xml:space="preserve">100 seed weight </w:t>
      </w:r>
      <w:bookmarkStart w:id="3" w:name="_Hlk167706177"/>
      <w:r w:rsidRPr="00D112F8">
        <w:rPr>
          <w:rFonts w:ascii="Times New Roman" w:hAnsi="Times New Roman" w:cs="Times New Roman"/>
          <w:sz w:val="24"/>
          <w:szCs w:val="24"/>
        </w:rPr>
        <w:t xml:space="preserve">(26.61%) </w:t>
      </w:r>
      <w:bookmarkEnd w:id="3"/>
      <w:r w:rsidRPr="00D112F8">
        <w:rPr>
          <w:rFonts w:ascii="Times New Roman" w:hAnsi="Times New Roman" w:cs="Times New Roman"/>
          <w:sz w:val="24"/>
          <w:szCs w:val="24"/>
        </w:rPr>
        <w:t>followed by seed yield</w:t>
      </w:r>
      <w:bookmarkStart w:id="4" w:name="_Hlk167706193"/>
      <w:r w:rsidR="00930164">
        <w:rPr>
          <w:rFonts w:ascii="Times New Roman" w:hAnsi="Times New Roman" w:cs="Times New Roman"/>
          <w:sz w:val="24"/>
          <w:szCs w:val="24"/>
        </w:rPr>
        <w:t xml:space="preserve"> </w:t>
      </w:r>
      <w:r w:rsidRPr="00D112F8">
        <w:rPr>
          <w:rFonts w:ascii="Times New Roman" w:hAnsi="Times New Roman" w:cs="Times New Roman"/>
          <w:sz w:val="24"/>
          <w:szCs w:val="24"/>
        </w:rPr>
        <w:t>per plant (25.91 %)</w:t>
      </w:r>
      <w:bookmarkEnd w:id="4"/>
      <w:r w:rsidRPr="00D112F8">
        <w:rPr>
          <w:rFonts w:ascii="Times New Roman" w:hAnsi="Times New Roman" w:cs="Times New Roman"/>
          <w:sz w:val="24"/>
          <w:szCs w:val="24"/>
        </w:rPr>
        <w:t>, biological yield</w:t>
      </w:r>
      <w:bookmarkStart w:id="5" w:name="_Hlk167706205"/>
      <w:r w:rsidRPr="00D112F8">
        <w:rPr>
          <w:rFonts w:ascii="Times New Roman" w:eastAsia="Times New Roman" w:hAnsi="Times New Roman" w:cs="Times New Roman"/>
          <w:sz w:val="24"/>
          <w:szCs w:val="24"/>
        </w:rPr>
        <w:t>(23.39 %)</w:t>
      </w:r>
      <w:bookmarkEnd w:id="5"/>
      <w:r w:rsidRPr="00D112F8">
        <w:rPr>
          <w:rFonts w:ascii="Times New Roman" w:eastAsia="Times New Roman" w:hAnsi="Times New Roman" w:cs="Times New Roman"/>
          <w:sz w:val="24"/>
          <w:szCs w:val="24"/>
        </w:rPr>
        <w:t xml:space="preserve">, </w:t>
      </w:r>
      <w:r w:rsidRPr="00D112F8">
        <w:rPr>
          <w:rFonts w:ascii="Times New Roman" w:hAnsi="Times New Roman" w:cs="Times New Roman"/>
          <w:sz w:val="24"/>
          <w:szCs w:val="24"/>
        </w:rPr>
        <w:t xml:space="preserve">harvest index </w:t>
      </w:r>
      <w:r w:rsidRPr="00D112F8">
        <w:rPr>
          <w:rFonts w:ascii="Times New Roman" w:eastAsia="Times New Roman" w:hAnsi="Times New Roman" w:cs="Times New Roman"/>
          <w:sz w:val="24"/>
          <w:szCs w:val="24"/>
          <w:lang w:val="en-IN" w:eastAsia="en-IN"/>
        </w:rPr>
        <w:t xml:space="preserve">(23.10 %) and </w:t>
      </w:r>
      <w:r w:rsidRPr="00D112F8">
        <w:rPr>
          <w:rFonts w:ascii="Times New Roman" w:hAnsi="Times New Roman" w:cs="Times New Roman"/>
          <w:sz w:val="24"/>
          <w:szCs w:val="24"/>
        </w:rPr>
        <w:t>no. of branches per plant</w:t>
      </w:r>
      <w:bookmarkStart w:id="6" w:name="_Hlk167706219"/>
      <w:r w:rsidRPr="00D112F8">
        <w:rPr>
          <w:rFonts w:ascii="Times New Roman" w:eastAsia="Times New Roman" w:hAnsi="Times New Roman" w:cs="Times New Roman"/>
          <w:sz w:val="24"/>
          <w:szCs w:val="24"/>
        </w:rPr>
        <w:t>(20.86%)</w:t>
      </w:r>
      <w:bookmarkEnd w:id="6"/>
      <w:r w:rsidRPr="00D112F8">
        <w:rPr>
          <w:rFonts w:ascii="Times New Roman" w:hAnsi="Times New Roman" w:cs="Times New Roman"/>
          <w:sz w:val="24"/>
          <w:szCs w:val="24"/>
        </w:rPr>
        <w:t xml:space="preserve">. </w:t>
      </w:r>
      <w:bookmarkStart w:id="7" w:name="_Hlk103783074"/>
      <w:r w:rsidRPr="00D112F8">
        <w:rPr>
          <w:rFonts w:ascii="Times New Roman" w:hAnsi="Times New Roman" w:cs="Times New Roman"/>
          <w:sz w:val="24"/>
          <w:szCs w:val="24"/>
        </w:rPr>
        <w:t>Similarly, genotypic coefficient of variation was high for</w:t>
      </w:r>
      <w:bookmarkStart w:id="8" w:name="_Hlk103782249"/>
      <w:bookmarkStart w:id="9" w:name="_Hlk103782408"/>
      <w:r w:rsidR="00B1730D">
        <w:rPr>
          <w:rFonts w:ascii="Times New Roman" w:hAnsi="Times New Roman" w:cs="Times New Roman"/>
          <w:sz w:val="24"/>
          <w:szCs w:val="24"/>
        </w:rPr>
        <w:t xml:space="preserve"> </w:t>
      </w:r>
      <w:r w:rsidRPr="00D112F8">
        <w:rPr>
          <w:rFonts w:ascii="Times New Roman" w:hAnsi="Times New Roman" w:cs="Times New Roman"/>
          <w:sz w:val="24"/>
          <w:szCs w:val="24"/>
        </w:rPr>
        <w:t>100</w:t>
      </w:r>
      <w:r w:rsidR="00B1730D">
        <w:rPr>
          <w:rFonts w:ascii="Times New Roman" w:hAnsi="Times New Roman" w:cs="Times New Roman"/>
          <w:sz w:val="24"/>
          <w:szCs w:val="24"/>
        </w:rPr>
        <w:t>-</w:t>
      </w:r>
      <w:r w:rsidRPr="00D112F8">
        <w:rPr>
          <w:rFonts w:ascii="Times New Roman" w:hAnsi="Times New Roman" w:cs="Times New Roman"/>
          <w:sz w:val="24"/>
          <w:szCs w:val="24"/>
        </w:rPr>
        <w:t xml:space="preserve">seed weight (24.20%) </w:t>
      </w:r>
      <w:bookmarkEnd w:id="7"/>
      <w:bookmarkEnd w:id="8"/>
      <w:r w:rsidRPr="00D112F8">
        <w:rPr>
          <w:rFonts w:ascii="Times New Roman" w:hAnsi="Times New Roman" w:cs="Times New Roman"/>
          <w:sz w:val="24"/>
          <w:szCs w:val="24"/>
        </w:rPr>
        <w:t>followed by seed yield per plant (23.85 %), biological yield</w:t>
      </w:r>
      <w:r w:rsidR="00B1730D">
        <w:rPr>
          <w:rFonts w:ascii="Times New Roman" w:hAnsi="Times New Roman" w:cs="Times New Roman"/>
          <w:sz w:val="24"/>
          <w:szCs w:val="24"/>
        </w:rPr>
        <w:t xml:space="preserve"> per plant </w:t>
      </w:r>
      <w:r w:rsidRPr="00D112F8">
        <w:rPr>
          <w:rFonts w:ascii="Times New Roman" w:eastAsia="Times New Roman" w:hAnsi="Times New Roman" w:cs="Times New Roman"/>
          <w:sz w:val="24"/>
          <w:szCs w:val="24"/>
        </w:rPr>
        <w:t>(18.47 %),</w:t>
      </w:r>
      <w:bookmarkEnd w:id="9"/>
      <w:r w:rsidRPr="00D112F8">
        <w:rPr>
          <w:rFonts w:ascii="Times New Roman" w:hAnsi="Times New Roman" w:cs="Times New Roman"/>
          <w:sz w:val="24"/>
          <w:szCs w:val="24"/>
        </w:rPr>
        <w:t>no. of branches per plant</w:t>
      </w:r>
      <w:r w:rsidRPr="00D112F8">
        <w:rPr>
          <w:rFonts w:ascii="Times New Roman" w:eastAsia="Times New Roman" w:hAnsi="Times New Roman" w:cs="Times New Roman"/>
          <w:sz w:val="24"/>
          <w:szCs w:val="24"/>
        </w:rPr>
        <w:t xml:space="preserve"> (16.59%), </w:t>
      </w:r>
      <w:r w:rsidRPr="00D112F8">
        <w:rPr>
          <w:rFonts w:ascii="Times New Roman" w:hAnsi="Times New Roman" w:cs="Times New Roman"/>
          <w:sz w:val="24"/>
          <w:szCs w:val="24"/>
        </w:rPr>
        <w:t>no. of pods per plant</w:t>
      </w:r>
      <w:r w:rsidRPr="00D112F8">
        <w:rPr>
          <w:rFonts w:ascii="Times New Roman" w:eastAsia="Times New Roman" w:hAnsi="Times New Roman" w:cs="Times New Roman"/>
          <w:sz w:val="24"/>
          <w:szCs w:val="24"/>
          <w:lang w:val="en-IN" w:eastAsia="en-IN"/>
        </w:rPr>
        <w:t xml:space="preserve"> (15.29%) and </w:t>
      </w:r>
      <w:r w:rsidRPr="00D112F8">
        <w:rPr>
          <w:rFonts w:ascii="Times New Roman" w:hAnsi="Times New Roman" w:cs="Times New Roman"/>
          <w:sz w:val="24"/>
          <w:szCs w:val="24"/>
        </w:rPr>
        <w:t>harvest index (%)</w:t>
      </w:r>
      <w:r w:rsidR="00915D03">
        <w:rPr>
          <w:rFonts w:ascii="Times New Roman" w:eastAsia="Times New Roman" w:hAnsi="Times New Roman" w:cs="Times New Roman"/>
          <w:sz w:val="24"/>
          <w:szCs w:val="24"/>
          <w:lang w:val="en-IN" w:eastAsia="en-IN"/>
        </w:rPr>
        <w:t xml:space="preserve"> (11.18</w:t>
      </w:r>
      <w:r w:rsidRPr="00D112F8">
        <w:rPr>
          <w:rFonts w:ascii="Times New Roman" w:eastAsia="Times New Roman" w:hAnsi="Times New Roman" w:cs="Times New Roman"/>
          <w:sz w:val="24"/>
          <w:szCs w:val="24"/>
          <w:lang w:val="en-IN" w:eastAsia="en-IN"/>
        </w:rPr>
        <w:t>%)</w:t>
      </w:r>
      <w:r w:rsidRPr="00D112F8">
        <w:rPr>
          <w:rFonts w:ascii="Times New Roman" w:hAnsi="Times New Roman" w:cs="Times New Roman"/>
          <w:sz w:val="24"/>
          <w:szCs w:val="24"/>
        </w:rPr>
        <w:t xml:space="preserve">. </w:t>
      </w:r>
      <w:r w:rsidR="0080558B" w:rsidRPr="00D112F8">
        <w:rPr>
          <w:rFonts w:ascii="Times New Roman" w:hAnsi="Times New Roman" w:cs="Times New Roman"/>
          <w:sz w:val="24"/>
          <w:szCs w:val="24"/>
        </w:rPr>
        <w:t xml:space="preserve">High </w:t>
      </w:r>
      <w:r w:rsidR="0080558B" w:rsidRPr="00137431">
        <w:rPr>
          <w:rFonts w:ascii="Times New Roman" w:hAnsi="Times New Roman" w:cs="Times New Roman"/>
          <w:sz w:val="24"/>
          <w:szCs w:val="24"/>
        </w:rPr>
        <w:t xml:space="preserve">PCV and GCV were recorded for </w:t>
      </w:r>
      <w:r w:rsidR="0043569F" w:rsidRPr="00137431">
        <w:rPr>
          <w:rFonts w:ascii="Times New Roman" w:hAnsi="Times New Roman" w:cs="Times New Roman"/>
          <w:sz w:val="24"/>
          <w:szCs w:val="24"/>
        </w:rPr>
        <w:t xml:space="preserve">number of pods per plant and number of seed per pod by Ramakrishnan </w:t>
      </w:r>
      <w:r w:rsidR="0043569F" w:rsidRPr="00137431">
        <w:rPr>
          <w:rFonts w:ascii="Times New Roman" w:hAnsi="Times New Roman" w:cs="Times New Roman"/>
          <w:i/>
          <w:iCs/>
          <w:sz w:val="24"/>
          <w:szCs w:val="24"/>
        </w:rPr>
        <w:t>et al.</w:t>
      </w:r>
      <w:r w:rsidR="0043569F" w:rsidRPr="00137431">
        <w:rPr>
          <w:rFonts w:ascii="Times New Roman" w:hAnsi="Times New Roman" w:cs="Times New Roman"/>
          <w:sz w:val="24"/>
          <w:szCs w:val="24"/>
        </w:rPr>
        <w:t xml:space="preserve"> (2018) and Nalajala </w:t>
      </w:r>
      <w:r w:rsidR="0043569F" w:rsidRPr="00137431">
        <w:rPr>
          <w:rFonts w:ascii="Times New Roman" w:hAnsi="Times New Roman" w:cs="Times New Roman"/>
          <w:i/>
          <w:iCs/>
          <w:sz w:val="24"/>
          <w:szCs w:val="24"/>
        </w:rPr>
        <w:t>et al.</w:t>
      </w:r>
      <w:r w:rsidR="0043569F" w:rsidRPr="00137431">
        <w:rPr>
          <w:rFonts w:ascii="Times New Roman" w:hAnsi="Times New Roman" w:cs="Times New Roman"/>
          <w:sz w:val="24"/>
          <w:szCs w:val="24"/>
        </w:rPr>
        <w:t xml:space="preserve"> (2022); for harvest index by</w:t>
      </w:r>
      <w:r w:rsidR="0080558B" w:rsidRPr="00137431">
        <w:rPr>
          <w:rFonts w:ascii="Times New Roman" w:hAnsi="Times New Roman" w:cs="Times New Roman"/>
          <w:sz w:val="24"/>
          <w:szCs w:val="24"/>
        </w:rPr>
        <w:t xml:space="preserve"> Pulagampalli and Lavanya (2017) and by Kumar </w:t>
      </w:r>
      <w:r w:rsidR="0080558B" w:rsidRPr="00137431">
        <w:rPr>
          <w:rFonts w:ascii="Times New Roman" w:hAnsi="Times New Roman" w:cs="Times New Roman"/>
          <w:i/>
          <w:iCs/>
          <w:sz w:val="24"/>
          <w:szCs w:val="24"/>
        </w:rPr>
        <w:t>et al.</w:t>
      </w:r>
      <w:r w:rsidR="0080558B" w:rsidRPr="00137431">
        <w:rPr>
          <w:rFonts w:ascii="Times New Roman" w:hAnsi="Times New Roman" w:cs="Times New Roman"/>
          <w:sz w:val="24"/>
          <w:szCs w:val="24"/>
        </w:rPr>
        <w:t xml:space="preserve"> (2024)</w:t>
      </w:r>
      <w:r w:rsidR="0043569F" w:rsidRPr="00137431">
        <w:rPr>
          <w:rFonts w:ascii="Times New Roman" w:hAnsi="Times New Roman" w:cs="Times New Roman"/>
          <w:sz w:val="24"/>
          <w:szCs w:val="24"/>
        </w:rPr>
        <w:t xml:space="preserve">; for seed yield per plant and primary branch per plant by Nalajala </w:t>
      </w:r>
      <w:r w:rsidR="0043569F" w:rsidRPr="00137431">
        <w:rPr>
          <w:rFonts w:ascii="Times New Roman" w:hAnsi="Times New Roman" w:cs="Times New Roman"/>
          <w:i/>
          <w:iCs/>
          <w:sz w:val="24"/>
          <w:szCs w:val="24"/>
        </w:rPr>
        <w:t>et al.</w:t>
      </w:r>
      <w:r w:rsidR="0043569F" w:rsidRPr="00137431">
        <w:rPr>
          <w:rFonts w:ascii="Times New Roman" w:hAnsi="Times New Roman" w:cs="Times New Roman"/>
          <w:sz w:val="24"/>
          <w:szCs w:val="24"/>
        </w:rPr>
        <w:t xml:space="preserve"> (2022).</w:t>
      </w:r>
    </w:p>
    <w:p w:rsidR="007B6318" w:rsidRPr="00D112F8" w:rsidRDefault="007B6318" w:rsidP="009F2F69">
      <w:pPr>
        <w:spacing w:line="360" w:lineRule="auto"/>
        <w:ind w:firstLine="720"/>
        <w:jc w:val="both"/>
        <w:rPr>
          <w:rFonts w:ascii="Times New Roman" w:hAnsi="Times New Roman" w:cs="Times New Roman"/>
          <w:sz w:val="24"/>
          <w:szCs w:val="24"/>
        </w:rPr>
      </w:pPr>
      <w:r w:rsidRPr="00D112F8">
        <w:rPr>
          <w:rFonts w:ascii="Times New Roman" w:hAnsi="Times New Roman" w:cs="Times New Roman"/>
          <w:sz w:val="24"/>
          <w:szCs w:val="24"/>
        </w:rPr>
        <w:t>Days to 50% flowering, days to maturity and number of seeds per pod have low GCV and PCV which indicated the narrow range of variability ther</w:t>
      </w:r>
      <w:r w:rsidR="00672E6C" w:rsidRPr="00D112F8">
        <w:rPr>
          <w:rFonts w:ascii="Times New Roman" w:hAnsi="Times New Roman" w:cs="Times New Roman"/>
          <w:sz w:val="24"/>
          <w:szCs w:val="24"/>
        </w:rPr>
        <w:t>e</w:t>
      </w:r>
      <w:r w:rsidRPr="00D112F8">
        <w:rPr>
          <w:rFonts w:ascii="Times New Roman" w:hAnsi="Times New Roman" w:cs="Times New Roman"/>
          <w:sz w:val="24"/>
          <w:szCs w:val="24"/>
        </w:rPr>
        <w:t xml:space="preserve">by restricting for further </w:t>
      </w:r>
      <w:r w:rsidRPr="00D112F8">
        <w:rPr>
          <w:rFonts w:ascii="Times New Roman" w:hAnsi="Times New Roman" w:cs="Times New Roman"/>
          <w:sz w:val="24"/>
          <w:szCs w:val="24"/>
        </w:rPr>
        <w:lastRenderedPageBreak/>
        <w:t>improvement of these characters through simple selection.</w:t>
      </w:r>
      <w:r w:rsidR="00B1730D">
        <w:rPr>
          <w:rFonts w:ascii="Times New Roman" w:hAnsi="Times New Roman" w:cs="Times New Roman"/>
          <w:sz w:val="24"/>
          <w:szCs w:val="24"/>
        </w:rPr>
        <w:t xml:space="preserve"> </w:t>
      </w:r>
      <w:r w:rsidRPr="00D112F8">
        <w:rPr>
          <w:rFonts w:ascii="Times New Roman" w:hAnsi="Times New Roman" w:cs="Times New Roman"/>
          <w:sz w:val="24"/>
          <w:szCs w:val="24"/>
        </w:rPr>
        <w:t xml:space="preserve">Similar finding had been earlier reported by </w:t>
      </w:r>
      <w:r w:rsidR="0080558B" w:rsidRPr="00D112F8">
        <w:rPr>
          <w:rFonts w:ascii="Times New Roman" w:hAnsi="Times New Roman" w:cs="Times New Roman"/>
          <w:sz w:val="24"/>
          <w:szCs w:val="24"/>
        </w:rPr>
        <w:t xml:space="preserve">Ghimire </w:t>
      </w:r>
      <w:r w:rsidR="0080558B" w:rsidRPr="00915D03">
        <w:rPr>
          <w:rFonts w:ascii="Times New Roman" w:hAnsi="Times New Roman" w:cs="Times New Roman"/>
          <w:i/>
          <w:iCs/>
          <w:sz w:val="24"/>
          <w:szCs w:val="24"/>
        </w:rPr>
        <w:t>et al.</w:t>
      </w:r>
      <w:r w:rsidR="0080558B" w:rsidRPr="00D112F8">
        <w:rPr>
          <w:rFonts w:ascii="Times New Roman" w:hAnsi="Times New Roman" w:cs="Times New Roman"/>
          <w:sz w:val="24"/>
          <w:szCs w:val="24"/>
        </w:rPr>
        <w:t xml:space="preserve"> (2018) </w:t>
      </w:r>
      <w:r w:rsidRPr="00D112F8">
        <w:rPr>
          <w:rFonts w:ascii="Times New Roman" w:hAnsi="Times New Roman" w:cs="Times New Roman"/>
          <w:sz w:val="24"/>
          <w:szCs w:val="24"/>
        </w:rPr>
        <w:t>and Gogoi</w:t>
      </w:r>
      <w:r w:rsidR="00B1730D">
        <w:rPr>
          <w:rFonts w:ascii="Times New Roman" w:hAnsi="Times New Roman" w:cs="Times New Roman"/>
          <w:sz w:val="24"/>
          <w:szCs w:val="24"/>
        </w:rPr>
        <w:t xml:space="preserve"> </w:t>
      </w:r>
      <w:r w:rsidRPr="00D112F8">
        <w:rPr>
          <w:rFonts w:ascii="Times New Roman" w:hAnsi="Times New Roman" w:cs="Times New Roman"/>
          <w:i/>
          <w:iCs/>
          <w:sz w:val="24"/>
          <w:szCs w:val="24"/>
        </w:rPr>
        <w:t>et al.</w:t>
      </w:r>
      <w:r w:rsidRPr="00D112F8">
        <w:rPr>
          <w:rFonts w:ascii="Times New Roman" w:hAnsi="Times New Roman" w:cs="Times New Roman"/>
          <w:sz w:val="24"/>
          <w:szCs w:val="24"/>
        </w:rPr>
        <w:t xml:space="preserve"> (2024). </w:t>
      </w:r>
    </w:p>
    <w:p w:rsidR="00E45141" w:rsidRPr="00D112F8" w:rsidRDefault="00D461EA" w:rsidP="00D461EA">
      <w:pPr>
        <w:spacing w:before="120" w:after="120" w:line="360" w:lineRule="auto"/>
        <w:jc w:val="both"/>
        <w:rPr>
          <w:rFonts w:ascii="Times New Roman" w:hAnsi="Times New Roman" w:cs="Times New Roman"/>
          <w:sz w:val="24"/>
          <w:szCs w:val="24"/>
        </w:rPr>
      </w:pPr>
      <w:r w:rsidRPr="00D112F8">
        <w:rPr>
          <w:rFonts w:ascii="Times New Roman" w:hAnsi="Times New Roman" w:cs="Times New Roman"/>
          <w:b/>
          <w:bCs/>
          <w:sz w:val="24"/>
          <w:szCs w:val="24"/>
        </w:rPr>
        <w:tab/>
      </w:r>
      <w:r w:rsidR="00E45141" w:rsidRPr="00157494">
        <w:rPr>
          <w:rFonts w:ascii="Times New Roman" w:hAnsi="Times New Roman" w:cs="Times New Roman"/>
          <w:sz w:val="24"/>
          <w:szCs w:val="24"/>
        </w:rPr>
        <w:t>An attempt</w:t>
      </w:r>
      <w:r w:rsidR="00157494">
        <w:rPr>
          <w:rFonts w:ascii="Times New Roman" w:hAnsi="Times New Roman" w:cs="Times New Roman"/>
          <w:sz w:val="24"/>
          <w:szCs w:val="24"/>
        </w:rPr>
        <w:t xml:space="preserve"> </w:t>
      </w:r>
      <w:r w:rsidR="00E45141" w:rsidRPr="00157494">
        <w:rPr>
          <w:rFonts w:ascii="Times New Roman" w:hAnsi="Times New Roman" w:cs="Times New Roman"/>
          <w:sz w:val="24"/>
          <w:szCs w:val="24"/>
        </w:rPr>
        <w:t>has been made in the present investigation to estimate heritability in broad sense and</w:t>
      </w:r>
      <w:r w:rsidR="00157494">
        <w:rPr>
          <w:rFonts w:ascii="Times New Roman" w:hAnsi="Times New Roman" w:cs="Times New Roman"/>
          <w:sz w:val="24"/>
          <w:szCs w:val="24"/>
        </w:rPr>
        <w:t xml:space="preserve"> </w:t>
      </w:r>
      <w:r w:rsidR="00E45141" w:rsidRPr="00157494">
        <w:rPr>
          <w:rFonts w:ascii="Times New Roman" w:hAnsi="Times New Roman" w:cs="Times New Roman"/>
          <w:sz w:val="24"/>
          <w:szCs w:val="24"/>
        </w:rPr>
        <w:t xml:space="preserve">categorized into three categories low (&lt;30 %), moderate (30-60 %) and high (&gt;60 %) as suggested </w:t>
      </w:r>
      <w:r w:rsidR="0080558B" w:rsidRPr="00157494">
        <w:rPr>
          <w:rFonts w:ascii="Times New Roman" w:hAnsi="Times New Roman" w:cs="Times New Roman"/>
          <w:sz w:val="24"/>
          <w:szCs w:val="24"/>
        </w:rPr>
        <w:t xml:space="preserve">Johnson et al. (1955). </w:t>
      </w:r>
      <w:r w:rsidR="00E45141" w:rsidRPr="00157494">
        <w:rPr>
          <w:rFonts w:ascii="Times New Roman" w:hAnsi="Times New Roman" w:cs="Times New Roman"/>
          <w:sz w:val="24"/>
          <w:szCs w:val="24"/>
        </w:rPr>
        <w:t xml:space="preserve">The highest heritability was observed for </w:t>
      </w:r>
      <w:bookmarkStart w:id="10" w:name="_Hlk103784148"/>
      <w:r w:rsidR="00E45141" w:rsidRPr="00157494">
        <w:rPr>
          <w:rStyle w:val="fontstyle01"/>
          <w:rFonts w:ascii="Times New Roman" w:hAnsi="Times New Roman" w:cs="Times New Roman"/>
          <w:color w:val="auto"/>
        </w:rPr>
        <w:t>days to 50% flowering</w:t>
      </w:r>
      <w:r w:rsidR="00E45141" w:rsidRPr="00157494">
        <w:rPr>
          <w:rFonts w:ascii="Times New Roman" w:hAnsi="Times New Roman" w:cs="Times New Roman"/>
          <w:sz w:val="24"/>
          <w:szCs w:val="24"/>
        </w:rPr>
        <w:t xml:space="preserve"> (98.69%) followed by days to maturity (97.66</w:t>
      </w:r>
      <w:r w:rsidR="00E45141" w:rsidRPr="00D112F8">
        <w:rPr>
          <w:rFonts w:ascii="Times New Roman" w:hAnsi="Times New Roman" w:cs="Times New Roman"/>
          <w:sz w:val="24"/>
          <w:szCs w:val="24"/>
        </w:rPr>
        <w:t xml:space="preserve">%), no. of pods per plant (94.32%), </w:t>
      </w:r>
      <w:bookmarkStart w:id="11" w:name="_Hlk103784169"/>
      <w:bookmarkEnd w:id="10"/>
      <w:r w:rsidR="00E45141" w:rsidRPr="00D112F8">
        <w:rPr>
          <w:rFonts w:ascii="Times New Roman" w:hAnsi="Times New Roman" w:cs="Times New Roman"/>
          <w:sz w:val="24"/>
          <w:szCs w:val="24"/>
        </w:rPr>
        <w:t>plant height (94.01%)</w:t>
      </w:r>
      <w:bookmarkEnd w:id="11"/>
      <w:r w:rsidR="00E45141" w:rsidRPr="00D112F8">
        <w:rPr>
          <w:rFonts w:ascii="Times New Roman" w:hAnsi="Times New Roman" w:cs="Times New Roman"/>
          <w:sz w:val="24"/>
          <w:szCs w:val="24"/>
        </w:rPr>
        <w:t xml:space="preserve">, seed yield per plant (84.74 %), </w:t>
      </w:r>
      <w:bookmarkStart w:id="12" w:name="_Hlk103784195"/>
      <w:r w:rsidR="00E45141" w:rsidRPr="00D112F8">
        <w:rPr>
          <w:rFonts w:ascii="Times New Roman" w:hAnsi="Times New Roman" w:cs="Times New Roman"/>
          <w:sz w:val="24"/>
          <w:szCs w:val="24"/>
        </w:rPr>
        <w:t>no. of branches per plant (63.30%) and number of seed per pod (62.04%).</w:t>
      </w:r>
      <w:bookmarkEnd w:id="12"/>
      <w:r w:rsidR="0080558B" w:rsidRPr="00D112F8">
        <w:rPr>
          <w:rFonts w:ascii="Times New Roman" w:hAnsi="Times New Roman" w:cs="Times New Roman"/>
          <w:sz w:val="24"/>
          <w:szCs w:val="24"/>
        </w:rPr>
        <w:t xml:space="preserve"> Similar results for high heritability for plant height were reported earlier by Das and Barua (2015) and Garg </w:t>
      </w:r>
      <w:r w:rsidR="0080558B" w:rsidRPr="00915D03">
        <w:rPr>
          <w:rFonts w:ascii="Times New Roman" w:hAnsi="Times New Roman" w:cs="Times New Roman"/>
          <w:i/>
          <w:iCs/>
          <w:sz w:val="24"/>
          <w:szCs w:val="24"/>
        </w:rPr>
        <w:t>et al.</w:t>
      </w:r>
      <w:r w:rsidR="0080558B" w:rsidRPr="00D112F8">
        <w:rPr>
          <w:rFonts w:ascii="Times New Roman" w:hAnsi="Times New Roman" w:cs="Times New Roman"/>
          <w:sz w:val="24"/>
          <w:szCs w:val="24"/>
        </w:rPr>
        <w:t xml:space="preserve"> (2017). </w:t>
      </w:r>
      <w:r w:rsidR="00E45141" w:rsidRPr="00D112F8">
        <w:rPr>
          <w:rFonts w:ascii="Times New Roman" w:hAnsi="Times New Roman" w:cs="Times New Roman"/>
          <w:sz w:val="24"/>
          <w:szCs w:val="24"/>
        </w:rPr>
        <w:t>In general, traits having high heritability estimates were mainly controlled by additive types of genes while those traits with low heritability indicate those characters are highly influenced by environmental effects and governed by the non-additive types of genes.</w:t>
      </w:r>
      <w:r w:rsidR="00157494">
        <w:rPr>
          <w:rFonts w:ascii="Times New Roman" w:hAnsi="Times New Roman" w:cs="Times New Roman"/>
          <w:sz w:val="24"/>
          <w:szCs w:val="24"/>
        </w:rPr>
        <w:t xml:space="preserve"> </w:t>
      </w:r>
      <w:r w:rsidR="00E45141" w:rsidRPr="00D112F8">
        <w:rPr>
          <w:rFonts w:ascii="Times New Roman" w:eastAsia="Times New Roman" w:hAnsi="Times New Roman" w:cs="Times New Roman"/>
          <w:sz w:val="24"/>
          <w:szCs w:val="24"/>
        </w:rPr>
        <w:t>Characters</w:t>
      </w:r>
      <w:r w:rsidR="00157494">
        <w:rPr>
          <w:rFonts w:ascii="Times New Roman" w:eastAsia="Times New Roman" w:hAnsi="Times New Roman" w:cs="Times New Roman"/>
          <w:sz w:val="24"/>
          <w:szCs w:val="24"/>
        </w:rPr>
        <w:t xml:space="preserve"> </w:t>
      </w:r>
      <w:r w:rsidR="00E45141" w:rsidRPr="00D112F8">
        <w:rPr>
          <w:rFonts w:ascii="Times New Roman" w:eastAsia="Times New Roman" w:hAnsi="Times New Roman" w:cs="Times New Roman"/>
          <w:sz w:val="24"/>
          <w:szCs w:val="24"/>
        </w:rPr>
        <w:t>with high heritability values are less impacted by their environment and have more potential for genetic improvement through selection.</w:t>
      </w:r>
    </w:p>
    <w:p w:rsidR="005D3915" w:rsidRPr="00D112F8" w:rsidRDefault="00E45141" w:rsidP="009231FB">
      <w:pPr>
        <w:spacing w:line="360" w:lineRule="auto"/>
        <w:ind w:firstLine="720"/>
        <w:jc w:val="both"/>
        <w:rPr>
          <w:rFonts w:ascii="Times New Roman" w:hAnsi="Times New Roman" w:cs="Times New Roman"/>
          <w:sz w:val="24"/>
          <w:szCs w:val="24"/>
        </w:rPr>
      </w:pPr>
      <w:r w:rsidRPr="00D112F8">
        <w:rPr>
          <w:rFonts w:ascii="Times New Roman" w:eastAsia="Times New Roman" w:hAnsi="Times New Roman" w:cs="Times New Roman"/>
          <w:sz w:val="24"/>
          <w:szCs w:val="24"/>
        </w:rPr>
        <w:t xml:space="preserve">The advanced breeding lines showed genetic advance as a percent of the mean from a low to a high value. Classification of genetic advance as low (&lt;10%), moderate (10-20) and high (&gt;20%) was given by Johnson </w:t>
      </w:r>
      <w:r w:rsidRPr="00915D03">
        <w:rPr>
          <w:rFonts w:ascii="Times New Roman" w:eastAsia="Times New Roman" w:hAnsi="Times New Roman" w:cs="Times New Roman"/>
          <w:i/>
          <w:iCs/>
          <w:sz w:val="24"/>
          <w:szCs w:val="24"/>
        </w:rPr>
        <w:t>et al.,</w:t>
      </w:r>
      <w:r w:rsidRPr="00D112F8">
        <w:rPr>
          <w:rFonts w:ascii="Times New Roman" w:eastAsia="Times New Roman" w:hAnsi="Times New Roman" w:cs="Times New Roman"/>
          <w:sz w:val="24"/>
          <w:szCs w:val="24"/>
        </w:rPr>
        <w:t xml:space="preserve"> (1955). This parameter provides more reliable information regarding selection efficiency for improving traits. </w:t>
      </w:r>
      <w:r w:rsidRPr="00D112F8">
        <w:rPr>
          <w:rFonts w:ascii="Times New Roman" w:hAnsi="Times New Roman" w:cs="Times New Roman"/>
          <w:sz w:val="24"/>
          <w:szCs w:val="24"/>
        </w:rPr>
        <w:t xml:space="preserve">The success of genetic advance under selection depends on heritability of the character under consideration. </w:t>
      </w:r>
      <w:r w:rsidRPr="00D112F8">
        <w:rPr>
          <w:rFonts w:ascii="Times New Roman" w:hAnsi="Times New Roman" w:cs="Times New Roman"/>
          <w:bCs/>
          <w:sz w:val="24"/>
          <w:szCs w:val="24"/>
        </w:rPr>
        <w:t xml:space="preserve">In the present investigation the expected genetic advance as per cent of mean varied from 6.52% for days to maturity </w:t>
      </w:r>
      <w:r w:rsidRPr="00D112F8">
        <w:rPr>
          <w:rFonts w:ascii="Times New Roman" w:hAnsi="Times New Roman" w:cs="Times New Roman"/>
          <w:sz w:val="24"/>
          <w:szCs w:val="24"/>
        </w:rPr>
        <w:t>to 45.34% for 100 seed weight.</w:t>
      </w:r>
      <w:r w:rsidR="00157494">
        <w:rPr>
          <w:rFonts w:ascii="Times New Roman" w:hAnsi="Times New Roman" w:cs="Times New Roman"/>
          <w:sz w:val="24"/>
          <w:szCs w:val="24"/>
        </w:rPr>
        <w:t xml:space="preserve"> </w:t>
      </w:r>
      <w:r w:rsidRPr="00D112F8">
        <w:rPr>
          <w:rFonts w:ascii="Times New Roman" w:hAnsi="Times New Roman" w:cs="Times New Roman"/>
          <w:sz w:val="24"/>
          <w:szCs w:val="24"/>
        </w:rPr>
        <w:t>The highest magnitude of genetic advance as percent of mean was recorded for 100 seed weight (45.34%) followed by seed yield per plant (45.22%), number of pods per plant (30.60%) and biological yield (30.02%). Whereas, it was low for days to maturity (6.52%) and n</w:t>
      </w:r>
      <w:r w:rsidR="00F47BFF" w:rsidRPr="00D112F8">
        <w:rPr>
          <w:rFonts w:ascii="Times New Roman" w:hAnsi="Times New Roman" w:cs="Times New Roman"/>
          <w:sz w:val="24"/>
          <w:szCs w:val="24"/>
        </w:rPr>
        <w:t>umber of seeds per pod (7.80%).</w:t>
      </w:r>
      <w:r w:rsidR="009231FB" w:rsidRPr="00D112F8">
        <w:rPr>
          <w:rFonts w:ascii="Times New Roman" w:hAnsi="Times New Roman" w:cs="Times New Roman"/>
          <w:sz w:val="24"/>
          <w:szCs w:val="24"/>
        </w:rPr>
        <w:t>The genetic advance as per cent of mean is important in providing an idea of</w:t>
      </w:r>
      <w:r w:rsidR="00157494">
        <w:rPr>
          <w:rFonts w:ascii="Times New Roman" w:hAnsi="Times New Roman" w:cs="Times New Roman"/>
          <w:sz w:val="24"/>
          <w:szCs w:val="24"/>
        </w:rPr>
        <w:t xml:space="preserve"> </w:t>
      </w:r>
      <w:r w:rsidR="009231FB" w:rsidRPr="00D112F8">
        <w:rPr>
          <w:rFonts w:ascii="Times New Roman" w:hAnsi="Times New Roman" w:cs="Times New Roman"/>
          <w:sz w:val="24"/>
          <w:szCs w:val="24"/>
        </w:rPr>
        <w:t>the amount of progress that can be achieved by selection for the concerned traits.</w:t>
      </w:r>
      <w:r w:rsidR="00377AF3">
        <w:rPr>
          <w:rFonts w:ascii="Times New Roman" w:hAnsi="Times New Roman" w:cs="Times New Roman"/>
          <w:sz w:val="24"/>
          <w:szCs w:val="24"/>
        </w:rPr>
        <w:t xml:space="preserve"> </w:t>
      </w:r>
      <w:r w:rsidR="009231FB" w:rsidRPr="00D112F8">
        <w:rPr>
          <w:rFonts w:ascii="Times New Roman" w:hAnsi="Times New Roman" w:cs="Times New Roman"/>
          <w:sz w:val="24"/>
          <w:szCs w:val="24"/>
        </w:rPr>
        <w:t xml:space="preserve">High genetic advance as per cent of mean was estimated for Harvest index (%) and Biological yield. Similar result was found by </w:t>
      </w:r>
      <w:r w:rsidR="005D3915" w:rsidRPr="00D112F8">
        <w:rPr>
          <w:rFonts w:ascii="Times New Roman" w:hAnsi="Times New Roman" w:cs="Times New Roman"/>
          <w:sz w:val="24"/>
          <w:szCs w:val="24"/>
        </w:rPr>
        <w:t xml:space="preserve">Singh and Bharti, 2022. </w:t>
      </w:r>
    </w:p>
    <w:p w:rsidR="009231FB" w:rsidRPr="00D112F8" w:rsidRDefault="009231FB" w:rsidP="009231FB">
      <w:pPr>
        <w:spacing w:line="360" w:lineRule="auto"/>
        <w:ind w:firstLine="720"/>
        <w:jc w:val="both"/>
        <w:rPr>
          <w:rFonts w:ascii="Times New Roman" w:hAnsi="Times New Roman" w:cs="Times New Roman"/>
          <w:sz w:val="24"/>
          <w:szCs w:val="24"/>
        </w:rPr>
      </w:pPr>
      <w:r w:rsidRPr="00D112F8">
        <w:rPr>
          <w:rFonts w:ascii="Times New Roman" w:hAnsi="Times New Roman" w:cs="Times New Roman"/>
          <w:sz w:val="24"/>
          <w:szCs w:val="24"/>
        </w:rPr>
        <w:t xml:space="preserve">High genetic advance coupled with high heritability was observed for plant height (94.01% and 20.75%), the number of primary branches per plant (63.30% and 27.20%), number of pods per plant (94.32% and 30.60%), hundred seed weight (82.73% and 45.34%) and seed </w:t>
      </w:r>
      <w:r w:rsidRPr="00D112F8">
        <w:rPr>
          <w:rFonts w:ascii="Times New Roman" w:hAnsi="Times New Roman" w:cs="Times New Roman"/>
          <w:sz w:val="24"/>
          <w:szCs w:val="24"/>
        </w:rPr>
        <w:lastRenderedPageBreak/>
        <w:t>yield per plant (84.74% and 45.24%).High heritability values coupled with high genetic advance as a per</w:t>
      </w:r>
      <w:r w:rsidR="00157494">
        <w:rPr>
          <w:rFonts w:ascii="Times New Roman" w:hAnsi="Times New Roman" w:cs="Times New Roman"/>
          <w:sz w:val="24"/>
          <w:szCs w:val="24"/>
        </w:rPr>
        <w:t xml:space="preserve"> </w:t>
      </w:r>
      <w:r w:rsidRPr="00D112F8">
        <w:rPr>
          <w:rFonts w:ascii="Times New Roman" w:hAnsi="Times New Roman" w:cs="Times New Roman"/>
          <w:sz w:val="24"/>
          <w:szCs w:val="24"/>
        </w:rPr>
        <w:t xml:space="preserve">cent of mean were reported by Ahmad </w:t>
      </w:r>
      <w:r w:rsidRPr="009D6658">
        <w:rPr>
          <w:rFonts w:ascii="Times New Roman" w:hAnsi="Times New Roman" w:cs="Times New Roman"/>
          <w:i/>
          <w:iCs/>
          <w:sz w:val="24"/>
          <w:szCs w:val="24"/>
        </w:rPr>
        <w:t>et al.</w:t>
      </w:r>
      <w:r w:rsidRPr="00D112F8">
        <w:rPr>
          <w:rFonts w:ascii="Times New Roman" w:hAnsi="Times New Roman" w:cs="Times New Roman"/>
          <w:sz w:val="24"/>
          <w:szCs w:val="24"/>
        </w:rPr>
        <w:t xml:space="preserve"> (2012) for hundred seed weight, pod length, and pods per plant; by Yusufzai </w:t>
      </w:r>
      <w:r w:rsidRPr="009D6658">
        <w:rPr>
          <w:rFonts w:ascii="Times New Roman" w:hAnsi="Times New Roman" w:cs="Times New Roman"/>
          <w:i/>
          <w:iCs/>
          <w:sz w:val="24"/>
          <w:szCs w:val="24"/>
        </w:rPr>
        <w:t>et al.</w:t>
      </w:r>
      <w:r w:rsidRPr="00D112F8">
        <w:rPr>
          <w:rFonts w:ascii="Times New Roman" w:hAnsi="Times New Roman" w:cs="Times New Roman"/>
          <w:sz w:val="24"/>
          <w:szCs w:val="24"/>
        </w:rPr>
        <w:t xml:space="preserve"> (2017) for the number of pods per plant, which coincides with the report by Itefa</w:t>
      </w:r>
      <w:r w:rsidR="00157494">
        <w:rPr>
          <w:rFonts w:ascii="Times New Roman" w:hAnsi="Times New Roman" w:cs="Times New Roman"/>
          <w:sz w:val="24"/>
          <w:szCs w:val="24"/>
        </w:rPr>
        <w:t xml:space="preserve"> </w:t>
      </w:r>
      <w:r w:rsidRPr="009D6658">
        <w:rPr>
          <w:rFonts w:ascii="Times New Roman" w:hAnsi="Times New Roman" w:cs="Times New Roman"/>
          <w:i/>
          <w:iCs/>
          <w:sz w:val="24"/>
          <w:szCs w:val="24"/>
        </w:rPr>
        <w:t>et al. (</w:t>
      </w:r>
      <w:r w:rsidRPr="00D112F8">
        <w:rPr>
          <w:rFonts w:ascii="Times New Roman" w:hAnsi="Times New Roman" w:cs="Times New Roman"/>
          <w:sz w:val="24"/>
          <w:szCs w:val="24"/>
        </w:rPr>
        <w:t>2014) for seed yield per hectare and pods per plant on mung bean genotypes</w:t>
      </w:r>
      <w:r w:rsidR="00157494">
        <w:rPr>
          <w:rFonts w:ascii="Times New Roman" w:hAnsi="Times New Roman" w:cs="Times New Roman"/>
          <w:sz w:val="24"/>
          <w:szCs w:val="24"/>
        </w:rPr>
        <w:t xml:space="preserve"> </w:t>
      </w:r>
      <w:r w:rsidRPr="00D112F8">
        <w:rPr>
          <w:rFonts w:ascii="Times New Roman" w:hAnsi="Times New Roman" w:cs="Times New Roman"/>
          <w:sz w:val="24"/>
          <w:szCs w:val="24"/>
        </w:rPr>
        <w:t>indicating that the possibility of direct selection.</w:t>
      </w:r>
      <w:r w:rsidR="00157494">
        <w:rPr>
          <w:rFonts w:ascii="Times New Roman" w:hAnsi="Times New Roman" w:cs="Times New Roman"/>
          <w:sz w:val="24"/>
          <w:szCs w:val="24"/>
        </w:rPr>
        <w:t xml:space="preserve"> </w:t>
      </w:r>
      <w:r w:rsidR="00F561BB" w:rsidRPr="00D112F8">
        <w:rPr>
          <w:rFonts w:ascii="Times New Roman" w:hAnsi="Times New Roman" w:cs="Times New Roman"/>
          <w:sz w:val="24"/>
          <w:szCs w:val="24"/>
        </w:rPr>
        <w:t>This indicated the predominance of additive gene action, implying the potential efficacy of simple selection for trait improvement.</w:t>
      </w:r>
    </w:p>
    <w:p w:rsidR="009231FB" w:rsidRPr="00D112F8" w:rsidRDefault="009231FB" w:rsidP="00672E6C">
      <w:pPr>
        <w:pStyle w:val="BodyText"/>
        <w:spacing w:line="360" w:lineRule="auto"/>
        <w:ind w:right="94" w:firstLine="720"/>
        <w:jc w:val="both"/>
        <w:rPr>
          <w:rFonts w:ascii="Times New Roman" w:hAnsi="Times New Roman" w:cs="Times New Roman"/>
          <w:sz w:val="24"/>
          <w:szCs w:val="24"/>
        </w:rPr>
      </w:pPr>
      <w:r w:rsidRPr="00D112F8">
        <w:rPr>
          <w:rFonts w:ascii="Times New Roman" w:hAnsi="Times New Roman" w:cs="Times New Roman"/>
          <w:sz w:val="24"/>
          <w:szCs w:val="24"/>
        </w:rPr>
        <w:t xml:space="preserve">Characters which showed moderate heritability with moderate genetic advance was number of seeds per pod and biological yield, indicating that these traits might be governed by non- additive gene action and such traits could not be improved through simple or direct selection. Dugassa </w:t>
      </w:r>
      <w:r w:rsidRPr="00137431">
        <w:rPr>
          <w:rFonts w:ascii="Times New Roman" w:hAnsi="Times New Roman" w:cs="Times New Roman"/>
          <w:i/>
          <w:iCs/>
          <w:sz w:val="24"/>
          <w:szCs w:val="24"/>
        </w:rPr>
        <w:t>et al.</w:t>
      </w:r>
      <w:r w:rsidRPr="00D112F8">
        <w:rPr>
          <w:rFonts w:ascii="Times New Roman" w:hAnsi="Times New Roman" w:cs="Times New Roman"/>
          <w:sz w:val="24"/>
          <w:szCs w:val="24"/>
        </w:rPr>
        <w:t xml:space="preserve"> (2015) concluded that even if heritability magnitude provide basis for selection on the phenotypic performance, magnitude of heritability and genetic advance as percent of mean should be considered simultaneously to select method for improvement of traits.</w:t>
      </w:r>
    </w:p>
    <w:p w:rsidR="00E45141" w:rsidRPr="00D112F8" w:rsidRDefault="004A0402" w:rsidP="009F2F69">
      <w:pPr>
        <w:pStyle w:val="BodyText"/>
        <w:spacing w:line="360" w:lineRule="auto"/>
        <w:ind w:right="94"/>
        <w:jc w:val="both"/>
        <w:rPr>
          <w:rFonts w:ascii="Times New Roman" w:hAnsi="Times New Roman" w:cs="Times New Roman"/>
          <w:b/>
          <w:sz w:val="24"/>
          <w:szCs w:val="24"/>
        </w:rPr>
      </w:pPr>
      <w:r w:rsidRPr="00D112F8">
        <w:rPr>
          <w:rFonts w:ascii="Times New Roman" w:hAnsi="Times New Roman" w:cs="Times New Roman"/>
          <w:b/>
          <w:sz w:val="24"/>
          <w:szCs w:val="24"/>
        </w:rPr>
        <w:t>Principal component analysis</w:t>
      </w:r>
    </w:p>
    <w:p w:rsidR="004A0402" w:rsidRPr="00D112F8" w:rsidRDefault="00566043" w:rsidP="00A307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A30717" w:rsidRPr="00D112F8">
        <w:rPr>
          <w:rFonts w:ascii="Times New Roman" w:hAnsi="Times New Roman" w:cs="Times New Roman"/>
          <w:sz w:val="24"/>
          <w:szCs w:val="24"/>
        </w:rPr>
        <w:t xml:space="preserve">Principal component analysis (PCA) of the ten quantitative traits indicated phenotypic differentiations that play a key role in the phenotypic diversity of the studied green gram genotypes. </w:t>
      </w:r>
      <w:r w:rsidR="007A07ED" w:rsidRPr="00D112F8">
        <w:rPr>
          <w:rFonts w:ascii="Times New Roman" w:hAnsi="Times New Roman" w:cs="Times New Roman"/>
          <w:sz w:val="24"/>
          <w:szCs w:val="24"/>
        </w:rPr>
        <w:t>If the eigen value is less than one, it indicates that the explanatory efficacy of the principal components is inferior to the average explanatory efficacy of the original variables</w:t>
      </w:r>
      <w:r>
        <w:rPr>
          <w:rFonts w:ascii="Times New Roman" w:hAnsi="Times New Roman" w:cs="Times New Roman"/>
          <w:sz w:val="24"/>
          <w:szCs w:val="24"/>
        </w:rPr>
        <w:t>”</w:t>
      </w:r>
      <w:r w:rsidR="007A07ED" w:rsidRPr="00D112F8">
        <w:rPr>
          <w:rFonts w:ascii="Times New Roman" w:hAnsi="Times New Roman" w:cs="Times New Roman"/>
          <w:sz w:val="24"/>
          <w:szCs w:val="24"/>
        </w:rPr>
        <w:t xml:space="preserve"> (Jadhav </w:t>
      </w:r>
      <w:r w:rsidR="007A07ED" w:rsidRPr="00137431">
        <w:rPr>
          <w:rFonts w:ascii="Times New Roman" w:hAnsi="Times New Roman" w:cs="Times New Roman"/>
          <w:i/>
          <w:iCs/>
          <w:sz w:val="24"/>
          <w:szCs w:val="24"/>
        </w:rPr>
        <w:t>et. al.,</w:t>
      </w:r>
      <w:r w:rsidR="007A07ED" w:rsidRPr="00D112F8">
        <w:rPr>
          <w:rFonts w:ascii="Times New Roman" w:hAnsi="Times New Roman" w:cs="Times New Roman"/>
          <w:sz w:val="24"/>
          <w:szCs w:val="24"/>
        </w:rPr>
        <w:t xml:space="preserve"> 2023). </w:t>
      </w:r>
      <w:r w:rsidR="000B0C0E">
        <w:rPr>
          <w:rFonts w:ascii="Times New Roman" w:hAnsi="Times New Roman" w:cs="Times New Roman"/>
          <w:sz w:val="24"/>
          <w:szCs w:val="24"/>
        </w:rPr>
        <w:t>“</w:t>
      </w:r>
      <w:r w:rsidR="007A07ED" w:rsidRPr="00D112F8">
        <w:rPr>
          <w:rFonts w:ascii="Times New Roman" w:hAnsi="Times New Roman" w:cs="Times New Roman"/>
          <w:sz w:val="24"/>
          <w:szCs w:val="24"/>
          <w:lang w:val="en-IN"/>
        </w:rPr>
        <w:t xml:space="preserve">Principal components with eigen values less than </w:t>
      </w:r>
      <w:r w:rsidR="00FD77CF">
        <w:rPr>
          <w:rFonts w:ascii="Times New Roman" w:hAnsi="Times New Roman" w:cs="Times New Roman"/>
          <w:sz w:val="24"/>
          <w:szCs w:val="24"/>
          <w:lang w:val="en-IN"/>
        </w:rPr>
        <w:t>one</w:t>
      </w:r>
      <w:r w:rsidR="007A07ED" w:rsidRPr="00D112F8">
        <w:rPr>
          <w:rFonts w:ascii="Times New Roman" w:hAnsi="Times New Roman" w:cs="Times New Roman"/>
          <w:sz w:val="24"/>
          <w:szCs w:val="24"/>
          <w:lang w:val="en-IN"/>
        </w:rPr>
        <w:t xml:space="preserve"> were considered non-significant. </w:t>
      </w:r>
      <w:r w:rsidR="004A0402" w:rsidRPr="00D112F8">
        <w:rPr>
          <w:rFonts w:ascii="Times New Roman" w:hAnsi="Times New Roman" w:cs="Times New Roman"/>
          <w:sz w:val="24"/>
          <w:szCs w:val="24"/>
        </w:rPr>
        <w:t xml:space="preserve">Out of </w:t>
      </w:r>
      <w:r w:rsidR="000E4FAA" w:rsidRPr="00D112F8">
        <w:rPr>
          <w:rFonts w:ascii="Times New Roman" w:hAnsi="Times New Roman" w:cs="Times New Roman"/>
          <w:sz w:val="24"/>
          <w:szCs w:val="24"/>
        </w:rPr>
        <w:t>10</w:t>
      </w:r>
      <w:r w:rsidR="004A0402" w:rsidRPr="00D112F8">
        <w:rPr>
          <w:rFonts w:ascii="Times New Roman" w:hAnsi="Times New Roman" w:cs="Times New Roman"/>
          <w:sz w:val="24"/>
          <w:szCs w:val="24"/>
        </w:rPr>
        <w:t xml:space="preserve">, </w:t>
      </w:r>
      <w:r w:rsidR="000E4FAA" w:rsidRPr="00D112F8">
        <w:rPr>
          <w:rFonts w:ascii="Times New Roman" w:hAnsi="Times New Roman" w:cs="Times New Roman"/>
          <w:sz w:val="24"/>
          <w:szCs w:val="24"/>
        </w:rPr>
        <w:t>four</w:t>
      </w:r>
      <w:r w:rsidR="004A0402" w:rsidRPr="00D112F8">
        <w:rPr>
          <w:rFonts w:ascii="Times New Roman" w:hAnsi="Times New Roman" w:cs="Times New Roman"/>
          <w:sz w:val="24"/>
          <w:szCs w:val="24"/>
        </w:rPr>
        <w:t xml:space="preserve"> principal components exhibited more than one eigen value</w:t>
      </w:r>
      <w:r w:rsidR="00157494">
        <w:rPr>
          <w:rFonts w:ascii="Times New Roman" w:hAnsi="Times New Roman" w:cs="Times New Roman"/>
          <w:sz w:val="24"/>
          <w:szCs w:val="24"/>
        </w:rPr>
        <w:t xml:space="preserve"> </w:t>
      </w:r>
      <w:r w:rsidR="004A0402" w:rsidRPr="00D112F8">
        <w:rPr>
          <w:rFonts w:ascii="Times New Roman" w:hAnsi="Times New Roman" w:cs="Times New Roman"/>
          <w:sz w:val="24"/>
          <w:szCs w:val="24"/>
        </w:rPr>
        <w:t xml:space="preserve">and showed about </w:t>
      </w:r>
      <w:r w:rsidR="000E4FAA" w:rsidRPr="00D112F8">
        <w:rPr>
          <w:rFonts w:ascii="Times New Roman" w:hAnsi="Times New Roman" w:cs="Times New Roman"/>
          <w:sz w:val="24"/>
          <w:szCs w:val="24"/>
        </w:rPr>
        <w:t>81.162</w:t>
      </w:r>
      <w:r w:rsidR="004A0402" w:rsidRPr="00D112F8">
        <w:rPr>
          <w:rFonts w:ascii="Times New Roman" w:hAnsi="Times New Roman" w:cs="Times New Roman"/>
          <w:sz w:val="24"/>
          <w:szCs w:val="24"/>
        </w:rPr>
        <w:t xml:space="preserve">% variability among the traits studied for each genotypes. So, these </w:t>
      </w:r>
      <w:r w:rsidR="004059B7" w:rsidRPr="00D112F8">
        <w:rPr>
          <w:rFonts w:ascii="Times New Roman" w:hAnsi="Times New Roman" w:cs="Times New Roman"/>
          <w:sz w:val="24"/>
          <w:szCs w:val="24"/>
        </w:rPr>
        <w:t>four</w:t>
      </w:r>
      <w:r w:rsidR="004A0402" w:rsidRPr="00D112F8">
        <w:rPr>
          <w:rFonts w:ascii="Times New Roman" w:hAnsi="Times New Roman" w:cs="Times New Roman"/>
          <w:sz w:val="24"/>
          <w:szCs w:val="24"/>
        </w:rPr>
        <w:t xml:space="preserve"> principal components were given due importance for the further explanation. For each principal axis there are numbers of character contributing to the total variation. The PC1 had </w:t>
      </w:r>
      <w:r w:rsidR="004059B7" w:rsidRPr="00D112F8">
        <w:rPr>
          <w:rFonts w:ascii="Times New Roman" w:hAnsi="Times New Roman" w:cs="Times New Roman"/>
          <w:sz w:val="24"/>
          <w:szCs w:val="24"/>
        </w:rPr>
        <w:t>41.748</w:t>
      </w:r>
      <w:r w:rsidR="004A0402" w:rsidRPr="00D112F8">
        <w:rPr>
          <w:rFonts w:ascii="Times New Roman" w:hAnsi="Times New Roman" w:cs="Times New Roman"/>
          <w:sz w:val="24"/>
          <w:szCs w:val="24"/>
        </w:rPr>
        <w:t>%, PC2 showed 1</w:t>
      </w:r>
      <w:r w:rsidR="004059B7" w:rsidRPr="00D112F8">
        <w:rPr>
          <w:rFonts w:ascii="Times New Roman" w:hAnsi="Times New Roman" w:cs="Times New Roman"/>
          <w:sz w:val="24"/>
          <w:szCs w:val="24"/>
        </w:rPr>
        <w:t>7.623</w:t>
      </w:r>
      <w:r w:rsidR="004A0402" w:rsidRPr="00D112F8">
        <w:rPr>
          <w:rFonts w:ascii="Times New Roman" w:hAnsi="Times New Roman" w:cs="Times New Roman"/>
          <w:sz w:val="24"/>
          <w:szCs w:val="24"/>
        </w:rPr>
        <w:t>%, PC3 exhibited 1</w:t>
      </w:r>
      <w:r w:rsidR="004059B7" w:rsidRPr="00D112F8">
        <w:rPr>
          <w:rFonts w:ascii="Times New Roman" w:hAnsi="Times New Roman" w:cs="Times New Roman"/>
          <w:sz w:val="24"/>
          <w:szCs w:val="24"/>
        </w:rPr>
        <w:t>1.200</w:t>
      </w:r>
      <w:r w:rsidR="004A0402" w:rsidRPr="00D112F8">
        <w:rPr>
          <w:rFonts w:ascii="Times New Roman" w:hAnsi="Times New Roman" w:cs="Times New Roman"/>
          <w:sz w:val="24"/>
          <w:szCs w:val="24"/>
        </w:rPr>
        <w:t>%</w:t>
      </w:r>
      <w:r w:rsidR="004059B7" w:rsidRPr="00D112F8">
        <w:rPr>
          <w:rFonts w:ascii="Times New Roman" w:hAnsi="Times New Roman" w:cs="Times New Roman"/>
          <w:sz w:val="24"/>
          <w:szCs w:val="24"/>
        </w:rPr>
        <w:t xml:space="preserve"> and </w:t>
      </w:r>
      <w:r w:rsidR="004A0402" w:rsidRPr="00D112F8">
        <w:rPr>
          <w:rFonts w:ascii="Times New Roman" w:hAnsi="Times New Roman" w:cs="Times New Roman"/>
          <w:sz w:val="24"/>
          <w:szCs w:val="24"/>
        </w:rPr>
        <w:t xml:space="preserve">PC4 showed </w:t>
      </w:r>
      <w:r w:rsidR="004059B7" w:rsidRPr="00D112F8">
        <w:rPr>
          <w:rFonts w:ascii="Times New Roman" w:hAnsi="Times New Roman" w:cs="Times New Roman"/>
          <w:sz w:val="24"/>
          <w:szCs w:val="24"/>
        </w:rPr>
        <w:t>10.591</w:t>
      </w:r>
      <w:r w:rsidR="004A0402" w:rsidRPr="00D112F8">
        <w:rPr>
          <w:rFonts w:ascii="Times New Roman" w:hAnsi="Times New Roman" w:cs="Times New Roman"/>
          <w:sz w:val="24"/>
          <w:szCs w:val="24"/>
        </w:rPr>
        <w:t>%variability among the genotypes for the traits under study. Eigen value and variance associated with each principal, decreased gradually and stopped at 0.00</w:t>
      </w:r>
      <w:r w:rsidR="001E0F41" w:rsidRPr="00D112F8">
        <w:rPr>
          <w:rFonts w:ascii="Times New Roman" w:hAnsi="Times New Roman" w:cs="Times New Roman"/>
          <w:sz w:val="24"/>
          <w:szCs w:val="24"/>
        </w:rPr>
        <w:t>2</w:t>
      </w:r>
      <w:r w:rsidR="004A0402" w:rsidRPr="00D112F8">
        <w:rPr>
          <w:rFonts w:ascii="Times New Roman" w:hAnsi="Times New Roman" w:cs="Times New Roman"/>
          <w:sz w:val="24"/>
          <w:szCs w:val="24"/>
        </w:rPr>
        <w:t xml:space="preserve"> and 0.02</w:t>
      </w:r>
      <w:r w:rsidR="001E0F41" w:rsidRPr="00D112F8">
        <w:rPr>
          <w:rFonts w:ascii="Times New Roman" w:hAnsi="Times New Roman" w:cs="Times New Roman"/>
          <w:sz w:val="24"/>
          <w:szCs w:val="24"/>
        </w:rPr>
        <w:t>2</w:t>
      </w:r>
      <w:r w:rsidR="004A0402" w:rsidRPr="00D112F8">
        <w:rPr>
          <w:rFonts w:ascii="Times New Roman" w:hAnsi="Times New Roman" w:cs="Times New Roman"/>
          <w:sz w:val="24"/>
          <w:szCs w:val="24"/>
        </w:rPr>
        <w:t>%, respectively</w:t>
      </w:r>
      <w:r w:rsidR="00A30717" w:rsidRPr="00D112F8">
        <w:rPr>
          <w:rFonts w:ascii="Times New Roman" w:hAnsi="Times New Roman" w:cs="Times New Roman"/>
          <w:sz w:val="24"/>
          <w:szCs w:val="24"/>
        </w:rPr>
        <w:t xml:space="preserve"> (Table 4)</w:t>
      </w:r>
      <w:r w:rsidR="000B0C0E">
        <w:rPr>
          <w:rFonts w:ascii="Times New Roman" w:hAnsi="Times New Roman" w:cs="Times New Roman"/>
          <w:sz w:val="24"/>
          <w:szCs w:val="24"/>
        </w:rPr>
        <w:t>”</w:t>
      </w:r>
      <w:r w:rsidR="00A30717" w:rsidRPr="00D112F8">
        <w:rPr>
          <w:rFonts w:ascii="Times New Roman" w:hAnsi="Times New Roman" w:cs="Times New Roman"/>
          <w:sz w:val="24"/>
          <w:szCs w:val="24"/>
        </w:rPr>
        <w:t>.</w:t>
      </w:r>
      <w:r w:rsidR="000B0C0E" w:rsidRPr="000B0C0E">
        <w:rPr>
          <w:rFonts w:ascii="Times New Roman" w:hAnsi="Times New Roman" w:cs="Times New Roman"/>
          <w:sz w:val="24"/>
          <w:szCs w:val="24"/>
        </w:rPr>
        <w:t xml:space="preserve"> </w:t>
      </w:r>
      <w:r w:rsidR="000B0C0E">
        <w:rPr>
          <w:rFonts w:ascii="Times New Roman" w:hAnsi="Times New Roman" w:cs="Times New Roman"/>
          <w:sz w:val="24"/>
          <w:szCs w:val="24"/>
        </w:rPr>
        <w:t>(</w:t>
      </w:r>
      <w:r w:rsidR="000B0C0E" w:rsidRPr="000B0C0E">
        <w:rPr>
          <w:rFonts w:ascii="Times New Roman" w:hAnsi="Times New Roman" w:cs="Times New Roman"/>
          <w:sz w:val="24"/>
          <w:szCs w:val="24"/>
        </w:rPr>
        <w:t>Bhawana</w:t>
      </w:r>
      <w:r w:rsidR="000B0C0E">
        <w:rPr>
          <w:rFonts w:ascii="Times New Roman" w:hAnsi="Times New Roman" w:cs="Times New Roman"/>
          <w:sz w:val="24"/>
          <w:szCs w:val="24"/>
        </w:rPr>
        <w:t xml:space="preserve"> et al. </w:t>
      </w:r>
      <w:r w:rsidR="000B0C0E" w:rsidRPr="000B0C0E">
        <w:rPr>
          <w:rFonts w:ascii="Times New Roman" w:hAnsi="Times New Roman" w:cs="Times New Roman"/>
          <w:sz w:val="24"/>
          <w:szCs w:val="24"/>
        </w:rPr>
        <w:t>2020</w:t>
      </w:r>
      <w:r w:rsidR="000B0C0E">
        <w:rPr>
          <w:rFonts w:ascii="Times New Roman" w:hAnsi="Times New Roman" w:cs="Times New Roman"/>
          <w:sz w:val="24"/>
          <w:szCs w:val="24"/>
        </w:rPr>
        <w:t>)</w:t>
      </w:r>
    </w:p>
    <w:p w:rsidR="00A30717" w:rsidRPr="00D112F8" w:rsidRDefault="00A30717" w:rsidP="00A30717">
      <w:pPr>
        <w:spacing w:after="0" w:line="360" w:lineRule="auto"/>
        <w:jc w:val="both"/>
        <w:rPr>
          <w:rFonts w:ascii="Times New Roman" w:hAnsi="Times New Roman" w:cs="Times New Roman"/>
          <w:sz w:val="24"/>
          <w:szCs w:val="24"/>
        </w:rPr>
      </w:pPr>
    </w:p>
    <w:p w:rsidR="00FD77CF" w:rsidRDefault="00FD77CF">
      <w:pPr>
        <w:rPr>
          <w:rFonts w:ascii="Times New Roman" w:hAnsi="Times New Roman" w:cs="Times New Roman"/>
          <w:b/>
          <w:bCs/>
          <w:sz w:val="24"/>
          <w:szCs w:val="24"/>
        </w:rPr>
      </w:pPr>
      <w:r>
        <w:rPr>
          <w:rFonts w:ascii="Times New Roman" w:hAnsi="Times New Roman" w:cs="Times New Roman"/>
          <w:b/>
          <w:bCs/>
          <w:sz w:val="24"/>
          <w:szCs w:val="24"/>
        </w:rPr>
        <w:br w:type="page"/>
      </w:r>
    </w:p>
    <w:p w:rsidR="004A0402" w:rsidRPr="00D112F8" w:rsidRDefault="004A0402" w:rsidP="00AA300A">
      <w:pPr>
        <w:spacing w:after="0" w:line="36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lastRenderedPageBreak/>
        <w:t xml:space="preserve">Table </w:t>
      </w:r>
      <w:r w:rsidR="00A30717" w:rsidRPr="00D112F8">
        <w:rPr>
          <w:rFonts w:ascii="Times New Roman" w:hAnsi="Times New Roman" w:cs="Times New Roman"/>
          <w:b/>
          <w:bCs/>
          <w:sz w:val="24"/>
          <w:szCs w:val="24"/>
        </w:rPr>
        <w:t>4</w:t>
      </w:r>
      <w:r w:rsidRPr="00D112F8">
        <w:rPr>
          <w:rFonts w:ascii="Times New Roman" w:hAnsi="Times New Roman" w:cs="Times New Roman"/>
          <w:b/>
          <w:bCs/>
          <w:sz w:val="24"/>
          <w:szCs w:val="24"/>
        </w:rPr>
        <w:t xml:space="preserve">: Eigen value, % variance and cumulative variances of </w:t>
      </w:r>
      <w:r w:rsidR="00322266" w:rsidRPr="00D112F8">
        <w:rPr>
          <w:rFonts w:ascii="Times New Roman" w:hAnsi="Times New Roman" w:cs="Times New Roman"/>
          <w:b/>
          <w:bCs/>
          <w:sz w:val="24"/>
          <w:szCs w:val="24"/>
        </w:rPr>
        <w:t>mungbean genotypes</w:t>
      </w:r>
    </w:p>
    <w:tbl>
      <w:tblPr>
        <w:tblW w:w="64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0"/>
        <w:gridCol w:w="1350"/>
        <w:gridCol w:w="1633"/>
        <w:gridCol w:w="1964"/>
      </w:tblGrid>
      <w:tr w:rsidR="00FD77CF" w:rsidRPr="00D112F8" w:rsidTr="00FD77CF">
        <w:trPr>
          <w:trHeight w:val="300"/>
          <w:jc w:val="center"/>
        </w:trPr>
        <w:tc>
          <w:tcPr>
            <w:tcW w:w="1510" w:type="dxa"/>
            <w:shd w:val="clear" w:color="auto" w:fill="auto"/>
            <w:noWrap/>
            <w:hideMark/>
          </w:tcPr>
          <w:p w:rsidR="00FD77CF" w:rsidRPr="00D112F8" w:rsidRDefault="00FD77CF" w:rsidP="00AA300A">
            <w:pPr>
              <w:spacing w:after="0" w:line="240" w:lineRule="auto"/>
              <w:jc w:val="center"/>
              <w:rPr>
                <w:rFonts w:ascii="Times New Roman" w:eastAsia="Times New Roman" w:hAnsi="Times New Roman" w:cs="Times New Roman"/>
                <w:b/>
                <w:bCs/>
                <w:sz w:val="24"/>
                <w:szCs w:val="24"/>
              </w:rPr>
            </w:pPr>
            <w:r w:rsidRPr="00D112F8">
              <w:rPr>
                <w:rFonts w:ascii="Times New Roman" w:hAnsi="Times New Roman" w:cs="Times New Roman"/>
                <w:b/>
                <w:bCs/>
                <w:sz w:val="24"/>
                <w:szCs w:val="24"/>
              </w:rPr>
              <w:t>Principal Components</w:t>
            </w:r>
          </w:p>
        </w:tc>
        <w:tc>
          <w:tcPr>
            <w:tcW w:w="1350" w:type="dxa"/>
            <w:shd w:val="clear" w:color="auto" w:fill="auto"/>
            <w:noWrap/>
            <w:hideMark/>
          </w:tcPr>
          <w:p w:rsidR="00FD77CF" w:rsidRPr="00D112F8" w:rsidRDefault="00FD77CF" w:rsidP="00AA300A">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Eigenvalue</w:t>
            </w:r>
          </w:p>
        </w:tc>
        <w:tc>
          <w:tcPr>
            <w:tcW w:w="1633" w:type="dxa"/>
            <w:shd w:val="clear" w:color="auto" w:fill="auto"/>
            <w:noWrap/>
            <w:hideMark/>
          </w:tcPr>
          <w:p w:rsidR="00FD77CF" w:rsidRPr="00D112F8" w:rsidRDefault="00FD77CF" w:rsidP="00AA300A">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 variance</w:t>
            </w:r>
          </w:p>
        </w:tc>
        <w:tc>
          <w:tcPr>
            <w:tcW w:w="1964" w:type="dxa"/>
          </w:tcPr>
          <w:p w:rsidR="00FD77CF" w:rsidRPr="00D112F8" w:rsidRDefault="00FD77CF" w:rsidP="00AA300A">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Cumulative variance %</w:t>
            </w:r>
          </w:p>
        </w:tc>
      </w:tr>
      <w:tr w:rsidR="00FD77CF" w:rsidRPr="00D112F8" w:rsidTr="00FD77CF">
        <w:trPr>
          <w:trHeight w:val="300"/>
          <w:jc w:val="center"/>
        </w:trPr>
        <w:tc>
          <w:tcPr>
            <w:tcW w:w="1510" w:type="dxa"/>
            <w:shd w:val="clear" w:color="auto" w:fill="auto"/>
            <w:noWrap/>
            <w:hideMark/>
          </w:tcPr>
          <w:p w:rsidR="00FD77CF" w:rsidRPr="00D112F8" w:rsidRDefault="00FD77CF"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PC1</w:t>
            </w:r>
          </w:p>
        </w:tc>
        <w:tc>
          <w:tcPr>
            <w:tcW w:w="1350" w:type="dxa"/>
            <w:shd w:val="clear" w:color="auto" w:fill="auto"/>
            <w:noWrap/>
            <w:hideMark/>
          </w:tcPr>
          <w:p w:rsidR="00FD77CF" w:rsidRPr="00D112F8" w:rsidRDefault="00FD77CF"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4.175</w:t>
            </w:r>
          </w:p>
        </w:tc>
        <w:tc>
          <w:tcPr>
            <w:tcW w:w="1633" w:type="dxa"/>
            <w:shd w:val="clear" w:color="auto" w:fill="auto"/>
            <w:noWrap/>
            <w:hideMark/>
          </w:tcPr>
          <w:p w:rsidR="00FD77CF" w:rsidRPr="00D112F8" w:rsidRDefault="00FD77CF"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41.748</w:t>
            </w:r>
          </w:p>
        </w:tc>
        <w:tc>
          <w:tcPr>
            <w:tcW w:w="1964" w:type="dxa"/>
          </w:tcPr>
          <w:p w:rsidR="00FD77CF" w:rsidRPr="00D112F8" w:rsidRDefault="00FD77CF"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41.748</w:t>
            </w:r>
          </w:p>
        </w:tc>
      </w:tr>
      <w:tr w:rsidR="00FD77CF" w:rsidRPr="00D112F8" w:rsidTr="00FD77CF">
        <w:trPr>
          <w:trHeight w:val="300"/>
          <w:jc w:val="center"/>
        </w:trPr>
        <w:tc>
          <w:tcPr>
            <w:tcW w:w="1510" w:type="dxa"/>
            <w:shd w:val="clear" w:color="auto" w:fill="auto"/>
            <w:noWrap/>
            <w:hideMark/>
          </w:tcPr>
          <w:p w:rsidR="00FD77CF" w:rsidRPr="00D112F8" w:rsidRDefault="00FD77CF"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PC 2</w:t>
            </w:r>
          </w:p>
        </w:tc>
        <w:tc>
          <w:tcPr>
            <w:tcW w:w="1350" w:type="dxa"/>
            <w:shd w:val="clear" w:color="auto" w:fill="auto"/>
            <w:noWrap/>
            <w:hideMark/>
          </w:tcPr>
          <w:p w:rsidR="00FD77CF" w:rsidRPr="00D112F8" w:rsidRDefault="00FD77CF"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1.762</w:t>
            </w:r>
          </w:p>
        </w:tc>
        <w:tc>
          <w:tcPr>
            <w:tcW w:w="1633" w:type="dxa"/>
            <w:shd w:val="clear" w:color="auto" w:fill="auto"/>
            <w:noWrap/>
            <w:hideMark/>
          </w:tcPr>
          <w:p w:rsidR="00FD77CF" w:rsidRPr="00D112F8" w:rsidRDefault="00FD77CF"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17.623</w:t>
            </w:r>
          </w:p>
        </w:tc>
        <w:tc>
          <w:tcPr>
            <w:tcW w:w="1964" w:type="dxa"/>
          </w:tcPr>
          <w:p w:rsidR="00FD77CF" w:rsidRPr="00D112F8" w:rsidRDefault="00FD77CF" w:rsidP="00AA300A">
            <w:pPr>
              <w:spacing w:after="0" w:line="240" w:lineRule="auto"/>
              <w:jc w:val="center"/>
              <w:rPr>
                <w:rFonts w:ascii="Times New Roman" w:eastAsia="Times New Roman" w:hAnsi="Times New Roman" w:cs="Times New Roman"/>
                <w:sz w:val="24"/>
                <w:szCs w:val="24"/>
              </w:rPr>
            </w:pPr>
            <w:r w:rsidRPr="00D112F8">
              <w:rPr>
                <w:rFonts w:ascii="Times New Roman" w:hAnsi="Times New Roman" w:cs="Times New Roman"/>
                <w:sz w:val="24"/>
                <w:szCs w:val="24"/>
              </w:rPr>
              <w:t>59.371</w:t>
            </w:r>
          </w:p>
        </w:tc>
      </w:tr>
      <w:tr w:rsidR="00FD77CF" w:rsidRPr="00D112F8" w:rsidTr="00FD77CF">
        <w:trPr>
          <w:trHeight w:val="300"/>
          <w:jc w:val="center"/>
        </w:trPr>
        <w:tc>
          <w:tcPr>
            <w:tcW w:w="1510" w:type="dxa"/>
            <w:shd w:val="clear" w:color="auto" w:fill="auto"/>
            <w:noWrap/>
            <w:hideMark/>
          </w:tcPr>
          <w:p w:rsidR="00FD77CF" w:rsidRPr="00D112F8" w:rsidRDefault="00FD77CF"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PC 3</w:t>
            </w:r>
          </w:p>
        </w:tc>
        <w:tc>
          <w:tcPr>
            <w:tcW w:w="1350" w:type="dxa"/>
            <w:shd w:val="clear" w:color="auto" w:fill="auto"/>
            <w:noWrap/>
            <w:hideMark/>
          </w:tcPr>
          <w:p w:rsidR="00FD77CF" w:rsidRPr="00D112F8" w:rsidRDefault="00FD77CF"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1.120</w:t>
            </w:r>
          </w:p>
        </w:tc>
        <w:tc>
          <w:tcPr>
            <w:tcW w:w="1633" w:type="dxa"/>
            <w:shd w:val="clear" w:color="auto" w:fill="auto"/>
            <w:noWrap/>
            <w:hideMark/>
          </w:tcPr>
          <w:p w:rsidR="00FD77CF" w:rsidRPr="00D112F8" w:rsidRDefault="00FD77CF"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11.200</w:t>
            </w:r>
          </w:p>
        </w:tc>
        <w:tc>
          <w:tcPr>
            <w:tcW w:w="1964" w:type="dxa"/>
          </w:tcPr>
          <w:p w:rsidR="00FD77CF" w:rsidRPr="00D112F8" w:rsidRDefault="00FD77CF" w:rsidP="00AA300A">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70.571</w:t>
            </w:r>
          </w:p>
        </w:tc>
      </w:tr>
      <w:tr w:rsidR="00FD77CF" w:rsidRPr="00D112F8" w:rsidTr="00FD77CF">
        <w:trPr>
          <w:trHeight w:val="300"/>
          <w:jc w:val="center"/>
        </w:trPr>
        <w:tc>
          <w:tcPr>
            <w:tcW w:w="1510" w:type="dxa"/>
            <w:shd w:val="clear" w:color="auto" w:fill="auto"/>
            <w:noWrap/>
            <w:hideMark/>
          </w:tcPr>
          <w:p w:rsidR="00FD77CF" w:rsidRPr="00D112F8" w:rsidRDefault="00FD77CF"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PC 4</w:t>
            </w:r>
          </w:p>
        </w:tc>
        <w:tc>
          <w:tcPr>
            <w:tcW w:w="1350" w:type="dxa"/>
            <w:shd w:val="clear" w:color="auto" w:fill="auto"/>
            <w:noWrap/>
            <w:hideMark/>
          </w:tcPr>
          <w:p w:rsidR="00FD77CF" w:rsidRPr="00D112F8" w:rsidRDefault="00FD77CF"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1.059</w:t>
            </w:r>
          </w:p>
        </w:tc>
        <w:tc>
          <w:tcPr>
            <w:tcW w:w="1633" w:type="dxa"/>
            <w:shd w:val="clear" w:color="auto" w:fill="auto"/>
            <w:noWrap/>
            <w:hideMark/>
          </w:tcPr>
          <w:p w:rsidR="00FD77CF" w:rsidRPr="00D112F8" w:rsidRDefault="00FD77CF"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10.591</w:t>
            </w:r>
          </w:p>
        </w:tc>
        <w:tc>
          <w:tcPr>
            <w:tcW w:w="1964" w:type="dxa"/>
          </w:tcPr>
          <w:p w:rsidR="00FD77CF" w:rsidRPr="00D112F8" w:rsidRDefault="00FD77CF" w:rsidP="00AA300A">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81.162</w:t>
            </w:r>
          </w:p>
        </w:tc>
      </w:tr>
      <w:tr w:rsidR="00FD77CF" w:rsidRPr="00D112F8" w:rsidTr="00FD77CF">
        <w:trPr>
          <w:trHeight w:val="300"/>
          <w:jc w:val="center"/>
        </w:trPr>
        <w:tc>
          <w:tcPr>
            <w:tcW w:w="1510" w:type="dxa"/>
            <w:shd w:val="clear" w:color="auto" w:fill="auto"/>
            <w:noWrap/>
            <w:hideMark/>
          </w:tcPr>
          <w:p w:rsidR="00FD77CF" w:rsidRPr="00D112F8" w:rsidRDefault="00FD77CF"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PC 5</w:t>
            </w:r>
          </w:p>
        </w:tc>
        <w:tc>
          <w:tcPr>
            <w:tcW w:w="1350" w:type="dxa"/>
            <w:shd w:val="clear" w:color="auto" w:fill="auto"/>
            <w:noWrap/>
            <w:hideMark/>
          </w:tcPr>
          <w:p w:rsidR="00FD77CF" w:rsidRPr="00D112F8" w:rsidRDefault="00FD77CF"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0.601</w:t>
            </w:r>
          </w:p>
        </w:tc>
        <w:tc>
          <w:tcPr>
            <w:tcW w:w="1633" w:type="dxa"/>
            <w:shd w:val="clear" w:color="auto" w:fill="auto"/>
            <w:noWrap/>
            <w:hideMark/>
          </w:tcPr>
          <w:p w:rsidR="00FD77CF" w:rsidRPr="00D112F8" w:rsidRDefault="00FD77CF"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6.012</w:t>
            </w:r>
          </w:p>
        </w:tc>
        <w:tc>
          <w:tcPr>
            <w:tcW w:w="1964" w:type="dxa"/>
          </w:tcPr>
          <w:p w:rsidR="00FD77CF" w:rsidRPr="00D112F8" w:rsidRDefault="00FD77CF" w:rsidP="00AA300A">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87.174</w:t>
            </w:r>
          </w:p>
        </w:tc>
      </w:tr>
      <w:tr w:rsidR="00FD77CF" w:rsidRPr="00D112F8" w:rsidTr="00FD77CF">
        <w:trPr>
          <w:trHeight w:val="300"/>
          <w:jc w:val="center"/>
        </w:trPr>
        <w:tc>
          <w:tcPr>
            <w:tcW w:w="1510" w:type="dxa"/>
            <w:shd w:val="clear" w:color="auto" w:fill="auto"/>
            <w:noWrap/>
            <w:hideMark/>
          </w:tcPr>
          <w:p w:rsidR="00FD77CF" w:rsidRPr="00D112F8" w:rsidRDefault="00FD77CF"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PC 6</w:t>
            </w:r>
          </w:p>
        </w:tc>
        <w:tc>
          <w:tcPr>
            <w:tcW w:w="1350" w:type="dxa"/>
            <w:shd w:val="clear" w:color="auto" w:fill="auto"/>
            <w:noWrap/>
            <w:hideMark/>
          </w:tcPr>
          <w:p w:rsidR="00FD77CF" w:rsidRPr="00D112F8" w:rsidRDefault="00FD77CF"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0.483</w:t>
            </w:r>
          </w:p>
        </w:tc>
        <w:tc>
          <w:tcPr>
            <w:tcW w:w="1633" w:type="dxa"/>
            <w:shd w:val="clear" w:color="auto" w:fill="auto"/>
            <w:noWrap/>
            <w:hideMark/>
          </w:tcPr>
          <w:p w:rsidR="00FD77CF" w:rsidRPr="00D112F8" w:rsidRDefault="00FD77CF"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4.827</w:t>
            </w:r>
          </w:p>
        </w:tc>
        <w:tc>
          <w:tcPr>
            <w:tcW w:w="1964" w:type="dxa"/>
          </w:tcPr>
          <w:p w:rsidR="00FD77CF" w:rsidRPr="00D112F8" w:rsidRDefault="00FD77CF" w:rsidP="00AA300A">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92.002</w:t>
            </w:r>
          </w:p>
        </w:tc>
      </w:tr>
      <w:tr w:rsidR="00FD77CF" w:rsidRPr="00D112F8" w:rsidTr="00FD77CF">
        <w:trPr>
          <w:trHeight w:val="300"/>
          <w:jc w:val="center"/>
        </w:trPr>
        <w:tc>
          <w:tcPr>
            <w:tcW w:w="1510" w:type="dxa"/>
            <w:shd w:val="clear" w:color="auto" w:fill="auto"/>
            <w:noWrap/>
            <w:hideMark/>
          </w:tcPr>
          <w:p w:rsidR="00FD77CF" w:rsidRPr="00D112F8" w:rsidRDefault="00FD77CF"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PC 7</w:t>
            </w:r>
          </w:p>
        </w:tc>
        <w:tc>
          <w:tcPr>
            <w:tcW w:w="1350" w:type="dxa"/>
            <w:shd w:val="clear" w:color="auto" w:fill="auto"/>
            <w:noWrap/>
            <w:hideMark/>
          </w:tcPr>
          <w:p w:rsidR="00FD77CF" w:rsidRPr="00D112F8" w:rsidRDefault="00FD77CF"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0.422</w:t>
            </w:r>
          </w:p>
        </w:tc>
        <w:tc>
          <w:tcPr>
            <w:tcW w:w="1633" w:type="dxa"/>
            <w:shd w:val="clear" w:color="auto" w:fill="auto"/>
            <w:noWrap/>
            <w:hideMark/>
          </w:tcPr>
          <w:p w:rsidR="00FD77CF" w:rsidRPr="00D112F8" w:rsidRDefault="00FD77CF"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4.218</w:t>
            </w:r>
          </w:p>
        </w:tc>
        <w:tc>
          <w:tcPr>
            <w:tcW w:w="1964" w:type="dxa"/>
          </w:tcPr>
          <w:p w:rsidR="00FD77CF" w:rsidRPr="00D112F8" w:rsidRDefault="00FD77CF" w:rsidP="00AA300A">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96.219</w:t>
            </w:r>
          </w:p>
        </w:tc>
      </w:tr>
      <w:tr w:rsidR="00FD77CF" w:rsidRPr="00D112F8" w:rsidTr="00FD77CF">
        <w:trPr>
          <w:trHeight w:val="300"/>
          <w:jc w:val="center"/>
        </w:trPr>
        <w:tc>
          <w:tcPr>
            <w:tcW w:w="1510" w:type="dxa"/>
            <w:shd w:val="clear" w:color="auto" w:fill="auto"/>
            <w:noWrap/>
            <w:hideMark/>
          </w:tcPr>
          <w:p w:rsidR="00FD77CF" w:rsidRPr="00D112F8" w:rsidRDefault="00FD77CF"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PC 8</w:t>
            </w:r>
          </w:p>
        </w:tc>
        <w:tc>
          <w:tcPr>
            <w:tcW w:w="1350" w:type="dxa"/>
            <w:shd w:val="clear" w:color="auto" w:fill="auto"/>
            <w:noWrap/>
            <w:hideMark/>
          </w:tcPr>
          <w:p w:rsidR="00FD77CF" w:rsidRPr="00D112F8" w:rsidRDefault="00FD77CF"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0.278</w:t>
            </w:r>
          </w:p>
        </w:tc>
        <w:tc>
          <w:tcPr>
            <w:tcW w:w="1633" w:type="dxa"/>
            <w:shd w:val="clear" w:color="auto" w:fill="auto"/>
            <w:noWrap/>
            <w:hideMark/>
          </w:tcPr>
          <w:p w:rsidR="00FD77CF" w:rsidRPr="00D112F8" w:rsidRDefault="00FD77CF"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2.775</w:t>
            </w:r>
          </w:p>
        </w:tc>
        <w:tc>
          <w:tcPr>
            <w:tcW w:w="1964" w:type="dxa"/>
          </w:tcPr>
          <w:p w:rsidR="00FD77CF" w:rsidRPr="00D112F8" w:rsidRDefault="00FD77CF" w:rsidP="00AA300A">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98.994</w:t>
            </w:r>
          </w:p>
        </w:tc>
      </w:tr>
      <w:tr w:rsidR="00FD77CF" w:rsidRPr="00D112F8" w:rsidTr="00FD77CF">
        <w:trPr>
          <w:trHeight w:val="300"/>
          <w:jc w:val="center"/>
        </w:trPr>
        <w:tc>
          <w:tcPr>
            <w:tcW w:w="1510" w:type="dxa"/>
            <w:shd w:val="clear" w:color="auto" w:fill="auto"/>
            <w:noWrap/>
            <w:hideMark/>
          </w:tcPr>
          <w:p w:rsidR="00FD77CF" w:rsidRPr="00D112F8" w:rsidRDefault="00FD77CF"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PC 9</w:t>
            </w:r>
          </w:p>
        </w:tc>
        <w:tc>
          <w:tcPr>
            <w:tcW w:w="1350" w:type="dxa"/>
            <w:shd w:val="clear" w:color="auto" w:fill="auto"/>
            <w:noWrap/>
            <w:hideMark/>
          </w:tcPr>
          <w:p w:rsidR="00FD77CF" w:rsidRPr="00D112F8" w:rsidRDefault="00FD77CF"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0.098</w:t>
            </w:r>
          </w:p>
        </w:tc>
        <w:tc>
          <w:tcPr>
            <w:tcW w:w="1633" w:type="dxa"/>
            <w:shd w:val="clear" w:color="auto" w:fill="auto"/>
            <w:noWrap/>
            <w:hideMark/>
          </w:tcPr>
          <w:p w:rsidR="00FD77CF" w:rsidRPr="00D112F8" w:rsidRDefault="00FD77CF"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0.984</w:t>
            </w:r>
          </w:p>
        </w:tc>
        <w:tc>
          <w:tcPr>
            <w:tcW w:w="1964" w:type="dxa"/>
          </w:tcPr>
          <w:p w:rsidR="00FD77CF" w:rsidRPr="00D112F8" w:rsidRDefault="00FD77CF" w:rsidP="00AA300A">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99.9785</w:t>
            </w:r>
          </w:p>
        </w:tc>
      </w:tr>
      <w:tr w:rsidR="00FD77CF" w:rsidRPr="00D112F8" w:rsidTr="00FD77CF">
        <w:trPr>
          <w:trHeight w:val="300"/>
          <w:jc w:val="center"/>
        </w:trPr>
        <w:tc>
          <w:tcPr>
            <w:tcW w:w="1510" w:type="dxa"/>
            <w:shd w:val="clear" w:color="auto" w:fill="auto"/>
            <w:noWrap/>
            <w:hideMark/>
          </w:tcPr>
          <w:p w:rsidR="00FD77CF" w:rsidRPr="00D112F8" w:rsidRDefault="00FD77CF"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PC 10</w:t>
            </w:r>
          </w:p>
        </w:tc>
        <w:tc>
          <w:tcPr>
            <w:tcW w:w="1350" w:type="dxa"/>
            <w:shd w:val="clear" w:color="auto" w:fill="auto"/>
            <w:noWrap/>
            <w:hideMark/>
          </w:tcPr>
          <w:p w:rsidR="00FD77CF" w:rsidRPr="00D112F8" w:rsidRDefault="00FD77CF"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0.002</w:t>
            </w:r>
          </w:p>
        </w:tc>
        <w:tc>
          <w:tcPr>
            <w:tcW w:w="1633" w:type="dxa"/>
            <w:shd w:val="clear" w:color="auto" w:fill="auto"/>
            <w:noWrap/>
            <w:hideMark/>
          </w:tcPr>
          <w:p w:rsidR="00FD77CF" w:rsidRPr="00D112F8" w:rsidRDefault="00FD77CF" w:rsidP="00AA300A">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0.022</w:t>
            </w:r>
          </w:p>
        </w:tc>
        <w:tc>
          <w:tcPr>
            <w:tcW w:w="1964" w:type="dxa"/>
          </w:tcPr>
          <w:p w:rsidR="00FD77CF" w:rsidRPr="00D112F8" w:rsidRDefault="00FD77CF" w:rsidP="00AA300A">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100.000</w:t>
            </w:r>
          </w:p>
        </w:tc>
      </w:tr>
    </w:tbl>
    <w:p w:rsidR="004A0402" w:rsidRPr="00D112F8" w:rsidRDefault="004A0402" w:rsidP="004A0402">
      <w:pPr>
        <w:pStyle w:val="BodyText"/>
        <w:spacing w:line="360" w:lineRule="auto"/>
        <w:ind w:right="94"/>
        <w:jc w:val="both"/>
        <w:rPr>
          <w:rFonts w:ascii="Times New Roman" w:hAnsi="Times New Roman" w:cs="Times New Roman"/>
          <w:b/>
          <w:bCs/>
          <w:sz w:val="24"/>
          <w:szCs w:val="24"/>
        </w:rPr>
      </w:pPr>
    </w:p>
    <w:p w:rsidR="004A0402" w:rsidRPr="00D112F8" w:rsidRDefault="004A0402" w:rsidP="004A0402">
      <w:pPr>
        <w:autoSpaceDE w:val="0"/>
        <w:autoSpaceDN w:val="0"/>
        <w:adjustRightInd w:val="0"/>
        <w:spacing w:after="0" w:line="360" w:lineRule="auto"/>
        <w:ind w:firstLine="720"/>
        <w:jc w:val="both"/>
        <w:rPr>
          <w:rFonts w:ascii="Times New Roman" w:hAnsi="Times New Roman" w:cs="Times New Roman"/>
          <w:sz w:val="24"/>
          <w:szCs w:val="24"/>
        </w:rPr>
      </w:pPr>
      <w:r w:rsidRPr="00D112F8">
        <w:rPr>
          <w:rFonts w:ascii="Times New Roman" w:hAnsi="Times New Roman" w:cs="Times New Roman"/>
          <w:sz w:val="24"/>
          <w:szCs w:val="24"/>
        </w:rPr>
        <w:t>The first PC accounts for as much of the variability in the data as possible, and each succeeding component accounts for as much of the remaining variability as possible. Within each PC, only highly loaded traits were retained for further explanation</w:t>
      </w:r>
      <w:r w:rsidR="009062DC">
        <w:rPr>
          <w:rFonts w:ascii="Times New Roman" w:hAnsi="Times New Roman" w:cs="Times New Roman"/>
          <w:sz w:val="24"/>
          <w:szCs w:val="24"/>
        </w:rPr>
        <w:t xml:space="preserve"> </w:t>
      </w:r>
      <w:r w:rsidRPr="00D112F8">
        <w:rPr>
          <w:rFonts w:ascii="Times New Roman" w:hAnsi="Times New Roman" w:cs="Times New Roman"/>
          <w:sz w:val="24"/>
          <w:szCs w:val="24"/>
        </w:rPr>
        <w:t>(</w:t>
      </w:r>
      <w:r w:rsidRPr="009062DC">
        <w:rPr>
          <w:rFonts w:ascii="Times New Roman" w:hAnsi="Times New Roman" w:cs="Times New Roman"/>
          <w:bCs/>
          <w:sz w:val="24"/>
          <w:szCs w:val="24"/>
        </w:rPr>
        <w:t xml:space="preserve">Table </w:t>
      </w:r>
      <w:r w:rsidR="00801812" w:rsidRPr="009062DC">
        <w:rPr>
          <w:rFonts w:ascii="Times New Roman" w:hAnsi="Times New Roman" w:cs="Times New Roman"/>
          <w:bCs/>
          <w:sz w:val="24"/>
          <w:szCs w:val="24"/>
        </w:rPr>
        <w:t>5</w:t>
      </w:r>
      <w:r w:rsidRPr="009062DC">
        <w:rPr>
          <w:rFonts w:ascii="Times New Roman" w:hAnsi="Times New Roman" w:cs="Times New Roman"/>
          <w:bCs/>
          <w:sz w:val="24"/>
          <w:szCs w:val="24"/>
        </w:rPr>
        <w:t>).</w:t>
      </w:r>
      <w:r w:rsidRPr="00D112F8">
        <w:rPr>
          <w:rFonts w:ascii="Times New Roman" w:hAnsi="Times New Roman" w:cs="Times New Roman"/>
          <w:sz w:val="24"/>
          <w:szCs w:val="24"/>
        </w:rPr>
        <w:t xml:space="preserve">  The first PC was more related to </w:t>
      </w:r>
      <w:r w:rsidR="005D24C6" w:rsidRPr="00D112F8">
        <w:rPr>
          <w:rFonts w:ascii="Times New Roman" w:hAnsi="Times New Roman" w:cs="Times New Roman"/>
          <w:sz w:val="24"/>
          <w:szCs w:val="24"/>
        </w:rPr>
        <w:t>BY</w:t>
      </w:r>
      <w:r w:rsidR="007A07ED" w:rsidRPr="00D112F8">
        <w:rPr>
          <w:rFonts w:ascii="Times New Roman" w:hAnsi="Times New Roman" w:cs="Times New Roman"/>
          <w:sz w:val="24"/>
          <w:szCs w:val="24"/>
        </w:rPr>
        <w:t xml:space="preserve"> (0.419)</w:t>
      </w:r>
      <w:r w:rsidR="005D24C6" w:rsidRPr="00D112F8">
        <w:rPr>
          <w:rFonts w:ascii="Times New Roman" w:hAnsi="Times New Roman" w:cs="Times New Roman"/>
          <w:sz w:val="24"/>
          <w:szCs w:val="24"/>
        </w:rPr>
        <w:t>, SY</w:t>
      </w:r>
      <w:r w:rsidR="007A07ED" w:rsidRPr="00D112F8">
        <w:rPr>
          <w:rFonts w:ascii="Times New Roman" w:hAnsi="Times New Roman" w:cs="Times New Roman"/>
          <w:sz w:val="24"/>
          <w:szCs w:val="24"/>
        </w:rPr>
        <w:t xml:space="preserve"> (0.400)</w:t>
      </w:r>
      <w:r w:rsidRPr="00D112F8">
        <w:rPr>
          <w:rFonts w:ascii="Times New Roman" w:hAnsi="Times New Roman" w:cs="Times New Roman"/>
          <w:sz w:val="24"/>
          <w:szCs w:val="24"/>
        </w:rPr>
        <w:t xml:space="preserve">, </w:t>
      </w:r>
      <w:r w:rsidR="005D24C6" w:rsidRPr="00D112F8">
        <w:rPr>
          <w:rFonts w:ascii="Times New Roman" w:hAnsi="Times New Roman" w:cs="Times New Roman"/>
          <w:sz w:val="24"/>
          <w:szCs w:val="24"/>
        </w:rPr>
        <w:t>PH</w:t>
      </w:r>
      <w:r w:rsidR="007A07ED" w:rsidRPr="00D112F8">
        <w:rPr>
          <w:rFonts w:ascii="Times New Roman" w:hAnsi="Times New Roman" w:cs="Times New Roman"/>
          <w:sz w:val="24"/>
          <w:szCs w:val="24"/>
        </w:rPr>
        <w:t xml:space="preserve"> (0.399)</w:t>
      </w:r>
      <w:r w:rsidR="00137431">
        <w:rPr>
          <w:rFonts w:ascii="Times New Roman" w:hAnsi="Times New Roman" w:cs="Times New Roman"/>
          <w:sz w:val="24"/>
          <w:szCs w:val="24"/>
        </w:rPr>
        <w:t xml:space="preserve"> </w:t>
      </w:r>
      <w:r w:rsidRPr="00D112F8">
        <w:rPr>
          <w:rFonts w:ascii="Times New Roman" w:hAnsi="Times New Roman" w:cs="Times New Roman"/>
          <w:sz w:val="24"/>
          <w:szCs w:val="24"/>
        </w:rPr>
        <w:t xml:space="preserve">and </w:t>
      </w:r>
      <w:r w:rsidR="005D24C6" w:rsidRPr="00D112F8">
        <w:rPr>
          <w:rFonts w:ascii="Times New Roman" w:hAnsi="Times New Roman" w:cs="Times New Roman"/>
          <w:sz w:val="24"/>
          <w:szCs w:val="24"/>
        </w:rPr>
        <w:t>NB</w:t>
      </w:r>
      <w:r w:rsidR="007A07ED" w:rsidRPr="00D112F8">
        <w:rPr>
          <w:rFonts w:ascii="Times New Roman" w:hAnsi="Times New Roman" w:cs="Times New Roman"/>
          <w:sz w:val="24"/>
          <w:szCs w:val="24"/>
        </w:rPr>
        <w:t xml:space="preserve"> (0.396)</w:t>
      </w:r>
      <w:r w:rsidRPr="00D112F8">
        <w:rPr>
          <w:rFonts w:ascii="Times New Roman" w:hAnsi="Times New Roman" w:cs="Times New Roman"/>
          <w:sz w:val="24"/>
          <w:szCs w:val="24"/>
        </w:rPr>
        <w:t xml:space="preserve"> so it must be considered for direct selection. In second principal component </w:t>
      </w:r>
      <w:r w:rsidR="005D24C6" w:rsidRPr="00D112F8">
        <w:rPr>
          <w:rFonts w:ascii="Times New Roman" w:hAnsi="Times New Roman" w:cs="Times New Roman"/>
          <w:sz w:val="24"/>
          <w:szCs w:val="24"/>
        </w:rPr>
        <w:t>HI</w:t>
      </w:r>
      <w:r w:rsidR="007A07ED" w:rsidRPr="00D112F8">
        <w:rPr>
          <w:rFonts w:ascii="Times New Roman" w:hAnsi="Times New Roman" w:cs="Times New Roman"/>
          <w:sz w:val="24"/>
          <w:szCs w:val="24"/>
        </w:rPr>
        <w:t xml:space="preserve"> (0.627)</w:t>
      </w:r>
      <w:r w:rsidRPr="00D112F8">
        <w:rPr>
          <w:rFonts w:ascii="Times New Roman" w:hAnsi="Times New Roman" w:cs="Times New Roman"/>
          <w:sz w:val="24"/>
          <w:szCs w:val="24"/>
        </w:rPr>
        <w:t>,</w:t>
      </w:r>
      <w:r w:rsidR="00137431">
        <w:rPr>
          <w:rFonts w:ascii="Times New Roman" w:hAnsi="Times New Roman" w:cs="Times New Roman"/>
          <w:sz w:val="24"/>
          <w:szCs w:val="24"/>
        </w:rPr>
        <w:t xml:space="preserve"> </w:t>
      </w:r>
      <w:r w:rsidR="007A07ED" w:rsidRPr="00D112F8">
        <w:rPr>
          <w:rFonts w:ascii="Times New Roman" w:hAnsi="Times New Roman" w:cs="Times New Roman"/>
          <w:sz w:val="24"/>
          <w:szCs w:val="24"/>
        </w:rPr>
        <w:t xml:space="preserve">NS (0.433), </w:t>
      </w:r>
      <w:r w:rsidR="005D24C6" w:rsidRPr="00D112F8">
        <w:rPr>
          <w:rFonts w:ascii="Times New Roman" w:hAnsi="Times New Roman" w:cs="Times New Roman"/>
          <w:sz w:val="24"/>
          <w:szCs w:val="24"/>
        </w:rPr>
        <w:t>SY</w:t>
      </w:r>
      <w:r w:rsidR="007A07ED" w:rsidRPr="00D112F8">
        <w:rPr>
          <w:rFonts w:ascii="Times New Roman" w:hAnsi="Times New Roman" w:cs="Times New Roman"/>
          <w:sz w:val="24"/>
          <w:szCs w:val="24"/>
        </w:rPr>
        <w:t xml:space="preserve"> (0.342)</w:t>
      </w:r>
      <w:r w:rsidR="005D24C6" w:rsidRPr="00D112F8">
        <w:rPr>
          <w:rFonts w:ascii="Times New Roman" w:hAnsi="Times New Roman" w:cs="Times New Roman"/>
          <w:sz w:val="24"/>
          <w:szCs w:val="24"/>
        </w:rPr>
        <w:t xml:space="preserve"> and NP </w:t>
      </w:r>
      <w:r w:rsidR="007A07ED" w:rsidRPr="00D112F8">
        <w:rPr>
          <w:rFonts w:ascii="Times New Roman" w:hAnsi="Times New Roman" w:cs="Times New Roman"/>
          <w:sz w:val="24"/>
          <w:szCs w:val="24"/>
        </w:rPr>
        <w:t xml:space="preserve">(0.310) </w:t>
      </w:r>
      <w:r w:rsidRPr="00D112F8">
        <w:rPr>
          <w:rFonts w:ascii="Times New Roman" w:hAnsi="Times New Roman" w:cs="Times New Roman"/>
          <w:sz w:val="24"/>
          <w:szCs w:val="24"/>
        </w:rPr>
        <w:t xml:space="preserve">were the more related traits. The third principal component exhibited positive effects for </w:t>
      </w:r>
      <w:r w:rsidR="005D24C6" w:rsidRPr="00D112F8">
        <w:rPr>
          <w:rFonts w:ascii="Times New Roman" w:hAnsi="Times New Roman" w:cs="Times New Roman"/>
          <w:sz w:val="24"/>
          <w:szCs w:val="24"/>
        </w:rPr>
        <w:t>NS</w:t>
      </w:r>
      <w:r w:rsidR="007A07ED" w:rsidRPr="00D112F8">
        <w:rPr>
          <w:rFonts w:ascii="Times New Roman" w:hAnsi="Times New Roman" w:cs="Times New Roman"/>
          <w:sz w:val="24"/>
          <w:szCs w:val="24"/>
        </w:rPr>
        <w:t xml:space="preserve"> (0.660)</w:t>
      </w:r>
      <w:r w:rsidR="005D24C6" w:rsidRPr="00D112F8">
        <w:rPr>
          <w:rFonts w:ascii="Times New Roman" w:hAnsi="Times New Roman" w:cs="Times New Roman"/>
          <w:sz w:val="24"/>
          <w:szCs w:val="24"/>
        </w:rPr>
        <w:t xml:space="preserve"> and HSW</w:t>
      </w:r>
      <w:r w:rsidR="007A07ED" w:rsidRPr="00D112F8">
        <w:rPr>
          <w:rFonts w:ascii="Times New Roman" w:hAnsi="Times New Roman" w:cs="Times New Roman"/>
          <w:sz w:val="24"/>
          <w:szCs w:val="24"/>
        </w:rPr>
        <w:t xml:space="preserve"> (0.460)</w:t>
      </w:r>
      <w:r w:rsidR="005D24C6" w:rsidRPr="00D112F8">
        <w:rPr>
          <w:rFonts w:ascii="Times New Roman" w:hAnsi="Times New Roman" w:cs="Times New Roman"/>
          <w:sz w:val="24"/>
          <w:szCs w:val="24"/>
        </w:rPr>
        <w:t>.</w:t>
      </w:r>
      <w:r w:rsidRPr="00D112F8">
        <w:rPr>
          <w:rFonts w:ascii="Times New Roman" w:hAnsi="Times New Roman" w:cs="Times New Roman"/>
          <w:sz w:val="24"/>
          <w:szCs w:val="24"/>
        </w:rPr>
        <w:t xml:space="preserve"> It showed maximum variation for these characters. The fourth principal component was positively more related to </w:t>
      </w:r>
      <w:r w:rsidR="007A07ED" w:rsidRPr="00D112F8">
        <w:rPr>
          <w:rFonts w:ascii="Times New Roman" w:hAnsi="Times New Roman" w:cs="Times New Roman"/>
          <w:sz w:val="24"/>
          <w:szCs w:val="24"/>
        </w:rPr>
        <w:t>DM (0.614)</w:t>
      </w:r>
      <w:r w:rsidR="005D24C6" w:rsidRPr="00D112F8">
        <w:rPr>
          <w:rFonts w:ascii="Times New Roman" w:hAnsi="Times New Roman" w:cs="Times New Roman"/>
          <w:sz w:val="24"/>
          <w:szCs w:val="24"/>
        </w:rPr>
        <w:t xml:space="preserve"> and NP</w:t>
      </w:r>
      <w:r w:rsidR="007A07ED" w:rsidRPr="00D112F8">
        <w:rPr>
          <w:rFonts w:ascii="Times New Roman" w:hAnsi="Times New Roman" w:cs="Times New Roman"/>
          <w:sz w:val="24"/>
          <w:szCs w:val="24"/>
        </w:rPr>
        <w:t xml:space="preserve"> (0.588)</w:t>
      </w:r>
      <w:r w:rsidR="005D24C6" w:rsidRPr="00D112F8">
        <w:rPr>
          <w:rFonts w:ascii="Times New Roman" w:hAnsi="Times New Roman" w:cs="Times New Roman"/>
          <w:sz w:val="24"/>
          <w:szCs w:val="24"/>
        </w:rPr>
        <w:t>.</w:t>
      </w:r>
      <w:r w:rsidRPr="00D112F8">
        <w:rPr>
          <w:rFonts w:ascii="Times New Roman" w:hAnsi="Times New Roman" w:cs="Times New Roman"/>
          <w:sz w:val="24"/>
          <w:szCs w:val="24"/>
        </w:rPr>
        <w:t xml:space="preserve"> First three PCs were predominantly related to yield and yield contributing traits</w:t>
      </w:r>
      <w:r w:rsidR="005D24C6" w:rsidRPr="00D112F8">
        <w:rPr>
          <w:rFonts w:ascii="Times New Roman" w:hAnsi="Times New Roman" w:cs="Times New Roman"/>
          <w:sz w:val="24"/>
          <w:szCs w:val="24"/>
        </w:rPr>
        <w:t>.</w:t>
      </w:r>
    </w:p>
    <w:p w:rsidR="004A0402" w:rsidRPr="00D112F8" w:rsidRDefault="004A0402" w:rsidP="00C72965">
      <w:pPr>
        <w:rPr>
          <w:rFonts w:ascii="Times New Roman" w:hAnsi="Times New Roman" w:cs="Times New Roman"/>
          <w:b/>
          <w:bCs/>
          <w:sz w:val="24"/>
          <w:szCs w:val="24"/>
        </w:rPr>
      </w:pPr>
      <w:r w:rsidRPr="00D112F8">
        <w:rPr>
          <w:rFonts w:ascii="Times New Roman" w:hAnsi="Times New Roman" w:cs="Times New Roman"/>
          <w:b/>
          <w:bCs/>
          <w:sz w:val="24"/>
          <w:szCs w:val="24"/>
        </w:rPr>
        <w:t xml:space="preserve">Table </w:t>
      </w:r>
      <w:r w:rsidR="00801812" w:rsidRPr="00D112F8">
        <w:rPr>
          <w:rFonts w:ascii="Times New Roman" w:hAnsi="Times New Roman" w:cs="Times New Roman"/>
          <w:b/>
          <w:bCs/>
          <w:sz w:val="24"/>
          <w:szCs w:val="24"/>
        </w:rPr>
        <w:t>5</w:t>
      </w:r>
      <w:r w:rsidRPr="00D112F8">
        <w:rPr>
          <w:rFonts w:ascii="Times New Roman" w:hAnsi="Times New Roman" w:cs="Times New Roman"/>
          <w:b/>
          <w:bCs/>
          <w:sz w:val="24"/>
          <w:szCs w:val="24"/>
        </w:rPr>
        <w:t xml:space="preserve">: Principal components for yield and </w:t>
      </w:r>
      <w:r w:rsidR="00D20560" w:rsidRPr="00D112F8">
        <w:rPr>
          <w:rFonts w:ascii="Times New Roman" w:hAnsi="Times New Roman" w:cs="Times New Roman"/>
          <w:b/>
          <w:bCs/>
          <w:sz w:val="24"/>
          <w:szCs w:val="24"/>
        </w:rPr>
        <w:t xml:space="preserve">related </w:t>
      </w:r>
      <w:r w:rsidRPr="00D112F8">
        <w:rPr>
          <w:rFonts w:ascii="Times New Roman" w:hAnsi="Times New Roman" w:cs="Times New Roman"/>
          <w:b/>
          <w:bCs/>
          <w:sz w:val="24"/>
          <w:szCs w:val="24"/>
        </w:rPr>
        <w:t xml:space="preserve">characters of </w:t>
      </w:r>
      <w:r w:rsidR="00D20560" w:rsidRPr="00D112F8">
        <w:rPr>
          <w:rFonts w:ascii="Times New Roman" w:hAnsi="Times New Roman" w:cs="Times New Roman"/>
          <w:b/>
          <w:bCs/>
          <w:sz w:val="24"/>
          <w:szCs w:val="24"/>
        </w:rPr>
        <w:t>mungbean genotypes</w:t>
      </w:r>
    </w:p>
    <w:tbl>
      <w:tblPr>
        <w:tblW w:w="9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8"/>
        <w:gridCol w:w="1581"/>
        <w:gridCol w:w="1350"/>
        <w:gridCol w:w="1440"/>
        <w:gridCol w:w="1890"/>
      </w:tblGrid>
      <w:tr w:rsidR="005D24C6" w:rsidRPr="00D112F8" w:rsidTr="00BC222E">
        <w:trPr>
          <w:trHeight w:val="300"/>
        </w:trPr>
        <w:tc>
          <w:tcPr>
            <w:tcW w:w="3078" w:type="dxa"/>
            <w:vMerge w:val="restart"/>
            <w:shd w:val="clear" w:color="auto" w:fill="auto"/>
            <w:noWrap/>
            <w:vAlign w:val="center"/>
            <w:hideMark/>
          </w:tcPr>
          <w:p w:rsidR="005D24C6" w:rsidRPr="00D112F8" w:rsidRDefault="005D24C6" w:rsidP="00D64317">
            <w:pPr>
              <w:spacing w:after="0" w:line="240" w:lineRule="auto"/>
              <w:jc w:val="center"/>
              <w:rPr>
                <w:rFonts w:ascii="Times New Roman" w:eastAsia="Times New Roman" w:hAnsi="Times New Roman" w:cs="Times New Roman"/>
                <w:b/>
                <w:bCs/>
                <w:sz w:val="24"/>
                <w:szCs w:val="24"/>
              </w:rPr>
            </w:pPr>
            <w:r w:rsidRPr="00D112F8">
              <w:rPr>
                <w:rFonts w:ascii="Times New Roman" w:hAnsi="Times New Roman" w:cs="Times New Roman"/>
                <w:b/>
                <w:bCs/>
                <w:sz w:val="24"/>
                <w:szCs w:val="24"/>
              </w:rPr>
              <w:t>Characters</w:t>
            </w:r>
          </w:p>
        </w:tc>
        <w:tc>
          <w:tcPr>
            <w:tcW w:w="6261" w:type="dxa"/>
            <w:gridSpan w:val="4"/>
            <w:shd w:val="clear" w:color="auto" w:fill="auto"/>
            <w:noWrap/>
            <w:vAlign w:val="bottom"/>
            <w:hideMark/>
          </w:tcPr>
          <w:p w:rsidR="005D24C6" w:rsidRPr="00D112F8" w:rsidRDefault="005D24C6" w:rsidP="005D24C6">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Principal Components</w:t>
            </w:r>
          </w:p>
        </w:tc>
      </w:tr>
      <w:tr w:rsidR="005D24C6" w:rsidRPr="00D112F8" w:rsidTr="00BC222E">
        <w:trPr>
          <w:trHeight w:val="300"/>
        </w:trPr>
        <w:tc>
          <w:tcPr>
            <w:tcW w:w="3078" w:type="dxa"/>
            <w:vMerge/>
            <w:shd w:val="clear" w:color="auto" w:fill="auto"/>
            <w:noWrap/>
            <w:vAlign w:val="bottom"/>
            <w:hideMark/>
          </w:tcPr>
          <w:p w:rsidR="005D24C6" w:rsidRPr="00D112F8" w:rsidRDefault="005D24C6" w:rsidP="00727D8E">
            <w:pPr>
              <w:spacing w:after="0" w:line="240" w:lineRule="auto"/>
              <w:rPr>
                <w:rFonts w:ascii="Times New Roman" w:eastAsia="Times New Roman" w:hAnsi="Times New Roman" w:cs="Times New Roman"/>
                <w:sz w:val="24"/>
                <w:szCs w:val="24"/>
              </w:rPr>
            </w:pPr>
          </w:p>
        </w:tc>
        <w:tc>
          <w:tcPr>
            <w:tcW w:w="1581" w:type="dxa"/>
            <w:shd w:val="clear" w:color="auto" w:fill="auto"/>
            <w:noWrap/>
            <w:vAlign w:val="bottom"/>
            <w:hideMark/>
          </w:tcPr>
          <w:p w:rsidR="005D24C6" w:rsidRPr="00D112F8" w:rsidRDefault="005D24C6" w:rsidP="00D07307">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PC 1</w:t>
            </w:r>
          </w:p>
        </w:tc>
        <w:tc>
          <w:tcPr>
            <w:tcW w:w="1350" w:type="dxa"/>
            <w:shd w:val="clear" w:color="auto" w:fill="auto"/>
            <w:noWrap/>
            <w:vAlign w:val="bottom"/>
            <w:hideMark/>
          </w:tcPr>
          <w:p w:rsidR="005D24C6" w:rsidRPr="00D112F8" w:rsidRDefault="005D24C6" w:rsidP="00D07307">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PC 2</w:t>
            </w:r>
          </w:p>
        </w:tc>
        <w:tc>
          <w:tcPr>
            <w:tcW w:w="1440" w:type="dxa"/>
            <w:shd w:val="clear" w:color="auto" w:fill="auto"/>
            <w:noWrap/>
            <w:vAlign w:val="bottom"/>
            <w:hideMark/>
          </w:tcPr>
          <w:p w:rsidR="005D24C6" w:rsidRPr="00D112F8" w:rsidRDefault="005D24C6" w:rsidP="00D07307">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PC 3</w:t>
            </w:r>
          </w:p>
        </w:tc>
        <w:tc>
          <w:tcPr>
            <w:tcW w:w="1890" w:type="dxa"/>
            <w:shd w:val="clear" w:color="auto" w:fill="auto"/>
            <w:noWrap/>
            <w:vAlign w:val="bottom"/>
            <w:hideMark/>
          </w:tcPr>
          <w:p w:rsidR="005D24C6" w:rsidRPr="00D112F8" w:rsidRDefault="005D24C6" w:rsidP="00D07307">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PC 4</w:t>
            </w:r>
          </w:p>
        </w:tc>
      </w:tr>
      <w:tr w:rsidR="004C180C" w:rsidRPr="00D112F8" w:rsidTr="00BC222E">
        <w:trPr>
          <w:trHeight w:val="300"/>
        </w:trPr>
        <w:tc>
          <w:tcPr>
            <w:tcW w:w="3078" w:type="dxa"/>
            <w:shd w:val="clear" w:color="auto" w:fill="auto"/>
            <w:noWrap/>
            <w:vAlign w:val="center"/>
            <w:hideMark/>
          </w:tcPr>
          <w:p w:rsidR="004C180C" w:rsidRPr="00D112F8" w:rsidRDefault="004C180C" w:rsidP="004C180C">
            <w:pPr>
              <w:spacing w:after="0" w:line="240" w:lineRule="auto"/>
              <w:rPr>
                <w:rFonts w:ascii="Times New Roman" w:eastAsia="Times New Roman" w:hAnsi="Times New Roman" w:cs="Times New Roman"/>
                <w:sz w:val="24"/>
                <w:szCs w:val="24"/>
              </w:rPr>
            </w:pPr>
            <w:r w:rsidRPr="00D112F8">
              <w:rPr>
                <w:rStyle w:val="fontstyle01"/>
                <w:rFonts w:ascii="Times New Roman" w:hAnsi="Times New Roman" w:cs="Times New Roman"/>
                <w:color w:val="auto"/>
              </w:rPr>
              <w:t>Days to 50%flowering</w:t>
            </w:r>
          </w:p>
        </w:tc>
        <w:tc>
          <w:tcPr>
            <w:tcW w:w="1581" w:type="dxa"/>
            <w:shd w:val="clear" w:color="auto" w:fill="auto"/>
            <w:noWrap/>
            <w:vAlign w:val="bottom"/>
            <w:hideMark/>
          </w:tcPr>
          <w:p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0.380</w:t>
            </w:r>
          </w:p>
        </w:tc>
        <w:tc>
          <w:tcPr>
            <w:tcW w:w="1350" w:type="dxa"/>
            <w:shd w:val="clear" w:color="auto" w:fill="auto"/>
            <w:noWrap/>
            <w:vAlign w:val="bottom"/>
            <w:hideMark/>
          </w:tcPr>
          <w:p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-0.214</w:t>
            </w:r>
          </w:p>
        </w:tc>
        <w:tc>
          <w:tcPr>
            <w:tcW w:w="1440" w:type="dxa"/>
            <w:shd w:val="clear" w:color="auto" w:fill="auto"/>
            <w:noWrap/>
            <w:vAlign w:val="bottom"/>
            <w:hideMark/>
          </w:tcPr>
          <w:p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0.089</w:t>
            </w:r>
          </w:p>
        </w:tc>
        <w:tc>
          <w:tcPr>
            <w:tcW w:w="1890" w:type="dxa"/>
            <w:shd w:val="clear" w:color="auto" w:fill="auto"/>
            <w:noWrap/>
            <w:vAlign w:val="bottom"/>
            <w:hideMark/>
          </w:tcPr>
          <w:p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-0.392</w:t>
            </w:r>
          </w:p>
        </w:tc>
      </w:tr>
      <w:tr w:rsidR="004C180C" w:rsidRPr="00D112F8" w:rsidTr="00BC222E">
        <w:trPr>
          <w:trHeight w:val="300"/>
        </w:trPr>
        <w:tc>
          <w:tcPr>
            <w:tcW w:w="3078" w:type="dxa"/>
            <w:shd w:val="clear" w:color="auto" w:fill="auto"/>
            <w:noWrap/>
            <w:vAlign w:val="center"/>
            <w:hideMark/>
          </w:tcPr>
          <w:p w:rsidR="004C180C" w:rsidRPr="00D112F8" w:rsidRDefault="004C180C" w:rsidP="004C180C">
            <w:pPr>
              <w:spacing w:after="0" w:line="240" w:lineRule="auto"/>
              <w:rPr>
                <w:rFonts w:ascii="Times New Roman" w:eastAsia="Times New Roman" w:hAnsi="Times New Roman" w:cs="Times New Roman"/>
                <w:sz w:val="24"/>
                <w:szCs w:val="24"/>
              </w:rPr>
            </w:pPr>
            <w:r w:rsidRPr="00D112F8">
              <w:rPr>
                <w:rFonts w:ascii="Times New Roman" w:hAnsi="Times New Roman" w:cs="Times New Roman"/>
                <w:sz w:val="24"/>
                <w:szCs w:val="24"/>
              </w:rPr>
              <w:t>Days to Maturity</w:t>
            </w:r>
          </w:p>
        </w:tc>
        <w:tc>
          <w:tcPr>
            <w:tcW w:w="1581" w:type="dxa"/>
            <w:shd w:val="clear" w:color="auto" w:fill="auto"/>
            <w:noWrap/>
            <w:vAlign w:val="bottom"/>
            <w:hideMark/>
          </w:tcPr>
          <w:p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0.194</w:t>
            </w:r>
          </w:p>
        </w:tc>
        <w:tc>
          <w:tcPr>
            <w:tcW w:w="1350" w:type="dxa"/>
            <w:shd w:val="clear" w:color="auto" w:fill="auto"/>
            <w:noWrap/>
            <w:vAlign w:val="bottom"/>
            <w:hideMark/>
          </w:tcPr>
          <w:p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-0.326</w:t>
            </w:r>
          </w:p>
        </w:tc>
        <w:tc>
          <w:tcPr>
            <w:tcW w:w="1440" w:type="dxa"/>
            <w:shd w:val="clear" w:color="auto" w:fill="auto"/>
            <w:noWrap/>
            <w:vAlign w:val="bottom"/>
            <w:hideMark/>
          </w:tcPr>
          <w:p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-0.116</w:t>
            </w:r>
          </w:p>
        </w:tc>
        <w:tc>
          <w:tcPr>
            <w:tcW w:w="1890" w:type="dxa"/>
            <w:shd w:val="clear" w:color="auto" w:fill="auto"/>
            <w:noWrap/>
            <w:vAlign w:val="bottom"/>
            <w:hideMark/>
          </w:tcPr>
          <w:p w:rsidR="004C180C" w:rsidRPr="00D112F8" w:rsidRDefault="004C180C" w:rsidP="00BC222E">
            <w:pPr>
              <w:spacing w:after="0"/>
              <w:jc w:val="center"/>
              <w:rPr>
                <w:rFonts w:ascii="Times New Roman" w:hAnsi="Times New Roman" w:cs="Times New Roman"/>
                <w:b/>
                <w:bCs/>
                <w:sz w:val="24"/>
                <w:szCs w:val="24"/>
              </w:rPr>
            </w:pPr>
            <w:r w:rsidRPr="00D112F8">
              <w:rPr>
                <w:rFonts w:ascii="Calibri" w:hAnsi="Calibri" w:cs="Calibri"/>
                <w:b/>
                <w:bCs/>
                <w:szCs w:val="22"/>
              </w:rPr>
              <w:t>0.614</w:t>
            </w:r>
          </w:p>
        </w:tc>
      </w:tr>
      <w:tr w:rsidR="004C180C" w:rsidRPr="00D112F8" w:rsidTr="00BC222E">
        <w:trPr>
          <w:trHeight w:val="300"/>
        </w:trPr>
        <w:tc>
          <w:tcPr>
            <w:tcW w:w="3078" w:type="dxa"/>
            <w:shd w:val="clear" w:color="auto" w:fill="auto"/>
            <w:noWrap/>
            <w:vAlign w:val="center"/>
            <w:hideMark/>
          </w:tcPr>
          <w:p w:rsidR="004C180C" w:rsidRPr="00D112F8" w:rsidRDefault="004C180C" w:rsidP="004C180C">
            <w:pPr>
              <w:spacing w:after="0" w:line="240" w:lineRule="auto"/>
              <w:rPr>
                <w:rFonts w:ascii="Times New Roman" w:eastAsia="Times New Roman" w:hAnsi="Times New Roman" w:cs="Times New Roman"/>
                <w:sz w:val="24"/>
                <w:szCs w:val="24"/>
              </w:rPr>
            </w:pPr>
            <w:r w:rsidRPr="00D112F8">
              <w:rPr>
                <w:rFonts w:ascii="Times New Roman" w:hAnsi="Times New Roman" w:cs="Times New Roman"/>
                <w:sz w:val="24"/>
                <w:szCs w:val="24"/>
              </w:rPr>
              <w:t>Plant height (cm)</w:t>
            </w:r>
          </w:p>
        </w:tc>
        <w:tc>
          <w:tcPr>
            <w:tcW w:w="1581" w:type="dxa"/>
            <w:shd w:val="clear" w:color="auto" w:fill="auto"/>
            <w:noWrap/>
            <w:vAlign w:val="bottom"/>
            <w:hideMark/>
          </w:tcPr>
          <w:p w:rsidR="004C180C" w:rsidRPr="00D112F8" w:rsidRDefault="004C180C" w:rsidP="00BC222E">
            <w:pPr>
              <w:spacing w:after="0"/>
              <w:jc w:val="center"/>
              <w:rPr>
                <w:rFonts w:ascii="Times New Roman" w:hAnsi="Times New Roman" w:cs="Times New Roman"/>
                <w:b/>
                <w:bCs/>
                <w:sz w:val="24"/>
                <w:szCs w:val="24"/>
              </w:rPr>
            </w:pPr>
            <w:r w:rsidRPr="00D112F8">
              <w:rPr>
                <w:rFonts w:ascii="Calibri" w:hAnsi="Calibri" w:cs="Calibri"/>
                <w:b/>
                <w:bCs/>
                <w:szCs w:val="22"/>
              </w:rPr>
              <w:t>0.399</w:t>
            </w:r>
          </w:p>
        </w:tc>
        <w:tc>
          <w:tcPr>
            <w:tcW w:w="1350" w:type="dxa"/>
            <w:shd w:val="clear" w:color="auto" w:fill="auto"/>
            <w:noWrap/>
            <w:vAlign w:val="bottom"/>
            <w:hideMark/>
          </w:tcPr>
          <w:p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-0.181</w:t>
            </w:r>
          </w:p>
        </w:tc>
        <w:tc>
          <w:tcPr>
            <w:tcW w:w="1440" w:type="dxa"/>
            <w:shd w:val="clear" w:color="auto" w:fill="auto"/>
            <w:noWrap/>
            <w:vAlign w:val="bottom"/>
            <w:hideMark/>
          </w:tcPr>
          <w:p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0.247</w:t>
            </w:r>
          </w:p>
        </w:tc>
        <w:tc>
          <w:tcPr>
            <w:tcW w:w="1890" w:type="dxa"/>
            <w:shd w:val="clear" w:color="auto" w:fill="auto"/>
            <w:noWrap/>
            <w:vAlign w:val="bottom"/>
            <w:hideMark/>
          </w:tcPr>
          <w:p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0.058</w:t>
            </w:r>
          </w:p>
        </w:tc>
      </w:tr>
      <w:tr w:rsidR="004C180C" w:rsidRPr="00D112F8" w:rsidTr="00BC222E">
        <w:trPr>
          <w:trHeight w:val="300"/>
        </w:trPr>
        <w:tc>
          <w:tcPr>
            <w:tcW w:w="3078" w:type="dxa"/>
            <w:shd w:val="clear" w:color="auto" w:fill="auto"/>
            <w:noWrap/>
            <w:vAlign w:val="center"/>
            <w:hideMark/>
          </w:tcPr>
          <w:p w:rsidR="004C180C" w:rsidRPr="00D112F8" w:rsidRDefault="004C180C" w:rsidP="004C180C">
            <w:pPr>
              <w:spacing w:after="0" w:line="240" w:lineRule="auto"/>
              <w:rPr>
                <w:rFonts w:ascii="Times New Roman" w:eastAsia="Times New Roman" w:hAnsi="Times New Roman" w:cs="Times New Roman"/>
                <w:sz w:val="24"/>
                <w:szCs w:val="24"/>
              </w:rPr>
            </w:pPr>
            <w:r w:rsidRPr="00D112F8">
              <w:rPr>
                <w:rFonts w:ascii="Times New Roman" w:hAnsi="Times New Roman" w:cs="Times New Roman"/>
                <w:sz w:val="24"/>
                <w:szCs w:val="24"/>
              </w:rPr>
              <w:t>No. of branches per plant</w:t>
            </w:r>
          </w:p>
        </w:tc>
        <w:tc>
          <w:tcPr>
            <w:tcW w:w="1581" w:type="dxa"/>
            <w:shd w:val="clear" w:color="auto" w:fill="auto"/>
            <w:noWrap/>
            <w:vAlign w:val="bottom"/>
            <w:hideMark/>
          </w:tcPr>
          <w:p w:rsidR="004C180C" w:rsidRPr="00D112F8" w:rsidRDefault="004C180C" w:rsidP="00BC222E">
            <w:pPr>
              <w:spacing w:after="0"/>
              <w:jc w:val="center"/>
              <w:rPr>
                <w:rFonts w:ascii="Times New Roman" w:hAnsi="Times New Roman" w:cs="Times New Roman"/>
                <w:b/>
                <w:bCs/>
                <w:sz w:val="24"/>
                <w:szCs w:val="24"/>
              </w:rPr>
            </w:pPr>
            <w:r w:rsidRPr="00D112F8">
              <w:rPr>
                <w:rFonts w:ascii="Calibri" w:hAnsi="Calibri" w:cs="Calibri"/>
                <w:b/>
                <w:bCs/>
                <w:szCs w:val="22"/>
              </w:rPr>
              <w:t>0.396</w:t>
            </w:r>
          </w:p>
        </w:tc>
        <w:tc>
          <w:tcPr>
            <w:tcW w:w="1350" w:type="dxa"/>
            <w:shd w:val="clear" w:color="auto" w:fill="auto"/>
            <w:noWrap/>
            <w:vAlign w:val="bottom"/>
            <w:hideMark/>
          </w:tcPr>
          <w:p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-0.134</w:t>
            </w:r>
          </w:p>
        </w:tc>
        <w:tc>
          <w:tcPr>
            <w:tcW w:w="1440" w:type="dxa"/>
            <w:shd w:val="clear" w:color="auto" w:fill="auto"/>
            <w:noWrap/>
            <w:vAlign w:val="bottom"/>
            <w:hideMark/>
          </w:tcPr>
          <w:p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-0.193</w:t>
            </w:r>
          </w:p>
        </w:tc>
        <w:tc>
          <w:tcPr>
            <w:tcW w:w="1890" w:type="dxa"/>
            <w:shd w:val="clear" w:color="auto" w:fill="auto"/>
            <w:noWrap/>
            <w:vAlign w:val="bottom"/>
            <w:hideMark/>
          </w:tcPr>
          <w:p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-0.049</w:t>
            </w:r>
          </w:p>
        </w:tc>
      </w:tr>
      <w:tr w:rsidR="004C180C" w:rsidRPr="00D112F8" w:rsidTr="00BC222E">
        <w:trPr>
          <w:trHeight w:val="300"/>
        </w:trPr>
        <w:tc>
          <w:tcPr>
            <w:tcW w:w="3078" w:type="dxa"/>
            <w:shd w:val="clear" w:color="auto" w:fill="auto"/>
            <w:noWrap/>
            <w:vAlign w:val="center"/>
            <w:hideMark/>
          </w:tcPr>
          <w:p w:rsidR="004C180C" w:rsidRPr="00D112F8" w:rsidRDefault="004C180C" w:rsidP="004C180C">
            <w:pPr>
              <w:spacing w:after="0" w:line="240" w:lineRule="auto"/>
              <w:rPr>
                <w:rFonts w:ascii="Times New Roman" w:eastAsia="Times New Roman" w:hAnsi="Times New Roman" w:cs="Times New Roman"/>
                <w:sz w:val="24"/>
                <w:szCs w:val="24"/>
              </w:rPr>
            </w:pPr>
            <w:r w:rsidRPr="00D112F8">
              <w:rPr>
                <w:rFonts w:ascii="Times New Roman" w:hAnsi="Times New Roman" w:cs="Times New Roman"/>
                <w:sz w:val="24"/>
                <w:szCs w:val="24"/>
              </w:rPr>
              <w:t>No. of pods per plant</w:t>
            </w:r>
          </w:p>
        </w:tc>
        <w:tc>
          <w:tcPr>
            <w:tcW w:w="1581" w:type="dxa"/>
            <w:shd w:val="clear" w:color="auto" w:fill="auto"/>
            <w:noWrap/>
            <w:vAlign w:val="bottom"/>
            <w:hideMark/>
          </w:tcPr>
          <w:p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0.266</w:t>
            </w:r>
          </w:p>
        </w:tc>
        <w:tc>
          <w:tcPr>
            <w:tcW w:w="1350" w:type="dxa"/>
            <w:shd w:val="clear" w:color="auto" w:fill="auto"/>
            <w:noWrap/>
            <w:vAlign w:val="bottom"/>
            <w:hideMark/>
          </w:tcPr>
          <w:p w:rsidR="004C180C" w:rsidRPr="00D112F8" w:rsidRDefault="004C180C" w:rsidP="00BC222E">
            <w:pPr>
              <w:spacing w:after="0"/>
              <w:jc w:val="center"/>
              <w:rPr>
                <w:rFonts w:ascii="Times New Roman" w:hAnsi="Times New Roman" w:cs="Times New Roman"/>
                <w:b/>
                <w:bCs/>
                <w:sz w:val="24"/>
                <w:szCs w:val="24"/>
              </w:rPr>
            </w:pPr>
            <w:r w:rsidRPr="00D112F8">
              <w:rPr>
                <w:rFonts w:ascii="Calibri" w:hAnsi="Calibri" w:cs="Calibri"/>
                <w:b/>
                <w:bCs/>
                <w:szCs w:val="22"/>
              </w:rPr>
              <w:t>0.310</w:t>
            </w:r>
          </w:p>
        </w:tc>
        <w:tc>
          <w:tcPr>
            <w:tcW w:w="1440" w:type="dxa"/>
            <w:shd w:val="clear" w:color="auto" w:fill="auto"/>
            <w:noWrap/>
            <w:vAlign w:val="bottom"/>
            <w:hideMark/>
          </w:tcPr>
          <w:p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0.020</w:t>
            </w:r>
          </w:p>
        </w:tc>
        <w:tc>
          <w:tcPr>
            <w:tcW w:w="1890" w:type="dxa"/>
            <w:shd w:val="clear" w:color="auto" w:fill="auto"/>
            <w:noWrap/>
            <w:vAlign w:val="bottom"/>
            <w:hideMark/>
          </w:tcPr>
          <w:p w:rsidR="004C180C" w:rsidRPr="00D112F8" w:rsidRDefault="004C180C" w:rsidP="00BC222E">
            <w:pPr>
              <w:spacing w:after="0"/>
              <w:jc w:val="center"/>
              <w:rPr>
                <w:rFonts w:ascii="Times New Roman" w:hAnsi="Times New Roman" w:cs="Times New Roman"/>
                <w:b/>
                <w:bCs/>
                <w:sz w:val="24"/>
                <w:szCs w:val="24"/>
              </w:rPr>
            </w:pPr>
            <w:r w:rsidRPr="00D112F8">
              <w:rPr>
                <w:rFonts w:ascii="Calibri" w:hAnsi="Calibri" w:cs="Calibri"/>
                <w:b/>
                <w:bCs/>
                <w:szCs w:val="22"/>
              </w:rPr>
              <w:t>0.588</w:t>
            </w:r>
          </w:p>
        </w:tc>
      </w:tr>
      <w:tr w:rsidR="004C180C" w:rsidRPr="00D112F8" w:rsidTr="00BC222E">
        <w:trPr>
          <w:trHeight w:val="300"/>
        </w:trPr>
        <w:tc>
          <w:tcPr>
            <w:tcW w:w="3078" w:type="dxa"/>
            <w:shd w:val="clear" w:color="auto" w:fill="auto"/>
            <w:noWrap/>
            <w:vAlign w:val="center"/>
            <w:hideMark/>
          </w:tcPr>
          <w:p w:rsidR="004C180C" w:rsidRPr="00D112F8" w:rsidRDefault="004C180C" w:rsidP="004C180C">
            <w:pPr>
              <w:spacing w:after="0" w:line="240" w:lineRule="auto"/>
              <w:rPr>
                <w:rFonts w:ascii="Times New Roman" w:eastAsia="Times New Roman" w:hAnsi="Times New Roman" w:cs="Times New Roman"/>
                <w:sz w:val="24"/>
                <w:szCs w:val="24"/>
              </w:rPr>
            </w:pPr>
            <w:r w:rsidRPr="00D112F8">
              <w:rPr>
                <w:rFonts w:ascii="Times New Roman" w:hAnsi="Times New Roman" w:cs="Times New Roman"/>
                <w:sz w:val="24"/>
                <w:szCs w:val="24"/>
              </w:rPr>
              <w:t>No. of Seeds per Pod</w:t>
            </w:r>
          </w:p>
        </w:tc>
        <w:tc>
          <w:tcPr>
            <w:tcW w:w="1581" w:type="dxa"/>
            <w:shd w:val="clear" w:color="auto" w:fill="auto"/>
            <w:noWrap/>
            <w:vAlign w:val="bottom"/>
            <w:hideMark/>
          </w:tcPr>
          <w:p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0.043</w:t>
            </w:r>
          </w:p>
        </w:tc>
        <w:tc>
          <w:tcPr>
            <w:tcW w:w="1350" w:type="dxa"/>
            <w:shd w:val="clear" w:color="auto" w:fill="auto"/>
            <w:noWrap/>
            <w:vAlign w:val="bottom"/>
            <w:hideMark/>
          </w:tcPr>
          <w:p w:rsidR="004C180C" w:rsidRPr="00D112F8" w:rsidRDefault="004C180C" w:rsidP="00BC222E">
            <w:pPr>
              <w:spacing w:after="0"/>
              <w:jc w:val="center"/>
              <w:rPr>
                <w:rFonts w:ascii="Times New Roman" w:hAnsi="Times New Roman" w:cs="Times New Roman"/>
                <w:b/>
                <w:bCs/>
                <w:sz w:val="24"/>
                <w:szCs w:val="24"/>
              </w:rPr>
            </w:pPr>
            <w:r w:rsidRPr="00D112F8">
              <w:rPr>
                <w:rFonts w:ascii="Calibri" w:hAnsi="Calibri" w:cs="Calibri"/>
                <w:b/>
                <w:bCs/>
                <w:szCs w:val="22"/>
              </w:rPr>
              <w:t>0.433</w:t>
            </w:r>
          </w:p>
        </w:tc>
        <w:tc>
          <w:tcPr>
            <w:tcW w:w="1440" w:type="dxa"/>
            <w:shd w:val="clear" w:color="auto" w:fill="auto"/>
            <w:noWrap/>
            <w:vAlign w:val="bottom"/>
            <w:hideMark/>
          </w:tcPr>
          <w:p w:rsidR="004C180C" w:rsidRPr="00D112F8" w:rsidRDefault="004C180C" w:rsidP="00BC222E">
            <w:pPr>
              <w:spacing w:after="0"/>
              <w:jc w:val="center"/>
              <w:rPr>
                <w:rFonts w:ascii="Times New Roman" w:hAnsi="Times New Roman" w:cs="Times New Roman"/>
                <w:b/>
                <w:bCs/>
                <w:sz w:val="24"/>
                <w:szCs w:val="24"/>
              </w:rPr>
            </w:pPr>
            <w:r w:rsidRPr="00D112F8">
              <w:rPr>
                <w:rFonts w:ascii="Calibri" w:hAnsi="Calibri" w:cs="Calibri"/>
                <w:b/>
                <w:bCs/>
                <w:szCs w:val="22"/>
              </w:rPr>
              <w:t>0.660</w:t>
            </w:r>
          </w:p>
        </w:tc>
        <w:tc>
          <w:tcPr>
            <w:tcW w:w="1890" w:type="dxa"/>
            <w:shd w:val="clear" w:color="auto" w:fill="auto"/>
            <w:noWrap/>
            <w:vAlign w:val="bottom"/>
            <w:hideMark/>
          </w:tcPr>
          <w:p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-0.102</w:t>
            </w:r>
          </w:p>
        </w:tc>
      </w:tr>
      <w:tr w:rsidR="004C180C" w:rsidRPr="00D112F8" w:rsidTr="00BC222E">
        <w:trPr>
          <w:trHeight w:val="300"/>
        </w:trPr>
        <w:tc>
          <w:tcPr>
            <w:tcW w:w="3078" w:type="dxa"/>
            <w:shd w:val="clear" w:color="auto" w:fill="auto"/>
            <w:noWrap/>
            <w:vAlign w:val="center"/>
            <w:hideMark/>
          </w:tcPr>
          <w:p w:rsidR="004C180C" w:rsidRPr="00D112F8" w:rsidRDefault="004C180C" w:rsidP="004C180C">
            <w:pPr>
              <w:spacing w:after="0" w:line="240" w:lineRule="auto"/>
              <w:rPr>
                <w:rFonts w:ascii="Times New Roman" w:eastAsia="Times New Roman" w:hAnsi="Times New Roman" w:cs="Times New Roman"/>
                <w:sz w:val="24"/>
                <w:szCs w:val="24"/>
              </w:rPr>
            </w:pPr>
            <w:r w:rsidRPr="00D112F8">
              <w:rPr>
                <w:rFonts w:ascii="Times New Roman" w:hAnsi="Times New Roman" w:cs="Times New Roman"/>
                <w:sz w:val="24"/>
                <w:szCs w:val="24"/>
              </w:rPr>
              <w:t>100 seed weight (g)</w:t>
            </w:r>
          </w:p>
        </w:tc>
        <w:tc>
          <w:tcPr>
            <w:tcW w:w="1581" w:type="dxa"/>
            <w:shd w:val="clear" w:color="auto" w:fill="auto"/>
            <w:noWrap/>
            <w:vAlign w:val="bottom"/>
            <w:hideMark/>
          </w:tcPr>
          <w:p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-0.299</w:t>
            </w:r>
          </w:p>
        </w:tc>
        <w:tc>
          <w:tcPr>
            <w:tcW w:w="1350" w:type="dxa"/>
            <w:shd w:val="clear" w:color="auto" w:fill="auto"/>
            <w:noWrap/>
            <w:vAlign w:val="bottom"/>
            <w:hideMark/>
          </w:tcPr>
          <w:p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-0.033</w:t>
            </w:r>
          </w:p>
        </w:tc>
        <w:tc>
          <w:tcPr>
            <w:tcW w:w="1440" w:type="dxa"/>
            <w:shd w:val="clear" w:color="auto" w:fill="auto"/>
            <w:noWrap/>
            <w:vAlign w:val="bottom"/>
            <w:hideMark/>
          </w:tcPr>
          <w:p w:rsidR="004C180C" w:rsidRPr="00D112F8" w:rsidRDefault="004C180C" w:rsidP="00BC222E">
            <w:pPr>
              <w:spacing w:after="0"/>
              <w:jc w:val="center"/>
              <w:rPr>
                <w:rFonts w:ascii="Times New Roman" w:hAnsi="Times New Roman" w:cs="Times New Roman"/>
                <w:b/>
                <w:bCs/>
                <w:sz w:val="24"/>
                <w:szCs w:val="24"/>
              </w:rPr>
            </w:pPr>
            <w:r w:rsidRPr="00D112F8">
              <w:rPr>
                <w:rFonts w:ascii="Calibri" w:hAnsi="Calibri" w:cs="Calibri"/>
                <w:b/>
                <w:bCs/>
                <w:szCs w:val="22"/>
              </w:rPr>
              <w:t>0.460</w:t>
            </w:r>
          </w:p>
        </w:tc>
        <w:tc>
          <w:tcPr>
            <w:tcW w:w="1890" w:type="dxa"/>
            <w:shd w:val="clear" w:color="auto" w:fill="auto"/>
            <w:noWrap/>
            <w:vAlign w:val="bottom"/>
            <w:hideMark/>
          </w:tcPr>
          <w:p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0.323</w:t>
            </w:r>
          </w:p>
        </w:tc>
      </w:tr>
      <w:tr w:rsidR="004C180C" w:rsidRPr="00D112F8" w:rsidTr="00BC222E">
        <w:trPr>
          <w:trHeight w:val="300"/>
        </w:trPr>
        <w:tc>
          <w:tcPr>
            <w:tcW w:w="3078" w:type="dxa"/>
            <w:shd w:val="clear" w:color="auto" w:fill="auto"/>
            <w:noWrap/>
            <w:vAlign w:val="center"/>
            <w:hideMark/>
          </w:tcPr>
          <w:p w:rsidR="004C180C" w:rsidRPr="00D112F8" w:rsidRDefault="004C180C" w:rsidP="004C180C">
            <w:pPr>
              <w:spacing w:after="0" w:line="240" w:lineRule="auto"/>
              <w:rPr>
                <w:rFonts w:ascii="Times New Roman" w:eastAsia="Times New Roman" w:hAnsi="Times New Roman" w:cs="Times New Roman"/>
                <w:sz w:val="24"/>
                <w:szCs w:val="24"/>
              </w:rPr>
            </w:pPr>
            <w:r w:rsidRPr="00D112F8">
              <w:rPr>
                <w:rFonts w:ascii="Times New Roman" w:hAnsi="Times New Roman" w:cs="Times New Roman"/>
                <w:sz w:val="24"/>
                <w:szCs w:val="24"/>
              </w:rPr>
              <w:t>Biological yield (g)</w:t>
            </w:r>
          </w:p>
        </w:tc>
        <w:tc>
          <w:tcPr>
            <w:tcW w:w="1581" w:type="dxa"/>
            <w:shd w:val="clear" w:color="auto" w:fill="auto"/>
            <w:noWrap/>
            <w:vAlign w:val="bottom"/>
            <w:hideMark/>
          </w:tcPr>
          <w:p w:rsidR="004C180C" w:rsidRPr="00D112F8" w:rsidRDefault="004C180C" w:rsidP="00BC222E">
            <w:pPr>
              <w:spacing w:after="0"/>
              <w:jc w:val="center"/>
              <w:rPr>
                <w:rFonts w:ascii="Times New Roman" w:hAnsi="Times New Roman" w:cs="Times New Roman"/>
                <w:b/>
                <w:bCs/>
                <w:sz w:val="24"/>
                <w:szCs w:val="24"/>
              </w:rPr>
            </w:pPr>
            <w:r w:rsidRPr="00D112F8">
              <w:rPr>
                <w:rFonts w:ascii="Calibri" w:hAnsi="Calibri" w:cs="Calibri"/>
                <w:b/>
                <w:bCs/>
                <w:szCs w:val="22"/>
              </w:rPr>
              <w:t>0.419</w:t>
            </w:r>
          </w:p>
        </w:tc>
        <w:tc>
          <w:tcPr>
            <w:tcW w:w="1350" w:type="dxa"/>
            <w:shd w:val="clear" w:color="auto" w:fill="auto"/>
            <w:noWrap/>
            <w:vAlign w:val="bottom"/>
            <w:hideMark/>
          </w:tcPr>
          <w:p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-0.053</w:t>
            </w:r>
          </w:p>
        </w:tc>
        <w:tc>
          <w:tcPr>
            <w:tcW w:w="1440" w:type="dxa"/>
            <w:shd w:val="clear" w:color="auto" w:fill="auto"/>
            <w:noWrap/>
            <w:vAlign w:val="bottom"/>
            <w:hideMark/>
          </w:tcPr>
          <w:p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0.249</w:t>
            </w:r>
          </w:p>
        </w:tc>
        <w:tc>
          <w:tcPr>
            <w:tcW w:w="1890" w:type="dxa"/>
            <w:shd w:val="clear" w:color="auto" w:fill="auto"/>
            <w:noWrap/>
            <w:vAlign w:val="bottom"/>
            <w:hideMark/>
          </w:tcPr>
          <w:p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-0.035</w:t>
            </w:r>
          </w:p>
        </w:tc>
      </w:tr>
      <w:tr w:rsidR="004C180C" w:rsidRPr="00D112F8" w:rsidTr="00BC222E">
        <w:trPr>
          <w:trHeight w:val="300"/>
        </w:trPr>
        <w:tc>
          <w:tcPr>
            <w:tcW w:w="3078" w:type="dxa"/>
            <w:shd w:val="clear" w:color="auto" w:fill="auto"/>
            <w:noWrap/>
            <w:vAlign w:val="center"/>
            <w:hideMark/>
          </w:tcPr>
          <w:p w:rsidR="004C180C" w:rsidRPr="00D112F8" w:rsidRDefault="004C180C" w:rsidP="004C180C">
            <w:pPr>
              <w:spacing w:after="0" w:line="240" w:lineRule="auto"/>
              <w:rPr>
                <w:rFonts w:ascii="Times New Roman" w:eastAsia="Times New Roman" w:hAnsi="Times New Roman" w:cs="Times New Roman"/>
                <w:sz w:val="24"/>
                <w:szCs w:val="24"/>
              </w:rPr>
            </w:pPr>
            <w:r w:rsidRPr="00D112F8">
              <w:rPr>
                <w:rFonts w:ascii="Times New Roman" w:hAnsi="Times New Roman" w:cs="Times New Roman"/>
                <w:sz w:val="24"/>
                <w:szCs w:val="24"/>
              </w:rPr>
              <w:t>Seed Yield per plant (g)</w:t>
            </w:r>
          </w:p>
        </w:tc>
        <w:tc>
          <w:tcPr>
            <w:tcW w:w="1581" w:type="dxa"/>
            <w:shd w:val="clear" w:color="auto" w:fill="auto"/>
            <w:noWrap/>
            <w:vAlign w:val="bottom"/>
            <w:hideMark/>
          </w:tcPr>
          <w:p w:rsidR="004C180C" w:rsidRPr="00D112F8" w:rsidRDefault="004C180C" w:rsidP="00BC222E">
            <w:pPr>
              <w:spacing w:after="0"/>
              <w:jc w:val="center"/>
              <w:rPr>
                <w:rFonts w:ascii="Times New Roman" w:hAnsi="Times New Roman" w:cs="Times New Roman"/>
                <w:b/>
                <w:bCs/>
                <w:sz w:val="24"/>
                <w:szCs w:val="24"/>
              </w:rPr>
            </w:pPr>
            <w:r w:rsidRPr="00D112F8">
              <w:rPr>
                <w:rFonts w:ascii="Calibri" w:hAnsi="Calibri" w:cs="Calibri"/>
                <w:b/>
                <w:bCs/>
                <w:szCs w:val="22"/>
              </w:rPr>
              <w:t>0.400</w:t>
            </w:r>
          </w:p>
        </w:tc>
        <w:tc>
          <w:tcPr>
            <w:tcW w:w="1350" w:type="dxa"/>
            <w:shd w:val="clear" w:color="auto" w:fill="auto"/>
            <w:noWrap/>
            <w:vAlign w:val="bottom"/>
            <w:hideMark/>
          </w:tcPr>
          <w:p w:rsidR="004C180C" w:rsidRPr="00D112F8" w:rsidRDefault="004C180C" w:rsidP="00BC222E">
            <w:pPr>
              <w:spacing w:after="0"/>
              <w:jc w:val="center"/>
              <w:rPr>
                <w:rFonts w:ascii="Times New Roman" w:hAnsi="Times New Roman" w:cs="Times New Roman"/>
                <w:b/>
                <w:bCs/>
                <w:sz w:val="24"/>
                <w:szCs w:val="24"/>
              </w:rPr>
            </w:pPr>
            <w:r w:rsidRPr="00D112F8">
              <w:rPr>
                <w:rFonts w:ascii="Calibri" w:hAnsi="Calibri" w:cs="Calibri"/>
                <w:b/>
                <w:bCs/>
                <w:szCs w:val="22"/>
              </w:rPr>
              <w:t>0.342</w:t>
            </w:r>
          </w:p>
        </w:tc>
        <w:tc>
          <w:tcPr>
            <w:tcW w:w="1440" w:type="dxa"/>
            <w:shd w:val="clear" w:color="auto" w:fill="auto"/>
            <w:noWrap/>
            <w:vAlign w:val="bottom"/>
            <w:hideMark/>
          </w:tcPr>
          <w:p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-0.010</w:t>
            </w:r>
          </w:p>
        </w:tc>
        <w:tc>
          <w:tcPr>
            <w:tcW w:w="1890" w:type="dxa"/>
            <w:shd w:val="clear" w:color="auto" w:fill="auto"/>
            <w:noWrap/>
            <w:vAlign w:val="bottom"/>
            <w:hideMark/>
          </w:tcPr>
          <w:p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-0.037</w:t>
            </w:r>
          </w:p>
        </w:tc>
      </w:tr>
      <w:tr w:rsidR="004C180C" w:rsidRPr="00D112F8" w:rsidTr="00BC222E">
        <w:trPr>
          <w:trHeight w:val="300"/>
        </w:trPr>
        <w:tc>
          <w:tcPr>
            <w:tcW w:w="3078" w:type="dxa"/>
            <w:shd w:val="clear" w:color="auto" w:fill="auto"/>
            <w:noWrap/>
            <w:vAlign w:val="center"/>
            <w:hideMark/>
          </w:tcPr>
          <w:p w:rsidR="004C180C" w:rsidRPr="00D112F8" w:rsidRDefault="004C180C" w:rsidP="004C180C">
            <w:pPr>
              <w:spacing w:after="0" w:line="240" w:lineRule="auto"/>
              <w:rPr>
                <w:rFonts w:ascii="Times New Roman" w:eastAsia="Times New Roman" w:hAnsi="Times New Roman" w:cs="Times New Roman"/>
                <w:sz w:val="24"/>
                <w:szCs w:val="24"/>
              </w:rPr>
            </w:pPr>
            <w:r w:rsidRPr="00D112F8">
              <w:rPr>
                <w:rFonts w:ascii="Times New Roman" w:hAnsi="Times New Roman" w:cs="Times New Roman"/>
                <w:sz w:val="24"/>
                <w:szCs w:val="24"/>
              </w:rPr>
              <w:t>Harvest index (%)</w:t>
            </w:r>
          </w:p>
        </w:tc>
        <w:tc>
          <w:tcPr>
            <w:tcW w:w="1581" w:type="dxa"/>
            <w:shd w:val="clear" w:color="auto" w:fill="auto"/>
            <w:noWrap/>
            <w:vAlign w:val="bottom"/>
            <w:hideMark/>
          </w:tcPr>
          <w:p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0.071</w:t>
            </w:r>
          </w:p>
        </w:tc>
        <w:tc>
          <w:tcPr>
            <w:tcW w:w="1350" w:type="dxa"/>
            <w:shd w:val="clear" w:color="auto" w:fill="auto"/>
            <w:noWrap/>
            <w:vAlign w:val="bottom"/>
            <w:hideMark/>
          </w:tcPr>
          <w:p w:rsidR="004C180C" w:rsidRPr="00D112F8" w:rsidRDefault="004C180C" w:rsidP="00BC222E">
            <w:pPr>
              <w:spacing w:after="0"/>
              <w:jc w:val="center"/>
              <w:rPr>
                <w:rFonts w:ascii="Times New Roman" w:hAnsi="Times New Roman" w:cs="Times New Roman"/>
                <w:b/>
                <w:bCs/>
                <w:sz w:val="24"/>
                <w:szCs w:val="24"/>
              </w:rPr>
            </w:pPr>
            <w:r w:rsidRPr="00D112F8">
              <w:rPr>
                <w:rFonts w:ascii="Calibri" w:hAnsi="Calibri" w:cs="Calibri"/>
                <w:b/>
                <w:bCs/>
                <w:szCs w:val="22"/>
              </w:rPr>
              <w:t>0.627</w:t>
            </w:r>
          </w:p>
        </w:tc>
        <w:tc>
          <w:tcPr>
            <w:tcW w:w="1440" w:type="dxa"/>
            <w:shd w:val="clear" w:color="auto" w:fill="auto"/>
            <w:noWrap/>
            <w:vAlign w:val="bottom"/>
            <w:hideMark/>
          </w:tcPr>
          <w:p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-0.414</w:t>
            </w:r>
          </w:p>
        </w:tc>
        <w:tc>
          <w:tcPr>
            <w:tcW w:w="1890" w:type="dxa"/>
            <w:shd w:val="clear" w:color="auto" w:fill="auto"/>
            <w:noWrap/>
            <w:vAlign w:val="bottom"/>
            <w:hideMark/>
          </w:tcPr>
          <w:p w:rsidR="004C180C" w:rsidRPr="00D112F8" w:rsidRDefault="004C180C" w:rsidP="00BC222E">
            <w:pPr>
              <w:spacing w:after="0"/>
              <w:jc w:val="center"/>
              <w:rPr>
                <w:rFonts w:ascii="Times New Roman" w:hAnsi="Times New Roman" w:cs="Times New Roman"/>
                <w:sz w:val="24"/>
                <w:szCs w:val="24"/>
              </w:rPr>
            </w:pPr>
            <w:r w:rsidRPr="00D112F8">
              <w:rPr>
                <w:rFonts w:ascii="Calibri" w:hAnsi="Calibri" w:cs="Calibri"/>
                <w:szCs w:val="22"/>
              </w:rPr>
              <w:t>0.006</w:t>
            </w:r>
          </w:p>
        </w:tc>
      </w:tr>
    </w:tbl>
    <w:p w:rsidR="00727D8E" w:rsidRPr="00D112F8" w:rsidRDefault="00727D8E" w:rsidP="00D64317">
      <w:pPr>
        <w:spacing w:line="360" w:lineRule="auto"/>
        <w:ind w:left="720" w:firstLine="720"/>
        <w:jc w:val="both"/>
        <w:rPr>
          <w:rFonts w:ascii="Times New Roman" w:hAnsi="Times New Roman" w:cs="Times New Roman"/>
          <w:szCs w:val="22"/>
        </w:rPr>
      </w:pPr>
      <w:r w:rsidRPr="00D112F8">
        <w:rPr>
          <w:rFonts w:ascii="Times New Roman" w:hAnsi="Times New Roman" w:cs="Times New Roman"/>
          <w:szCs w:val="22"/>
        </w:rPr>
        <w:t>Values in Bold Represent Highly Weighted Factors in Respective PC</w:t>
      </w:r>
    </w:p>
    <w:p w:rsidR="000B0C0E" w:rsidRDefault="000B0C0E" w:rsidP="000B0C0E">
      <w:pPr>
        <w:pStyle w:val="ListParagraph"/>
        <w:spacing w:after="240" w:line="36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w:t>
      </w:r>
      <w:r w:rsidR="004A0402" w:rsidRPr="00D112F8">
        <w:rPr>
          <w:rFonts w:ascii="Times New Roman" w:hAnsi="Times New Roman" w:cs="Times New Roman"/>
          <w:sz w:val="24"/>
          <w:szCs w:val="24"/>
        </w:rPr>
        <w:t xml:space="preserve">The prominent characters coming together in different principal components and contributing towards explaining the variability have the tendency to remain together which may be kept into consideration during </w:t>
      </w:r>
      <w:r w:rsidR="0053086F" w:rsidRPr="00D112F8">
        <w:rPr>
          <w:rFonts w:ascii="Times New Roman" w:hAnsi="Times New Roman" w:cs="Times New Roman"/>
          <w:sz w:val="24"/>
          <w:szCs w:val="24"/>
        </w:rPr>
        <w:t>utilization</w:t>
      </w:r>
      <w:r w:rsidR="004A0402" w:rsidRPr="00D112F8">
        <w:rPr>
          <w:rFonts w:ascii="Times New Roman" w:hAnsi="Times New Roman" w:cs="Times New Roman"/>
          <w:sz w:val="24"/>
          <w:szCs w:val="24"/>
        </w:rPr>
        <w:t xml:space="preserve"> of these characters in breeding programme. Through PCA we could identify the number of plant characters which are responsible for the observed genotypic variation within a group. PCA also helps us to indentify the characters which have great impact of phenotype of different accessions of rice, and this is very much important to the selection procedure of breeding programme</w:t>
      </w:r>
      <w:r>
        <w:rPr>
          <w:rFonts w:ascii="Times New Roman" w:hAnsi="Times New Roman" w:cs="Times New Roman"/>
          <w:sz w:val="24"/>
          <w:szCs w:val="24"/>
        </w:rPr>
        <w:t>”</w:t>
      </w:r>
      <w:r w:rsidR="004A0402" w:rsidRPr="00D112F8">
        <w:rPr>
          <w:rFonts w:ascii="Times New Roman" w:hAnsi="Times New Roman" w:cs="Times New Roman"/>
          <w:sz w:val="24"/>
          <w:szCs w:val="24"/>
        </w:rPr>
        <w:t xml:space="preserve">. </w:t>
      </w:r>
      <w:r>
        <w:rPr>
          <w:rFonts w:ascii="Times New Roman" w:hAnsi="Times New Roman" w:cs="Times New Roman"/>
          <w:sz w:val="24"/>
          <w:szCs w:val="24"/>
          <w:lang w:val="en-US"/>
        </w:rPr>
        <w:t>(</w:t>
      </w:r>
      <w:r w:rsidRPr="000B0C0E">
        <w:rPr>
          <w:rFonts w:ascii="Times New Roman" w:hAnsi="Times New Roman" w:cs="Times New Roman"/>
          <w:sz w:val="24"/>
          <w:szCs w:val="24"/>
          <w:lang w:val="en-US"/>
        </w:rPr>
        <w:t>Bhawana</w:t>
      </w:r>
      <w:r>
        <w:rPr>
          <w:rFonts w:ascii="Times New Roman" w:hAnsi="Times New Roman" w:cs="Times New Roman"/>
          <w:sz w:val="24"/>
          <w:szCs w:val="24"/>
          <w:lang w:val="en-US"/>
        </w:rPr>
        <w:t xml:space="preserve"> et al. </w:t>
      </w:r>
      <w:r w:rsidRPr="000B0C0E">
        <w:rPr>
          <w:rFonts w:ascii="Times New Roman" w:hAnsi="Times New Roman" w:cs="Times New Roman"/>
          <w:sz w:val="24"/>
          <w:szCs w:val="24"/>
          <w:lang w:val="en-US"/>
        </w:rPr>
        <w:t>2020</w:t>
      </w:r>
      <w:r>
        <w:rPr>
          <w:rFonts w:ascii="Times New Roman" w:hAnsi="Times New Roman" w:cs="Times New Roman"/>
          <w:sz w:val="24"/>
          <w:szCs w:val="24"/>
          <w:lang w:val="en-US"/>
        </w:rPr>
        <w:t>)</w:t>
      </w:r>
    </w:p>
    <w:p w:rsidR="004A0402" w:rsidRPr="00D112F8" w:rsidRDefault="004A0402" w:rsidP="00801812">
      <w:pPr>
        <w:autoSpaceDE w:val="0"/>
        <w:autoSpaceDN w:val="0"/>
        <w:adjustRightInd w:val="0"/>
        <w:spacing w:after="0" w:line="360" w:lineRule="auto"/>
        <w:jc w:val="both"/>
        <w:rPr>
          <w:rFonts w:ascii="Times New Roman" w:hAnsi="Times New Roman" w:cs="Times New Roman"/>
          <w:sz w:val="24"/>
          <w:szCs w:val="24"/>
        </w:rPr>
      </w:pPr>
    </w:p>
    <w:p w:rsidR="004A0402" w:rsidRPr="00D112F8" w:rsidRDefault="004A0402" w:rsidP="004A0402">
      <w:pPr>
        <w:autoSpaceDE w:val="0"/>
        <w:autoSpaceDN w:val="0"/>
        <w:adjustRightInd w:val="0"/>
        <w:spacing w:after="0" w:line="360" w:lineRule="auto"/>
        <w:jc w:val="both"/>
        <w:rPr>
          <w:rFonts w:ascii="Times New Roman" w:hAnsi="Times New Roman" w:cs="Times New Roman"/>
          <w:b/>
          <w:sz w:val="24"/>
          <w:szCs w:val="24"/>
        </w:rPr>
      </w:pPr>
      <w:r w:rsidRPr="00D112F8">
        <w:rPr>
          <w:rFonts w:ascii="Times New Roman" w:hAnsi="Times New Roman" w:cs="Times New Roman"/>
          <w:b/>
          <w:sz w:val="24"/>
          <w:szCs w:val="24"/>
        </w:rPr>
        <w:t xml:space="preserve">PC scores of the germplasm selected on the basis of &gt;1.0 each PCs </w:t>
      </w:r>
    </w:p>
    <w:p w:rsidR="004A0402" w:rsidRPr="009062DC" w:rsidRDefault="004A0402" w:rsidP="004A0402">
      <w:pPr>
        <w:spacing w:after="0" w:line="360" w:lineRule="auto"/>
        <w:jc w:val="both"/>
        <w:rPr>
          <w:rFonts w:ascii="Times New Roman" w:hAnsi="Times New Roman" w:cs="Times New Roman"/>
          <w:bCs/>
          <w:sz w:val="24"/>
          <w:szCs w:val="24"/>
          <w:lang w:val="en-IN"/>
        </w:rPr>
      </w:pPr>
      <w:r w:rsidRPr="00D112F8">
        <w:rPr>
          <w:rFonts w:ascii="Times New Roman" w:hAnsi="Times New Roman" w:cs="Times New Roman"/>
          <w:sz w:val="24"/>
          <w:szCs w:val="24"/>
        </w:rPr>
        <w:t xml:space="preserve">Based on the PC scores of </w:t>
      </w:r>
      <w:r w:rsidR="00E25F81" w:rsidRPr="00D112F8">
        <w:rPr>
          <w:rFonts w:ascii="Times New Roman" w:hAnsi="Times New Roman" w:cs="Times New Roman"/>
          <w:sz w:val="24"/>
          <w:szCs w:val="24"/>
        </w:rPr>
        <w:t xml:space="preserve">each component (PC 1, PC 2, PC3 and </w:t>
      </w:r>
      <w:r w:rsidRPr="00D112F8">
        <w:rPr>
          <w:rFonts w:ascii="Times New Roman" w:hAnsi="Times New Roman" w:cs="Times New Roman"/>
          <w:sz w:val="24"/>
          <w:szCs w:val="24"/>
        </w:rPr>
        <w:t>PC</w:t>
      </w:r>
      <w:r w:rsidR="00E25F81" w:rsidRPr="00D112F8">
        <w:rPr>
          <w:rFonts w:ascii="Times New Roman" w:hAnsi="Times New Roman" w:cs="Times New Roman"/>
          <w:sz w:val="24"/>
          <w:szCs w:val="24"/>
        </w:rPr>
        <w:t>4</w:t>
      </w:r>
      <w:r w:rsidRPr="00D112F8">
        <w:rPr>
          <w:rFonts w:ascii="Times New Roman" w:hAnsi="Times New Roman" w:cs="Times New Roman"/>
          <w:sz w:val="24"/>
          <w:szCs w:val="24"/>
        </w:rPr>
        <w:t xml:space="preserve">) </w:t>
      </w:r>
      <w:r w:rsidRPr="00D112F8">
        <w:rPr>
          <w:rFonts w:ascii="Times New Roman" w:hAnsi="Times New Roman" w:cs="Times New Roman"/>
          <w:sz w:val="24"/>
          <w:szCs w:val="24"/>
          <w:lang w:val="en-IN"/>
        </w:rPr>
        <w:t xml:space="preserve">having positive values in each PCs, </w:t>
      </w:r>
      <w:r w:rsidR="00E25F81" w:rsidRPr="00D112F8">
        <w:rPr>
          <w:rFonts w:ascii="Times New Roman" w:hAnsi="Times New Roman" w:cs="Times New Roman"/>
          <w:sz w:val="24"/>
          <w:szCs w:val="24"/>
          <w:lang w:val="en-IN"/>
        </w:rPr>
        <w:t xml:space="preserve">top five genotypes were </w:t>
      </w:r>
      <w:r w:rsidRPr="00D112F8">
        <w:rPr>
          <w:rFonts w:ascii="Times New Roman" w:hAnsi="Times New Roman" w:cs="Times New Roman"/>
          <w:sz w:val="24"/>
          <w:szCs w:val="24"/>
          <w:lang w:val="en-IN"/>
        </w:rPr>
        <w:t xml:space="preserve">selected </w:t>
      </w:r>
      <w:r w:rsidRPr="009062DC">
        <w:rPr>
          <w:rFonts w:ascii="Times New Roman" w:hAnsi="Times New Roman" w:cs="Times New Roman"/>
          <w:bCs/>
          <w:sz w:val="24"/>
          <w:szCs w:val="24"/>
          <w:lang w:val="en-IN"/>
        </w:rPr>
        <w:t xml:space="preserve">(Table </w:t>
      </w:r>
      <w:r w:rsidR="00EB7904" w:rsidRPr="009062DC">
        <w:rPr>
          <w:rFonts w:ascii="Times New Roman" w:hAnsi="Times New Roman" w:cs="Times New Roman"/>
          <w:bCs/>
          <w:sz w:val="24"/>
          <w:szCs w:val="24"/>
          <w:lang w:val="en-IN"/>
        </w:rPr>
        <w:t>6</w:t>
      </w:r>
      <w:r w:rsidR="00E25F81" w:rsidRPr="009062DC">
        <w:rPr>
          <w:rFonts w:ascii="Times New Roman" w:hAnsi="Times New Roman" w:cs="Times New Roman"/>
          <w:bCs/>
          <w:sz w:val="24"/>
          <w:szCs w:val="24"/>
          <w:lang w:val="en-IN"/>
        </w:rPr>
        <w:t xml:space="preserve"> and </w:t>
      </w:r>
      <w:r w:rsidR="00EB7904" w:rsidRPr="009062DC">
        <w:rPr>
          <w:rFonts w:ascii="Times New Roman" w:hAnsi="Times New Roman" w:cs="Times New Roman"/>
          <w:bCs/>
          <w:sz w:val="24"/>
          <w:szCs w:val="24"/>
          <w:lang w:val="en-IN"/>
        </w:rPr>
        <w:t>7</w:t>
      </w:r>
      <w:r w:rsidRPr="009062DC">
        <w:rPr>
          <w:rFonts w:ascii="Times New Roman" w:hAnsi="Times New Roman" w:cs="Times New Roman"/>
          <w:bCs/>
          <w:sz w:val="24"/>
          <w:szCs w:val="24"/>
          <w:lang w:val="en-IN"/>
        </w:rPr>
        <w:t>).</w:t>
      </w:r>
    </w:p>
    <w:p w:rsidR="004A0402" w:rsidRPr="00D112F8" w:rsidRDefault="004A0402" w:rsidP="009A35CE">
      <w:pPr>
        <w:pStyle w:val="BodyText"/>
        <w:spacing w:line="360" w:lineRule="auto"/>
        <w:ind w:right="94"/>
        <w:jc w:val="center"/>
        <w:rPr>
          <w:rFonts w:ascii="Times New Roman" w:hAnsi="Times New Roman" w:cs="Times New Roman"/>
          <w:b/>
          <w:bCs/>
          <w:sz w:val="24"/>
          <w:szCs w:val="24"/>
        </w:rPr>
      </w:pPr>
      <w:r w:rsidRPr="00D112F8">
        <w:rPr>
          <w:rFonts w:ascii="Times New Roman" w:hAnsi="Times New Roman" w:cs="Times New Roman"/>
          <w:b/>
          <w:bCs/>
          <w:sz w:val="24"/>
          <w:szCs w:val="24"/>
        </w:rPr>
        <w:t>Table</w:t>
      </w:r>
      <w:r w:rsidR="00EB7904" w:rsidRPr="00D112F8">
        <w:rPr>
          <w:rFonts w:ascii="Times New Roman" w:hAnsi="Times New Roman" w:cs="Times New Roman"/>
          <w:b/>
          <w:bCs/>
          <w:sz w:val="24"/>
          <w:szCs w:val="24"/>
        </w:rPr>
        <w:t xml:space="preserve"> 6</w:t>
      </w:r>
      <w:r w:rsidRPr="00D112F8">
        <w:rPr>
          <w:rFonts w:ascii="Times New Roman" w:hAnsi="Times New Roman" w:cs="Times New Roman"/>
          <w:b/>
          <w:bCs/>
          <w:sz w:val="24"/>
          <w:szCs w:val="24"/>
        </w:rPr>
        <w:t xml:space="preserve">: </w:t>
      </w:r>
      <w:r w:rsidR="00EF1BA6" w:rsidRPr="00D112F8">
        <w:rPr>
          <w:rFonts w:ascii="Times New Roman" w:hAnsi="Times New Roman" w:cs="Times New Roman"/>
          <w:b/>
          <w:bCs/>
          <w:sz w:val="24"/>
          <w:szCs w:val="24"/>
        </w:rPr>
        <w:t>Principal component score</w:t>
      </w:r>
      <w:r w:rsidRPr="00D112F8">
        <w:rPr>
          <w:rFonts w:ascii="Times New Roman" w:hAnsi="Times New Roman" w:cs="Times New Roman"/>
          <w:b/>
          <w:bCs/>
          <w:sz w:val="24"/>
          <w:szCs w:val="24"/>
        </w:rPr>
        <w:t xml:space="preserve"> of the </w:t>
      </w:r>
      <w:r w:rsidR="00EF1BA6" w:rsidRPr="00D112F8">
        <w:rPr>
          <w:rFonts w:ascii="Times New Roman" w:hAnsi="Times New Roman" w:cs="Times New Roman"/>
          <w:b/>
          <w:bCs/>
          <w:sz w:val="24"/>
          <w:szCs w:val="24"/>
        </w:rPr>
        <w:t>mung</w:t>
      </w:r>
      <w:r w:rsidR="00137431">
        <w:rPr>
          <w:rFonts w:ascii="Times New Roman" w:hAnsi="Times New Roman" w:cs="Times New Roman"/>
          <w:b/>
          <w:bCs/>
          <w:sz w:val="24"/>
          <w:szCs w:val="24"/>
        </w:rPr>
        <w:t xml:space="preserve"> </w:t>
      </w:r>
      <w:r w:rsidR="00EF1BA6" w:rsidRPr="00D112F8">
        <w:rPr>
          <w:rFonts w:ascii="Times New Roman" w:hAnsi="Times New Roman" w:cs="Times New Roman"/>
          <w:b/>
          <w:bCs/>
          <w:sz w:val="24"/>
          <w:szCs w:val="24"/>
        </w:rPr>
        <w:t>bean genotypes</w:t>
      </w:r>
    </w:p>
    <w:tbl>
      <w:tblPr>
        <w:tblW w:w="4113" w:type="pct"/>
        <w:jc w:val="center"/>
        <w:tblLook w:val="04A0" w:firstRow="1" w:lastRow="0" w:firstColumn="1" w:lastColumn="0" w:noHBand="0" w:noVBand="1"/>
      </w:tblPr>
      <w:tblGrid>
        <w:gridCol w:w="1008"/>
        <w:gridCol w:w="2073"/>
        <w:gridCol w:w="1171"/>
        <w:gridCol w:w="1251"/>
        <w:gridCol w:w="1202"/>
        <w:gridCol w:w="1172"/>
      </w:tblGrid>
      <w:tr w:rsidR="00EF1BA6" w:rsidRPr="00D112F8" w:rsidTr="009A35CE">
        <w:trPr>
          <w:trHeight w:val="300"/>
          <w:jc w:val="center"/>
        </w:trPr>
        <w:tc>
          <w:tcPr>
            <w:tcW w:w="640" w:type="pct"/>
            <w:vMerge w:val="restart"/>
            <w:tcBorders>
              <w:top w:val="single" w:sz="4" w:space="0" w:color="auto"/>
              <w:left w:val="single" w:sz="4" w:space="0" w:color="auto"/>
              <w:right w:val="single" w:sz="4" w:space="0" w:color="auto"/>
            </w:tcBorders>
          </w:tcPr>
          <w:p w:rsidR="00EF1BA6" w:rsidRPr="00D112F8" w:rsidRDefault="00EF1BA6" w:rsidP="0053086F">
            <w:pPr>
              <w:spacing w:after="0" w:line="240" w:lineRule="auto"/>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S. No.</w:t>
            </w:r>
          </w:p>
        </w:tc>
        <w:tc>
          <w:tcPr>
            <w:tcW w:w="1316" w:type="pct"/>
            <w:vMerge w:val="restart"/>
            <w:tcBorders>
              <w:top w:val="single" w:sz="4" w:space="0" w:color="auto"/>
              <w:left w:val="single" w:sz="4" w:space="0" w:color="auto"/>
              <w:right w:val="single" w:sz="4" w:space="0" w:color="auto"/>
            </w:tcBorders>
            <w:shd w:val="clear" w:color="auto" w:fill="auto"/>
            <w:noWrap/>
            <w:hideMark/>
          </w:tcPr>
          <w:p w:rsidR="00EF1BA6" w:rsidRPr="00D112F8" w:rsidRDefault="00EF1BA6" w:rsidP="00EF1BA6">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Genotypes</w:t>
            </w:r>
          </w:p>
        </w:tc>
        <w:tc>
          <w:tcPr>
            <w:tcW w:w="3045" w:type="pct"/>
            <w:gridSpan w:val="4"/>
            <w:tcBorders>
              <w:top w:val="single" w:sz="4" w:space="0" w:color="auto"/>
              <w:left w:val="nil"/>
              <w:bottom w:val="single" w:sz="4" w:space="0" w:color="auto"/>
              <w:right w:val="single" w:sz="4" w:space="0" w:color="auto"/>
            </w:tcBorders>
            <w:shd w:val="clear" w:color="auto" w:fill="auto"/>
            <w:noWrap/>
            <w:vAlign w:val="bottom"/>
            <w:hideMark/>
          </w:tcPr>
          <w:p w:rsidR="00EF1BA6" w:rsidRPr="00D112F8" w:rsidRDefault="00EF1BA6" w:rsidP="00EF1BA6">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Scores</w:t>
            </w:r>
          </w:p>
        </w:tc>
      </w:tr>
      <w:tr w:rsidR="00EF1BA6" w:rsidRPr="00D112F8" w:rsidTr="009A35CE">
        <w:trPr>
          <w:trHeight w:val="300"/>
          <w:jc w:val="center"/>
        </w:trPr>
        <w:tc>
          <w:tcPr>
            <w:tcW w:w="640" w:type="pct"/>
            <w:vMerge/>
            <w:tcBorders>
              <w:left w:val="single" w:sz="4" w:space="0" w:color="auto"/>
              <w:bottom w:val="single" w:sz="4" w:space="0" w:color="auto"/>
              <w:right w:val="single" w:sz="4" w:space="0" w:color="auto"/>
            </w:tcBorders>
          </w:tcPr>
          <w:p w:rsidR="00EF1BA6" w:rsidRPr="00D112F8" w:rsidRDefault="00EF1BA6" w:rsidP="0053086F">
            <w:pPr>
              <w:spacing w:after="0" w:line="240" w:lineRule="auto"/>
              <w:rPr>
                <w:rFonts w:ascii="Times New Roman" w:eastAsia="Times New Roman" w:hAnsi="Times New Roman" w:cs="Times New Roman"/>
                <w:b/>
                <w:bCs/>
                <w:sz w:val="24"/>
                <w:szCs w:val="24"/>
              </w:rPr>
            </w:pPr>
          </w:p>
        </w:tc>
        <w:tc>
          <w:tcPr>
            <w:tcW w:w="1316" w:type="pct"/>
            <w:vMerge/>
            <w:tcBorders>
              <w:left w:val="single" w:sz="4" w:space="0" w:color="auto"/>
              <w:bottom w:val="single" w:sz="4" w:space="0" w:color="auto"/>
              <w:right w:val="single" w:sz="4" w:space="0" w:color="auto"/>
            </w:tcBorders>
            <w:shd w:val="clear" w:color="auto" w:fill="auto"/>
            <w:noWrap/>
            <w:vAlign w:val="bottom"/>
            <w:hideMark/>
          </w:tcPr>
          <w:p w:rsidR="00EF1BA6" w:rsidRPr="00D112F8" w:rsidRDefault="00EF1BA6" w:rsidP="00040936">
            <w:pPr>
              <w:spacing w:after="0" w:line="240" w:lineRule="auto"/>
              <w:rPr>
                <w:rFonts w:ascii="Times New Roman" w:eastAsia="Times New Roman" w:hAnsi="Times New Roman" w:cs="Times New Roman"/>
                <w:b/>
                <w:bCs/>
                <w:sz w:val="24"/>
                <w:szCs w:val="24"/>
              </w:rPr>
            </w:pPr>
          </w:p>
        </w:tc>
        <w:tc>
          <w:tcPr>
            <w:tcW w:w="743" w:type="pct"/>
            <w:tcBorders>
              <w:top w:val="single" w:sz="4" w:space="0" w:color="auto"/>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PC 1</w:t>
            </w:r>
          </w:p>
        </w:tc>
        <w:tc>
          <w:tcPr>
            <w:tcW w:w="794" w:type="pct"/>
            <w:tcBorders>
              <w:top w:val="single" w:sz="4" w:space="0" w:color="auto"/>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PC 2</w:t>
            </w:r>
          </w:p>
        </w:tc>
        <w:tc>
          <w:tcPr>
            <w:tcW w:w="763" w:type="pct"/>
            <w:tcBorders>
              <w:top w:val="single" w:sz="4" w:space="0" w:color="auto"/>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PC 3</w:t>
            </w:r>
          </w:p>
        </w:tc>
        <w:tc>
          <w:tcPr>
            <w:tcW w:w="745" w:type="pct"/>
            <w:tcBorders>
              <w:top w:val="single" w:sz="4" w:space="0" w:color="auto"/>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PC 4</w:t>
            </w:r>
          </w:p>
        </w:tc>
      </w:tr>
      <w:tr w:rsidR="00EF1BA6" w:rsidRPr="00D112F8" w:rsidTr="009A35CE">
        <w:trPr>
          <w:trHeight w:val="300"/>
          <w:jc w:val="center"/>
        </w:trPr>
        <w:tc>
          <w:tcPr>
            <w:tcW w:w="640" w:type="pct"/>
            <w:tcBorders>
              <w:top w:val="nil"/>
              <w:left w:val="single" w:sz="4" w:space="0" w:color="auto"/>
              <w:bottom w:val="single" w:sz="4" w:space="0" w:color="auto"/>
              <w:right w:val="single" w:sz="4" w:space="0" w:color="auto"/>
            </w:tcBorders>
          </w:tcPr>
          <w:p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IGKM-5-6-27</w:t>
            </w:r>
          </w:p>
        </w:tc>
        <w:tc>
          <w:tcPr>
            <w:tcW w:w="743"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0.987</w:t>
            </w:r>
          </w:p>
        </w:tc>
        <w:tc>
          <w:tcPr>
            <w:tcW w:w="794"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-0.297</w:t>
            </w:r>
          </w:p>
        </w:tc>
        <w:tc>
          <w:tcPr>
            <w:tcW w:w="763"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-0.417</w:t>
            </w:r>
          </w:p>
        </w:tc>
        <w:tc>
          <w:tcPr>
            <w:tcW w:w="745"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0.136</w:t>
            </w:r>
          </w:p>
        </w:tc>
      </w:tr>
      <w:tr w:rsidR="00EF1BA6" w:rsidRPr="00D112F8" w:rsidTr="009A35CE">
        <w:trPr>
          <w:trHeight w:val="300"/>
          <w:jc w:val="center"/>
        </w:trPr>
        <w:tc>
          <w:tcPr>
            <w:tcW w:w="640" w:type="pct"/>
            <w:tcBorders>
              <w:top w:val="nil"/>
              <w:left w:val="single" w:sz="4" w:space="0" w:color="auto"/>
              <w:bottom w:val="single" w:sz="4" w:space="0" w:color="auto"/>
              <w:right w:val="single" w:sz="4" w:space="0" w:color="auto"/>
            </w:tcBorders>
          </w:tcPr>
          <w:p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2</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IGKM-6-27-5</w:t>
            </w:r>
          </w:p>
        </w:tc>
        <w:tc>
          <w:tcPr>
            <w:tcW w:w="743"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2.595</w:t>
            </w:r>
          </w:p>
        </w:tc>
        <w:tc>
          <w:tcPr>
            <w:tcW w:w="794"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-0.237</w:t>
            </w:r>
          </w:p>
        </w:tc>
        <w:tc>
          <w:tcPr>
            <w:tcW w:w="763"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-0.249</w:t>
            </w:r>
          </w:p>
        </w:tc>
        <w:tc>
          <w:tcPr>
            <w:tcW w:w="745"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1.196</w:t>
            </w:r>
          </w:p>
        </w:tc>
      </w:tr>
      <w:tr w:rsidR="00EF1BA6" w:rsidRPr="00D112F8" w:rsidTr="009A35CE">
        <w:trPr>
          <w:trHeight w:val="300"/>
          <w:jc w:val="center"/>
        </w:trPr>
        <w:tc>
          <w:tcPr>
            <w:tcW w:w="640" w:type="pct"/>
            <w:tcBorders>
              <w:top w:val="nil"/>
              <w:left w:val="single" w:sz="4" w:space="0" w:color="auto"/>
              <w:bottom w:val="single" w:sz="4" w:space="0" w:color="auto"/>
              <w:right w:val="single" w:sz="4" w:space="0" w:color="auto"/>
            </w:tcBorders>
          </w:tcPr>
          <w:p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3</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IGKM-6-10-7</w:t>
            </w:r>
          </w:p>
        </w:tc>
        <w:tc>
          <w:tcPr>
            <w:tcW w:w="743"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-0.140</w:t>
            </w:r>
          </w:p>
        </w:tc>
        <w:tc>
          <w:tcPr>
            <w:tcW w:w="794"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-1.300</w:t>
            </w:r>
          </w:p>
        </w:tc>
        <w:tc>
          <w:tcPr>
            <w:tcW w:w="763"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0.464</w:t>
            </w:r>
          </w:p>
        </w:tc>
        <w:tc>
          <w:tcPr>
            <w:tcW w:w="745"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0.109</w:t>
            </w:r>
          </w:p>
        </w:tc>
      </w:tr>
      <w:tr w:rsidR="00EF1BA6" w:rsidRPr="00D112F8" w:rsidTr="009A35CE">
        <w:trPr>
          <w:trHeight w:val="300"/>
          <w:jc w:val="center"/>
        </w:trPr>
        <w:tc>
          <w:tcPr>
            <w:tcW w:w="640" w:type="pct"/>
            <w:tcBorders>
              <w:top w:val="nil"/>
              <w:left w:val="single" w:sz="4" w:space="0" w:color="auto"/>
              <w:bottom w:val="single" w:sz="4" w:space="0" w:color="auto"/>
              <w:right w:val="single" w:sz="4" w:space="0" w:color="auto"/>
            </w:tcBorders>
          </w:tcPr>
          <w:p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4</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IGKM-6-4-2</w:t>
            </w:r>
          </w:p>
        </w:tc>
        <w:tc>
          <w:tcPr>
            <w:tcW w:w="743"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2.240</w:t>
            </w:r>
          </w:p>
        </w:tc>
        <w:tc>
          <w:tcPr>
            <w:tcW w:w="794"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-0.246</w:t>
            </w:r>
          </w:p>
        </w:tc>
        <w:tc>
          <w:tcPr>
            <w:tcW w:w="763"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0.179</w:t>
            </w:r>
          </w:p>
        </w:tc>
        <w:tc>
          <w:tcPr>
            <w:tcW w:w="745"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-0.904</w:t>
            </w:r>
          </w:p>
        </w:tc>
      </w:tr>
      <w:tr w:rsidR="00EF1BA6" w:rsidRPr="00D112F8" w:rsidTr="009A35CE">
        <w:trPr>
          <w:trHeight w:val="300"/>
          <w:jc w:val="center"/>
        </w:trPr>
        <w:tc>
          <w:tcPr>
            <w:tcW w:w="640" w:type="pct"/>
            <w:tcBorders>
              <w:top w:val="nil"/>
              <w:left w:val="single" w:sz="4" w:space="0" w:color="auto"/>
              <w:bottom w:val="single" w:sz="4" w:space="0" w:color="auto"/>
              <w:right w:val="single" w:sz="4" w:space="0" w:color="auto"/>
            </w:tcBorders>
          </w:tcPr>
          <w:p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5</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RMO3-71</w:t>
            </w:r>
          </w:p>
        </w:tc>
        <w:tc>
          <w:tcPr>
            <w:tcW w:w="743"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1.818</w:t>
            </w:r>
          </w:p>
        </w:tc>
        <w:tc>
          <w:tcPr>
            <w:tcW w:w="794"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-0.734</w:t>
            </w:r>
          </w:p>
        </w:tc>
        <w:tc>
          <w:tcPr>
            <w:tcW w:w="763"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1.062</w:t>
            </w:r>
          </w:p>
        </w:tc>
        <w:tc>
          <w:tcPr>
            <w:tcW w:w="745"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1.388</w:t>
            </w:r>
          </w:p>
        </w:tc>
      </w:tr>
      <w:tr w:rsidR="00EF1BA6" w:rsidRPr="00D112F8" w:rsidTr="009A35CE">
        <w:trPr>
          <w:trHeight w:val="300"/>
          <w:jc w:val="center"/>
        </w:trPr>
        <w:tc>
          <w:tcPr>
            <w:tcW w:w="640" w:type="pct"/>
            <w:tcBorders>
              <w:top w:val="nil"/>
              <w:left w:val="single" w:sz="4" w:space="0" w:color="auto"/>
              <w:bottom w:val="single" w:sz="4" w:space="0" w:color="auto"/>
              <w:right w:val="single" w:sz="4" w:space="0" w:color="auto"/>
            </w:tcBorders>
          </w:tcPr>
          <w:p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6</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RMO3-79</w:t>
            </w:r>
          </w:p>
        </w:tc>
        <w:tc>
          <w:tcPr>
            <w:tcW w:w="743"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0.709</w:t>
            </w:r>
          </w:p>
        </w:tc>
        <w:tc>
          <w:tcPr>
            <w:tcW w:w="794"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2.307</w:t>
            </w:r>
          </w:p>
        </w:tc>
        <w:tc>
          <w:tcPr>
            <w:tcW w:w="763"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0.620</w:t>
            </w:r>
          </w:p>
        </w:tc>
        <w:tc>
          <w:tcPr>
            <w:tcW w:w="745"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0.637</w:t>
            </w:r>
          </w:p>
        </w:tc>
      </w:tr>
      <w:tr w:rsidR="00EF1BA6" w:rsidRPr="00D112F8" w:rsidTr="009A35CE">
        <w:trPr>
          <w:trHeight w:val="300"/>
          <w:jc w:val="center"/>
        </w:trPr>
        <w:tc>
          <w:tcPr>
            <w:tcW w:w="640" w:type="pct"/>
            <w:tcBorders>
              <w:top w:val="nil"/>
              <w:left w:val="single" w:sz="4" w:space="0" w:color="auto"/>
              <w:bottom w:val="single" w:sz="4" w:space="0" w:color="auto"/>
              <w:right w:val="single" w:sz="4" w:space="0" w:color="auto"/>
            </w:tcBorders>
          </w:tcPr>
          <w:p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7</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IGKM-2021-1</w:t>
            </w:r>
          </w:p>
        </w:tc>
        <w:tc>
          <w:tcPr>
            <w:tcW w:w="743"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2.283</w:t>
            </w:r>
          </w:p>
        </w:tc>
        <w:tc>
          <w:tcPr>
            <w:tcW w:w="794"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1.066</w:t>
            </w:r>
          </w:p>
        </w:tc>
        <w:tc>
          <w:tcPr>
            <w:tcW w:w="763"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-0.583</w:t>
            </w:r>
          </w:p>
        </w:tc>
        <w:tc>
          <w:tcPr>
            <w:tcW w:w="745"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0.129</w:t>
            </w:r>
          </w:p>
        </w:tc>
      </w:tr>
      <w:tr w:rsidR="00EF1BA6" w:rsidRPr="00D112F8" w:rsidTr="009A35CE">
        <w:trPr>
          <w:trHeight w:val="300"/>
          <w:jc w:val="center"/>
        </w:trPr>
        <w:tc>
          <w:tcPr>
            <w:tcW w:w="640" w:type="pct"/>
            <w:tcBorders>
              <w:top w:val="nil"/>
              <w:left w:val="single" w:sz="4" w:space="0" w:color="auto"/>
              <w:bottom w:val="single" w:sz="4" w:space="0" w:color="auto"/>
              <w:right w:val="single" w:sz="4" w:space="0" w:color="auto"/>
            </w:tcBorders>
          </w:tcPr>
          <w:p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8</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IGKM-2021-2</w:t>
            </w:r>
          </w:p>
        </w:tc>
        <w:tc>
          <w:tcPr>
            <w:tcW w:w="743"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-1.845</w:t>
            </w:r>
          </w:p>
        </w:tc>
        <w:tc>
          <w:tcPr>
            <w:tcW w:w="794"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0.589</w:t>
            </w:r>
          </w:p>
        </w:tc>
        <w:tc>
          <w:tcPr>
            <w:tcW w:w="763"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-1.755</w:t>
            </w:r>
          </w:p>
        </w:tc>
        <w:tc>
          <w:tcPr>
            <w:tcW w:w="745"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0.201</w:t>
            </w:r>
          </w:p>
        </w:tc>
      </w:tr>
      <w:tr w:rsidR="00EF1BA6" w:rsidRPr="00D112F8" w:rsidTr="009A35CE">
        <w:trPr>
          <w:trHeight w:val="300"/>
          <w:jc w:val="center"/>
        </w:trPr>
        <w:tc>
          <w:tcPr>
            <w:tcW w:w="640" w:type="pct"/>
            <w:tcBorders>
              <w:top w:val="nil"/>
              <w:left w:val="single" w:sz="4" w:space="0" w:color="auto"/>
              <w:bottom w:val="single" w:sz="4" w:space="0" w:color="auto"/>
              <w:right w:val="single" w:sz="4" w:space="0" w:color="auto"/>
            </w:tcBorders>
          </w:tcPr>
          <w:p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9</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IGKM-2021-3</w:t>
            </w:r>
          </w:p>
        </w:tc>
        <w:tc>
          <w:tcPr>
            <w:tcW w:w="743"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1.239</w:t>
            </w:r>
          </w:p>
        </w:tc>
        <w:tc>
          <w:tcPr>
            <w:tcW w:w="794"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0.085</w:t>
            </w:r>
          </w:p>
        </w:tc>
        <w:tc>
          <w:tcPr>
            <w:tcW w:w="763"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-0.856</w:t>
            </w:r>
          </w:p>
        </w:tc>
        <w:tc>
          <w:tcPr>
            <w:tcW w:w="745"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0.020</w:t>
            </w:r>
          </w:p>
        </w:tc>
      </w:tr>
      <w:tr w:rsidR="00EF1BA6" w:rsidRPr="00D112F8" w:rsidTr="009A35CE">
        <w:trPr>
          <w:trHeight w:val="300"/>
          <w:jc w:val="center"/>
        </w:trPr>
        <w:tc>
          <w:tcPr>
            <w:tcW w:w="640" w:type="pct"/>
            <w:tcBorders>
              <w:top w:val="nil"/>
              <w:left w:val="single" w:sz="4" w:space="0" w:color="auto"/>
              <w:bottom w:val="single" w:sz="4" w:space="0" w:color="auto"/>
              <w:right w:val="single" w:sz="4" w:space="0" w:color="auto"/>
            </w:tcBorders>
          </w:tcPr>
          <w:p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10</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TRM-117</w:t>
            </w:r>
          </w:p>
        </w:tc>
        <w:tc>
          <w:tcPr>
            <w:tcW w:w="743"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-1.637</w:t>
            </w:r>
          </w:p>
        </w:tc>
        <w:tc>
          <w:tcPr>
            <w:tcW w:w="794"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0.305</w:t>
            </w:r>
          </w:p>
        </w:tc>
        <w:tc>
          <w:tcPr>
            <w:tcW w:w="763"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-1.355</w:t>
            </w:r>
          </w:p>
        </w:tc>
        <w:tc>
          <w:tcPr>
            <w:tcW w:w="745"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-0.533</w:t>
            </w:r>
          </w:p>
        </w:tc>
      </w:tr>
      <w:tr w:rsidR="00EF1BA6" w:rsidRPr="00D112F8" w:rsidTr="009A35CE">
        <w:trPr>
          <w:trHeight w:val="300"/>
          <w:jc w:val="center"/>
        </w:trPr>
        <w:tc>
          <w:tcPr>
            <w:tcW w:w="640" w:type="pct"/>
            <w:tcBorders>
              <w:top w:val="nil"/>
              <w:left w:val="single" w:sz="4" w:space="0" w:color="auto"/>
              <w:bottom w:val="single" w:sz="4" w:space="0" w:color="auto"/>
              <w:right w:val="single" w:sz="4" w:space="0" w:color="auto"/>
            </w:tcBorders>
          </w:tcPr>
          <w:p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11</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TRM-140</w:t>
            </w:r>
          </w:p>
        </w:tc>
        <w:tc>
          <w:tcPr>
            <w:tcW w:w="743"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-1.095</w:t>
            </w:r>
          </w:p>
        </w:tc>
        <w:tc>
          <w:tcPr>
            <w:tcW w:w="794"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-0.866</w:t>
            </w:r>
          </w:p>
        </w:tc>
        <w:tc>
          <w:tcPr>
            <w:tcW w:w="763"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-0.415</w:t>
            </w:r>
          </w:p>
        </w:tc>
        <w:tc>
          <w:tcPr>
            <w:tcW w:w="745"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-0.140</w:t>
            </w:r>
          </w:p>
        </w:tc>
      </w:tr>
      <w:tr w:rsidR="00EF1BA6" w:rsidRPr="00D112F8" w:rsidTr="009A35CE">
        <w:trPr>
          <w:trHeight w:val="300"/>
          <w:jc w:val="center"/>
        </w:trPr>
        <w:tc>
          <w:tcPr>
            <w:tcW w:w="640" w:type="pct"/>
            <w:tcBorders>
              <w:top w:val="nil"/>
              <w:left w:val="single" w:sz="4" w:space="0" w:color="auto"/>
              <w:bottom w:val="single" w:sz="4" w:space="0" w:color="auto"/>
              <w:right w:val="single" w:sz="4" w:space="0" w:color="auto"/>
            </w:tcBorders>
          </w:tcPr>
          <w:p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12</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TRM-141</w:t>
            </w:r>
          </w:p>
        </w:tc>
        <w:tc>
          <w:tcPr>
            <w:tcW w:w="743"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-1.462</w:t>
            </w:r>
          </w:p>
        </w:tc>
        <w:tc>
          <w:tcPr>
            <w:tcW w:w="794"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-1.248</w:t>
            </w:r>
          </w:p>
        </w:tc>
        <w:tc>
          <w:tcPr>
            <w:tcW w:w="763"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0.452</w:t>
            </w:r>
          </w:p>
        </w:tc>
        <w:tc>
          <w:tcPr>
            <w:tcW w:w="745"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-0.876</w:t>
            </w:r>
          </w:p>
        </w:tc>
      </w:tr>
      <w:tr w:rsidR="00EF1BA6" w:rsidRPr="00D112F8" w:rsidTr="009A35CE">
        <w:trPr>
          <w:trHeight w:val="300"/>
          <w:jc w:val="center"/>
        </w:trPr>
        <w:tc>
          <w:tcPr>
            <w:tcW w:w="640" w:type="pct"/>
            <w:tcBorders>
              <w:top w:val="nil"/>
              <w:left w:val="single" w:sz="4" w:space="0" w:color="auto"/>
              <w:bottom w:val="single" w:sz="4" w:space="0" w:color="auto"/>
              <w:right w:val="single" w:sz="4" w:space="0" w:color="auto"/>
            </w:tcBorders>
          </w:tcPr>
          <w:p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13</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TRM-146</w:t>
            </w:r>
          </w:p>
        </w:tc>
        <w:tc>
          <w:tcPr>
            <w:tcW w:w="743"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-3.004</w:t>
            </w:r>
          </w:p>
        </w:tc>
        <w:tc>
          <w:tcPr>
            <w:tcW w:w="794"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1.919</w:t>
            </w:r>
          </w:p>
        </w:tc>
        <w:tc>
          <w:tcPr>
            <w:tcW w:w="763"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-1.427</w:t>
            </w:r>
          </w:p>
        </w:tc>
        <w:tc>
          <w:tcPr>
            <w:tcW w:w="745"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-0.372</w:t>
            </w:r>
          </w:p>
        </w:tc>
      </w:tr>
      <w:tr w:rsidR="00EF1BA6" w:rsidRPr="00D112F8" w:rsidTr="009A35CE">
        <w:trPr>
          <w:trHeight w:val="300"/>
          <w:jc w:val="center"/>
        </w:trPr>
        <w:tc>
          <w:tcPr>
            <w:tcW w:w="640" w:type="pct"/>
            <w:tcBorders>
              <w:top w:val="nil"/>
              <w:left w:val="single" w:sz="4" w:space="0" w:color="auto"/>
              <w:bottom w:val="single" w:sz="4" w:space="0" w:color="auto"/>
              <w:right w:val="single" w:sz="4" w:space="0" w:color="auto"/>
            </w:tcBorders>
          </w:tcPr>
          <w:p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14</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TRM-230</w:t>
            </w:r>
          </w:p>
        </w:tc>
        <w:tc>
          <w:tcPr>
            <w:tcW w:w="743"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-1.215</w:t>
            </w:r>
          </w:p>
        </w:tc>
        <w:tc>
          <w:tcPr>
            <w:tcW w:w="794"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1.653</w:t>
            </w:r>
          </w:p>
        </w:tc>
        <w:tc>
          <w:tcPr>
            <w:tcW w:w="763"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2.567</w:t>
            </w:r>
          </w:p>
        </w:tc>
        <w:tc>
          <w:tcPr>
            <w:tcW w:w="745"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-2.161</w:t>
            </w:r>
          </w:p>
        </w:tc>
      </w:tr>
      <w:tr w:rsidR="00EF1BA6" w:rsidRPr="00D112F8" w:rsidTr="009A35CE">
        <w:trPr>
          <w:trHeight w:val="300"/>
          <w:jc w:val="center"/>
        </w:trPr>
        <w:tc>
          <w:tcPr>
            <w:tcW w:w="640" w:type="pct"/>
            <w:tcBorders>
              <w:top w:val="nil"/>
              <w:left w:val="single" w:sz="4" w:space="0" w:color="auto"/>
              <w:bottom w:val="single" w:sz="4" w:space="0" w:color="auto"/>
              <w:right w:val="single" w:sz="4" w:space="0" w:color="auto"/>
            </w:tcBorders>
          </w:tcPr>
          <w:p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15</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TRM-250</w:t>
            </w:r>
          </w:p>
        </w:tc>
        <w:tc>
          <w:tcPr>
            <w:tcW w:w="743"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-2.604</w:t>
            </w:r>
          </w:p>
        </w:tc>
        <w:tc>
          <w:tcPr>
            <w:tcW w:w="794"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-2.762</w:t>
            </w:r>
          </w:p>
        </w:tc>
        <w:tc>
          <w:tcPr>
            <w:tcW w:w="763"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0.958</w:t>
            </w:r>
          </w:p>
        </w:tc>
        <w:tc>
          <w:tcPr>
            <w:tcW w:w="745"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0.316</w:t>
            </w:r>
          </w:p>
        </w:tc>
      </w:tr>
      <w:tr w:rsidR="00EF1BA6" w:rsidRPr="00D112F8" w:rsidTr="009A35CE">
        <w:trPr>
          <w:trHeight w:val="300"/>
          <w:jc w:val="center"/>
        </w:trPr>
        <w:tc>
          <w:tcPr>
            <w:tcW w:w="640" w:type="pct"/>
            <w:tcBorders>
              <w:top w:val="nil"/>
              <w:left w:val="single" w:sz="4" w:space="0" w:color="auto"/>
              <w:bottom w:val="single" w:sz="4" w:space="0" w:color="auto"/>
              <w:right w:val="single" w:sz="4" w:space="0" w:color="auto"/>
            </w:tcBorders>
          </w:tcPr>
          <w:p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16</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TRM-251</w:t>
            </w:r>
          </w:p>
        </w:tc>
        <w:tc>
          <w:tcPr>
            <w:tcW w:w="743"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-3.305</w:t>
            </w:r>
          </w:p>
        </w:tc>
        <w:tc>
          <w:tcPr>
            <w:tcW w:w="794"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0.498</w:t>
            </w:r>
          </w:p>
        </w:tc>
        <w:tc>
          <w:tcPr>
            <w:tcW w:w="763"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0.915</w:t>
            </w:r>
          </w:p>
        </w:tc>
        <w:tc>
          <w:tcPr>
            <w:tcW w:w="745"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2.552</w:t>
            </w:r>
          </w:p>
        </w:tc>
      </w:tr>
      <w:tr w:rsidR="00EF1BA6" w:rsidRPr="00D112F8" w:rsidTr="009A35CE">
        <w:trPr>
          <w:trHeight w:val="300"/>
          <w:jc w:val="center"/>
        </w:trPr>
        <w:tc>
          <w:tcPr>
            <w:tcW w:w="640" w:type="pct"/>
            <w:tcBorders>
              <w:top w:val="nil"/>
              <w:left w:val="single" w:sz="4" w:space="0" w:color="auto"/>
              <w:bottom w:val="single" w:sz="4" w:space="0" w:color="auto"/>
              <w:right w:val="single" w:sz="4" w:space="0" w:color="auto"/>
            </w:tcBorders>
          </w:tcPr>
          <w:p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17</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HUM-1</w:t>
            </w:r>
          </w:p>
        </w:tc>
        <w:tc>
          <w:tcPr>
            <w:tcW w:w="743"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-0.317</w:t>
            </w:r>
          </w:p>
        </w:tc>
        <w:tc>
          <w:tcPr>
            <w:tcW w:w="794"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-1.545</w:t>
            </w:r>
          </w:p>
        </w:tc>
        <w:tc>
          <w:tcPr>
            <w:tcW w:w="763"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-0.661</w:t>
            </w:r>
          </w:p>
        </w:tc>
        <w:tc>
          <w:tcPr>
            <w:tcW w:w="745"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-1.328</w:t>
            </w:r>
          </w:p>
        </w:tc>
      </w:tr>
      <w:tr w:rsidR="00EF1BA6" w:rsidRPr="00D112F8" w:rsidTr="009A35CE">
        <w:trPr>
          <w:trHeight w:val="300"/>
          <w:jc w:val="center"/>
        </w:trPr>
        <w:tc>
          <w:tcPr>
            <w:tcW w:w="640" w:type="pct"/>
            <w:tcBorders>
              <w:top w:val="nil"/>
              <w:left w:val="single" w:sz="4" w:space="0" w:color="auto"/>
              <w:bottom w:val="single" w:sz="4" w:space="0" w:color="auto"/>
              <w:right w:val="single" w:sz="4" w:space="0" w:color="auto"/>
            </w:tcBorders>
          </w:tcPr>
          <w:p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18</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HUM-12</w:t>
            </w:r>
          </w:p>
        </w:tc>
        <w:tc>
          <w:tcPr>
            <w:tcW w:w="743"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3.566</w:t>
            </w:r>
          </w:p>
        </w:tc>
        <w:tc>
          <w:tcPr>
            <w:tcW w:w="794"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-0.832</w:t>
            </w:r>
          </w:p>
        </w:tc>
        <w:tc>
          <w:tcPr>
            <w:tcW w:w="763"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-0.403</w:t>
            </w:r>
          </w:p>
        </w:tc>
        <w:tc>
          <w:tcPr>
            <w:tcW w:w="745"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-0.375</w:t>
            </w:r>
          </w:p>
        </w:tc>
      </w:tr>
      <w:tr w:rsidR="00EF1BA6" w:rsidRPr="00D112F8" w:rsidTr="009A35CE">
        <w:trPr>
          <w:trHeight w:val="300"/>
          <w:jc w:val="center"/>
        </w:trPr>
        <w:tc>
          <w:tcPr>
            <w:tcW w:w="640" w:type="pct"/>
            <w:tcBorders>
              <w:top w:val="nil"/>
              <w:left w:val="single" w:sz="4" w:space="0" w:color="auto"/>
              <w:bottom w:val="single" w:sz="4" w:space="0" w:color="auto"/>
              <w:right w:val="single" w:sz="4" w:space="0" w:color="auto"/>
            </w:tcBorders>
          </w:tcPr>
          <w:p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19</w:t>
            </w:r>
          </w:p>
        </w:tc>
        <w:tc>
          <w:tcPr>
            <w:tcW w:w="1316" w:type="pct"/>
            <w:tcBorders>
              <w:top w:val="nil"/>
              <w:left w:val="single" w:sz="4" w:space="0" w:color="auto"/>
              <w:bottom w:val="single" w:sz="4" w:space="0" w:color="auto"/>
              <w:right w:val="single" w:sz="4" w:space="0" w:color="auto"/>
            </w:tcBorders>
            <w:shd w:val="clear" w:color="auto" w:fill="auto"/>
            <w:noWrap/>
            <w:vAlign w:val="bottom"/>
            <w:hideMark/>
          </w:tcPr>
          <w:p w:rsidR="00EF1BA6" w:rsidRPr="00D112F8" w:rsidRDefault="00EF1BA6" w:rsidP="0053086F">
            <w:pPr>
              <w:spacing w:after="0" w:line="240" w:lineRule="auto"/>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HUM-16</w:t>
            </w:r>
          </w:p>
        </w:tc>
        <w:tc>
          <w:tcPr>
            <w:tcW w:w="743"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1.186</w:t>
            </w:r>
          </w:p>
        </w:tc>
        <w:tc>
          <w:tcPr>
            <w:tcW w:w="794"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1.645</w:t>
            </w:r>
          </w:p>
        </w:tc>
        <w:tc>
          <w:tcPr>
            <w:tcW w:w="763"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b/>
                <w:bCs/>
                <w:sz w:val="24"/>
                <w:szCs w:val="24"/>
              </w:rPr>
            </w:pPr>
            <w:r w:rsidRPr="00D112F8">
              <w:rPr>
                <w:rFonts w:ascii="Times New Roman" w:hAnsi="Times New Roman" w:cs="Times New Roman"/>
                <w:b/>
                <w:bCs/>
                <w:sz w:val="24"/>
                <w:szCs w:val="24"/>
              </w:rPr>
              <w:t>0.905</w:t>
            </w:r>
          </w:p>
        </w:tc>
        <w:tc>
          <w:tcPr>
            <w:tcW w:w="745" w:type="pct"/>
            <w:tcBorders>
              <w:top w:val="nil"/>
              <w:left w:val="nil"/>
              <w:bottom w:val="single" w:sz="4" w:space="0" w:color="auto"/>
              <w:right w:val="single" w:sz="4" w:space="0" w:color="auto"/>
            </w:tcBorders>
            <w:shd w:val="clear" w:color="auto" w:fill="auto"/>
            <w:noWrap/>
            <w:vAlign w:val="bottom"/>
            <w:hideMark/>
          </w:tcPr>
          <w:p w:rsidR="00EF1BA6" w:rsidRPr="00D112F8" w:rsidRDefault="00EF1BA6" w:rsidP="00B52B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0.004</w:t>
            </w:r>
          </w:p>
        </w:tc>
      </w:tr>
    </w:tbl>
    <w:p w:rsidR="004A0402" w:rsidRPr="00D112F8" w:rsidRDefault="00727D8E" w:rsidP="00727D8E">
      <w:pPr>
        <w:pStyle w:val="ListParagraph"/>
        <w:spacing w:after="240" w:line="360" w:lineRule="auto"/>
        <w:ind w:left="360"/>
        <w:jc w:val="center"/>
        <w:rPr>
          <w:rFonts w:ascii="Times New Roman" w:hAnsi="Times New Roman" w:cs="Times New Roman"/>
          <w:sz w:val="24"/>
          <w:szCs w:val="24"/>
        </w:rPr>
      </w:pPr>
      <w:r w:rsidRPr="00D112F8">
        <w:rPr>
          <w:rFonts w:ascii="Times New Roman" w:hAnsi="Times New Roman" w:cs="Times New Roman"/>
          <w:sz w:val="24"/>
          <w:szCs w:val="24"/>
        </w:rPr>
        <w:t>Figures in bold represent top 5 scores in each principal component</w:t>
      </w:r>
    </w:p>
    <w:p w:rsidR="00157494" w:rsidRDefault="00157494">
      <w:pPr>
        <w:rPr>
          <w:rFonts w:ascii="Times New Roman" w:hAnsi="Times New Roman" w:cs="Times New Roman"/>
          <w:b/>
          <w:bCs/>
          <w:sz w:val="24"/>
          <w:szCs w:val="24"/>
        </w:rPr>
      </w:pPr>
      <w:r>
        <w:rPr>
          <w:rFonts w:ascii="Times New Roman" w:hAnsi="Times New Roman" w:cs="Times New Roman"/>
          <w:b/>
          <w:bCs/>
          <w:sz w:val="24"/>
          <w:szCs w:val="24"/>
        </w:rPr>
        <w:lastRenderedPageBreak/>
        <w:br w:type="page"/>
      </w:r>
    </w:p>
    <w:p w:rsidR="00727D8E" w:rsidRPr="00D112F8" w:rsidRDefault="00727D8E" w:rsidP="00E45AA4">
      <w:pPr>
        <w:spacing w:after="0" w:line="360" w:lineRule="auto"/>
        <w:jc w:val="both"/>
        <w:rPr>
          <w:rFonts w:ascii="Times New Roman" w:hAnsi="Times New Roman" w:cs="Times New Roman"/>
          <w:b/>
          <w:bCs/>
          <w:sz w:val="24"/>
          <w:szCs w:val="24"/>
        </w:rPr>
      </w:pPr>
      <w:r w:rsidRPr="00D112F8">
        <w:rPr>
          <w:rFonts w:ascii="Times New Roman" w:hAnsi="Times New Roman" w:cs="Times New Roman"/>
          <w:b/>
          <w:bCs/>
          <w:sz w:val="24"/>
          <w:szCs w:val="24"/>
        </w:rPr>
        <w:lastRenderedPageBreak/>
        <w:t xml:space="preserve">Table </w:t>
      </w:r>
      <w:r w:rsidR="00EB7904" w:rsidRPr="00D112F8">
        <w:rPr>
          <w:rFonts w:ascii="Times New Roman" w:hAnsi="Times New Roman" w:cs="Times New Roman"/>
          <w:b/>
          <w:bCs/>
          <w:sz w:val="24"/>
          <w:szCs w:val="24"/>
        </w:rPr>
        <w:t>7</w:t>
      </w:r>
      <w:r w:rsidR="003B6B6E" w:rsidRPr="00D112F8">
        <w:rPr>
          <w:rFonts w:ascii="Times New Roman" w:hAnsi="Times New Roman" w:cs="Times New Roman"/>
          <w:b/>
          <w:bCs/>
          <w:sz w:val="24"/>
          <w:szCs w:val="24"/>
        </w:rPr>
        <w:t>:</w:t>
      </w:r>
      <w:r w:rsidRPr="00D112F8">
        <w:rPr>
          <w:rFonts w:ascii="Times New Roman" w:hAnsi="Times New Roman" w:cs="Times New Roman"/>
          <w:b/>
          <w:bCs/>
          <w:sz w:val="24"/>
          <w:szCs w:val="24"/>
        </w:rPr>
        <w:t xml:space="preserve"> List of selected </w:t>
      </w:r>
      <w:r w:rsidR="00EF1BA6" w:rsidRPr="00D112F8">
        <w:rPr>
          <w:rFonts w:ascii="Times New Roman" w:hAnsi="Times New Roman" w:cs="Times New Roman"/>
          <w:b/>
          <w:bCs/>
          <w:sz w:val="24"/>
          <w:szCs w:val="24"/>
        </w:rPr>
        <w:t>genotypes</w:t>
      </w:r>
      <w:r w:rsidRPr="00D112F8">
        <w:rPr>
          <w:rFonts w:ascii="Times New Roman" w:hAnsi="Times New Roman" w:cs="Times New Roman"/>
          <w:b/>
          <w:bCs/>
          <w:sz w:val="24"/>
          <w:szCs w:val="24"/>
        </w:rPr>
        <w:t xml:space="preserve"> in each principal component on the basis of top </w:t>
      </w:r>
      <w:r w:rsidR="00EF1BA6" w:rsidRPr="00D112F8">
        <w:rPr>
          <w:rFonts w:ascii="Times New Roman" w:hAnsi="Times New Roman" w:cs="Times New Roman"/>
          <w:b/>
          <w:bCs/>
          <w:sz w:val="24"/>
          <w:szCs w:val="24"/>
        </w:rPr>
        <w:t>five</w:t>
      </w:r>
      <w:r w:rsidRPr="00D112F8">
        <w:rPr>
          <w:rFonts w:ascii="Times New Roman" w:hAnsi="Times New Roman" w:cs="Times New Roman"/>
          <w:b/>
          <w:bCs/>
          <w:sz w:val="24"/>
          <w:szCs w:val="24"/>
        </w:rPr>
        <w:t xml:space="preserve"> PC Score </w:t>
      </w:r>
    </w:p>
    <w:tbl>
      <w:tblPr>
        <w:tblW w:w="421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1881"/>
        <w:gridCol w:w="1935"/>
        <w:gridCol w:w="1879"/>
      </w:tblGrid>
      <w:tr w:rsidR="008A7501" w:rsidRPr="00D112F8" w:rsidTr="008A7501">
        <w:trPr>
          <w:trHeight w:val="300"/>
          <w:jc w:val="center"/>
        </w:trPr>
        <w:tc>
          <w:tcPr>
            <w:tcW w:w="1472" w:type="pct"/>
            <w:shd w:val="clear" w:color="auto" w:fill="auto"/>
            <w:noWrap/>
            <w:vAlign w:val="bottom"/>
            <w:hideMark/>
          </w:tcPr>
          <w:p w:rsidR="008A7501" w:rsidRPr="00D112F8" w:rsidRDefault="008A7501" w:rsidP="008A7501">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PC 1</w:t>
            </w:r>
          </w:p>
        </w:tc>
        <w:tc>
          <w:tcPr>
            <w:tcW w:w="1165" w:type="pct"/>
          </w:tcPr>
          <w:p w:rsidR="008A7501" w:rsidRPr="00D112F8" w:rsidRDefault="008A7501" w:rsidP="008A7501">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PC 2</w:t>
            </w:r>
          </w:p>
        </w:tc>
        <w:tc>
          <w:tcPr>
            <w:tcW w:w="1199" w:type="pct"/>
          </w:tcPr>
          <w:p w:rsidR="008A7501" w:rsidRPr="00D112F8" w:rsidRDefault="008A7501" w:rsidP="008A7501">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PC 3</w:t>
            </w:r>
          </w:p>
        </w:tc>
        <w:tc>
          <w:tcPr>
            <w:tcW w:w="1165" w:type="pct"/>
          </w:tcPr>
          <w:p w:rsidR="008A7501" w:rsidRPr="00D112F8" w:rsidRDefault="008A7501" w:rsidP="008A7501">
            <w:pPr>
              <w:spacing w:after="0" w:line="240" w:lineRule="auto"/>
              <w:jc w:val="center"/>
              <w:rPr>
                <w:rFonts w:ascii="Times New Roman" w:eastAsia="Times New Roman" w:hAnsi="Times New Roman" w:cs="Times New Roman"/>
                <w:b/>
                <w:bCs/>
                <w:sz w:val="24"/>
                <w:szCs w:val="24"/>
              </w:rPr>
            </w:pPr>
            <w:r w:rsidRPr="00D112F8">
              <w:rPr>
                <w:rFonts w:ascii="Times New Roman" w:eastAsia="Times New Roman" w:hAnsi="Times New Roman" w:cs="Times New Roman"/>
                <w:b/>
                <w:bCs/>
                <w:sz w:val="24"/>
                <w:szCs w:val="24"/>
              </w:rPr>
              <w:t>PC 4</w:t>
            </w:r>
          </w:p>
        </w:tc>
      </w:tr>
      <w:tr w:rsidR="008A7501" w:rsidRPr="00D112F8" w:rsidTr="008A7501">
        <w:trPr>
          <w:trHeight w:val="300"/>
          <w:jc w:val="center"/>
        </w:trPr>
        <w:tc>
          <w:tcPr>
            <w:tcW w:w="1472" w:type="pct"/>
            <w:shd w:val="clear" w:color="auto" w:fill="auto"/>
            <w:noWrap/>
            <w:vAlign w:val="bottom"/>
            <w:hideMark/>
          </w:tcPr>
          <w:p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eastAsia="Times New Roman" w:hAnsi="Times New Roman" w:cs="Times New Roman"/>
                <w:sz w:val="24"/>
                <w:szCs w:val="24"/>
              </w:rPr>
              <w:t>HUM-12</w:t>
            </w:r>
          </w:p>
          <w:p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(3.566)</w:t>
            </w:r>
          </w:p>
        </w:tc>
        <w:tc>
          <w:tcPr>
            <w:tcW w:w="1165" w:type="pct"/>
            <w:vAlign w:val="bottom"/>
          </w:tcPr>
          <w:p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RMO3-79</w:t>
            </w:r>
          </w:p>
          <w:p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(2.307)</w:t>
            </w:r>
          </w:p>
        </w:tc>
        <w:tc>
          <w:tcPr>
            <w:tcW w:w="1199" w:type="pct"/>
            <w:vAlign w:val="bottom"/>
          </w:tcPr>
          <w:p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TRM-230</w:t>
            </w:r>
          </w:p>
          <w:p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(2.567)</w:t>
            </w:r>
          </w:p>
        </w:tc>
        <w:tc>
          <w:tcPr>
            <w:tcW w:w="1165" w:type="pct"/>
            <w:vAlign w:val="bottom"/>
          </w:tcPr>
          <w:p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TRM-251</w:t>
            </w:r>
          </w:p>
          <w:p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(2.552)</w:t>
            </w:r>
          </w:p>
        </w:tc>
      </w:tr>
      <w:tr w:rsidR="008A7501" w:rsidRPr="00D112F8" w:rsidTr="008A7501">
        <w:trPr>
          <w:trHeight w:val="300"/>
          <w:jc w:val="center"/>
        </w:trPr>
        <w:tc>
          <w:tcPr>
            <w:tcW w:w="1472" w:type="pct"/>
            <w:shd w:val="clear" w:color="auto" w:fill="auto"/>
            <w:noWrap/>
            <w:vAlign w:val="bottom"/>
            <w:hideMark/>
          </w:tcPr>
          <w:p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eastAsia="Times New Roman" w:hAnsi="Times New Roman" w:cs="Times New Roman"/>
                <w:sz w:val="24"/>
                <w:szCs w:val="24"/>
              </w:rPr>
              <w:t>IGKM-6-27-5</w:t>
            </w:r>
          </w:p>
          <w:p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(2.595)</w:t>
            </w:r>
          </w:p>
        </w:tc>
        <w:tc>
          <w:tcPr>
            <w:tcW w:w="1165" w:type="pct"/>
            <w:vAlign w:val="bottom"/>
          </w:tcPr>
          <w:p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TRM-146</w:t>
            </w:r>
          </w:p>
          <w:p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(1.919)</w:t>
            </w:r>
          </w:p>
        </w:tc>
        <w:tc>
          <w:tcPr>
            <w:tcW w:w="1199" w:type="pct"/>
            <w:vAlign w:val="bottom"/>
          </w:tcPr>
          <w:p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RMO3-71</w:t>
            </w:r>
          </w:p>
          <w:p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(1.062)</w:t>
            </w:r>
          </w:p>
        </w:tc>
        <w:tc>
          <w:tcPr>
            <w:tcW w:w="1165" w:type="pct"/>
            <w:vAlign w:val="bottom"/>
          </w:tcPr>
          <w:p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RMO3-71</w:t>
            </w:r>
          </w:p>
          <w:p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(1.388)</w:t>
            </w:r>
          </w:p>
        </w:tc>
      </w:tr>
      <w:tr w:rsidR="008A7501" w:rsidRPr="00D112F8" w:rsidTr="008A7501">
        <w:trPr>
          <w:trHeight w:val="300"/>
          <w:jc w:val="center"/>
        </w:trPr>
        <w:tc>
          <w:tcPr>
            <w:tcW w:w="1472" w:type="pct"/>
            <w:shd w:val="clear" w:color="auto" w:fill="auto"/>
            <w:noWrap/>
            <w:vAlign w:val="bottom"/>
            <w:hideMark/>
          </w:tcPr>
          <w:p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eastAsia="Times New Roman" w:hAnsi="Times New Roman" w:cs="Times New Roman"/>
                <w:sz w:val="24"/>
                <w:szCs w:val="24"/>
              </w:rPr>
              <w:t>IGKM-2021-1</w:t>
            </w:r>
          </w:p>
          <w:p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(2.283)</w:t>
            </w:r>
          </w:p>
        </w:tc>
        <w:tc>
          <w:tcPr>
            <w:tcW w:w="1165" w:type="pct"/>
            <w:vAlign w:val="bottom"/>
          </w:tcPr>
          <w:p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TRM-230</w:t>
            </w:r>
          </w:p>
          <w:p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(1.653)</w:t>
            </w:r>
          </w:p>
        </w:tc>
        <w:tc>
          <w:tcPr>
            <w:tcW w:w="1199" w:type="pct"/>
            <w:vAlign w:val="bottom"/>
          </w:tcPr>
          <w:p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TRM-250</w:t>
            </w:r>
          </w:p>
          <w:p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(0.958)</w:t>
            </w:r>
          </w:p>
        </w:tc>
        <w:tc>
          <w:tcPr>
            <w:tcW w:w="1165" w:type="pct"/>
            <w:vAlign w:val="bottom"/>
          </w:tcPr>
          <w:p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IGKM-6-27-5</w:t>
            </w:r>
          </w:p>
          <w:p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(1.196)</w:t>
            </w:r>
          </w:p>
        </w:tc>
      </w:tr>
      <w:tr w:rsidR="008A7501" w:rsidRPr="00D112F8" w:rsidTr="008A7501">
        <w:trPr>
          <w:trHeight w:val="300"/>
          <w:jc w:val="center"/>
        </w:trPr>
        <w:tc>
          <w:tcPr>
            <w:tcW w:w="1472" w:type="pct"/>
            <w:shd w:val="clear" w:color="auto" w:fill="auto"/>
            <w:noWrap/>
            <w:vAlign w:val="bottom"/>
            <w:hideMark/>
          </w:tcPr>
          <w:p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eastAsia="Times New Roman" w:hAnsi="Times New Roman" w:cs="Times New Roman"/>
                <w:sz w:val="24"/>
                <w:szCs w:val="24"/>
              </w:rPr>
              <w:t>IGKM-6-4-2</w:t>
            </w:r>
          </w:p>
          <w:p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(2.240)</w:t>
            </w:r>
          </w:p>
        </w:tc>
        <w:tc>
          <w:tcPr>
            <w:tcW w:w="1165" w:type="pct"/>
            <w:vAlign w:val="bottom"/>
          </w:tcPr>
          <w:p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HUM-16</w:t>
            </w:r>
          </w:p>
          <w:p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(1.645)</w:t>
            </w:r>
          </w:p>
        </w:tc>
        <w:tc>
          <w:tcPr>
            <w:tcW w:w="1199" w:type="pct"/>
            <w:vAlign w:val="bottom"/>
          </w:tcPr>
          <w:p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TRM-251</w:t>
            </w:r>
          </w:p>
          <w:p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(0.915)</w:t>
            </w:r>
          </w:p>
        </w:tc>
        <w:tc>
          <w:tcPr>
            <w:tcW w:w="1165" w:type="pct"/>
            <w:vAlign w:val="bottom"/>
          </w:tcPr>
          <w:p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RMO3-79</w:t>
            </w:r>
          </w:p>
          <w:p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(0.637)</w:t>
            </w:r>
          </w:p>
        </w:tc>
      </w:tr>
      <w:tr w:rsidR="008A7501" w:rsidRPr="00D112F8" w:rsidTr="008A7501">
        <w:trPr>
          <w:trHeight w:val="300"/>
          <w:jc w:val="center"/>
        </w:trPr>
        <w:tc>
          <w:tcPr>
            <w:tcW w:w="1472" w:type="pct"/>
            <w:shd w:val="clear" w:color="auto" w:fill="auto"/>
            <w:noWrap/>
            <w:vAlign w:val="bottom"/>
            <w:hideMark/>
          </w:tcPr>
          <w:p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eastAsia="Times New Roman" w:hAnsi="Times New Roman" w:cs="Times New Roman"/>
                <w:sz w:val="24"/>
                <w:szCs w:val="24"/>
              </w:rPr>
              <w:t>RMO3-71</w:t>
            </w:r>
          </w:p>
          <w:p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(1.818)</w:t>
            </w:r>
          </w:p>
        </w:tc>
        <w:tc>
          <w:tcPr>
            <w:tcW w:w="1165" w:type="pct"/>
            <w:vAlign w:val="bottom"/>
          </w:tcPr>
          <w:p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IGKM-2021-1</w:t>
            </w:r>
          </w:p>
          <w:p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(1.066)</w:t>
            </w:r>
          </w:p>
        </w:tc>
        <w:tc>
          <w:tcPr>
            <w:tcW w:w="1199" w:type="pct"/>
            <w:vAlign w:val="bottom"/>
          </w:tcPr>
          <w:p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HUM-16</w:t>
            </w:r>
          </w:p>
          <w:p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(0.905)</w:t>
            </w:r>
          </w:p>
        </w:tc>
        <w:tc>
          <w:tcPr>
            <w:tcW w:w="1165" w:type="pct"/>
            <w:vAlign w:val="bottom"/>
          </w:tcPr>
          <w:p w:rsidR="008A7501" w:rsidRPr="00D112F8" w:rsidRDefault="008A7501" w:rsidP="008A7501">
            <w:pPr>
              <w:spacing w:after="0" w:line="240" w:lineRule="auto"/>
              <w:jc w:val="center"/>
              <w:rPr>
                <w:rFonts w:ascii="Times New Roman" w:eastAsia="Times New Roman" w:hAnsi="Times New Roman" w:cs="Times New Roman"/>
                <w:sz w:val="24"/>
                <w:szCs w:val="24"/>
              </w:rPr>
            </w:pPr>
            <w:r w:rsidRPr="00D112F8">
              <w:rPr>
                <w:rFonts w:ascii="Times New Roman" w:eastAsia="Times New Roman" w:hAnsi="Times New Roman" w:cs="Times New Roman"/>
                <w:sz w:val="24"/>
                <w:szCs w:val="24"/>
              </w:rPr>
              <w:t>TRM-250</w:t>
            </w:r>
          </w:p>
          <w:p w:rsidR="008A7501" w:rsidRPr="00D112F8" w:rsidRDefault="008A7501" w:rsidP="008A7501">
            <w:pPr>
              <w:spacing w:after="0" w:line="240" w:lineRule="auto"/>
              <w:jc w:val="center"/>
              <w:rPr>
                <w:rFonts w:ascii="Times New Roman" w:hAnsi="Times New Roman" w:cs="Times New Roman"/>
                <w:sz w:val="24"/>
                <w:szCs w:val="24"/>
              </w:rPr>
            </w:pPr>
            <w:r w:rsidRPr="00D112F8">
              <w:rPr>
                <w:rFonts w:ascii="Times New Roman" w:hAnsi="Times New Roman" w:cs="Times New Roman"/>
                <w:sz w:val="24"/>
                <w:szCs w:val="24"/>
              </w:rPr>
              <w:t>(0.316)</w:t>
            </w:r>
          </w:p>
        </w:tc>
      </w:tr>
    </w:tbl>
    <w:p w:rsidR="00727D8E" w:rsidRPr="00D112F8" w:rsidRDefault="00727D8E">
      <w:pPr>
        <w:rPr>
          <w:rFonts w:ascii="Times New Roman" w:hAnsi="Times New Roman" w:cs="Times New Roman"/>
          <w:sz w:val="24"/>
          <w:szCs w:val="24"/>
        </w:rPr>
      </w:pPr>
    </w:p>
    <w:p w:rsidR="004A0402" w:rsidRPr="00D112F8" w:rsidRDefault="004A0402" w:rsidP="004A0402">
      <w:pPr>
        <w:spacing w:after="0" w:line="360" w:lineRule="auto"/>
        <w:ind w:firstLine="720"/>
        <w:jc w:val="both"/>
        <w:rPr>
          <w:rFonts w:ascii="Times New Roman" w:hAnsi="Times New Roman" w:cs="Times New Roman"/>
          <w:sz w:val="24"/>
          <w:szCs w:val="24"/>
        </w:rPr>
      </w:pPr>
      <w:r w:rsidRPr="00D112F8">
        <w:rPr>
          <w:rFonts w:ascii="Times New Roman" w:hAnsi="Times New Roman" w:cs="Times New Roman"/>
          <w:sz w:val="24"/>
          <w:szCs w:val="24"/>
        </w:rPr>
        <w:t xml:space="preserve">It can be observed that </w:t>
      </w:r>
      <w:r w:rsidR="0004573A" w:rsidRPr="00D112F8">
        <w:rPr>
          <w:rFonts w:ascii="Times New Roman" w:hAnsi="Times New Roman" w:cs="Times New Roman"/>
          <w:sz w:val="24"/>
          <w:szCs w:val="24"/>
        </w:rPr>
        <w:t>R</w:t>
      </w:r>
      <w:r w:rsidR="00220723" w:rsidRPr="00D112F8">
        <w:rPr>
          <w:rFonts w:ascii="Times New Roman" w:hAnsi="Times New Roman" w:cs="Times New Roman"/>
          <w:sz w:val="24"/>
          <w:szCs w:val="24"/>
        </w:rPr>
        <w:t>M</w:t>
      </w:r>
      <w:r w:rsidR="0004573A" w:rsidRPr="00D112F8">
        <w:rPr>
          <w:rFonts w:ascii="Times New Roman" w:hAnsi="Times New Roman" w:cs="Times New Roman"/>
          <w:sz w:val="24"/>
          <w:szCs w:val="24"/>
        </w:rPr>
        <w:t xml:space="preserve">O3-71 comes in PC1, </w:t>
      </w:r>
      <w:r w:rsidRPr="00D112F8">
        <w:rPr>
          <w:rFonts w:ascii="Times New Roman" w:hAnsi="Times New Roman" w:cs="Times New Roman"/>
          <w:sz w:val="24"/>
          <w:szCs w:val="24"/>
        </w:rPr>
        <w:t>PC</w:t>
      </w:r>
      <w:r w:rsidR="0004573A" w:rsidRPr="00D112F8">
        <w:rPr>
          <w:rFonts w:ascii="Times New Roman" w:hAnsi="Times New Roman" w:cs="Times New Roman"/>
          <w:sz w:val="24"/>
          <w:szCs w:val="24"/>
        </w:rPr>
        <w:t>3 and PC 4</w:t>
      </w:r>
      <w:r w:rsidRPr="00D112F8">
        <w:rPr>
          <w:rFonts w:ascii="Times New Roman" w:hAnsi="Times New Roman" w:cs="Times New Roman"/>
          <w:sz w:val="24"/>
          <w:szCs w:val="24"/>
        </w:rPr>
        <w:t xml:space="preserve"> which has relation with</w:t>
      </w:r>
      <w:r w:rsidR="0004573A" w:rsidRPr="00D112F8">
        <w:rPr>
          <w:rFonts w:ascii="Times New Roman" w:hAnsi="Times New Roman" w:cs="Times New Roman"/>
          <w:sz w:val="24"/>
          <w:szCs w:val="24"/>
        </w:rPr>
        <w:t xml:space="preserve"> BY, SY, PH, HSW and NP. IGKM-6-27-5 </w:t>
      </w:r>
      <w:r w:rsidRPr="00D112F8">
        <w:rPr>
          <w:rFonts w:ascii="Times New Roman" w:hAnsi="Times New Roman" w:cs="Times New Roman"/>
          <w:sz w:val="24"/>
          <w:szCs w:val="24"/>
        </w:rPr>
        <w:t>comes in PC</w:t>
      </w:r>
      <w:r w:rsidR="0004573A" w:rsidRPr="00D112F8">
        <w:rPr>
          <w:rFonts w:ascii="Times New Roman" w:hAnsi="Times New Roman" w:cs="Times New Roman"/>
          <w:sz w:val="24"/>
          <w:szCs w:val="24"/>
        </w:rPr>
        <w:t xml:space="preserve">1 and PC4 both </w:t>
      </w:r>
      <w:r w:rsidRPr="00D112F8">
        <w:rPr>
          <w:rFonts w:ascii="Times New Roman" w:hAnsi="Times New Roman" w:cs="Times New Roman"/>
          <w:sz w:val="24"/>
          <w:szCs w:val="24"/>
        </w:rPr>
        <w:t xml:space="preserve">which exhibited better performance in </w:t>
      </w:r>
      <w:r w:rsidR="0004573A" w:rsidRPr="00D112F8">
        <w:rPr>
          <w:rFonts w:ascii="Times New Roman" w:hAnsi="Times New Roman" w:cs="Times New Roman"/>
          <w:sz w:val="24"/>
          <w:szCs w:val="24"/>
        </w:rPr>
        <w:t>BY, SY, Dm and NP</w:t>
      </w:r>
      <w:r w:rsidRPr="00D112F8">
        <w:rPr>
          <w:rFonts w:ascii="Times New Roman" w:hAnsi="Times New Roman" w:cs="Times New Roman"/>
          <w:sz w:val="24"/>
          <w:szCs w:val="24"/>
        </w:rPr>
        <w:t xml:space="preserve">. </w:t>
      </w:r>
      <w:r w:rsidR="0004573A" w:rsidRPr="00D112F8">
        <w:rPr>
          <w:rFonts w:ascii="Times New Roman" w:hAnsi="Times New Roman" w:cs="Times New Roman"/>
          <w:sz w:val="24"/>
          <w:szCs w:val="24"/>
        </w:rPr>
        <w:t xml:space="preserve">Likewise HUM 16 </w:t>
      </w:r>
      <w:r w:rsidRPr="00D112F8">
        <w:rPr>
          <w:rFonts w:ascii="Times New Roman" w:hAnsi="Times New Roman" w:cs="Times New Roman"/>
          <w:sz w:val="24"/>
          <w:szCs w:val="24"/>
        </w:rPr>
        <w:t>comes in PC2</w:t>
      </w:r>
      <w:r w:rsidR="0004573A" w:rsidRPr="00D112F8">
        <w:rPr>
          <w:rFonts w:ascii="Times New Roman" w:hAnsi="Times New Roman" w:cs="Times New Roman"/>
          <w:sz w:val="24"/>
          <w:szCs w:val="24"/>
        </w:rPr>
        <w:t xml:space="preserve"> and PC3 </w:t>
      </w:r>
      <w:r w:rsidRPr="00D112F8">
        <w:rPr>
          <w:rFonts w:ascii="Times New Roman" w:hAnsi="Times New Roman" w:cs="Times New Roman"/>
          <w:sz w:val="24"/>
          <w:szCs w:val="24"/>
        </w:rPr>
        <w:t xml:space="preserve">has relation with </w:t>
      </w:r>
      <w:r w:rsidR="0004573A" w:rsidRPr="00D112F8">
        <w:rPr>
          <w:rFonts w:ascii="Times New Roman" w:hAnsi="Times New Roman" w:cs="Times New Roman"/>
          <w:sz w:val="24"/>
          <w:szCs w:val="24"/>
        </w:rPr>
        <w:t>HI, SY, NS, NP and HSW.</w:t>
      </w:r>
      <w:r w:rsidR="00157494">
        <w:rPr>
          <w:rFonts w:ascii="Times New Roman" w:hAnsi="Times New Roman" w:cs="Times New Roman"/>
          <w:sz w:val="24"/>
          <w:szCs w:val="24"/>
        </w:rPr>
        <w:t xml:space="preserve"> </w:t>
      </w:r>
      <w:r w:rsidR="00980084" w:rsidRPr="00D112F8">
        <w:rPr>
          <w:rFonts w:ascii="Times New Roman" w:hAnsi="Times New Roman" w:cs="Times New Roman"/>
          <w:sz w:val="24"/>
          <w:szCs w:val="24"/>
        </w:rPr>
        <w:t>These genotypes</w:t>
      </w:r>
      <w:r w:rsidRPr="00D112F8">
        <w:rPr>
          <w:rFonts w:ascii="Times New Roman" w:hAnsi="Times New Roman" w:cs="Times New Roman"/>
          <w:sz w:val="24"/>
          <w:szCs w:val="24"/>
        </w:rPr>
        <w:t xml:space="preserve"> can be recommended directly for cultivation programme. </w:t>
      </w:r>
    </w:p>
    <w:p w:rsidR="004A0402" w:rsidRPr="00D112F8" w:rsidRDefault="004A0402" w:rsidP="004A0402">
      <w:pPr>
        <w:spacing w:after="0" w:line="360" w:lineRule="auto"/>
        <w:ind w:firstLine="720"/>
        <w:jc w:val="both"/>
        <w:rPr>
          <w:rFonts w:ascii="Times New Roman" w:hAnsi="Times New Roman" w:cs="Times New Roman"/>
          <w:sz w:val="24"/>
          <w:szCs w:val="24"/>
        </w:rPr>
      </w:pPr>
      <w:r w:rsidRPr="00D112F8">
        <w:rPr>
          <w:rFonts w:ascii="Times New Roman" w:hAnsi="Times New Roman" w:cs="Times New Roman"/>
          <w:sz w:val="24"/>
          <w:szCs w:val="24"/>
        </w:rPr>
        <w:t xml:space="preserve">A further understanding was obtained by plotting the PC scores for individual observations in relation to the axes of PC1 and PC2 </w:t>
      </w:r>
      <w:r w:rsidRPr="009062DC">
        <w:rPr>
          <w:rFonts w:ascii="Times New Roman" w:hAnsi="Times New Roman" w:cs="Times New Roman"/>
          <w:bCs/>
          <w:sz w:val="24"/>
          <w:szCs w:val="24"/>
        </w:rPr>
        <w:t xml:space="preserve">(Fig. </w:t>
      </w:r>
      <w:r w:rsidR="00CB11EE" w:rsidRPr="009062DC">
        <w:rPr>
          <w:rFonts w:ascii="Times New Roman" w:hAnsi="Times New Roman" w:cs="Times New Roman"/>
          <w:bCs/>
          <w:sz w:val="24"/>
          <w:szCs w:val="24"/>
        </w:rPr>
        <w:t>2</w:t>
      </w:r>
      <w:r w:rsidRPr="009062DC">
        <w:rPr>
          <w:rFonts w:ascii="Times New Roman" w:hAnsi="Times New Roman" w:cs="Times New Roman"/>
          <w:bCs/>
          <w:sz w:val="24"/>
          <w:szCs w:val="24"/>
        </w:rPr>
        <w:t>).</w:t>
      </w:r>
      <w:r w:rsidR="00137431">
        <w:rPr>
          <w:rFonts w:ascii="Times New Roman" w:hAnsi="Times New Roman" w:cs="Times New Roman"/>
          <w:bCs/>
          <w:sz w:val="24"/>
          <w:szCs w:val="24"/>
        </w:rPr>
        <w:t xml:space="preserve"> </w:t>
      </w:r>
      <w:r w:rsidR="001E7D9C" w:rsidRPr="009062DC">
        <w:rPr>
          <w:rFonts w:ascii="Times New Roman" w:hAnsi="Times New Roman" w:cs="Times New Roman"/>
          <w:bCs/>
          <w:sz w:val="24"/>
          <w:szCs w:val="24"/>
        </w:rPr>
        <w:t>Principal</w:t>
      </w:r>
      <w:r w:rsidR="001E7D9C" w:rsidRPr="00D112F8">
        <w:rPr>
          <w:rFonts w:ascii="Times New Roman" w:hAnsi="Times New Roman" w:cs="Times New Roman"/>
          <w:sz w:val="24"/>
          <w:szCs w:val="24"/>
        </w:rPr>
        <w:t xml:space="preserve"> components 1 and 2 accounted for much of the total variation (59.371%) and hence distinguished among the mung bean genotypes. </w:t>
      </w:r>
      <w:r w:rsidRPr="00D112F8">
        <w:rPr>
          <w:rFonts w:ascii="Times New Roman" w:hAnsi="Times New Roman" w:cs="Times New Roman"/>
          <w:sz w:val="24"/>
          <w:szCs w:val="24"/>
        </w:rPr>
        <w:t xml:space="preserve">Two dimensional scaling of the genotypes by the first two PCs showed two distinct groups of genotypes. </w:t>
      </w:r>
      <w:r w:rsidR="00D07307" w:rsidRPr="00D112F8">
        <w:rPr>
          <w:rFonts w:ascii="Times New Roman" w:hAnsi="Times New Roman" w:cs="Times New Roman"/>
          <w:sz w:val="24"/>
          <w:szCs w:val="24"/>
        </w:rPr>
        <w:t xml:space="preserve">HUM 12, TRM 146, TRM 251 and TRM 250 were </w:t>
      </w:r>
      <w:r w:rsidRPr="00D112F8">
        <w:rPr>
          <w:rFonts w:ascii="Times New Roman" w:hAnsi="Times New Roman" w:cs="Times New Roman"/>
          <w:sz w:val="24"/>
          <w:szCs w:val="24"/>
        </w:rPr>
        <w:t>th</w:t>
      </w:r>
      <w:r w:rsidR="007E1A84" w:rsidRPr="00D112F8">
        <w:rPr>
          <w:rFonts w:ascii="Times New Roman" w:hAnsi="Times New Roman" w:cs="Times New Roman"/>
          <w:sz w:val="24"/>
          <w:szCs w:val="24"/>
        </w:rPr>
        <w:t xml:space="preserve">e most distinct from </w:t>
      </w:r>
      <w:r w:rsidR="00414DDA" w:rsidRPr="00D112F8">
        <w:rPr>
          <w:rFonts w:ascii="Times New Roman" w:hAnsi="Times New Roman" w:cs="Times New Roman"/>
          <w:sz w:val="24"/>
          <w:szCs w:val="24"/>
        </w:rPr>
        <w:t>the others and can be used for c</w:t>
      </w:r>
      <w:r w:rsidR="007E1A84" w:rsidRPr="00D112F8">
        <w:rPr>
          <w:rFonts w:ascii="Times New Roman" w:hAnsi="Times New Roman" w:cs="Times New Roman"/>
          <w:sz w:val="24"/>
          <w:szCs w:val="24"/>
        </w:rPr>
        <w:t>rossing pu</w:t>
      </w:r>
      <w:r w:rsidR="00414DDA" w:rsidRPr="00D112F8">
        <w:rPr>
          <w:rFonts w:ascii="Times New Roman" w:hAnsi="Times New Roman" w:cs="Times New Roman"/>
          <w:sz w:val="24"/>
          <w:szCs w:val="24"/>
        </w:rPr>
        <w:t>r</w:t>
      </w:r>
      <w:r w:rsidR="007E1A84" w:rsidRPr="00D112F8">
        <w:rPr>
          <w:rFonts w:ascii="Times New Roman" w:hAnsi="Times New Roman" w:cs="Times New Roman"/>
          <w:sz w:val="24"/>
          <w:szCs w:val="24"/>
        </w:rPr>
        <w:t>pose.</w:t>
      </w:r>
    </w:p>
    <w:p w:rsidR="004A0402" w:rsidRPr="00D112F8" w:rsidRDefault="004A0402" w:rsidP="004A0402">
      <w:pPr>
        <w:pStyle w:val="BodyText"/>
        <w:spacing w:line="360" w:lineRule="auto"/>
        <w:ind w:right="94"/>
        <w:jc w:val="both"/>
        <w:rPr>
          <w:rFonts w:ascii="Times New Roman" w:hAnsi="Times New Roman" w:cs="Times New Roman"/>
          <w:b/>
          <w:bCs/>
          <w:sz w:val="24"/>
          <w:szCs w:val="24"/>
        </w:rPr>
      </w:pPr>
      <w:r w:rsidRPr="00D112F8">
        <w:rPr>
          <w:rFonts w:ascii="Times New Roman" w:hAnsi="Times New Roman" w:cs="Times New Roman"/>
          <w:b/>
          <w:bCs/>
          <w:noProof/>
          <w:sz w:val="24"/>
          <w:szCs w:val="24"/>
          <w:lang w:val="en-US" w:bidi="hi-IN"/>
        </w:rPr>
        <w:lastRenderedPageBreak/>
        <w:drawing>
          <wp:inline distT="0" distB="0" distL="0" distR="0">
            <wp:extent cx="5943600" cy="3211381"/>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srcRect/>
                    <a:stretch>
                      <a:fillRect/>
                    </a:stretch>
                  </pic:blipFill>
                  <pic:spPr bwMode="auto">
                    <a:xfrm>
                      <a:off x="0" y="0"/>
                      <a:ext cx="5943600" cy="3211381"/>
                    </a:xfrm>
                    <a:prstGeom prst="rect">
                      <a:avLst/>
                    </a:prstGeom>
                    <a:noFill/>
                    <a:ln w="9525">
                      <a:noFill/>
                      <a:miter lim="800000"/>
                      <a:headEnd/>
                      <a:tailEnd/>
                    </a:ln>
                  </pic:spPr>
                </pic:pic>
              </a:graphicData>
            </a:graphic>
          </wp:inline>
        </w:drawing>
      </w:r>
    </w:p>
    <w:p w:rsidR="004A0402" w:rsidRPr="00D112F8" w:rsidRDefault="004A0402" w:rsidP="00137431">
      <w:pPr>
        <w:pStyle w:val="BodyText"/>
        <w:spacing w:line="360" w:lineRule="auto"/>
        <w:ind w:right="94"/>
        <w:jc w:val="center"/>
        <w:rPr>
          <w:rFonts w:ascii="Times New Roman" w:hAnsi="Times New Roman" w:cs="Times New Roman"/>
          <w:b/>
          <w:bCs/>
          <w:sz w:val="24"/>
          <w:szCs w:val="24"/>
        </w:rPr>
      </w:pPr>
      <w:r w:rsidRPr="00D112F8">
        <w:rPr>
          <w:rFonts w:ascii="Times New Roman" w:hAnsi="Times New Roman" w:cs="Times New Roman"/>
          <w:b/>
          <w:bCs/>
          <w:sz w:val="24"/>
          <w:szCs w:val="24"/>
        </w:rPr>
        <w:t>Fig</w:t>
      </w:r>
      <w:r w:rsidR="00506874" w:rsidRPr="00D112F8">
        <w:rPr>
          <w:rFonts w:ascii="Times New Roman" w:hAnsi="Times New Roman" w:cs="Times New Roman"/>
          <w:b/>
          <w:bCs/>
          <w:sz w:val="24"/>
          <w:szCs w:val="24"/>
        </w:rPr>
        <w:t xml:space="preserve"> 2</w:t>
      </w:r>
      <w:r w:rsidR="000D0F14" w:rsidRPr="00D112F8">
        <w:rPr>
          <w:rFonts w:ascii="Times New Roman" w:hAnsi="Times New Roman" w:cs="Times New Roman"/>
          <w:b/>
          <w:bCs/>
          <w:sz w:val="24"/>
          <w:szCs w:val="24"/>
        </w:rPr>
        <w:t>: Distribution</w:t>
      </w:r>
      <w:r w:rsidRPr="00D112F8">
        <w:rPr>
          <w:rFonts w:ascii="Times New Roman" w:hAnsi="Times New Roman" w:cs="Times New Roman"/>
          <w:b/>
          <w:bCs/>
          <w:sz w:val="24"/>
          <w:szCs w:val="24"/>
        </w:rPr>
        <w:t xml:space="preserve"> </w:t>
      </w:r>
      <w:r w:rsidR="00137431">
        <w:rPr>
          <w:rFonts w:ascii="Times New Roman" w:hAnsi="Times New Roman" w:cs="Times New Roman"/>
          <w:b/>
          <w:bCs/>
          <w:sz w:val="24"/>
          <w:szCs w:val="24"/>
        </w:rPr>
        <w:t>o</w:t>
      </w:r>
      <w:r w:rsidRPr="00D112F8">
        <w:rPr>
          <w:rFonts w:ascii="Times New Roman" w:hAnsi="Times New Roman" w:cs="Times New Roman"/>
          <w:b/>
          <w:bCs/>
          <w:sz w:val="24"/>
          <w:szCs w:val="24"/>
        </w:rPr>
        <w:t>f 19 mung</w:t>
      </w:r>
      <w:r w:rsidR="00157494">
        <w:rPr>
          <w:rFonts w:ascii="Times New Roman" w:hAnsi="Times New Roman" w:cs="Times New Roman"/>
          <w:b/>
          <w:bCs/>
          <w:sz w:val="24"/>
          <w:szCs w:val="24"/>
        </w:rPr>
        <w:t xml:space="preserve"> </w:t>
      </w:r>
      <w:r w:rsidRPr="00D112F8">
        <w:rPr>
          <w:rFonts w:ascii="Times New Roman" w:hAnsi="Times New Roman" w:cs="Times New Roman"/>
          <w:b/>
          <w:bCs/>
          <w:sz w:val="24"/>
          <w:szCs w:val="24"/>
        </w:rPr>
        <w:t>bean genotypes across first two components based on PCA</w:t>
      </w:r>
    </w:p>
    <w:p w:rsidR="004A0402" w:rsidRPr="00D112F8" w:rsidRDefault="004A0402" w:rsidP="004A0402">
      <w:pPr>
        <w:pStyle w:val="Default"/>
        <w:spacing w:line="360" w:lineRule="auto"/>
        <w:rPr>
          <w:color w:val="auto"/>
        </w:rPr>
      </w:pPr>
      <w:r w:rsidRPr="00D112F8">
        <w:rPr>
          <w:b/>
          <w:bCs/>
          <w:color w:val="auto"/>
        </w:rPr>
        <w:t xml:space="preserve">Conclusions </w:t>
      </w:r>
    </w:p>
    <w:p w:rsidR="00DE4E3D" w:rsidRPr="00D112F8" w:rsidRDefault="00C72965" w:rsidP="00C72965">
      <w:pPr>
        <w:spacing w:line="360" w:lineRule="auto"/>
        <w:jc w:val="both"/>
        <w:rPr>
          <w:rFonts w:cs="Times New Roman"/>
          <w:bCs/>
          <w:szCs w:val="24"/>
        </w:rPr>
      </w:pPr>
      <w:r w:rsidRPr="00D112F8">
        <w:rPr>
          <w:rFonts w:ascii="Times New Roman" w:hAnsi="Times New Roman" w:cs="Times New Roman"/>
          <w:sz w:val="24"/>
          <w:szCs w:val="24"/>
        </w:rPr>
        <w:t>The genotypes used under present study posses significant difference among themselves</w:t>
      </w:r>
      <w:r w:rsidR="00EB0812">
        <w:rPr>
          <w:rFonts w:ascii="Times New Roman" w:hAnsi="Times New Roman" w:cs="Times New Roman"/>
          <w:sz w:val="24"/>
          <w:szCs w:val="24"/>
        </w:rPr>
        <w:t>.</w:t>
      </w:r>
      <w:r w:rsidRPr="00D112F8">
        <w:rPr>
          <w:rFonts w:ascii="Times New Roman" w:hAnsi="Times New Roman" w:cs="Times New Roman"/>
          <w:sz w:val="24"/>
          <w:szCs w:val="24"/>
        </w:rPr>
        <w:t xml:space="preserve"> The high GCV and PCV found in character </w:t>
      </w:r>
      <w:r w:rsidR="00292C27" w:rsidRPr="00D112F8">
        <w:rPr>
          <w:rFonts w:ascii="Times New Roman" w:hAnsi="Times New Roman" w:cs="Times New Roman"/>
          <w:sz w:val="24"/>
          <w:szCs w:val="24"/>
        </w:rPr>
        <w:t>SY</w:t>
      </w:r>
      <w:r w:rsidRPr="00D112F8">
        <w:rPr>
          <w:rFonts w:ascii="Times New Roman" w:hAnsi="Times New Roman" w:cs="Times New Roman"/>
          <w:sz w:val="24"/>
          <w:szCs w:val="24"/>
        </w:rPr>
        <w:t xml:space="preserve"> (g), </w:t>
      </w:r>
      <w:r w:rsidR="00292C27" w:rsidRPr="00D112F8">
        <w:rPr>
          <w:rFonts w:ascii="Times New Roman" w:hAnsi="Times New Roman" w:cs="Times New Roman"/>
          <w:sz w:val="24"/>
          <w:szCs w:val="24"/>
        </w:rPr>
        <w:t>HSW</w:t>
      </w:r>
      <w:r w:rsidRPr="00D112F8">
        <w:rPr>
          <w:rFonts w:ascii="Times New Roman" w:hAnsi="Times New Roman" w:cs="Times New Roman"/>
          <w:sz w:val="24"/>
          <w:szCs w:val="24"/>
        </w:rPr>
        <w:t xml:space="preserve"> (g), N</w:t>
      </w:r>
      <w:r w:rsidR="00292C27" w:rsidRPr="00D112F8">
        <w:rPr>
          <w:rFonts w:ascii="Times New Roman" w:hAnsi="Times New Roman" w:cs="Times New Roman"/>
          <w:sz w:val="24"/>
          <w:szCs w:val="24"/>
        </w:rPr>
        <w:t>B</w:t>
      </w:r>
      <w:r w:rsidRPr="00D112F8">
        <w:rPr>
          <w:rFonts w:ascii="Times New Roman" w:hAnsi="Times New Roman" w:cs="Times New Roman"/>
          <w:sz w:val="24"/>
          <w:szCs w:val="24"/>
        </w:rPr>
        <w:t xml:space="preserve"> and </w:t>
      </w:r>
      <w:r w:rsidR="00292C27" w:rsidRPr="00D112F8">
        <w:rPr>
          <w:rFonts w:ascii="Times New Roman" w:hAnsi="Times New Roman" w:cs="Times New Roman"/>
          <w:sz w:val="24"/>
          <w:szCs w:val="24"/>
        </w:rPr>
        <w:t>HI</w:t>
      </w:r>
      <w:r w:rsidRPr="00D112F8">
        <w:rPr>
          <w:rFonts w:ascii="Times New Roman" w:hAnsi="Times New Roman" w:cs="Times New Roman"/>
          <w:sz w:val="24"/>
          <w:szCs w:val="24"/>
        </w:rPr>
        <w:t xml:space="preserve"> (%) and high heritability were found in character </w:t>
      </w:r>
      <w:r w:rsidR="00292C27" w:rsidRPr="00D112F8">
        <w:rPr>
          <w:rFonts w:ascii="Times New Roman" w:hAnsi="Times New Roman" w:cs="Times New Roman"/>
          <w:sz w:val="24"/>
          <w:szCs w:val="24"/>
        </w:rPr>
        <w:t>DTF</w:t>
      </w:r>
      <w:r w:rsidRPr="00D112F8">
        <w:rPr>
          <w:rFonts w:ascii="Times New Roman" w:hAnsi="Times New Roman" w:cs="Times New Roman"/>
          <w:sz w:val="24"/>
          <w:szCs w:val="24"/>
        </w:rPr>
        <w:t xml:space="preserve"> and </w:t>
      </w:r>
      <w:r w:rsidR="00292C27" w:rsidRPr="00D112F8">
        <w:rPr>
          <w:rFonts w:ascii="Times New Roman" w:hAnsi="Times New Roman" w:cs="Times New Roman"/>
          <w:sz w:val="24"/>
          <w:szCs w:val="24"/>
        </w:rPr>
        <w:t>DM</w:t>
      </w:r>
      <w:r w:rsidRPr="00D112F8">
        <w:rPr>
          <w:rFonts w:ascii="Times New Roman" w:hAnsi="Times New Roman" w:cs="Times New Roman"/>
          <w:sz w:val="24"/>
          <w:szCs w:val="24"/>
        </w:rPr>
        <w:t xml:space="preserve"> demonstrated that there was enough variation among the genotypes.</w:t>
      </w:r>
      <w:r w:rsidR="00157494">
        <w:rPr>
          <w:rFonts w:ascii="Times New Roman" w:hAnsi="Times New Roman" w:cs="Times New Roman"/>
          <w:sz w:val="24"/>
          <w:szCs w:val="24"/>
        </w:rPr>
        <w:t xml:space="preserve"> </w:t>
      </w:r>
      <w:r w:rsidR="00DE4E3D" w:rsidRPr="00D112F8">
        <w:rPr>
          <w:rFonts w:ascii="Times New Roman" w:hAnsi="Times New Roman" w:cs="Times New Roman"/>
          <w:sz w:val="24"/>
          <w:szCs w:val="24"/>
        </w:rPr>
        <w:t xml:space="preserve">High genetic advance coupled with high heritability was observed for </w:t>
      </w:r>
      <w:r w:rsidR="00292C27" w:rsidRPr="00D112F8">
        <w:rPr>
          <w:rFonts w:ascii="Times New Roman" w:hAnsi="Times New Roman" w:cs="Times New Roman"/>
          <w:sz w:val="24"/>
          <w:szCs w:val="24"/>
        </w:rPr>
        <w:t>PH</w:t>
      </w:r>
      <w:r w:rsidR="00DE4E3D" w:rsidRPr="00D112F8">
        <w:rPr>
          <w:rFonts w:ascii="Times New Roman" w:hAnsi="Times New Roman" w:cs="Times New Roman"/>
          <w:sz w:val="24"/>
          <w:szCs w:val="24"/>
        </w:rPr>
        <w:t xml:space="preserve">, </w:t>
      </w:r>
      <w:r w:rsidR="00292C27" w:rsidRPr="00D112F8">
        <w:rPr>
          <w:rFonts w:ascii="Times New Roman" w:hAnsi="Times New Roman" w:cs="Times New Roman"/>
          <w:sz w:val="24"/>
          <w:szCs w:val="24"/>
        </w:rPr>
        <w:t>NB, NP</w:t>
      </w:r>
      <w:r w:rsidR="00DE4E3D" w:rsidRPr="00D112F8">
        <w:rPr>
          <w:rFonts w:ascii="Times New Roman" w:hAnsi="Times New Roman" w:cs="Times New Roman"/>
          <w:sz w:val="24"/>
          <w:szCs w:val="24"/>
        </w:rPr>
        <w:t xml:space="preserve">, </w:t>
      </w:r>
      <w:r w:rsidR="00292C27" w:rsidRPr="00D112F8">
        <w:rPr>
          <w:rFonts w:ascii="Times New Roman" w:hAnsi="Times New Roman" w:cs="Times New Roman"/>
          <w:sz w:val="24"/>
          <w:szCs w:val="24"/>
        </w:rPr>
        <w:t>HSW and GY</w:t>
      </w:r>
      <w:r w:rsidR="00DE4E3D" w:rsidRPr="00D112F8">
        <w:rPr>
          <w:rFonts w:ascii="Times New Roman" w:hAnsi="Times New Roman" w:cs="Times New Roman"/>
          <w:sz w:val="24"/>
          <w:szCs w:val="24"/>
        </w:rPr>
        <w:t xml:space="preserve"> indicating that the possibility of direct selection. This indicated the predominance of additive gene action, implying the potential efficacy of simple selection for trait improvement.</w:t>
      </w:r>
      <w:r w:rsidR="00EB0812" w:rsidRPr="00EB0812">
        <w:rPr>
          <w:rFonts w:ascii="Times New Roman" w:hAnsi="Times New Roman" w:cs="Times New Roman"/>
          <w:sz w:val="24"/>
          <w:szCs w:val="24"/>
        </w:rPr>
        <w:t xml:space="preserve"> </w:t>
      </w:r>
    </w:p>
    <w:p w:rsidR="00A23070" w:rsidRDefault="008A4F5D" w:rsidP="00CB11EE">
      <w:pPr>
        <w:spacing w:after="0" w:line="360" w:lineRule="auto"/>
        <w:ind w:firstLine="720"/>
        <w:jc w:val="both"/>
        <w:rPr>
          <w:rFonts w:ascii="Times New Roman" w:hAnsi="Times New Roman" w:cs="Times New Roman"/>
          <w:sz w:val="24"/>
          <w:szCs w:val="24"/>
        </w:rPr>
      </w:pPr>
      <w:r w:rsidRPr="00D112F8">
        <w:rPr>
          <w:rFonts w:ascii="Times New Roman" w:hAnsi="Times New Roman" w:cs="Times New Roman"/>
          <w:sz w:val="24"/>
          <w:szCs w:val="24"/>
        </w:rPr>
        <w:t xml:space="preserve">Principal component analysis was utilized to examine the variation and to estimate the relative contribution of various traits for total variability. The PC 1 and PC 2 exhibited 59.371% variability. </w:t>
      </w:r>
      <w:r w:rsidR="00DE4E3D" w:rsidRPr="00D112F8">
        <w:rPr>
          <w:rFonts w:ascii="Times New Roman" w:hAnsi="Times New Roman" w:cs="Times New Roman"/>
          <w:sz w:val="24"/>
          <w:szCs w:val="24"/>
        </w:rPr>
        <w:t>The first PC was more related to BY, SY, PH and NB so it must be considered for direct selection.</w:t>
      </w:r>
      <w:r w:rsidR="00220723" w:rsidRPr="00D112F8">
        <w:rPr>
          <w:rFonts w:ascii="Times New Roman" w:hAnsi="Times New Roman" w:cs="Times New Roman"/>
          <w:sz w:val="24"/>
          <w:szCs w:val="24"/>
        </w:rPr>
        <w:t xml:space="preserve"> RMO3-71, IGKM-6-27-5 and HUM 16 </w:t>
      </w:r>
      <w:r w:rsidR="004A0402" w:rsidRPr="00D112F8">
        <w:rPr>
          <w:rFonts w:ascii="Times New Roman" w:hAnsi="Times New Roman" w:cs="Times New Roman"/>
          <w:sz w:val="24"/>
          <w:szCs w:val="24"/>
        </w:rPr>
        <w:t xml:space="preserve">will be </w:t>
      </w:r>
      <w:r w:rsidR="00220723" w:rsidRPr="00D112F8">
        <w:rPr>
          <w:rFonts w:ascii="Times New Roman" w:hAnsi="Times New Roman" w:cs="Times New Roman"/>
          <w:sz w:val="24"/>
          <w:szCs w:val="24"/>
        </w:rPr>
        <w:t xml:space="preserve">recommended for direct cultivation </w:t>
      </w:r>
      <w:r w:rsidR="004A0402" w:rsidRPr="00D112F8">
        <w:rPr>
          <w:rFonts w:ascii="Times New Roman" w:hAnsi="Times New Roman" w:cs="Times New Roman"/>
          <w:sz w:val="24"/>
          <w:szCs w:val="24"/>
        </w:rPr>
        <w:t xml:space="preserve">programme. </w:t>
      </w:r>
      <w:r w:rsidR="00CB11EE" w:rsidRPr="00D112F8">
        <w:rPr>
          <w:rFonts w:ascii="Times New Roman" w:hAnsi="Times New Roman" w:cs="Times New Roman"/>
          <w:sz w:val="24"/>
          <w:szCs w:val="24"/>
        </w:rPr>
        <w:t xml:space="preserve">Base on the biplot HUM 12, TRM 146, TRM 251 and TRM 250 were the most distinct from the others and can be used for crossing purpose. </w:t>
      </w:r>
    </w:p>
    <w:p w:rsidR="00462D45" w:rsidRDefault="00462D45" w:rsidP="00157494">
      <w:pPr>
        <w:spacing w:after="0" w:line="360" w:lineRule="auto"/>
        <w:jc w:val="both"/>
        <w:rPr>
          <w:rFonts w:ascii="Times New Roman" w:hAnsi="Times New Roman" w:cs="Times New Roman"/>
          <w:b/>
          <w:bCs/>
          <w:sz w:val="24"/>
          <w:szCs w:val="24"/>
        </w:rPr>
      </w:pPr>
    </w:p>
    <w:p w:rsidR="00A23070" w:rsidRPr="00157494" w:rsidRDefault="00A23070" w:rsidP="00157494">
      <w:pPr>
        <w:spacing w:after="0" w:line="360" w:lineRule="auto"/>
        <w:jc w:val="both"/>
        <w:rPr>
          <w:rFonts w:ascii="Times New Roman" w:hAnsi="Times New Roman" w:cs="Times New Roman"/>
          <w:b/>
          <w:bCs/>
          <w:sz w:val="24"/>
          <w:szCs w:val="24"/>
        </w:rPr>
      </w:pPr>
      <w:r w:rsidRPr="00157494">
        <w:rPr>
          <w:rFonts w:ascii="Times New Roman" w:hAnsi="Times New Roman" w:cs="Times New Roman"/>
          <w:b/>
          <w:bCs/>
          <w:sz w:val="24"/>
          <w:szCs w:val="24"/>
        </w:rPr>
        <w:t>Disclaimer (Artificial intelligence)</w:t>
      </w:r>
    </w:p>
    <w:p w:rsidR="00A23070" w:rsidRPr="00157494" w:rsidRDefault="00A23070" w:rsidP="00A23070">
      <w:pPr>
        <w:spacing w:after="0" w:line="360" w:lineRule="auto"/>
        <w:ind w:firstLine="720"/>
        <w:jc w:val="both"/>
        <w:rPr>
          <w:rFonts w:ascii="Times New Roman" w:hAnsi="Times New Roman" w:cs="Times New Roman"/>
          <w:sz w:val="24"/>
          <w:szCs w:val="24"/>
        </w:rPr>
      </w:pPr>
    </w:p>
    <w:p w:rsidR="00A23070" w:rsidRPr="00157494" w:rsidRDefault="00A23070" w:rsidP="00157494">
      <w:pPr>
        <w:spacing w:after="0" w:line="360" w:lineRule="auto"/>
        <w:jc w:val="both"/>
        <w:rPr>
          <w:rFonts w:ascii="Times New Roman" w:hAnsi="Times New Roman" w:cs="Times New Roman"/>
          <w:sz w:val="24"/>
          <w:szCs w:val="24"/>
        </w:rPr>
      </w:pPr>
      <w:r w:rsidRPr="00157494">
        <w:rPr>
          <w:rFonts w:ascii="Times New Roman" w:hAnsi="Times New Roman" w:cs="Times New Roman"/>
          <w:sz w:val="24"/>
          <w:szCs w:val="24"/>
        </w:rPr>
        <w:lastRenderedPageBreak/>
        <w:t xml:space="preserve">Author(s) hereby declare that NO generative AI technologies such as Large Language Models (ChatGPT, COPILOT, etc.) and text-to-image generators have been used during the writing or editing of this manuscript. </w:t>
      </w:r>
    </w:p>
    <w:p w:rsidR="00A23070" w:rsidRPr="00A23070" w:rsidRDefault="00A23070" w:rsidP="00A23070">
      <w:pPr>
        <w:spacing w:after="0" w:line="360" w:lineRule="auto"/>
        <w:ind w:firstLine="720"/>
        <w:jc w:val="both"/>
        <w:rPr>
          <w:rFonts w:ascii="Times New Roman" w:hAnsi="Times New Roman" w:cs="Times New Roman"/>
          <w:sz w:val="24"/>
          <w:szCs w:val="24"/>
          <w:highlight w:val="yellow"/>
        </w:rPr>
      </w:pPr>
    </w:p>
    <w:p w:rsidR="004A0402" w:rsidRPr="00D112F8" w:rsidRDefault="004A0402" w:rsidP="00220723">
      <w:pPr>
        <w:spacing w:after="0" w:line="360" w:lineRule="auto"/>
        <w:jc w:val="both"/>
        <w:rPr>
          <w:rFonts w:ascii="Times New Roman" w:hAnsi="Times New Roman" w:cs="Times New Roman"/>
          <w:sz w:val="24"/>
          <w:szCs w:val="24"/>
        </w:rPr>
      </w:pPr>
    </w:p>
    <w:p w:rsidR="00193B2B" w:rsidRPr="00D112F8" w:rsidRDefault="00193B2B" w:rsidP="00193B2B">
      <w:pPr>
        <w:autoSpaceDE w:val="0"/>
        <w:autoSpaceDN w:val="0"/>
        <w:adjustRightInd w:val="0"/>
        <w:spacing w:after="0" w:line="360" w:lineRule="auto"/>
        <w:jc w:val="both"/>
        <w:rPr>
          <w:rFonts w:ascii="Times New Roman" w:hAnsi="Times New Roman" w:cs="Times New Roman"/>
          <w:b/>
          <w:sz w:val="24"/>
          <w:szCs w:val="24"/>
        </w:rPr>
      </w:pPr>
      <w:r w:rsidRPr="00D112F8">
        <w:rPr>
          <w:rFonts w:ascii="Times New Roman" w:hAnsi="Times New Roman" w:cs="Times New Roman"/>
          <w:b/>
          <w:sz w:val="24"/>
          <w:szCs w:val="24"/>
        </w:rPr>
        <w:t>References</w:t>
      </w:r>
    </w:p>
    <w:p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Ahmad, H.M., Ahsan M., Ali, Q. and Javed, I. 2012. Genetic Variability, Heritability and Correlation Studies of Various Quantitative Traits of Mungbean [</w:t>
      </w:r>
      <w:r w:rsidRPr="00D112F8">
        <w:rPr>
          <w:rFonts w:ascii="Times New Roman" w:hAnsi="Times New Roman"/>
          <w:i/>
          <w:iCs/>
          <w:sz w:val="24"/>
          <w:szCs w:val="24"/>
        </w:rPr>
        <w:t>Vigna radiata</w:t>
      </w:r>
      <w:r w:rsidRPr="00D112F8">
        <w:rPr>
          <w:rFonts w:ascii="Times New Roman" w:hAnsi="Times New Roman"/>
          <w:sz w:val="24"/>
          <w:szCs w:val="24"/>
        </w:rPr>
        <w:t xml:space="preserve"> (L.) Wilczek] at Different Radiation Levels. International Research Journal of Microbiology, 3(11): 352-362.</w:t>
      </w:r>
    </w:p>
    <w:p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Allard, R. W. 1960. Principles of Plant Breeding, John Wiley and Sons, Inc., New York.</w:t>
      </w:r>
    </w:p>
    <w:p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 xml:space="preserve">Anderson, T.W. 1972. An Introduction to Multivariate Analysis. Wiley EastemPvt. Ltd. New Delhi. </w:t>
      </w:r>
    </w:p>
    <w:p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Arora, P. P. 1991. Genetic variability and its relevance in chickpea. International Chickpea Newsletter, 25: 9-10.</w:t>
      </w:r>
    </w:p>
    <w:p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 xml:space="preserve">Burton, G. W. 1952. Quantitative inheritance in grasses. Proc. VI. Institute Grassland Congr; 1: 155-157. </w:t>
      </w:r>
    </w:p>
    <w:p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Burton, G.N. and Devane, E.M. 1953. Estimating Heritability in Fall Fescue (</w:t>
      </w:r>
      <w:r w:rsidRPr="00D112F8">
        <w:rPr>
          <w:rFonts w:ascii="Times New Roman" w:hAnsi="Times New Roman"/>
          <w:i/>
          <w:iCs/>
          <w:sz w:val="24"/>
          <w:szCs w:val="24"/>
        </w:rPr>
        <w:t>Festuca arundiancea</w:t>
      </w:r>
      <w:r w:rsidRPr="00D112F8">
        <w:rPr>
          <w:rFonts w:ascii="Times New Roman" w:hAnsi="Times New Roman"/>
          <w:sz w:val="24"/>
          <w:szCs w:val="24"/>
        </w:rPr>
        <w:t>L.) from Replicated Clonal Materials. Agronomy Journal, 45:478-481.</w:t>
      </w:r>
    </w:p>
    <w:p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Das, T.R. and Barua P.K. 2015. Association studies for Yield and its components in Green Gram. Int. J. Agricult., Environ. Biotechnol., 8(3), 561-565.</w:t>
      </w:r>
    </w:p>
    <w:p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Dugassa, A., Legesse, H., Geleta, N. 2015. Genetic variability, yield and yield associations of lentil (</w:t>
      </w:r>
      <w:r w:rsidRPr="00D112F8">
        <w:rPr>
          <w:rFonts w:ascii="Times New Roman" w:hAnsi="Times New Roman"/>
          <w:i/>
          <w:iCs/>
          <w:sz w:val="24"/>
          <w:szCs w:val="24"/>
        </w:rPr>
        <w:t>Lens culinaris</w:t>
      </w:r>
      <w:r w:rsidRPr="00D112F8">
        <w:rPr>
          <w:rFonts w:ascii="Times New Roman" w:hAnsi="Times New Roman"/>
          <w:sz w:val="24"/>
          <w:szCs w:val="24"/>
        </w:rPr>
        <w:t xml:space="preserve"> Medic.) genotypes grown at GitiloNajo, Western Ethiopia. Sci. Technol. Arts. Res. J., 3: 10. </w:t>
      </w:r>
    </w:p>
    <w:p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Fisher, R. A. 1918. The correlation between relatives on the supposition of Mendelian inheritance. Transactions of the Royal Society of Edinburgh, 52, 399-433.</w:t>
      </w:r>
    </w:p>
    <w:p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Garg, G. K., Verma P.K. and Kesh H. 2017. Genetic Variability, Correlation and Path Analysis in Mungbean (</w:t>
      </w:r>
      <w:r w:rsidRPr="00D112F8">
        <w:rPr>
          <w:rFonts w:ascii="Times New Roman" w:hAnsi="Times New Roman"/>
          <w:i/>
          <w:iCs/>
          <w:sz w:val="24"/>
          <w:szCs w:val="24"/>
        </w:rPr>
        <w:t>Vigna radiata</w:t>
      </w:r>
      <w:r w:rsidRPr="00D112F8">
        <w:rPr>
          <w:rFonts w:ascii="Times New Roman" w:hAnsi="Times New Roman"/>
          <w:sz w:val="24"/>
          <w:szCs w:val="24"/>
        </w:rPr>
        <w:t xml:space="preserve"> (L.) Wilczek). Int. J. Curr. Microbiol. Appl. Sci., 6(11), 21.</w:t>
      </w:r>
    </w:p>
    <w:p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lastRenderedPageBreak/>
        <w:t>Ghimire, S., Khanal, A., Kohar, G.R., Acharya, B., Basnet, A., Kandel, P., Subedi, B., Jiban, S. and Dhaka, K. 2018. Variability and path coefficient analysis for yield attributing traits of mungbean (</w:t>
      </w:r>
      <w:r w:rsidRPr="00D112F8">
        <w:rPr>
          <w:rFonts w:ascii="Times New Roman" w:hAnsi="Times New Roman"/>
          <w:i/>
          <w:iCs/>
          <w:sz w:val="24"/>
          <w:szCs w:val="24"/>
        </w:rPr>
        <w:t>Vigna radiata</w:t>
      </w:r>
      <w:r w:rsidRPr="00D112F8">
        <w:rPr>
          <w:rFonts w:ascii="Times New Roman" w:hAnsi="Times New Roman"/>
          <w:sz w:val="24"/>
          <w:szCs w:val="24"/>
        </w:rPr>
        <w:t xml:space="preserve"> L.). Azarian J. Agriult., 5(1), 7-11.</w:t>
      </w:r>
    </w:p>
    <w:p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Gogoi, L.R., Behera, P. P., Borah, N. and Sarma, R.N. 2024. Genetic Variability and Correlation Studies for Yield and Yield Attributing Traits in Mungbean [</w:t>
      </w:r>
      <w:r w:rsidRPr="00D112F8">
        <w:rPr>
          <w:rFonts w:ascii="Times New Roman" w:hAnsi="Times New Roman"/>
          <w:i/>
          <w:iCs/>
          <w:sz w:val="24"/>
          <w:szCs w:val="24"/>
        </w:rPr>
        <w:t xml:space="preserve">Vigna radiata </w:t>
      </w:r>
      <w:r w:rsidRPr="00D112F8">
        <w:rPr>
          <w:rFonts w:ascii="Times New Roman" w:hAnsi="Times New Roman"/>
          <w:sz w:val="24"/>
          <w:szCs w:val="24"/>
        </w:rPr>
        <w:t>(L.) Wilczek]. Legume Research- An International Journal, 47(11): 1851-1857.</w:t>
      </w:r>
    </w:p>
    <w:p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Gupta, D., Muralia, S., Gupta, N.K., Gupta, S., Jakhar, M.L. and Sandhu, J.S. 2023. Genetic diversity and principal component analysis in mungbean</w:t>
      </w:r>
      <w:r w:rsidRPr="00D112F8">
        <w:rPr>
          <w:rFonts w:ascii="Times New Roman" w:hAnsi="Times New Roman"/>
          <w:i/>
          <w:iCs/>
          <w:sz w:val="24"/>
          <w:szCs w:val="24"/>
        </w:rPr>
        <w:t>[Vigna radiata</w:t>
      </w:r>
      <w:r w:rsidRPr="00D112F8">
        <w:rPr>
          <w:rFonts w:ascii="Times New Roman" w:hAnsi="Times New Roman"/>
          <w:sz w:val="24"/>
          <w:szCs w:val="24"/>
        </w:rPr>
        <w:t xml:space="preserve"> (L.) W ilczek] under rainfed condition. Legume Research 46(3): 265-272. </w:t>
      </w:r>
    </w:p>
    <w:p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Itefa, D., Yohannes, P. and Mebeaselassie, A. 2014. Genetic Variability, Heritability and Genetic Advance in Mungbean [</w:t>
      </w:r>
      <w:r w:rsidRPr="00D112F8">
        <w:rPr>
          <w:rFonts w:ascii="Times New Roman" w:hAnsi="Times New Roman"/>
          <w:i/>
          <w:iCs/>
          <w:sz w:val="24"/>
          <w:szCs w:val="24"/>
        </w:rPr>
        <w:t>Vigna radiata</w:t>
      </w:r>
      <w:r w:rsidRPr="00D112F8">
        <w:rPr>
          <w:rFonts w:ascii="Times New Roman" w:hAnsi="Times New Roman"/>
          <w:sz w:val="24"/>
          <w:szCs w:val="24"/>
        </w:rPr>
        <w:t xml:space="preserve"> (L.) Wilczek] accessions. Plant Science Today, 1(2): 94-98.</w:t>
      </w:r>
    </w:p>
    <w:p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Jadhav, R.A., Mehtre, S.P., Patil, D.K. and Gite, V.K. 2023. Multivariate analysis using D2 and principal component analysis in mung bean [</w:t>
      </w:r>
      <w:r w:rsidRPr="00D112F8">
        <w:rPr>
          <w:rFonts w:ascii="Times New Roman" w:hAnsi="Times New Roman"/>
          <w:i/>
          <w:iCs/>
          <w:sz w:val="24"/>
          <w:szCs w:val="24"/>
        </w:rPr>
        <w:t>Vigna radiata</w:t>
      </w:r>
      <w:r w:rsidRPr="00D112F8">
        <w:rPr>
          <w:rFonts w:ascii="Times New Roman" w:hAnsi="Times New Roman"/>
          <w:sz w:val="24"/>
          <w:szCs w:val="24"/>
        </w:rPr>
        <w:t xml:space="preserve"> (L.) Wilczek] for study of genetic diversity. Legume Research. 46(1): 10-17. </w:t>
      </w:r>
    </w:p>
    <w:p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Jeffers, J.N.R. 1967. Two case studies in the application of principal component analysis. Appl. Stat., 16: 225-236</w:t>
      </w:r>
    </w:p>
    <w:p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Johnson, K.F., Robinson, H.F. and Comstock, R.E. 1955. Genotypic and Phenotypic Correlation in Soybeans and Their Implications in Selection. Agronomy Journal, 47: 477–483.</w:t>
      </w:r>
    </w:p>
    <w:p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 xml:space="preserve">Keatinge, J., Easdown, W., Yang, R., Chadha, M. and Shanmugasundaram, S. 2011. Overcoming Chronic Malnutrition in A Future Warming World: The Key Importance of Mungbean and Vegetable Soybean. Euphytica, 180: 129-141. </w:t>
      </w:r>
    </w:p>
    <w:p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Kumar, S., Lal, G.M. and Bara, B.M. 2024.  Study of genetic association and path coefficient analysis in green gram [V</w:t>
      </w:r>
      <w:r w:rsidRPr="00D112F8">
        <w:rPr>
          <w:rFonts w:ascii="Times New Roman" w:hAnsi="Times New Roman"/>
          <w:i/>
          <w:iCs/>
          <w:sz w:val="24"/>
          <w:szCs w:val="24"/>
        </w:rPr>
        <w:t>igna radiata</w:t>
      </w:r>
      <w:r w:rsidRPr="00D112F8">
        <w:rPr>
          <w:rFonts w:ascii="Times New Roman" w:hAnsi="Times New Roman"/>
          <w:sz w:val="24"/>
          <w:szCs w:val="24"/>
        </w:rPr>
        <w:t xml:space="preserve"> (l.) Wilczek] genotype. Plant Archives 24(2):1233-1241.</w:t>
      </w:r>
    </w:p>
    <w:p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 xml:space="preserve">Morrison, D.E. 1978. Multivariate Statistical Methods (2nd ed. 4th Print, McGraw Hill Kogakusta Ltd. </w:t>
      </w:r>
    </w:p>
    <w:p w:rsidR="00D03B96" w:rsidRPr="00D03B96" w:rsidRDefault="00D03B96" w:rsidP="00562EA2">
      <w:pPr>
        <w:pStyle w:val="ListParagraph"/>
        <w:numPr>
          <w:ilvl w:val="0"/>
          <w:numId w:val="4"/>
        </w:numPr>
        <w:jc w:val="both"/>
        <w:rPr>
          <w:rFonts w:ascii="Times New Roman" w:hAnsi="Times New Roman" w:cs="Times New Roman"/>
          <w:sz w:val="24"/>
          <w:szCs w:val="24"/>
        </w:rPr>
      </w:pPr>
      <w:r w:rsidRPr="00D03B96">
        <w:rPr>
          <w:rFonts w:ascii="Times New Roman" w:hAnsi="Times New Roman" w:cs="Times New Roman"/>
          <w:sz w:val="24"/>
          <w:szCs w:val="24"/>
        </w:rPr>
        <w:t>Nalajala, S., Singh, N.B., Jeberson, M.S., Sastry, E.V.D., Yumnam, S., Sinha, B. and Singh, O. 2022. Genetic Variability, Correlation and Path Analysis in Mung Bean Genotypes (</w:t>
      </w:r>
      <w:r w:rsidRPr="00D03B96">
        <w:rPr>
          <w:rFonts w:ascii="Times New Roman" w:hAnsi="Times New Roman" w:cs="Times New Roman"/>
          <w:i/>
          <w:iCs/>
          <w:sz w:val="24"/>
          <w:szCs w:val="24"/>
        </w:rPr>
        <w:t>Vigna radiata</w:t>
      </w:r>
      <w:r w:rsidRPr="00D03B96">
        <w:rPr>
          <w:rFonts w:ascii="Times New Roman" w:hAnsi="Times New Roman" w:cs="Times New Roman"/>
          <w:sz w:val="24"/>
          <w:szCs w:val="24"/>
        </w:rPr>
        <w:t xml:space="preserve"> L. Wilczek): An Experimental Investigation. Int. J. Environ. Clim. Change. 12(11):1846-1854. </w:t>
      </w:r>
    </w:p>
    <w:p w:rsidR="00193B2B" w:rsidRPr="00D112F8" w:rsidRDefault="00193B2B" w:rsidP="00562EA2">
      <w:pPr>
        <w:pStyle w:val="ListParagraph"/>
        <w:numPr>
          <w:ilvl w:val="0"/>
          <w:numId w:val="4"/>
        </w:numPr>
        <w:spacing w:line="360" w:lineRule="auto"/>
        <w:rPr>
          <w:rFonts w:ascii="Times New Roman" w:hAnsi="Times New Roman"/>
          <w:sz w:val="24"/>
          <w:szCs w:val="24"/>
        </w:rPr>
      </w:pPr>
      <w:r w:rsidRPr="00D112F8">
        <w:rPr>
          <w:rFonts w:ascii="Times New Roman" w:hAnsi="Times New Roman"/>
          <w:sz w:val="24"/>
          <w:szCs w:val="24"/>
        </w:rPr>
        <w:lastRenderedPageBreak/>
        <w:t>Ogunbodede, B.A. 1997. Multivariate Analysis of Genetic Diversity in Kenaf (</w:t>
      </w:r>
      <w:r w:rsidRPr="00D112F8">
        <w:rPr>
          <w:rFonts w:ascii="Times New Roman" w:hAnsi="Times New Roman"/>
          <w:i/>
          <w:iCs/>
          <w:sz w:val="24"/>
          <w:szCs w:val="24"/>
        </w:rPr>
        <w:t xml:space="preserve">Hibiscus cannabinus </w:t>
      </w:r>
      <w:r w:rsidRPr="00D112F8">
        <w:rPr>
          <w:rFonts w:ascii="Times New Roman" w:hAnsi="Times New Roman"/>
          <w:sz w:val="24"/>
          <w:szCs w:val="24"/>
        </w:rPr>
        <w:t>L.). African Crop Science Journal 5(2):127-133.</w:t>
      </w:r>
    </w:p>
    <w:p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Omima, B.H., Ahmed, H.A., Adel, M.F. and Amin, A.S. 2018. Variability Heritability and Genetic Advance of Some Groundnut Genotypes (</w:t>
      </w:r>
      <w:r w:rsidRPr="00D112F8">
        <w:rPr>
          <w:rFonts w:ascii="Times New Roman" w:hAnsi="Times New Roman"/>
          <w:i/>
          <w:iCs/>
          <w:sz w:val="24"/>
          <w:szCs w:val="24"/>
        </w:rPr>
        <w:t>Arachis hypogaea</w:t>
      </w:r>
      <w:r w:rsidRPr="00D112F8">
        <w:rPr>
          <w:rFonts w:ascii="Times New Roman" w:hAnsi="Times New Roman"/>
          <w:sz w:val="24"/>
          <w:szCs w:val="24"/>
        </w:rPr>
        <w:t xml:space="preserve"> L.) Under Saline Sodic Soil. Annals of Reviews and Research, 1(1): 1-5.</w:t>
      </w:r>
    </w:p>
    <w:p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Partap, B., Kumar, M., Kumar, V. and Kumar, A. 2019. Genetic Variability and Correlation Studies of Seed Yield and Its Components in Black Gram (</w:t>
      </w:r>
      <w:r w:rsidRPr="00D112F8">
        <w:rPr>
          <w:rFonts w:ascii="Times New Roman" w:hAnsi="Times New Roman"/>
          <w:i/>
          <w:iCs/>
          <w:sz w:val="24"/>
          <w:szCs w:val="24"/>
        </w:rPr>
        <w:t>Vigna mungo</w:t>
      </w:r>
      <w:r w:rsidRPr="00D112F8">
        <w:rPr>
          <w:rFonts w:ascii="Times New Roman" w:hAnsi="Times New Roman"/>
          <w:sz w:val="24"/>
          <w:szCs w:val="24"/>
        </w:rPr>
        <w:t xml:space="preserve"> (L.) Hepper). Journal of Pharmacognosy and Phytochemistry, 8(3): 2035-2040.</w:t>
      </w:r>
    </w:p>
    <w:p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Pulagampalli, R. and Lavanya G.R. 2017. Variability, heritability, genetic advance and correlation coefficients for yield component characters and seed yield in green gram [</w:t>
      </w:r>
      <w:r w:rsidRPr="00D112F8">
        <w:rPr>
          <w:rFonts w:ascii="Times New Roman" w:hAnsi="Times New Roman"/>
          <w:i/>
          <w:iCs/>
          <w:sz w:val="24"/>
          <w:szCs w:val="24"/>
        </w:rPr>
        <w:t>Vigna radiata</w:t>
      </w:r>
      <w:r w:rsidRPr="00D112F8">
        <w:rPr>
          <w:rFonts w:ascii="Times New Roman" w:hAnsi="Times New Roman"/>
          <w:sz w:val="24"/>
          <w:szCs w:val="24"/>
        </w:rPr>
        <w:t xml:space="preserve"> (L.) Wilczek]. J. Pharmacog. Phytochem., 6(4), 1202-1205.</w:t>
      </w:r>
    </w:p>
    <w:p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Saeed, I., Gul-Sanat, S.K. and Roshan, Z. 2007. Association of Seed Yield and Some Important Morphological Traits in Mung</w:t>
      </w:r>
      <w:r w:rsidR="00157494">
        <w:rPr>
          <w:rFonts w:ascii="Times New Roman" w:hAnsi="Times New Roman"/>
          <w:sz w:val="24"/>
          <w:szCs w:val="24"/>
        </w:rPr>
        <w:t xml:space="preserve"> </w:t>
      </w:r>
      <w:r w:rsidRPr="00D112F8">
        <w:rPr>
          <w:rFonts w:ascii="Times New Roman" w:hAnsi="Times New Roman"/>
          <w:sz w:val="24"/>
          <w:szCs w:val="24"/>
        </w:rPr>
        <w:t>bean [</w:t>
      </w:r>
      <w:r w:rsidRPr="00D112F8">
        <w:rPr>
          <w:rFonts w:ascii="Times New Roman" w:hAnsi="Times New Roman"/>
          <w:i/>
          <w:iCs/>
          <w:sz w:val="24"/>
          <w:szCs w:val="24"/>
        </w:rPr>
        <w:t>Vigna radiata</w:t>
      </w:r>
      <w:r w:rsidRPr="00D112F8">
        <w:rPr>
          <w:rFonts w:ascii="Times New Roman" w:hAnsi="Times New Roman"/>
          <w:sz w:val="24"/>
          <w:szCs w:val="24"/>
        </w:rPr>
        <w:t xml:space="preserve"> (L.) Wilczek]. Pak. J. Bot., 39(7): 2361 2366.</w:t>
      </w:r>
    </w:p>
    <w:p w:rsidR="00D03B96" w:rsidRPr="00930164" w:rsidRDefault="00D03B96" w:rsidP="00D03B96">
      <w:pPr>
        <w:pStyle w:val="ListParagraph"/>
        <w:numPr>
          <w:ilvl w:val="0"/>
          <w:numId w:val="4"/>
        </w:numPr>
        <w:spacing w:after="240" w:line="360" w:lineRule="auto"/>
        <w:jc w:val="both"/>
        <w:rPr>
          <w:rFonts w:ascii="Times New Roman" w:hAnsi="Times New Roman" w:cs="Times New Roman"/>
          <w:sz w:val="24"/>
          <w:szCs w:val="24"/>
        </w:rPr>
      </w:pPr>
      <w:r w:rsidRPr="00930164">
        <w:rPr>
          <w:rFonts w:ascii="Times New Roman" w:hAnsi="Times New Roman" w:cs="Times New Roman"/>
          <w:sz w:val="24"/>
          <w:szCs w:val="24"/>
          <w:lang w:val="en-US"/>
        </w:rPr>
        <w:t>Sandhiya, V. and Sarvanan, S. 2018. Genetic variability and correlation studies in Greengram (</w:t>
      </w:r>
      <w:r w:rsidRPr="00D03B96">
        <w:rPr>
          <w:rFonts w:ascii="Times New Roman" w:hAnsi="Times New Roman" w:cs="Times New Roman"/>
          <w:i/>
          <w:iCs/>
          <w:sz w:val="24"/>
          <w:szCs w:val="24"/>
          <w:lang w:val="en-US"/>
        </w:rPr>
        <w:t>Vigna radiata</w:t>
      </w:r>
      <w:r w:rsidRPr="00930164">
        <w:rPr>
          <w:rFonts w:ascii="Times New Roman" w:hAnsi="Times New Roman" w:cs="Times New Roman"/>
          <w:sz w:val="24"/>
          <w:szCs w:val="24"/>
          <w:lang w:val="en-US"/>
        </w:rPr>
        <w:t xml:space="preserve"> (L.) Wilczek). Electronic Journal of Plant Breeding. 9 (3): 1094-1099.</w:t>
      </w:r>
    </w:p>
    <w:p w:rsidR="00193B2B" w:rsidRPr="00D112F8" w:rsidRDefault="00193B2B" w:rsidP="00193B2B">
      <w:pPr>
        <w:pStyle w:val="ListParagraph"/>
        <w:numPr>
          <w:ilvl w:val="0"/>
          <w:numId w:val="4"/>
        </w:numPr>
        <w:spacing w:line="360" w:lineRule="auto"/>
        <w:jc w:val="both"/>
      </w:pPr>
      <w:r w:rsidRPr="00D112F8">
        <w:rPr>
          <w:rFonts w:ascii="Times New Roman" w:hAnsi="Times New Roman"/>
          <w:sz w:val="24"/>
          <w:szCs w:val="24"/>
        </w:rPr>
        <w:t>Singh, U.K. and Bharti, L. 2022. Genetic Variability of Mung Bean for Yield and Yield Contributing Traits. Biological Forum – An International Journal 14(2): 91-96.</w:t>
      </w:r>
    </w:p>
    <w:p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Sivasubramanian, J. and Madhavamenon, P. 1973. Genotypic and phenotypic variability in rice. Madras Agric. J. 12: 15-16.</w:t>
      </w:r>
    </w:p>
    <w:p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Win, K.S., Win, S., Htun, T.M. and Win, N.K.K. 2020. Characterization and evaluation of mung</w:t>
      </w:r>
      <w:r w:rsidR="00157494">
        <w:rPr>
          <w:rFonts w:ascii="Times New Roman" w:hAnsi="Times New Roman"/>
          <w:sz w:val="24"/>
          <w:szCs w:val="24"/>
        </w:rPr>
        <w:t xml:space="preserve"> </w:t>
      </w:r>
      <w:r w:rsidRPr="00D112F8">
        <w:rPr>
          <w:rFonts w:ascii="Times New Roman" w:hAnsi="Times New Roman"/>
          <w:sz w:val="24"/>
          <w:szCs w:val="24"/>
        </w:rPr>
        <w:t>bean [</w:t>
      </w:r>
      <w:r w:rsidRPr="00D112F8">
        <w:rPr>
          <w:rFonts w:ascii="Times New Roman" w:hAnsi="Times New Roman"/>
          <w:i/>
          <w:iCs/>
          <w:sz w:val="24"/>
          <w:szCs w:val="24"/>
        </w:rPr>
        <w:t>Vigna radiata</w:t>
      </w:r>
      <w:r w:rsidRPr="00D112F8">
        <w:rPr>
          <w:rFonts w:ascii="Times New Roman" w:hAnsi="Times New Roman"/>
          <w:sz w:val="24"/>
          <w:szCs w:val="24"/>
        </w:rPr>
        <w:t xml:space="preserve"> (L.) Wilczek] germplasm through morphological and agronomic characters. Indian Journal of Agricultural Research. 54(3): 308-314. </w:t>
      </w:r>
    </w:p>
    <w:p w:rsidR="00193B2B" w:rsidRPr="00D112F8" w:rsidRDefault="00193B2B" w:rsidP="00193B2B">
      <w:pPr>
        <w:pStyle w:val="ListParagraph"/>
        <w:numPr>
          <w:ilvl w:val="0"/>
          <w:numId w:val="4"/>
        </w:numPr>
        <w:spacing w:line="360" w:lineRule="auto"/>
        <w:jc w:val="both"/>
        <w:rPr>
          <w:rFonts w:ascii="Times New Roman" w:hAnsi="Times New Roman"/>
          <w:sz w:val="24"/>
          <w:szCs w:val="24"/>
        </w:rPr>
      </w:pPr>
      <w:r w:rsidRPr="00D112F8">
        <w:rPr>
          <w:rFonts w:ascii="Times New Roman" w:hAnsi="Times New Roman"/>
          <w:sz w:val="24"/>
          <w:szCs w:val="24"/>
        </w:rPr>
        <w:t>Yusufzai, S.A., Pithia, M.S., Raval, L.J. and Vora, Z.N. 2017. Genetic variability, Heritability and Genetic Advance for Seed Yield and Its Components in F2 Generations of Mung</w:t>
      </w:r>
      <w:r w:rsidR="00157494">
        <w:rPr>
          <w:rFonts w:ascii="Times New Roman" w:hAnsi="Times New Roman"/>
          <w:sz w:val="24"/>
          <w:szCs w:val="24"/>
        </w:rPr>
        <w:t xml:space="preserve"> </w:t>
      </w:r>
      <w:r w:rsidRPr="00D112F8">
        <w:rPr>
          <w:rFonts w:ascii="Times New Roman" w:hAnsi="Times New Roman"/>
          <w:sz w:val="24"/>
          <w:szCs w:val="24"/>
        </w:rPr>
        <w:t>bean [</w:t>
      </w:r>
      <w:r w:rsidRPr="00D112F8">
        <w:rPr>
          <w:rFonts w:ascii="Times New Roman" w:hAnsi="Times New Roman"/>
          <w:i/>
          <w:iCs/>
          <w:sz w:val="24"/>
          <w:szCs w:val="24"/>
        </w:rPr>
        <w:t>Vigna radiata</w:t>
      </w:r>
      <w:r w:rsidRPr="00D112F8">
        <w:rPr>
          <w:rFonts w:ascii="Times New Roman" w:hAnsi="Times New Roman"/>
          <w:sz w:val="24"/>
          <w:szCs w:val="24"/>
        </w:rPr>
        <w:t xml:space="preserve"> (L.) Wilczek]. International Journal of Pure and Applied Bioscience, 5: 532-535.</w:t>
      </w:r>
    </w:p>
    <w:p w:rsidR="0043569F" w:rsidRDefault="00566043" w:rsidP="000B0C0E">
      <w:pPr>
        <w:pStyle w:val="ListParagraph"/>
        <w:numPr>
          <w:ilvl w:val="0"/>
          <w:numId w:val="4"/>
        </w:numPr>
        <w:spacing w:after="240" w:line="360" w:lineRule="auto"/>
        <w:jc w:val="both"/>
      </w:pPr>
      <w:r w:rsidRPr="00566043">
        <w:rPr>
          <w:rFonts w:ascii="Times New Roman" w:hAnsi="Times New Roman" w:cs="Times New Roman"/>
          <w:sz w:val="24"/>
          <w:szCs w:val="24"/>
          <w:lang w:val="en-US"/>
        </w:rPr>
        <w:t>Bhawana Sharma, Priyanka Biswas and Mangla Parikh</w:t>
      </w:r>
      <w:r>
        <w:rPr>
          <w:rFonts w:ascii="Times New Roman" w:hAnsi="Times New Roman" w:cs="Times New Roman"/>
          <w:sz w:val="24"/>
          <w:szCs w:val="24"/>
          <w:lang w:val="en-US"/>
        </w:rPr>
        <w:t>.</w:t>
      </w:r>
      <w:r w:rsidRPr="00566043">
        <w:t xml:space="preserve"> </w:t>
      </w:r>
      <w:r w:rsidRPr="00566043">
        <w:rPr>
          <w:rFonts w:ascii="Times New Roman" w:hAnsi="Times New Roman" w:cs="Times New Roman"/>
          <w:sz w:val="24"/>
          <w:szCs w:val="24"/>
          <w:lang w:val="en-US"/>
        </w:rPr>
        <w:t>2020</w:t>
      </w:r>
      <w:r>
        <w:rPr>
          <w:rFonts w:ascii="Times New Roman" w:hAnsi="Times New Roman" w:cs="Times New Roman"/>
          <w:sz w:val="24"/>
          <w:szCs w:val="24"/>
          <w:lang w:val="en-US"/>
        </w:rPr>
        <w:t>.</w:t>
      </w:r>
      <w:r w:rsidRPr="00566043">
        <w:t xml:space="preserve"> </w:t>
      </w:r>
      <w:r>
        <w:t>Multivariate analysis for yield and lodging resistant characteristics of different rice genotypes grown under the irrigated transplanted condition</w:t>
      </w:r>
      <w:r>
        <w:t>.</w:t>
      </w:r>
      <w:r w:rsidRPr="00566043">
        <w:t xml:space="preserve"> </w:t>
      </w:r>
      <w:r w:rsidRPr="00566043">
        <w:t>Journal of Pharmacognosy and Phytochemistry</w:t>
      </w:r>
      <w:r>
        <w:t>,</w:t>
      </w:r>
      <w:r w:rsidRPr="00566043">
        <w:t xml:space="preserve"> </w:t>
      </w:r>
      <w:r w:rsidRPr="00566043">
        <w:t>9(6): 417-425</w:t>
      </w:r>
    </w:p>
    <w:sectPr w:rsidR="0043569F" w:rsidSect="006F6FF7">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520E3" w:rsidRDefault="005520E3" w:rsidP="00A34F75">
      <w:pPr>
        <w:spacing w:after="0" w:line="240" w:lineRule="auto"/>
      </w:pPr>
      <w:r>
        <w:separator/>
      </w:r>
    </w:p>
  </w:endnote>
  <w:endnote w:type="continuationSeparator" w:id="0">
    <w:p w:rsidR="005520E3" w:rsidRDefault="005520E3" w:rsidP="00A34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NewRoman">
    <w:altName w:val="MS Goth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5E01" w:rsidRDefault="00B45E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5E01" w:rsidRDefault="00B45E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5E01" w:rsidRDefault="00B45E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520E3" w:rsidRDefault="005520E3" w:rsidP="00A34F75">
      <w:pPr>
        <w:spacing w:after="0" w:line="240" w:lineRule="auto"/>
      </w:pPr>
      <w:r>
        <w:separator/>
      </w:r>
    </w:p>
  </w:footnote>
  <w:footnote w:type="continuationSeparator" w:id="0">
    <w:p w:rsidR="005520E3" w:rsidRDefault="005520E3" w:rsidP="00A34F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5E01"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908313"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5E01"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908314"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45E01" w:rsidRDefault="000000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908312"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664FE"/>
    <w:multiLevelType w:val="hybridMultilevel"/>
    <w:tmpl w:val="CCE628A2"/>
    <w:lvl w:ilvl="0" w:tplc="3198F50E">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1" w15:restartNumberingAfterBreak="0">
    <w:nsid w:val="1F22246F"/>
    <w:multiLevelType w:val="hybridMultilevel"/>
    <w:tmpl w:val="FC70E81A"/>
    <w:lvl w:ilvl="0" w:tplc="D3BC6D3A">
      <w:numFmt w:val="bullet"/>
      <w:lvlText w:val="•"/>
      <w:lvlJc w:val="left"/>
      <w:pPr>
        <w:ind w:left="751" w:hanging="363"/>
      </w:pPr>
      <w:rPr>
        <w:rFonts w:ascii="Arial" w:eastAsia="Arial" w:hAnsi="Arial" w:cs="Arial" w:hint="default"/>
        <w:b w:val="0"/>
        <w:bCs w:val="0"/>
        <w:i w:val="0"/>
        <w:iCs w:val="0"/>
        <w:spacing w:val="0"/>
        <w:w w:val="100"/>
        <w:sz w:val="24"/>
        <w:szCs w:val="24"/>
        <w:lang w:val="en-US" w:eastAsia="en-US" w:bidi="ar-SA"/>
      </w:rPr>
    </w:lvl>
    <w:lvl w:ilvl="1" w:tplc="D29C5318">
      <w:numFmt w:val="bullet"/>
      <w:lvlText w:val="•"/>
      <w:lvlJc w:val="left"/>
      <w:pPr>
        <w:ind w:left="1580" w:hanging="363"/>
      </w:pPr>
      <w:rPr>
        <w:rFonts w:hint="default"/>
        <w:lang w:val="en-US" w:eastAsia="en-US" w:bidi="ar-SA"/>
      </w:rPr>
    </w:lvl>
    <w:lvl w:ilvl="2" w:tplc="196226B0">
      <w:numFmt w:val="bullet"/>
      <w:lvlText w:val="•"/>
      <w:lvlJc w:val="left"/>
      <w:pPr>
        <w:ind w:left="2401" w:hanging="363"/>
      </w:pPr>
      <w:rPr>
        <w:rFonts w:hint="default"/>
        <w:lang w:val="en-US" w:eastAsia="en-US" w:bidi="ar-SA"/>
      </w:rPr>
    </w:lvl>
    <w:lvl w:ilvl="3" w:tplc="9EEE8E3E">
      <w:numFmt w:val="bullet"/>
      <w:lvlText w:val="•"/>
      <w:lvlJc w:val="left"/>
      <w:pPr>
        <w:ind w:left="3221" w:hanging="363"/>
      </w:pPr>
      <w:rPr>
        <w:rFonts w:hint="default"/>
        <w:lang w:val="en-US" w:eastAsia="en-US" w:bidi="ar-SA"/>
      </w:rPr>
    </w:lvl>
    <w:lvl w:ilvl="4" w:tplc="68EA35D2">
      <w:numFmt w:val="bullet"/>
      <w:lvlText w:val="•"/>
      <w:lvlJc w:val="left"/>
      <w:pPr>
        <w:ind w:left="4042" w:hanging="363"/>
      </w:pPr>
      <w:rPr>
        <w:rFonts w:hint="default"/>
        <w:lang w:val="en-US" w:eastAsia="en-US" w:bidi="ar-SA"/>
      </w:rPr>
    </w:lvl>
    <w:lvl w:ilvl="5" w:tplc="4C165564">
      <w:numFmt w:val="bullet"/>
      <w:lvlText w:val="•"/>
      <w:lvlJc w:val="left"/>
      <w:pPr>
        <w:ind w:left="4863" w:hanging="363"/>
      </w:pPr>
      <w:rPr>
        <w:rFonts w:hint="default"/>
        <w:lang w:val="en-US" w:eastAsia="en-US" w:bidi="ar-SA"/>
      </w:rPr>
    </w:lvl>
    <w:lvl w:ilvl="6" w:tplc="3E5A5000">
      <w:numFmt w:val="bullet"/>
      <w:lvlText w:val="•"/>
      <w:lvlJc w:val="left"/>
      <w:pPr>
        <w:ind w:left="5683" w:hanging="363"/>
      </w:pPr>
      <w:rPr>
        <w:rFonts w:hint="default"/>
        <w:lang w:val="en-US" w:eastAsia="en-US" w:bidi="ar-SA"/>
      </w:rPr>
    </w:lvl>
    <w:lvl w:ilvl="7" w:tplc="60C4B334">
      <w:numFmt w:val="bullet"/>
      <w:lvlText w:val="•"/>
      <w:lvlJc w:val="left"/>
      <w:pPr>
        <w:ind w:left="6504" w:hanging="363"/>
      </w:pPr>
      <w:rPr>
        <w:rFonts w:hint="default"/>
        <w:lang w:val="en-US" w:eastAsia="en-US" w:bidi="ar-SA"/>
      </w:rPr>
    </w:lvl>
    <w:lvl w:ilvl="8" w:tplc="5680CBB4">
      <w:numFmt w:val="bullet"/>
      <w:lvlText w:val="•"/>
      <w:lvlJc w:val="left"/>
      <w:pPr>
        <w:ind w:left="7325" w:hanging="363"/>
      </w:pPr>
      <w:rPr>
        <w:rFonts w:hint="default"/>
        <w:lang w:val="en-US" w:eastAsia="en-US" w:bidi="ar-SA"/>
      </w:rPr>
    </w:lvl>
  </w:abstractNum>
  <w:abstractNum w:abstractNumId="2" w15:restartNumberingAfterBreak="0">
    <w:nsid w:val="322C0368"/>
    <w:multiLevelType w:val="hybridMultilevel"/>
    <w:tmpl w:val="060C7140"/>
    <w:lvl w:ilvl="0" w:tplc="206AD40A">
      <w:start w:val="5"/>
      <w:numFmt w:val="decimal"/>
      <w:lvlText w:val="%1"/>
      <w:lvlJc w:val="left"/>
      <w:pPr>
        <w:ind w:left="840" w:hanging="360"/>
      </w:pPr>
      <w:rPr>
        <w:rFonts w:hint="default"/>
        <w:lang w:val="en-US" w:eastAsia="en-US" w:bidi="ar-SA"/>
      </w:rPr>
    </w:lvl>
    <w:lvl w:ilvl="1" w:tplc="05469D00">
      <w:numFmt w:val="none"/>
      <w:lvlText w:val=""/>
      <w:lvlJc w:val="left"/>
      <w:pPr>
        <w:tabs>
          <w:tab w:val="num" w:pos="360"/>
        </w:tabs>
      </w:pPr>
    </w:lvl>
    <w:lvl w:ilvl="2" w:tplc="85301FA2">
      <w:numFmt w:val="none"/>
      <w:lvlText w:val=""/>
      <w:lvlJc w:val="left"/>
      <w:pPr>
        <w:tabs>
          <w:tab w:val="num" w:pos="360"/>
        </w:tabs>
      </w:pPr>
    </w:lvl>
    <w:lvl w:ilvl="3" w:tplc="F7EA7E5E">
      <w:numFmt w:val="bullet"/>
      <w:lvlText w:val="•"/>
      <w:lvlJc w:val="left"/>
      <w:pPr>
        <w:ind w:left="2785" w:hanging="540"/>
      </w:pPr>
      <w:rPr>
        <w:rFonts w:hint="default"/>
        <w:lang w:val="en-US" w:eastAsia="en-US" w:bidi="ar-SA"/>
      </w:rPr>
    </w:lvl>
    <w:lvl w:ilvl="4" w:tplc="433495DA">
      <w:numFmt w:val="bullet"/>
      <w:lvlText w:val="•"/>
      <w:lvlJc w:val="left"/>
      <w:pPr>
        <w:ind w:left="3668" w:hanging="540"/>
      </w:pPr>
      <w:rPr>
        <w:rFonts w:hint="default"/>
        <w:lang w:val="en-US" w:eastAsia="en-US" w:bidi="ar-SA"/>
      </w:rPr>
    </w:lvl>
    <w:lvl w:ilvl="5" w:tplc="4628F1AC">
      <w:numFmt w:val="bullet"/>
      <w:lvlText w:val="•"/>
      <w:lvlJc w:val="left"/>
      <w:pPr>
        <w:ind w:left="4551" w:hanging="540"/>
      </w:pPr>
      <w:rPr>
        <w:rFonts w:hint="default"/>
        <w:lang w:val="en-US" w:eastAsia="en-US" w:bidi="ar-SA"/>
      </w:rPr>
    </w:lvl>
    <w:lvl w:ilvl="6" w:tplc="F056BEDA">
      <w:numFmt w:val="bullet"/>
      <w:lvlText w:val="•"/>
      <w:lvlJc w:val="left"/>
      <w:pPr>
        <w:ind w:left="5434" w:hanging="540"/>
      </w:pPr>
      <w:rPr>
        <w:rFonts w:hint="default"/>
        <w:lang w:val="en-US" w:eastAsia="en-US" w:bidi="ar-SA"/>
      </w:rPr>
    </w:lvl>
    <w:lvl w:ilvl="7" w:tplc="2E96B834">
      <w:numFmt w:val="bullet"/>
      <w:lvlText w:val="•"/>
      <w:lvlJc w:val="left"/>
      <w:pPr>
        <w:ind w:left="6317" w:hanging="540"/>
      </w:pPr>
      <w:rPr>
        <w:rFonts w:hint="default"/>
        <w:lang w:val="en-US" w:eastAsia="en-US" w:bidi="ar-SA"/>
      </w:rPr>
    </w:lvl>
    <w:lvl w:ilvl="8" w:tplc="3E3CDD6E">
      <w:numFmt w:val="bullet"/>
      <w:lvlText w:val="•"/>
      <w:lvlJc w:val="left"/>
      <w:pPr>
        <w:ind w:left="7200" w:hanging="540"/>
      </w:pPr>
      <w:rPr>
        <w:rFonts w:hint="default"/>
        <w:lang w:val="en-US" w:eastAsia="en-US" w:bidi="ar-SA"/>
      </w:rPr>
    </w:lvl>
  </w:abstractNum>
  <w:abstractNum w:abstractNumId="3" w15:restartNumberingAfterBreak="0">
    <w:nsid w:val="3E5330A1"/>
    <w:multiLevelType w:val="hybridMultilevel"/>
    <w:tmpl w:val="AE04841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E09766D"/>
    <w:multiLevelType w:val="hybridMultilevel"/>
    <w:tmpl w:val="005036CC"/>
    <w:lvl w:ilvl="0" w:tplc="7AACA042">
      <w:start w:val="1"/>
      <w:numFmt w:val="bullet"/>
      <w:lvlText w:val="•"/>
      <w:lvlJc w:val="left"/>
      <w:pPr>
        <w:tabs>
          <w:tab w:val="num" w:pos="720"/>
        </w:tabs>
        <w:ind w:left="720" w:hanging="360"/>
      </w:pPr>
      <w:rPr>
        <w:rFonts w:ascii="Arial" w:hAnsi="Arial" w:hint="default"/>
      </w:rPr>
    </w:lvl>
    <w:lvl w:ilvl="1" w:tplc="B2E6D19E" w:tentative="1">
      <w:start w:val="1"/>
      <w:numFmt w:val="bullet"/>
      <w:lvlText w:val="•"/>
      <w:lvlJc w:val="left"/>
      <w:pPr>
        <w:tabs>
          <w:tab w:val="num" w:pos="1440"/>
        </w:tabs>
        <w:ind w:left="1440" w:hanging="360"/>
      </w:pPr>
      <w:rPr>
        <w:rFonts w:ascii="Arial" w:hAnsi="Arial" w:hint="default"/>
      </w:rPr>
    </w:lvl>
    <w:lvl w:ilvl="2" w:tplc="2E9A4B76" w:tentative="1">
      <w:start w:val="1"/>
      <w:numFmt w:val="bullet"/>
      <w:lvlText w:val="•"/>
      <w:lvlJc w:val="left"/>
      <w:pPr>
        <w:tabs>
          <w:tab w:val="num" w:pos="2160"/>
        </w:tabs>
        <w:ind w:left="2160" w:hanging="360"/>
      </w:pPr>
      <w:rPr>
        <w:rFonts w:ascii="Arial" w:hAnsi="Arial" w:hint="default"/>
      </w:rPr>
    </w:lvl>
    <w:lvl w:ilvl="3" w:tplc="6B24B21A" w:tentative="1">
      <w:start w:val="1"/>
      <w:numFmt w:val="bullet"/>
      <w:lvlText w:val="•"/>
      <w:lvlJc w:val="left"/>
      <w:pPr>
        <w:tabs>
          <w:tab w:val="num" w:pos="2880"/>
        </w:tabs>
        <w:ind w:left="2880" w:hanging="360"/>
      </w:pPr>
      <w:rPr>
        <w:rFonts w:ascii="Arial" w:hAnsi="Arial" w:hint="default"/>
      </w:rPr>
    </w:lvl>
    <w:lvl w:ilvl="4" w:tplc="0B8C7236" w:tentative="1">
      <w:start w:val="1"/>
      <w:numFmt w:val="bullet"/>
      <w:lvlText w:val="•"/>
      <w:lvlJc w:val="left"/>
      <w:pPr>
        <w:tabs>
          <w:tab w:val="num" w:pos="3600"/>
        </w:tabs>
        <w:ind w:left="3600" w:hanging="360"/>
      </w:pPr>
      <w:rPr>
        <w:rFonts w:ascii="Arial" w:hAnsi="Arial" w:hint="default"/>
      </w:rPr>
    </w:lvl>
    <w:lvl w:ilvl="5" w:tplc="1DB60F0E" w:tentative="1">
      <w:start w:val="1"/>
      <w:numFmt w:val="bullet"/>
      <w:lvlText w:val="•"/>
      <w:lvlJc w:val="left"/>
      <w:pPr>
        <w:tabs>
          <w:tab w:val="num" w:pos="4320"/>
        </w:tabs>
        <w:ind w:left="4320" w:hanging="360"/>
      </w:pPr>
      <w:rPr>
        <w:rFonts w:ascii="Arial" w:hAnsi="Arial" w:hint="default"/>
      </w:rPr>
    </w:lvl>
    <w:lvl w:ilvl="6" w:tplc="E0B287B0" w:tentative="1">
      <w:start w:val="1"/>
      <w:numFmt w:val="bullet"/>
      <w:lvlText w:val="•"/>
      <w:lvlJc w:val="left"/>
      <w:pPr>
        <w:tabs>
          <w:tab w:val="num" w:pos="5040"/>
        </w:tabs>
        <w:ind w:left="5040" w:hanging="360"/>
      </w:pPr>
      <w:rPr>
        <w:rFonts w:ascii="Arial" w:hAnsi="Arial" w:hint="default"/>
      </w:rPr>
    </w:lvl>
    <w:lvl w:ilvl="7" w:tplc="D4DEEF40" w:tentative="1">
      <w:start w:val="1"/>
      <w:numFmt w:val="bullet"/>
      <w:lvlText w:val="•"/>
      <w:lvlJc w:val="left"/>
      <w:pPr>
        <w:tabs>
          <w:tab w:val="num" w:pos="5760"/>
        </w:tabs>
        <w:ind w:left="5760" w:hanging="360"/>
      </w:pPr>
      <w:rPr>
        <w:rFonts w:ascii="Arial" w:hAnsi="Arial" w:hint="default"/>
      </w:rPr>
    </w:lvl>
    <w:lvl w:ilvl="8" w:tplc="F322F8A4" w:tentative="1">
      <w:start w:val="1"/>
      <w:numFmt w:val="bullet"/>
      <w:lvlText w:val="•"/>
      <w:lvlJc w:val="left"/>
      <w:pPr>
        <w:tabs>
          <w:tab w:val="num" w:pos="6480"/>
        </w:tabs>
        <w:ind w:left="6480" w:hanging="360"/>
      </w:pPr>
      <w:rPr>
        <w:rFonts w:ascii="Arial" w:hAnsi="Arial" w:hint="default"/>
      </w:rPr>
    </w:lvl>
  </w:abstractNum>
  <w:num w:numId="1" w16cid:durableId="16244644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49141223">
    <w:abstractNumId w:val="2"/>
  </w:num>
  <w:num w:numId="3" w16cid:durableId="365447564">
    <w:abstractNumId w:val="1"/>
  </w:num>
  <w:num w:numId="4" w16cid:durableId="285739696">
    <w:abstractNumId w:val="3"/>
  </w:num>
  <w:num w:numId="5" w16cid:durableId="15851387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63F7D"/>
    <w:rsid w:val="00000C05"/>
    <w:rsid w:val="00006BBF"/>
    <w:rsid w:val="00040936"/>
    <w:rsid w:val="00044CEC"/>
    <w:rsid w:val="0004573A"/>
    <w:rsid w:val="000557C1"/>
    <w:rsid w:val="00076B17"/>
    <w:rsid w:val="000869CC"/>
    <w:rsid w:val="000A4001"/>
    <w:rsid w:val="000B0C0E"/>
    <w:rsid w:val="000B10CA"/>
    <w:rsid w:val="000D0F14"/>
    <w:rsid w:val="000D7087"/>
    <w:rsid w:val="000D7B1C"/>
    <w:rsid w:val="000E4FAA"/>
    <w:rsid w:val="000F121D"/>
    <w:rsid w:val="000F5B28"/>
    <w:rsid w:val="00107923"/>
    <w:rsid w:val="001167B3"/>
    <w:rsid w:val="00137431"/>
    <w:rsid w:val="00144F84"/>
    <w:rsid w:val="00152B96"/>
    <w:rsid w:val="00153AA0"/>
    <w:rsid w:val="00157494"/>
    <w:rsid w:val="001612E2"/>
    <w:rsid w:val="00162156"/>
    <w:rsid w:val="001645A7"/>
    <w:rsid w:val="001865AE"/>
    <w:rsid w:val="00187C60"/>
    <w:rsid w:val="00193B2B"/>
    <w:rsid w:val="001976C8"/>
    <w:rsid w:val="001C6F7A"/>
    <w:rsid w:val="001E0F41"/>
    <w:rsid w:val="001E1CD6"/>
    <w:rsid w:val="001E3448"/>
    <w:rsid w:val="001E34D2"/>
    <w:rsid w:val="001E7D9C"/>
    <w:rsid w:val="001F0B6C"/>
    <w:rsid w:val="002049BE"/>
    <w:rsid w:val="00210336"/>
    <w:rsid w:val="00216BF0"/>
    <w:rsid w:val="00220723"/>
    <w:rsid w:val="00221F14"/>
    <w:rsid w:val="0025383B"/>
    <w:rsid w:val="00263CC2"/>
    <w:rsid w:val="00286227"/>
    <w:rsid w:val="00292C27"/>
    <w:rsid w:val="002968CE"/>
    <w:rsid w:val="002C7BC9"/>
    <w:rsid w:val="002D16AB"/>
    <w:rsid w:val="002D68C8"/>
    <w:rsid w:val="002E2FDE"/>
    <w:rsid w:val="002E37E8"/>
    <w:rsid w:val="002E545C"/>
    <w:rsid w:val="002F6DCF"/>
    <w:rsid w:val="00321C83"/>
    <w:rsid w:val="00322266"/>
    <w:rsid w:val="00327C6E"/>
    <w:rsid w:val="00336DAF"/>
    <w:rsid w:val="00365E01"/>
    <w:rsid w:val="003726F5"/>
    <w:rsid w:val="00377AF3"/>
    <w:rsid w:val="00381DDE"/>
    <w:rsid w:val="00397ABD"/>
    <w:rsid w:val="003A0C76"/>
    <w:rsid w:val="003B3C12"/>
    <w:rsid w:val="003B6B6E"/>
    <w:rsid w:val="003C2B93"/>
    <w:rsid w:val="003C3CF9"/>
    <w:rsid w:val="003E6FE3"/>
    <w:rsid w:val="004059B7"/>
    <w:rsid w:val="00406EE0"/>
    <w:rsid w:val="00406FE0"/>
    <w:rsid w:val="00414DDA"/>
    <w:rsid w:val="00431AB5"/>
    <w:rsid w:val="00434034"/>
    <w:rsid w:val="0043569F"/>
    <w:rsid w:val="0045575E"/>
    <w:rsid w:val="00462D45"/>
    <w:rsid w:val="00465030"/>
    <w:rsid w:val="00467DCF"/>
    <w:rsid w:val="0048797C"/>
    <w:rsid w:val="004A0402"/>
    <w:rsid w:val="004A70B5"/>
    <w:rsid w:val="004C180C"/>
    <w:rsid w:val="004C255D"/>
    <w:rsid w:val="004F1D02"/>
    <w:rsid w:val="004F1E02"/>
    <w:rsid w:val="0050190C"/>
    <w:rsid w:val="00506874"/>
    <w:rsid w:val="0053086F"/>
    <w:rsid w:val="005520E3"/>
    <w:rsid w:val="00562076"/>
    <w:rsid w:val="00562EA2"/>
    <w:rsid w:val="00566043"/>
    <w:rsid w:val="00567833"/>
    <w:rsid w:val="00576FF6"/>
    <w:rsid w:val="00584305"/>
    <w:rsid w:val="005B7ECB"/>
    <w:rsid w:val="005D24C6"/>
    <w:rsid w:val="005D3915"/>
    <w:rsid w:val="005E4C97"/>
    <w:rsid w:val="005F2840"/>
    <w:rsid w:val="00611C4B"/>
    <w:rsid w:val="006209CA"/>
    <w:rsid w:val="00620D04"/>
    <w:rsid w:val="006332F1"/>
    <w:rsid w:val="006515C8"/>
    <w:rsid w:val="00667E13"/>
    <w:rsid w:val="00670D8D"/>
    <w:rsid w:val="00672227"/>
    <w:rsid w:val="00672E6C"/>
    <w:rsid w:val="006749BC"/>
    <w:rsid w:val="00675A94"/>
    <w:rsid w:val="00686FD3"/>
    <w:rsid w:val="00691BCE"/>
    <w:rsid w:val="006970B9"/>
    <w:rsid w:val="006A5CAF"/>
    <w:rsid w:val="006C31DD"/>
    <w:rsid w:val="006C38CE"/>
    <w:rsid w:val="006C7F2A"/>
    <w:rsid w:val="006E0055"/>
    <w:rsid w:val="006F291A"/>
    <w:rsid w:val="006F6FF7"/>
    <w:rsid w:val="007058D5"/>
    <w:rsid w:val="0071022F"/>
    <w:rsid w:val="007118A5"/>
    <w:rsid w:val="007135AD"/>
    <w:rsid w:val="0071701C"/>
    <w:rsid w:val="00727D8E"/>
    <w:rsid w:val="00742874"/>
    <w:rsid w:val="00755837"/>
    <w:rsid w:val="007563CD"/>
    <w:rsid w:val="0076163D"/>
    <w:rsid w:val="0076614C"/>
    <w:rsid w:val="007755AC"/>
    <w:rsid w:val="0078072F"/>
    <w:rsid w:val="00791438"/>
    <w:rsid w:val="007920AC"/>
    <w:rsid w:val="007A07ED"/>
    <w:rsid w:val="007B6318"/>
    <w:rsid w:val="007E1A84"/>
    <w:rsid w:val="007E4913"/>
    <w:rsid w:val="007F2FE1"/>
    <w:rsid w:val="00801812"/>
    <w:rsid w:val="0080558B"/>
    <w:rsid w:val="00847C48"/>
    <w:rsid w:val="00860582"/>
    <w:rsid w:val="00871F70"/>
    <w:rsid w:val="008733C1"/>
    <w:rsid w:val="0088070D"/>
    <w:rsid w:val="008A4F5D"/>
    <w:rsid w:val="008A7501"/>
    <w:rsid w:val="008B6211"/>
    <w:rsid w:val="009062DC"/>
    <w:rsid w:val="00907F9B"/>
    <w:rsid w:val="00915D03"/>
    <w:rsid w:val="009231FB"/>
    <w:rsid w:val="00930164"/>
    <w:rsid w:val="0093260E"/>
    <w:rsid w:val="00940E0F"/>
    <w:rsid w:val="00951A8D"/>
    <w:rsid w:val="00957CD8"/>
    <w:rsid w:val="0096727A"/>
    <w:rsid w:val="00980084"/>
    <w:rsid w:val="00986ACE"/>
    <w:rsid w:val="009A35CE"/>
    <w:rsid w:val="009D1948"/>
    <w:rsid w:val="009D6658"/>
    <w:rsid w:val="009E106F"/>
    <w:rsid w:val="009E4D66"/>
    <w:rsid w:val="009F2F69"/>
    <w:rsid w:val="00A159E6"/>
    <w:rsid w:val="00A214A3"/>
    <w:rsid w:val="00A23070"/>
    <w:rsid w:val="00A30717"/>
    <w:rsid w:val="00A3166D"/>
    <w:rsid w:val="00A34F75"/>
    <w:rsid w:val="00A42945"/>
    <w:rsid w:val="00A454F4"/>
    <w:rsid w:val="00A808C2"/>
    <w:rsid w:val="00A819ED"/>
    <w:rsid w:val="00A86FF4"/>
    <w:rsid w:val="00A92708"/>
    <w:rsid w:val="00A947AD"/>
    <w:rsid w:val="00AA300A"/>
    <w:rsid w:val="00AC04AA"/>
    <w:rsid w:val="00AD5585"/>
    <w:rsid w:val="00B040AB"/>
    <w:rsid w:val="00B06F23"/>
    <w:rsid w:val="00B1440C"/>
    <w:rsid w:val="00B1730D"/>
    <w:rsid w:val="00B22AE8"/>
    <w:rsid w:val="00B30BCC"/>
    <w:rsid w:val="00B37056"/>
    <w:rsid w:val="00B45E01"/>
    <w:rsid w:val="00B46252"/>
    <w:rsid w:val="00B52B01"/>
    <w:rsid w:val="00B63E38"/>
    <w:rsid w:val="00B65A4B"/>
    <w:rsid w:val="00B772F2"/>
    <w:rsid w:val="00B84B23"/>
    <w:rsid w:val="00B97963"/>
    <w:rsid w:val="00BB159D"/>
    <w:rsid w:val="00BB2D50"/>
    <w:rsid w:val="00BC222E"/>
    <w:rsid w:val="00C0147E"/>
    <w:rsid w:val="00C348A8"/>
    <w:rsid w:val="00C415B2"/>
    <w:rsid w:val="00C43EC8"/>
    <w:rsid w:val="00C72965"/>
    <w:rsid w:val="00C81801"/>
    <w:rsid w:val="00C82E58"/>
    <w:rsid w:val="00CB11EE"/>
    <w:rsid w:val="00CB68C3"/>
    <w:rsid w:val="00CE259D"/>
    <w:rsid w:val="00CE472E"/>
    <w:rsid w:val="00CF4B7D"/>
    <w:rsid w:val="00D03B96"/>
    <w:rsid w:val="00D07307"/>
    <w:rsid w:val="00D105F9"/>
    <w:rsid w:val="00D112F8"/>
    <w:rsid w:val="00D20560"/>
    <w:rsid w:val="00D461EA"/>
    <w:rsid w:val="00D47DAB"/>
    <w:rsid w:val="00D63F7D"/>
    <w:rsid w:val="00D64317"/>
    <w:rsid w:val="00D64EC5"/>
    <w:rsid w:val="00D658F7"/>
    <w:rsid w:val="00D94AF3"/>
    <w:rsid w:val="00DB13B3"/>
    <w:rsid w:val="00DC31A9"/>
    <w:rsid w:val="00DD0D23"/>
    <w:rsid w:val="00DD1309"/>
    <w:rsid w:val="00DE4E3D"/>
    <w:rsid w:val="00DE56D6"/>
    <w:rsid w:val="00E04676"/>
    <w:rsid w:val="00E23688"/>
    <w:rsid w:val="00E25F81"/>
    <w:rsid w:val="00E31682"/>
    <w:rsid w:val="00E347B1"/>
    <w:rsid w:val="00E43293"/>
    <w:rsid w:val="00E45141"/>
    <w:rsid w:val="00E45AA4"/>
    <w:rsid w:val="00E53084"/>
    <w:rsid w:val="00E65165"/>
    <w:rsid w:val="00E71F6A"/>
    <w:rsid w:val="00E94C89"/>
    <w:rsid w:val="00E9792F"/>
    <w:rsid w:val="00EA2EB1"/>
    <w:rsid w:val="00EB0812"/>
    <w:rsid w:val="00EB3E0F"/>
    <w:rsid w:val="00EB7904"/>
    <w:rsid w:val="00EC491F"/>
    <w:rsid w:val="00EF1BA6"/>
    <w:rsid w:val="00EF3644"/>
    <w:rsid w:val="00EF3A56"/>
    <w:rsid w:val="00EF4849"/>
    <w:rsid w:val="00F117DD"/>
    <w:rsid w:val="00F37338"/>
    <w:rsid w:val="00F41DF7"/>
    <w:rsid w:val="00F47BFF"/>
    <w:rsid w:val="00F561BB"/>
    <w:rsid w:val="00F8138B"/>
    <w:rsid w:val="00F95A8A"/>
    <w:rsid w:val="00F9691E"/>
    <w:rsid w:val="00FA1B43"/>
    <w:rsid w:val="00FC2452"/>
    <w:rsid w:val="00FC5F92"/>
    <w:rsid w:val="00FD11C5"/>
    <w:rsid w:val="00FD77CF"/>
    <w:rsid w:val="00FE46D4"/>
    <w:rsid w:val="00FF349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5214E"/>
  <w15:docId w15:val="{7083492E-C072-4C2B-A3F1-A7662D736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FF7"/>
    <w:rPr>
      <w:rFonts w:cs="Mangal"/>
    </w:rPr>
  </w:style>
  <w:style w:type="paragraph" w:styleId="Heading5">
    <w:name w:val="heading 5"/>
    <w:basedOn w:val="Normal"/>
    <w:link w:val="Heading5Char"/>
    <w:uiPriority w:val="1"/>
    <w:qFormat/>
    <w:rsid w:val="00DD1309"/>
    <w:pPr>
      <w:widowControl w:val="0"/>
      <w:autoSpaceDE w:val="0"/>
      <w:autoSpaceDN w:val="0"/>
      <w:spacing w:after="0" w:line="240" w:lineRule="auto"/>
      <w:ind w:left="1020"/>
      <w:outlineLvl w:val="4"/>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57C1"/>
    <w:pPr>
      <w:spacing w:after="160" w:line="259" w:lineRule="auto"/>
      <w:ind w:left="720"/>
      <w:contextualSpacing/>
    </w:pPr>
    <w:rPr>
      <w:rFonts w:eastAsiaTheme="minorHAnsi" w:cstheme="minorBidi"/>
      <w:lang w:val="en-IN"/>
    </w:rPr>
  </w:style>
  <w:style w:type="table" w:styleId="TableGrid">
    <w:name w:val="Table Grid"/>
    <w:basedOn w:val="TableNormal"/>
    <w:uiPriority w:val="39"/>
    <w:rsid w:val="000557C1"/>
    <w:pPr>
      <w:spacing w:after="0" w:line="240" w:lineRule="auto"/>
    </w:pPr>
    <w:rPr>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unhideWhenUsed/>
    <w:rsid w:val="00FC5F92"/>
    <w:pPr>
      <w:spacing w:after="120"/>
    </w:pPr>
    <w:rPr>
      <w:rFonts w:eastAsiaTheme="minorHAnsi" w:cstheme="minorBidi"/>
      <w:szCs w:val="22"/>
      <w:lang w:val="en-IN" w:bidi="ar-SA"/>
    </w:rPr>
  </w:style>
  <w:style w:type="character" w:customStyle="1" w:styleId="BodyTextChar">
    <w:name w:val="Body Text Char"/>
    <w:basedOn w:val="DefaultParagraphFont"/>
    <w:link w:val="BodyText"/>
    <w:uiPriority w:val="99"/>
    <w:rsid w:val="00FC5F92"/>
    <w:rPr>
      <w:rFonts w:eastAsiaTheme="minorHAnsi"/>
      <w:szCs w:val="22"/>
      <w:lang w:val="en-IN" w:bidi="ar-SA"/>
    </w:rPr>
  </w:style>
  <w:style w:type="paragraph" w:styleId="BodyTextIndent2">
    <w:name w:val="Body Text Indent 2"/>
    <w:basedOn w:val="Normal"/>
    <w:link w:val="BodyTextIndent2Char"/>
    <w:uiPriority w:val="99"/>
    <w:unhideWhenUsed/>
    <w:rsid w:val="00FC5F92"/>
    <w:pPr>
      <w:spacing w:after="120" w:line="480" w:lineRule="auto"/>
      <w:ind w:left="360"/>
    </w:pPr>
  </w:style>
  <w:style w:type="character" w:customStyle="1" w:styleId="BodyTextIndent2Char">
    <w:name w:val="Body Text Indent 2 Char"/>
    <w:basedOn w:val="DefaultParagraphFont"/>
    <w:link w:val="BodyTextIndent2"/>
    <w:uiPriority w:val="99"/>
    <w:rsid w:val="00FC5F92"/>
    <w:rPr>
      <w:rFonts w:cs="Mangal"/>
    </w:rPr>
  </w:style>
  <w:style w:type="paragraph" w:customStyle="1" w:styleId="Default">
    <w:name w:val="Default"/>
    <w:rsid w:val="00E45141"/>
    <w:pPr>
      <w:autoSpaceDE w:val="0"/>
      <w:autoSpaceDN w:val="0"/>
      <w:adjustRightInd w:val="0"/>
      <w:spacing w:after="0" w:line="240" w:lineRule="auto"/>
    </w:pPr>
    <w:rPr>
      <w:rFonts w:ascii="Times New Roman" w:hAnsi="Times New Roman" w:cs="Times New Roman"/>
      <w:color w:val="000000"/>
      <w:sz w:val="24"/>
      <w:szCs w:val="24"/>
      <w:lang w:val="en-IN"/>
    </w:rPr>
  </w:style>
  <w:style w:type="character" w:customStyle="1" w:styleId="fontstyle01">
    <w:name w:val="fontstyle01"/>
    <w:basedOn w:val="DefaultParagraphFont"/>
    <w:rsid w:val="00E45141"/>
    <w:rPr>
      <w:rFonts w:ascii="TimesNewRoman" w:hAnsi="TimesNewRoman" w:hint="default"/>
      <w:b w:val="0"/>
      <w:bCs w:val="0"/>
      <w:i w:val="0"/>
      <w:iCs w:val="0"/>
      <w:color w:val="000000"/>
      <w:sz w:val="24"/>
      <w:szCs w:val="24"/>
    </w:rPr>
  </w:style>
  <w:style w:type="character" w:customStyle="1" w:styleId="Heading5Char">
    <w:name w:val="Heading 5 Char"/>
    <w:basedOn w:val="DefaultParagraphFont"/>
    <w:link w:val="Heading5"/>
    <w:uiPriority w:val="1"/>
    <w:rsid w:val="00DD1309"/>
    <w:rPr>
      <w:rFonts w:ascii="Times New Roman" w:eastAsia="Times New Roman" w:hAnsi="Times New Roman" w:cs="Times New Roman"/>
      <w:b/>
      <w:bCs/>
      <w:sz w:val="24"/>
      <w:szCs w:val="24"/>
      <w:lang w:bidi="ar-SA"/>
    </w:rPr>
  </w:style>
  <w:style w:type="paragraph" w:styleId="BalloonText">
    <w:name w:val="Balloon Text"/>
    <w:basedOn w:val="Normal"/>
    <w:link w:val="BalloonTextChar"/>
    <w:uiPriority w:val="99"/>
    <w:semiHidden/>
    <w:unhideWhenUsed/>
    <w:rsid w:val="004A0402"/>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4A0402"/>
    <w:rPr>
      <w:rFonts w:ascii="Tahoma" w:hAnsi="Tahoma" w:cs="Mangal"/>
      <w:sz w:val="16"/>
      <w:szCs w:val="14"/>
    </w:rPr>
  </w:style>
  <w:style w:type="paragraph" w:styleId="PlainText">
    <w:name w:val="Plain Text"/>
    <w:basedOn w:val="Normal"/>
    <w:link w:val="PlainTextChar"/>
    <w:uiPriority w:val="99"/>
    <w:unhideWhenUsed/>
    <w:rsid w:val="004A0402"/>
    <w:pPr>
      <w:spacing w:after="0" w:line="240" w:lineRule="auto"/>
    </w:pPr>
    <w:rPr>
      <w:rFonts w:ascii="Consolas" w:eastAsia="Calibri" w:hAnsi="Consolas" w:cs="Consolas"/>
      <w:sz w:val="21"/>
      <w:szCs w:val="21"/>
      <w:lang w:bidi="ar-SA"/>
    </w:rPr>
  </w:style>
  <w:style w:type="character" w:customStyle="1" w:styleId="PlainTextChar">
    <w:name w:val="Plain Text Char"/>
    <w:basedOn w:val="DefaultParagraphFont"/>
    <w:link w:val="PlainText"/>
    <w:uiPriority w:val="99"/>
    <w:rsid w:val="004A0402"/>
    <w:rPr>
      <w:rFonts w:ascii="Consolas" w:eastAsia="Calibri" w:hAnsi="Consolas" w:cs="Consolas"/>
      <w:sz w:val="21"/>
      <w:szCs w:val="21"/>
      <w:lang w:bidi="ar-SA"/>
    </w:rPr>
  </w:style>
  <w:style w:type="character" w:styleId="Hyperlink">
    <w:name w:val="Hyperlink"/>
    <w:basedOn w:val="DefaultParagraphFont"/>
    <w:uiPriority w:val="99"/>
    <w:unhideWhenUsed/>
    <w:rsid w:val="00FF3495"/>
    <w:rPr>
      <w:color w:val="0000FF" w:themeColor="hyperlink"/>
      <w:u w:val="single"/>
    </w:rPr>
  </w:style>
  <w:style w:type="character" w:customStyle="1" w:styleId="UnresolvedMention1">
    <w:name w:val="Unresolved Mention1"/>
    <w:basedOn w:val="DefaultParagraphFont"/>
    <w:uiPriority w:val="99"/>
    <w:semiHidden/>
    <w:unhideWhenUsed/>
    <w:rsid w:val="00686FD3"/>
    <w:rPr>
      <w:color w:val="605E5C"/>
      <w:shd w:val="clear" w:color="auto" w:fill="E1DFDD"/>
    </w:rPr>
  </w:style>
  <w:style w:type="paragraph" w:styleId="Header">
    <w:name w:val="header"/>
    <w:basedOn w:val="Normal"/>
    <w:link w:val="HeaderChar"/>
    <w:uiPriority w:val="99"/>
    <w:unhideWhenUsed/>
    <w:rsid w:val="00A34F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F75"/>
    <w:rPr>
      <w:rFonts w:cs="Mangal"/>
    </w:rPr>
  </w:style>
  <w:style w:type="paragraph" w:styleId="Footer">
    <w:name w:val="footer"/>
    <w:basedOn w:val="Normal"/>
    <w:link w:val="FooterChar"/>
    <w:uiPriority w:val="99"/>
    <w:unhideWhenUsed/>
    <w:rsid w:val="00A34F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F75"/>
    <w:rPr>
      <w:rFonts w:cs="Mangal"/>
    </w:rPr>
  </w:style>
  <w:style w:type="character" w:styleId="FollowedHyperlink">
    <w:name w:val="FollowedHyperlink"/>
    <w:basedOn w:val="DefaultParagraphFont"/>
    <w:uiPriority w:val="99"/>
    <w:semiHidden/>
    <w:unhideWhenUsed/>
    <w:rsid w:val="006E00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72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17</Pages>
  <Words>4603</Words>
  <Characters>26239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Editor GP 005</cp:lastModifiedBy>
  <cp:revision>41</cp:revision>
  <dcterms:created xsi:type="dcterms:W3CDTF">2025-04-03T06:42:00Z</dcterms:created>
  <dcterms:modified xsi:type="dcterms:W3CDTF">2025-04-08T11:39:00Z</dcterms:modified>
</cp:coreProperties>
</file>