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D48" w:rsidRDefault="00187D48" w:rsidP="00441B6F">
      <w:pPr>
        <w:pStyle w:val="Author"/>
        <w:spacing w:line="240" w:lineRule="auto"/>
        <w:rPr>
          <w:rFonts w:ascii="Arial" w:hAnsi="Arial" w:cs="Arial"/>
          <w:bCs/>
          <w:iCs/>
          <w:kern w:val="28"/>
          <w:sz w:val="36"/>
        </w:rPr>
      </w:pPr>
      <w:r w:rsidRPr="00187D48">
        <w:rPr>
          <w:rFonts w:ascii="Arial" w:hAnsi="Arial" w:cs="Arial"/>
          <w:bCs/>
          <w:iCs/>
          <w:kern w:val="28"/>
          <w:sz w:val="36"/>
        </w:rPr>
        <w:t>Original Research Article</w:t>
      </w:r>
    </w:p>
    <w:p w:rsidR="00187D48" w:rsidRDefault="00187D48" w:rsidP="00441B6F">
      <w:pPr>
        <w:pStyle w:val="Author"/>
        <w:spacing w:line="240" w:lineRule="auto"/>
        <w:rPr>
          <w:rFonts w:ascii="Arial" w:hAnsi="Arial" w:cs="Arial"/>
          <w:bCs/>
          <w:iCs/>
          <w:kern w:val="28"/>
          <w:sz w:val="36"/>
        </w:rPr>
      </w:pPr>
    </w:p>
    <w:p w:rsidR="00C23C51" w:rsidRPr="008E05A8" w:rsidRDefault="00C23C51" w:rsidP="00441B6F">
      <w:pPr>
        <w:pStyle w:val="Author"/>
        <w:spacing w:line="240" w:lineRule="auto"/>
        <w:rPr>
          <w:rFonts w:ascii="Arial" w:hAnsi="Arial" w:cs="Arial"/>
          <w:bCs/>
          <w:iCs/>
          <w:kern w:val="28"/>
          <w:sz w:val="36"/>
        </w:rPr>
      </w:pPr>
      <w:r w:rsidRPr="008E05A8">
        <w:rPr>
          <w:rFonts w:ascii="Arial" w:hAnsi="Arial" w:cs="Arial"/>
          <w:bCs/>
          <w:iCs/>
          <w:kern w:val="28"/>
          <w:sz w:val="36"/>
        </w:rPr>
        <w:t>Circadian Rhythm of Activity and Foraging Behavior in two Flower-Visiting Bee Species on Sesame and Cowpea P</w:t>
      </w:r>
      <w:r w:rsidR="001D3C0B">
        <w:rPr>
          <w:rFonts w:ascii="Arial" w:hAnsi="Arial" w:cs="Arial"/>
          <w:bCs/>
          <w:iCs/>
          <w:kern w:val="28"/>
          <w:sz w:val="36"/>
        </w:rPr>
        <w:t>lants in Bilone</w:t>
      </w:r>
      <w:r w:rsidR="00D17C89">
        <w:rPr>
          <w:rFonts w:ascii="Arial" w:hAnsi="Arial" w:cs="Arial"/>
          <w:bCs/>
          <w:iCs/>
          <w:kern w:val="28"/>
          <w:sz w:val="36"/>
        </w:rPr>
        <w:t>,</w:t>
      </w:r>
      <w:bookmarkStart w:id="0" w:name="_GoBack"/>
      <w:bookmarkEnd w:id="0"/>
      <w:r w:rsidR="003469F4">
        <w:rPr>
          <w:rFonts w:ascii="Arial" w:hAnsi="Arial" w:cs="Arial"/>
          <w:bCs/>
          <w:iCs/>
          <w:kern w:val="28"/>
          <w:sz w:val="36"/>
        </w:rPr>
        <w:t>Obala,</w:t>
      </w:r>
      <w:r w:rsidR="000349E7">
        <w:rPr>
          <w:rFonts w:ascii="Arial" w:hAnsi="Arial" w:cs="Arial"/>
          <w:bCs/>
          <w:iCs/>
          <w:kern w:val="28"/>
          <w:sz w:val="36"/>
        </w:rPr>
        <w:t>Cameroon</w:t>
      </w:r>
    </w:p>
    <w:p w:rsidR="00C23C51" w:rsidRPr="008E05A8" w:rsidRDefault="00C23C51" w:rsidP="00441B6F">
      <w:pPr>
        <w:pStyle w:val="Author"/>
        <w:spacing w:line="240" w:lineRule="auto"/>
        <w:jc w:val="both"/>
        <w:rPr>
          <w:rFonts w:ascii="Arial" w:hAnsi="Arial" w:cs="Arial"/>
          <w:sz w:val="36"/>
        </w:rPr>
      </w:pPr>
    </w:p>
    <w:p w:rsidR="00C23C51" w:rsidRPr="008E05A8" w:rsidRDefault="00C23C51" w:rsidP="00441B6F">
      <w:pPr>
        <w:pStyle w:val="AbstHead"/>
        <w:spacing w:after="0"/>
        <w:jc w:val="both"/>
        <w:rPr>
          <w:rFonts w:ascii="Arial" w:hAnsi="Arial" w:cs="Arial"/>
        </w:rPr>
      </w:pPr>
      <w:r w:rsidRPr="008E05A8">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C23C51" w:rsidRPr="008E05A8" w:rsidTr="00B714C9">
        <w:tc>
          <w:tcPr>
            <w:tcW w:w="9288" w:type="dxa"/>
            <w:shd w:val="clear" w:color="auto" w:fill="F2F2F2"/>
          </w:tcPr>
          <w:p w:rsidR="00C23C51" w:rsidRPr="008E05A8" w:rsidRDefault="00C23C51" w:rsidP="00441B6F">
            <w:pPr>
              <w:pStyle w:val="Body"/>
              <w:spacing w:after="0"/>
              <w:rPr>
                <w:rFonts w:ascii="Arial" w:hAnsi="Arial" w:cs="Arial"/>
                <w:szCs w:val="22"/>
              </w:rPr>
            </w:pPr>
            <w:r w:rsidRPr="008E05A8">
              <w:rPr>
                <w:rFonts w:ascii="Arial" w:hAnsi="Arial" w:cs="Arial"/>
                <w:b/>
                <w:szCs w:val="22"/>
              </w:rPr>
              <w:t xml:space="preserve">Aims: </w:t>
            </w:r>
            <w:r w:rsidRPr="008E05A8">
              <w:rPr>
                <w:rFonts w:ascii="Arial" w:hAnsi="Arial" w:cs="Arial"/>
                <w:iCs/>
                <w:lang w:eastAsia="fr-FR"/>
              </w:rPr>
              <w:t>Flower-visiting activity</w:t>
            </w:r>
            <w:r w:rsidRPr="008E05A8">
              <w:rPr>
                <w:rFonts w:ascii="Arial" w:hAnsi="Arial" w:cs="Arial"/>
                <w:lang w:val="en-GB" w:eastAsia="fr-FR"/>
              </w:rPr>
              <w:t xml:space="preserve"> in honeyb</w:t>
            </w:r>
            <w:r w:rsidRPr="004B52E6">
              <w:rPr>
                <w:rFonts w:ascii="Arial" w:hAnsi="Arial" w:cs="Arial"/>
                <w:highlight w:val="yellow"/>
                <w:lang w:val="en-GB" w:eastAsia="fr-FR"/>
              </w:rPr>
              <w:t>ee</w:t>
            </w:r>
            <w:r w:rsidR="004B52E6" w:rsidRPr="004B52E6">
              <w:rPr>
                <w:rFonts w:ascii="Arial" w:hAnsi="Arial" w:cs="Arial"/>
                <w:highlight w:val="yellow"/>
                <w:lang w:val="en-GB" w:eastAsia="fr-FR"/>
              </w:rPr>
              <w:t>s</w:t>
            </w:r>
            <w:hyperlink r:id="rId8" w:history="1"/>
            <w:r w:rsidRPr="008E05A8">
              <w:rPr>
                <w:rFonts w:ascii="Arial" w:hAnsi="Arial" w:cs="Arial"/>
              </w:rPr>
              <w:t xml:space="preserve"> was compared</w:t>
            </w:r>
            <w:r w:rsidR="004B52E6">
              <w:rPr>
                <w:rFonts w:ascii="Arial" w:hAnsi="Arial" w:cs="Arial"/>
              </w:rPr>
              <w:t xml:space="preserve"> </w:t>
            </w:r>
            <w:r w:rsidRPr="008E05A8">
              <w:rPr>
                <w:rFonts w:ascii="Arial" w:hAnsi="Arial" w:cs="Arial"/>
                <w:lang w:val="en-GB" w:eastAsia="fr-FR"/>
              </w:rPr>
              <w:t xml:space="preserve">to that of </w:t>
            </w:r>
            <w:r w:rsidRPr="008E05A8">
              <w:rPr>
                <w:rFonts w:ascii="Arial" w:hAnsi="Arial" w:cs="Arial"/>
                <w:i/>
                <w:iCs/>
                <w:lang w:eastAsia="fr-FR"/>
              </w:rPr>
              <w:t xml:space="preserve">Xylocopa olivacea </w:t>
            </w:r>
            <w:r w:rsidRPr="008E05A8">
              <w:rPr>
                <w:rFonts w:ascii="Arial" w:hAnsi="Arial" w:cs="Arial"/>
                <w:lang w:val="en-GB" w:eastAsia="fr-FR"/>
              </w:rPr>
              <w:t xml:space="preserve">on </w:t>
            </w:r>
            <w:r w:rsidRPr="008E05A8">
              <w:rPr>
                <w:rFonts w:ascii="Arial" w:hAnsi="Arial" w:cs="Arial"/>
                <w:iCs/>
              </w:rPr>
              <w:t>cowpea</w:t>
            </w:r>
            <w:r w:rsidR="004B52E6">
              <w:rPr>
                <w:rFonts w:ascii="Arial" w:hAnsi="Arial" w:cs="Arial"/>
                <w:iCs/>
              </w:rPr>
              <w:t xml:space="preserve"> </w:t>
            </w:r>
            <w:r w:rsidRPr="008E05A8">
              <w:rPr>
                <w:rFonts w:ascii="Arial" w:hAnsi="Arial" w:cs="Arial"/>
                <w:lang w:val="en-GB" w:eastAsia="fr-FR"/>
              </w:rPr>
              <w:t xml:space="preserve">and </w:t>
            </w:r>
            <w:r w:rsidRPr="008E05A8">
              <w:rPr>
                <w:rFonts w:ascii="Arial" w:hAnsi="Arial" w:cs="Arial"/>
              </w:rPr>
              <w:t>sesame.</w:t>
            </w:r>
          </w:p>
          <w:p w:rsidR="00C23C51" w:rsidRPr="008E05A8" w:rsidRDefault="00C23C51" w:rsidP="00441B6F">
            <w:pPr>
              <w:pStyle w:val="Body"/>
              <w:spacing w:after="0"/>
              <w:rPr>
                <w:rFonts w:ascii="Arial" w:hAnsi="Arial" w:cs="Arial"/>
                <w:szCs w:val="22"/>
              </w:rPr>
            </w:pPr>
            <w:r w:rsidRPr="008E05A8">
              <w:rPr>
                <w:rFonts w:ascii="Arial" w:hAnsi="Arial" w:cs="Arial"/>
                <w:b/>
                <w:szCs w:val="22"/>
              </w:rPr>
              <w:t>Study design:</w:t>
            </w:r>
            <w:r w:rsidRPr="008E05A8">
              <w:rPr>
                <w:rFonts w:ascii="Arial" w:hAnsi="Arial" w:cs="Arial"/>
                <w:szCs w:val="22"/>
              </w:rPr>
              <w:t xml:space="preserve">  D</w:t>
            </w:r>
            <w:r w:rsidRPr="008E05A8">
              <w:rPr>
                <w:rFonts w:ascii="Arial" w:hAnsi="Arial" w:cs="Arial"/>
                <w:lang w:val="en-GB" w:eastAsia="fr-FR"/>
              </w:rPr>
              <w:t xml:space="preserve">aily activity, weekly activity, </w:t>
            </w:r>
            <w:r w:rsidRPr="008E05A8">
              <w:rPr>
                <w:rStyle w:val="y2iqfc"/>
                <w:rFonts w:ascii="Arial" w:hAnsi="Arial" w:cs="Arial"/>
              </w:rPr>
              <w:t>floral products</w:t>
            </w:r>
            <w:r w:rsidR="004B52E6">
              <w:rPr>
                <w:rStyle w:val="y2iqfc"/>
                <w:rFonts w:ascii="Arial" w:hAnsi="Arial" w:cs="Arial"/>
              </w:rPr>
              <w:t xml:space="preserve"> </w:t>
            </w:r>
            <w:r w:rsidRPr="008E05A8">
              <w:rPr>
                <w:rFonts w:ascii="Arial" w:hAnsi="Arial" w:cs="Arial"/>
                <w:lang w:val="en-GB" w:eastAsia="fr-FR"/>
              </w:rPr>
              <w:t xml:space="preserve">and </w:t>
            </w:r>
            <w:r w:rsidRPr="008E05A8">
              <w:rPr>
                <w:rFonts w:ascii="Arial" w:hAnsi="Arial" w:cs="Arial"/>
              </w:rPr>
              <w:t>bee behavior</w:t>
            </w:r>
            <w:r w:rsidR="004B52E6">
              <w:rPr>
                <w:rFonts w:ascii="Arial" w:hAnsi="Arial" w:cs="Arial"/>
              </w:rPr>
              <w:t xml:space="preserve"> </w:t>
            </w:r>
            <w:r w:rsidRPr="008E05A8">
              <w:rPr>
                <w:rFonts w:ascii="Arial" w:hAnsi="Arial" w:cs="Arial"/>
              </w:rPr>
              <w:t>were recorded</w:t>
            </w:r>
            <w:r w:rsidRPr="008E05A8">
              <w:rPr>
                <w:rFonts w:ascii="Arial" w:hAnsi="Arial" w:cs="Arial"/>
                <w:szCs w:val="22"/>
              </w:rPr>
              <w:t>.</w:t>
            </w:r>
          </w:p>
          <w:p w:rsidR="00C23C51" w:rsidRPr="008E05A8" w:rsidRDefault="00C23C51" w:rsidP="00441B6F">
            <w:pPr>
              <w:pStyle w:val="Body"/>
              <w:spacing w:after="0"/>
              <w:rPr>
                <w:rFonts w:ascii="Arial" w:hAnsi="Arial" w:cs="Arial"/>
                <w:szCs w:val="22"/>
              </w:rPr>
            </w:pPr>
            <w:r w:rsidRPr="008E05A8">
              <w:rPr>
                <w:rFonts w:ascii="Arial" w:hAnsi="Arial" w:cs="Arial"/>
                <w:b/>
                <w:szCs w:val="22"/>
              </w:rPr>
              <w:t>Place and Duration of Study:</w:t>
            </w:r>
            <w:r w:rsidR="004F29FC">
              <w:rPr>
                <w:rFonts w:ascii="Arial" w:hAnsi="Arial" w:cs="Arial"/>
                <w:b/>
                <w:szCs w:val="22"/>
              </w:rPr>
              <w:t xml:space="preserve"> </w:t>
            </w:r>
            <w:r w:rsidRPr="008E05A8">
              <w:rPr>
                <w:rFonts w:ascii="Arial" w:hAnsi="Arial" w:cs="Arial"/>
              </w:rPr>
              <w:t>Field records (May to July 2016 and 2017)</w:t>
            </w:r>
            <w:r w:rsidRPr="008E05A8">
              <w:rPr>
                <w:rFonts w:ascii="Arial" w:hAnsi="Arial" w:cs="Arial"/>
                <w:lang w:val="en-GB" w:eastAsia="fr-FR"/>
              </w:rPr>
              <w:t xml:space="preserve"> were conducted </w:t>
            </w:r>
            <w:r w:rsidRPr="008E05A8">
              <w:rPr>
                <w:rFonts w:ascii="Arial" w:hAnsi="Arial" w:cs="Arial"/>
              </w:rPr>
              <w:t xml:space="preserve">in </w:t>
            </w:r>
            <w:r w:rsidRPr="008E05A8">
              <w:t>Obala Higher Institute of Agriculture and Management campus (</w:t>
            </w:r>
            <w:r w:rsidRPr="008E05A8">
              <w:rPr>
                <w:rFonts w:ascii="Arial" w:hAnsi="Arial" w:cs="Arial"/>
                <w:lang w:val="en-GB" w:eastAsia="fr-FR"/>
              </w:rPr>
              <w:t xml:space="preserve">Bilone, </w:t>
            </w:r>
            <w:r w:rsidRPr="008E05A8">
              <w:rPr>
                <w:rFonts w:ascii="Arial" w:hAnsi="Arial" w:cs="Arial"/>
              </w:rPr>
              <w:t>Obala-Cameroon).</w:t>
            </w:r>
          </w:p>
          <w:p w:rsidR="00C23C51" w:rsidRPr="008E05A8" w:rsidRDefault="00C23C51" w:rsidP="00441B6F">
            <w:pPr>
              <w:pStyle w:val="Body"/>
              <w:spacing w:after="0"/>
              <w:rPr>
                <w:rFonts w:ascii="Arial" w:hAnsi="Arial" w:cs="Arial"/>
                <w:szCs w:val="22"/>
              </w:rPr>
            </w:pPr>
            <w:r w:rsidRPr="008E05A8">
              <w:rPr>
                <w:rFonts w:ascii="Arial" w:hAnsi="Arial" w:cs="Arial"/>
                <w:b/>
                <w:bCs/>
                <w:szCs w:val="22"/>
              </w:rPr>
              <w:t>Methodology:</w:t>
            </w:r>
            <w:r w:rsidRPr="008E05A8">
              <w:rPr>
                <w:rStyle w:val="y2iqfc"/>
              </w:rPr>
              <w:t>Thirty neighboring experimental plots (</w:t>
            </w:r>
            <w:r w:rsidRPr="008E05A8">
              <w:t>6x5.5 m each)</w:t>
            </w:r>
            <w:r w:rsidRPr="008E05A8">
              <w:rPr>
                <w:rStyle w:val="y2iqfc"/>
              </w:rPr>
              <w:t xml:space="preserve"> were delimited each year (15 for sesame and cowpea respectively). Bee foragers came naturally from the station During the flowering period, in each year, day, plot and each plant species, two plants were randomly selected. Blooming flowers were checked from 1</w:t>
            </w:r>
            <w:r w:rsidRPr="008E05A8">
              <w:rPr>
                <w:rStyle w:val="y2iqfc"/>
                <w:vertAlign w:val="superscript"/>
              </w:rPr>
              <w:t>st</w:t>
            </w:r>
            <w:r w:rsidRPr="008E05A8">
              <w:rPr>
                <w:rStyle w:val="y2iqfc"/>
              </w:rPr>
              <w:t xml:space="preserve"> to 14</w:t>
            </w:r>
            <w:r w:rsidRPr="008E05A8">
              <w:rPr>
                <w:rStyle w:val="y2iqfc"/>
                <w:vertAlign w:val="superscript"/>
              </w:rPr>
              <w:t>th</w:t>
            </w:r>
            <w:r w:rsidRPr="008E05A8">
              <w:rPr>
                <w:rStyle w:val="y2iqfc"/>
                <w:rFonts w:ascii="Arial" w:hAnsi="Arial" w:cs="Arial"/>
              </w:rPr>
              <w:t xml:space="preserve">. Daily activity was recorded </w:t>
            </w:r>
            <w:r w:rsidRPr="008E05A8">
              <w:rPr>
                <w:rFonts w:ascii="Arial" w:hAnsi="Arial" w:cs="Arial"/>
              </w:rPr>
              <w:t>each day</w:t>
            </w:r>
            <w:r w:rsidRPr="008E05A8">
              <w:rPr>
                <w:rStyle w:val="y2iqfc"/>
                <w:rFonts w:ascii="Arial" w:hAnsi="Arial" w:cs="Arial"/>
              </w:rPr>
              <w:t xml:space="preserve"> from </w:t>
            </w:r>
            <w:r w:rsidRPr="008E05A8">
              <w:rPr>
                <w:rFonts w:ascii="Arial" w:hAnsi="Arial" w:cs="Arial"/>
              </w:rPr>
              <w:t>6-</w:t>
            </w:r>
            <w:smartTag w:uri="urn:schemas-microsoft-com:office:smarttags" w:element="metricconverter">
              <w:smartTagPr>
                <w:attr w:name="ProductID" w:val="7 a"/>
              </w:smartTagPr>
              <w:smartTag w:uri="urn:schemas-microsoft-com:office:smarttags" w:element="country-region">
                <w:r w:rsidRPr="008E05A8">
                  <w:rPr>
                    <w:rFonts w:ascii="Arial" w:hAnsi="Arial" w:cs="Arial"/>
                  </w:rPr>
                  <w:t>7 a</w:t>
                </w:r>
              </w:smartTag>
            </w:smartTag>
            <w:r w:rsidRPr="008E05A8">
              <w:rPr>
                <w:rFonts w:ascii="Arial" w:hAnsi="Arial" w:cs="Arial"/>
              </w:rPr>
              <w:t xml:space="preserve">.m. to 4-5 p.m.. Foragers were counted, collected floral products were identified; collection behavior and duration were recorded as well as air temperature and humidity. </w:t>
            </w:r>
          </w:p>
          <w:p w:rsidR="00C23C51" w:rsidRPr="008E05A8" w:rsidRDefault="00C23C51" w:rsidP="00441B6F">
            <w:pPr>
              <w:pStyle w:val="Body"/>
              <w:spacing w:after="0"/>
              <w:rPr>
                <w:rFonts w:ascii="Arial" w:hAnsi="Arial" w:cs="Arial"/>
                <w:szCs w:val="22"/>
              </w:rPr>
            </w:pPr>
            <w:r w:rsidRPr="008E05A8">
              <w:rPr>
                <w:rFonts w:ascii="Arial" w:hAnsi="Arial" w:cs="Arial"/>
                <w:b/>
                <w:bCs/>
                <w:szCs w:val="22"/>
              </w:rPr>
              <w:t>Results:</w:t>
            </w:r>
            <w:r w:rsidRPr="008E05A8">
              <w:rPr>
                <w:rStyle w:val="y2iqfc"/>
                <w:rFonts w:ascii="Arial" w:hAnsi="Arial" w:cs="Arial"/>
              </w:rPr>
              <w:t>Bee o</w:t>
            </w:r>
            <w:r w:rsidRPr="008E05A8">
              <w:rPr>
                <w:rFonts w:ascii="Arial" w:hAnsi="Arial" w:cs="Arial"/>
              </w:rPr>
              <w:t xml:space="preserve">ccurrences </w:t>
            </w:r>
            <w:r w:rsidRPr="008E05A8">
              <w:rPr>
                <w:rStyle w:val="y2iqfc"/>
                <w:rFonts w:ascii="Arial" w:hAnsi="Arial" w:cs="Arial"/>
              </w:rPr>
              <w:t>could be predicted using a linear combination of bee, plant, and air temperature. Flowers were visited from 2</w:t>
            </w:r>
            <w:r w:rsidRPr="008E05A8">
              <w:rPr>
                <w:rStyle w:val="y2iqfc"/>
                <w:rFonts w:ascii="Arial" w:hAnsi="Arial" w:cs="Arial"/>
                <w:vertAlign w:val="superscript"/>
              </w:rPr>
              <w:t>nd</w:t>
            </w:r>
            <w:r w:rsidRPr="008E05A8">
              <w:rPr>
                <w:rStyle w:val="y2iqfc"/>
                <w:rFonts w:ascii="Arial" w:hAnsi="Arial" w:cs="Arial"/>
              </w:rPr>
              <w:t xml:space="preserve"> flowering day, ceased at 12</w:t>
            </w:r>
            <w:r w:rsidRPr="008E05A8">
              <w:rPr>
                <w:rStyle w:val="y2iqfc"/>
                <w:rFonts w:ascii="Arial" w:hAnsi="Arial" w:cs="Arial"/>
                <w:vertAlign w:val="superscript"/>
              </w:rPr>
              <w:t>th</w:t>
            </w:r>
            <w:r w:rsidRPr="008E05A8">
              <w:rPr>
                <w:rStyle w:val="y2iqfc"/>
                <w:rFonts w:ascii="Arial" w:hAnsi="Arial" w:cs="Arial"/>
              </w:rPr>
              <w:t xml:space="preserve"> day (peak in 6</w:t>
            </w:r>
            <w:r w:rsidRPr="008E05A8">
              <w:rPr>
                <w:rStyle w:val="y2iqfc"/>
                <w:rFonts w:ascii="Arial" w:hAnsi="Arial" w:cs="Arial"/>
                <w:vertAlign w:val="superscript"/>
              </w:rPr>
              <w:t>th</w:t>
            </w:r>
            <w:r w:rsidRPr="008E05A8">
              <w:rPr>
                <w:rStyle w:val="y2iqfc"/>
                <w:rFonts w:ascii="Arial" w:hAnsi="Arial" w:cs="Arial"/>
              </w:rPr>
              <w:t xml:space="preserve"> and 7</w:t>
            </w:r>
            <w:r w:rsidRPr="008E05A8">
              <w:rPr>
                <w:rStyle w:val="y2iqfc"/>
                <w:rFonts w:ascii="Arial" w:hAnsi="Arial" w:cs="Arial"/>
                <w:vertAlign w:val="superscript"/>
              </w:rPr>
              <w:t>th</w:t>
            </w:r>
            <w:r w:rsidRPr="008E05A8">
              <w:rPr>
                <w:rStyle w:val="y2iqfc"/>
                <w:rFonts w:ascii="Arial" w:hAnsi="Arial" w:cs="Arial"/>
              </w:rPr>
              <w:t xml:space="preserve"> day). Daily activity started </w:t>
            </w:r>
            <w:r w:rsidRPr="008E05A8">
              <w:rPr>
                <w:rFonts w:ascii="Arial" w:hAnsi="Arial" w:cs="Arial"/>
              </w:rPr>
              <w:t xml:space="preserve">in sun shining mornings </w:t>
            </w:r>
            <w:r w:rsidRPr="008E05A8">
              <w:rPr>
                <w:rStyle w:val="y2iqfc"/>
                <w:rFonts w:ascii="Arial" w:hAnsi="Arial" w:cs="Arial"/>
              </w:rPr>
              <w:t>(8-</w:t>
            </w:r>
            <w:smartTag w:uri="urn:schemas-microsoft-com:office:smarttags" w:element="metricconverter">
              <w:smartTagPr>
                <w:attr w:name="ProductID" w:val="9 a"/>
              </w:smartTagPr>
              <w:smartTag w:uri="urn:schemas-microsoft-com:office:smarttags" w:element="country-region">
                <w:r w:rsidRPr="008E05A8">
                  <w:rPr>
                    <w:rStyle w:val="y2iqfc"/>
                    <w:rFonts w:ascii="Arial" w:hAnsi="Arial" w:cs="Arial"/>
                  </w:rPr>
                  <w:t>9 a</w:t>
                </w:r>
              </w:smartTag>
            </w:smartTag>
            <w:r w:rsidRPr="008E05A8">
              <w:rPr>
                <w:rStyle w:val="y2iqfc"/>
                <w:rFonts w:ascii="Arial" w:hAnsi="Arial" w:cs="Arial"/>
              </w:rPr>
              <w:t>.m.)</w:t>
            </w:r>
            <w:r w:rsidRPr="008E05A8">
              <w:rPr>
                <w:rFonts w:ascii="Arial" w:hAnsi="Arial" w:cs="Arial"/>
              </w:rPr>
              <w:t xml:space="preserve"> and stopped at 4-5 p.m.</w:t>
            </w:r>
            <w:r w:rsidRPr="008E05A8">
              <w:rPr>
                <w:rStyle w:val="y2iqfc"/>
                <w:rFonts w:ascii="Arial" w:hAnsi="Arial" w:cs="Arial"/>
              </w:rPr>
              <w:t xml:space="preserve">, with </w:t>
            </w:r>
            <w:r w:rsidRPr="008E05A8">
              <w:rPr>
                <w:rFonts w:ascii="Arial" w:hAnsi="Arial" w:cs="Arial"/>
              </w:rPr>
              <w:t>a slight shift in activity peaks (honeybee:9-</w:t>
            </w:r>
            <w:smartTag w:uri="urn:schemas-microsoft-com:office:smarttags" w:element="metricconverter">
              <w:smartTagPr>
                <w:attr w:name="ProductID" w:val="10 a"/>
              </w:smartTagPr>
              <w:smartTag w:uri="urn:schemas-microsoft-com:office:smarttags" w:element="country-region">
                <w:r w:rsidRPr="008E05A8">
                  <w:rPr>
                    <w:rFonts w:ascii="Arial" w:hAnsi="Arial" w:cs="Arial"/>
                  </w:rPr>
                  <w:t>10 a</w:t>
                </w:r>
              </w:smartTag>
            </w:smartTag>
            <w:r w:rsidRPr="008E05A8">
              <w:rPr>
                <w:rFonts w:ascii="Arial" w:hAnsi="Arial" w:cs="Arial"/>
              </w:rPr>
              <w:t xml:space="preserve">.m.; </w:t>
            </w:r>
            <w:r w:rsidRPr="008E05A8">
              <w:rPr>
                <w:rFonts w:ascii="Arial" w:hAnsi="Arial" w:cs="Arial"/>
                <w:i/>
              </w:rPr>
              <w:t>Xy. olivacea</w:t>
            </w:r>
            <w:r w:rsidRPr="008E05A8">
              <w:rPr>
                <w:rFonts w:ascii="Arial" w:hAnsi="Arial" w:cs="Arial"/>
              </w:rPr>
              <w:t xml:space="preserve">: </w:t>
            </w:r>
            <w:smartTag w:uri="urn:schemas-microsoft-com:office:smarttags" w:element="metricconverter">
              <w:smartTagPr>
                <w:attr w:name="ProductID" w:val="11 a"/>
              </w:smartTagPr>
              <w:smartTag w:uri="urn:schemas-microsoft-com:office:smarttags" w:element="country-region">
                <w:r w:rsidRPr="008E05A8">
                  <w:rPr>
                    <w:rFonts w:ascii="Arial" w:hAnsi="Arial" w:cs="Arial"/>
                  </w:rPr>
                  <w:t>11 a</w:t>
                </w:r>
              </w:smartTag>
            </w:smartTag>
            <w:r w:rsidRPr="008E05A8">
              <w:rPr>
                <w:rFonts w:ascii="Arial" w:hAnsi="Arial" w:cs="Arial"/>
              </w:rPr>
              <w:t xml:space="preserve">.m.-12 p.m.). Bees behaved similarly and collected nectar and pollen, with nectar collection lasting longer than pollen, which was in turn, longer in </w:t>
            </w:r>
            <w:r w:rsidRPr="008E05A8">
              <w:rPr>
                <w:rFonts w:ascii="Arial" w:hAnsi="Arial" w:cs="Arial"/>
                <w:i/>
              </w:rPr>
              <w:t>Xy. olivacea</w:t>
            </w:r>
            <w:r w:rsidRPr="008E05A8">
              <w:rPr>
                <w:rFonts w:ascii="Arial" w:hAnsi="Arial" w:cs="Arial"/>
              </w:rPr>
              <w:t xml:space="preserve"> on cowpea than honeybee on sesame. Honeybees were interrupted by honeybees, </w:t>
            </w:r>
            <w:r w:rsidRPr="008E05A8">
              <w:rPr>
                <w:rFonts w:ascii="Arial" w:hAnsi="Arial" w:cs="Arial"/>
                <w:i/>
              </w:rPr>
              <w:t>Xy. olivacea</w:t>
            </w:r>
            <w:r w:rsidRPr="008E05A8">
              <w:rPr>
                <w:rFonts w:ascii="Arial" w:hAnsi="Arial" w:cs="Arial"/>
              </w:rPr>
              <w:t xml:space="preserve"> and </w:t>
            </w:r>
            <w:r w:rsidRPr="008E05A8">
              <w:rPr>
                <w:rFonts w:ascii="Arial" w:hAnsi="Arial" w:cs="Arial"/>
                <w:i/>
              </w:rPr>
              <w:t>Megachile</w:t>
            </w:r>
            <w:r w:rsidRPr="008E05A8">
              <w:rPr>
                <w:rFonts w:ascii="Arial" w:hAnsi="Arial" w:cs="Arial"/>
              </w:rPr>
              <w:t xml:space="preserve"> sp., and </w:t>
            </w:r>
            <w:r w:rsidRPr="008E05A8">
              <w:rPr>
                <w:rFonts w:ascii="Arial" w:hAnsi="Arial" w:cs="Arial"/>
                <w:i/>
                <w:iCs/>
              </w:rPr>
              <w:t>Ascalaphus</w:t>
            </w:r>
            <w:r w:rsidRPr="008E05A8">
              <w:rPr>
                <w:rFonts w:ascii="Arial" w:hAnsi="Arial" w:cs="Arial"/>
                <w:i/>
              </w:rPr>
              <w:t xml:space="preserve"> africanus</w:t>
            </w:r>
            <w:r w:rsidR="004F29FC">
              <w:rPr>
                <w:rFonts w:ascii="Arial" w:hAnsi="Arial" w:cs="Arial"/>
                <w:i/>
              </w:rPr>
              <w:t xml:space="preserve"> </w:t>
            </w:r>
            <w:r w:rsidRPr="008E05A8">
              <w:rPr>
                <w:rFonts w:ascii="Arial" w:hAnsi="Arial" w:cs="Arial"/>
                <w:b/>
              </w:rPr>
              <w:t>(</w:t>
            </w:r>
            <w:r w:rsidRPr="008E05A8">
              <w:rPr>
                <w:rFonts w:ascii="Arial" w:hAnsi="Arial" w:cs="Arial"/>
              </w:rPr>
              <w:t xml:space="preserve">Neuroptera: </w:t>
            </w:r>
            <w:r w:rsidRPr="008E05A8">
              <w:rPr>
                <w:rFonts w:ascii="Arial" w:hAnsi="Arial" w:cs="Arial"/>
                <w:lang w:eastAsia="fr-FR"/>
              </w:rPr>
              <w:t>Ascalapidae)</w:t>
            </w:r>
            <w:r w:rsidRPr="008E05A8">
              <w:rPr>
                <w:rFonts w:ascii="Arial" w:hAnsi="Arial" w:cs="Arial"/>
              </w:rPr>
              <w:t xml:space="preserve">. As for </w:t>
            </w:r>
            <w:r w:rsidRPr="008E05A8">
              <w:rPr>
                <w:rFonts w:ascii="Arial" w:hAnsi="Arial" w:cs="Arial"/>
                <w:i/>
              </w:rPr>
              <w:t>Xy. olivacea</w:t>
            </w:r>
            <w:r w:rsidRPr="008E05A8">
              <w:rPr>
                <w:rFonts w:ascii="Arial" w:hAnsi="Arial" w:cs="Arial"/>
              </w:rPr>
              <w:t xml:space="preserve">, visits were interrupted by </w:t>
            </w:r>
            <w:r w:rsidRPr="008E05A8">
              <w:rPr>
                <w:rFonts w:ascii="Arial" w:hAnsi="Arial" w:cs="Arial"/>
                <w:i/>
              </w:rPr>
              <w:t>Xy. olivacea,</w:t>
            </w:r>
            <w:r w:rsidRPr="008E05A8">
              <w:rPr>
                <w:rFonts w:ascii="Arial" w:hAnsi="Arial" w:cs="Arial"/>
              </w:rPr>
              <w:t xml:space="preserve"> honeybees and </w:t>
            </w:r>
            <w:r w:rsidRPr="008E05A8">
              <w:rPr>
                <w:rFonts w:ascii="Arial" w:hAnsi="Arial" w:cs="Arial"/>
                <w:i/>
                <w:iCs/>
              </w:rPr>
              <w:t>As.</w:t>
            </w:r>
            <w:r w:rsidRPr="008E05A8">
              <w:rPr>
                <w:rFonts w:ascii="Arial" w:hAnsi="Arial" w:cs="Arial"/>
                <w:i/>
              </w:rPr>
              <w:t xml:space="preserve"> africanus</w:t>
            </w:r>
            <w:r w:rsidRPr="008E05A8">
              <w:rPr>
                <w:rFonts w:ascii="Arial" w:hAnsi="Arial" w:cs="Arial"/>
              </w:rPr>
              <w:t xml:space="preserve">. Honeybeeactivity was not correlated with the climatic conditions while </w:t>
            </w:r>
            <w:r w:rsidRPr="008E05A8">
              <w:rPr>
                <w:rFonts w:ascii="Arial" w:hAnsi="Arial" w:cs="Arial"/>
                <w:i/>
              </w:rPr>
              <w:t xml:space="preserve">Xy. olivacea </w:t>
            </w:r>
            <w:r w:rsidRPr="008E05A8">
              <w:rPr>
                <w:rFonts w:ascii="Arial" w:hAnsi="Arial" w:cs="Arial"/>
              </w:rPr>
              <w:t>occurrence was positively correlated with air humidity</w:t>
            </w:r>
            <w:r w:rsidRPr="008E05A8">
              <w:rPr>
                <w:rFonts w:ascii="Arial" w:hAnsi="Arial" w:cs="Arial"/>
                <w:szCs w:val="22"/>
              </w:rPr>
              <w:t>.</w:t>
            </w:r>
          </w:p>
          <w:p w:rsidR="00C23C51" w:rsidRPr="008E05A8" w:rsidRDefault="00C23C51" w:rsidP="00441B6F">
            <w:pPr>
              <w:pStyle w:val="Body"/>
              <w:spacing w:after="0"/>
              <w:rPr>
                <w:rFonts w:ascii="Arial" w:hAnsi="Arial" w:cs="Arial"/>
                <w:szCs w:val="22"/>
              </w:rPr>
            </w:pPr>
            <w:r w:rsidRPr="008E05A8">
              <w:rPr>
                <w:rFonts w:ascii="Arial" w:hAnsi="Arial" w:cs="Arial"/>
                <w:b/>
                <w:bCs/>
                <w:szCs w:val="22"/>
              </w:rPr>
              <w:t>Conclusion:</w:t>
            </w:r>
            <w:r w:rsidRPr="008E05A8">
              <w:rPr>
                <w:rStyle w:val="y2iqfc"/>
                <w:rFonts w:ascii="Arial" w:hAnsi="Arial" w:cs="Arial"/>
              </w:rPr>
              <w:t xml:space="preserve">Sesame more attracted </w:t>
            </w:r>
            <w:r w:rsidRPr="008E05A8">
              <w:rPr>
                <w:rFonts w:ascii="Arial" w:hAnsi="Arial" w:cs="Arial"/>
                <w:iCs/>
                <w:lang w:eastAsia="fr-FR"/>
              </w:rPr>
              <w:t>honeybees and c</w:t>
            </w:r>
            <w:r w:rsidRPr="008E05A8">
              <w:rPr>
                <w:rStyle w:val="y2iqfc"/>
                <w:rFonts w:ascii="Arial" w:hAnsi="Arial" w:cs="Arial"/>
              </w:rPr>
              <w:t xml:space="preserve">owpea more attracted </w:t>
            </w:r>
            <w:r w:rsidRPr="008E05A8">
              <w:rPr>
                <w:rFonts w:ascii="Arial" w:hAnsi="Arial" w:cs="Arial"/>
                <w:i/>
                <w:iCs/>
                <w:lang w:eastAsia="fr-FR"/>
              </w:rPr>
              <w:t xml:space="preserve">Xy. olivacea, </w:t>
            </w:r>
            <w:r w:rsidRPr="008E05A8">
              <w:rPr>
                <w:rStyle w:val="y2iqfc"/>
                <w:rFonts w:ascii="Arial" w:hAnsi="Arial" w:cs="Arial"/>
              </w:rPr>
              <w:t>suggesting a probable difference in quality and/or quantity in floral products</w:t>
            </w:r>
            <w:r w:rsidRPr="008E05A8">
              <w:rPr>
                <w:rFonts w:ascii="Arial" w:hAnsi="Arial" w:cs="Arial"/>
                <w:szCs w:val="22"/>
              </w:rPr>
              <w:t>.</w:t>
            </w:r>
          </w:p>
        </w:tc>
      </w:tr>
    </w:tbl>
    <w:p w:rsidR="00C23C51" w:rsidRPr="008E05A8" w:rsidRDefault="00C23C51" w:rsidP="00441B6F">
      <w:pPr>
        <w:pStyle w:val="Body"/>
        <w:spacing w:after="0"/>
        <w:rPr>
          <w:rFonts w:ascii="Arial" w:hAnsi="Arial" w:cs="Arial"/>
          <w:i/>
        </w:rPr>
      </w:pPr>
    </w:p>
    <w:p w:rsidR="00C23C51" w:rsidRPr="008E05A8" w:rsidRDefault="00C23C51" w:rsidP="00441B6F">
      <w:pPr>
        <w:pStyle w:val="Body"/>
        <w:spacing w:after="0"/>
        <w:rPr>
          <w:rFonts w:ascii="Arial" w:hAnsi="Arial" w:cs="Arial"/>
          <w:i/>
        </w:rPr>
      </w:pPr>
      <w:r w:rsidRPr="00E213FA">
        <w:rPr>
          <w:rFonts w:ascii="Arial" w:hAnsi="Arial" w:cs="Arial"/>
          <w:b/>
          <w:i/>
        </w:rPr>
        <w:t>Keywords</w:t>
      </w:r>
      <w:r w:rsidRPr="008E05A8">
        <w:rPr>
          <w:rFonts w:ascii="Arial" w:hAnsi="Arial" w:cs="Arial"/>
          <w:i/>
        </w:rPr>
        <w:t xml:space="preserve">: </w:t>
      </w:r>
      <w:r w:rsidRPr="008E05A8">
        <w:rPr>
          <w:lang w:val="en-GB" w:eastAsia="fr-FR"/>
        </w:rPr>
        <w:t xml:space="preserve">Activity rhythm, Floral products, </w:t>
      </w:r>
      <w:r w:rsidRPr="008E05A8">
        <w:rPr>
          <w:i/>
          <w:lang w:val="en-GB" w:eastAsia="fr-FR"/>
        </w:rPr>
        <w:t>Apis mellifera, Xylocopa olivacea, Vigna unguiculata, Sesamum indicum</w:t>
      </w:r>
    </w:p>
    <w:p w:rsidR="00C23C51" w:rsidRPr="008E05A8" w:rsidRDefault="00C23C51" w:rsidP="00441B6F">
      <w:pPr>
        <w:pStyle w:val="Body"/>
        <w:spacing w:after="0"/>
        <w:rPr>
          <w:rFonts w:ascii="Arial" w:hAnsi="Arial" w:cs="Arial"/>
          <w:i/>
        </w:rPr>
      </w:pPr>
    </w:p>
    <w:p w:rsidR="00C23C51" w:rsidRPr="000215D2" w:rsidRDefault="00C23C51" w:rsidP="00441B6F">
      <w:pPr>
        <w:pStyle w:val="AbstHead"/>
        <w:spacing w:after="0"/>
        <w:jc w:val="both"/>
        <w:rPr>
          <w:rFonts w:ascii="Arial" w:hAnsi="Arial" w:cs="Arial"/>
          <w:lang w:val="en-GB"/>
        </w:rPr>
      </w:pPr>
      <w:r w:rsidRPr="008E05A8">
        <w:rPr>
          <w:rFonts w:ascii="Arial" w:hAnsi="Arial" w:cs="Arial"/>
        </w:rPr>
        <w:t xml:space="preserve">1. INTRODUCTION </w:t>
      </w:r>
    </w:p>
    <w:p w:rsidR="00C23C51" w:rsidRPr="008E05A8" w:rsidRDefault="00C23C51" w:rsidP="00AB18DC">
      <w:pPr>
        <w:ind w:firstLine="300"/>
        <w:jc w:val="both"/>
        <w:rPr>
          <w:rFonts w:ascii="Arial" w:hAnsi="Arial" w:cs="Arial"/>
        </w:rPr>
      </w:pPr>
      <w:r w:rsidRPr="00D95D34">
        <w:rPr>
          <w:rFonts w:ascii="Arial" w:hAnsi="Arial" w:cs="Arial"/>
          <w:lang w:val="en-GB"/>
        </w:rPr>
        <w:t>I</w:t>
      </w:r>
      <w:r>
        <w:rPr>
          <w:rFonts w:ascii="Arial" w:hAnsi="Arial" w:cs="Arial"/>
        </w:rPr>
        <w:t>nsects</w:t>
      </w:r>
      <w:r w:rsidRPr="008E05A8">
        <w:rPr>
          <w:rFonts w:ascii="Arial" w:hAnsi="Arial" w:cs="Arial"/>
        </w:rPr>
        <w:t xml:space="preserve"> in general collect </w:t>
      </w:r>
      <w:r>
        <w:rPr>
          <w:rFonts w:ascii="Arial" w:hAnsi="Arial" w:cs="Arial"/>
        </w:rPr>
        <w:t>on flowering plants</w:t>
      </w:r>
      <w:r w:rsidR="004F29FC">
        <w:rPr>
          <w:rFonts w:ascii="Arial" w:hAnsi="Arial" w:cs="Arial"/>
        </w:rPr>
        <w:t xml:space="preserve"> </w:t>
      </w:r>
      <w:r>
        <w:rPr>
          <w:rFonts w:ascii="Arial" w:hAnsi="Arial" w:cs="Arial"/>
        </w:rPr>
        <w:t>nectar and pollen</w:t>
      </w:r>
      <w:r w:rsidRPr="008E05A8">
        <w:rPr>
          <w:rFonts w:ascii="Arial" w:hAnsi="Arial" w:cs="Arial"/>
        </w:rPr>
        <w:t xml:space="preserve"> (</w:t>
      </w:r>
      <w:r w:rsidRPr="008E05A8">
        <w:rPr>
          <w:rFonts w:ascii="Arial" w:hAnsi="Arial" w:cs="Arial"/>
          <w:lang w:eastAsia="zh-CN"/>
        </w:rPr>
        <w:t>Djonwangwe et al., 2017; Pharaon</w:t>
      </w:r>
      <w:r w:rsidR="004F29FC">
        <w:rPr>
          <w:rFonts w:ascii="Arial" w:hAnsi="Arial" w:cs="Arial"/>
          <w:lang w:eastAsia="zh-CN"/>
        </w:rPr>
        <w:t xml:space="preserve"> </w:t>
      </w:r>
      <w:r w:rsidRPr="008E05A8">
        <w:rPr>
          <w:rFonts w:ascii="Arial" w:hAnsi="Arial" w:cs="Arial"/>
          <w:lang w:eastAsia="zh-CN"/>
        </w:rPr>
        <w:t xml:space="preserve">Mbianda et al., 2019, </w:t>
      </w:r>
      <w:r w:rsidRPr="008E05A8">
        <w:rPr>
          <w:rFonts w:ascii="Arial" w:hAnsi="Arial" w:cs="Arial"/>
        </w:rPr>
        <w:t>2025a, 2025b)</w:t>
      </w:r>
      <w:r>
        <w:rPr>
          <w:rFonts w:ascii="Arial" w:hAnsi="Arial" w:cs="Arial"/>
        </w:rPr>
        <w:t xml:space="preserve">, </w:t>
      </w:r>
      <w:r w:rsidR="004B52E6">
        <w:rPr>
          <w:rFonts w:ascii="Arial" w:hAnsi="Arial" w:cs="Arial"/>
        </w:rPr>
        <w:t xml:space="preserve">water </w:t>
      </w:r>
      <w:r w:rsidR="004B52E6" w:rsidRPr="004B52E6">
        <w:rPr>
          <w:rFonts w:ascii="Arial" w:hAnsi="Arial" w:cs="Arial"/>
          <w:highlight w:val="yellow"/>
        </w:rPr>
        <w:t>and</w:t>
      </w:r>
      <w:r w:rsidRPr="008E05A8">
        <w:rPr>
          <w:rFonts w:ascii="Arial" w:hAnsi="Arial" w:cs="Arial"/>
        </w:rPr>
        <w:t xml:space="preserve"> sometimes resin (Abou-Shaara, 2014) and on rare occasions, wax from scale insects (Dimou</w:t>
      </w:r>
      <w:r w:rsidR="004F29FC">
        <w:rPr>
          <w:rFonts w:ascii="Arial" w:hAnsi="Arial" w:cs="Arial"/>
        </w:rPr>
        <w:t xml:space="preserve"> </w:t>
      </w:r>
      <w:r w:rsidRPr="008E05A8">
        <w:rPr>
          <w:rFonts w:ascii="Arial" w:hAnsi="Arial" w:cs="Arial"/>
        </w:rPr>
        <w:t>&amp;</w:t>
      </w:r>
      <w:r w:rsidR="004F29FC">
        <w:rPr>
          <w:rFonts w:ascii="Arial" w:hAnsi="Arial" w:cs="Arial"/>
        </w:rPr>
        <w:t xml:space="preserve"> </w:t>
      </w:r>
      <w:r w:rsidRPr="008E05A8">
        <w:rPr>
          <w:rFonts w:ascii="Arial" w:hAnsi="Arial" w:cs="Arial"/>
        </w:rPr>
        <w:t>Thrasyvoulou</w:t>
      </w:r>
      <w:r w:rsidRPr="008E05A8">
        <w:rPr>
          <w:rFonts w:ascii="Arial" w:hAnsi="Arial" w:cs="Arial"/>
          <w:lang w:val="en-GB"/>
        </w:rPr>
        <w:t>,</w:t>
      </w:r>
      <w:r w:rsidRPr="008E05A8">
        <w:rPr>
          <w:rFonts w:ascii="Arial" w:hAnsi="Arial" w:cs="Arial"/>
        </w:rPr>
        <w:t xml:space="preserve"> 2007). </w:t>
      </w:r>
      <w:r>
        <w:rPr>
          <w:rFonts w:ascii="Arial" w:hAnsi="Arial" w:cs="Arial"/>
        </w:rPr>
        <w:t>Availability</w:t>
      </w:r>
      <w:r w:rsidRPr="008E05A8">
        <w:rPr>
          <w:rFonts w:ascii="Arial" w:hAnsi="Arial" w:cs="Arial"/>
        </w:rPr>
        <w:t xml:space="preserve"> depend</w:t>
      </w:r>
      <w:r>
        <w:rPr>
          <w:rFonts w:ascii="Arial" w:hAnsi="Arial" w:cs="Arial"/>
        </w:rPr>
        <w:t>s</w:t>
      </w:r>
      <w:r w:rsidRPr="008E05A8">
        <w:rPr>
          <w:rFonts w:ascii="Arial" w:hAnsi="Arial" w:cs="Arial"/>
        </w:rPr>
        <w:t xml:space="preserve"> on the width and depth of the corolla, the released attractive scent (Bloch et al., 2017)</w:t>
      </w:r>
      <w:r>
        <w:rPr>
          <w:rFonts w:ascii="Arial" w:hAnsi="Arial" w:cs="Arial"/>
        </w:rPr>
        <w:t xml:space="preserve"> and the prevailing m</w:t>
      </w:r>
      <w:r w:rsidRPr="008E05A8">
        <w:rPr>
          <w:rFonts w:ascii="Arial" w:hAnsi="Arial" w:cs="Arial"/>
        </w:rPr>
        <w:t xml:space="preserve">etrological conditions </w:t>
      </w:r>
      <w:r>
        <w:rPr>
          <w:rFonts w:ascii="Arial" w:hAnsi="Arial" w:cs="Arial"/>
        </w:rPr>
        <w:t>(</w:t>
      </w:r>
      <w:r w:rsidRPr="008E05A8">
        <w:rPr>
          <w:rFonts w:ascii="Arial" w:hAnsi="Arial" w:cs="Arial"/>
        </w:rPr>
        <w:t>air temperature, humidity</w:t>
      </w:r>
      <w:r>
        <w:rPr>
          <w:rFonts w:ascii="Arial" w:hAnsi="Arial" w:cs="Arial"/>
        </w:rPr>
        <w:t xml:space="preserve"> and</w:t>
      </w:r>
      <w:r w:rsidRPr="008E05A8">
        <w:rPr>
          <w:rFonts w:ascii="Arial" w:hAnsi="Arial" w:cs="Arial"/>
        </w:rPr>
        <w:t xml:space="preserve"> sunshine</w:t>
      </w:r>
      <w:r>
        <w:rPr>
          <w:rFonts w:ascii="Arial" w:hAnsi="Arial" w:cs="Arial"/>
        </w:rPr>
        <w:t>)</w:t>
      </w:r>
      <w:r w:rsidRPr="008E05A8">
        <w:rPr>
          <w:rFonts w:ascii="Arial" w:hAnsi="Arial" w:cs="Arial"/>
        </w:rPr>
        <w:t xml:space="preserve"> (Al-Qarni, 2006; Kumar &amp; Giri, 2022). </w:t>
      </w:r>
      <w:r>
        <w:rPr>
          <w:rFonts w:ascii="Arial" w:hAnsi="Arial" w:cs="Arial"/>
        </w:rPr>
        <w:t>During foraging, b</w:t>
      </w:r>
      <w:r w:rsidRPr="008E05A8">
        <w:rPr>
          <w:rFonts w:ascii="Arial" w:hAnsi="Arial" w:cs="Arial"/>
        </w:rPr>
        <w:t>ees contribute to the pol</w:t>
      </w:r>
      <w:r w:rsidR="004B52E6">
        <w:rPr>
          <w:rFonts w:ascii="Arial" w:hAnsi="Arial" w:cs="Arial"/>
        </w:rPr>
        <w:t xml:space="preserve">lination of roughly </w:t>
      </w:r>
      <w:r w:rsidRPr="008E05A8">
        <w:rPr>
          <w:rFonts w:ascii="Arial" w:hAnsi="Arial" w:cs="Arial"/>
        </w:rPr>
        <w:t xml:space="preserve">85% </w:t>
      </w:r>
      <w:r w:rsidR="004B52E6" w:rsidRPr="004B52E6">
        <w:rPr>
          <w:rFonts w:ascii="Arial" w:hAnsi="Arial" w:cs="Arial"/>
          <w:highlight w:val="yellow"/>
        </w:rPr>
        <w:t>of</w:t>
      </w:r>
      <w:r w:rsidR="004B52E6">
        <w:rPr>
          <w:rFonts w:ascii="Arial" w:hAnsi="Arial" w:cs="Arial"/>
        </w:rPr>
        <w:t xml:space="preserve"> </w:t>
      </w:r>
      <w:r w:rsidRPr="008E05A8">
        <w:rPr>
          <w:rFonts w:ascii="Arial" w:hAnsi="Arial" w:cs="Arial"/>
        </w:rPr>
        <w:t xml:space="preserve">Angiosperms and 33% </w:t>
      </w:r>
      <w:r w:rsidR="004B52E6" w:rsidRPr="004B52E6">
        <w:rPr>
          <w:rFonts w:ascii="Arial" w:hAnsi="Arial" w:cs="Arial"/>
          <w:highlight w:val="yellow"/>
        </w:rPr>
        <w:t>of</w:t>
      </w:r>
      <w:r w:rsidR="004B52E6">
        <w:rPr>
          <w:rFonts w:ascii="Arial" w:hAnsi="Arial" w:cs="Arial"/>
        </w:rPr>
        <w:t xml:space="preserve"> </w:t>
      </w:r>
      <w:r w:rsidRPr="008E05A8">
        <w:rPr>
          <w:rFonts w:ascii="Arial" w:hAnsi="Arial" w:cs="Arial"/>
        </w:rPr>
        <w:t>crops produced-insects</w:t>
      </w:r>
      <w:r>
        <w:rPr>
          <w:rFonts w:ascii="Arial" w:hAnsi="Arial" w:cs="Arial"/>
        </w:rPr>
        <w:t xml:space="preserve"> and then they</w:t>
      </w:r>
      <w:r w:rsidRPr="008E05A8">
        <w:rPr>
          <w:rFonts w:ascii="Arial" w:hAnsi="Arial" w:cs="Arial"/>
        </w:rPr>
        <w:t xml:space="preserve"> have </w:t>
      </w:r>
      <w:r>
        <w:rPr>
          <w:rFonts w:ascii="Arial" w:hAnsi="Arial" w:cs="Arial"/>
        </w:rPr>
        <w:t>a</w:t>
      </w:r>
      <w:r w:rsidRPr="008E05A8">
        <w:rPr>
          <w:rFonts w:ascii="Arial" w:hAnsi="Arial" w:cs="Arial"/>
        </w:rPr>
        <w:t xml:space="preserve"> major role in the ecosystem service</w:t>
      </w:r>
      <w:r>
        <w:rPr>
          <w:rFonts w:ascii="Arial" w:hAnsi="Arial" w:cs="Arial"/>
        </w:rPr>
        <w:t xml:space="preserve">s </w:t>
      </w:r>
      <w:r w:rsidRPr="008E05A8">
        <w:rPr>
          <w:rFonts w:ascii="Arial" w:hAnsi="Arial" w:cs="Arial"/>
        </w:rPr>
        <w:t>(Fayet, 2016)</w:t>
      </w:r>
      <w:r>
        <w:rPr>
          <w:rFonts w:ascii="Arial" w:hAnsi="Arial" w:cs="Arial"/>
        </w:rPr>
        <w:t>.T</w:t>
      </w:r>
      <w:r w:rsidRPr="008E05A8">
        <w:rPr>
          <w:rFonts w:ascii="Arial" w:hAnsi="Arial" w:cs="Arial"/>
        </w:rPr>
        <w:t xml:space="preserve">he main diurnal pollinators are Apoids (honeybees, wild bees and bumblebees) (Fayet, 2016). Bees adapt their </w:t>
      </w:r>
      <w:r>
        <w:rPr>
          <w:rFonts w:ascii="Arial" w:hAnsi="Arial" w:cs="Arial"/>
        </w:rPr>
        <w:t xml:space="preserve">foraging </w:t>
      </w:r>
      <w:r w:rsidRPr="008E05A8">
        <w:rPr>
          <w:rFonts w:ascii="Arial" w:hAnsi="Arial" w:cs="Arial"/>
        </w:rPr>
        <w:t xml:space="preserve">activity to the period </w:t>
      </w:r>
      <w:r>
        <w:rPr>
          <w:rFonts w:ascii="Arial" w:hAnsi="Arial" w:cs="Arial"/>
        </w:rPr>
        <w:t>or</w:t>
      </w:r>
      <w:r w:rsidRPr="008E05A8">
        <w:rPr>
          <w:rFonts w:ascii="Arial" w:hAnsi="Arial" w:cs="Arial"/>
        </w:rPr>
        <w:t xml:space="preserve"> hours of the flowers</w:t>
      </w:r>
      <w:r>
        <w:rPr>
          <w:rFonts w:ascii="Arial" w:hAnsi="Arial" w:cs="Arial"/>
        </w:rPr>
        <w:t>’</w:t>
      </w:r>
      <w:r w:rsidRPr="008E05A8">
        <w:rPr>
          <w:rFonts w:ascii="Arial" w:hAnsi="Arial" w:cs="Arial"/>
        </w:rPr>
        <w:t xml:space="preserve"> opening (Bloch et al., 2017)</w:t>
      </w:r>
      <w:r>
        <w:rPr>
          <w:rFonts w:ascii="Arial" w:hAnsi="Arial" w:cs="Arial"/>
        </w:rPr>
        <w:t>. Honeybees generally start foraging at around</w:t>
      </w:r>
      <w:smartTag w:uri="urn:schemas-microsoft-com:office:smarttags" w:element="metricconverter">
        <w:smartTagPr>
          <w:attr w:name="ProductID" w:val="6 a"/>
        </w:smartTagPr>
        <w:r w:rsidRPr="008E05A8">
          <w:rPr>
            <w:rFonts w:ascii="Arial" w:hAnsi="Arial" w:cs="Arial"/>
          </w:rPr>
          <w:t>6 a</w:t>
        </w:r>
      </w:smartTag>
      <w:r w:rsidRPr="008E05A8">
        <w:rPr>
          <w:rFonts w:ascii="Arial" w:hAnsi="Arial" w:cs="Arial"/>
        </w:rPr>
        <w:t>.m.</w:t>
      </w:r>
      <w:r>
        <w:rPr>
          <w:rFonts w:ascii="Arial" w:hAnsi="Arial" w:cs="Arial"/>
        </w:rPr>
        <w:t xml:space="preserve"> or </w:t>
      </w:r>
      <w:smartTag w:uri="urn:schemas-microsoft-com:office:smarttags" w:element="metricconverter">
        <w:smartTagPr>
          <w:attr w:name="ProductID" w:val="8 a"/>
        </w:smartTagPr>
        <w:r>
          <w:rPr>
            <w:rFonts w:ascii="Arial" w:hAnsi="Arial" w:cs="Arial"/>
          </w:rPr>
          <w:t>8 a</w:t>
        </w:r>
      </w:smartTag>
      <w:r>
        <w:rPr>
          <w:rFonts w:ascii="Arial" w:hAnsi="Arial" w:cs="Arial"/>
        </w:rPr>
        <w:t xml:space="preserve">.m. and stop </w:t>
      </w:r>
      <w:r w:rsidRPr="008E05A8">
        <w:rPr>
          <w:rFonts w:ascii="Arial" w:hAnsi="Arial" w:cs="Arial"/>
        </w:rPr>
        <w:t>around 4.30 p.m.</w:t>
      </w:r>
      <w:r>
        <w:rPr>
          <w:rFonts w:ascii="Arial" w:hAnsi="Arial" w:cs="Arial"/>
        </w:rPr>
        <w:t xml:space="preserve">, with </w:t>
      </w:r>
      <w:r w:rsidRPr="008E05A8">
        <w:rPr>
          <w:rFonts w:ascii="Arial" w:hAnsi="Arial" w:cs="Arial"/>
        </w:rPr>
        <w:t xml:space="preserve">the peak between </w:t>
      </w:r>
      <w:smartTag w:uri="urn:schemas-microsoft-com:office:smarttags" w:element="metricconverter">
        <w:smartTagPr>
          <w:attr w:name="ProductID" w:val="11.00 a"/>
        </w:smartTagPr>
        <w:r w:rsidRPr="008E05A8">
          <w:rPr>
            <w:rFonts w:ascii="Arial" w:hAnsi="Arial" w:cs="Arial"/>
          </w:rPr>
          <w:t>11.00 a</w:t>
        </w:r>
      </w:smartTag>
      <w:r w:rsidRPr="008E05A8">
        <w:rPr>
          <w:rFonts w:ascii="Arial" w:hAnsi="Arial" w:cs="Arial"/>
        </w:rPr>
        <w:t>.m. and 12.00 p.m.(</w:t>
      </w:r>
      <w:r>
        <w:rPr>
          <w:rFonts w:ascii="Arial" w:hAnsi="Arial" w:cs="Arial"/>
        </w:rPr>
        <w:t xml:space="preserve">Al-Qarni, </w:t>
      </w:r>
      <w:r w:rsidRPr="008E05A8">
        <w:rPr>
          <w:rFonts w:ascii="Arial" w:hAnsi="Arial" w:cs="Arial"/>
        </w:rPr>
        <w:t>2006</w:t>
      </w:r>
      <w:r>
        <w:rPr>
          <w:rFonts w:ascii="Arial" w:hAnsi="Arial" w:cs="Arial"/>
        </w:rPr>
        <w:t xml:space="preserve">; </w:t>
      </w:r>
      <w:r w:rsidRPr="008E05A8">
        <w:rPr>
          <w:rFonts w:ascii="Arial" w:hAnsi="Arial" w:cs="Arial"/>
        </w:rPr>
        <w:t>Bloch et al., 2017</w:t>
      </w:r>
      <w:r>
        <w:rPr>
          <w:rFonts w:ascii="Arial" w:hAnsi="Arial" w:cs="Arial"/>
        </w:rPr>
        <w:t>; Kumar &amp;</w:t>
      </w:r>
      <w:r w:rsidRPr="008E05A8">
        <w:rPr>
          <w:rFonts w:ascii="Arial" w:hAnsi="Arial" w:cs="Arial"/>
        </w:rPr>
        <w:t xml:space="preserve"> Giri</w:t>
      </w:r>
      <w:r>
        <w:rPr>
          <w:rFonts w:ascii="Arial" w:hAnsi="Arial" w:cs="Arial"/>
        </w:rPr>
        <w:t>,</w:t>
      </w:r>
      <w:r w:rsidRPr="008E05A8">
        <w:rPr>
          <w:rFonts w:ascii="Arial" w:hAnsi="Arial" w:cs="Arial"/>
        </w:rPr>
        <w:t xml:space="preserve"> 2022</w:t>
      </w:r>
      <w:r>
        <w:rPr>
          <w:rFonts w:ascii="Arial" w:hAnsi="Arial" w:cs="Arial"/>
        </w:rPr>
        <w:t xml:space="preserve">; </w:t>
      </w:r>
      <w:r w:rsidRPr="008E05A8">
        <w:rPr>
          <w:rFonts w:ascii="Arial" w:hAnsi="Arial" w:cs="Arial"/>
        </w:rPr>
        <w:t>Kumar &amp;Giri, 2022)(Tchuenguem</w:t>
      </w:r>
      <w:r w:rsidR="004F29FC">
        <w:rPr>
          <w:rFonts w:ascii="Arial" w:hAnsi="Arial" w:cs="Arial"/>
        </w:rPr>
        <w:t xml:space="preserve"> </w:t>
      </w:r>
      <w:r w:rsidRPr="008E05A8">
        <w:rPr>
          <w:rFonts w:ascii="Arial" w:hAnsi="Arial" w:cs="Arial"/>
        </w:rPr>
        <w:t xml:space="preserve">Fohouo et al., 2014). </w:t>
      </w:r>
      <w:r w:rsidRPr="00230667">
        <w:t>Honeybee</w:t>
      </w:r>
      <w:r w:rsidRPr="00230667">
        <w:rPr>
          <w:rFonts w:ascii="Arial" w:hAnsi="Arial" w:cs="Arial"/>
        </w:rPr>
        <w:t xml:space="preserve">and carpenter bees </w:t>
      </w:r>
      <w:r>
        <w:rPr>
          <w:rFonts w:ascii="Arial" w:hAnsi="Arial" w:cs="Arial"/>
        </w:rPr>
        <w:t>have beenwidely studied</w:t>
      </w:r>
      <w:r w:rsidRPr="00230667">
        <w:rPr>
          <w:rFonts w:ascii="Arial" w:hAnsi="Arial" w:cs="Arial"/>
        </w:rPr>
        <w:t xml:space="preserve"> on </w:t>
      </w:r>
      <w:r w:rsidRPr="00230667">
        <w:rPr>
          <w:rFonts w:ascii="Arial" w:hAnsi="Arial" w:cs="Arial"/>
          <w:lang w:val="en-GB"/>
        </w:rPr>
        <w:t xml:space="preserve">cowpea </w:t>
      </w:r>
      <w:r w:rsidRPr="00230667">
        <w:rPr>
          <w:rFonts w:ascii="Arial" w:hAnsi="Arial" w:cs="Arial"/>
        </w:rPr>
        <w:t xml:space="preserve">in Ghana and Cameroon </w:t>
      </w:r>
      <w:r w:rsidRPr="00230667">
        <w:rPr>
          <w:rFonts w:ascii="Arial" w:hAnsi="Arial" w:cs="Arial"/>
          <w:lang w:val="en-GB"/>
        </w:rPr>
        <w:t>(Hordzi, 2024;</w:t>
      </w:r>
      <w:r w:rsidRPr="00230667">
        <w:rPr>
          <w:rFonts w:ascii="Arial" w:hAnsi="Arial" w:cs="Arial"/>
          <w:lang w:eastAsia="zh-CN"/>
        </w:rPr>
        <w:t>Pharaon</w:t>
      </w:r>
      <w:r w:rsidR="004F29FC">
        <w:rPr>
          <w:rFonts w:ascii="Arial" w:hAnsi="Arial" w:cs="Arial"/>
          <w:lang w:eastAsia="zh-CN"/>
        </w:rPr>
        <w:t xml:space="preserve"> </w:t>
      </w:r>
      <w:r w:rsidRPr="00230667">
        <w:rPr>
          <w:rFonts w:ascii="Arial" w:hAnsi="Arial" w:cs="Arial"/>
          <w:lang w:eastAsia="zh-CN"/>
        </w:rPr>
        <w:t>Mbianda et al., 2019</w:t>
      </w:r>
      <w:r w:rsidRPr="00230667">
        <w:rPr>
          <w:rFonts w:ascii="Arial" w:hAnsi="Arial" w:cs="Arial"/>
        </w:rPr>
        <w:t>, 2025b</w:t>
      </w:r>
      <w:r w:rsidRPr="00230667">
        <w:rPr>
          <w:rFonts w:ascii="Arial" w:hAnsi="Arial" w:cs="Arial"/>
          <w:lang w:val="en-GB"/>
        </w:rPr>
        <w:t xml:space="preserve">), on </w:t>
      </w:r>
      <w:r w:rsidRPr="00230667">
        <w:rPr>
          <w:rFonts w:ascii="Arial" w:hAnsi="Arial" w:cs="Arial"/>
        </w:rPr>
        <w:t>onion in India (Kumar &amp; Giri, 2022), on sesame in Brazil and Cameroon (Andrade</w:t>
      </w:r>
      <w:r w:rsidRPr="00230667">
        <w:rPr>
          <w:rFonts w:ascii="Arial" w:hAnsi="Arial" w:cs="Arial"/>
          <w:lang w:eastAsia="fr-FR"/>
        </w:rPr>
        <w:t xml:space="preserve"> et al. 2014; </w:t>
      </w:r>
      <w:r w:rsidRPr="00230667">
        <w:rPr>
          <w:rFonts w:ascii="Arial" w:hAnsi="Arial" w:cs="Arial"/>
        </w:rPr>
        <w:t>Otiobo</w:t>
      </w:r>
      <w:r w:rsidR="004F29FC">
        <w:rPr>
          <w:rFonts w:ascii="Arial" w:hAnsi="Arial" w:cs="Arial"/>
        </w:rPr>
        <w:t xml:space="preserve"> </w:t>
      </w:r>
      <w:r w:rsidRPr="00230667">
        <w:rPr>
          <w:rFonts w:ascii="Arial" w:hAnsi="Arial" w:cs="Arial"/>
        </w:rPr>
        <w:t>Atibita et al., 2016; Pharaon</w:t>
      </w:r>
      <w:r w:rsidR="004F29FC">
        <w:rPr>
          <w:rFonts w:ascii="Arial" w:hAnsi="Arial" w:cs="Arial"/>
        </w:rPr>
        <w:t xml:space="preserve"> </w:t>
      </w:r>
      <w:r w:rsidRPr="00230667">
        <w:rPr>
          <w:rFonts w:ascii="Arial" w:hAnsi="Arial" w:cs="Arial"/>
        </w:rPr>
        <w:t>Mbianda et al., 2025a), on wild plants or cultivated market garden plants in several countries (Al-Qarni, 2006; Pernal &amp; Currie, 2010; Abou-Shaara, 2014; Abdel-Galel et al., 2021). Honeybees form populous colonies (about 10,300 to 30,700 adults per colony) inhabiting large hives (Grant et al., 2021)</w:t>
      </w:r>
      <w:r>
        <w:rPr>
          <w:rFonts w:ascii="Arial" w:hAnsi="Arial" w:cs="Arial"/>
        </w:rPr>
        <w:t xml:space="preserve"> whilec</w:t>
      </w:r>
      <w:r w:rsidRPr="00230667">
        <w:rPr>
          <w:rFonts w:ascii="Arial" w:hAnsi="Arial" w:cs="Arial"/>
        </w:rPr>
        <w:t xml:space="preserve">arpenter bees form less populous small size nests </w:t>
      </w:r>
      <w:r>
        <w:rPr>
          <w:rFonts w:ascii="Arial" w:hAnsi="Arial" w:cs="Arial"/>
        </w:rPr>
        <w:t>containing</w:t>
      </w:r>
      <w:r w:rsidRPr="00230667">
        <w:rPr>
          <w:rFonts w:ascii="Arial" w:hAnsi="Arial" w:cs="Arial"/>
          <w:lang w:val="en-GB"/>
        </w:rPr>
        <w:t>one to three adults (Prashantha</w:t>
      </w:r>
      <w:r w:rsidR="004F29FC">
        <w:rPr>
          <w:rFonts w:ascii="Arial" w:hAnsi="Arial" w:cs="Arial"/>
          <w:lang w:val="en-GB"/>
        </w:rPr>
        <w:t xml:space="preserve"> </w:t>
      </w:r>
      <w:r w:rsidRPr="00230667">
        <w:rPr>
          <w:rFonts w:ascii="Arial" w:hAnsi="Arial" w:cs="Arial"/>
          <w:lang w:val="en-GB"/>
        </w:rPr>
        <w:t>&amp;</w:t>
      </w:r>
      <w:r w:rsidR="004F29FC">
        <w:rPr>
          <w:rFonts w:ascii="Arial" w:hAnsi="Arial" w:cs="Arial"/>
          <w:lang w:val="en-GB"/>
        </w:rPr>
        <w:t xml:space="preserve"> </w:t>
      </w:r>
      <w:r w:rsidRPr="00230667">
        <w:rPr>
          <w:rFonts w:ascii="Arial" w:hAnsi="Arial" w:cs="Arial"/>
          <w:lang w:val="en-GB"/>
        </w:rPr>
        <w:t>Belavadi, 2017)</w:t>
      </w:r>
      <w:r w:rsidRPr="008E05A8">
        <w:rPr>
          <w:rFonts w:ascii="Arial" w:hAnsi="Arial" w:cs="Arial"/>
          <w:lang w:val="en-GB"/>
        </w:rPr>
        <w:t xml:space="preserve"> or up to seven</w:t>
      </w:r>
      <w:r>
        <w:rPr>
          <w:rFonts w:ascii="Arial" w:hAnsi="Arial" w:cs="Arial"/>
          <w:lang w:val="en-GB"/>
        </w:rPr>
        <w:t xml:space="preserve"> adults</w:t>
      </w:r>
      <w:r w:rsidRPr="008E05A8">
        <w:rPr>
          <w:rFonts w:ascii="Arial" w:hAnsi="Arial" w:cs="Arial"/>
        </w:rPr>
        <w:t>(Hongjamrassilp</w:t>
      </w:r>
      <w:r w:rsidR="004F29FC">
        <w:rPr>
          <w:rFonts w:ascii="Arial" w:hAnsi="Arial" w:cs="Arial"/>
        </w:rPr>
        <w:t xml:space="preserve"> </w:t>
      </w:r>
      <w:r w:rsidRPr="008E05A8">
        <w:rPr>
          <w:rFonts w:ascii="Arial" w:hAnsi="Arial" w:cs="Arial"/>
        </w:rPr>
        <w:t>&amp;</w:t>
      </w:r>
      <w:r w:rsidR="004F29FC">
        <w:rPr>
          <w:rFonts w:ascii="Arial" w:hAnsi="Arial" w:cs="Arial"/>
        </w:rPr>
        <w:t xml:space="preserve"> </w:t>
      </w:r>
      <w:r w:rsidRPr="008E05A8">
        <w:rPr>
          <w:rFonts w:ascii="Arial" w:hAnsi="Arial" w:cs="Arial"/>
        </w:rPr>
        <w:t>Warrit, 2014)</w:t>
      </w:r>
      <w:r w:rsidRPr="008E05A8">
        <w:rPr>
          <w:rFonts w:ascii="Arial" w:hAnsi="Arial" w:cs="Arial"/>
          <w:lang w:val="en-GB"/>
        </w:rPr>
        <w:t xml:space="preserve">, </w:t>
      </w:r>
      <w:r>
        <w:rPr>
          <w:rFonts w:ascii="Arial" w:hAnsi="Arial" w:cs="Arial"/>
          <w:lang w:val="en-GB"/>
        </w:rPr>
        <w:t xml:space="preserve">with in Cameroon </w:t>
      </w:r>
      <w:r w:rsidRPr="008E05A8">
        <w:rPr>
          <w:rFonts w:ascii="Arial" w:hAnsi="Arial" w:cs="Arial"/>
          <w:lang w:val="en-GB"/>
        </w:rPr>
        <w:t xml:space="preserve">only one </w:t>
      </w:r>
      <w:r>
        <w:rPr>
          <w:rFonts w:ascii="Arial" w:hAnsi="Arial" w:cs="Arial"/>
          <w:lang w:val="en-GB"/>
        </w:rPr>
        <w:t>adult</w:t>
      </w:r>
      <w:r w:rsidRPr="008E05A8">
        <w:rPr>
          <w:rFonts w:ascii="Arial" w:hAnsi="Arial" w:cs="Arial"/>
          <w:lang w:val="en-GB"/>
        </w:rPr>
        <w:t xml:space="preserve"> in natural nests and </w:t>
      </w:r>
      <w:r w:rsidRPr="008E05A8">
        <w:rPr>
          <w:rFonts w:ascii="Arial" w:hAnsi="Arial" w:cs="Arial"/>
          <w:iCs/>
          <w:lang w:val="en-GB"/>
        </w:rPr>
        <w:t xml:space="preserve">two to seven </w:t>
      </w:r>
      <w:r>
        <w:rPr>
          <w:rFonts w:ascii="Arial" w:hAnsi="Arial" w:cs="Arial"/>
          <w:iCs/>
          <w:lang w:val="en-GB"/>
        </w:rPr>
        <w:t>adults</w:t>
      </w:r>
      <w:r w:rsidRPr="008E05A8">
        <w:rPr>
          <w:rFonts w:ascii="Arial" w:hAnsi="Arial" w:cs="Arial"/>
          <w:iCs/>
          <w:lang w:val="en-GB"/>
        </w:rPr>
        <w:t xml:space="preserve"> in </w:t>
      </w:r>
      <w:r w:rsidRPr="008E05A8">
        <w:rPr>
          <w:rFonts w:ascii="Arial" w:hAnsi="Arial" w:cs="Arial"/>
          <w:lang w:val="en-GB"/>
        </w:rPr>
        <w:t>artificial nests (Tchuenguemn</w:t>
      </w:r>
      <w:r w:rsidR="004F29FC">
        <w:rPr>
          <w:rFonts w:ascii="Arial" w:hAnsi="Arial" w:cs="Arial"/>
          <w:lang w:val="en-GB"/>
        </w:rPr>
        <w:t xml:space="preserve"> </w:t>
      </w:r>
      <w:r w:rsidRPr="008E05A8">
        <w:rPr>
          <w:rFonts w:ascii="Arial" w:hAnsi="Arial" w:cs="Arial"/>
          <w:lang w:val="en-GB"/>
        </w:rPr>
        <w:lastRenderedPageBreak/>
        <w:t>Fohouo et al., 2014).</w:t>
      </w:r>
      <w:r>
        <w:rPr>
          <w:rFonts w:ascii="Arial" w:hAnsi="Arial" w:cs="Arial"/>
        </w:rPr>
        <w:t>U</w:t>
      </w:r>
      <w:r w:rsidRPr="008E05A8">
        <w:rPr>
          <w:rFonts w:ascii="Arial" w:hAnsi="Arial" w:cs="Arial"/>
        </w:rPr>
        <w:t>nder natural conditions</w:t>
      </w:r>
      <w:r>
        <w:rPr>
          <w:rFonts w:ascii="Arial" w:hAnsi="Arial" w:cs="Arial"/>
        </w:rPr>
        <w:t>,</w:t>
      </w:r>
      <w:r>
        <w:rPr>
          <w:rFonts w:ascii="Arial" w:hAnsi="Arial" w:cs="Arial"/>
          <w:lang w:val="en-GB"/>
        </w:rPr>
        <w:t xml:space="preserve">nests of carpenter bees are </w:t>
      </w:r>
      <w:r w:rsidRPr="008E05A8">
        <w:rPr>
          <w:rFonts w:ascii="Arial" w:hAnsi="Arial" w:cs="Arial"/>
        </w:rPr>
        <w:t>pre-existing cavities</w:t>
      </w:r>
      <w:r>
        <w:rPr>
          <w:rFonts w:ascii="Arial" w:hAnsi="Arial" w:cs="Arial"/>
        </w:rPr>
        <w:t xml:space="preserve"> (</w:t>
      </w:r>
      <w:r w:rsidRPr="008E05A8">
        <w:rPr>
          <w:rFonts w:ascii="Arial" w:hAnsi="Arial" w:cs="Arial"/>
        </w:rPr>
        <w:t>hollow stems</w:t>
      </w:r>
      <w:r>
        <w:rPr>
          <w:rFonts w:ascii="Arial" w:hAnsi="Arial" w:cs="Arial"/>
        </w:rPr>
        <w:t>)</w:t>
      </w:r>
      <w:r w:rsidRPr="008E05A8">
        <w:rPr>
          <w:rFonts w:ascii="Arial" w:hAnsi="Arial" w:cs="Arial"/>
        </w:rPr>
        <w:t xml:space="preserve"> or </w:t>
      </w:r>
      <w:r>
        <w:rPr>
          <w:rFonts w:ascii="Arial" w:hAnsi="Arial" w:cs="Arial"/>
        </w:rPr>
        <w:t>excavated</w:t>
      </w:r>
      <w:r w:rsidR="004F29FC">
        <w:rPr>
          <w:rFonts w:ascii="Arial" w:hAnsi="Arial" w:cs="Arial"/>
        </w:rPr>
        <w:t xml:space="preserve"> </w:t>
      </w:r>
      <w:r>
        <w:rPr>
          <w:rFonts w:ascii="Arial" w:hAnsi="Arial" w:cs="Arial"/>
        </w:rPr>
        <w:t xml:space="preserve">cavities </w:t>
      </w:r>
      <w:r w:rsidRPr="008E05A8">
        <w:rPr>
          <w:rFonts w:ascii="Arial" w:hAnsi="Arial" w:cs="Arial"/>
        </w:rPr>
        <w:t>in dead or decaying woods</w:t>
      </w:r>
      <w:r>
        <w:rPr>
          <w:rFonts w:ascii="Arial" w:hAnsi="Arial" w:cs="Arial"/>
        </w:rPr>
        <w:t xml:space="preserve"> or </w:t>
      </w:r>
      <w:r w:rsidRPr="008E05A8">
        <w:rPr>
          <w:rFonts w:ascii="Arial" w:hAnsi="Arial" w:cs="Arial"/>
        </w:rPr>
        <w:t xml:space="preserve">dug in fresh wood </w:t>
      </w:r>
      <w:r w:rsidRPr="000652DB">
        <w:rPr>
          <w:rFonts w:ascii="Arial" w:hAnsi="Arial" w:cs="Arial"/>
        </w:rPr>
        <w:t>(</w:t>
      </w:r>
      <w:r w:rsidR="004F29FC">
        <w:rPr>
          <w:rFonts w:ascii="Arial" w:hAnsi="Arial" w:cs="Arial"/>
          <w:lang w:val="en-GB"/>
        </w:rPr>
        <w:t xml:space="preserve">Tchuenguem </w:t>
      </w:r>
      <w:r w:rsidRPr="000652DB">
        <w:rPr>
          <w:rFonts w:ascii="Arial" w:hAnsi="Arial" w:cs="Arial"/>
          <w:lang w:val="en-GB"/>
        </w:rPr>
        <w:t>Fohouo et al., 2014</w:t>
      </w:r>
      <w:r w:rsidRPr="000652DB">
        <w:rPr>
          <w:rFonts w:ascii="Arial" w:hAnsi="Arial" w:cs="Arial"/>
        </w:rPr>
        <w:t xml:space="preserve">), except the subgenus </w:t>
      </w:r>
      <w:r w:rsidRPr="000652DB">
        <w:rPr>
          <w:rFonts w:ascii="Arial" w:hAnsi="Arial" w:cs="Arial"/>
          <w:i/>
        </w:rPr>
        <w:t>Proxylocopa</w:t>
      </w:r>
      <w:r w:rsidR="004F29FC">
        <w:rPr>
          <w:rFonts w:ascii="Arial" w:hAnsi="Arial" w:cs="Arial"/>
          <w:i/>
        </w:rPr>
        <w:t xml:space="preserve"> </w:t>
      </w:r>
      <w:r w:rsidRPr="000652DB">
        <w:rPr>
          <w:rFonts w:ascii="Arial" w:hAnsi="Arial" w:cs="Arial"/>
        </w:rPr>
        <w:t xml:space="preserve">Hedicke, 1938 which excavates nests in the soil (Gottlieb et al. 2005; Dar et al., 2016). </w:t>
      </w:r>
      <w:r w:rsidRPr="000652DB">
        <w:rPr>
          <w:rFonts w:ascii="Arial" w:hAnsi="Arial" w:cs="Arial"/>
          <w:i/>
        </w:rPr>
        <w:t>Xylocopa</w:t>
      </w:r>
      <w:r w:rsidRPr="000652DB">
        <w:rPr>
          <w:rFonts w:ascii="Arial" w:hAnsi="Arial" w:cs="Arial"/>
        </w:rPr>
        <w:t xml:space="preserve"> bees mostly show solitary habit (except few species that tolerate a few co-species in their nests</w:t>
      </w:r>
      <w:r w:rsidRPr="008E05A8">
        <w:rPr>
          <w:rFonts w:ascii="Arial" w:hAnsi="Arial" w:cs="Arial"/>
        </w:rPr>
        <w:t>) and they</w:t>
      </w:r>
      <w:r w:rsidR="004F29FC">
        <w:rPr>
          <w:rFonts w:ascii="Arial" w:hAnsi="Arial" w:cs="Arial"/>
        </w:rPr>
        <w:t xml:space="preserve"> </w:t>
      </w:r>
      <w:r w:rsidRPr="008E05A8">
        <w:rPr>
          <w:rFonts w:ascii="Arial" w:hAnsi="Arial" w:cs="Arial"/>
        </w:rPr>
        <w:t xml:space="preserve">do not produce honey </w:t>
      </w:r>
      <w:r w:rsidRPr="008E05A8">
        <w:rPr>
          <w:rFonts w:ascii="Arial" w:hAnsi="Arial" w:cs="Arial"/>
          <w:lang w:val="en-GB"/>
        </w:rPr>
        <w:t>(Tchuenguem</w:t>
      </w:r>
      <w:r w:rsidR="004F29FC">
        <w:rPr>
          <w:rFonts w:ascii="Arial" w:hAnsi="Arial" w:cs="Arial"/>
          <w:lang w:val="en-GB"/>
        </w:rPr>
        <w:t xml:space="preserve"> </w:t>
      </w:r>
      <w:r w:rsidRPr="008E05A8">
        <w:rPr>
          <w:rFonts w:ascii="Arial" w:hAnsi="Arial" w:cs="Arial"/>
          <w:lang w:val="en-GB"/>
        </w:rPr>
        <w:t>Fohouo et al., 2014</w:t>
      </w:r>
      <w:r>
        <w:rPr>
          <w:rFonts w:ascii="Arial" w:hAnsi="Arial" w:cs="Arial"/>
          <w:lang w:val="en-GB"/>
        </w:rPr>
        <w:t>; Otiobo</w:t>
      </w:r>
      <w:r w:rsidR="004F29FC">
        <w:rPr>
          <w:rFonts w:ascii="Arial" w:hAnsi="Arial" w:cs="Arial"/>
          <w:lang w:val="en-GB"/>
        </w:rPr>
        <w:t xml:space="preserve"> </w:t>
      </w:r>
      <w:r>
        <w:rPr>
          <w:rFonts w:ascii="Arial" w:hAnsi="Arial" w:cs="Arial"/>
          <w:lang w:val="en-GB"/>
        </w:rPr>
        <w:t xml:space="preserve">Atibita et al., 2016; </w:t>
      </w:r>
      <w:r w:rsidRPr="008E05A8">
        <w:rPr>
          <w:rFonts w:ascii="Arial" w:hAnsi="Arial" w:cs="Arial"/>
          <w:lang w:val="en-GB" w:eastAsia="zh-CN"/>
        </w:rPr>
        <w:t>Djonwangwe et al., 2017</w:t>
      </w:r>
      <w:r>
        <w:rPr>
          <w:rFonts w:ascii="Arial" w:hAnsi="Arial" w:cs="Arial"/>
          <w:lang w:val="en-GB" w:eastAsia="zh-CN"/>
        </w:rPr>
        <w:t>;</w:t>
      </w:r>
      <w:r w:rsidRPr="008E05A8">
        <w:rPr>
          <w:rFonts w:ascii="Arial" w:hAnsi="Arial" w:cs="Arial"/>
          <w:lang w:val="en-GB"/>
        </w:rPr>
        <w:t>Lazaridi et al., 2023</w:t>
      </w:r>
      <w:r>
        <w:rPr>
          <w:rFonts w:ascii="Arial" w:hAnsi="Arial" w:cs="Arial"/>
          <w:lang w:val="en-GB"/>
        </w:rPr>
        <w:t>)</w:t>
      </w:r>
      <w:r w:rsidRPr="008E05A8">
        <w:rPr>
          <w:rFonts w:ascii="Arial" w:hAnsi="Arial" w:cs="Arial"/>
          <w:lang w:val="en-GB"/>
        </w:rPr>
        <w:t>.</w:t>
      </w:r>
      <w:r w:rsidR="006050D2">
        <w:rPr>
          <w:rFonts w:ascii="Arial" w:hAnsi="Arial" w:cs="Arial"/>
          <w:lang w:val="en-GB"/>
        </w:rPr>
        <w:t xml:space="preserve"> </w:t>
      </w:r>
      <w:r w:rsidR="006050D2" w:rsidRPr="006050D2">
        <w:rPr>
          <w:rFonts w:ascii="Arial" w:hAnsi="Arial" w:cs="Arial"/>
          <w:color w:val="000000"/>
          <w:highlight w:val="yellow"/>
        </w:rPr>
        <w:t>During the flowering period, bisexual and autogamous flowers of cowpea and sesame were opened, allowing easy access to the floral products</w:t>
      </w:r>
      <w:r w:rsidR="006050D2">
        <w:rPr>
          <w:rFonts w:ascii="Times New Roman" w:hAnsi="Times New Roman"/>
          <w:color w:val="000000"/>
        </w:rPr>
        <w:t xml:space="preserve"> </w:t>
      </w:r>
      <w:r w:rsidRPr="008E05A8">
        <w:rPr>
          <w:rFonts w:ascii="Arial" w:hAnsi="Arial" w:cs="Arial"/>
          <w:lang w:val="en-GB"/>
        </w:rPr>
        <w:t>(</w:t>
      </w:r>
      <w:r w:rsidRPr="008E05A8">
        <w:rPr>
          <w:rFonts w:ascii="Arial" w:hAnsi="Arial" w:cs="Arial"/>
        </w:rPr>
        <w:t>Andrade</w:t>
      </w:r>
      <w:r w:rsidRPr="008E05A8">
        <w:rPr>
          <w:rFonts w:ascii="Arial" w:hAnsi="Arial" w:cs="Arial"/>
          <w:lang w:eastAsia="fr-FR"/>
        </w:rPr>
        <w:t xml:space="preserve"> et al. 2014</w:t>
      </w:r>
      <w:r>
        <w:rPr>
          <w:rFonts w:ascii="Arial" w:hAnsi="Arial" w:cs="Arial"/>
          <w:lang w:eastAsia="fr-FR"/>
        </w:rPr>
        <w:t xml:space="preserve">; </w:t>
      </w:r>
      <w:r w:rsidRPr="008E05A8">
        <w:rPr>
          <w:rFonts w:ascii="Arial" w:hAnsi="Arial" w:cs="Arial"/>
          <w:lang w:val="en-GB"/>
        </w:rPr>
        <w:t>Abebe et al., 2022)</w:t>
      </w:r>
      <w:r w:rsidRPr="008E05A8">
        <w:rPr>
          <w:rFonts w:ascii="Arial" w:hAnsi="Arial" w:cs="Arial"/>
        </w:rPr>
        <w:t xml:space="preserve">. </w:t>
      </w:r>
      <w:r w:rsidRPr="008E05A8">
        <w:rPr>
          <w:rFonts w:ascii="Arial" w:hAnsi="Arial" w:cs="Arial"/>
          <w:iCs/>
          <w:lang w:val="en-GB"/>
        </w:rPr>
        <w:t xml:space="preserve">Cowpea </w:t>
      </w:r>
      <w:r>
        <w:rPr>
          <w:rFonts w:ascii="Arial" w:hAnsi="Arial" w:cs="Arial"/>
          <w:lang w:val="en-GB"/>
        </w:rPr>
        <w:t>(</w:t>
      </w:r>
      <w:r w:rsidRPr="008E05A8">
        <w:rPr>
          <w:rFonts w:ascii="Arial" w:hAnsi="Arial" w:cs="Arial"/>
          <w:lang w:val="en-GB"/>
        </w:rPr>
        <w:t xml:space="preserve">native to </w:t>
      </w:r>
      <w:smartTag w:uri="urn:schemas-microsoft-com:office:smarttags" w:element="country-region">
        <w:r w:rsidRPr="008E05A8">
          <w:rPr>
            <w:rFonts w:ascii="Arial" w:hAnsi="Arial" w:cs="Arial"/>
            <w:lang w:val="en-GB"/>
          </w:rPr>
          <w:t>South Africa</w:t>
        </w:r>
      </w:smartTag>
      <w:r>
        <w:rPr>
          <w:rFonts w:ascii="Arial" w:hAnsi="Arial" w:cs="Arial"/>
          <w:lang w:val="en-GB"/>
        </w:rPr>
        <w:t xml:space="preserve">) </w:t>
      </w:r>
      <w:r>
        <w:rPr>
          <w:rFonts w:ascii="Arial" w:hAnsi="Arial" w:cs="Arial"/>
          <w:iCs/>
          <w:lang w:val="en-GB"/>
        </w:rPr>
        <w:t xml:space="preserve">and sesame </w:t>
      </w:r>
      <w:r>
        <w:rPr>
          <w:rFonts w:ascii="Arial" w:hAnsi="Arial" w:cs="Arial"/>
          <w:lang w:val="en-GB" w:eastAsia="fr-FR"/>
        </w:rPr>
        <w:t>(</w:t>
      </w:r>
      <w:r w:rsidRPr="008E05A8">
        <w:rPr>
          <w:rFonts w:ascii="Arial" w:hAnsi="Arial" w:cs="Arial"/>
          <w:lang w:val="en-GB" w:eastAsia="fr-FR"/>
        </w:rPr>
        <w:t xml:space="preserve">native to </w:t>
      </w:r>
      <w:smartTag w:uri="urn:schemas-microsoft-com:office:smarttags" w:element="place">
        <w:smartTag w:uri="urn:schemas-microsoft-com:office:smarttags" w:element="country-region">
          <w:r w:rsidRPr="008E05A8">
            <w:rPr>
              <w:rFonts w:ascii="Arial" w:hAnsi="Arial" w:cs="Arial"/>
              <w:lang w:val="en-GB" w:eastAsia="fr-FR"/>
            </w:rPr>
            <w:t>India</w:t>
          </w:r>
        </w:smartTag>
      </w:smartTag>
      <w:r>
        <w:rPr>
          <w:rFonts w:ascii="Arial" w:hAnsi="Arial" w:cs="Arial"/>
          <w:lang w:val="en-GB" w:eastAsia="fr-FR"/>
        </w:rPr>
        <w:t xml:space="preserve">) </w:t>
      </w:r>
      <w:r>
        <w:rPr>
          <w:rFonts w:ascii="Arial" w:hAnsi="Arial" w:cs="Arial"/>
          <w:iCs/>
          <w:lang w:val="en-GB"/>
        </w:rPr>
        <w:t xml:space="preserve">are </w:t>
      </w:r>
      <w:r w:rsidRPr="008E05A8">
        <w:rPr>
          <w:rFonts w:ascii="Arial" w:hAnsi="Arial" w:cs="Arial"/>
          <w:lang w:val="en-GB"/>
        </w:rPr>
        <w:t>mostly cultivated herbaceous annual seed legume</w:t>
      </w:r>
      <w:r>
        <w:rPr>
          <w:rFonts w:ascii="Arial" w:hAnsi="Arial" w:cs="Arial"/>
          <w:lang w:val="en-GB"/>
        </w:rPr>
        <w:t xml:space="preserve">s </w:t>
      </w:r>
      <w:r w:rsidRPr="008E05A8">
        <w:rPr>
          <w:rFonts w:ascii="Arial" w:hAnsi="Arial" w:cs="Arial"/>
          <w:lang w:val="en-GB"/>
        </w:rPr>
        <w:t>(</w:t>
      </w:r>
      <w:r w:rsidRPr="000652DB">
        <w:rPr>
          <w:rFonts w:ascii="Arial" w:hAnsi="Arial" w:cs="Arial"/>
          <w:lang w:val="en-GB" w:eastAsia="fr-FR"/>
        </w:rPr>
        <w:t xml:space="preserve">Girmay, 2018; </w:t>
      </w:r>
      <w:r w:rsidRPr="008E05A8">
        <w:rPr>
          <w:rFonts w:ascii="Arial" w:hAnsi="Arial" w:cs="Arial"/>
          <w:lang w:val="en-GB"/>
        </w:rPr>
        <w:t>Owade et al., 2020; Abebe et al., 2022</w:t>
      </w:r>
      <w:r>
        <w:rPr>
          <w:rFonts w:ascii="Arial" w:hAnsi="Arial" w:cs="Arial"/>
          <w:lang w:val="en-GB"/>
        </w:rPr>
        <w:t xml:space="preserve">; </w:t>
      </w:r>
      <w:r w:rsidRPr="000652DB">
        <w:rPr>
          <w:rFonts w:ascii="Arial" w:hAnsi="Arial" w:cs="Arial"/>
          <w:bCs/>
          <w:lang w:eastAsia="fr-FR"/>
        </w:rPr>
        <w:t>PROTA</w:t>
      </w:r>
      <w:r w:rsidRPr="000652DB">
        <w:rPr>
          <w:rFonts w:ascii="Arial" w:hAnsi="Arial" w:cs="Arial"/>
          <w:lang w:val="en-GB" w:eastAsia="fr-FR"/>
        </w:rPr>
        <w:t xml:space="preserve">, 2024). </w:t>
      </w:r>
      <w:r>
        <w:rPr>
          <w:rFonts w:ascii="Arial" w:hAnsi="Arial" w:cs="Arial"/>
          <w:lang w:eastAsia="fr-FR"/>
        </w:rPr>
        <w:t xml:space="preserve">Their </w:t>
      </w:r>
      <w:r w:rsidRPr="000652DB">
        <w:rPr>
          <w:rFonts w:ascii="Arial" w:hAnsi="Arial" w:cs="Arial"/>
          <w:lang w:val="en-GB" w:eastAsia="fr-FR"/>
        </w:rPr>
        <w:t xml:space="preserve">bisexual hermaphroditeflowers </w:t>
      </w:r>
      <w:r w:rsidRPr="000652DB">
        <w:rPr>
          <w:rFonts w:ascii="Arial" w:hAnsi="Arial" w:cs="Arial"/>
          <w:lang w:val="en-GB"/>
        </w:rPr>
        <w:t xml:space="preserve">progressively appear </w:t>
      </w:r>
      <w:r>
        <w:rPr>
          <w:rFonts w:ascii="Arial" w:hAnsi="Arial" w:cs="Arial"/>
          <w:lang w:val="en-GB"/>
        </w:rPr>
        <w:t>during the reproductive period of plants</w:t>
      </w:r>
      <w:r w:rsidRPr="000652DB">
        <w:rPr>
          <w:rFonts w:ascii="Arial" w:hAnsi="Arial" w:cs="Arial"/>
          <w:lang w:val="en-GB"/>
        </w:rPr>
        <w:t xml:space="preserve">, initiating opening between 6:00 and 6:30 a.m. and </w:t>
      </w:r>
      <w:r w:rsidRPr="008E05A8">
        <w:rPr>
          <w:rFonts w:ascii="Arial" w:hAnsi="Arial" w:cs="Arial"/>
          <w:lang w:val="en-GB"/>
        </w:rPr>
        <w:t>clos</w:t>
      </w:r>
      <w:r>
        <w:rPr>
          <w:rFonts w:ascii="Arial" w:hAnsi="Arial" w:cs="Arial"/>
          <w:lang w:val="en-GB"/>
        </w:rPr>
        <w:t>ing</w:t>
      </w:r>
      <w:r w:rsidRPr="008E05A8">
        <w:rPr>
          <w:rFonts w:ascii="Arial" w:hAnsi="Arial" w:cs="Arial"/>
          <w:lang w:val="en-GB"/>
        </w:rPr>
        <w:t xml:space="preserve"> between 11:30 a.m. and 12:00 p.m. or earlier when the weather is hot and dry compared to when the weather is cold and humid (Ige et al., 2011</w:t>
      </w:r>
      <w:r>
        <w:rPr>
          <w:rFonts w:ascii="Arial" w:hAnsi="Arial" w:cs="Arial"/>
          <w:lang w:val="en-GB"/>
        </w:rPr>
        <w:t>;</w:t>
      </w:r>
      <w:r w:rsidRPr="008E05A8">
        <w:rPr>
          <w:rFonts w:ascii="Arial" w:hAnsi="Arial" w:cs="Arial"/>
        </w:rPr>
        <w:t>Andrade</w:t>
      </w:r>
      <w:r w:rsidRPr="008E05A8">
        <w:rPr>
          <w:rFonts w:ascii="Arial" w:hAnsi="Arial" w:cs="Arial"/>
          <w:lang w:eastAsia="fr-FR"/>
        </w:rPr>
        <w:t xml:space="preserve"> et al., 2014</w:t>
      </w:r>
      <w:r>
        <w:rPr>
          <w:rFonts w:ascii="Arial" w:hAnsi="Arial" w:cs="Arial"/>
          <w:lang w:val="en-GB"/>
        </w:rPr>
        <w:t>).</w:t>
      </w:r>
      <w:r w:rsidRPr="008E05A8">
        <w:rPr>
          <w:rFonts w:ascii="Arial" w:hAnsi="Arial" w:cs="Arial"/>
          <w:lang w:val="en-GB" w:eastAsia="fr-FR"/>
        </w:rPr>
        <w:t xml:space="preserve"> The </w:t>
      </w:r>
      <w:r w:rsidRPr="008E05A8">
        <w:rPr>
          <w:rFonts w:ascii="Arial" w:hAnsi="Arial" w:cs="Arial"/>
        </w:rPr>
        <w:t>pollinator</w:t>
      </w:r>
      <w:r w:rsidRPr="008E05A8">
        <w:rPr>
          <w:rFonts w:ascii="Arial" w:hAnsi="Arial" w:cs="Arial"/>
          <w:lang w:val="en-GB" w:eastAsia="fr-FR"/>
        </w:rPr>
        <w:t xml:space="preserve"> potential of </w:t>
      </w:r>
      <w:r>
        <w:rPr>
          <w:rFonts w:ascii="Arial" w:hAnsi="Arial" w:cs="Arial"/>
          <w:iCs/>
          <w:lang w:eastAsia="fr-FR"/>
        </w:rPr>
        <w:t>honeybees</w:t>
      </w:r>
      <w:r w:rsidRPr="008E05A8">
        <w:rPr>
          <w:rFonts w:ascii="Arial" w:hAnsi="Arial" w:cs="Arial"/>
          <w:lang w:val="en-GB" w:eastAsia="fr-FR"/>
        </w:rPr>
        <w:t xml:space="preserve">and </w:t>
      </w:r>
      <w:r>
        <w:rPr>
          <w:rFonts w:ascii="Arial" w:hAnsi="Arial" w:cs="Arial"/>
          <w:lang w:val="en-GB"/>
        </w:rPr>
        <w:t>carpenter bees</w:t>
      </w:r>
      <w:r w:rsidRPr="008E05A8">
        <w:rPr>
          <w:rFonts w:ascii="Arial" w:hAnsi="Arial" w:cs="Arial"/>
          <w:lang w:val="en-GB" w:eastAsia="fr-FR"/>
        </w:rPr>
        <w:t xml:space="preserve">has been widely reported in </w:t>
      </w:r>
      <w:smartTag w:uri="urn:schemas-microsoft-com:office:smarttags" w:element="place">
        <w:r w:rsidRPr="008E05A8">
          <w:rPr>
            <w:rFonts w:ascii="Arial" w:hAnsi="Arial" w:cs="Arial"/>
            <w:lang w:val="en-GB" w:eastAsia="fr-FR"/>
          </w:rPr>
          <w:t>Africa</w:t>
        </w:r>
      </w:smartTag>
      <w:r w:rsidRPr="008E05A8">
        <w:rPr>
          <w:rFonts w:ascii="Arial" w:hAnsi="Arial" w:cs="Arial"/>
          <w:lang w:val="en-GB" w:eastAsia="fr-FR"/>
        </w:rPr>
        <w:t xml:space="preserve"> on market garden plants. In Cameroon, </w:t>
      </w:r>
      <w:r>
        <w:rPr>
          <w:rFonts w:ascii="Arial" w:hAnsi="Arial" w:cs="Arial"/>
          <w:lang w:val="en-GB" w:eastAsia="fr-FR"/>
        </w:rPr>
        <w:t xml:space="preserve">available </w:t>
      </w:r>
      <w:r w:rsidRPr="008E05A8">
        <w:rPr>
          <w:rFonts w:ascii="Arial" w:hAnsi="Arial" w:cs="Arial"/>
          <w:lang w:val="en-GB" w:eastAsia="fr-FR"/>
        </w:rPr>
        <w:t>scattered report</w:t>
      </w:r>
      <w:r>
        <w:rPr>
          <w:rFonts w:ascii="Arial" w:hAnsi="Arial" w:cs="Arial"/>
          <w:lang w:val="en-GB" w:eastAsia="fr-FR"/>
        </w:rPr>
        <w:t>sfrom</w:t>
      </w:r>
      <w:r w:rsidRPr="008E05A8">
        <w:rPr>
          <w:rFonts w:ascii="Arial" w:hAnsi="Arial" w:cs="Arial"/>
          <w:lang w:val="en-GB" w:eastAsia="fr-FR"/>
        </w:rPr>
        <w:t xml:space="preserve"> Sudano-Sahelian environment on cowpea (</w:t>
      </w:r>
      <w:r w:rsidRPr="008E05A8">
        <w:rPr>
          <w:rFonts w:ascii="Arial" w:hAnsi="Arial" w:cs="Arial"/>
          <w:lang w:val="en-GB" w:eastAsia="zh-CN"/>
        </w:rPr>
        <w:t>Djonwangwe et al., 2017</w:t>
      </w:r>
      <w:r w:rsidRPr="008E05A8">
        <w:rPr>
          <w:rFonts w:ascii="Arial" w:hAnsi="Arial" w:cs="Arial"/>
          <w:lang w:val="en-GB"/>
        </w:rPr>
        <w:t>)</w:t>
      </w:r>
      <w:r>
        <w:rPr>
          <w:rFonts w:ascii="Arial" w:hAnsi="Arial" w:cs="Arial"/>
          <w:lang w:val="en-GB" w:eastAsia="fr-FR"/>
        </w:rPr>
        <w:t xml:space="preserve"> and </w:t>
      </w:r>
      <w:r w:rsidRPr="008E05A8">
        <w:rPr>
          <w:rFonts w:ascii="Arial" w:hAnsi="Arial" w:cs="Arial"/>
          <w:i/>
          <w:lang w:val="en-GB" w:eastAsia="fr-FR"/>
        </w:rPr>
        <w:t>Cajanus</w:t>
      </w:r>
      <w:r w:rsidRPr="008E05A8">
        <w:rPr>
          <w:rFonts w:ascii="Arial" w:hAnsi="Arial" w:cs="Arial"/>
          <w:lang w:val="en-GB" w:eastAsia="fr-FR"/>
        </w:rPr>
        <w:t xml:space="preserve"> plants (</w:t>
      </w:r>
      <w:r w:rsidRPr="008E05A8">
        <w:rPr>
          <w:rFonts w:ascii="Arial" w:hAnsi="Arial" w:cs="Arial"/>
          <w:lang w:val="en-GB"/>
        </w:rPr>
        <w:t>Tchuenguem</w:t>
      </w:r>
      <w:r w:rsidR="004F29FC">
        <w:rPr>
          <w:rFonts w:ascii="Arial" w:hAnsi="Arial" w:cs="Arial"/>
          <w:lang w:val="en-GB"/>
        </w:rPr>
        <w:t xml:space="preserve"> </w:t>
      </w:r>
      <w:r w:rsidRPr="008E05A8">
        <w:rPr>
          <w:rFonts w:ascii="Arial" w:hAnsi="Arial" w:cs="Arial"/>
          <w:lang w:val="en-GB"/>
        </w:rPr>
        <w:t xml:space="preserve">Fohouo et al., 2014), </w:t>
      </w:r>
      <w:r>
        <w:rPr>
          <w:rFonts w:ascii="Arial" w:hAnsi="Arial" w:cs="Arial"/>
          <w:lang w:val="en-GB"/>
        </w:rPr>
        <w:t>and</w:t>
      </w:r>
      <w:r w:rsidRPr="008E05A8">
        <w:rPr>
          <w:rFonts w:ascii="Arial" w:hAnsi="Arial" w:cs="Arial"/>
          <w:lang w:val="en-GB"/>
        </w:rPr>
        <w:t xml:space="preserve"> reports from </w:t>
      </w:r>
      <w:r w:rsidRPr="008E05A8">
        <w:rPr>
          <w:rFonts w:ascii="Arial" w:hAnsi="Arial" w:cs="Arial"/>
          <w:lang w:val="en-GB" w:eastAsia="fr-FR"/>
        </w:rPr>
        <w:t>North-West and Centre Re</w:t>
      </w:r>
      <w:r>
        <w:rPr>
          <w:rFonts w:ascii="Arial" w:hAnsi="Arial" w:cs="Arial"/>
          <w:lang w:val="en-GB" w:eastAsia="fr-FR"/>
        </w:rPr>
        <w:t>g</w:t>
      </w:r>
      <w:r w:rsidRPr="008E05A8">
        <w:rPr>
          <w:rFonts w:ascii="Arial" w:hAnsi="Arial" w:cs="Arial"/>
          <w:lang w:val="en-GB" w:eastAsia="fr-FR"/>
        </w:rPr>
        <w:t>ion</w:t>
      </w:r>
      <w:r>
        <w:rPr>
          <w:rFonts w:ascii="Arial" w:hAnsi="Arial" w:cs="Arial"/>
          <w:lang w:val="en-GB" w:eastAsia="fr-FR"/>
        </w:rPr>
        <w:t>s</w:t>
      </w:r>
      <w:r w:rsidRPr="008E05A8">
        <w:rPr>
          <w:rFonts w:ascii="Arial" w:hAnsi="Arial" w:cs="Arial"/>
          <w:lang w:val="en-GB" w:eastAsia="fr-FR"/>
        </w:rPr>
        <w:t xml:space="preserve"> o</w:t>
      </w:r>
      <w:r w:rsidRPr="008E05A8">
        <w:rPr>
          <w:rFonts w:ascii="Arial" w:hAnsi="Arial" w:cs="Arial"/>
          <w:lang w:val="en-GB"/>
        </w:rPr>
        <w:t xml:space="preserve">n cowpea and </w:t>
      </w:r>
      <w:r w:rsidRPr="008E05A8">
        <w:rPr>
          <w:rFonts w:ascii="Arial" w:hAnsi="Arial" w:cs="Arial"/>
          <w:lang w:val="en-GB" w:eastAsia="fr-FR"/>
        </w:rPr>
        <w:t>sesame (</w:t>
      </w:r>
      <w:r w:rsidRPr="008E05A8">
        <w:rPr>
          <w:rFonts w:ascii="Arial" w:hAnsi="Arial" w:cs="Arial"/>
        </w:rPr>
        <w:t>Otiobo</w:t>
      </w:r>
      <w:r w:rsidR="004F29FC">
        <w:rPr>
          <w:rFonts w:ascii="Arial" w:hAnsi="Arial" w:cs="Arial"/>
        </w:rPr>
        <w:t xml:space="preserve"> </w:t>
      </w:r>
      <w:r w:rsidRPr="008E05A8">
        <w:rPr>
          <w:rFonts w:ascii="Arial" w:hAnsi="Arial" w:cs="Arial"/>
        </w:rPr>
        <w:t>Atibita et al., 2016; Pharaon</w:t>
      </w:r>
      <w:r w:rsidR="004F29FC">
        <w:rPr>
          <w:rFonts w:ascii="Arial" w:hAnsi="Arial" w:cs="Arial"/>
        </w:rPr>
        <w:t xml:space="preserve"> </w:t>
      </w:r>
      <w:r w:rsidRPr="008E05A8">
        <w:rPr>
          <w:rFonts w:ascii="Arial" w:hAnsi="Arial" w:cs="Arial"/>
        </w:rPr>
        <w:t>Mbianda et al., 2025a),</w:t>
      </w:r>
      <w:r>
        <w:rPr>
          <w:rFonts w:ascii="Arial" w:hAnsi="Arial" w:cs="Arial"/>
        </w:rPr>
        <w:t xml:space="preserve"> concern the biodiversity and the yield production impactof the flower-visiting insects</w:t>
      </w:r>
      <w:r w:rsidRPr="008E05A8">
        <w:rPr>
          <w:rFonts w:ascii="Arial" w:hAnsi="Arial" w:cs="Arial"/>
          <w:lang w:val="en-GB" w:eastAsia="fr-FR"/>
        </w:rPr>
        <w:t xml:space="preserve">. But no comparative study exists concerning the rhythm </w:t>
      </w:r>
      <w:r>
        <w:rPr>
          <w:rFonts w:ascii="Arial" w:hAnsi="Arial" w:cs="Arial"/>
          <w:lang w:val="en-GB" w:eastAsia="fr-FR"/>
        </w:rPr>
        <w:t xml:space="preserve">of foraging </w:t>
      </w:r>
      <w:r w:rsidRPr="008E05A8">
        <w:rPr>
          <w:rFonts w:ascii="Arial" w:hAnsi="Arial" w:cs="Arial"/>
          <w:lang w:val="en-GB" w:eastAsia="fr-FR"/>
        </w:rPr>
        <w:t xml:space="preserve">activity </w:t>
      </w:r>
      <w:r>
        <w:rPr>
          <w:rFonts w:ascii="Arial" w:hAnsi="Arial" w:cs="Arial"/>
          <w:lang w:val="en-GB" w:eastAsia="fr-FR"/>
        </w:rPr>
        <w:t>in</w:t>
      </w:r>
      <w:r w:rsidRPr="008E05A8">
        <w:rPr>
          <w:rFonts w:ascii="Arial" w:hAnsi="Arial" w:cs="Arial"/>
          <w:lang w:val="en-GB" w:eastAsia="fr-FR"/>
        </w:rPr>
        <w:t xml:space="preserve"> the two bee species. The purpose of the present study is to fill the gap of information by comparing </w:t>
      </w:r>
      <w:r>
        <w:rPr>
          <w:rFonts w:ascii="Arial" w:hAnsi="Arial" w:cs="Arial"/>
          <w:lang w:val="en-GB" w:eastAsia="fr-FR"/>
        </w:rPr>
        <w:t>their foraging rhythm of</w:t>
      </w:r>
      <w:r w:rsidRPr="008E05A8">
        <w:rPr>
          <w:rFonts w:ascii="Arial" w:hAnsi="Arial" w:cs="Arial"/>
          <w:lang w:val="en-GB" w:eastAsia="fr-FR"/>
        </w:rPr>
        <w:t xml:space="preserve"> activit</w:t>
      </w:r>
      <w:r>
        <w:rPr>
          <w:rFonts w:ascii="Arial" w:hAnsi="Arial" w:cs="Arial"/>
          <w:lang w:val="en-GB" w:eastAsia="fr-FR"/>
        </w:rPr>
        <w:t>y</w:t>
      </w:r>
      <w:r w:rsidRPr="008E05A8">
        <w:rPr>
          <w:rFonts w:ascii="Arial" w:hAnsi="Arial" w:cs="Arial"/>
          <w:lang w:val="en-GB" w:eastAsia="fr-FR"/>
        </w:rPr>
        <w:t xml:space="preserve">, </w:t>
      </w:r>
      <w:r>
        <w:rPr>
          <w:rStyle w:val="y2iqfc"/>
          <w:rFonts w:ascii="Arial" w:hAnsi="Arial" w:cs="Arial"/>
        </w:rPr>
        <w:t>thedisruption causes of foraging</w:t>
      </w:r>
      <w:r w:rsidRPr="008E05A8">
        <w:rPr>
          <w:rStyle w:val="y2iqfc"/>
          <w:rFonts w:ascii="Arial" w:hAnsi="Arial" w:cs="Arial"/>
        </w:rPr>
        <w:t>, and</w:t>
      </w:r>
      <w:r w:rsidRPr="008E05A8">
        <w:rPr>
          <w:rFonts w:ascii="Arial" w:hAnsi="Arial" w:cs="Arial"/>
          <w:lang w:val="en-GB" w:eastAsia="fr-FR"/>
        </w:rPr>
        <w:t xml:space="preserve"> the </w:t>
      </w:r>
      <w:r w:rsidRPr="008E05A8">
        <w:rPr>
          <w:rStyle w:val="y2iqfc"/>
          <w:rFonts w:ascii="Arial" w:hAnsi="Arial" w:cs="Arial"/>
        </w:rPr>
        <w:t>correlation with climatic parameters</w:t>
      </w:r>
      <w:r w:rsidRPr="008E05A8">
        <w:rPr>
          <w:rFonts w:ascii="Arial" w:hAnsi="Arial" w:cs="Arial"/>
          <w:lang w:val="en-GB" w:eastAsia="fr-FR"/>
        </w:rPr>
        <w:t>. W</w:t>
      </w:r>
      <w:r w:rsidRPr="008E05A8">
        <w:rPr>
          <w:rFonts w:ascii="Arial" w:hAnsi="Arial" w:cs="Arial"/>
          <w:lang w:val="en-GB"/>
        </w:rPr>
        <w:t>orks should make it possible to identify the best pollinator for each plant species.</w:t>
      </w:r>
    </w:p>
    <w:p w:rsidR="00C23C51" w:rsidRPr="008E05A8" w:rsidRDefault="00C23C51" w:rsidP="00441B6F">
      <w:pPr>
        <w:pStyle w:val="Body"/>
        <w:spacing w:after="0"/>
        <w:rPr>
          <w:rFonts w:ascii="Arial" w:hAnsi="Arial" w:cs="Arial"/>
        </w:rPr>
      </w:pPr>
    </w:p>
    <w:p w:rsidR="00C23C51" w:rsidRPr="008E05A8" w:rsidRDefault="00C23C51" w:rsidP="00441B6F">
      <w:pPr>
        <w:pStyle w:val="AbstHead"/>
        <w:spacing w:after="0"/>
        <w:jc w:val="both"/>
        <w:rPr>
          <w:rFonts w:ascii="Arial" w:hAnsi="Arial" w:cs="Arial"/>
        </w:rPr>
      </w:pPr>
      <w:r w:rsidRPr="008E05A8">
        <w:rPr>
          <w:rFonts w:ascii="Arial" w:hAnsi="Arial" w:cs="Arial"/>
        </w:rPr>
        <w:t xml:space="preserve">2. material and methods </w:t>
      </w:r>
    </w:p>
    <w:p w:rsidR="00C23C51" w:rsidRPr="008E05A8" w:rsidRDefault="00C23C51" w:rsidP="004C240B">
      <w:pPr>
        <w:pStyle w:val="Body"/>
        <w:spacing w:after="0"/>
        <w:rPr>
          <w:rFonts w:ascii="Arial" w:hAnsi="Arial" w:cs="Arial"/>
          <w:b/>
          <w:sz w:val="22"/>
        </w:rPr>
      </w:pPr>
      <w:r w:rsidRPr="008E05A8">
        <w:rPr>
          <w:rFonts w:ascii="Arial" w:hAnsi="Arial" w:cs="Arial"/>
          <w:b/>
          <w:sz w:val="22"/>
        </w:rPr>
        <w:t>2.1. Study Site</w:t>
      </w:r>
    </w:p>
    <w:p w:rsidR="00C23C51" w:rsidRDefault="00C23C51" w:rsidP="00AB18DC">
      <w:pPr>
        <w:ind w:firstLine="300"/>
        <w:jc w:val="both"/>
        <w:rPr>
          <w:rFonts w:ascii="Arial" w:hAnsi="Arial" w:cs="Arial"/>
        </w:rPr>
      </w:pPr>
      <w:r w:rsidRPr="008E05A8">
        <w:t xml:space="preserve">The </w:t>
      </w:r>
      <w:r w:rsidRPr="008E05A8">
        <w:rPr>
          <w:rFonts w:ascii="Arial" w:hAnsi="Arial" w:cs="Arial"/>
        </w:rPr>
        <w:t>study</w:t>
      </w:r>
      <w:r w:rsidRPr="008E05A8">
        <w:t xml:space="preserve"> was carried from May to June 2016 and 2017 at Bilone</w:t>
      </w:r>
      <w:r w:rsidR="007E7C80">
        <w:t xml:space="preserve"> </w:t>
      </w:r>
      <w:r w:rsidRPr="008E05A8">
        <w:t xml:space="preserve">agro-ecological farm (4°10'19.48"N, 11°30'06.53"E; </w:t>
      </w:r>
      <w:smartTag w:uri="urn:schemas-microsoft-com:office:smarttags" w:element="metricconverter">
        <w:smartTagPr>
          <w:attr w:name="ProductID" w:val="554 m"/>
        </w:smartTagPr>
        <w:r w:rsidRPr="008E05A8">
          <w:t>554 m</w:t>
        </w:r>
      </w:smartTag>
      <w:r w:rsidRPr="008E05A8">
        <w:t>a.s.l.</w:t>
      </w:r>
      <w:r>
        <w:t xml:space="preserve">; </w:t>
      </w:r>
      <w:r w:rsidRPr="008E05A8">
        <w:t>northwest of Obala-Cameroon</w:t>
      </w:r>
      <w:r>
        <w:t>)</w:t>
      </w:r>
      <w:r w:rsidRPr="00187D48">
        <w:t xml:space="preserve">(Fig. 1). </w:t>
      </w:r>
      <w:r w:rsidRPr="00187D48">
        <w:rPr>
          <w:rFonts w:ascii="Arial" w:hAnsi="Arial" w:cs="Arial"/>
        </w:rPr>
        <w:t xml:space="preserve">The locality presents a mosaic of fallows, home gardens, and cocoa plantations (Djimarbeye et al., 2024). The prevailing climate is Guinean equatorial savannah type with four seasons: a short rainy (mid-March to mid-July), a short dry (mid-July to mid-August), a long rainy (mid-August to mid-November) and a long dry (mid-November to mid-March of the following year) (Djimarbeye et al., 2024). Air temperature varies from </w:t>
      </w:r>
      <w:smartTag w:uri="urn:schemas-microsoft-com:office:smarttags" w:element="metricconverter">
        <w:smartTagPr>
          <w:attr w:name="ProductID" w:val="20ﾰC"/>
        </w:smartTagPr>
        <w:r w:rsidRPr="00187D48">
          <w:rPr>
            <w:rFonts w:ascii="Arial" w:hAnsi="Arial" w:cs="Arial"/>
          </w:rPr>
          <w:t>20°C</w:t>
        </w:r>
      </w:smartTag>
      <w:r w:rsidRPr="00187D48">
        <w:rPr>
          <w:rFonts w:ascii="Arial" w:hAnsi="Arial" w:cs="Arial"/>
        </w:rPr>
        <w:t xml:space="preserve"> in the rainy season to 35°C in the dry season (average: 23.5°C). The hottest</w:t>
      </w:r>
      <w:r w:rsidRPr="008E05A8">
        <w:rPr>
          <w:rFonts w:ascii="Arial" w:hAnsi="Arial" w:cs="Arial"/>
        </w:rPr>
        <w:t xml:space="preserve"> month is March (maximum: 31°C; minimum: 22°C), and the average precipitation is 831.7 mm. Soils are ferralitic, thick, homogeneous in appearance on which uneven vegetation develops. </w:t>
      </w:r>
    </w:p>
    <w:p w:rsidR="00C23C51" w:rsidRDefault="00C23C51" w:rsidP="00AB18DC">
      <w:pPr>
        <w:ind w:firstLine="300"/>
        <w:jc w:val="both"/>
        <w:rPr>
          <w:rFonts w:ascii="Arial" w:hAnsi="Arial" w:cs="Arial"/>
        </w:rPr>
      </w:pPr>
    </w:p>
    <w:p w:rsidR="00C23C51" w:rsidRPr="008E05A8" w:rsidRDefault="00C23C51" w:rsidP="00B714C9">
      <w:pPr>
        <w:pStyle w:val="Body"/>
        <w:spacing w:after="0"/>
        <w:rPr>
          <w:rFonts w:ascii="Arial" w:hAnsi="Arial" w:cs="Arial"/>
          <w:b/>
          <w:sz w:val="22"/>
        </w:rPr>
      </w:pPr>
      <w:r w:rsidRPr="008E05A8">
        <w:rPr>
          <w:rFonts w:ascii="Arial" w:hAnsi="Arial" w:cs="Arial"/>
          <w:b/>
          <w:sz w:val="22"/>
        </w:rPr>
        <w:t xml:space="preserve">2.2. Experimental Device and Procedure </w:t>
      </w:r>
    </w:p>
    <w:p w:rsidR="00C23C51" w:rsidRPr="008E05A8" w:rsidRDefault="00C23C51" w:rsidP="00B714C9">
      <w:pPr>
        <w:ind w:firstLine="300"/>
        <w:jc w:val="both"/>
        <w:rPr>
          <w:rFonts w:ascii="Arial" w:hAnsi="Arial" w:cs="Arial"/>
        </w:rPr>
      </w:pPr>
      <w:r w:rsidRPr="008E05A8">
        <w:t xml:space="preserve">Field </w:t>
      </w:r>
      <w:r w:rsidRPr="008E05A8">
        <w:rPr>
          <w:rFonts w:ascii="Arial" w:hAnsi="Arial" w:cs="Arial"/>
        </w:rPr>
        <w:t>investigations</w:t>
      </w:r>
      <w:r w:rsidRPr="008E05A8">
        <w:t xml:space="preserve"> were carried out in 2016 and repeated in 2017. </w:t>
      </w:r>
      <w:r>
        <w:t>E</w:t>
      </w:r>
      <w:r w:rsidRPr="008E05A8">
        <w:t xml:space="preserve">xperimental </w:t>
      </w:r>
      <w:r w:rsidRPr="008E05A8">
        <w:rPr>
          <w:rStyle w:val="y2iqfc"/>
        </w:rPr>
        <w:t>neighboring</w:t>
      </w:r>
      <w:r w:rsidRPr="008E05A8">
        <w:t xml:space="preserve"> plots</w:t>
      </w:r>
      <w:r>
        <w:t xml:space="preserve"> (30 each year)</w:t>
      </w:r>
      <w:r w:rsidRPr="008E05A8">
        <w:t xml:space="preserve"> were of similar dimensions (6x5.5 m each), surrounding by other market gardening plots, and old fallows</w:t>
      </w:r>
      <w:r>
        <w:t xml:space="preserve">. </w:t>
      </w:r>
      <w:r w:rsidRPr="008E05A8">
        <w:rPr>
          <w:rStyle w:val="y2iqfc"/>
        </w:rPr>
        <w:t>Seeds were from Institute of Agricultural Research for Development (IRAD/ARID)</w:t>
      </w:r>
      <w:r>
        <w:rPr>
          <w:rStyle w:val="y2iqfc"/>
        </w:rPr>
        <w:t xml:space="preserve"> (</w:t>
      </w:r>
      <w:r w:rsidRPr="008E05A8">
        <w:rPr>
          <w:rStyle w:val="y2iqfc"/>
        </w:rPr>
        <w:t>Nkolbisson</w:t>
      </w:r>
      <w:r>
        <w:rPr>
          <w:rStyle w:val="y2iqfc"/>
        </w:rPr>
        <w:t xml:space="preserve">, </w:t>
      </w:r>
      <w:r w:rsidRPr="008E05A8">
        <w:rPr>
          <w:rStyle w:val="y2iqfc"/>
        </w:rPr>
        <w:t>Yaounde</w:t>
      </w:r>
      <w:r>
        <w:rPr>
          <w:rStyle w:val="y2iqfc"/>
        </w:rPr>
        <w:t>-</w:t>
      </w:r>
      <w:r w:rsidRPr="008E05A8">
        <w:rPr>
          <w:rStyle w:val="y2iqfc"/>
        </w:rPr>
        <w:t xml:space="preserve">Cameroon). After the first rains (mid-March of each year), </w:t>
      </w:r>
      <w:r>
        <w:rPr>
          <w:rStyle w:val="y2iqfc"/>
        </w:rPr>
        <w:t>plots</w:t>
      </w:r>
      <w:r w:rsidRPr="008E05A8">
        <w:rPr>
          <w:rStyle w:val="y2iqfc"/>
        </w:rPr>
        <w:t xml:space="preserve"> were cleared; and ploughed</w:t>
      </w:r>
      <w:r>
        <w:rPr>
          <w:rStyle w:val="y2iqfc"/>
        </w:rPr>
        <w:t>.P</w:t>
      </w:r>
      <w:r w:rsidRPr="008E05A8">
        <w:rPr>
          <w:rStyle w:val="y2iqfc"/>
        </w:rPr>
        <w:t>lots</w:t>
      </w:r>
      <w:r>
        <w:rPr>
          <w:rStyle w:val="y2iqfc"/>
        </w:rPr>
        <w:t xml:space="preserve"> (</w:t>
      </w:r>
      <w:r w:rsidRPr="008E05A8">
        <w:rPr>
          <w:rStyle w:val="y2iqfc"/>
        </w:rPr>
        <w:t xml:space="preserve">15 for </w:t>
      </w:r>
      <w:r>
        <w:rPr>
          <w:rStyle w:val="y2iqfc"/>
        </w:rPr>
        <w:t>sesame</w:t>
      </w:r>
      <w:r w:rsidRPr="008E05A8">
        <w:rPr>
          <w:rStyle w:val="y2iqfc"/>
        </w:rPr>
        <w:t xml:space="preserve"> white and smooth variety and </w:t>
      </w:r>
      <w:r>
        <w:rPr>
          <w:rStyle w:val="y2iqfc"/>
        </w:rPr>
        <w:t xml:space="preserve">15 other for </w:t>
      </w:r>
      <w:r w:rsidRPr="009D34B2">
        <w:rPr>
          <w:rStyle w:val="y2iqfc"/>
        </w:rPr>
        <w:t>cowpea</w:t>
      </w:r>
      <w:r w:rsidRPr="008E05A8">
        <w:rPr>
          <w:rStyle w:val="y2iqfc"/>
        </w:rPr>
        <w:t xml:space="preserve"> small and brown variety</w:t>
      </w:r>
      <w:r>
        <w:rPr>
          <w:rStyle w:val="y2iqfc"/>
        </w:rPr>
        <w:t>) were</w:t>
      </w:r>
      <w:r w:rsidRPr="008E05A8">
        <w:rPr>
          <w:rStyle w:val="y2iqfc"/>
        </w:rPr>
        <w:t xml:space="preserve"> separated from each other by a two meters wide path and from neighboring fallows by a two</w:t>
      </w:r>
      <w:r>
        <w:rPr>
          <w:rStyle w:val="y2iqfc"/>
        </w:rPr>
        <w:t>-</w:t>
      </w:r>
      <w:r w:rsidRPr="008E05A8">
        <w:rPr>
          <w:rStyle w:val="y2iqfc"/>
        </w:rPr>
        <w:t xml:space="preserve">meter safety space. In each plot, sowing was in rows (five per plot) and seeds </w:t>
      </w:r>
      <w:r>
        <w:rPr>
          <w:rStyle w:val="y2iqfc"/>
        </w:rPr>
        <w:t xml:space="preserve">were </w:t>
      </w:r>
      <w:r w:rsidRPr="008E05A8">
        <w:rPr>
          <w:rStyle w:val="y2iqfc"/>
        </w:rPr>
        <w:t>sown in pockets (10 to 14 seeds per pocket). Spacing was 100 cm on the lines and between lines.</w:t>
      </w:r>
    </w:p>
    <w:p w:rsidR="00C23C51" w:rsidRPr="008E05A8" w:rsidRDefault="009125EB" w:rsidP="004C240B">
      <w:pPr>
        <w:ind w:firstLine="540"/>
        <w:jc w:val="both"/>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6.1pt;width:455pt;height:310.2pt;z-index:251656704">
            <v:imagedata r:id="rId9" o:title=""/>
          </v:shape>
        </w:pict>
      </w:r>
    </w:p>
    <w:p w:rsidR="00C23C51" w:rsidRPr="008E05A8" w:rsidRDefault="00C23C51" w:rsidP="004C240B">
      <w:pPr>
        <w:ind w:firstLine="540"/>
        <w:jc w:val="both"/>
        <w:rPr>
          <w:iCs/>
        </w:rPr>
      </w:pPr>
    </w:p>
    <w:p w:rsidR="00C23C51" w:rsidRPr="008E05A8" w:rsidRDefault="00C23C51" w:rsidP="004C240B">
      <w:pPr>
        <w:ind w:firstLine="540"/>
        <w:jc w:val="both"/>
      </w:pPr>
    </w:p>
    <w:p w:rsidR="00C23C51" w:rsidRPr="008E05A8" w:rsidRDefault="00C23C51" w:rsidP="004C240B">
      <w:pPr>
        <w:ind w:firstLine="540"/>
        <w:jc w:val="both"/>
        <w:rPr>
          <w:iCs/>
        </w:rPr>
      </w:pPr>
    </w:p>
    <w:p w:rsidR="00C23C51" w:rsidRPr="008E05A8" w:rsidRDefault="00C23C51" w:rsidP="004C240B">
      <w:pPr>
        <w:ind w:firstLine="540"/>
        <w:jc w:val="both"/>
        <w:rPr>
          <w:iCs/>
        </w:rPr>
      </w:pPr>
    </w:p>
    <w:p w:rsidR="00C23C51" w:rsidRPr="008E05A8" w:rsidRDefault="00C23C51" w:rsidP="004C240B">
      <w:pPr>
        <w:ind w:firstLine="540"/>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pPr>
    </w:p>
    <w:p w:rsidR="00C23C51" w:rsidRPr="008E05A8" w:rsidRDefault="00C23C51" w:rsidP="004C240B">
      <w:pPr>
        <w:jc w:val="both"/>
        <w:rPr>
          <w:rFonts w:ascii="Arial" w:hAnsi="Arial" w:cs="Arial"/>
        </w:rPr>
      </w:pPr>
      <w:r w:rsidRPr="008E05A8">
        <w:rPr>
          <w:rFonts w:ascii="Arial" w:hAnsi="Arial" w:cs="Arial"/>
          <w:b/>
        </w:rPr>
        <w:t>Fig. 1</w:t>
      </w:r>
      <w:r w:rsidRPr="008E05A8">
        <w:rPr>
          <w:rFonts w:ascii="Arial" w:hAnsi="Arial" w:cs="Arial"/>
        </w:rPr>
        <w:t xml:space="preserve">. Localization map of the study site. </w:t>
      </w:r>
    </w:p>
    <w:p w:rsidR="00C23C51" w:rsidRPr="008E05A8" w:rsidRDefault="00C23C51" w:rsidP="004C240B">
      <w:pPr>
        <w:jc w:val="both"/>
        <w:rPr>
          <w:rFonts w:ascii="Arial" w:hAnsi="Arial" w:cs="Arial"/>
          <w:i/>
          <w:sz w:val="18"/>
          <w:szCs w:val="18"/>
        </w:rPr>
      </w:pPr>
      <w:r w:rsidRPr="008E05A8">
        <w:rPr>
          <w:rFonts w:ascii="Arial" w:hAnsi="Arial" w:cs="Arial"/>
          <w:i/>
          <w:sz w:val="18"/>
          <w:szCs w:val="18"/>
        </w:rPr>
        <w:t>A: Centre Region in Cameroon (Djimarbeye et al., 2024</w:t>
      </w:r>
      <w:r w:rsidRPr="008E05A8">
        <w:rPr>
          <w:rFonts w:ascii="Arial" w:hAnsi="Arial" w:cs="Arial"/>
          <w:i/>
          <w:iCs/>
          <w:sz w:val="18"/>
          <w:szCs w:val="18"/>
        </w:rPr>
        <w:t>)</w:t>
      </w:r>
      <w:r w:rsidRPr="008E05A8">
        <w:rPr>
          <w:rFonts w:ascii="Arial" w:hAnsi="Arial" w:cs="Arial"/>
          <w:i/>
          <w:sz w:val="18"/>
          <w:szCs w:val="18"/>
        </w:rPr>
        <w:t>; B: Lekie department in the Centre Region (</w:t>
      </w:r>
      <w:r w:rsidRPr="008E05A8">
        <w:rPr>
          <w:rFonts w:ascii="Arial" w:hAnsi="Arial" w:cs="Arial"/>
          <w:i/>
          <w:iCs/>
          <w:sz w:val="18"/>
          <w:szCs w:val="18"/>
        </w:rPr>
        <w:t>Pharaon</w:t>
      </w:r>
      <w:r w:rsidR="00276F67">
        <w:rPr>
          <w:rFonts w:ascii="Arial" w:hAnsi="Arial" w:cs="Arial"/>
          <w:i/>
          <w:iCs/>
          <w:sz w:val="18"/>
          <w:szCs w:val="18"/>
        </w:rPr>
        <w:t xml:space="preserve"> </w:t>
      </w:r>
      <w:r w:rsidRPr="008E05A8">
        <w:rPr>
          <w:rFonts w:ascii="Arial" w:hAnsi="Arial" w:cs="Arial"/>
          <w:i/>
          <w:iCs/>
          <w:sz w:val="18"/>
          <w:szCs w:val="18"/>
        </w:rPr>
        <w:t>Mbianda et al., 2025a, 2025b</w:t>
      </w:r>
      <w:r w:rsidRPr="008E05A8">
        <w:rPr>
          <w:rFonts w:ascii="Arial" w:hAnsi="Arial" w:cs="Arial"/>
          <w:i/>
          <w:sz w:val="18"/>
          <w:szCs w:val="18"/>
        </w:rPr>
        <w:t>); C: Obala in the Lekie Department (</w:t>
      </w:r>
      <w:r w:rsidRPr="008E05A8">
        <w:rPr>
          <w:rFonts w:ascii="Arial" w:hAnsi="Arial" w:cs="Arial"/>
          <w:i/>
          <w:iCs/>
          <w:sz w:val="18"/>
          <w:szCs w:val="18"/>
        </w:rPr>
        <w:t>Pharaon</w:t>
      </w:r>
      <w:r w:rsidR="00276F67">
        <w:rPr>
          <w:rFonts w:ascii="Arial" w:hAnsi="Arial" w:cs="Arial"/>
          <w:i/>
          <w:iCs/>
          <w:sz w:val="18"/>
          <w:szCs w:val="18"/>
        </w:rPr>
        <w:t xml:space="preserve"> </w:t>
      </w:r>
      <w:r w:rsidRPr="008E05A8">
        <w:rPr>
          <w:rFonts w:ascii="Arial" w:hAnsi="Arial" w:cs="Arial"/>
          <w:i/>
          <w:iCs/>
          <w:sz w:val="18"/>
          <w:szCs w:val="18"/>
        </w:rPr>
        <w:t>Mbianda et al., 2025a, 2025b</w:t>
      </w:r>
      <w:r w:rsidRPr="008E05A8">
        <w:rPr>
          <w:rFonts w:ascii="Arial" w:hAnsi="Arial" w:cs="Arial"/>
          <w:i/>
          <w:sz w:val="18"/>
          <w:szCs w:val="18"/>
        </w:rPr>
        <w:t>); D: Distance from Obala to the Bilone</w:t>
      </w:r>
      <w:r w:rsidR="00276F67">
        <w:rPr>
          <w:rFonts w:ascii="Arial" w:hAnsi="Arial" w:cs="Arial"/>
          <w:i/>
          <w:sz w:val="18"/>
          <w:szCs w:val="18"/>
        </w:rPr>
        <w:t xml:space="preserve"> </w:t>
      </w:r>
      <w:r w:rsidRPr="008E05A8">
        <w:rPr>
          <w:rFonts w:ascii="Arial" w:hAnsi="Arial" w:cs="Arial"/>
          <w:i/>
          <w:sz w:val="18"/>
          <w:szCs w:val="18"/>
        </w:rPr>
        <w:t>agro ecological farm; E: study site at Bilone</w:t>
      </w:r>
      <w:r w:rsidR="00276F67">
        <w:rPr>
          <w:rFonts w:ascii="Arial" w:hAnsi="Arial" w:cs="Arial"/>
          <w:i/>
          <w:sz w:val="18"/>
          <w:szCs w:val="18"/>
        </w:rPr>
        <w:t xml:space="preserve"> </w:t>
      </w:r>
      <w:r w:rsidRPr="008E05A8">
        <w:rPr>
          <w:rFonts w:ascii="Arial" w:hAnsi="Arial" w:cs="Arial"/>
          <w:i/>
          <w:sz w:val="18"/>
          <w:szCs w:val="18"/>
        </w:rPr>
        <w:t xml:space="preserve">agro ecological farm (Google Earth Pro for windows version 7.3.4.8642; </w:t>
      </w:r>
      <w:r w:rsidRPr="008E05A8">
        <w:rPr>
          <w:rFonts w:ascii="Arial" w:hAnsi="Arial" w:cs="Arial"/>
          <w:i/>
          <w:iCs/>
          <w:sz w:val="18"/>
          <w:szCs w:val="18"/>
        </w:rPr>
        <w:t>Pharaon</w:t>
      </w:r>
      <w:r w:rsidR="00276F67">
        <w:rPr>
          <w:rFonts w:ascii="Arial" w:hAnsi="Arial" w:cs="Arial"/>
          <w:i/>
          <w:iCs/>
          <w:sz w:val="18"/>
          <w:szCs w:val="18"/>
        </w:rPr>
        <w:t xml:space="preserve"> </w:t>
      </w:r>
      <w:r w:rsidRPr="008E05A8">
        <w:rPr>
          <w:rFonts w:ascii="Arial" w:hAnsi="Arial" w:cs="Arial"/>
          <w:i/>
          <w:iCs/>
          <w:sz w:val="18"/>
          <w:szCs w:val="18"/>
        </w:rPr>
        <w:t>Mbianda et al., 2025a, 2025b</w:t>
      </w:r>
      <w:r w:rsidRPr="008E05A8">
        <w:rPr>
          <w:rFonts w:ascii="Arial" w:hAnsi="Arial" w:cs="Arial"/>
          <w:i/>
          <w:sz w:val="18"/>
          <w:szCs w:val="18"/>
        </w:rPr>
        <w:t xml:space="preserve">). </w:t>
      </w:r>
    </w:p>
    <w:p w:rsidR="00C23C51" w:rsidRDefault="00C23C51" w:rsidP="00AB18DC">
      <w:pPr>
        <w:ind w:firstLine="300"/>
        <w:jc w:val="both"/>
      </w:pPr>
    </w:p>
    <w:p w:rsidR="00C23C51" w:rsidRDefault="00C23C51" w:rsidP="00AB18DC">
      <w:pPr>
        <w:ind w:firstLine="300"/>
        <w:jc w:val="both"/>
        <w:rPr>
          <w:rStyle w:val="y2iqfc"/>
        </w:rPr>
      </w:pPr>
      <w:r w:rsidRPr="008E05A8">
        <w:rPr>
          <w:rStyle w:val="y2iqfc"/>
        </w:rPr>
        <w:t xml:space="preserve">Two weeks after emergence, weeding was done and two plants (most vigorous ones) were kept per pocket. From emergence (end of March) to the opening of the first flowers (mid-May each year), weeding operations were carried out regularly twice every two weeks. From the start of the flowering period (mid-May each year) to fruit maturity (end of June each year), manual weeding was regularly carried out. Six </w:t>
      </w:r>
      <w:r>
        <w:rPr>
          <w:rStyle w:val="y2iqfc"/>
        </w:rPr>
        <w:t>honey</w:t>
      </w:r>
      <w:r w:rsidRPr="008E05A8">
        <w:rPr>
          <w:rStyle w:val="y2iqfc"/>
        </w:rPr>
        <w:t xml:space="preserve">bee hives were 20 </w:t>
      </w:r>
      <w:r>
        <w:rPr>
          <w:rStyle w:val="y2iqfc"/>
        </w:rPr>
        <w:t>to</w:t>
      </w:r>
      <w:r w:rsidRPr="008E05A8">
        <w:rPr>
          <w:rStyle w:val="y2iqfc"/>
        </w:rPr>
        <w:t xml:space="preserve"> 24 m</w:t>
      </w:r>
      <w:r>
        <w:rPr>
          <w:rStyle w:val="y2iqfc"/>
        </w:rPr>
        <w:t xml:space="preserve"> away</w:t>
      </w:r>
      <w:r w:rsidRPr="008E05A8">
        <w:rPr>
          <w:rStyle w:val="y2iqfc"/>
        </w:rPr>
        <w:t xml:space="preserve"> from experimental plots. During the flowering period, in each plot</w:t>
      </w:r>
      <w:r>
        <w:rPr>
          <w:rStyle w:val="y2iqfc"/>
        </w:rPr>
        <w:t>and</w:t>
      </w:r>
      <w:r w:rsidRPr="008E05A8">
        <w:rPr>
          <w:rStyle w:val="y2iqfc"/>
        </w:rPr>
        <w:t xml:space="preserve"> each day, two plants were randomly selected, on which blooming flowers were checked (390 from 1</w:t>
      </w:r>
      <w:r w:rsidRPr="00F54B9D">
        <w:rPr>
          <w:rStyle w:val="y2iqfc"/>
          <w:vertAlign w:val="superscript"/>
        </w:rPr>
        <w:t>st</w:t>
      </w:r>
      <w:r w:rsidRPr="008E05A8">
        <w:rPr>
          <w:rStyle w:val="y2iqfc"/>
        </w:rPr>
        <w:t>to 14</w:t>
      </w:r>
      <w:r w:rsidRPr="00F54B9D">
        <w:rPr>
          <w:rStyle w:val="y2iqfc"/>
          <w:vertAlign w:val="superscript"/>
        </w:rPr>
        <w:t>th</w:t>
      </w:r>
      <w:r w:rsidRPr="008E05A8">
        <w:rPr>
          <w:rStyle w:val="y2iqfc"/>
        </w:rPr>
        <w:t>day: 30 per day in sesame and cowpea respectively).</w:t>
      </w:r>
    </w:p>
    <w:p w:rsidR="00C23C51" w:rsidRPr="008E05A8" w:rsidRDefault="00C23C51" w:rsidP="00AB18DC">
      <w:pPr>
        <w:ind w:firstLine="300"/>
        <w:jc w:val="both"/>
      </w:pPr>
    </w:p>
    <w:p w:rsidR="00C23C51" w:rsidRPr="008E05A8" w:rsidRDefault="00C23C51" w:rsidP="00FE3615">
      <w:pPr>
        <w:pStyle w:val="Body"/>
        <w:spacing w:after="0"/>
        <w:rPr>
          <w:rFonts w:ascii="Arial" w:hAnsi="Arial" w:cs="Arial"/>
          <w:b/>
          <w:sz w:val="22"/>
        </w:rPr>
      </w:pPr>
      <w:r w:rsidRPr="008E05A8">
        <w:rPr>
          <w:rFonts w:ascii="Arial" w:hAnsi="Arial" w:cs="Arial"/>
          <w:b/>
          <w:sz w:val="22"/>
        </w:rPr>
        <w:t xml:space="preserve">2.3. Identifications, Activity Rhythm, Climatic parameters, Collected Products </w:t>
      </w:r>
    </w:p>
    <w:p w:rsidR="00C23C51" w:rsidRPr="008E05A8" w:rsidRDefault="00C23C51" w:rsidP="00C15E10">
      <w:pPr>
        <w:ind w:firstLine="300"/>
        <w:jc w:val="both"/>
        <w:rPr>
          <w:rFonts w:ascii="Arial" w:hAnsi="Arial" w:cs="Arial"/>
        </w:rPr>
      </w:pPr>
      <w:r w:rsidRPr="008E05A8">
        <w:t>Sesame</w:t>
      </w:r>
      <w:r w:rsidRPr="008E05A8">
        <w:rPr>
          <w:rFonts w:ascii="Arial" w:hAnsi="Arial" w:cs="Arial"/>
        </w:rPr>
        <w:t xml:space="preserve"> and cowpea </w:t>
      </w:r>
      <w:r w:rsidRPr="008E05A8">
        <w:rPr>
          <w:rStyle w:val="y2iqfc"/>
          <w:rFonts w:ascii="Arial" w:hAnsi="Arial" w:cs="Arial"/>
        </w:rPr>
        <w:t xml:space="preserve">flowers </w:t>
      </w:r>
      <w:r w:rsidRPr="008E05A8">
        <w:rPr>
          <w:rFonts w:ascii="Arial" w:hAnsi="Arial" w:cs="Arial"/>
        </w:rPr>
        <w:t xml:space="preserve">were monitored </w:t>
      </w:r>
      <w:r w:rsidRPr="008E05A8">
        <w:rPr>
          <w:rStyle w:val="y2iqfc"/>
          <w:rFonts w:ascii="Arial" w:hAnsi="Arial" w:cs="Arial"/>
        </w:rPr>
        <w:t xml:space="preserve">during two weeks (from </w:t>
      </w:r>
      <w:r w:rsidRPr="008E05A8">
        <w:rPr>
          <w:rFonts w:ascii="Arial" w:hAnsi="Arial" w:cs="Arial"/>
        </w:rPr>
        <w:t>1</w:t>
      </w:r>
      <w:r w:rsidRPr="008E05A8">
        <w:rPr>
          <w:rFonts w:ascii="Arial" w:hAnsi="Arial" w:cs="Arial"/>
          <w:vertAlign w:val="superscript"/>
        </w:rPr>
        <w:t>st</w:t>
      </w:r>
      <w:r w:rsidRPr="008E05A8">
        <w:rPr>
          <w:rFonts w:ascii="Arial" w:hAnsi="Arial" w:cs="Arial"/>
        </w:rPr>
        <w:t xml:space="preserve"> flowering day to 14</w:t>
      </w:r>
      <w:r w:rsidRPr="008E05A8">
        <w:rPr>
          <w:rFonts w:ascii="Arial" w:hAnsi="Arial" w:cs="Arial"/>
          <w:vertAlign w:val="superscript"/>
        </w:rPr>
        <w:t>th</w:t>
      </w:r>
      <w:r w:rsidRPr="008E05A8">
        <w:rPr>
          <w:rFonts w:ascii="Arial" w:hAnsi="Arial" w:cs="Arial"/>
        </w:rPr>
        <w:t xml:space="preserve"> day)</w:t>
      </w:r>
      <w:r w:rsidRPr="008E05A8">
        <w:rPr>
          <w:rStyle w:val="y2iqfc"/>
          <w:rFonts w:ascii="Arial" w:hAnsi="Arial" w:cs="Arial"/>
        </w:rPr>
        <w:t xml:space="preserve"> in 2016 and 2017 (</w:t>
      </w:r>
      <w:r w:rsidRPr="008E05A8">
        <w:rPr>
          <w:rFonts w:ascii="Arial" w:hAnsi="Arial" w:cs="Arial"/>
        </w:rPr>
        <w:t xml:space="preserve">the week of early blooming stage and the first week of mid bloom stage). Monitoring sessions were conducted from May to July of each year and consecutive session days were separated by two days. In each day and year, blooming flowers were checked during from 6-7 a.m. to 4-5 p.m. during five consecutive days. Air temperature and humidity were recorded each day using a portable electronic hygrothermometer suspended one meter above the ground, at the centre of each plot. </w:t>
      </w:r>
      <w:r w:rsidRPr="008E05A8">
        <w:rPr>
          <w:rFonts w:ascii="Arial" w:hAnsi="Arial" w:cs="Arial"/>
          <w:i/>
          <w:iCs/>
          <w:lang w:eastAsia="fr-FR"/>
        </w:rPr>
        <w:t xml:space="preserve">Apis mellifera </w:t>
      </w:r>
      <w:r w:rsidRPr="008E05A8">
        <w:rPr>
          <w:rFonts w:ascii="Arial" w:hAnsi="Arial" w:cs="Arial"/>
        </w:rPr>
        <w:t xml:space="preserve">and </w:t>
      </w:r>
      <w:r w:rsidRPr="008E05A8">
        <w:rPr>
          <w:rFonts w:ascii="Arial" w:hAnsi="Arial" w:cs="Arial"/>
          <w:i/>
          <w:iCs/>
          <w:lang w:eastAsia="fr-FR"/>
        </w:rPr>
        <w:t>Xy. olivacea</w:t>
      </w:r>
      <w:r w:rsidRPr="008E05A8">
        <w:rPr>
          <w:rFonts w:ascii="Arial" w:hAnsi="Arial" w:cs="Arial"/>
        </w:rPr>
        <w:t xml:space="preserve">were counted on blooming flowers of </w:t>
      </w:r>
      <w:r w:rsidRPr="008E05A8">
        <w:rPr>
          <w:rFonts w:ascii="Arial" w:hAnsi="Arial" w:cs="Arial"/>
          <w:i/>
        </w:rPr>
        <w:t>Se. indicum</w:t>
      </w:r>
      <w:r w:rsidRPr="008E05A8">
        <w:rPr>
          <w:rFonts w:ascii="Arial" w:hAnsi="Arial" w:cs="Arial"/>
        </w:rPr>
        <w:t xml:space="preserve"> and </w:t>
      </w:r>
      <w:r w:rsidRPr="008E05A8">
        <w:rPr>
          <w:rFonts w:ascii="Arial" w:hAnsi="Arial" w:cs="Arial"/>
          <w:iCs/>
        </w:rPr>
        <w:t>cowpea</w:t>
      </w:r>
      <w:r w:rsidRPr="008E05A8">
        <w:rPr>
          <w:rFonts w:ascii="Arial" w:hAnsi="Arial" w:cs="Arial"/>
        </w:rPr>
        <w:t>.The</w:t>
      </w:r>
      <w:r w:rsidRPr="008E05A8">
        <w:t>collected</w:t>
      </w:r>
      <w:r w:rsidRPr="008E05A8">
        <w:rPr>
          <w:rStyle w:val="y2iqfc"/>
          <w:rFonts w:ascii="Arial" w:hAnsi="Arial" w:cs="Arial"/>
        </w:rPr>
        <w:t xml:space="preserve"> floral </w:t>
      </w:r>
      <w:r w:rsidRPr="008E05A8">
        <w:rPr>
          <w:rFonts w:ascii="Arial" w:hAnsi="Arial" w:cs="Arial"/>
        </w:rPr>
        <w:t xml:space="preserve">products were identified </w:t>
      </w:r>
      <w:r w:rsidRPr="008E05A8">
        <w:rPr>
          <w:rFonts w:ascii="Arial" w:hAnsi="Arial" w:cs="Arial"/>
          <w:i/>
        </w:rPr>
        <w:t>in-situ</w:t>
      </w:r>
      <w:r w:rsidRPr="008E05A8">
        <w:rPr>
          <w:rFonts w:ascii="Arial" w:hAnsi="Arial" w:cs="Arial"/>
        </w:rPr>
        <w:t xml:space="preserve">, collecting behavior was described, and the duration was recorded using a portable chronometer. </w:t>
      </w:r>
      <w:r>
        <w:rPr>
          <w:rFonts w:ascii="Arial" w:hAnsi="Arial" w:cs="Arial"/>
        </w:rPr>
        <w:t>B</w:t>
      </w:r>
      <w:r w:rsidRPr="008E05A8">
        <w:rPr>
          <w:rStyle w:val="y2iqfc"/>
          <w:rFonts w:ascii="Arial" w:hAnsi="Arial" w:cs="Arial"/>
        </w:rPr>
        <w:t xml:space="preserve">ees came naturally from the environment. Visited plants were identified </w:t>
      </w:r>
      <w:r w:rsidRPr="008E05A8">
        <w:rPr>
          <w:rStyle w:val="y2iqfc"/>
          <w:rFonts w:ascii="Arial" w:hAnsi="Arial" w:cs="Arial"/>
          <w:i/>
        </w:rPr>
        <w:t>in-situ</w:t>
      </w:r>
      <w:r w:rsidRPr="008E05A8">
        <w:rPr>
          <w:rStyle w:val="y2iqfc"/>
          <w:rFonts w:ascii="Arial" w:hAnsi="Arial" w:cs="Arial"/>
        </w:rPr>
        <w:t xml:space="preserve"> and confirmed in the Laboratory. </w:t>
      </w:r>
      <w:r>
        <w:rPr>
          <w:rStyle w:val="y2iqfc"/>
          <w:rFonts w:ascii="Arial" w:hAnsi="Arial" w:cs="Arial"/>
        </w:rPr>
        <w:t>I</w:t>
      </w:r>
      <w:r w:rsidRPr="008E05A8">
        <w:rPr>
          <w:rStyle w:val="y2iqfc"/>
          <w:rFonts w:ascii="Arial" w:hAnsi="Arial" w:cs="Arial"/>
        </w:rPr>
        <w:t>dentifi</w:t>
      </w:r>
      <w:r>
        <w:rPr>
          <w:rStyle w:val="y2iqfc"/>
          <w:rFonts w:ascii="Arial" w:hAnsi="Arial" w:cs="Arial"/>
        </w:rPr>
        <w:t>cation ofi</w:t>
      </w:r>
      <w:r w:rsidRPr="008E05A8">
        <w:rPr>
          <w:rStyle w:val="y2iqfc"/>
          <w:rFonts w:ascii="Arial" w:hAnsi="Arial" w:cs="Arial"/>
        </w:rPr>
        <w:t>nsects</w:t>
      </w:r>
      <w:r>
        <w:rPr>
          <w:rStyle w:val="y2iqfc"/>
          <w:rFonts w:ascii="Arial" w:hAnsi="Arial" w:cs="Arial"/>
        </w:rPr>
        <w:t>pecimens</w:t>
      </w:r>
      <w:r w:rsidRPr="008E05A8">
        <w:rPr>
          <w:rStyle w:val="y2iqfc"/>
          <w:rFonts w:ascii="Arial" w:hAnsi="Arial" w:cs="Arial"/>
        </w:rPr>
        <w:t xml:space="preserve"> w</w:t>
      </w:r>
      <w:r>
        <w:rPr>
          <w:rStyle w:val="y2iqfc"/>
          <w:rFonts w:ascii="Arial" w:hAnsi="Arial" w:cs="Arial"/>
        </w:rPr>
        <w:t>as confirmed in Laboratory u</w:t>
      </w:r>
      <w:r w:rsidRPr="008E05A8">
        <w:rPr>
          <w:rStyle w:val="y2iqfc"/>
          <w:rFonts w:ascii="Arial" w:hAnsi="Arial" w:cs="Arial"/>
        </w:rPr>
        <w:t>sing keys of Eardley et al. (2010)</w:t>
      </w:r>
      <w:r>
        <w:rPr>
          <w:rStyle w:val="y2iqfc"/>
          <w:rFonts w:ascii="Arial" w:hAnsi="Arial" w:cs="Arial"/>
        </w:rPr>
        <w:t>,</w:t>
      </w:r>
      <w:r w:rsidRPr="008E05A8">
        <w:rPr>
          <w:rFonts w:ascii="Arial" w:hAnsi="Arial" w:cs="Arial"/>
        </w:rPr>
        <w:t xml:space="preserve"> Zettler et al. (2016)</w:t>
      </w:r>
      <w:r>
        <w:rPr>
          <w:rFonts w:ascii="Arial" w:hAnsi="Arial" w:cs="Arial"/>
        </w:rPr>
        <w:t xml:space="preserve">, </w:t>
      </w:r>
      <w:r w:rsidRPr="008E05A8">
        <w:rPr>
          <w:rStyle w:val="y2iqfc"/>
          <w:rFonts w:ascii="Arial" w:hAnsi="Arial" w:cs="Arial"/>
        </w:rPr>
        <w:t xml:space="preserve">checklists, </w:t>
      </w:r>
      <w:r w:rsidRPr="008E05A8">
        <w:rPr>
          <w:rFonts w:ascii="Arial" w:hAnsi="Arial" w:cs="Arial"/>
        </w:rPr>
        <w:t xml:space="preserve">catalogues and </w:t>
      </w:r>
      <w:r w:rsidRPr="008E05A8">
        <w:rPr>
          <w:rStyle w:val="y2iqfc"/>
          <w:rFonts w:ascii="Arial" w:hAnsi="Arial" w:cs="Arial"/>
        </w:rPr>
        <w:t xml:space="preserve">websites </w:t>
      </w:r>
      <w:r w:rsidRPr="008E05A8">
        <w:rPr>
          <w:rFonts w:ascii="Arial" w:hAnsi="Arial" w:cs="Arial"/>
          <w:lang w:eastAsia="fr-FR"/>
        </w:rPr>
        <w:t>(</w:t>
      </w:r>
      <w:r w:rsidRPr="008E05A8">
        <w:rPr>
          <w:rStyle w:val="tsb1"/>
          <w:rFonts w:ascii="Arial" w:hAnsi="Arial" w:cs="Arial"/>
        </w:rPr>
        <w:t xml:space="preserve">Carpenter, 2008; </w:t>
      </w:r>
      <w:r w:rsidRPr="008E05A8">
        <w:rPr>
          <w:rFonts w:ascii="Arial" w:hAnsi="Arial" w:cs="Arial"/>
        </w:rPr>
        <w:t>Oyerinde, 2017; Madl, 2020)</w:t>
      </w:r>
      <w:r w:rsidRPr="008E05A8">
        <w:rPr>
          <w:rFonts w:ascii="Arial" w:hAnsi="Arial" w:cs="Arial"/>
          <w:lang w:eastAsia="fr-FR"/>
        </w:rPr>
        <w:t xml:space="preserve">. </w:t>
      </w:r>
      <w:r w:rsidRPr="008E05A8">
        <w:rPr>
          <w:rFonts w:ascii="Arial" w:hAnsi="Arial" w:cs="Arial"/>
        </w:rPr>
        <w:t xml:space="preserve">Plants were identified by botanists </w:t>
      </w:r>
      <w:r>
        <w:t>from</w:t>
      </w:r>
      <w:r w:rsidRPr="008E05A8">
        <w:rPr>
          <w:rFonts w:ascii="Arial" w:hAnsi="Arial" w:cs="Arial"/>
        </w:rPr>
        <w:t xml:space="preserve"> the Laboratory of Applied Zoology, Department of Biological Sciences, Faculty of Science, University of Ngaoundere where v</w:t>
      </w:r>
      <w:r>
        <w:rPr>
          <w:rFonts w:ascii="Arial" w:hAnsi="Arial" w:cs="Arial"/>
        </w:rPr>
        <w:t>oucher specimens were deposited</w:t>
      </w:r>
      <w:r w:rsidRPr="008E05A8">
        <w:rPr>
          <w:rFonts w:ascii="Arial" w:hAnsi="Arial" w:cs="Arial"/>
        </w:rPr>
        <w:t>.</w:t>
      </w:r>
    </w:p>
    <w:p w:rsidR="00C23C51" w:rsidRPr="008E05A8" w:rsidRDefault="00C23C51" w:rsidP="004C240B">
      <w:pPr>
        <w:ind w:firstLine="540"/>
        <w:jc w:val="both"/>
      </w:pPr>
    </w:p>
    <w:p w:rsidR="00C23C51" w:rsidRPr="008E05A8" w:rsidRDefault="00C23C51" w:rsidP="004C240B">
      <w:pPr>
        <w:pStyle w:val="Body"/>
        <w:spacing w:after="0"/>
        <w:rPr>
          <w:rFonts w:ascii="Arial" w:hAnsi="Arial" w:cs="Arial"/>
          <w:b/>
          <w:sz w:val="22"/>
        </w:rPr>
      </w:pPr>
      <w:r w:rsidRPr="008E05A8">
        <w:rPr>
          <w:rFonts w:ascii="Arial" w:hAnsi="Arial" w:cs="Arial"/>
          <w:b/>
          <w:sz w:val="22"/>
        </w:rPr>
        <w:t>2.4. Data Analysis</w:t>
      </w:r>
    </w:p>
    <w:p w:rsidR="00C23C51" w:rsidRDefault="00C23C51" w:rsidP="00C15E10">
      <w:pPr>
        <w:ind w:firstLine="300"/>
        <w:jc w:val="both"/>
      </w:pPr>
      <w:r w:rsidRPr="008E05A8">
        <w:t xml:space="preserve">Data matrixes of absolute and relative abundances </w:t>
      </w:r>
      <w:r>
        <w:t>(</w:t>
      </w:r>
      <w:r w:rsidRPr="008E05A8">
        <w:t>from the overall total number of specimens</w:t>
      </w:r>
      <w:r>
        <w:t>)</w:t>
      </w:r>
      <w:r w:rsidRPr="008E05A8">
        <w:t xml:space="preserve"> were constructed using an excel spreadsheet version 2016. </w:t>
      </w:r>
      <w:r>
        <w:t>D</w:t>
      </w:r>
      <w:r w:rsidRPr="008E05A8">
        <w:rPr>
          <w:rStyle w:val="y2iqfc"/>
        </w:rPr>
        <w:t>ichotomous factors were bee</w:t>
      </w:r>
      <w:r>
        <w:rPr>
          <w:rStyle w:val="y2iqfc"/>
        </w:rPr>
        <w:t>s (</w:t>
      </w:r>
      <w:r w:rsidRPr="008E05A8">
        <w:rPr>
          <w:rStyle w:val="y2iqfc"/>
        </w:rPr>
        <w:t xml:space="preserve">coded as 1 for </w:t>
      </w:r>
      <w:r>
        <w:rPr>
          <w:rStyle w:val="y2iqfc"/>
        </w:rPr>
        <w:t>honeybees</w:t>
      </w:r>
      <w:r w:rsidRPr="008E05A8">
        <w:rPr>
          <w:rStyle w:val="y2iqfc"/>
        </w:rPr>
        <w:t xml:space="preserve">and 2 for </w:t>
      </w:r>
      <w:r>
        <w:rPr>
          <w:rStyle w:val="y2iqfc"/>
        </w:rPr>
        <w:t>carpenter bees)</w:t>
      </w:r>
      <w:r w:rsidRPr="008E05A8">
        <w:rPr>
          <w:rStyle w:val="y2iqfc"/>
        </w:rPr>
        <w:t xml:space="preserve">, plant </w:t>
      </w:r>
      <w:r>
        <w:rPr>
          <w:rStyle w:val="y2iqfc"/>
        </w:rPr>
        <w:t>(</w:t>
      </w:r>
      <w:r w:rsidRPr="008E05A8">
        <w:rPr>
          <w:rStyle w:val="y2iqfc"/>
        </w:rPr>
        <w:t>coded as 1 for sesame and 2 for cowpea</w:t>
      </w:r>
      <w:r>
        <w:rPr>
          <w:rStyle w:val="y2iqfc"/>
        </w:rPr>
        <w:t>)</w:t>
      </w:r>
      <w:r w:rsidRPr="008E05A8">
        <w:rPr>
          <w:rStyle w:val="y2iqfc"/>
        </w:rPr>
        <w:t>, year</w:t>
      </w:r>
      <w:r>
        <w:rPr>
          <w:rStyle w:val="y2iqfc"/>
        </w:rPr>
        <w:t>s (</w:t>
      </w:r>
      <w:r w:rsidRPr="008E05A8">
        <w:rPr>
          <w:rStyle w:val="y2iqfc"/>
        </w:rPr>
        <w:t xml:space="preserve">coded as 1 for 2016 and 2 for 2017). </w:t>
      </w:r>
      <w:r>
        <w:rPr>
          <w:rStyle w:val="y2iqfc"/>
        </w:rPr>
        <w:t>O</w:t>
      </w:r>
      <w:r w:rsidRPr="008E05A8">
        <w:rPr>
          <w:rStyle w:val="y2iqfc"/>
        </w:rPr>
        <w:t>rdinal factors</w:t>
      </w:r>
      <w:r>
        <w:rPr>
          <w:rStyle w:val="y2iqfc"/>
        </w:rPr>
        <w:t xml:space="preserve"> were</w:t>
      </w:r>
      <w:r w:rsidRPr="008E05A8">
        <w:rPr>
          <w:rStyle w:val="y2iqfc"/>
        </w:rPr>
        <w:t xml:space="preserve"> day</w:t>
      </w:r>
      <w:r>
        <w:rPr>
          <w:rStyle w:val="y2iqfc"/>
        </w:rPr>
        <w:t>s (</w:t>
      </w:r>
      <w:r w:rsidRPr="008E05A8">
        <w:rPr>
          <w:rStyle w:val="y2iqfc"/>
        </w:rPr>
        <w:t>coded as 1 to 14 for first blooming days</w:t>
      </w:r>
      <w:r>
        <w:rPr>
          <w:rStyle w:val="y2iqfc"/>
        </w:rPr>
        <w:t>)</w:t>
      </w:r>
      <w:r w:rsidRPr="008E05A8">
        <w:rPr>
          <w:rStyle w:val="y2iqfc"/>
        </w:rPr>
        <w:t>, and time</w:t>
      </w:r>
      <w:r>
        <w:rPr>
          <w:rStyle w:val="y2iqfc"/>
        </w:rPr>
        <w:t xml:space="preserve"> (</w:t>
      </w:r>
      <w:r w:rsidRPr="008E05A8">
        <w:rPr>
          <w:rStyle w:val="y2iqfc"/>
        </w:rPr>
        <w:t>coded as 1 to 11 for 6-7 a.m. to 4-5 p.m.</w:t>
      </w:r>
      <w:r>
        <w:rPr>
          <w:rStyle w:val="y2iqfc"/>
        </w:rPr>
        <w:t xml:space="preserve"> time slot</w:t>
      </w:r>
      <w:r w:rsidRPr="008E05A8">
        <w:rPr>
          <w:rStyle w:val="y2iqfc"/>
        </w:rPr>
        <w:t xml:space="preserve"> respectively). </w:t>
      </w:r>
      <w:r>
        <w:rPr>
          <w:rStyle w:val="y2iqfc"/>
        </w:rPr>
        <w:t xml:space="preserve">Percentages of visits were determined each day during 14 monitoring days. </w:t>
      </w:r>
      <w:r>
        <w:t>T</w:t>
      </w:r>
      <w:r w:rsidRPr="008E05A8">
        <w:rPr>
          <w:rStyle w:val="y2iqfc"/>
        </w:rPr>
        <w:t xml:space="preserve">he best predictive factor </w:t>
      </w:r>
      <w:r>
        <w:rPr>
          <w:rStyle w:val="y2iqfc"/>
        </w:rPr>
        <w:t>for</w:t>
      </w:r>
      <w:r w:rsidRPr="008E05A8">
        <w:rPr>
          <w:rStyle w:val="y2iqfc"/>
        </w:rPr>
        <w:t xml:space="preserve"> bee occurrence</w:t>
      </w:r>
      <w:r>
        <w:rPr>
          <w:rStyle w:val="y2iqfc"/>
        </w:rPr>
        <w:t>s</w:t>
      </w:r>
      <w:r w:rsidRPr="008E05A8">
        <w:rPr>
          <w:rStyle w:val="y2iqfc"/>
        </w:rPr>
        <w:t xml:space="preserve"> was determined using the</w:t>
      </w:r>
      <w:r>
        <w:rPr>
          <w:rStyle w:val="y2iqfc"/>
        </w:rPr>
        <w:t xml:space="preserve"> forwardstepwise </w:t>
      </w:r>
      <w:r w:rsidRPr="008E05A8">
        <w:rPr>
          <w:rStyle w:val="y2iqfc"/>
        </w:rPr>
        <w:t>linear modeling</w:t>
      </w:r>
      <w:r>
        <w:rPr>
          <w:rStyle w:val="y2iqfc"/>
        </w:rPr>
        <w:t xml:space="preserve"> procedure. </w:t>
      </w:r>
      <w:r>
        <w:t>S</w:t>
      </w:r>
      <w:r w:rsidRPr="008E05A8">
        <w:t xml:space="preserve">eries of abundance counts were presented in terms of mean ± standard error (se). Comparison of two frequencies was done using Fisher’s exact-test from StatXact software 3.1. </w:t>
      </w:r>
      <w:r>
        <w:t>S</w:t>
      </w:r>
      <w:r w:rsidRPr="008E05A8">
        <w:t>imultaneously comparison of several percentages</w:t>
      </w:r>
      <w:r>
        <w:t xml:space="preserve"> was performed </w:t>
      </w:r>
      <w:r w:rsidRPr="008E05A8">
        <w:t>using Fisher-Freeman-Halton test. Two means we</w:t>
      </w:r>
      <w:r>
        <w:t xml:space="preserve">re compared using Student </w:t>
      </w:r>
      <w:r w:rsidRPr="008E05A8">
        <w:t xml:space="preserve">test from SigmaStat software 2.03 (SPSS, Inc., Chicago, IL) when normality and </w:t>
      </w:r>
      <w:r>
        <w:t>equal variance</w:t>
      </w:r>
      <w:r w:rsidRPr="008E05A8">
        <w:t xml:space="preserve"> conditions passed</w:t>
      </w:r>
      <w:r>
        <w:t>,S</w:t>
      </w:r>
      <w:r w:rsidRPr="008E05A8">
        <w:t xml:space="preserve">imultaneously comparison of several </w:t>
      </w:r>
      <w:r>
        <w:t xml:space="preserve">means was performed </w:t>
      </w:r>
      <w:r w:rsidRPr="008E05A8">
        <w:t>using</w:t>
      </w:r>
      <w:r>
        <w:t xml:space="preserve"> one-way ANOVA test </w:t>
      </w:r>
      <w:r w:rsidRPr="008E05A8">
        <w:t xml:space="preserve">followed when relevant by Student-Newman-Keuls pairwise </w:t>
      </w:r>
      <w:r>
        <w:t>test from SigmaStat</w:t>
      </w:r>
      <w:r w:rsidR="00B13F25">
        <w:t xml:space="preserve"> </w:t>
      </w:r>
      <w:r w:rsidRPr="008E05A8">
        <w:t>software 2.03 (SPSS, Inc., Chicago, IL)</w:t>
      </w:r>
      <w:r>
        <w:t xml:space="preserve"> or </w:t>
      </w:r>
      <w:r w:rsidRPr="008E05A8">
        <w:t>Mann-Whitney pairwise test</w:t>
      </w:r>
      <w:r>
        <w:t xml:space="preserve"> from PAST software</w:t>
      </w:r>
      <w:r w:rsidRPr="008E05A8">
        <w:t xml:space="preserve">. Otherwise Mann-Whitney test was </w:t>
      </w:r>
      <w:r>
        <w:t>performed followed when relevant by Dunn’s pairwise procedure</w:t>
      </w:r>
      <w:r w:rsidRPr="008E05A8">
        <w:t xml:space="preserve">. Simultaneous comparison of several means </w:t>
      </w:r>
      <w:r>
        <w:t>and r</w:t>
      </w:r>
      <w:r w:rsidRPr="008E05A8">
        <w:t xml:space="preserve">egression equations were set up when relevant using analysis of variance test (ANOVA) from SigmaStat software 2.03 when normality and </w:t>
      </w:r>
      <w:r>
        <w:t xml:space="preserve">equal </w:t>
      </w:r>
      <w:r>
        <w:lastRenderedPageBreak/>
        <w:t>variancetests</w:t>
      </w:r>
      <w:r w:rsidRPr="008E05A8">
        <w:t xml:space="preserve"> passed</w:t>
      </w:r>
      <w:r>
        <w:t xml:space="preserve">. </w:t>
      </w:r>
      <w:r w:rsidRPr="008E05A8">
        <w:t xml:space="preserve">Spearman </w:t>
      </w:r>
      <w:r>
        <w:rPr>
          <w:rStyle w:val="y2iqfc"/>
        </w:rPr>
        <w:t>c</w:t>
      </w:r>
      <w:r w:rsidRPr="008E05A8">
        <w:t>orrelation coefficient</w:t>
      </w:r>
      <w:r>
        <w:rPr>
          <w:rStyle w:val="y2iqfc"/>
        </w:rPr>
        <w:t xml:space="preserve"> was determined </w:t>
      </w:r>
      <w:r>
        <w:t>between</w:t>
      </w:r>
      <w:r w:rsidRPr="008E05A8">
        <w:t xml:space="preserve"> bee</w:t>
      </w:r>
      <w:r>
        <w:t xml:space="preserve"> occurrences and climatic conditions. Inferential tests </w:t>
      </w:r>
      <w:r w:rsidRPr="008E05A8">
        <w:t xml:space="preserve">were set up at </w:t>
      </w:r>
      <w:r>
        <w:t>5%</w:t>
      </w:r>
      <w:r w:rsidRPr="008E05A8">
        <w:t xml:space="preserve"> bilateral significant level.</w:t>
      </w:r>
    </w:p>
    <w:p w:rsidR="00C23C51" w:rsidRPr="008E05A8" w:rsidRDefault="00C23C51" w:rsidP="00C15E10">
      <w:pPr>
        <w:ind w:firstLine="300"/>
        <w:jc w:val="both"/>
      </w:pPr>
    </w:p>
    <w:p w:rsidR="00C23C51" w:rsidRPr="008E05A8" w:rsidRDefault="00C23C51" w:rsidP="00441B6F">
      <w:pPr>
        <w:pStyle w:val="Head1"/>
        <w:spacing w:after="0"/>
        <w:jc w:val="both"/>
        <w:rPr>
          <w:rFonts w:ascii="Arial" w:hAnsi="Arial" w:cs="Arial"/>
        </w:rPr>
      </w:pPr>
      <w:r w:rsidRPr="008E05A8">
        <w:rPr>
          <w:rFonts w:ascii="Arial" w:hAnsi="Arial" w:cs="Arial"/>
        </w:rPr>
        <w:t xml:space="preserve">3. results </w:t>
      </w:r>
    </w:p>
    <w:p w:rsidR="00C23C51" w:rsidRPr="008E05A8" w:rsidRDefault="00C23C51" w:rsidP="005D5E37">
      <w:pPr>
        <w:jc w:val="both"/>
        <w:rPr>
          <w:rStyle w:val="y2iqfc"/>
          <w:rFonts w:ascii="Arial" w:hAnsi="Arial" w:cs="Arial"/>
          <w:b/>
          <w:sz w:val="22"/>
          <w:szCs w:val="22"/>
        </w:rPr>
      </w:pPr>
      <w:r w:rsidRPr="008E05A8">
        <w:rPr>
          <w:rStyle w:val="y2iqfc"/>
          <w:rFonts w:ascii="Arial" w:hAnsi="Arial" w:cs="Arial"/>
          <w:b/>
          <w:sz w:val="22"/>
          <w:szCs w:val="22"/>
        </w:rPr>
        <w:t xml:space="preserve">3.1. Best subsets of the bees’ occurrence prediction on sesame and cowpea flowers </w:t>
      </w:r>
    </w:p>
    <w:p w:rsidR="00C23C51" w:rsidRPr="00AA0F30" w:rsidRDefault="00C23C51" w:rsidP="0044022D">
      <w:pPr>
        <w:ind w:firstLine="300"/>
        <w:jc w:val="both"/>
        <w:rPr>
          <w:rStyle w:val="y2iqfc"/>
          <w:rFonts w:ascii="Arial" w:hAnsi="Arial" w:cs="Arial"/>
        </w:rPr>
      </w:pPr>
      <w:r w:rsidRPr="00AA0F30">
        <w:rPr>
          <w:rStyle w:val="y2iqfc"/>
          <w:rFonts w:ascii="Arial" w:hAnsi="Arial" w:cs="Arial"/>
        </w:rPr>
        <w:t xml:space="preserve">A </w:t>
      </w:r>
      <w:r w:rsidRPr="00AA0F30">
        <w:rPr>
          <w:rFonts w:ascii="Arial" w:hAnsi="Arial" w:cs="Arial"/>
        </w:rPr>
        <w:t>total</w:t>
      </w:r>
      <w:r w:rsidRPr="00AA0F30">
        <w:rPr>
          <w:rStyle w:val="y2iqfc"/>
          <w:rFonts w:ascii="Arial" w:hAnsi="Arial" w:cs="Arial"/>
        </w:rPr>
        <w:t xml:space="preserve"> of 1,153 visits of bees were recorded on the blooming flowers (616 and 537 on sesame and cowpea respectively) with 851 by honeybees (531 and 330 to sesame and cowpea respectively) and302 by carpenter bees (95 and 207 on sesame and cowpea respectively). </w:t>
      </w:r>
    </w:p>
    <w:p w:rsidR="00C23C51" w:rsidRPr="00AA0F30" w:rsidRDefault="00C23C51" w:rsidP="0044022D">
      <w:pPr>
        <w:ind w:firstLine="300"/>
        <w:jc w:val="both"/>
        <w:rPr>
          <w:rFonts w:ascii="Arial" w:hAnsi="Arial" w:cs="Arial"/>
          <w:bCs/>
          <w:lang w:val="en-GB"/>
        </w:rPr>
      </w:pPr>
      <w:r w:rsidRPr="00AA0F30">
        <w:rPr>
          <w:rStyle w:val="y2iqfc"/>
          <w:rFonts w:ascii="Arial" w:hAnsi="Arial" w:cs="Arial"/>
        </w:rPr>
        <w:t xml:space="preserve">In the pooled years, honeybees showed a not significant occurrence difference between sesame (2 to 111 forages, mean ± standard error (se): 47±12 foragers, n=11 counts) and cowpea (2 to 77, 33±8, n=10) (Student test: </w:t>
      </w:r>
      <w:r w:rsidRPr="00AA0F30">
        <w:rPr>
          <w:rFonts w:ascii="Arial" w:hAnsi="Arial" w:cs="Arial"/>
          <w:bCs/>
        </w:rPr>
        <w:t xml:space="preserve">t=0.98, df=19, p=.34). It was the same in carpenter bees </w:t>
      </w:r>
      <w:r w:rsidRPr="00AA0F30">
        <w:rPr>
          <w:rStyle w:val="y2iqfc"/>
          <w:rFonts w:ascii="Arial" w:hAnsi="Arial" w:cs="Arial"/>
        </w:rPr>
        <w:t xml:space="preserve">between sesame (1 to 27 forages, 10±3 foragers, n=10 counts) and cowpea (1 to 45, 19±5, n=11) (Mann-Whitney test: </w:t>
      </w:r>
      <w:r w:rsidRPr="00AA0F30">
        <w:rPr>
          <w:rFonts w:ascii="Arial" w:hAnsi="Arial" w:cs="Arial"/>
          <w:bCs/>
        </w:rPr>
        <w:t xml:space="preserve">T=88.5, p=.14). Similar result was recorded in the pooled bees </w:t>
      </w:r>
      <w:r w:rsidRPr="00AA0F30">
        <w:rPr>
          <w:rStyle w:val="y2iqfc"/>
          <w:rFonts w:ascii="Arial" w:hAnsi="Arial" w:cs="Arial"/>
        </w:rPr>
        <w:t>between sesame (3 to 138 forages, 56±14 foragers, n=11 counts) and cowpea (4 to 110, 49±12, n=11) (</w:t>
      </w:r>
      <w:r w:rsidRPr="00AA0F30">
        <w:rPr>
          <w:rFonts w:ascii="Arial" w:hAnsi="Arial" w:cs="Arial"/>
          <w:bCs/>
        </w:rPr>
        <w:t>T=130, p=.84). Between the two bee species, occurrences on sesame were significantly high in honeybees than carpenter bees (</w:t>
      </w:r>
      <w:r w:rsidRPr="00AA0F30">
        <w:rPr>
          <w:rFonts w:ascii="Arial" w:hAnsi="Arial" w:cs="Arial"/>
          <w:bCs/>
          <w:lang w:val="en-GB"/>
        </w:rPr>
        <w:t>T=73.0, p=.01) while it was not significant on cowpea (T=155.50, p=.06) and on the pooled plant species (T=155.50, p=.06).</w:t>
      </w:r>
    </w:p>
    <w:p w:rsidR="00C23C51" w:rsidRPr="00AA0F30" w:rsidRDefault="00C23C51" w:rsidP="0044022D">
      <w:pPr>
        <w:ind w:firstLine="300"/>
        <w:jc w:val="both"/>
        <w:rPr>
          <w:rStyle w:val="y2iqfc"/>
          <w:rFonts w:ascii="Arial" w:hAnsi="Arial" w:cs="Arial"/>
          <w:lang w:val="en-GB"/>
        </w:rPr>
      </w:pPr>
      <w:r w:rsidRPr="00AA0F30">
        <w:rPr>
          <w:rFonts w:ascii="Arial" w:hAnsi="Arial" w:cs="Arial"/>
          <w:bCs/>
          <w:lang w:val="en-GB"/>
        </w:rPr>
        <w:t xml:space="preserve">In 2016, </w:t>
      </w:r>
      <w:r w:rsidRPr="00AA0F30">
        <w:rPr>
          <w:rStyle w:val="y2iqfc"/>
          <w:rFonts w:ascii="Arial" w:hAnsi="Arial" w:cs="Arial"/>
        </w:rPr>
        <w:t xml:space="preserve">honeybees showed not significant occurrence difference between sesame (5 to 54 forages, 22±5 foragers, n=9 counts) and cowpea (1 to 32, 12±4, n=9) (Mann-Whitney test: </w:t>
      </w:r>
      <w:r w:rsidRPr="00AA0F30">
        <w:rPr>
          <w:rFonts w:ascii="Arial" w:hAnsi="Arial" w:cs="Arial"/>
        </w:rPr>
        <w:t>T=104, p=.11</w:t>
      </w:r>
      <w:r w:rsidRPr="00AA0F30">
        <w:rPr>
          <w:rFonts w:ascii="Arial" w:hAnsi="Arial" w:cs="Arial"/>
          <w:bCs/>
        </w:rPr>
        <w:t xml:space="preserve">). It was the same in carpenter bees </w:t>
      </w:r>
      <w:r w:rsidRPr="00AA0F30">
        <w:rPr>
          <w:rStyle w:val="y2iqfc"/>
          <w:rFonts w:ascii="Arial" w:hAnsi="Arial" w:cs="Arial"/>
        </w:rPr>
        <w:t xml:space="preserve">between sesame (6 to 86 forages, 34±9 foragers, n=9 counts) and cowpea (2 to 13, 6±2, n=6) (Student test: </w:t>
      </w:r>
      <w:r w:rsidRPr="00AA0F30">
        <w:rPr>
          <w:rFonts w:ascii="Arial" w:hAnsi="Arial" w:cs="Arial"/>
          <w:bCs/>
        </w:rPr>
        <w:t xml:space="preserve">t=-1.43, df=13, p=.18). Similar result was noted in the pooled bees </w:t>
      </w:r>
      <w:r w:rsidRPr="00AA0F30">
        <w:rPr>
          <w:rStyle w:val="y2iqfc"/>
          <w:rFonts w:ascii="Arial" w:hAnsi="Arial" w:cs="Arial"/>
        </w:rPr>
        <w:t>between sesame (5 to 63 forages, 26±6 foragers, n=9 counts) and cowpea (2 to 50, 21±5, n=10) (</w:t>
      </w:r>
      <w:r w:rsidRPr="00AA0F30">
        <w:rPr>
          <w:rFonts w:ascii="Arial" w:hAnsi="Arial" w:cs="Arial"/>
        </w:rPr>
        <w:t>T=97.5, p=.57</w:t>
      </w:r>
      <w:r w:rsidRPr="00AA0F30">
        <w:rPr>
          <w:rFonts w:ascii="Arial" w:hAnsi="Arial" w:cs="Arial"/>
          <w:bCs/>
        </w:rPr>
        <w:t>). Between the two bee species, occurrences on sesame were significantly high in honeybees than carpenter bees (</w:t>
      </w:r>
      <w:r w:rsidRPr="00AA0F30">
        <w:rPr>
          <w:rFonts w:ascii="Arial" w:hAnsi="Arial" w:cs="Arial"/>
          <w:bCs/>
          <w:lang w:val="en-GB"/>
        </w:rPr>
        <w:t>T=26.5, p=.01) while it was not significant on cowpea (t=0.33, df=16, p=.743) and on the pooled plant species (t=1.98, df=16, p=.07).</w:t>
      </w:r>
    </w:p>
    <w:p w:rsidR="00C23C51" w:rsidRDefault="00C23C51" w:rsidP="0044022D">
      <w:pPr>
        <w:ind w:firstLine="300"/>
        <w:jc w:val="both"/>
        <w:rPr>
          <w:rFonts w:ascii="Arial" w:hAnsi="Arial" w:cs="Arial"/>
          <w:bCs/>
          <w:lang w:val="en-GB"/>
        </w:rPr>
      </w:pPr>
      <w:r w:rsidRPr="00AA0F30">
        <w:rPr>
          <w:rFonts w:ascii="Arial" w:hAnsi="Arial" w:cs="Arial"/>
          <w:lang w:val="en-GB"/>
        </w:rPr>
        <w:t xml:space="preserve">In 2017, </w:t>
      </w:r>
      <w:r w:rsidRPr="00AA0F30">
        <w:rPr>
          <w:rStyle w:val="y2iqfc"/>
          <w:rFonts w:ascii="Arial" w:hAnsi="Arial" w:cs="Arial"/>
        </w:rPr>
        <w:t xml:space="preserve">honeybees showed not significant occurrence difference between sesame (2 to 72 forages, 30±8 foragers, n=11 counts) and cowpea (1 to 45, 22±5, n=10) (Student test: </w:t>
      </w:r>
      <w:r w:rsidRPr="00AA0F30">
        <w:rPr>
          <w:rFonts w:ascii="Arial" w:hAnsi="Arial" w:cs="Arial"/>
          <w:bCs/>
        </w:rPr>
        <w:t xml:space="preserve">t=0.82, df=19, p=.42). It was the same in carpenter bees </w:t>
      </w:r>
      <w:r w:rsidRPr="00AA0F30">
        <w:rPr>
          <w:rStyle w:val="y2iqfc"/>
          <w:rFonts w:ascii="Arial" w:hAnsi="Arial" w:cs="Arial"/>
        </w:rPr>
        <w:t xml:space="preserve">between sesame (1 to 14 forages, 6±1 foragers, n=10 counts) and cowpea (1 to 23, 10±2, n=11) (Mann-Whitney test: </w:t>
      </w:r>
      <w:r w:rsidRPr="00AA0F30">
        <w:rPr>
          <w:rFonts w:ascii="Arial" w:hAnsi="Arial" w:cs="Arial"/>
        </w:rPr>
        <w:t>T=93.5, p=.26</w:t>
      </w:r>
      <w:r w:rsidRPr="00AA0F30">
        <w:rPr>
          <w:rFonts w:ascii="Arial" w:hAnsi="Arial" w:cs="Arial"/>
          <w:bCs/>
        </w:rPr>
        <w:t xml:space="preserve">). Similar result was noted in the pooled bees </w:t>
      </w:r>
      <w:r w:rsidRPr="00AA0F30">
        <w:rPr>
          <w:rStyle w:val="y2iqfc"/>
          <w:rFonts w:ascii="Arial" w:hAnsi="Arial" w:cs="Arial"/>
        </w:rPr>
        <w:t>between sesame (3 to 86 forages, 35±9 foragers, n=11 counts) and cowpea (2 to 63, 30±7, n=11) (</w:t>
      </w:r>
      <w:r w:rsidRPr="00AA0F30">
        <w:rPr>
          <w:rFonts w:ascii="Arial" w:hAnsi="Arial" w:cs="Arial"/>
          <w:bCs/>
        </w:rPr>
        <w:t>t=0.44, df=20, p=0.666). Between the two bee species, no significant difference was recorded on sesame (</w:t>
      </w:r>
      <w:r w:rsidRPr="00AA0F30">
        <w:rPr>
          <w:rFonts w:ascii="Arial" w:hAnsi="Arial" w:cs="Arial"/>
          <w:bCs/>
          <w:lang w:val="en-GB"/>
        </w:rPr>
        <w:t>T=94.5, p=1.00), cowpea (t=-0.22, df=18, p=.83) and the pooled plants (T=106.5, p=.83).</w:t>
      </w:r>
    </w:p>
    <w:p w:rsidR="00C23C51" w:rsidRPr="00AA0F30" w:rsidRDefault="00C23C51" w:rsidP="0044022D">
      <w:pPr>
        <w:ind w:firstLine="300"/>
        <w:jc w:val="both"/>
        <w:rPr>
          <w:rFonts w:ascii="Arial" w:hAnsi="Arial" w:cs="Arial"/>
          <w:lang w:val="en-GB"/>
        </w:rPr>
      </w:pPr>
      <w:r w:rsidRPr="00AA0F30">
        <w:rPr>
          <w:rFonts w:ascii="Arial" w:hAnsi="Arial" w:cs="Arial"/>
          <w:bCs/>
          <w:lang w:val="en-GB"/>
        </w:rPr>
        <w:t>Between the two years, differences were not significant in honeybees (</w:t>
      </w:r>
      <w:r w:rsidRPr="00AA0F30">
        <w:rPr>
          <w:rFonts w:ascii="Arial" w:hAnsi="Arial" w:cs="Arial"/>
        </w:rPr>
        <w:t>t=-0.85, df=18, p=.41 for sesame, t=-1.57, df=17, p=.13 for cowpea, t=-1.03, df=18, p=.32 for the pooled plants), in carpenter bees (t=0.17, df=14, p=.87 for sesame, t=0.174, df=18, p=.86 for cowpea, t=-0.11, df=18, p=.91 for the pooled plants) and in the pooled bees (t=-0.82, df=18, p=.42 for sesame, t=-1.11, df=19, p=.28 for cowpea, and t=-1.116, df=19, p=.28 for the pooled plants)</w:t>
      </w:r>
    </w:p>
    <w:p w:rsidR="00C23C51" w:rsidRDefault="00C23C51" w:rsidP="0044022D">
      <w:pPr>
        <w:ind w:firstLine="300"/>
        <w:jc w:val="both"/>
        <w:rPr>
          <w:rStyle w:val="y2iqfc"/>
          <w:rFonts w:ascii="Arial" w:hAnsi="Arial" w:cs="Arial"/>
        </w:rPr>
      </w:pPr>
      <w:r w:rsidRPr="008E05A8">
        <w:rPr>
          <w:rStyle w:val="y2iqfc"/>
          <w:rFonts w:ascii="Arial" w:hAnsi="Arial" w:cs="Arial"/>
        </w:rPr>
        <w:t xml:space="preserve">The </w:t>
      </w:r>
      <w:r w:rsidRPr="008E05A8">
        <w:rPr>
          <w:rFonts w:ascii="Arial" w:hAnsi="Arial" w:cs="Arial"/>
        </w:rPr>
        <w:t>number</w:t>
      </w:r>
      <w:r w:rsidRPr="008E05A8">
        <w:rPr>
          <w:rStyle w:val="y2iqfc"/>
          <w:rFonts w:ascii="Arial" w:hAnsi="Arial" w:cs="Arial"/>
        </w:rPr>
        <w:t xml:space="preserve"> of bee foragers could be predicted from a linear combination(F</w:t>
      </w:r>
      <w:r w:rsidRPr="008E05A8">
        <w:rPr>
          <w:rStyle w:val="y2iqfc"/>
          <w:rFonts w:ascii="Arial" w:hAnsi="Arial" w:cs="Arial"/>
          <w:vertAlign w:val="subscript"/>
        </w:rPr>
        <w:t>regression</w:t>
      </w:r>
      <w:r w:rsidRPr="008E05A8">
        <w:rPr>
          <w:rStyle w:val="y2iqfc"/>
          <w:rFonts w:ascii="Arial" w:hAnsi="Arial" w:cs="Arial"/>
        </w:rPr>
        <w:t xml:space="preserve">=69.86, p&lt;.001) of bee, plant, and temperature (p&lt;.001 </w:t>
      </w:r>
      <w:r>
        <w:rPr>
          <w:rStyle w:val="y2iqfc"/>
          <w:rFonts w:ascii="Arial" w:hAnsi="Arial" w:cs="Arial"/>
        </w:rPr>
        <w:t>each</w:t>
      </w:r>
      <w:r w:rsidRPr="008E05A8">
        <w:rPr>
          <w:rStyle w:val="y2iqfc"/>
          <w:rFonts w:ascii="Arial" w:hAnsi="Arial" w:cs="Arial"/>
        </w:rPr>
        <w:t xml:space="preserve">) contrary </w:t>
      </w:r>
      <w:r>
        <w:rPr>
          <w:rStyle w:val="y2iqfc"/>
          <w:rFonts w:ascii="Arial" w:hAnsi="Arial" w:cs="Arial"/>
        </w:rPr>
        <w:t xml:space="preserve">tonot significant effect of </w:t>
      </w:r>
      <w:r w:rsidRPr="008E05A8">
        <w:rPr>
          <w:rStyle w:val="y2iqfc"/>
          <w:rFonts w:ascii="Arial" w:hAnsi="Arial" w:cs="Arial"/>
        </w:rPr>
        <w:t>day</w:t>
      </w:r>
      <w:r>
        <w:rPr>
          <w:rStyle w:val="y2iqfc"/>
          <w:rFonts w:ascii="Arial" w:hAnsi="Arial" w:cs="Arial"/>
        </w:rPr>
        <w:t>s</w:t>
      </w:r>
      <w:r w:rsidRPr="008E05A8">
        <w:rPr>
          <w:rStyle w:val="y2iqfc"/>
          <w:rFonts w:ascii="Arial" w:hAnsi="Arial" w:cs="Arial"/>
        </w:rPr>
        <w:t>, humidity, time, and year</w:t>
      </w:r>
      <w:r>
        <w:rPr>
          <w:rStyle w:val="y2iqfc"/>
          <w:rFonts w:ascii="Arial" w:hAnsi="Arial" w:cs="Arial"/>
        </w:rPr>
        <w:t>s</w:t>
      </w:r>
      <w:r w:rsidRPr="008E05A8">
        <w:rPr>
          <w:rStyle w:val="y2iqfc"/>
          <w:rFonts w:ascii="Arial" w:hAnsi="Arial" w:cs="Arial"/>
        </w:rPr>
        <w:t xml:space="preserve">. The </w:t>
      </w:r>
      <w:r>
        <w:rPr>
          <w:rStyle w:val="y2iqfc"/>
          <w:rFonts w:ascii="Arial" w:hAnsi="Arial" w:cs="Arial"/>
        </w:rPr>
        <w:t xml:space="preserve">best subset of the prediction </w:t>
      </w:r>
      <w:r w:rsidRPr="008E05A8">
        <w:rPr>
          <w:rStyle w:val="y2iqfc"/>
          <w:rFonts w:ascii="Arial" w:hAnsi="Arial" w:cs="Arial"/>
        </w:rPr>
        <w:t>modelconsider</w:t>
      </w:r>
      <w:r>
        <w:rPr>
          <w:rStyle w:val="y2iqfc"/>
          <w:rFonts w:ascii="Arial" w:hAnsi="Arial" w:cs="Arial"/>
        </w:rPr>
        <w:t>ed factors</w:t>
      </w:r>
      <w:r w:rsidRPr="008E05A8">
        <w:rPr>
          <w:rStyle w:val="y2iqfc"/>
          <w:rFonts w:ascii="Arial" w:hAnsi="Arial" w:cs="Arial"/>
        </w:rPr>
        <w:t xml:space="preserve"> plant, bee and air temperature </w:t>
      </w:r>
      <w:r>
        <w:rPr>
          <w:rStyle w:val="y2iqfc"/>
          <w:rFonts w:ascii="Arial" w:hAnsi="Arial" w:cs="Arial"/>
        </w:rPr>
        <w:t xml:space="preserve">(Cp=23.53, r²=0.400; </w:t>
      </w:r>
      <w:r w:rsidRPr="008E05A8">
        <w:rPr>
          <w:rStyle w:val="y2iqfc"/>
          <w:rFonts w:ascii="Arial" w:hAnsi="Arial" w:cs="Arial"/>
        </w:rPr>
        <w:t xml:space="preserve">bee occurrences = (0.84±0.0, t=5.82, p&lt;.001, VIF=1)*Plant species + (-1.63±0.14, t=-11.28, p&lt;.001, VIF=1)*Bee species + (0.11±0.01, t=17.00, p&lt;.001, VIF=1)*Air temperature + (1.22±0.33, t=3.71, p=.001, VIF=0). </w:t>
      </w:r>
    </w:p>
    <w:p w:rsidR="00C23C51" w:rsidRPr="008E05A8" w:rsidRDefault="00C23C51" w:rsidP="0044022D">
      <w:pPr>
        <w:ind w:firstLine="300"/>
        <w:jc w:val="both"/>
        <w:rPr>
          <w:rStyle w:val="y2iqfc"/>
          <w:rFonts w:ascii="Arial" w:hAnsi="Arial" w:cs="Arial"/>
        </w:rPr>
      </w:pPr>
    </w:p>
    <w:p w:rsidR="00C23C51" w:rsidRPr="008E05A8" w:rsidRDefault="00C23C51" w:rsidP="00230667">
      <w:pPr>
        <w:jc w:val="both"/>
        <w:rPr>
          <w:rStyle w:val="y2iqfc"/>
          <w:rFonts w:ascii="Arial" w:hAnsi="Arial" w:cs="Arial"/>
          <w:b/>
          <w:sz w:val="22"/>
          <w:szCs w:val="22"/>
        </w:rPr>
      </w:pPr>
      <w:r w:rsidRPr="008E05A8">
        <w:rPr>
          <w:rStyle w:val="y2iqfc"/>
          <w:rFonts w:ascii="Arial" w:hAnsi="Arial" w:cs="Arial"/>
          <w:b/>
          <w:sz w:val="22"/>
          <w:szCs w:val="22"/>
        </w:rPr>
        <w:t xml:space="preserve">3.2. </w:t>
      </w:r>
      <w:r>
        <w:rPr>
          <w:rStyle w:val="y2iqfc"/>
          <w:rFonts w:ascii="Arial" w:hAnsi="Arial" w:cs="Arial"/>
          <w:b/>
          <w:sz w:val="22"/>
          <w:szCs w:val="22"/>
        </w:rPr>
        <w:t>Foraging</w:t>
      </w:r>
      <w:r w:rsidRPr="008E05A8">
        <w:rPr>
          <w:rStyle w:val="y2iqfc"/>
          <w:rFonts w:ascii="Arial" w:hAnsi="Arial" w:cs="Arial"/>
          <w:b/>
          <w:sz w:val="22"/>
          <w:szCs w:val="22"/>
        </w:rPr>
        <w:t xml:space="preserve"> rhythm of activity</w:t>
      </w:r>
    </w:p>
    <w:p w:rsidR="00C23C51" w:rsidRPr="00187D48" w:rsidRDefault="00C23C51" w:rsidP="009D34B2">
      <w:pPr>
        <w:ind w:firstLine="300"/>
        <w:jc w:val="both"/>
        <w:rPr>
          <w:rFonts w:ascii="Arial" w:hAnsi="Arial" w:cs="Arial"/>
          <w:lang w:val="en-GB"/>
        </w:rPr>
      </w:pPr>
      <w:r>
        <w:rPr>
          <w:rStyle w:val="y2iqfc"/>
        </w:rPr>
        <w:t>A</w:t>
      </w:r>
      <w:r w:rsidRPr="008E05A8">
        <w:t>total</w:t>
      </w:r>
      <w:r w:rsidRPr="008E05A8">
        <w:rPr>
          <w:rStyle w:val="y2iqfc"/>
        </w:rPr>
        <w:t xml:space="preserve"> of </w:t>
      </w:r>
      <w:r>
        <w:rPr>
          <w:rStyle w:val="y2iqfc"/>
        </w:rPr>
        <w:t>725</w:t>
      </w:r>
      <w:r w:rsidRPr="008E05A8">
        <w:rPr>
          <w:rStyle w:val="y2iqfc"/>
        </w:rPr>
        <w:t xml:space="preserve"> visits</w:t>
      </w:r>
      <w:r>
        <w:rPr>
          <w:rStyle w:val="y2iqfc"/>
        </w:rPr>
        <w:t xml:space="preserve"> wererecorded </w:t>
      </w:r>
      <w:r>
        <w:rPr>
          <w:rFonts w:ascii="Arial" w:hAnsi="Arial" w:cs="Arial"/>
          <w:lang w:eastAsia="fr-FR"/>
        </w:rPr>
        <w:t xml:space="preserve">in the pooled years and bees </w:t>
      </w:r>
      <w:r w:rsidRPr="008E05A8">
        <w:rPr>
          <w:rStyle w:val="y2iqfc"/>
        </w:rPr>
        <w:t xml:space="preserve">(616 and </w:t>
      </w:r>
      <w:r>
        <w:rPr>
          <w:rStyle w:val="y2iqfc"/>
        </w:rPr>
        <w:t>109</w:t>
      </w:r>
      <w:r w:rsidRPr="008E05A8">
        <w:rPr>
          <w:rStyle w:val="y2iqfc"/>
        </w:rPr>
        <w:t xml:space="preserve"> on sesame and cowpea </w:t>
      </w:r>
      <w:r>
        <w:rPr>
          <w:rStyle w:val="y2iqfc"/>
        </w:rPr>
        <w:t xml:space="preserve">respectively) with 630visits performed by honeybees </w:t>
      </w:r>
      <w:r w:rsidRPr="008E05A8">
        <w:rPr>
          <w:rStyle w:val="y2iqfc"/>
        </w:rPr>
        <w:t>(5</w:t>
      </w:r>
      <w:r>
        <w:rPr>
          <w:rStyle w:val="y2iqfc"/>
        </w:rPr>
        <w:t>2</w:t>
      </w:r>
      <w:r w:rsidRPr="008E05A8">
        <w:rPr>
          <w:rStyle w:val="y2iqfc"/>
        </w:rPr>
        <w:t xml:space="preserve">1 and </w:t>
      </w:r>
      <w:r>
        <w:rPr>
          <w:rStyle w:val="y2iqfc"/>
        </w:rPr>
        <w:t>109on</w:t>
      </w:r>
      <w:r w:rsidRPr="008E05A8">
        <w:rPr>
          <w:rStyle w:val="y2iqfc"/>
        </w:rPr>
        <w:t xml:space="preserve"> sesame and cowpea respectively) </w:t>
      </w:r>
      <w:r>
        <w:rPr>
          <w:rStyle w:val="y2iqfc"/>
        </w:rPr>
        <w:t>and204 visits performed by carpenter bees</w:t>
      </w:r>
      <w:r w:rsidRPr="008E05A8">
        <w:rPr>
          <w:rStyle w:val="y2iqfc"/>
        </w:rPr>
        <w:t xml:space="preserve"> (95 and </w:t>
      </w:r>
      <w:r>
        <w:rPr>
          <w:rStyle w:val="y2iqfc"/>
        </w:rPr>
        <w:t xml:space="preserve">109 </w:t>
      </w:r>
      <w:r w:rsidRPr="008E05A8">
        <w:rPr>
          <w:rStyle w:val="y2iqfc"/>
        </w:rPr>
        <w:t>o</w:t>
      </w:r>
      <w:r>
        <w:rPr>
          <w:rStyle w:val="y2iqfc"/>
        </w:rPr>
        <w:t>n</w:t>
      </w:r>
      <w:r w:rsidRPr="008E05A8">
        <w:rPr>
          <w:rStyle w:val="y2iqfc"/>
        </w:rPr>
        <w:t xml:space="preserve"> sesame and cowpea respectively). </w:t>
      </w:r>
      <w:r>
        <w:rPr>
          <w:rStyle w:val="y2iqfc"/>
        </w:rPr>
        <w:t xml:space="preserve">In the pooled years, honeybees and carpenter </w:t>
      </w:r>
      <w:r w:rsidRPr="00FA70CF">
        <w:rPr>
          <w:rStyle w:val="y2iqfc"/>
        </w:rPr>
        <w:t>bees started foraging in 2</w:t>
      </w:r>
      <w:r w:rsidRPr="00FA70CF">
        <w:rPr>
          <w:rStyle w:val="y2iqfc"/>
          <w:vertAlign w:val="superscript"/>
        </w:rPr>
        <w:t>nd</w:t>
      </w:r>
      <w:r w:rsidRPr="00FA70CF">
        <w:rPr>
          <w:rStyle w:val="y2iqfc"/>
        </w:rPr>
        <w:t xml:space="preserve"> flowering day, </w:t>
      </w:r>
      <w:r w:rsidRPr="00187D48">
        <w:rPr>
          <w:rStyle w:val="y2iqfc"/>
        </w:rPr>
        <w:t>stopped in 12</w:t>
      </w:r>
      <w:r w:rsidRPr="00187D48">
        <w:rPr>
          <w:rStyle w:val="y2iqfc"/>
          <w:vertAlign w:val="superscript"/>
        </w:rPr>
        <w:t>th</w:t>
      </w:r>
      <w:r w:rsidRPr="00187D48">
        <w:rPr>
          <w:rStyle w:val="y2iqfc"/>
        </w:rPr>
        <w:t xml:space="preserve"> day with the peak records in 6</w:t>
      </w:r>
      <w:r w:rsidRPr="00187D48">
        <w:rPr>
          <w:rStyle w:val="y2iqfc"/>
          <w:vertAlign w:val="superscript"/>
        </w:rPr>
        <w:t>th</w:t>
      </w:r>
      <w:r w:rsidRPr="00187D48">
        <w:rPr>
          <w:rStyle w:val="y2iqfc"/>
        </w:rPr>
        <w:t xml:space="preserve"> and 7</w:t>
      </w:r>
      <w:r w:rsidRPr="00187D48">
        <w:rPr>
          <w:rStyle w:val="y2iqfc"/>
          <w:vertAlign w:val="superscript"/>
        </w:rPr>
        <w:t>th</w:t>
      </w:r>
      <w:r w:rsidRPr="00187D48">
        <w:rPr>
          <w:rStyle w:val="y2iqfc"/>
        </w:rPr>
        <w:t xml:space="preserve"> day for honeybees (Fig. 2A) and 7</w:t>
      </w:r>
      <w:r w:rsidRPr="00187D48">
        <w:rPr>
          <w:rStyle w:val="y2iqfc"/>
          <w:vertAlign w:val="superscript"/>
        </w:rPr>
        <w:t>th</w:t>
      </w:r>
      <w:r w:rsidRPr="00187D48">
        <w:rPr>
          <w:rStyle w:val="y2iqfc"/>
        </w:rPr>
        <w:t xml:space="preserve"> day for carpenter bees (Fig. 2B). In 2016, honeybees started foraging in 3</w:t>
      </w:r>
      <w:r w:rsidRPr="00187D48">
        <w:rPr>
          <w:rStyle w:val="y2iqfc"/>
          <w:vertAlign w:val="superscript"/>
        </w:rPr>
        <w:t>rd</w:t>
      </w:r>
      <w:r w:rsidRPr="00187D48">
        <w:rPr>
          <w:rStyle w:val="y2iqfc"/>
        </w:rPr>
        <w:t xml:space="preserve"> day, stopped foraging in 11</w:t>
      </w:r>
      <w:r w:rsidRPr="00187D48">
        <w:rPr>
          <w:rStyle w:val="y2iqfc"/>
          <w:vertAlign w:val="superscript"/>
        </w:rPr>
        <w:t>th</w:t>
      </w:r>
      <w:r w:rsidRPr="00187D48">
        <w:rPr>
          <w:rStyle w:val="y2iqfc"/>
        </w:rPr>
        <w:t xml:space="preserve"> day with the peak in 6</w:t>
      </w:r>
      <w:r w:rsidRPr="00187D48">
        <w:rPr>
          <w:rStyle w:val="y2iqfc"/>
          <w:vertAlign w:val="superscript"/>
        </w:rPr>
        <w:t>th</w:t>
      </w:r>
      <w:r w:rsidRPr="00187D48">
        <w:rPr>
          <w:rStyle w:val="y2iqfc"/>
        </w:rPr>
        <w:t xml:space="preserve"> day (Fig. 2C) while carpenter bees started foraging in 4</w:t>
      </w:r>
      <w:r w:rsidRPr="00187D48">
        <w:rPr>
          <w:rStyle w:val="y2iqfc"/>
          <w:vertAlign w:val="superscript"/>
        </w:rPr>
        <w:t>th</w:t>
      </w:r>
      <w:r w:rsidRPr="00187D48">
        <w:rPr>
          <w:rStyle w:val="y2iqfc"/>
        </w:rPr>
        <w:t xml:space="preserve"> day, stopped foraging in 12</w:t>
      </w:r>
      <w:r w:rsidRPr="00187D48">
        <w:rPr>
          <w:rStyle w:val="y2iqfc"/>
          <w:vertAlign w:val="superscript"/>
        </w:rPr>
        <w:t>th</w:t>
      </w:r>
      <w:r w:rsidRPr="00187D48">
        <w:rPr>
          <w:rStyle w:val="y2iqfc"/>
        </w:rPr>
        <w:t xml:space="preserve"> day with the peak in 7</w:t>
      </w:r>
      <w:r w:rsidRPr="00187D48">
        <w:rPr>
          <w:rStyle w:val="y2iqfc"/>
          <w:vertAlign w:val="superscript"/>
        </w:rPr>
        <w:t>th</w:t>
      </w:r>
      <w:r w:rsidRPr="00187D48">
        <w:rPr>
          <w:rStyle w:val="y2iqfc"/>
        </w:rPr>
        <w:t xml:space="preserve"> day (Fig. 2D). In 2017, honeybees and carpenter bees started foraging in 2</w:t>
      </w:r>
      <w:r w:rsidRPr="00187D48">
        <w:rPr>
          <w:rStyle w:val="y2iqfc"/>
          <w:vertAlign w:val="superscript"/>
        </w:rPr>
        <w:t>nd</w:t>
      </w:r>
      <w:r w:rsidRPr="00187D48">
        <w:rPr>
          <w:rStyle w:val="y2iqfc"/>
        </w:rPr>
        <w:t xml:space="preserve"> day, stopped in 12</w:t>
      </w:r>
      <w:r w:rsidRPr="00187D48">
        <w:rPr>
          <w:rStyle w:val="y2iqfc"/>
          <w:vertAlign w:val="superscript"/>
        </w:rPr>
        <w:t>th</w:t>
      </w:r>
      <w:r w:rsidRPr="00187D48">
        <w:rPr>
          <w:rStyle w:val="y2iqfc"/>
        </w:rPr>
        <w:t xml:space="preserve"> day with the peak records in 7</w:t>
      </w:r>
      <w:r w:rsidRPr="00187D48">
        <w:rPr>
          <w:rStyle w:val="y2iqfc"/>
          <w:vertAlign w:val="superscript"/>
        </w:rPr>
        <w:t>th</w:t>
      </w:r>
      <w:r w:rsidRPr="00187D48">
        <w:rPr>
          <w:rStyle w:val="y2iqfc"/>
        </w:rPr>
        <w:t xml:space="preserve"> day for both bees (Fig. 2E and Fig. 2F). </w:t>
      </w:r>
      <w:r w:rsidRPr="00187D48">
        <w:rPr>
          <w:rFonts w:ascii="Arial" w:hAnsi="Arial" w:cs="Arial"/>
          <w:lang w:eastAsia="fr-FR"/>
        </w:rPr>
        <w:t>On sesame</w:t>
      </w:r>
      <w:r w:rsidRPr="00187D48">
        <w:rPr>
          <w:rFonts w:ascii="Arial" w:hAnsi="Arial" w:cs="Arial"/>
          <w:lang w:val="en-GB" w:eastAsia="fr-FR"/>
        </w:rPr>
        <w:t>,</w:t>
      </w:r>
      <w:r w:rsidRPr="00187D48">
        <w:rPr>
          <w:rFonts w:ascii="Arial" w:hAnsi="Arial" w:cs="Arial"/>
          <w:lang w:eastAsia="fr-FR"/>
        </w:rPr>
        <w:t xml:space="preserve"> honeybees were more frequent than carpenter bees in 5</w:t>
      </w:r>
      <w:r w:rsidRPr="00187D48">
        <w:rPr>
          <w:rFonts w:ascii="Arial" w:hAnsi="Arial" w:cs="Arial"/>
          <w:vertAlign w:val="superscript"/>
          <w:lang w:eastAsia="fr-FR"/>
        </w:rPr>
        <w:t>th</w:t>
      </w:r>
      <w:r w:rsidRPr="00187D48">
        <w:rPr>
          <w:rFonts w:ascii="Arial" w:hAnsi="Arial" w:cs="Arial"/>
          <w:lang w:eastAsia="fr-FR"/>
        </w:rPr>
        <w:t xml:space="preserve"> day (Fisher’s exact test: p=.003), 6</w:t>
      </w:r>
      <w:r w:rsidRPr="00187D48">
        <w:rPr>
          <w:rFonts w:ascii="Arial" w:hAnsi="Arial" w:cs="Arial"/>
          <w:vertAlign w:val="superscript"/>
          <w:lang w:eastAsia="fr-FR"/>
        </w:rPr>
        <w:t>th</w:t>
      </w:r>
      <w:r w:rsidRPr="00187D48">
        <w:rPr>
          <w:rFonts w:ascii="Arial" w:hAnsi="Arial" w:cs="Arial"/>
          <w:lang w:eastAsia="fr-FR"/>
        </w:rPr>
        <w:t xml:space="preserve"> (p=.02), 7</w:t>
      </w:r>
      <w:r w:rsidRPr="00187D48">
        <w:rPr>
          <w:rFonts w:ascii="Arial" w:hAnsi="Arial" w:cs="Arial"/>
          <w:vertAlign w:val="superscript"/>
          <w:lang w:eastAsia="fr-FR"/>
        </w:rPr>
        <w:t>th</w:t>
      </w:r>
      <w:r w:rsidRPr="00187D48">
        <w:rPr>
          <w:rFonts w:ascii="Arial" w:hAnsi="Arial" w:cs="Arial"/>
          <w:lang w:eastAsia="fr-FR"/>
        </w:rPr>
        <w:t xml:space="preserve"> (p&lt;.001), 9</w:t>
      </w:r>
      <w:r w:rsidRPr="00187D48">
        <w:rPr>
          <w:rFonts w:ascii="Arial" w:hAnsi="Arial" w:cs="Arial"/>
          <w:vertAlign w:val="superscript"/>
          <w:lang w:eastAsia="fr-FR"/>
        </w:rPr>
        <w:t>th</w:t>
      </w:r>
      <w:r w:rsidRPr="00187D48">
        <w:rPr>
          <w:rFonts w:ascii="Arial" w:hAnsi="Arial" w:cs="Arial"/>
          <w:lang w:eastAsia="fr-FR"/>
        </w:rPr>
        <w:t xml:space="preserve"> (p=.01), 10</w:t>
      </w:r>
      <w:r w:rsidRPr="00187D48">
        <w:rPr>
          <w:rFonts w:ascii="Arial" w:hAnsi="Arial" w:cs="Arial"/>
          <w:vertAlign w:val="superscript"/>
          <w:lang w:eastAsia="fr-FR"/>
        </w:rPr>
        <w:t>th</w:t>
      </w:r>
      <w:r w:rsidRPr="00187D48">
        <w:rPr>
          <w:rFonts w:ascii="Arial" w:hAnsi="Arial" w:cs="Arial"/>
          <w:lang w:eastAsia="fr-FR"/>
        </w:rPr>
        <w:t xml:space="preserve"> (p=.004) and 11</w:t>
      </w:r>
      <w:r w:rsidRPr="00187D48">
        <w:rPr>
          <w:rFonts w:ascii="Arial" w:hAnsi="Arial" w:cs="Arial"/>
          <w:vertAlign w:val="superscript"/>
          <w:lang w:eastAsia="fr-FR"/>
        </w:rPr>
        <w:t>th</w:t>
      </w:r>
      <w:r w:rsidRPr="00187D48">
        <w:rPr>
          <w:rFonts w:ascii="Arial" w:hAnsi="Arial" w:cs="Arial"/>
          <w:lang w:eastAsia="fr-FR"/>
        </w:rPr>
        <w:t xml:space="preserve"> day (p=.04) contrary to not significant differences in other days (Fig. 2A). Similar results were in favor to honeybees in 2016 with a significant difference in 6</w:t>
      </w:r>
      <w:r w:rsidRPr="00187D48">
        <w:rPr>
          <w:rFonts w:ascii="Arial" w:hAnsi="Arial" w:cs="Arial"/>
          <w:vertAlign w:val="superscript"/>
          <w:lang w:eastAsia="fr-FR"/>
        </w:rPr>
        <w:t>th</w:t>
      </w:r>
      <w:r w:rsidRPr="00187D48">
        <w:rPr>
          <w:rFonts w:ascii="Arial" w:hAnsi="Arial" w:cs="Arial"/>
          <w:lang w:eastAsia="fr-FR"/>
        </w:rPr>
        <w:t xml:space="preserve"> day (p=.02) and not significant differences in other days (Fig. 2C). It was the same in 2017 with a significant difference in 5</w:t>
      </w:r>
      <w:r w:rsidRPr="00187D48">
        <w:rPr>
          <w:rFonts w:ascii="Arial" w:hAnsi="Arial" w:cs="Arial"/>
          <w:vertAlign w:val="superscript"/>
          <w:lang w:eastAsia="fr-FR"/>
        </w:rPr>
        <w:t>th</w:t>
      </w:r>
      <w:r w:rsidRPr="00187D48">
        <w:rPr>
          <w:rFonts w:ascii="Arial" w:hAnsi="Arial" w:cs="Arial"/>
          <w:lang w:eastAsia="fr-FR"/>
        </w:rPr>
        <w:t xml:space="preserve"> day (p=.01) and 7</w:t>
      </w:r>
      <w:r w:rsidRPr="00187D48">
        <w:rPr>
          <w:rFonts w:ascii="Arial" w:hAnsi="Arial" w:cs="Arial"/>
          <w:vertAlign w:val="superscript"/>
          <w:lang w:eastAsia="fr-FR"/>
        </w:rPr>
        <w:t>th</w:t>
      </w:r>
      <w:r w:rsidRPr="00187D48">
        <w:rPr>
          <w:rFonts w:ascii="Arial" w:hAnsi="Arial" w:cs="Arial"/>
          <w:lang w:eastAsia="fr-FR"/>
        </w:rPr>
        <w:t xml:space="preserve"> day (p&lt;.001), and not significant differences </w:t>
      </w:r>
      <w:r w:rsidRPr="00187D48">
        <w:rPr>
          <w:rFonts w:ascii="Arial" w:hAnsi="Arial" w:cs="Arial"/>
          <w:lang w:eastAsia="fr-FR"/>
        </w:rPr>
        <w:lastRenderedPageBreak/>
        <w:t>in other days (Fig. 2E). On cowpea, carpenter bees were more frequent than honeybees in 4</w:t>
      </w:r>
      <w:r w:rsidRPr="00187D48">
        <w:rPr>
          <w:rFonts w:ascii="Arial" w:hAnsi="Arial" w:cs="Arial"/>
          <w:vertAlign w:val="superscript"/>
          <w:lang w:eastAsia="fr-FR"/>
        </w:rPr>
        <w:t>th</w:t>
      </w:r>
      <w:r w:rsidRPr="00187D48">
        <w:rPr>
          <w:rFonts w:ascii="Arial" w:hAnsi="Arial" w:cs="Arial"/>
          <w:lang w:eastAsia="fr-FR"/>
        </w:rPr>
        <w:t xml:space="preserve"> day (p=.03), 7</w:t>
      </w:r>
      <w:r w:rsidRPr="00187D48">
        <w:rPr>
          <w:rFonts w:ascii="Arial" w:hAnsi="Arial" w:cs="Arial"/>
          <w:vertAlign w:val="superscript"/>
          <w:lang w:eastAsia="fr-FR"/>
        </w:rPr>
        <w:t>th</w:t>
      </w:r>
      <w:r w:rsidRPr="00187D48">
        <w:rPr>
          <w:rFonts w:ascii="Arial" w:hAnsi="Arial" w:cs="Arial"/>
          <w:lang w:eastAsia="fr-FR"/>
        </w:rPr>
        <w:t xml:space="preserve"> (p=.04), 8</w:t>
      </w:r>
      <w:r w:rsidRPr="00187D48">
        <w:rPr>
          <w:rFonts w:ascii="Arial" w:hAnsi="Arial" w:cs="Arial"/>
          <w:vertAlign w:val="superscript"/>
          <w:lang w:eastAsia="fr-FR"/>
        </w:rPr>
        <w:t>th</w:t>
      </w:r>
      <w:r w:rsidRPr="00187D48">
        <w:rPr>
          <w:rFonts w:ascii="Arial" w:hAnsi="Arial" w:cs="Arial"/>
          <w:lang w:eastAsia="fr-FR"/>
        </w:rPr>
        <w:t xml:space="preserve"> (p&lt;.001) and 9</w:t>
      </w:r>
      <w:r w:rsidRPr="00187D48">
        <w:rPr>
          <w:rFonts w:ascii="Arial" w:hAnsi="Arial" w:cs="Arial"/>
          <w:vertAlign w:val="superscript"/>
          <w:lang w:eastAsia="fr-FR"/>
        </w:rPr>
        <w:t>th</w:t>
      </w:r>
      <w:r w:rsidRPr="00187D48">
        <w:rPr>
          <w:rFonts w:ascii="Arial" w:hAnsi="Arial" w:cs="Arial"/>
          <w:lang w:eastAsia="fr-FR"/>
        </w:rPr>
        <w:t xml:space="preserve"> day (p&lt;.001) contrary to not significant differences in other days (Fig. 2B). Similar results were in favor to carpenter bees in 2016 with a significant difference in 4</w:t>
      </w:r>
      <w:r w:rsidRPr="00187D48">
        <w:rPr>
          <w:rFonts w:ascii="Arial" w:hAnsi="Arial" w:cs="Arial"/>
          <w:vertAlign w:val="superscript"/>
          <w:lang w:eastAsia="fr-FR"/>
        </w:rPr>
        <w:t>th</w:t>
      </w:r>
      <w:r w:rsidRPr="00187D48">
        <w:rPr>
          <w:rFonts w:ascii="Arial" w:hAnsi="Arial" w:cs="Arial"/>
          <w:lang w:eastAsia="fr-FR"/>
        </w:rPr>
        <w:t xml:space="preserve"> day (p=.01), 8</w:t>
      </w:r>
      <w:r w:rsidRPr="00187D48">
        <w:rPr>
          <w:rFonts w:ascii="Arial" w:hAnsi="Arial" w:cs="Arial"/>
          <w:vertAlign w:val="superscript"/>
          <w:lang w:eastAsia="fr-FR"/>
        </w:rPr>
        <w:t>th</w:t>
      </w:r>
      <w:r w:rsidRPr="00187D48">
        <w:rPr>
          <w:rFonts w:ascii="Arial" w:hAnsi="Arial" w:cs="Arial"/>
          <w:lang w:eastAsia="fr-FR"/>
        </w:rPr>
        <w:t xml:space="preserve"> (p=.02), 9</w:t>
      </w:r>
      <w:r w:rsidRPr="00187D48">
        <w:rPr>
          <w:rFonts w:ascii="Arial" w:hAnsi="Arial" w:cs="Arial"/>
          <w:vertAlign w:val="superscript"/>
          <w:lang w:eastAsia="fr-FR"/>
        </w:rPr>
        <w:t>th</w:t>
      </w:r>
      <w:r w:rsidRPr="00187D48">
        <w:rPr>
          <w:rFonts w:ascii="Arial" w:hAnsi="Arial" w:cs="Arial"/>
          <w:lang w:eastAsia="fr-FR"/>
        </w:rPr>
        <w:t xml:space="preserve"> day (p=.02) and not significant in other days (Fig. 2D). It was the same in 2017 with significant difference in 8</w:t>
      </w:r>
      <w:r w:rsidRPr="00187D48">
        <w:rPr>
          <w:rFonts w:ascii="Arial" w:hAnsi="Arial" w:cs="Arial"/>
          <w:vertAlign w:val="superscript"/>
          <w:lang w:eastAsia="fr-FR"/>
        </w:rPr>
        <w:t>th</w:t>
      </w:r>
      <w:r w:rsidRPr="00187D48">
        <w:rPr>
          <w:rFonts w:ascii="Arial" w:hAnsi="Arial" w:cs="Arial"/>
          <w:lang w:eastAsia="fr-FR"/>
        </w:rPr>
        <w:t xml:space="preserve"> and 9</w:t>
      </w:r>
      <w:r w:rsidRPr="00187D48">
        <w:rPr>
          <w:rFonts w:ascii="Arial" w:hAnsi="Arial" w:cs="Arial"/>
          <w:vertAlign w:val="superscript"/>
          <w:lang w:eastAsia="fr-FR"/>
        </w:rPr>
        <w:t>th</w:t>
      </w:r>
      <w:r w:rsidRPr="00187D48">
        <w:rPr>
          <w:rFonts w:ascii="Arial" w:hAnsi="Arial" w:cs="Arial"/>
          <w:lang w:eastAsia="fr-FR"/>
        </w:rPr>
        <w:t xml:space="preserve"> day (p=.02 respectively) and not significant in other days (Fig. 2F). </w:t>
      </w:r>
      <w:r w:rsidRPr="00187D48">
        <w:rPr>
          <w:rStyle w:val="y2iqfc"/>
        </w:rPr>
        <w:t>Foragers</w:t>
      </w:r>
      <w:r w:rsidRPr="00187D48">
        <w:t xml:space="preserve"> of each bee species presented a diurnal activity rhythm (starting from 8-9 a.m. and ceasing at 4-5 p.m.) with intense activity in the morning (6-12 a.m.) than the afternoon (1-5 p.m.) except </w:t>
      </w:r>
      <w:r w:rsidRPr="00187D48">
        <w:rPr>
          <w:i/>
        </w:rPr>
        <w:t>Xy. olivacea</w:t>
      </w:r>
      <w:r w:rsidRPr="00187D48">
        <w:t xml:space="preserve"> foragers which showed in 2016 not significant difference between the two periods of the day (Table 1A; Fig. 3A, and Fig. 3B). In the pooled plant species</w:t>
      </w:r>
      <w:r w:rsidRPr="008E05A8">
        <w:t xml:space="preserve">, a slight shift in the activity peaks was noted in the two bee species (9-10 a.m. for </w:t>
      </w:r>
      <w:r w:rsidRPr="008E05A8">
        <w:rPr>
          <w:i/>
        </w:rPr>
        <w:t xml:space="preserve">Ap. mellifera </w:t>
      </w:r>
      <w:r w:rsidRPr="008E05A8">
        <w:t xml:space="preserve">and 11 a.m.-12 p.m. for </w:t>
      </w:r>
      <w:r w:rsidRPr="00187D48">
        <w:rPr>
          <w:i/>
        </w:rPr>
        <w:t>Xy. olivacea</w:t>
      </w:r>
      <w:r w:rsidRPr="00187D48">
        <w:t xml:space="preserve">) (Fig. 3A, Fig. 3B and Table 1A). However, a slight increase in activity was recorded on the cowpea flowers at 3-4 p.m. (Fig. 3B). Between the two years, foragers of </w:t>
      </w:r>
      <w:r w:rsidRPr="00187D48">
        <w:rPr>
          <w:i/>
        </w:rPr>
        <w:t xml:space="preserve">Ap. mellifera </w:t>
      </w:r>
      <w:r w:rsidRPr="00187D48">
        <w:t xml:space="preserve">and the pooled bees were more active in the morning in 2016 than 2017 while the difference was not significant in 2017 (Tables 1A). Carpenter beeswere more active in 2017 than 2016 and in each period of the day (Tables 1A) and between bees, in each year and time slot, honeybeeswere more active than </w:t>
      </w:r>
      <w:r w:rsidRPr="00187D48">
        <w:rPr>
          <w:i/>
        </w:rPr>
        <w:t xml:space="preserve">Xy. olivacea </w:t>
      </w:r>
      <w:r w:rsidRPr="00187D48">
        <w:t xml:space="preserve">(Tables 1A). </w:t>
      </w:r>
      <w:r w:rsidRPr="00187D48">
        <w:rPr>
          <w:rFonts w:ascii="Arial" w:hAnsi="Arial" w:cs="Arial"/>
          <w:lang w:val="en-GB"/>
        </w:rPr>
        <w:t xml:space="preserve">In sesame, honeybeesand the pooled bees were in each year, more active in the morning than the afternoon, contrary to </w:t>
      </w:r>
      <w:r w:rsidRPr="00187D48">
        <w:rPr>
          <w:rFonts w:ascii="Arial" w:hAnsi="Arial" w:cs="Arial"/>
          <w:i/>
          <w:lang w:val="en-GB"/>
        </w:rPr>
        <w:t xml:space="preserve">Xy. olivacea </w:t>
      </w:r>
      <w:r w:rsidRPr="00187D48">
        <w:rPr>
          <w:rFonts w:ascii="Arial" w:hAnsi="Arial" w:cs="Arial"/>
          <w:lang w:val="en-GB"/>
        </w:rPr>
        <w:t>which showed a significant difference only in the pooled years (Tables 1B). Between the two years, honeybeeswere more active in the morning in 2016 than 2017 while in afternoon the difference was not significant (Tables 1B). Carpenter beeswere more active in 2017 than 2016 (Tables 1B). Morning activity was high in 2016 than 2017. Records in the afternoon were high in 2017 than 2016 while in the pooled data, the difference was not significant (Tables 1B). In cowpea</w:t>
      </w:r>
      <w:r w:rsidRPr="00187D48">
        <w:rPr>
          <w:rFonts w:ascii="Arial" w:hAnsi="Arial" w:cs="Arial"/>
          <w:i/>
          <w:lang w:val="en-GB"/>
        </w:rPr>
        <w:t xml:space="preserve">, </w:t>
      </w:r>
      <w:r w:rsidRPr="00187D48">
        <w:rPr>
          <w:rFonts w:ascii="Arial" w:hAnsi="Arial" w:cs="Arial"/>
          <w:lang w:val="en-GB"/>
        </w:rPr>
        <w:t xml:space="preserve">activity rhythm of both bees was intense in the morning than the afternoon, except a non-significant difference in </w:t>
      </w:r>
      <w:r w:rsidRPr="00187D48">
        <w:rPr>
          <w:rFonts w:ascii="Arial" w:hAnsi="Arial" w:cs="Arial"/>
          <w:i/>
          <w:lang w:val="en-GB"/>
        </w:rPr>
        <w:t>Xy. olivacea</w:t>
      </w:r>
      <w:r w:rsidRPr="00187D48">
        <w:rPr>
          <w:rFonts w:ascii="Arial" w:hAnsi="Arial" w:cs="Arial"/>
          <w:lang w:val="en-GB"/>
        </w:rPr>
        <w:t xml:space="preserve"> in 2016 (Table 1C). Morning activity in carpenter beeson cowpeawas high in 2017 than 2016 (Tables 1C). Highly morning records were noted in 2016 than 2017 (Tables 1C). Honeybees were more active than carpenter bees(Tables 1C).</w:t>
      </w:r>
    </w:p>
    <w:p w:rsidR="00C23C51" w:rsidRPr="00187D48" w:rsidRDefault="00C23C51" w:rsidP="009D34B2">
      <w:pPr>
        <w:ind w:firstLine="300"/>
        <w:jc w:val="both"/>
      </w:pPr>
    </w:p>
    <w:p w:rsidR="00C23C51" w:rsidRPr="00EB4AEA" w:rsidRDefault="00C23C51" w:rsidP="00A02127">
      <w:pPr>
        <w:jc w:val="both"/>
        <w:rPr>
          <w:rStyle w:val="y2iqfc"/>
          <w:rFonts w:ascii="Arial" w:hAnsi="Arial" w:cs="Arial"/>
          <w:b/>
          <w:sz w:val="22"/>
          <w:szCs w:val="22"/>
        </w:rPr>
      </w:pPr>
      <w:r w:rsidRPr="00187D48">
        <w:rPr>
          <w:rStyle w:val="y2iqfc"/>
          <w:rFonts w:ascii="Arial" w:hAnsi="Arial" w:cs="Arial"/>
          <w:b/>
          <w:sz w:val="22"/>
          <w:szCs w:val="22"/>
        </w:rPr>
        <w:t>3.3. Collected floral products</w:t>
      </w:r>
    </w:p>
    <w:p w:rsidR="00C23C51" w:rsidRDefault="00C23C51" w:rsidP="00A02127">
      <w:pPr>
        <w:ind w:firstLine="300"/>
        <w:jc w:val="both"/>
        <w:rPr>
          <w:lang w:val="en-GB"/>
        </w:rPr>
      </w:pPr>
      <w:r>
        <w:rPr>
          <w:lang w:val="en-GB"/>
        </w:rPr>
        <w:t>Bees</w:t>
      </w:r>
      <w:r w:rsidRPr="00EB4AEA">
        <w:rPr>
          <w:lang w:val="en-GB"/>
        </w:rPr>
        <w:t xml:space="preserve"> collected </w:t>
      </w:r>
      <w:r>
        <w:rPr>
          <w:lang w:val="en-GB"/>
        </w:rPr>
        <w:t>nectar and pollen</w:t>
      </w:r>
      <w:r w:rsidRPr="00EB4AEA">
        <w:rPr>
          <w:lang w:val="en-GB"/>
        </w:rPr>
        <w:t xml:space="preserve">. </w:t>
      </w:r>
      <w:r>
        <w:rPr>
          <w:lang w:val="en-GB"/>
        </w:rPr>
        <w:t>For the</w:t>
      </w:r>
      <w:r w:rsidRPr="00EB4AEA">
        <w:rPr>
          <w:lang w:val="en-GB"/>
        </w:rPr>
        <w:t xml:space="preserve"> nectar collect</w:t>
      </w:r>
      <w:r>
        <w:rPr>
          <w:lang w:val="en-GB"/>
        </w:rPr>
        <w:t>ion</w:t>
      </w:r>
      <w:r w:rsidRPr="00EB4AEA">
        <w:rPr>
          <w:lang w:val="en-GB"/>
        </w:rPr>
        <w:t xml:space="preserve">, </w:t>
      </w:r>
      <w:r>
        <w:rPr>
          <w:lang w:val="en-GB"/>
        </w:rPr>
        <w:t>bees</w:t>
      </w:r>
      <w:r w:rsidRPr="00EB4AEA">
        <w:rPr>
          <w:lang w:val="en-GB"/>
        </w:rPr>
        <w:t xml:space="preserve"> landed on the corolla, entered it, came into physical contact with anthers and the stigma from above the corolla, and moved towards the keel, inserted the proboscis at the bottom of the corolla </w:t>
      </w:r>
      <w:r>
        <w:rPr>
          <w:lang w:val="en-GB"/>
        </w:rPr>
        <w:t>and</w:t>
      </w:r>
      <w:r w:rsidRPr="00EB4AEA">
        <w:rPr>
          <w:lang w:val="en-GB"/>
        </w:rPr>
        <w:t xml:space="preserve"> suck</w:t>
      </w:r>
      <w:r>
        <w:rPr>
          <w:lang w:val="en-GB"/>
        </w:rPr>
        <w:t>ed</w:t>
      </w:r>
      <w:r w:rsidRPr="00EB4AEA">
        <w:rPr>
          <w:lang w:val="en-GB"/>
        </w:rPr>
        <w:t xml:space="preserve"> up the nectar. </w:t>
      </w:r>
    </w:p>
    <w:p w:rsidR="00C23C51" w:rsidRDefault="00C23C51" w:rsidP="001A401C">
      <w:pPr>
        <w:ind w:firstLine="300"/>
        <w:jc w:val="both"/>
      </w:pPr>
      <w:r w:rsidRPr="00EB4AEA">
        <w:rPr>
          <w:lang w:val="en-GB"/>
        </w:rPr>
        <w:t xml:space="preserve">To collect pollen, </w:t>
      </w:r>
      <w:r>
        <w:rPr>
          <w:lang w:val="en-GB"/>
        </w:rPr>
        <w:t>bees</w:t>
      </w:r>
      <w:r w:rsidRPr="00EB4AEA">
        <w:rPr>
          <w:lang w:val="en-GB"/>
        </w:rPr>
        <w:t xml:space="preserve"> came into contact with the flower from above, scraped the anthers using mandibles and prothoracic legs.In </w:t>
      </w:r>
      <w:r>
        <w:rPr>
          <w:lang w:val="en-GB"/>
        </w:rPr>
        <w:t>honeybees,</w:t>
      </w:r>
      <w:r w:rsidRPr="00B83EB1">
        <w:rPr>
          <w:lang w:val="en-GB"/>
        </w:rPr>
        <w:t>pollen was accumulated in baskets of the metathoracic legs.Forager sometimes stopped collecti</w:t>
      </w:r>
      <w:r>
        <w:rPr>
          <w:lang w:val="en-GB"/>
        </w:rPr>
        <w:t>on</w:t>
      </w:r>
      <w:r w:rsidRPr="00B83EB1">
        <w:rPr>
          <w:lang w:val="en-GB"/>
        </w:rPr>
        <w:t xml:space="preserve">, </w:t>
      </w:r>
      <w:r>
        <w:rPr>
          <w:lang w:val="en-GB"/>
        </w:rPr>
        <w:t>continued collection on</w:t>
      </w:r>
      <w:r w:rsidRPr="00B83EB1">
        <w:rPr>
          <w:lang w:val="en-GB"/>
        </w:rPr>
        <w:t xml:space="preserve"> another flower</w:t>
      </w:r>
      <w:r>
        <w:rPr>
          <w:lang w:val="en-GB"/>
        </w:rPr>
        <w:t xml:space="preserve"> and s</w:t>
      </w:r>
      <w:r w:rsidRPr="00B83EB1">
        <w:rPr>
          <w:lang w:val="en-GB"/>
        </w:rPr>
        <w:t>ome honeybees landed on a leaf to gather pollen</w:t>
      </w:r>
      <w:r>
        <w:rPr>
          <w:lang w:val="en-GB"/>
        </w:rPr>
        <w:t xml:space="preserve"> adhered to their body</w:t>
      </w:r>
      <w:r w:rsidRPr="00B83EB1">
        <w:rPr>
          <w:lang w:val="en-GB"/>
        </w:rPr>
        <w:t xml:space="preserve">. </w:t>
      </w:r>
      <w:r>
        <w:rPr>
          <w:lang w:val="en-GB"/>
        </w:rPr>
        <w:t>P</w:t>
      </w:r>
      <w:r w:rsidRPr="00B83EB1">
        <w:rPr>
          <w:lang w:val="en-GB"/>
        </w:rPr>
        <w:t xml:space="preserve">ollen collection by </w:t>
      </w:r>
      <w:r w:rsidRPr="00B83EB1">
        <w:rPr>
          <w:i/>
          <w:lang w:val="en-GB"/>
        </w:rPr>
        <w:t>Xy. olivacea</w:t>
      </w:r>
      <w:r w:rsidRPr="00B83EB1">
        <w:rPr>
          <w:lang w:val="en-GB"/>
        </w:rPr>
        <w:t xml:space="preserve"> was done according to the same ritual as </w:t>
      </w:r>
      <w:r>
        <w:rPr>
          <w:lang w:val="en-GB"/>
        </w:rPr>
        <w:t>honeybees</w:t>
      </w:r>
      <w:r w:rsidRPr="00B83EB1">
        <w:rPr>
          <w:lang w:val="en-GB"/>
        </w:rPr>
        <w:t xml:space="preserve">. </w:t>
      </w:r>
      <w:r>
        <w:rPr>
          <w:lang w:val="en-GB"/>
        </w:rPr>
        <w:t>C</w:t>
      </w:r>
      <w:r w:rsidRPr="00B83EB1">
        <w:rPr>
          <w:lang w:val="en-GB"/>
        </w:rPr>
        <w:t xml:space="preserve">ollected pollen was accumulated in the collecting hairs of the hind legs. </w:t>
      </w:r>
    </w:p>
    <w:p w:rsidR="00C23C51" w:rsidRPr="008E05A8" w:rsidRDefault="00C23C51" w:rsidP="00E43598">
      <w:pPr>
        <w:ind w:firstLine="360"/>
        <w:jc w:val="both"/>
        <w:rPr>
          <w:rStyle w:val="y2iqfc"/>
          <w:rFonts w:ascii="Times New Roman" w:hAnsi="Times New Roman"/>
        </w:rPr>
        <w:sectPr w:rsidR="00C23C51" w:rsidRPr="008E05A8" w:rsidSect="00CA394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rsidR="00C23C51" w:rsidRPr="008E05A8" w:rsidRDefault="00C23C51" w:rsidP="00B50FA7">
      <w:pPr>
        <w:jc w:val="both"/>
        <w:rPr>
          <w:rStyle w:val="y2iqfc"/>
          <w:rFonts w:ascii="Arial" w:hAnsi="Arial" w:cs="Arial"/>
        </w:rPr>
      </w:pPr>
      <w:r w:rsidRPr="008E05A8">
        <w:rPr>
          <w:rStyle w:val="y2iqfc"/>
          <w:rFonts w:ascii="Arial" w:hAnsi="Arial" w:cs="Arial"/>
          <w:b/>
        </w:rPr>
        <w:lastRenderedPageBreak/>
        <w:t xml:space="preserve">Table </w:t>
      </w:r>
      <w:r>
        <w:rPr>
          <w:rStyle w:val="y2iqfc"/>
          <w:rFonts w:ascii="Arial" w:hAnsi="Arial" w:cs="Arial"/>
          <w:b/>
        </w:rPr>
        <w:t>1</w:t>
      </w:r>
      <w:r w:rsidRPr="008E05A8">
        <w:rPr>
          <w:rStyle w:val="y2iqfc"/>
          <w:rFonts w:ascii="Arial" w:hAnsi="Arial" w:cs="Arial"/>
          <w:b/>
        </w:rPr>
        <w:t>.</w:t>
      </w:r>
      <w:r w:rsidRPr="008E05A8">
        <w:rPr>
          <w:rStyle w:val="y2iqfc"/>
          <w:rFonts w:ascii="Arial" w:hAnsi="Arial" w:cs="Arial"/>
        </w:rPr>
        <w:t xml:space="preserve"> Diurnal rhythm </w:t>
      </w:r>
      <w:r>
        <w:rPr>
          <w:rStyle w:val="y2iqfc"/>
          <w:rFonts w:ascii="Arial" w:hAnsi="Arial" w:cs="Arial"/>
        </w:rPr>
        <w:t xml:space="preserve">of </w:t>
      </w:r>
      <w:r w:rsidRPr="008E05A8">
        <w:rPr>
          <w:rStyle w:val="y2iqfc"/>
          <w:rFonts w:ascii="Arial" w:hAnsi="Arial" w:cs="Arial"/>
        </w:rPr>
        <w:t xml:space="preserve">activity in </w:t>
      </w:r>
      <w:r>
        <w:rPr>
          <w:rStyle w:val="y2iqfc"/>
          <w:rFonts w:ascii="Arial" w:hAnsi="Arial" w:cs="Arial"/>
        </w:rPr>
        <w:t>both</w:t>
      </w:r>
      <w:r w:rsidRPr="008E05A8">
        <w:rPr>
          <w:rStyle w:val="y2iqfc"/>
          <w:rFonts w:ascii="Arial" w:hAnsi="Arial" w:cs="Arial"/>
        </w:rPr>
        <w:t xml:space="preserve"> bee species on sesame and cowpea blooming flowers.</w:t>
      </w:r>
    </w:p>
    <w:p w:rsidR="00C23C51" w:rsidRPr="008E05A8" w:rsidRDefault="00C23C51" w:rsidP="00B50FA7">
      <w:pPr>
        <w:jc w:val="both"/>
        <w:rPr>
          <w:sz w:val="18"/>
          <w:szCs w:val="18"/>
        </w:rPr>
      </w:pPr>
    </w:p>
    <w:tbl>
      <w:tblPr>
        <w:tblW w:w="0" w:type="auto"/>
        <w:tblInd w:w="70" w:type="dxa"/>
        <w:tblBorders>
          <w:top w:val="single" w:sz="12" w:space="0" w:color="auto"/>
          <w:bottom w:val="single" w:sz="12" w:space="0" w:color="auto"/>
        </w:tblBorders>
        <w:tblCellMar>
          <w:left w:w="70" w:type="dxa"/>
          <w:right w:w="70" w:type="dxa"/>
        </w:tblCellMar>
        <w:tblLook w:val="0000" w:firstRow="0" w:lastRow="0" w:firstColumn="0" w:lastColumn="0" w:noHBand="0" w:noVBand="0"/>
      </w:tblPr>
      <w:tblGrid>
        <w:gridCol w:w="1834"/>
        <w:gridCol w:w="1725"/>
        <w:gridCol w:w="1725"/>
        <w:gridCol w:w="1987"/>
        <w:gridCol w:w="1059"/>
        <w:gridCol w:w="1109"/>
        <w:gridCol w:w="1109"/>
        <w:gridCol w:w="1077"/>
        <w:gridCol w:w="1204"/>
        <w:gridCol w:w="1243"/>
      </w:tblGrid>
      <w:tr w:rsidR="00C23C51" w:rsidRPr="008E05A8" w:rsidTr="008A301D">
        <w:trPr>
          <w:trHeight w:val="255"/>
        </w:trPr>
        <w:tc>
          <w:tcPr>
            <w:tcW w:w="0" w:type="auto"/>
            <w:tcBorders>
              <w:top w:val="single" w:sz="12" w:space="0" w:color="auto"/>
              <w:bottom w:val="single" w:sz="12" w:space="0" w:color="auto"/>
            </w:tcBorders>
            <w:noWrap/>
            <w:vAlign w:val="center"/>
          </w:tcPr>
          <w:p w:rsidR="00C23C51" w:rsidRPr="008E05A8" w:rsidRDefault="00C23C51" w:rsidP="008A301D">
            <w:pPr>
              <w:rPr>
                <w:b/>
                <w:sz w:val="18"/>
                <w:szCs w:val="18"/>
              </w:rPr>
            </w:pPr>
          </w:p>
        </w:tc>
        <w:tc>
          <w:tcPr>
            <w:tcW w:w="0" w:type="auto"/>
            <w:gridSpan w:val="3"/>
            <w:tcBorders>
              <w:top w:val="single" w:sz="12" w:space="0" w:color="auto"/>
              <w:bottom w:val="single" w:sz="12" w:space="0" w:color="auto"/>
            </w:tcBorders>
            <w:noWrap/>
            <w:vAlign w:val="center"/>
          </w:tcPr>
          <w:p w:rsidR="00C23C51" w:rsidRPr="008E05A8" w:rsidRDefault="00C23C51" w:rsidP="008A301D">
            <w:pPr>
              <w:rPr>
                <w:b/>
                <w:i/>
                <w:sz w:val="18"/>
                <w:szCs w:val="18"/>
              </w:rPr>
            </w:pPr>
            <w:r w:rsidRPr="008E05A8">
              <w:rPr>
                <w:b/>
                <w:sz w:val="18"/>
                <w:szCs w:val="18"/>
              </w:rPr>
              <w:t xml:space="preserve">I. </w:t>
            </w:r>
            <w:r w:rsidRPr="008E05A8">
              <w:rPr>
                <w:b/>
                <w:i/>
                <w:sz w:val="18"/>
                <w:szCs w:val="18"/>
              </w:rPr>
              <w:t xml:space="preserve">Apis mellifera </w:t>
            </w:r>
          </w:p>
        </w:tc>
        <w:tc>
          <w:tcPr>
            <w:tcW w:w="0" w:type="auto"/>
            <w:gridSpan w:val="3"/>
            <w:tcBorders>
              <w:top w:val="single" w:sz="12" w:space="0" w:color="auto"/>
              <w:bottom w:val="single" w:sz="12" w:space="0" w:color="auto"/>
            </w:tcBorders>
            <w:vAlign w:val="center"/>
          </w:tcPr>
          <w:p w:rsidR="00C23C51" w:rsidRPr="008E05A8" w:rsidRDefault="00C23C51" w:rsidP="008A301D">
            <w:pPr>
              <w:rPr>
                <w:b/>
                <w:i/>
                <w:sz w:val="18"/>
                <w:szCs w:val="18"/>
              </w:rPr>
            </w:pPr>
            <w:r w:rsidRPr="008E05A8">
              <w:rPr>
                <w:b/>
                <w:sz w:val="18"/>
                <w:szCs w:val="18"/>
              </w:rPr>
              <w:t xml:space="preserve">II. </w:t>
            </w:r>
            <w:r w:rsidRPr="008E05A8">
              <w:rPr>
                <w:b/>
                <w:i/>
                <w:sz w:val="18"/>
                <w:szCs w:val="18"/>
              </w:rPr>
              <w:t xml:space="preserve">Xylocopa olivacea </w:t>
            </w:r>
          </w:p>
        </w:tc>
        <w:tc>
          <w:tcPr>
            <w:tcW w:w="0" w:type="auto"/>
            <w:gridSpan w:val="3"/>
            <w:tcBorders>
              <w:top w:val="single" w:sz="12" w:space="0" w:color="auto"/>
              <w:bottom w:val="single" w:sz="12" w:space="0" w:color="auto"/>
            </w:tcBorders>
            <w:vAlign w:val="center"/>
          </w:tcPr>
          <w:p w:rsidR="00C23C51" w:rsidRPr="008E05A8" w:rsidRDefault="00C23C51" w:rsidP="008A301D">
            <w:pPr>
              <w:rPr>
                <w:b/>
                <w:sz w:val="18"/>
                <w:szCs w:val="18"/>
              </w:rPr>
            </w:pPr>
            <w:r w:rsidRPr="008E05A8">
              <w:rPr>
                <w:b/>
                <w:sz w:val="18"/>
                <w:szCs w:val="18"/>
              </w:rPr>
              <w:t>III. Pooled bees</w:t>
            </w:r>
          </w:p>
        </w:tc>
      </w:tr>
      <w:tr w:rsidR="00C23C51" w:rsidRPr="008E05A8" w:rsidTr="008A301D">
        <w:trPr>
          <w:trHeight w:val="255"/>
        </w:trPr>
        <w:tc>
          <w:tcPr>
            <w:tcW w:w="0" w:type="auto"/>
            <w:tcBorders>
              <w:top w:val="single" w:sz="12" w:space="0" w:color="auto"/>
              <w:bottom w:val="single" w:sz="12" w:space="0" w:color="auto"/>
            </w:tcBorders>
            <w:noWrap/>
          </w:tcPr>
          <w:p w:rsidR="00C23C51" w:rsidRPr="008E05A8" w:rsidRDefault="00C23C51" w:rsidP="008A301D">
            <w:pPr>
              <w:rPr>
                <w:b/>
                <w:sz w:val="18"/>
                <w:szCs w:val="18"/>
              </w:rPr>
            </w:pPr>
          </w:p>
        </w:tc>
        <w:tc>
          <w:tcPr>
            <w:tcW w:w="0" w:type="auto"/>
            <w:tcBorders>
              <w:top w:val="single" w:sz="12" w:space="0" w:color="auto"/>
              <w:bottom w:val="single" w:sz="12" w:space="0" w:color="auto"/>
            </w:tcBorders>
            <w:noWrap/>
          </w:tcPr>
          <w:p w:rsidR="00C23C51" w:rsidRPr="008E05A8" w:rsidRDefault="00C23C51" w:rsidP="008A301D">
            <w:pPr>
              <w:rPr>
                <w:b/>
                <w:sz w:val="18"/>
                <w:szCs w:val="18"/>
              </w:rPr>
            </w:pPr>
            <w:r w:rsidRPr="008E05A8">
              <w:rPr>
                <w:b/>
                <w:sz w:val="18"/>
                <w:szCs w:val="18"/>
              </w:rPr>
              <w:t>2016 (%)</w:t>
            </w:r>
          </w:p>
        </w:tc>
        <w:tc>
          <w:tcPr>
            <w:tcW w:w="0" w:type="auto"/>
            <w:tcBorders>
              <w:top w:val="single" w:sz="12" w:space="0" w:color="auto"/>
              <w:bottom w:val="single" w:sz="12" w:space="0" w:color="auto"/>
            </w:tcBorders>
            <w:noWrap/>
          </w:tcPr>
          <w:p w:rsidR="00C23C51" w:rsidRPr="008E05A8" w:rsidRDefault="00C23C51" w:rsidP="008A301D">
            <w:pPr>
              <w:rPr>
                <w:b/>
                <w:sz w:val="18"/>
                <w:szCs w:val="18"/>
              </w:rPr>
            </w:pPr>
            <w:r w:rsidRPr="008E05A8">
              <w:rPr>
                <w:b/>
                <w:sz w:val="18"/>
                <w:szCs w:val="18"/>
              </w:rPr>
              <w:t>2017 (%)</w:t>
            </w:r>
          </w:p>
        </w:tc>
        <w:tc>
          <w:tcPr>
            <w:tcW w:w="0" w:type="auto"/>
            <w:tcBorders>
              <w:top w:val="single" w:sz="12" w:space="0" w:color="auto"/>
              <w:bottom w:val="single" w:sz="12" w:space="0" w:color="auto"/>
            </w:tcBorders>
            <w:noWrap/>
          </w:tcPr>
          <w:p w:rsidR="00C23C51" w:rsidRPr="008E05A8" w:rsidRDefault="00C23C51" w:rsidP="008A301D">
            <w:pPr>
              <w:rPr>
                <w:b/>
                <w:sz w:val="18"/>
                <w:szCs w:val="18"/>
              </w:rPr>
            </w:pPr>
            <w:r w:rsidRPr="008E05A8">
              <w:rPr>
                <w:b/>
                <w:sz w:val="18"/>
                <w:szCs w:val="18"/>
              </w:rPr>
              <w:t>Total (%)</w:t>
            </w:r>
          </w:p>
        </w:tc>
        <w:tc>
          <w:tcPr>
            <w:tcW w:w="0" w:type="auto"/>
            <w:tcBorders>
              <w:top w:val="single" w:sz="12" w:space="0" w:color="auto"/>
              <w:bottom w:val="single" w:sz="12" w:space="0" w:color="auto"/>
            </w:tcBorders>
          </w:tcPr>
          <w:p w:rsidR="00C23C51" w:rsidRPr="008E05A8" w:rsidRDefault="00C23C51" w:rsidP="008A301D">
            <w:pPr>
              <w:rPr>
                <w:b/>
                <w:sz w:val="18"/>
                <w:szCs w:val="18"/>
              </w:rPr>
            </w:pPr>
            <w:r w:rsidRPr="008E05A8">
              <w:rPr>
                <w:b/>
                <w:sz w:val="18"/>
                <w:szCs w:val="18"/>
              </w:rPr>
              <w:t>2016 (%)</w:t>
            </w:r>
          </w:p>
        </w:tc>
        <w:tc>
          <w:tcPr>
            <w:tcW w:w="0" w:type="auto"/>
            <w:tcBorders>
              <w:top w:val="single" w:sz="12" w:space="0" w:color="auto"/>
              <w:bottom w:val="single" w:sz="12" w:space="0" w:color="auto"/>
            </w:tcBorders>
          </w:tcPr>
          <w:p w:rsidR="00C23C51" w:rsidRPr="008E05A8" w:rsidRDefault="00C23C51" w:rsidP="008A301D">
            <w:pPr>
              <w:rPr>
                <w:b/>
                <w:sz w:val="18"/>
                <w:szCs w:val="18"/>
              </w:rPr>
            </w:pPr>
            <w:r w:rsidRPr="008E05A8">
              <w:rPr>
                <w:b/>
                <w:sz w:val="18"/>
                <w:szCs w:val="18"/>
              </w:rPr>
              <w:t>2017 (%)</w:t>
            </w:r>
          </w:p>
        </w:tc>
        <w:tc>
          <w:tcPr>
            <w:tcW w:w="0" w:type="auto"/>
            <w:tcBorders>
              <w:top w:val="single" w:sz="12" w:space="0" w:color="auto"/>
              <w:bottom w:val="single" w:sz="12" w:space="0" w:color="auto"/>
            </w:tcBorders>
          </w:tcPr>
          <w:p w:rsidR="00C23C51" w:rsidRPr="008E05A8" w:rsidRDefault="00C23C51" w:rsidP="008A301D">
            <w:pPr>
              <w:rPr>
                <w:b/>
                <w:sz w:val="18"/>
                <w:szCs w:val="18"/>
              </w:rPr>
            </w:pPr>
            <w:r w:rsidRPr="008E05A8">
              <w:rPr>
                <w:b/>
                <w:sz w:val="18"/>
                <w:szCs w:val="18"/>
              </w:rPr>
              <w:t>Total (%)</w:t>
            </w:r>
          </w:p>
        </w:tc>
        <w:tc>
          <w:tcPr>
            <w:tcW w:w="0" w:type="auto"/>
            <w:tcBorders>
              <w:top w:val="single" w:sz="12" w:space="0" w:color="auto"/>
              <w:bottom w:val="single" w:sz="12" w:space="0" w:color="auto"/>
            </w:tcBorders>
          </w:tcPr>
          <w:p w:rsidR="00C23C51" w:rsidRPr="008E05A8" w:rsidRDefault="00C23C51" w:rsidP="008A301D">
            <w:pPr>
              <w:rPr>
                <w:b/>
                <w:sz w:val="18"/>
                <w:szCs w:val="18"/>
              </w:rPr>
            </w:pPr>
            <w:r w:rsidRPr="008E05A8">
              <w:rPr>
                <w:b/>
                <w:sz w:val="18"/>
                <w:szCs w:val="18"/>
              </w:rPr>
              <w:t>2016 (%)</w:t>
            </w:r>
          </w:p>
        </w:tc>
        <w:tc>
          <w:tcPr>
            <w:tcW w:w="0" w:type="auto"/>
            <w:tcBorders>
              <w:top w:val="single" w:sz="12" w:space="0" w:color="auto"/>
              <w:bottom w:val="single" w:sz="12" w:space="0" w:color="auto"/>
            </w:tcBorders>
          </w:tcPr>
          <w:p w:rsidR="00C23C51" w:rsidRPr="008E05A8" w:rsidRDefault="00C23C51" w:rsidP="008A301D">
            <w:pPr>
              <w:rPr>
                <w:b/>
                <w:sz w:val="18"/>
                <w:szCs w:val="18"/>
              </w:rPr>
            </w:pPr>
            <w:r w:rsidRPr="008E05A8">
              <w:rPr>
                <w:b/>
                <w:sz w:val="18"/>
                <w:szCs w:val="18"/>
              </w:rPr>
              <w:t>2017 (%)</w:t>
            </w:r>
          </w:p>
        </w:tc>
        <w:tc>
          <w:tcPr>
            <w:tcW w:w="0" w:type="auto"/>
            <w:tcBorders>
              <w:top w:val="single" w:sz="12" w:space="0" w:color="auto"/>
              <w:bottom w:val="single" w:sz="12" w:space="0" w:color="auto"/>
            </w:tcBorders>
          </w:tcPr>
          <w:p w:rsidR="00C23C51" w:rsidRPr="008E05A8" w:rsidRDefault="00C23C51" w:rsidP="008A301D">
            <w:pPr>
              <w:rPr>
                <w:b/>
                <w:sz w:val="18"/>
                <w:szCs w:val="18"/>
              </w:rPr>
            </w:pPr>
            <w:r w:rsidRPr="008E05A8">
              <w:rPr>
                <w:b/>
                <w:sz w:val="18"/>
                <w:szCs w:val="18"/>
              </w:rPr>
              <w:t>Total (%)</w:t>
            </w:r>
          </w:p>
        </w:tc>
      </w:tr>
      <w:tr w:rsidR="00C23C51" w:rsidRPr="008E05A8" w:rsidTr="008A301D">
        <w:trPr>
          <w:trHeight w:val="255"/>
        </w:trPr>
        <w:tc>
          <w:tcPr>
            <w:tcW w:w="0" w:type="auto"/>
            <w:gridSpan w:val="10"/>
            <w:tcBorders>
              <w:top w:val="single" w:sz="12" w:space="0" w:color="auto"/>
            </w:tcBorders>
            <w:noWrap/>
          </w:tcPr>
          <w:p w:rsidR="00C23C51" w:rsidRPr="008E05A8" w:rsidRDefault="00C23C51" w:rsidP="008A301D">
            <w:pPr>
              <w:rPr>
                <w:b/>
                <w:sz w:val="18"/>
                <w:szCs w:val="18"/>
              </w:rPr>
            </w:pPr>
            <w:r w:rsidRPr="008E05A8">
              <w:rPr>
                <w:b/>
                <w:sz w:val="18"/>
                <w:szCs w:val="18"/>
              </w:rPr>
              <w:t>A. Pooled plant species</w:t>
            </w:r>
          </w:p>
        </w:tc>
      </w:tr>
      <w:tr w:rsidR="00C23C51" w:rsidRPr="008E05A8" w:rsidTr="008A301D">
        <w:trPr>
          <w:trHeight w:val="255"/>
        </w:trPr>
        <w:tc>
          <w:tcPr>
            <w:tcW w:w="0" w:type="auto"/>
            <w:noWrap/>
          </w:tcPr>
          <w:p w:rsidR="00C23C51" w:rsidRPr="008E05A8" w:rsidRDefault="00C23C51" w:rsidP="008A301D">
            <w:pPr>
              <w:rPr>
                <w:sz w:val="18"/>
                <w:szCs w:val="18"/>
              </w:rPr>
            </w:pPr>
            <w:r w:rsidRPr="008E05A8">
              <w:rPr>
                <w:sz w:val="18"/>
                <w:szCs w:val="18"/>
              </w:rPr>
              <w:t>a. Morning</w:t>
            </w:r>
          </w:p>
        </w:tc>
        <w:tc>
          <w:tcPr>
            <w:tcW w:w="0" w:type="auto"/>
            <w:noWrap/>
          </w:tcPr>
          <w:p w:rsidR="00C23C51" w:rsidRPr="008E05A8" w:rsidRDefault="00C23C51" w:rsidP="008A301D">
            <w:pPr>
              <w:rPr>
                <w:sz w:val="18"/>
                <w:szCs w:val="18"/>
              </w:rPr>
            </w:pPr>
            <w:r w:rsidRPr="008E05A8">
              <w:rPr>
                <w:sz w:val="18"/>
                <w:szCs w:val="18"/>
              </w:rPr>
              <w:t>528(30.7)</w:t>
            </w:r>
          </w:p>
        </w:tc>
        <w:tc>
          <w:tcPr>
            <w:tcW w:w="0" w:type="auto"/>
            <w:noWrap/>
          </w:tcPr>
          <w:p w:rsidR="00C23C51" w:rsidRPr="008E05A8" w:rsidRDefault="00C23C51" w:rsidP="008A301D">
            <w:pPr>
              <w:rPr>
                <w:sz w:val="18"/>
                <w:szCs w:val="18"/>
              </w:rPr>
            </w:pPr>
            <w:r w:rsidRPr="008E05A8">
              <w:rPr>
                <w:sz w:val="18"/>
                <w:szCs w:val="18"/>
              </w:rPr>
              <w:t>308 (17.9)</w:t>
            </w:r>
          </w:p>
        </w:tc>
        <w:tc>
          <w:tcPr>
            <w:tcW w:w="0" w:type="auto"/>
            <w:noWrap/>
          </w:tcPr>
          <w:p w:rsidR="00C23C51" w:rsidRPr="008E05A8" w:rsidRDefault="00C23C51" w:rsidP="008A301D">
            <w:pPr>
              <w:rPr>
                <w:sz w:val="18"/>
                <w:szCs w:val="18"/>
              </w:rPr>
            </w:pPr>
            <w:r w:rsidRPr="008E05A8">
              <w:rPr>
                <w:sz w:val="18"/>
                <w:szCs w:val="18"/>
              </w:rPr>
              <w:t>836 (48.6)</w:t>
            </w:r>
          </w:p>
        </w:tc>
        <w:tc>
          <w:tcPr>
            <w:tcW w:w="0" w:type="auto"/>
          </w:tcPr>
          <w:p w:rsidR="00C23C51" w:rsidRPr="008E05A8" w:rsidRDefault="00C23C51" w:rsidP="008A301D">
            <w:pPr>
              <w:rPr>
                <w:sz w:val="18"/>
                <w:szCs w:val="18"/>
              </w:rPr>
            </w:pPr>
            <w:r w:rsidRPr="008E05A8">
              <w:rPr>
                <w:sz w:val="18"/>
                <w:szCs w:val="18"/>
              </w:rPr>
              <w:t>115 (6.7)</w:t>
            </w:r>
          </w:p>
        </w:tc>
        <w:tc>
          <w:tcPr>
            <w:tcW w:w="0" w:type="auto"/>
          </w:tcPr>
          <w:p w:rsidR="00C23C51" w:rsidRPr="008E05A8" w:rsidRDefault="00C23C51" w:rsidP="008A301D">
            <w:pPr>
              <w:rPr>
                <w:sz w:val="18"/>
                <w:szCs w:val="18"/>
              </w:rPr>
            </w:pPr>
            <w:r w:rsidRPr="008E05A8">
              <w:rPr>
                <w:sz w:val="18"/>
                <w:szCs w:val="18"/>
              </w:rPr>
              <w:t>194 (11.3)</w:t>
            </w:r>
          </w:p>
        </w:tc>
        <w:tc>
          <w:tcPr>
            <w:tcW w:w="0" w:type="auto"/>
          </w:tcPr>
          <w:p w:rsidR="00C23C51" w:rsidRPr="008E05A8" w:rsidRDefault="00C23C51" w:rsidP="008A301D">
            <w:pPr>
              <w:rPr>
                <w:sz w:val="18"/>
                <w:szCs w:val="18"/>
              </w:rPr>
            </w:pPr>
            <w:r w:rsidRPr="008E05A8">
              <w:rPr>
                <w:sz w:val="18"/>
                <w:szCs w:val="18"/>
              </w:rPr>
              <w:t>309 (18.0)</w:t>
            </w:r>
          </w:p>
        </w:tc>
        <w:tc>
          <w:tcPr>
            <w:tcW w:w="0" w:type="auto"/>
          </w:tcPr>
          <w:p w:rsidR="00C23C51" w:rsidRPr="008E05A8" w:rsidRDefault="00C23C51" w:rsidP="008A301D">
            <w:pPr>
              <w:rPr>
                <w:sz w:val="18"/>
                <w:szCs w:val="18"/>
              </w:rPr>
            </w:pPr>
            <w:r w:rsidRPr="008E05A8">
              <w:rPr>
                <w:sz w:val="18"/>
                <w:szCs w:val="18"/>
              </w:rPr>
              <w:t>643 (37.4)</w:t>
            </w:r>
          </w:p>
        </w:tc>
        <w:tc>
          <w:tcPr>
            <w:tcW w:w="0" w:type="auto"/>
          </w:tcPr>
          <w:p w:rsidR="00C23C51" w:rsidRPr="008E05A8" w:rsidRDefault="00C23C51" w:rsidP="008A301D">
            <w:pPr>
              <w:rPr>
                <w:sz w:val="18"/>
                <w:szCs w:val="18"/>
              </w:rPr>
            </w:pPr>
            <w:r w:rsidRPr="008E05A8">
              <w:rPr>
                <w:sz w:val="18"/>
                <w:szCs w:val="18"/>
              </w:rPr>
              <w:t>502 (29.2)</w:t>
            </w:r>
          </w:p>
        </w:tc>
        <w:tc>
          <w:tcPr>
            <w:tcW w:w="0" w:type="auto"/>
          </w:tcPr>
          <w:p w:rsidR="00C23C51" w:rsidRPr="008E05A8" w:rsidRDefault="00C23C51" w:rsidP="008A301D">
            <w:pPr>
              <w:rPr>
                <w:sz w:val="18"/>
                <w:szCs w:val="18"/>
              </w:rPr>
            </w:pPr>
            <w:r w:rsidRPr="008E05A8">
              <w:rPr>
                <w:sz w:val="18"/>
                <w:szCs w:val="18"/>
              </w:rPr>
              <w:t>1,145 (66.6)</w:t>
            </w:r>
          </w:p>
        </w:tc>
      </w:tr>
      <w:tr w:rsidR="00C23C51" w:rsidRPr="008E05A8" w:rsidTr="008A301D">
        <w:trPr>
          <w:trHeight w:val="255"/>
        </w:trPr>
        <w:tc>
          <w:tcPr>
            <w:tcW w:w="0" w:type="auto"/>
            <w:noWrap/>
          </w:tcPr>
          <w:p w:rsidR="00C23C51" w:rsidRPr="008E05A8" w:rsidRDefault="00C23C51" w:rsidP="008A301D">
            <w:pPr>
              <w:rPr>
                <w:sz w:val="18"/>
                <w:szCs w:val="18"/>
              </w:rPr>
            </w:pPr>
            <w:r w:rsidRPr="008E05A8">
              <w:rPr>
                <w:sz w:val="18"/>
                <w:szCs w:val="18"/>
              </w:rPr>
              <w:t>b. Afternoon</w:t>
            </w:r>
          </w:p>
        </w:tc>
        <w:tc>
          <w:tcPr>
            <w:tcW w:w="0" w:type="auto"/>
            <w:noWrap/>
          </w:tcPr>
          <w:p w:rsidR="00C23C51" w:rsidRPr="008E05A8" w:rsidRDefault="00C23C51" w:rsidP="008A301D">
            <w:pPr>
              <w:rPr>
                <w:sz w:val="18"/>
                <w:szCs w:val="18"/>
              </w:rPr>
            </w:pPr>
            <w:r w:rsidRPr="008E05A8">
              <w:rPr>
                <w:sz w:val="18"/>
                <w:szCs w:val="18"/>
              </w:rPr>
              <w:t>157 (9.1)</w:t>
            </w:r>
          </w:p>
        </w:tc>
        <w:tc>
          <w:tcPr>
            <w:tcW w:w="0" w:type="auto"/>
            <w:noWrap/>
          </w:tcPr>
          <w:p w:rsidR="00C23C51" w:rsidRPr="008E05A8" w:rsidRDefault="00C23C51" w:rsidP="008A301D">
            <w:pPr>
              <w:rPr>
                <w:sz w:val="18"/>
                <w:szCs w:val="18"/>
              </w:rPr>
            </w:pPr>
            <w:r w:rsidRPr="008E05A8">
              <w:rPr>
                <w:sz w:val="18"/>
                <w:szCs w:val="18"/>
              </w:rPr>
              <w:t>199 (11.6)</w:t>
            </w:r>
          </w:p>
        </w:tc>
        <w:tc>
          <w:tcPr>
            <w:tcW w:w="0" w:type="auto"/>
            <w:noWrap/>
          </w:tcPr>
          <w:p w:rsidR="00C23C51" w:rsidRPr="008E05A8" w:rsidRDefault="00C23C51" w:rsidP="008A301D">
            <w:pPr>
              <w:rPr>
                <w:sz w:val="18"/>
                <w:szCs w:val="18"/>
              </w:rPr>
            </w:pPr>
            <w:r w:rsidRPr="008E05A8">
              <w:rPr>
                <w:sz w:val="18"/>
                <w:szCs w:val="18"/>
              </w:rPr>
              <w:t>356 (20.7)</w:t>
            </w:r>
          </w:p>
        </w:tc>
        <w:tc>
          <w:tcPr>
            <w:tcW w:w="0" w:type="auto"/>
          </w:tcPr>
          <w:p w:rsidR="00C23C51" w:rsidRPr="008E05A8" w:rsidRDefault="00C23C51" w:rsidP="008A301D">
            <w:pPr>
              <w:rPr>
                <w:sz w:val="18"/>
                <w:szCs w:val="18"/>
              </w:rPr>
            </w:pPr>
            <w:r w:rsidRPr="008E05A8">
              <w:rPr>
                <w:sz w:val="18"/>
                <w:szCs w:val="18"/>
              </w:rPr>
              <w:t>93 (5.4)</w:t>
            </w:r>
          </w:p>
        </w:tc>
        <w:tc>
          <w:tcPr>
            <w:tcW w:w="0" w:type="auto"/>
          </w:tcPr>
          <w:p w:rsidR="00C23C51" w:rsidRPr="008E05A8" w:rsidRDefault="00C23C51" w:rsidP="008A301D">
            <w:pPr>
              <w:rPr>
                <w:sz w:val="18"/>
                <w:szCs w:val="18"/>
              </w:rPr>
            </w:pPr>
            <w:r w:rsidRPr="008E05A8">
              <w:rPr>
                <w:sz w:val="18"/>
                <w:szCs w:val="18"/>
              </w:rPr>
              <w:t>127 (7.4)</w:t>
            </w:r>
          </w:p>
        </w:tc>
        <w:tc>
          <w:tcPr>
            <w:tcW w:w="0" w:type="auto"/>
          </w:tcPr>
          <w:p w:rsidR="00C23C51" w:rsidRPr="008E05A8" w:rsidRDefault="00C23C51" w:rsidP="008A301D">
            <w:pPr>
              <w:rPr>
                <w:sz w:val="18"/>
                <w:szCs w:val="18"/>
              </w:rPr>
            </w:pPr>
            <w:r w:rsidRPr="008E05A8">
              <w:rPr>
                <w:sz w:val="18"/>
                <w:szCs w:val="18"/>
              </w:rPr>
              <w:t>220 (12.8)</w:t>
            </w:r>
          </w:p>
        </w:tc>
        <w:tc>
          <w:tcPr>
            <w:tcW w:w="0" w:type="auto"/>
          </w:tcPr>
          <w:p w:rsidR="00C23C51" w:rsidRPr="008E05A8" w:rsidRDefault="00C23C51" w:rsidP="008A301D">
            <w:pPr>
              <w:rPr>
                <w:sz w:val="18"/>
                <w:szCs w:val="18"/>
              </w:rPr>
            </w:pPr>
            <w:r w:rsidRPr="008E05A8">
              <w:rPr>
                <w:sz w:val="18"/>
                <w:szCs w:val="18"/>
              </w:rPr>
              <w:t>250 (14.5)</w:t>
            </w:r>
          </w:p>
        </w:tc>
        <w:tc>
          <w:tcPr>
            <w:tcW w:w="0" w:type="auto"/>
          </w:tcPr>
          <w:p w:rsidR="00C23C51" w:rsidRPr="008E05A8" w:rsidRDefault="00C23C51" w:rsidP="008A301D">
            <w:pPr>
              <w:rPr>
                <w:sz w:val="18"/>
                <w:szCs w:val="18"/>
              </w:rPr>
            </w:pPr>
            <w:r w:rsidRPr="008E05A8">
              <w:rPr>
                <w:sz w:val="18"/>
                <w:szCs w:val="18"/>
              </w:rPr>
              <w:t>326 (18.9)</w:t>
            </w:r>
          </w:p>
        </w:tc>
        <w:tc>
          <w:tcPr>
            <w:tcW w:w="0" w:type="auto"/>
          </w:tcPr>
          <w:p w:rsidR="00C23C51" w:rsidRPr="008E05A8" w:rsidRDefault="00C23C51" w:rsidP="008A301D">
            <w:pPr>
              <w:rPr>
                <w:sz w:val="18"/>
                <w:szCs w:val="18"/>
              </w:rPr>
            </w:pPr>
            <w:r w:rsidRPr="008E05A8">
              <w:rPr>
                <w:sz w:val="18"/>
                <w:szCs w:val="18"/>
              </w:rPr>
              <w:t>576 (33.4)</w:t>
            </w:r>
          </w:p>
        </w:tc>
      </w:tr>
      <w:tr w:rsidR="00C23C51" w:rsidRPr="008E05A8" w:rsidTr="008A301D">
        <w:trPr>
          <w:trHeight w:val="255"/>
        </w:trPr>
        <w:tc>
          <w:tcPr>
            <w:tcW w:w="0" w:type="auto"/>
            <w:noWrap/>
          </w:tcPr>
          <w:p w:rsidR="00C23C51" w:rsidRPr="008E05A8" w:rsidRDefault="00C23C51" w:rsidP="008A301D">
            <w:pPr>
              <w:rPr>
                <w:bCs/>
                <w:sz w:val="18"/>
                <w:szCs w:val="18"/>
              </w:rPr>
            </w:pPr>
            <w:r w:rsidRPr="008E05A8">
              <w:rPr>
                <w:bCs/>
                <w:sz w:val="18"/>
                <w:szCs w:val="18"/>
              </w:rPr>
              <w:t>Total</w:t>
            </w:r>
          </w:p>
        </w:tc>
        <w:tc>
          <w:tcPr>
            <w:tcW w:w="0" w:type="auto"/>
            <w:noWrap/>
          </w:tcPr>
          <w:p w:rsidR="00C23C51" w:rsidRPr="008E05A8" w:rsidRDefault="00C23C51" w:rsidP="008A301D">
            <w:pPr>
              <w:rPr>
                <w:sz w:val="18"/>
                <w:szCs w:val="18"/>
              </w:rPr>
            </w:pPr>
            <w:r w:rsidRPr="008E05A8">
              <w:rPr>
                <w:sz w:val="18"/>
                <w:szCs w:val="18"/>
              </w:rPr>
              <w:t>685(39.8)</w:t>
            </w:r>
          </w:p>
        </w:tc>
        <w:tc>
          <w:tcPr>
            <w:tcW w:w="0" w:type="auto"/>
            <w:noWrap/>
          </w:tcPr>
          <w:p w:rsidR="00C23C51" w:rsidRPr="008E05A8" w:rsidRDefault="00C23C51" w:rsidP="008A301D">
            <w:pPr>
              <w:rPr>
                <w:sz w:val="18"/>
                <w:szCs w:val="18"/>
              </w:rPr>
            </w:pPr>
            <w:r w:rsidRPr="008E05A8">
              <w:rPr>
                <w:sz w:val="18"/>
                <w:szCs w:val="18"/>
              </w:rPr>
              <w:t>507 (29.5)</w:t>
            </w:r>
          </w:p>
        </w:tc>
        <w:tc>
          <w:tcPr>
            <w:tcW w:w="0" w:type="auto"/>
            <w:noWrap/>
          </w:tcPr>
          <w:p w:rsidR="00C23C51" w:rsidRPr="008E05A8" w:rsidRDefault="00C23C51" w:rsidP="008A301D">
            <w:pPr>
              <w:rPr>
                <w:sz w:val="18"/>
                <w:szCs w:val="18"/>
              </w:rPr>
            </w:pPr>
            <w:r w:rsidRPr="008E05A8">
              <w:rPr>
                <w:sz w:val="18"/>
                <w:szCs w:val="18"/>
              </w:rPr>
              <w:t>1,192 (69.3)</w:t>
            </w:r>
          </w:p>
        </w:tc>
        <w:tc>
          <w:tcPr>
            <w:tcW w:w="0" w:type="auto"/>
          </w:tcPr>
          <w:p w:rsidR="00C23C51" w:rsidRPr="008E05A8" w:rsidRDefault="00C23C51" w:rsidP="008A301D">
            <w:pPr>
              <w:rPr>
                <w:sz w:val="18"/>
                <w:szCs w:val="18"/>
              </w:rPr>
            </w:pPr>
            <w:r w:rsidRPr="008E05A8">
              <w:rPr>
                <w:sz w:val="18"/>
                <w:szCs w:val="18"/>
              </w:rPr>
              <w:t>208 (12.1)</w:t>
            </w:r>
          </w:p>
        </w:tc>
        <w:tc>
          <w:tcPr>
            <w:tcW w:w="0" w:type="auto"/>
          </w:tcPr>
          <w:p w:rsidR="00C23C51" w:rsidRPr="008E05A8" w:rsidRDefault="00C23C51" w:rsidP="008A301D">
            <w:pPr>
              <w:rPr>
                <w:sz w:val="18"/>
                <w:szCs w:val="18"/>
              </w:rPr>
            </w:pPr>
            <w:r w:rsidRPr="008E05A8">
              <w:rPr>
                <w:sz w:val="18"/>
                <w:szCs w:val="18"/>
              </w:rPr>
              <w:t>321 (18.7)</w:t>
            </w:r>
          </w:p>
        </w:tc>
        <w:tc>
          <w:tcPr>
            <w:tcW w:w="0" w:type="auto"/>
          </w:tcPr>
          <w:p w:rsidR="00C23C51" w:rsidRPr="008E05A8" w:rsidRDefault="00C23C51" w:rsidP="008A301D">
            <w:pPr>
              <w:rPr>
                <w:sz w:val="18"/>
                <w:szCs w:val="18"/>
              </w:rPr>
            </w:pPr>
            <w:r w:rsidRPr="008E05A8">
              <w:rPr>
                <w:sz w:val="18"/>
                <w:szCs w:val="18"/>
              </w:rPr>
              <w:t>529 (30.7)</w:t>
            </w:r>
          </w:p>
        </w:tc>
        <w:tc>
          <w:tcPr>
            <w:tcW w:w="0" w:type="auto"/>
          </w:tcPr>
          <w:p w:rsidR="00C23C51" w:rsidRPr="008E05A8" w:rsidRDefault="00C23C51" w:rsidP="008A301D">
            <w:pPr>
              <w:rPr>
                <w:sz w:val="18"/>
                <w:szCs w:val="18"/>
              </w:rPr>
            </w:pPr>
            <w:r w:rsidRPr="008E05A8">
              <w:rPr>
                <w:sz w:val="18"/>
                <w:szCs w:val="18"/>
              </w:rPr>
              <w:t>893 (51.9)</w:t>
            </w:r>
          </w:p>
        </w:tc>
        <w:tc>
          <w:tcPr>
            <w:tcW w:w="0" w:type="auto"/>
          </w:tcPr>
          <w:p w:rsidR="00C23C51" w:rsidRPr="008E05A8" w:rsidRDefault="00C23C51" w:rsidP="008A301D">
            <w:pPr>
              <w:rPr>
                <w:sz w:val="18"/>
                <w:szCs w:val="18"/>
              </w:rPr>
            </w:pPr>
            <w:r w:rsidRPr="008E05A8">
              <w:rPr>
                <w:sz w:val="18"/>
                <w:szCs w:val="18"/>
              </w:rPr>
              <w:t>828 (48.1)</w:t>
            </w:r>
          </w:p>
        </w:tc>
        <w:tc>
          <w:tcPr>
            <w:tcW w:w="0" w:type="auto"/>
          </w:tcPr>
          <w:p w:rsidR="00C23C51" w:rsidRPr="008E05A8" w:rsidRDefault="00C23C51" w:rsidP="008A301D">
            <w:pPr>
              <w:rPr>
                <w:sz w:val="18"/>
                <w:szCs w:val="18"/>
              </w:rPr>
            </w:pPr>
            <w:r w:rsidRPr="008E05A8">
              <w:rPr>
                <w:sz w:val="18"/>
                <w:szCs w:val="18"/>
              </w:rPr>
              <w:t>1,721 (100.0)</w:t>
            </w:r>
          </w:p>
        </w:tc>
      </w:tr>
      <w:tr w:rsidR="00C23C51" w:rsidRPr="008E05A8" w:rsidTr="008A301D">
        <w:trPr>
          <w:trHeight w:val="255"/>
        </w:trPr>
        <w:tc>
          <w:tcPr>
            <w:tcW w:w="0" w:type="auto"/>
            <w:noWrap/>
          </w:tcPr>
          <w:p w:rsidR="00C23C51" w:rsidRPr="008E05A8" w:rsidRDefault="00C23C51" w:rsidP="008A301D">
            <w:pPr>
              <w:rPr>
                <w:bCs/>
                <w:sz w:val="18"/>
                <w:szCs w:val="18"/>
              </w:rPr>
            </w:pPr>
            <w:r w:rsidRPr="008E05A8">
              <w:rPr>
                <w:bCs/>
                <w:sz w:val="18"/>
                <w:szCs w:val="18"/>
              </w:rPr>
              <w:t xml:space="preserve">a </w:t>
            </w:r>
            <w:r w:rsidRPr="008E05A8">
              <w:rPr>
                <w:bCs/>
                <w:i/>
                <w:sz w:val="18"/>
                <w:szCs w:val="18"/>
              </w:rPr>
              <w:t xml:space="preserve">vs. </w:t>
            </w:r>
            <w:r w:rsidRPr="008E05A8">
              <w:rPr>
                <w:bCs/>
                <w:sz w:val="18"/>
                <w:szCs w:val="18"/>
              </w:rPr>
              <w:t>b (Fisher’s test)</w:t>
            </w:r>
          </w:p>
        </w:tc>
        <w:tc>
          <w:tcPr>
            <w:tcW w:w="0" w:type="auto"/>
            <w:noWrap/>
          </w:tcPr>
          <w:p w:rsidR="00C23C51" w:rsidRPr="008E05A8" w:rsidRDefault="00C23C51" w:rsidP="008A301D">
            <w:pPr>
              <w:rPr>
                <w:sz w:val="18"/>
                <w:szCs w:val="18"/>
              </w:rPr>
            </w:pPr>
            <w:r w:rsidRPr="008E05A8">
              <w:rPr>
                <w:sz w:val="18"/>
                <w:szCs w:val="18"/>
              </w:rPr>
              <w:t>p&lt;.001 *</w:t>
            </w:r>
          </w:p>
        </w:tc>
        <w:tc>
          <w:tcPr>
            <w:tcW w:w="0" w:type="auto"/>
            <w:noWrap/>
          </w:tcPr>
          <w:p w:rsidR="00C23C51" w:rsidRPr="008E05A8" w:rsidRDefault="00C23C51" w:rsidP="008A301D">
            <w:pPr>
              <w:rPr>
                <w:sz w:val="18"/>
                <w:szCs w:val="18"/>
              </w:rPr>
            </w:pPr>
            <w:r w:rsidRPr="008E05A8">
              <w:rPr>
                <w:sz w:val="18"/>
                <w:szCs w:val="18"/>
              </w:rPr>
              <w:t>p&lt;.001 *</w:t>
            </w:r>
          </w:p>
        </w:tc>
        <w:tc>
          <w:tcPr>
            <w:tcW w:w="0" w:type="auto"/>
            <w:noWrap/>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p=.13 ns</w:t>
            </w:r>
          </w:p>
        </w:tc>
        <w:tc>
          <w:tcPr>
            <w:tcW w:w="0" w:type="auto"/>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p&lt;.001 *</w:t>
            </w:r>
          </w:p>
        </w:tc>
      </w:tr>
      <w:tr w:rsidR="00C23C51" w:rsidRPr="008E05A8" w:rsidTr="008A301D">
        <w:trPr>
          <w:trHeight w:val="255"/>
        </w:trPr>
        <w:tc>
          <w:tcPr>
            <w:tcW w:w="0" w:type="auto"/>
            <w:noWrap/>
          </w:tcPr>
          <w:p w:rsidR="00C23C51" w:rsidRPr="008E05A8" w:rsidRDefault="00C23C51" w:rsidP="008A301D">
            <w:pPr>
              <w:rPr>
                <w:bCs/>
                <w:sz w:val="18"/>
                <w:szCs w:val="18"/>
              </w:rPr>
            </w:pPr>
            <w:r w:rsidRPr="008E05A8">
              <w:rPr>
                <w:bCs/>
                <w:sz w:val="18"/>
                <w:szCs w:val="18"/>
              </w:rPr>
              <w:t xml:space="preserve">2016 </w:t>
            </w:r>
            <w:r w:rsidRPr="008E05A8">
              <w:rPr>
                <w:bCs/>
                <w:i/>
                <w:sz w:val="18"/>
                <w:szCs w:val="18"/>
              </w:rPr>
              <w:t xml:space="preserve">vs. </w:t>
            </w:r>
            <w:r w:rsidRPr="008E05A8">
              <w:rPr>
                <w:bCs/>
                <w:sz w:val="18"/>
                <w:szCs w:val="18"/>
              </w:rPr>
              <w:t>2017 (Fisher’s test)</w:t>
            </w:r>
          </w:p>
        </w:tc>
        <w:tc>
          <w:tcPr>
            <w:tcW w:w="0" w:type="auto"/>
            <w:gridSpan w:val="3"/>
            <w:noWrap/>
          </w:tcPr>
          <w:p w:rsidR="00C23C51" w:rsidRPr="008E05A8" w:rsidRDefault="00C23C51" w:rsidP="008A301D">
            <w:pPr>
              <w:rPr>
                <w:sz w:val="18"/>
                <w:szCs w:val="18"/>
              </w:rPr>
            </w:pPr>
            <w:r w:rsidRPr="008E05A8">
              <w:rPr>
                <w:sz w:val="18"/>
                <w:szCs w:val="18"/>
              </w:rPr>
              <w:t>Morning: p&lt;.001 *; Afternoon: p=.02 *; Total: p&lt;.001 *</w:t>
            </w:r>
          </w:p>
        </w:tc>
        <w:tc>
          <w:tcPr>
            <w:tcW w:w="0" w:type="auto"/>
            <w:gridSpan w:val="3"/>
          </w:tcPr>
          <w:p w:rsidR="00C23C51" w:rsidRPr="008E05A8" w:rsidRDefault="00C23C51" w:rsidP="008A301D">
            <w:pPr>
              <w:rPr>
                <w:sz w:val="18"/>
                <w:szCs w:val="18"/>
              </w:rPr>
            </w:pPr>
            <w:r w:rsidRPr="008E05A8">
              <w:rPr>
                <w:sz w:val="18"/>
                <w:szCs w:val="18"/>
              </w:rPr>
              <w:t xml:space="preserve">Morning: p&lt;.001 *; Afternoon: p=.02 *; </w:t>
            </w:r>
          </w:p>
          <w:p w:rsidR="00C23C51" w:rsidRPr="008E05A8" w:rsidRDefault="00C23C51" w:rsidP="008A301D">
            <w:pPr>
              <w:rPr>
                <w:sz w:val="18"/>
                <w:szCs w:val="18"/>
              </w:rPr>
            </w:pPr>
            <w:r w:rsidRPr="008E05A8">
              <w:rPr>
                <w:sz w:val="18"/>
                <w:szCs w:val="18"/>
              </w:rPr>
              <w:t>Total: p&lt;.001 *</w:t>
            </w:r>
          </w:p>
        </w:tc>
        <w:tc>
          <w:tcPr>
            <w:tcW w:w="0" w:type="auto"/>
            <w:gridSpan w:val="3"/>
          </w:tcPr>
          <w:p w:rsidR="00C23C51" w:rsidRPr="008E05A8" w:rsidRDefault="00C23C51" w:rsidP="008A301D">
            <w:pPr>
              <w:rPr>
                <w:sz w:val="18"/>
                <w:szCs w:val="18"/>
              </w:rPr>
            </w:pPr>
            <w:r w:rsidRPr="008E05A8">
              <w:rPr>
                <w:sz w:val="18"/>
                <w:szCs w:val="18"/>
              </w:rPr>
              <w:t xml:space="preserve">Morning: p&lt;.001 *; Afternoon: p&lt;.001 *; </w:t>
            </w:r>
          </w:p>
          <w:p w:rsidR="00C23C51" w:rsidRPr="008E05A8" w:rsidRDefault="00C23C51" w:rsidP="008A301D">
            <w:pPr>
              <w:rPr>
                <w:sz w:val="18"/>
                <w:szCs w:val="18"/>
              </w:rPr>
            </w:pPr>
            <w:r w:rsidRPr="008E05A8">
              <w:rPr>
                <w:sz w:val="18"/>
                <w:szCs w:val="18"/>
              </w:rPr>
              <w:t xml:space="preserve">Total: p=.03 * </w:t>
            </w:r>
          </w:p>
        </w:tc>
      </w:tr>
      <w:tr w:rsidR="00C23C51" w:rsidRPr="008E05A8" w:rsidTr="008A301D">
        <w:trPr>
          <w:trHeight w:val="255"/>
        </w:trPr>
        <w:tc>
          <w:tcPr>
            <w:tcW w:w="0" w:type="auto"/>
            <w:noWrap/>
          </w:tcPr>
          <w:p w:rsidR="00C23C51" w:rsidRPr="008E05A8" w:rsidRDefault="00C23C51" w:rsidP="008A301D">
            <w:pPr>
              <w:rPr>
                <w:bCs/>
                <w:sz w:val="18"/>
                <w:szCs w:val="18"/>
                <w:lang w:val="fr-FR"/>
              </w:rPr>
            </w:pPr>
            <w:r w:rsidRPr="008E05A8">
              <w:rPr>
                <w:i/>
                <w:sz w:val="18"/>
                <w:szCs w:val="18"/>
                <w:lang w:val="fr-FR"/>
              </w:rPr>
              <w:t>Apis mellifera vs. Xylocopa</w:t>
            </w:r>
            <w:r w:rsidR="00B13F25">
              <w:rPr>
                <w:i/>
                <w:sz w:val="18"/>
                <w:szCs w:val="18"/>
                <w:lang w:val="fr-FR"/>
              </w:rPr>
              <w:t xml:space="preserve"> </w:t>
            </w:r>
            <w:r w:rsidRPr="008E05A8">
              <w:rPr>
                <w:i/>
                <w:sz w:val="18"/>
                <w:szCs w:val="18"/>
                <w:lang w:val="fr-FR"/>
              </w:rPr>
              <w:t>olivacea</w:t>
            </w:r>
          </w:p>
        </w:tc>
        <w:tc>
          <w:tcPr>
            <w:tcW w:w="0" w:type="auto"/>
            <w:gridSpan w:val="9"/>
            <w:noWrap/>
          </w:tcPr>
          <w:p w:rsidR="00C23C51" w:rsidRPr="008E05A8" w:rsidRDefault="00C23C51" w:rsidP="008A301D">
            <w:pPr>
              <w:rPr>
                <w:sz w:val="18"/>
                <w:szCs w:val="18"/>
              </w:rPr>
            </w:pPr>
            <w:r w:rsidRPr="008E05A8">
              <w:rPr>
                <w:bCs/>
                <w:sz w:val="18"/>
                <w:szCs w:val="18"/>
              </w:rPr>
              <w:t xml:space="preserve">2016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xml:space="preserve">; 2017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xml:space="preserve">; Pooled campaigns: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p>
        </w:tc>
      </w:tr>
      <w:tr w:rsidR="00C23C51" w:rsidRPr="008E05A8" w:rsidTr="008A301D">
        <w:trPr>
          <w:trHeight w:val="255"/>
        </w:trPr>
        <w:tc>
          <w:tcPr>
            <w:tcW w:w="0" w:type="auto"/>
            <w:gridSpan w:val="10"/>
            <w:noWrap/>
          </w:tcPr>
          <w:p w:rsidR="00C23C51" w:rsidRPr="008E05A8" w:rsidRDefault="00C23C51" w:rsidP="008A301D">
            <w:pPr>
              <w:rPr>
                <w:b/>
                <w:i/>
                <w:sz w:val="18"/>
                <w:szCs w:val="18"/>
              </w:rPr>
            </w:pPr>
            <w:r w:rsidRPr="008E05A8">
              <w:rPr>
                <w:b/>
                <w:sz w:val="18"/>
                <w:szCs w:val="18"/>
              </w:rPr>
              <w:t xml:space="preserve">B. </w:t>
            </w:r>
            <w:r w:rsidRPr="008E05A8">
              <w:rPr>
                <w:b/>
                <w:i/>
                <w:sz w:val="18"/>
                <w:szCs w:val="18"/>
              </w:rPr>
              <w:t>Sesamum indicum</w:t>
            </w:r>
          </w:p>
        </w:tc>
      </w:tr>
      <w:tr w:rsidR="00C23C51" w:rsidRPr="008E05A8" w:rsidTr="008A301D">
        <w:trPr>
          <w:trHeight w:val="255"/>
        </w:trPr>
        <w:tc>
          <w:tcPr>
            <w:tcW w:w="0" w:type="auto"/>
            <w:noWrap/>
          </w:tcPr>
          <w:p w:rsidR="00C23C51" w:rsidRPr="008E05A8" w:rsidRDefault="00C23C51" w:rsidP="008A301D">
            <w:pPr>
              <w:rPr>
                <w:sz w:val="18"/>
                <w:szCs w:val="18"/>
              </w:rPr>
            </w:pPr>
            <w:r w:rsidRPr="008E05A8">
              <w:rPr>
                <w:sz w:val="18"/>
                <w:szCs w:val="18"/>
              </w:rPr>
              <w:t>a. Morning</w:t>
            </w:r>
          </w:p>
        </w:tc>
        <w:tc>
          <w:tcPr>
            <w:tcW w:w="0" w:type="auto"/>
            <w:noWrap/>
          </w:tcPr>
          <w:p w:rsidR="00C23C51" w:rsidRPr="008E05A8" w:rsidRDefault="00C23C51" w:rsidP="008A301D">
            <w:pPr>
              <w:rPr>
                <w:sz w:val="18"/>
                <w:szCs w:val="18"/>
              </w:rPr>
            </w:pPr>
            <w:r w:rsidRPr="008E05A8">
              <w:rPr>
                <w:sz w:val="18"/>
                <w:szCs w:val="18"/>
              </w:rPr>
              <w:t>211 (12.3)</w:t>
            </w:r>
          </w:p>
        </w:tc>
        <w:tc>
          <w:tcPr>
            <w:tcW w:w="0" w:type="auto"/>
            <w:noWrap/>
          </w:tcPr>
          <w:p w:rsidR="00C23C51" w:rsidRPr="008E05A8" w:rsidRDefault="00C23C51" w:rsidP="008A301D">
            <w:pPr>
              <w:rPr>
                <w:sz w:val="18"/>
                <w:szCs w:val="18"/>
              </w:rPr>
            </w:pPr>
            <w:r w:rsidRPr="008E05A8">
              <w:rPr>
                <w:sz w:val="18"/>
                <w:szCs w:val="18"/>
              </w:rPr>
              <w:t>124 (7.2)</w:t>
            </w:r>
          </w:p>
        </w:tc>
        <w:tc>
          <w:tcPr>
            <w:tcW w:w="0" w:type="auto"/>
            <w:noWrap/>
          </w:tcPr>
          <w:p w:rsidR="00C23C51" w:rsidRPr="008E05A8" w:rsidRDefault="00C23C51" w:rsidP="008A301D">
            <w:pPr>
              <w:rPr>
                <w:sz w:val="18"/>
                <w:szCs w:val="18"/>
              </w:rPr>
            </w:pPr>
            <w:r w:rsidRPr="008E05A8">
              <w:rPr>
                <w:sz w:val="18"/>
                <w:szCs w:val="18"/>
              </w:rPr>
              <w:t>335 (19.5)</w:t>
            </w:r>
          </w:p>
        </w:tc>
        <w:tc>
          <w:tcPr>
            <w:tcW w:w="0" w:type="auto"/>
          </w:tcPr>
          <w:p w:rsidR="00C23C51" w:rsidRPr="008E05A8" w:rsidRDefault="00C23C51" w:rsidP="008A301D">
            <w:pPr>
              <w:rPr>
                <w:sz w:val="18"/>
                <w:szCs w:val="18"/>
              </w:rPr>
            </w:pPr>
            <w:r w:rsidRPr="008E05A8">
              <w:rPr>
                <w:sz w:val="18"/>
                <w:szCs w:val="18"/>
              </w:rPr>
              <w:t>43 (2.5)</w:t>
            </w:r>
          </w:p>
        </w:tc>
        <w:tc>
          <w:tcPr>
            <w:tcW w:w="0" w:type="auto"/>
          </w:tcPr>
          <w:p w:rsidR="00C23C51" w:rsidRPr="008E05A8" w:rsidRDefault="00C23C51" w:rsidP="008A301D">
            <w:pPr>
              <w:rPr>
                <w:sz w:val="18"/>
                <w:szCs w:val="18"/>
              </w:rPr>
            </w:pPr>
            <w:r w:rsidRPr="008E05A8">
              <w:rPr>
                <w:sz w:val="18"/>
                <w:szCs w:val="18"/>
              </w:rPr>
              <w:t>76 (4.4)</w:t>
            </w:r>
          </w:p>
        </w:tc>
        <w:tc>
          <w:tcPr>
            <w:tcW w:w="0" w:type="auto"/>
          </w:tcPr>
          <w:p w:rsidR="00C23C51" w:rsidRPr="008E05A8" w:rsidRDefault="00C23C51" w:rsidP="008A301D">
            <w:pPr>
              <w:rPr>
                <w:sz w:val="18"/>
                <w:szCs w:val="18"/>
              </w:rPr>
            </w:pPr>
            <w:r w:rsidRPr="008E05A8">
              <w:rPr>
                <w:sz w:val="18"/>
                <w:szCs w:val="18"/>
              </w:rPr>
              <w:t>119 (6.9)</w:t>
            </w:r>
          </w:p>
        </w:tc>
        <w:tc>
          <w:tcPr>
            <w:tcW w:w="0" w:type="auto"/>
          </w:tcPr>
          <w:p w:rsidR="00C23C51" w:rsidRPr="008E05A8" w:rsidRDefault="00C23C51" w:rsidP="008A301D">
            <w:pPr>
              <w:rPr>
                <w:sz w:val="18"/>
                <w:szCs w:val="18"/>
              </w:rPr>
            </w:pPr>
            <w:r w:rsidRPr="008E05A8">
              <w:rPr>
                <w:sz w:val="18"/>
                <w:szCs w:val="18"/>
              </w:rPr>
              <w:t>254 (14.8)</w:t>
            </w:r>
          </w:p>
        </w:tc>
        <w:tc>
          <w:tcPr>
            <w:tcW w:w="0" w:type="auto"/>
          </w:tcPr>
          <w:p w:rsidR="00C23C51" w:rsidRPr="008E05A8" w:rsidRDefault="00C23C51" w:rsidP="008A301D">
            <w:pPr>
              <w:rPr>
                <w:sz w:val="18"/>
                <w:szCs w:val="18"/>
              </w:rPr>
            </w:pPr>
            <w:r w:rsidRPr="008E05A8">
              <w:rPr>
                <w:sz w:val="18"/>
                <w:szCs w:val="18"/>
              </w:rPr>
              <w:t>200(11.6)</w:t>
            </w:r>
          </w:p>
        </w:tc>
        <w:tc>
          <w:tcPr>
            <w:tcW w:w="0" w:type="auto"/>
          </w:tcPr>
          <w:p w:rsidR="00C23C51" w:rsidRPr="008E05A8" w:rsidRDefault="00C23C51" w:rsidP="008A301D">
            <w:pPr>
              <w:rPr>
                <w:sz w:val="18"/>
                <w:szCs w:val="18"/>
              </w:rPr>
            </w:pPr>
            <w:r w:rsidRPr="008E05A8">
              <w:rPr>
                <w:sz w:val="18"/>
                <w:szCs w:val="18"/>
              </w:rPr>
              <w:t>454 (26.4)</w:t>
            </w:r>
          </w:p>
        </w:tc>
      </w:tr>
      <w:tr w:rsidR="00C23C51" w:rsidRPr="008E05A8" w:rsidTr="008A301D">
        <w:trPr>
          <w:trHeight w:val="255"/>
        </w:trPr>
        <w:tc>
          <w:tcPr>
            <w:tcW w:w="0" w:type="auto"/>
            <w:noWrap/>
          </w:tcPr>
          <w:p w:rsidR="00C23C51" w:rsidRPr="008E05A8" w:rsidRDefault="00C23C51" w:rsidP="008A301D">
            <w:pPr>
              <w:rPr>
                <w:sz w:val="18"/>
                <w:szCs w:val="18"/>
              </w:rPr>
            </w:pPr>
            <w:r w:rsidRPr="008E05A8">
              <w:rPr>
                <w:sz w:val="18"/>
                <w:szCs w:val="18"/>
              </w:rPr>
              <w:t>b. Afternoon</w:t>
            </w:r>
          </w:p>
        </w:tc>
        <w:tc>
          <w:tcPr>
            <w:tcW w:w="0" w:type="auto"/>
            <w:noWrap/>
          </w:tcPr>
          <w:p w:rsidR="00C23C51" w:rsidRPr="008E05A8" w:rsidRDefault="00C23C51" w:rsidP="008A301D">
            <w:pPr>
              <w:rPr>
                <w:sz w:val="18"/>
                <w:szCs w:val="18"/>
              </w:rPr>
            </w:pPr>
            <w:r w:rsidRPr="008E05A8">
              <w:rPr>
                <w:sz w:val="18"/>
                <w:szCs w:val="18"/>
              </w:rPr>
              <w:t>63 (3.6)</w:t>
            </w:r>
          </w:p>
        </w:tc>
        <w:tc>
          <w:tcPr>
            <w:tcW w:w="0" w:type="auto"/>
            <w:noWrap/>
          </w:tcPr>
          <w:p w:rsidR="00C23C51" w:rsidRPr="008E05A8" w:rsidRDefault="00C23C51" w:rsidP="008A301D">
            <w:pPr>
              <w:rPr>
                <w:sz w:val="18"/>
                <w:szCs w:val="18"/>
              </w:rPr>
            </w:pPr>
            <w:r w:rsidRPr="008E05A8">
              <w:rPr>
                <w:sz w:val="18"/>
                <w:szCs w:val="18"/>
              </w:rPr>
              <w:t>75 (4.4)</w:t>
            </w:r>
          </w:p>
        </w:tc>
        <w:tc>
          <w:tcPr>
            <w:tcW w:w="0" w:type="auto"/>
            <w:noWrap/>
          </w:tcPr>
          <w:p w:rsidR="00C23C51" w:rsidRPr="008E05A8" w:rsidRDefault="00C23C51" w:rsidP="008A301D">
            <w:pPr>
              <w:rPr>
                <w:sz w:val="18"/>
                <w:szCs w:val="18"/>
              </w:rPr>
            </w:pPr>
            <w:r w:rsidRPr="008E05A8">
              <w:rPr>
                <w:sz w:val="18"/>
                <w:szCs w:val="18"/>
              </w:rPr>
              <w:t>138 (8.0)</w:t>
            </w:r>
          </w:p>
        </w:tc>
        <w:tc>
          <w:tcPr>
            <w:tcW w:w="0" w:type="auto"/>
          </w:tcPr>
          <w:p w:rsidR="00C23C51" w:rsidRPr="008E05A8" w:rsidRDefault="00C23C51" w:rsidP="008A301D">
            <w:pPr>
              <w:rPr>
                <w:sz w:val="18"/>
                <w:szCs w:val="18"/>
              </w:rPr>
            </w:pPr>
            <w:r w:rsidRPr="008E05A8">
              <w:rPr>
                <w:sz w:val="18"/>
                <w:szCs w:val="18"/>
              </w:rPr>
              <w:t>28 (1.6)</w:t>
            </w:r>
          </w:p>
        </w:tc>
        <w:tc>
          <w:tcPr>
            <w:tcW w:w="0" w:type="auto"/>
          </w:tcPr>
          <w:p w:rsidR="00C23C51" w:rsidRPr="008E05A8" w:rsidRDefault="00C23C51" w:rsidP="008A301D">
            <w:pPr>
              <w:rPr>
                <w:sz w:val="18"/>
                <w:szCs w:val="18"/>
              </w:rPr>
            </w:pPr>
            <w:r w:rsidRPr="008E05A8">
              <w:rPr>
                <w:sz w:val="18"/>
                <w:szCs w:val="18"/>
              </w:rPr>
              <w:t>61 (3.5)</w:t>
            </w:r>
          </w:p>
        </w:tc>
        <w:tc>
          <w:tcPr>
            <w:tcW w:w="0" w:type="auto"/>
          </w:tcPr>
          <w:p w:rsidR="00C23C51" w:rsidRPr="008E05A8" w:rsidRDefault="00C23C51" w:rsidP="008A301D">
            <w:pPr>
              <w:rPr>
                <w:sz w:val="18"/>
                <w:szCs w:val="18"/>
              </w:rPr>
            </w:pPr>
            <w:r w:rsidRPr="008E05A8">
              <w:rPr>
                <w:sz w:val="18"/>
                <w:szCs w:val="18"/>
              </w:rPr>
              <w:t>89 (5.2)</w:t>
            </w:r>
          </w:p>
        </w:tc>
        <w:tc>
          <w:tcPr>
            <w:tcW w:w="0" w:type="auto"/>
          </w:tcPr>
          <w:p w:rsidR="00C23C51" w:rsidRPr="008E05A8" w:rsidRDefault="00C23C51" w:rsidP="008A301D">
            <w:pPr>
              <w:rPr>
                <w:sz w:val="18"/>
                <w:szCs w:val="18"/>
              </w:rPr>
            </w:pPr>
            <w:r w:rsidRPr="008E05A8">
              <w:rPr>
                <w:sz w:val="18"/>
                <w:szCs w:val="18"/>
              </w:rPr>
              <w:t>91 (5.3)</w:t>
            </w:r>
          </w:p>
        </w:tc>
        <w:tc>
          <w:tcPr>
            <w:tcW w:w="0" w:type="auto"/>
          </w:tcPr>
          <w:p w:rsidR="00C23C51" w:rsidRPr="008E05A8" w:rsidRDefault="00C23C51" w:rsidP="008A301D">
            <w:pPr>
              <w:rPr>
                <w:sz w:val="18"/>
                <w:szCs w:val="18"/>
              </w:rPr>
            </w:pPr>
            <w:r w:rsidRPr="008E05A8">
              <w:rPr>
                <w:sz w:val="18"/>
                <w:szCs w:val="18"/>
              </w:rPr>
              <w:t>136(7.9)</w:t>
            </w:r>
          </w:p>
        </w:tc>
        <w:tc>
          <w:tcPr>
            <w:tcW w:w="0" w:type="auto"/>
          </w:tcPr>
          <w:p w:rsidR="00C23C51" w:rsidRPr="008E05A8" w:rsidRDefault="00C23C51" w:rsidP="008A301D">
            <w:pPr>
              <w:rPr>
                <w:sz w:val="18"/>
                <w:szCs w:val="18"/>
              </w:rPr>
            </w:pPr>
            <w:r w:rsidRPr="008E05A8">
              <w:rPr>
                <w:sz w:val="18"/>
                <w:szCs w:val="18"/>
              </w:rPr>
              <w:t>227 (13.2)</w:t>
            </w:r>
          </w:p>
        </w:tc>
      </w:tr>
      <w:tr w:rsidR="00C23C51" w:rsidRPr="008E05A8" w:rsidTr="008A301D">
        <w:trPr>
          <w:trHeight w:val="255"/>
        </w:trPr>
        <w:tc>
          <w:tcPr>
            <w:tcW w:w="0" w:type="auto"/>
            <w:noWrap/>
          </w:tcPr>
          <w:p w:rsidR="00C23C51" w:rsidRPr="008E05A8" w:rsidRDefault="00C23C51" w:rsidP="008A301D">
            <w:pPr>
              <w:rPr>
                <w:bCs/>
                <w:sz w:val="18"/>
                <w:szCs w:val="18"/>
              </w:rPr>
            </w:pPr>
            <w:r w:rsidRPr="008E05A8">
              <w:rPr>
                <w:bCs/>
                <w:sz w:val="18"/>
                <w:szCs w:val="18"/>
              </w:rPr>
              <w:t>Total</w:t>
            </w:r>
          </w:p>
        </w:tc>
        <w:tc>
          <w:tcPr>
            <w:tcW w:w="0" w:type="auto"/>
            <w:noWrap/>
          </w:tcPr>
          <w:p w:rsidR="00C23C51" w:rsidRPr="008E05A8" w:rsidRDefault="00C23C51" w:rsidP="008A301D">
            <w:pPr>
              <w:rPr>
                <w:bCs/>
                <w:sz w:val="18"/>
                <w:szCs w:val="18"/>
              </w:rPr>
            </w:pPr>
            <w:r w:rsidRPr="008E05A8">
              <w:rPr>
                <w:bCs/>
                <w:sz w:val="18"/>
                <w:szCs w:val="18"/>
              </w:rPr>
              <w:t>274 (15.9)</w:t>
            </w:r>
          </w:p>
        </w:tc>
        <w:tc>
          <w:tcPr>
            <w:tcW w:w="0" w:type="auto"/>
            <w:noWrap/>
          </w:tcPr>
          <w:p w:rsidR="00C23C51" w:rsidRPr="008E05A8" w:rsidRDefault="00C23C51" w:rsidP="008A301D">
            <w:pPr>
              <w:rPr>
                <w:bCs/>
                <w:sz w:val="18"/>
                <w:szCs w:val="18"/>
              </w:rPr>
            </w:pPr>
            <w:r w:rsidRPr="008E05A8">
              <w:rPr>
                <w:bCs/>
                <w:sz w:val="18"/>
                <w:szCs w:val="18"/>
              </w:rPr>
              <w:t>199 (11.6)</w:t>
            </w:r>
          </w:p>
        </w:tc>
        <w:tc>
          <w:tcPr>
            <w:tcW w:w="0" w:type="auto"/>
            <w:noWrap/>
          </w:tcPr>
          <w:p w:rsidR="00C23C51" w:rsidRPr="008E05A8" w:rsidRDefault="00C23C51" w:rsidP="008A301D">
            <w:pPr>
              <w:rPr>
                <w:bCs/>
                <w:sz w:val="18"/>
                <w:szCs w:val="18"/>
              </w:rPr>
            </w:pPr>
            <w:r w:rsidRPr="008E05A8">
              <w:rPr>
                <w:bCs/>
                <w:sz w:val="18"/>
                <w:szCs w:val="18"/>
              </w:rPr>
              <w:t>473 (27.5)</w:t>
            </w:r>
          </w:p>
        </w:tc>
        <w:tc>
          <w:tcPr>
            <w:tcW w:w="0" w:type="auto"/>
          </w:tcPr>
          <w:p w:rsidR="00C23C51" w:rsidRPr="008E05A8" w:rsidRDefault="00C23C51" w:rsidP="008A301D">
            <w:pPr>
              <w:rPr>
                <w:bCs/>
                <w:sz w:val="18"/>
                <w:szCs w:val="18"/>
              </w:rPr>
            </w:pPr>
            <w:r w:rsidRPr="008E05A8">
              <w:rPr>
                <w:bCs/>
                <w:sz w:val="18"/>
                <w:szCs w:val="18"/>
              </w:rPr>
              <w:t>71 (4.1)</w:t>
            </w:r>
          </w:p>
        </w:tc>
        <w:tc>
          <w:tcPr>
            <w:tcW w:w="0" w:type="auto"/>
          </w:tcPr>
          <w:p w:rsidR="00C23C51" w:rsidRPr="008E05A8" w:rsidRDefault="00C23C51" w:rsidP="008A301D">
            <w:pPr>
              <w:rPr>
                <w:bCs/>
                <w:sz w:val="18"/>
                <w:szCs w:val="18"/>
              </w:rPr>
            </w:pPr>
            <w:r w:rsidRPr="008E05A8">
              <w:rPr>
                <w:bCs/>
                <w:sz w:val="18"/>
                <w:szCs w:val="18"/>
              </w:rPr>
              <w:t>137 (8.0)</w:t>
            </w:r>
          </w:p>
        </w:tc>
        <w:tc>
          <w:tcPr>
            <w:tcW w:w="0" w:type="auto"/>
          </w:tcPr>
          <w:p w:rsidR="00C23C51" w:rsidRPr="008E05A8" w:rsidRDefault="00C23C51" w:rsidP="008A301D">
            <w:pPr>
              <w:rPr>
                <w:bCs/>
                <w:sz w:val="18"/>
                <w:szCs w:val="18"/>
              </w:rPr>
            </w:pPr>
            <w:r w:rsidRPr="008E05A8">
              <w:rPr>
                <w:bCs/>
                <w:sz w:val="18"/>
                <w:szCs w:val="18"/>
              </w:rPr>
              <w:t>208 (12.1)</w:t>
            </w:r>
          </w:p>
        </w:tc>
        <w:tc>
          <w:tcPr>
            <w:tcW w:w="0" w:type="auto"/>
          </w:tcPr>
          <w:p w:rsidR="00C23C51" w:rsidRPr="008E05A8" w:rsidRDefault="00C23C51" w:rsidP="008A301D">
            <w:pPr>
              <w:rPr>
                <w:bCs/>
                <w:sz w:val="18"/>
                <w:szCs w:val="18"/>
              </w:rPr>
            </w:pPr>
            <w:r w:rsidRPr="008E05A8">
              <w:rPr>
                <w:bCs/>
                <w:sz w:val="18"/>
                <w:szCs w:val="18"/>
              </w:rPr>
              <w:t>345 (20.0)</w:t>
            </w:r>
          </w:p>
        </w:tc>
        <w:tc>
          <w:tcPr>
            <w:tcW w:w="0" w:type="auto"/>
          </w:tcPr>
          <w:p w:rsidR="00C23C51" w:rsidRPr="008E05A8" w:rsidRDefault="00C23C51" w:rsidP="008A301D">
            <w:pPr>
              <w:rPr>
                <w:bCs/>
                <w:sz w:val="18"/>
                <w:szCs w:val="18"/>
              </w:rPr>
            </w:pPr>
            <w:r w:rsidRPr="008E05A8">
              <w:rPr>
                <w:bCs/>
                <w:sz w:val="18"/>
                <w:szCs w:val="18"/>
              </w:rPr>
              <w:t>336(19.5)</w:t>
            </w:r>
          </w:p>
        </w:tc>
        <w:tc>
          <w:tcPr>
            <w:tcW w:w="0" w:type="auto"/>
          </w:tcPr>
          <w:p w:rsidR="00C23C51" w:rsidRPr="008E05A8" w:rsidRDefault="00C23C51" w:rsidP="008A301D">
            <w:pPr>
              <w:rPr>
                <w:bCs/>
                <w:sz w:val="18"/>
                <w:szCs w:val="18"/>
              </w:rPr>
            </w:pPr>
            <w:r w:rsidRPr="008E05A8">
              <w:rPr>
                <w:bCs/>
                <w:sz w:val="18"/>
                <w:szCs w:val="18"/>
              </w:rPr>
              <w:t>681 (39.6)</w:t>
            </w:r>
          </w:p>
        </w:tc>
      </w:tr>
      <w:tr w:rsidR="00C23C51" w:rsidRPr="008E05A8" w:rsidTr="008A301D">
        <w:trPr>
          <w:trHeight w:val="255"/>
        </w:trPr>
        <w:tc>
          <w:tcPr>
            <w:tcW w:w="0" w:type="auto"/>
            <w:noWrap/>
          </w:tcPr>
          <w:p w:rsidR="00C23C51" w:rsidRPr="008E05A8" w:rsidRDefault="00C23C51" w:rsidP="008A301D">
            <w:pPr>
              <w:rPr>
                <w:bCs/>
                <w:sz w:val="18"/>
                <w:szCs w:val="18"/>
              </w:rPr>
            </w:pPr>
            <w:r w:rsidRPr="008E05A8">
              <w:rPr>
                <w:bCs/>
                <w:sz w:val="18"/>
                <w:szCs w:val="18"/>
              </w:rPr>
              <w:t xml:space="preserve">a </w:t>
            </w:r>
            <w:r w:rsidRPr="008E05A8">
              <w:rPr>
                <w:bCs/>
                <w:i/>
                <w:sz w:val="18"/>
                <w:szCs w:val="18"/>
              </w:rPr>
              <w:t xml:space="preserve">vs. </w:t>
            </w:r>
            <w:r w:rsidRPr="008E05A8">
              <w:rPr>
                <w:bCs/>
                <w:sz w:val="18"/>
                <w:szCs w:val="18"/>
              </w:rPr>
              <w:t>b (Fisher’s test)</w:t>
            </w:r>
          </w:p>
        </w:tc>
        <w:tc>
          <w:tcPr>
            <w:tcW w:w="0" w:type="auto"/>
            <w:noWrap/>
          </w:tcPr>
          <w:p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noWrap/>
          </w:tcPr>
          <w:p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noWrap/>
          </w:tcPr>
          <w:p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tcPr>
          <w:p w:rsidR="00C23C51" w:rsidRPr="008E05A8" w:rsidRDefault="00C23C51" w:rsidP="008A301D">
            <w:pPr>
              <w:rPr>
                <w:bCs/>
                <w:sz w:val="18"/>
                <w:szCs w:val="18"/>
              </w:rPr>
            </w:pPr>
            <w:r w:rsidRPr="008E05A8">
              <w:rPr>
                <w:sz w:val="18"/>
                <w:szCs w:val="18"/>
              </w:rPr>
              <w:t>p=</w:t>
            </w:r>
            <w:r w:rsidRPr="008E05A8">
              <w:rPr>
                <w:bCs/>
                <w:sz w:val="18"/>
                <w:szCs w:val="18"/>
              </w:rPr>
              <w:t>.09 ns</w:t>
            </w:r>
          </w:p>
        </w:tc>
        <w:tc>
          <w:tcPr>
            <w:tcW w:w="0" w:type="auto"/>
          </w:tcPr>
          <w:p w:rsidR="00C23C51" w:rsidRPr="008E05A8" w:rsidRDefault="00C23C51" w:rsidP="008A301D">
            <w:pPr>
              <w:rPr>
                <w:bCs/>
                <w:sz w:val="18"/>
                <w:szCs w:val="18"/>
              </w:rPr>
            </w:pPr>
            <w:r w:rsidRPr="008E05A8">
              <w:rPr>
                <w:sz w:val="18"/>
                <w:szCs w:val="18"/>
              </w:rPr>
              <w:t>p=</w:t>
            </w:r>
            <w:r w:rsidRPr="008E05A8">
              <w:rPr>
                <w:bCs/>
                <w:sz w:val="18"/>
                <w:szCs w:val="18"/>
              </w:rPr>
              <w:t>.22 ns</w:t>
            </w:r>
          </w:p>
        </w:tc>
        <w:tc>
          <w:tcPr>
            <w:tcW w:w="0" w:type="auto"/>
          </w:tcPr>
          <w:p w:rsidR="00C23C51" w:rsidRPr="008E05A8" w:rsidRDefault="00C23C51" w:rsidP="008A301D">
            <w:pPr>
              <w:rPr>
                <w:bCs/>
                <w:sz w:val="18"/>
                <w:szCs w:val="18"/>
              </w:rPr>
            </w:pPr>
            <w:r w:rsidRPr="008E05A8">
              <w:rPr>
                <w:sz w:val="18"/>
                <w:szCs w:val="18"/>
              </w:rPr>
              <w:t>p=</w:t>
            </w:r>
            <w:r w:rsidRPr="008E05A8">
              <w:rPr>
                <w:bCs/>
                <w:sz w:val="18"/>
                <w:szCs w:val="18"/>
              </w:rPr>
              <w:t>.04 *</w:t>
            </w:r>
          </w:p>
        </w:tc>
        <w:tc>
          <w:tcPr>
            <w:tcW w:w="0" w:type="auto"/>
          </w:tcPr>
          <w:p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tcPr>
          <w:p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c>
          <w:tcPr>
            <w:tcW w:w="0" w:type="auto"/>
          </w:tcPr>
          <w:p w:rsidR="00C23C51" w:rsidRPr="008E05A8" w:rsidRDefault="00C23C51" w:rsidP="008A301D">
            <w:pPr>
              <w:rPr>
                <w:bCs/>
                <w:sz w:val="18"/>
                <w:szCs w:val="18"/>
              </w:rPr>
            </w:pPr>
            <w:r w:rsidRPr="008E05A8">
              <w:rPr>
                <w:sz w:val="18"/>
                <w:szCs w:val="18"/>
              </w:rPr>
              <w:t xml:space="preserve">p&lt;.001 </w:t>
            </w:r>
            <w:r w:rsidRPr="008E05A8">
              <w:rPr>
                <w:bCs/>
                <w:sz w:val="18"/>
                <w:szCs w:val="18"/>
              </w:rPr>
              <w:t>*</w:t>
            </w:r>
          </w:p>
        </w:tc>
      </w:tr>
      <w:tr w:rsidR="00C23C51" w:rsidRPr="008E05A8" w:rsidTr="008A301D">
        <w:trPr>
          <w:trHeight w:val="255"/>
        </w:trPr>
        <w:tc>
          <w:tcPr>
            <w:tcW w:w="0" w:type="auto"/>
            <w:noWrap/>
          </w:tcPr>
          <w:p w:rsidR="00C23C51" w:rsidRPr="008E05A8" w:rsidRDefault="00C23C51" w:rsidP="008A301D">
            <w:pPr>
              <w:rPr>
                <w:bCs/>
                <w:sz w:val="18"/>
                <w:szCs w:val="18"/>
              </w:rPr>
            </w:pPr>
            <w:r w:rsidRPr="008E05A8">
              <w:rPr>
                <w:bCs/>
                <w:sz w:val="18"/>
                <w:szCs w:val="18"/>
              </w:rPr>
              <w:t xml:space="preserve">2016 </w:t>
            </w:r>
            <w:r w:rsidRPr="008E05A8">
              <w:rPr>
                <w:bCs/>
                <w:i/>
                <w:sz w:val="18"/>
                <w:szCs w:val="18"/>
              </w:rPr>
              <w:t xml:space="preserve">vs. </w:t>
            </w:r>
            <w:r w:rsidRPr="008E05A8">
              <w:rPr>
                <w:bCs/>
                <w:sz w:val="18"/>
                <w:szCs w:val="18"/>
              </w:rPr>
              <w:t>2017 (Fisher’s test)</w:t>
            </w:r>
          </w:p>
        </w:tc>
        <w:tc>
          <w:tcPr>
            <w:tcW w:w="0" w:type="auto"/>
            <w:gridSpan w:val="3"/>
            <w:noWrap/>
          </w:tcPr>
          <w:p w:rsidR="00C23C51" w:rsidRPr="008E05A8" w:rsidRDefault="00C23C51" w:rsidP="008A301D">
            <w:pPr>
              <w:rPr>
                <w:sz w:val="18"/>
                <w:szCs w:val="18"/>
              </w:rPr>
            </w:pPr>
            <w:r w:rsidRPr="008E05A8">
              <w:rPr>
                <w:sz w:val="18"/>
                <w:szCs w:val="18"/>
              </w:rPr>
              <w:t>Morning: p&lt;.001 *; Afternoon: p=0.34 ns; Total: p&lt;.001 *</w:t>
            </w:r>
          </w:p>
        </w:tc>
        <w:tc>
          <w:tcPr>
            <w:tcW w:w="0" w:type="auto"/>
            <w:gridSpan w:val="3"/>
          </w:tcPr>
          <w:p w:rsidR="00C23C51" w:rsidRPr="008E05A8" w:rsidRDefault="00C23C51" w:rsidP="008A301D">
            <w:pPr>
              <w:rPr>
                <w:sz w:val="18"/>
                <w:szCs w:val="18"/>
              </w:rPr>
            </w:pPr>
            <w:r w:rsidRPr="008E05A8">
              <w:rPr>
                <w:sz w:val="18"/>
                <w:szCs w:val="18"/>
              </w:rPr>
              <w:t>Morning: p=.003 *; Afternoon: p&lt;.001 *; Total: p&lt;.001 *</w:t>
            </w:r>
          </w:p>
        </w:tc>
        <w:tc>
          <w:tcPr>
            <w:tcW w:w="0" w:type="auto"/>
            <w:gridSpan w:val="3"/>
          </w:tcPr>
          <w:p w:rsidR="00C23C51" w:rsidRPr="008E05A8" w:rsidRDefault="00C23C51" w:rsidP="008A301D">
            <w:pPr>
              <w:rPr>
                <w:sz w:val="18"/>
                <w:szCs w:val="18"/>
              </w:rPr>
            </w:pPr>
            <w:r w:rsidRPr="008E05A8">
              <w:rPr>
                <w:sz w:val="18"/>
                <w:szCs w:val="18"/>
              </w:rPr>
              <w:t>Morning: p=.01 *; Afternoon: p=.003 *; Total: p=.73 ns</w:t>
            </w:r>
          </w:p>
        </w:tc>
      </w:tr>
      <w:tr w:rsidR="00C23C51" w:rsidRPr="008E05A8" w:rsidTr="008A301D">
        <w:trPr>
          <w:trHeight w:val="255"/>
        </w:trPr>
        <w:tc>
          <w:tcPr>
            <w:tcW w:w="0" w:type="auto"/>
            <w:noWrap/>
          </w:tcPr>
          <w:p w:rsidR="00C23C51" w:rsidRPr="008E05A8" w:rsidRDefault="00C23C51" w:rsidP="008A301D">
            <w:pPr>
              <w:rPr>
                <w:bCs/>
                <w:sz w:val="18"/>
                <w:szCs w:val="18"/>
                <w:lang w:val="fr-FR"/>
              </w:rPr>
            </w:pPr>
            <w:r w:rsidRPr="008E05A8">
              <w:rPr>
                <w:i/>
                <w:sz w:val="18"/>
                <w:szCs w:val="18"/>
                <w:lang w:val="fr-FR"/>
              </w:rPr>
              <w:t>Apis mellifera vs. Xylocopa</w:t>
            </w:r>
            <w:r w:rsidR="00B13F25">
              <w:rPr>
                <w:i/>
                <w:sz w:val="18"/>
                <w:szCs w:val="18"/>
                <w:lang w:val="fr-FR"/>
              </w:rPr>
              <w:t xml:space="preserve"> </w:t>
            </w:r>
            <w:r w:rsidRPr="008E05A8">
              <w:rPr>
                <w:i/>
                <w:sz w:val="18"/>
                <w:szCs w:val="18"/>
                <w:lang w:val="fr-FR"/>
              </w:rPr>
              <w:t>olivacea</w:t>
            </w:r>
          </w:p>
        </w:tc>
        <w:tc>
          <w:tcPr>
            <w:tcW w:w="0" w:type="auto"/>
            <w:gridSpan w:val="9"/>
            <w:noWrap/>
          </w:tcPr>
          <w:p w:rsidR="00C23C51" w:rsidRPr="008E05A8" w:rsidRDefault="00C23C51" w:rsidP="008A301D">
            <w:pPr>
              <w:rPr>
                <w:sz w:val="18"/>
                <w:szCs w:val="18"/>
              </w:rPr>
            </w:pPr>
            <w:r w:rsidRPr="008E05A8">
              <w:rPr>
                <w:bCs/>
                <w:sz w:val="18"/>
                <w:szCs w:val="18"/>
              </w:rPr>
              <w:t xml:space="preserve">2016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xml:space="preserve">; 2017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p=.26 ns; Global: p&lt;.001 * </w:t>
            </w:r>
            <w:r w:rsidRPr="008E05A8">
              <w:rPr>
                <w:sz w:val="18"/>
                <w:szCs w:val="18"/>
                <w:vertAlign w:val="superscript"/>
              </w:rPr>
              <w:t>Ap</w:t>
            </w:r>
            <w:r w:rsidRPr="008E05A8">
              <w:rPr>
                <w:bCs/>
                <w:sz w:val="18"/>
                <w:szCs w:val="18"/>
              </w:rPr>
              <w:t xml:space="preserve">; Pooled campaigns: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p>
        </w:tc>
      </w:tr>
      <w:tr w:rsidR="00C23C51" w:rsidRPr="008E05A8" w:rsidTr="008A301D">
        <w:trPr>
          <w:trHeight w:val="255"/>
        </w:trPr>
        <w:tc>
          <w:tcPr>
            <w:tcW w:w="0" w:type="auto"/>
            <w:gridSpan w:val="10"/>
            <w:noWrap/>
          </w:tcPr>
          <w:p w:rsidR="00C23C51" w:rsidRPr="008E05A8" w:rsidRDefault="00C23C51" w:rsidP="008A301D">
            <w:pPr>
              <w:rPr>
                <w:b/>
                <w:bCs/>
                <w:i/>
                <w:sz w:val="18"/>
                <w:szCs w:val="18"/>
              </w:rPr>
            </w:pPr>
            <w:r w:rsidRPr="008E05A8">
              <w:rPr>
                <w:b/>
                <w:bCs/>
                <w:sz w:val="18"/>
                <w:szCs w:val="18"/>
              </w:rPr>
              <w:t xml:space="preserve">C. </w:t>
            </w:r>
            <w:r w:rsidRPr="008E05A8">
              <w:rPr>
                <w:b/>
                <w:bCs/>
                <w:i/>
                <w:sz w:val="18"/>
                <w:szCs w:val="18"/>
              </w:rPr>
              <w:t>Vigna unguiculata</w:t>
            </w:r>
          </w:p>
        </w:tc>
      </w:tr>
      <w:tr w:rsidR="00C23C51" w:rsidRPr="008E05A8" w:rsidTr="008A301D">
        <w:trPr>
          <w:trHeight w:val="255"/>
        </w:trPr>
        <w:tc>
          <w:tcPr>
            <w:tcW w:w="0" w:type="auto"/>
            <w:noWrap/>
          </w:tcPr>
          <w:p w:rsidR="00C23C51" w:rsidRPr="008E05A8" w:rsidRDefault="00C23C51" w:rsidP="008A301D">
            <w:pPr>
              <w:rPr>
                <w:sz w:val="18"/>
                <w:szCs w:val="18"/>
              </w:rPr>
            </w:pPr>
            <w:r w:rsidRPr="008E05A8">
              <w:rPr>
                <w:sz w:val="18"/>
                <w:szCs w:val="18"/>
              </w:rPr>
              <w:t>a. Morning</w:t>
            </w:r>
          </w:p>
        </w:tc>
        <w:tc>
          <w:tcPr>
            <w:tcW w:w="0" w:type="auto"/>
            <w:noWrap/>
          </w:tcPr>
          <w:p w:rsidR="00C23C51" w:rsidRPr="008E05A8" w:rsidRDefault="00C23C51" w:rsidP="008A301D">
            <w:pPr>
              <w:rPr>
                <w:sz w:val="18"/>
                <w:szCs w:val="18"/>
              </w:rPr>
            </w:pPr>
            <w:r w:rsidRPr="008E05A8">
              <w:rPr>
                <w:sz w:val="18"/>
                <w:szCs w:val="18"/>
              </w:rPr>
              <w:t>317 (18.7)</w:t>
            </w:r>
          </w:p>
        </w:tc>
        <w:tc>
          <w:tcPr>
            <w:tcW w:w="0" w:type="auto"/>
            <w:noWrap/>
          </w:tcPr>
          <w:p w:rsidR="00C23C51" w:rsidRPr="008E05A8" w:rsidRDefault="00C23C51" w:rsidP="008A301D">
            <w:pPr>
              <w:rPr>
                <w:sz w:val="18"/>
                <w:szCs w:val="18"/>
              </w:rPr>
            </w:pPr>
            <w:r w:rsidRPr="008E05A8">
              <w:rPr>
                <w:sz w:val="18"/>
                <w:szCs w:val="18"/>
              </w:rPr>
              <w:t>184 (10.7)</w:t>
            </w:r>
          </w:p>
        </w:tc>
        <w:tc>
          <w:tcPr>
            <w:tcW w:w="0" w:type="auto"/>
            <w:noWrap/>
          </w:tcPr>
          <w:p w:rsidR="00C23C51" w:rsidRPr="008E05A8" w:rsidRDefault="00C23C51" w:rsidP="008A301D">
            <w:pPr>
              <w:rPr>
                <w:sz w:val="18"/>
                <w:szCs w:val="18"/>
              </w:rPr>
            </w:pPr>
            <w:r w:rsidRPr="008E05A8">
              <w:rPr>
                <w:sz w:val="18"/>
                <w:szCs w:val="18"/>
              </w:rPr>
              <w:t>501 (29.1)</w:t>
            </w:r>
          </w:p>
        </w:tc>
        <w:tc>
          <w:tcPr>
            <w:tcW w:w="0" w:type="auto"/>
          </w:tcPr>
          <w:p w:rsidR="00C23C51" w:rsidRPr="008E05A8" w:rsidRDefault="00C23C51" w:rsidP="008A301D">
            <w:pPr>
              <w:rPr>
                <w:sz w:val="18"/>
                <w:szCs w:val="18"/>
              </w:rPr>
            </w:pPr>
            <w:r w:rsidRPr="008E05A8">
              <w:rPr>
                <w:sz w:val="18"/>
                <w:szCs w:val="18"/>
              </w:rPr>
              <w:t>72 (4.2)</w:t>
            </w:r>
          </w:p>
        </w:tc>
        <w:tc>
          <w:tcPr>
            <w:tcW w:w="0" w:type="auto"/>
          </w:tcPr>
          <w:p w:rsidR="00C23C51" w:rsidRPr="008E05A8" w:rsidRDefault="00C23C51" w:rsidP="008A301D">
            <w:pPr>
              <w:rPr>
                <w:sz w:val="18"/>
                <w:szCs w:val="18"/>
              </w:rPr>
            </w:pPr>
            <w:r w:rsidRPr="008E05A8">
              <w:rPr>
                <w:sz w:val="18"/>
                <w:szCs w:val="18"/>
              </w:rPr>
              <w:t>118 (6.9)</w:t>
            </w:r>
          </w:p>
        </w:tc>
        <w:tc>
          <w:tcPr>
            <w:tcW w:w="0" w:type="auto"/>
          </w:tcPr>
          <w:p w:rsidR="00C23C51" w:rsidRPr="008E05A8" w:rsidRDefault="00C23C51" w:rsidP="008A301D">
            <w:pPr>
              <w:rPr>
                <w:sz w:val="18"/>
                <w:szCs w:val="18"/>
              </w:rPr>
            </w:pPr>
            <w:r w:rsidRPr="008E05A8">
              <w:rPr>
                <w:sz w:val="18"/>
                <w:szCs w:val="18"/>
              </w:rPr>
              <w:t>190 (11.0)</w:t>
            </w:r>
          </w:p>
        </w:tc>
        <w:tc>
          <w:tcPr>
            <w:tcW w:w="0" w:type="auto"/>
          </w:tcPr>
          <w:p w:rsidR="00C23C51" w:rsidRPr="008E05A8" w:rsidRDefault="00C23C51" w:rsidP="008A301D">
            <w:pPr>
              <w:rPr>
                <w:sz w:val="18"/>
                <w:szCs w:val="18"/>
              </w:rPr>
            </w:pPr>
            <w:r w:rsidRPr="008E05A8">
              <w:rPr>
                <w:sz w:val="18"/>
                <w:szCs w:val="18"/>
              </w:rPr>
              <w:t>389 (22.6)</w:t>
            </w:r>
          </w:p>
        </w:tc>
        <w:tc>
          <w:tcPr>
            <w:tcW w:w="0" w:type="auto"/>
          </w:tcPr>
          <w:p w:rsidR="00C23C51" w:rsidRPr="008E05A8" w:rsidRDefault="00C23C51" w:rsidP="008A301D">
            <w:pPr>
              <w:rPr>
                <w:sz w:val="18"/>
                <w:szCs w:val="18"/>
              </w:rPr>
            </w:pPr>
            <w:r w:rsidRPr="008E05A8">
              <w:rPr>
                <w:sz w:val="18"/>
                <w:szCs w:val="18"/>
              </w:rPr>
              <w:t>302 (17.6)</w:t>
            </w:r>
          </w:p>
        </w:tc>
        <w:tc>
          <w:tcPr>
            <w:tcW w:w="0" w:type="auto"/>
          </w:tcPr>
          <w:p w:rsidR="00C23C51" w:rsidRPr="008E05A8" w:rsidRDefault="00C23C51" w:rsidP="008A301D">
            <w:pPr>
              <w:rPr>
                <w:sz w:val="18"/>
                <w:szCs w:val="18"/>
              </w:rPr>
            </w:pPr>
            <w:r w:rsidRPr="008E05A8">
              <w:rPr>
                <w:sz w:val="18"/>
                <w:szCs w:val="18"/>
              </w:rPr>
              <w:t>691 (40.2)</w:t>
            </w:r>
          </w:p>
        </w:tc>
      </w:tr>
      <w:tr w:rsidR="00C23C51" w:rsidRPr="008E05A8" w:rsidTr="008A301D">
        <w:trPr>
          <w:trHeight w:val="255"/>
        </w:trPr>
        <w:tc>
          <w:tcPr>
            <w:tcW w:w="0" w:type="auto"/>
            <w:noWrap/>
          </w:tcPr>
          <w:p w:rsidR="00C23C51" w:rsidRPr="008E05A8" w:rsidRDefault="00C23C51" w:rsidP="008A301D">
            <w:pPr>
              <w:rPr>
                <w:sz w:val="18"/>
                <w:szCs w:val="18"/>
              </w:rPr>
            </w:pPr>
            <w:r w:rsidRPr="008E05A8">
              <w:rPr>
                <w:sz w:val="18"/>
                <w:szCs w:val="18"/>
              </w:rPr>
              <w:t>b. Afternoon</w:t>
            </w:r>
          </w:p>
        </w:tc>
        <w:tc>
          <w:tcPr>
            <w:tcW w:w="0" w:type="auto"/>
            <w:noWrap/>
          </w:tcPr>
          <w:p w:rsidR="00C23C51" w:rsidRPr="008E05A8" w:rsidRDefault="00C23C51" w:rsidP="008A301D">
            <w:pPr>
              <w:rPr>
                <w:sz w:val="18"/>
                <w:szCs w:val="18"/>
              </w:rPr>
            </w:pPr>
            <w:r w:rsidRPr="008E05A8">
              <w:rPr>
                <w:sz w:val="18"/>
                <w:szCs w:val="18"/>
              </w:rPr>
              <w:t>94 (5.5)</w:t>
            </w:r>
          </w:p>
        </w:tc>
        <w:tc>
          <w:tcPr>
            <w:tcW w:w="0" w:type="auto"/>
            <w:noWrap/>
          </w:tcPr>
          <w:p w:rsidR="00C23C51" w:rsidRPr="008E05A8" w:rsidRDefault="00C23C51" w:rsidP="008A301D">
            <w:pPr>
              <w:rPr>
                <w:sz w:val="18"/>
                <w:szCs w:val="18"/>
              </w:rPr>
            </w:pPr>
            <w:r w:rsidRPr="008E05A8">
              <w:rPr>
                <w:sz w:val="18"/>
                <w:szCs w:val="18"/>
              </w:rPr>
              <w:t>124 (7.2)</w:t>
            </w:r>
          </w:p>
        </w:tc>
        <w:tc>
          <w:tcPr>
            <w:tcW w:w="0" w:type="auto"/>
            <w:noWrap/>
          </w:tcPr>
          <w:p w:rsidR="00C23C51" w:rsidRPr="008E05A8" w:rsidRDefault="00C23C51" w:rsidP="008A301D">
            <w:pPr>
              <w:rPr>
                <w:sz w:val="18"/>
                <w:szCs w:val="18"/>
              </w:rPr>
            </w:pPr>
            <w:r w:rsidRPr="008E05A8">
              <w:rPr>
                <w:sz w:val="18"/>
                <w:szCs w:val="18"/>
              </w:rPr>
              <w:t>218 (12.7)</w:t>
            </w:r>
          </w:p>
        </w:tc>
        <w:tc>
          <w:tcPr>
            <w:tcW w:w="0" w:type="auto"/>
          </w:tcPr>
          <w:p w:rsidR="00C23C51" w:rsidRPr="008E05A8" w:rsidRDefault="00C23C51" w:rsidP="008A301D">
            <w:pPr>
              <w:rPr>
                <w:sz w:val="18"/>
                <w:szCs w:val="18"/>
              </w:rPr>
            </w:pPr>
            <w:r w:rsidRPr="008E05A8">
              <w:rPr>
                <w:sz w:val="18"/>
                <w:szCs w:val="18"/>
              </w:rPr>
              <w:t>65 (3.8)</w:t>
            </w:r>
          </w:p>
        </w:tc>
        <w:tc>
          <w:tcPr>
            <w:tcW w:w="0" w:type="auto"/>
          </w:tcPr>
          <w:p w:rsidR="00C23C51" w:rsidRPr="008E05A8" w:rsidRDefault="00C23C51" w:rsidP="008A301D">
            <w:pPr>
              <w:rPr>
                <w:sz w:val="18"/>
                <w:szCs w:val="18"/>
              </w:rPr>
            </w:pPr>
            <w:r w:rsidRPr="008E05A8">
              <w:rPr>
                <w:sz w:val="18"/>
                <w:szCs w:val="18"/>
              </w:rPr>
              <w:t>66 (3.8)</w:t>
            </w:r>
          </w:p>
        </w:tc>
        <w:tc>
          <w:tcPr>
            <w:tcW w:w="0" w:type="auto"/>
          </w:tcPr>
          <w:p w:rsidR="00C23C51" w:rsidRPr="008E05A8" w:rsidRDefault="00C23C51" w:rsidP="008A301D">
            <w:pPr>
              <w:rPr>
                <w:sz w:val="18"/>
                <w:szCs w:val="18"/>
              </w:rPr>
            </w:pPr>
            <w:r w:rsidRPr="008E05A8">
              <w:rPr>
                <w:sz w:val="18"/>
                <w:szCs w:val="18"/>
              </w:rPr>
              <w:t>131 (7.6)</w:t>
            </w:r>
          </w:p>
        </w:tc>
        <w:tc>
          <w:tcPr>
            <w:tcW w:w="0" w:type="auto"/>
          </w:tcPr>
          <w:p w:rsidR="00C23C51" w:rsidRPr="008E05A8" w:rsidRDefault="00C23C51" w:rsidP="008A301D">
            <w:pPr>
              <w:rPr>
                <w:sz w:val="18"/>
                <w:szCs w:val="18"/>
              </w:rPr>
            </w:pPr>
            <w:r w:rsidRPr="008E05A8">
              <w:rPr>
                <w:sz w:val="18"/>
                <w:szCs w:val="18"/>
              </w:rPr>
              <w:t>159 (9.2)</w:t>
            </w:r>
          </w:p>
        </w:tc>
        <w:tc>
          <w:tcPr>
            <w:tcW w:w="0" w:type="auto"/>
          </w:tcPr>
          <w:p w:rsidR="00C23C51" w:rsidRPr="008E05A8" w:rsidRDefault="00C23C51" w:rsidP="008A301D">
            <w:pPr>
              <w:rPr>
                <w:sz w:val="18"/>
                <w:szCs w:val="18"/>
              </w:rPr>
            </w:pPr>
            <w:r w:rsidRPr="008E05A8">
              <w:rPr>
                <w:sz w:val="18"/>
                <w:szCs w:val="18"/>
              </w:rPr>
              <w:t>190 (11.0)</w:t>
            </w:r>
          </w:p>
        </w:tc>
        <w:tc>
          <w:tcPr>
            <w:tcW w:w="0" w:type="auto"/>
          </w:tcPr>
          <w:p w:rsidR="00C23C51" w:rsidRPr="008E05A8" w:rsidRDefault="00C23C51" w:rsidP="008A301D">
            <w:pPr>
              <w:rPr>
                <w:sz w:val="18"/>
                <w:szCs w:val="18"/>
              </w:rPr>
            </w:pPr>
            <w:r w:rsidRPr="008E05A8">
              <w:rPr>
                <w:sz w:val="18"/>
                <w:szCs w:val="18"/>
              </w:rPr>
              <w:t>349 (20.3)</w:t>
            </w:r>
          </w:p>
        </w:tc>
      </w:tr>
      <w:tr w:rsidR="00C23C51" w:rsidRPr="008E05A8" w:rsidTr="008A301D">
        <w:trPr>
          <w:trHeight w:val="255"/>
        </w:trPr>
        <w:tc>
          <w:tcPr>
            <w:tcW w:w="0" w:type="auto"/>
            <w:noWrap/>
          </w:tcPr>
          <w:p w:rsidR="00C23C51" w:rsidRPr="008E05A8" w:rsidRDefault="00C23C51" w:rsidP="008A301D">
            <w:pPr>
              <w:rPr>
                <w:bCs/>
                <w:sz w:val="18"/>
                <w:szCs w:val="18"/>
              </w:rPr>
            </w:pPr>
            <w:r w:rsidRPr="008E05A8">
              <w:rPr>
                <w:bCs/>
                <w:sz w:val="18"/>
                <w:szCs w:val="18"/>
              </w:rPr>
              <w:t>Total</w:t>
            </w:r>
          </w:p>
        </w:tc>
        <w:tc>
          <w:tcPr>
            <w:tcW w:w="0" w:type="auto"/>
            <w:noWrap/>
          </w:tcPr>
          <w:p w:rsidR="00C23C51" w:rsidRPr="008E05A8" w:rsidRDefault="00C23C51" w:rsidP="008A301D">
            <w:pPr>
              <w:rPr>
                <w:sz w:val="18"/>
                <w:szCs w:val="18"/>
              </w:rPr>
            </w:pPr>
            <w:r w:rsidRPr="008E05A8">
              <w:rPr>
                <w:sz w:val="18"/>
                <w:szCs w:val="18"/>
              </w:rPr>
              <w:t>411 (23.9)</w:t>
            </w:r>
          </w:p>
        </w:tc>
        <w:tc>
          <w:tcPr>
            <w:tcW w:w="0" w:type="auto"/>
            <w:noWrap/>
          </w:tcPr>
          <w:p w:rsidR="00C23C51" w:rsidRPr="008E05A8" w:rsidRDefault="00C23C51" w:rsidP="008A301D">
            <w:pPr>
              <w:rPr>
                <w:sz w:val="18"/>
                <w:szCs w:val="18"/>
              </w:rPr>
            </w:pPr>
            <w:r w:rsidRPr="008E05A8">
              <w:rPr>
                <w:sz w:val="18"/>
                <w:szCs w:val="18"/>
              </w:rPr>
              <w:t>308 (17.9)</w:t>
            </w:r>
          </w:p>
        </w:tc>
        <w:tc>
          <w:tcPr>
            <w:tcW w:w="0" w:type="auto"/>
            <w:noWrap/>
          </w:tcPr>
          <w:p w:rsidR="00C23C51" w:rsidRPr="008E05A8" w:rsidRDefault="00C23C51" w:rsidP="008A301D">
            <w:pPr>
              <w:rPr>
                <w:sz w:val="18"/>
                <w:szCs w:val="18"/>
              </w:rPr>
            </w:pPr>
            <w:r w:rsidRPr="008E05A8">
              <w:rPr>
                <w:sz w:val="18"/>
                <w:szCs w:val="18"/>
              </w:rPr>
              <w:t>719 (41.8)</w:t>
            </w:r>
          </w:p>
        </w:tc>
        <w:tc>
          <w:tcPr>
            <w:tcW w:w="0" w:type="auto"/>
          </w:tcPr>
          <w:p w:rsidR="00C23C51" w:rsidRPr="008E05A8" w:rsidRDefault="00C23C51" w:rsidP="008A301D">
            <w:pPr>
              <w:rPr>
                <w:sz w:val="18"/>
                <w:szCs w:val="18"/>
              </w:rPr>
            </w:pPr>
            <w:r w:rsidRPr="008E05A8">
              <w:rPr>
                <w:sz w:val="18"/>
                <w:szCs w:val="18"/>
              </w:rPr>
              <w:t>137 (8.0)</w:t>
            </w:r>
          </w:p>
        </w:tc>
        <w:tc>
          <w:tcPr>
            <w:tcW w:w="0" w:type="auto"/>
          </w:tcPr>
          <w:p w:rsidR="00C23C51" w:rsidRPr="008E05A8" w:rsidRDefault="00C23C51" w:rsidP="008A301D">
            <w:pPr>
              <w:rPr>
                <w:sz w:val="18"/>
                <w:szCs w:val="18"/>
              </w:rPr>
            </w:pPr>
            <w:r w:rsidRPr="008E05A8">
              <w:rPr>
                <w:sz w:val="18"/>
                <w:szCs w:val="18"/>
              </w:rPr>
              <w:t>184 (10.7)</w:t>
            </w:r>
          </w:p>
        </w:tc>
        <w:tc>
          <w:tcPr>
            <w:tcW w:w="0" w:type="auto"/>
          </w:tcPr>
          <w:p w:rsidR="00C23C51" w:rsidRPr="008E05A8" w:rsidRDefault="00C23C51" w:rsidP="008A301D">
            <w:pPr>
              <w:rPr>
                <w:sz w:val="18"/>
                <w:szCs w:val="18"/>
              </w:rPr>
            </w:pPr>
            <w:r w:rsidRPr="008E05A8">
              <w:rPr>
                <w:sz w:val="18"/>
                <w:szCs w:val="18"/>
              </w:rPr>
              <w:t>321 (18.7)</w:t>
            </w:r>
          </w:p>
        </w:tc>
        <w:tc>
          <w:tcPr>
            <w:tcW w:w="0" w:type="auto"/>
          </w:tcPr>
          <w:p w:rsidR="00C23C51" w:rsidRPr="008E05A8" w:rsidRDefault="00C23C51" w:rsidP="008A301D">
            <w:pPr>
              <w:rPr>
                <w:sz w:val="18"/>
                <w:szCs w:val="18"/>
              </w:rPr>
            </w:pPr>
            <w:r w:rsidRPr="008E05A8">
              <w:rPr>
                <w:sz w:val="18"/>
                <w:szCs w:val="18"/>
              </w:rPr>
              <w:t>548 (31.9)</w:t>
            </w:r>
          </w:p>
        </w:tc>
        <w:tc>
          <w:tcPr>
            <w:tcW w:w="0" w:type="auto"/>
          </w:tcPr>
          <w:p w:rsidR="00C23C51" w:rsidRPr="008E05A8" w:rsidRDefault="00C23C51" w:rsidP="008A301D">
            <w:pPr>
              <w:rPr>
                <w:sz w:val="18"/>
                <w:szCs w:val="18"/>
              </w:rPr>
            </w:pPr>
            <w:r w:rsidRPr="008E05A8">
              <w:rPr>
                <w:sz w:val="18"/>
                <w:szCs w:val="18"/>
              </w:rPr>
              <w:t>492 (28.6)</w:t>
            </w:r>
          </w:p>
        </w:tc>
        <w:tc>
          <w:tcPr>
            <w:tcW w:w="0" w:type="auto"/>
          </w:tcPr>
          <w:p w:rsidR="00C23C51" w:rsidRPr="008E05A8" w:rsidRDefault="00C23C51" w:rsidP="008A301D">
            <w:pPr>
              <w:rPr>
                <w:sz w:val="18"/>
                <w:szCs w:val="18"/>
              </w:rPr>
            </w:pPr>
            <w:r w:rsidRPr="008E05A8">
              <w:rPr>
                <w:sz w:val="18"/>
                <w:szCs w:val="18"/>
              </w:rPr>
              <w:t>1,040 (60.4)</w:t>
            </w:r>
          </w:p>
        </w:tc>
      </w:tr>
      <w:tr w:rsidR="00C23C51" w:rsidRPr="008E05A8" w:rsidTr="008A301D">
        <w:trPr>
          <w:trHeight w:val="255"/>
        </w:trPr>
        <w:tc>
          <w:tcPr>
            <w:tcW w:w="0" w:type="auto"/>
            <w:noWrap/>
          </w:tcPr>
          <w:p w:rsidR="00C23C51" w:rsidRPr="008E05A8" w:rsidRDefault="00C23C51" w:rsidP="008A301D">
            <w:pPr>
              <w:rPr>
                <w:bCs/>
                <w:sz w:val="18"/>
                <w:szCs w:val="18"/>
              </w:rPr>
            </w:pPr>
            <w:r w:rsidRPr="008E05A8">
              <w:rPr>
                <w:bCs/>
                <w:sz w:val="18"/>
                <w:szCs w:val="18"/>
              </w:rPr>
              <w:t xml:space="preserve">a </w:t>
            </w:r>
            <w:r w:rsidRPr="008E05A8">
              <w:rPr>
                <w:bCs/>
                <w:i/>
                <w:sz w:val="18"/>
                <w:szCs w:val="18"/>
              </w:rPr>
              <w:t xml:space="preserve">vs. </w:t>
            </w:r>
            <w:r w:rsidRPr="008E05A8">
              <w:rPr>
                <w:bCs/>
                <w:sz w:val="18"/>
                <w:szCs w:val="18"/>
              </w:rPr>
              <w:t>b (Fisher’s test)</w:t>
            </w:r>
          </w:p>
        </w:tc>
        <w:tc>
          <w:tcPr>
            <w:tcW w:w="0" w:type="auto"/>
            <w:noWrap/>
          </w:tcPr>
          <w:p w:rsidR="00C23C51" w:rsidRPr="008E05A8" w:rsidRDefault="00C23C51" w:rsidP="008A301D">
            <w:pPr>
              <w:rPr>
                <w:sz w:val="18"/>
                <w:szCs w:val="18"/>
              </w:rPr>
            </w:pPr>
            <w:r w:rsidRPr="008E05A8">
              <w:rPr>
                <w:sz w:val="18"/>
                <w:szCs w:val="18"/>
              </w:rPr>
              <w:t>p&lt;.001 *</w:t>
            </w:r>
          </w:p>
        </w:tc>
        <w:tc>
          <w:tcPr>
            <w:tcW w:w="0" w:type="auto"/>
            <w:noWrap/>
          </w:tcPr>
          <w:p w:rsidR="00C23C51" w:rsidRPr="008E05A8" w:rsidRDefault="00C23C51" w:rsidP="008A301D">
            <w:pPr>
              <w:rPr>
                <w:sz w:val="18"/>
                <w:szCs w:val="18"/>
              </w:rPr>
            </w:pPr>
            <w:r w:rsidRPr="008E05A8">
              <w:rPr>
                <w:sz w:val="18"/>
                <w:szCs w:val="18"/>
              </w:rPr>
              <w:t>p&lt;.001 *</w:t>
            </w:r>
          </w:p>
        </w:tc>
        <w:tc>
          <w:tcPr>
            <w:tcW w:w="0" w:type="auto"/>
            <w:noWrap/>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Pr>
                <w:sz w:val="18"/>
                <w:szCs w:val="18"/>
              </w:rPr>
              <w:t>p=</w:t>
            </w:r>
            <w:r w:rsidRPr="008E05A8">
              <w:rPr>
                <w:sz w:val="18"/>
                <w:szCs w:val="18"/>
              </w:rPr>
              <w:t>.60 ns</w:t>
            </w:r>
          </w:p>
        </w:tc>
        <w:tc>
          <w:tcPr>
            <w:tcW w:w="0" w:type="auto"/>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p&lt;.001 *</w:t>
            </w:r>
          </w:p>
        </w:tc>
        <w:tc>
          <w:tcPr>
            <w:tcW w:w="0" w:type="auto"/>
          </w:tcPr>
          <w:p w:rsidR="00C23C51" w:rsidRPr="008E05A8" w:rsidRDefault="00C23C51" w:rsidP="008A301D">
            <w:pPr>
              <w:rPr>
                <w:sz w:val="18"/>
                <w:szCs w:val="18"/>
              </w:rPr>
            </w:pPr>
            <w:r w:rsidRPr="008E05A8">
              <w:rPr>
                <w:sz w:val="18"/>
                <w:szCs w:val="18"/>
              </w:rPr>
              <w:t>p&lt;.001 *</w:t>
            </w:r>
          </w:p>
        </w:tc>
      </w:tr>
      <w:tr w:rsidR="00C23C51" w:rsidRPr="008E05A8" w:rsidTr="008A301D">
        <w:trPr>
          <w:trHeight w:val="255"/>
        </w:trPr>
        <w:tc>
          <w:tcPr>
            <w:tcW w:w="0" w:type="auto"/>
            <w:noWrap/>
          </w:tcPr>
          <w:p w:rsidR="00C23C51" w:rsidRPr="008E05A8" w:rsidRDefault="00C23C51" w:rsidP="008A301D">
            <w:pPr>
              <w:rPr>
                <w:b/>
                <w:bCs/>
                <w:sz w:val="18"/>
                <w:szCs w:val="18"/>
              </w:rPr>
            </w:pPr>
            <w:r w:rsidRPr="008E05A8">
              <w:rPr>
                <w:bCs/>
                <w:sz w:val="18"/>
                <w:szCs w:val="18"/>
              </w:rPr>
              <w:t xml:space="preserve">2016 </w:t>
            </w:r>
            <w:r w:rsidRPr="008E05A8">
              <w:rPr>
                <w:bCs/>
                <w:i/>
                <w:sz w:val="18"/>
                <w:szCs w:val="18"/>
              </w:rPr>
              <w:t xml:space="preserve">vs. </w:t>
            </w:r>
            <w:r w:rsidRPr="008E05A8">
              <w:rPr>
                <w:bCs/>
                <w:sz w:val="18"/>
                <w:szCs w:val="18"/>
              </w:rPr>
              <w:t>2017 (Fisher’s test)</w:t>
            </w:r>
          </w:p>
        </w:tc>
        <w:tc>
          <w:tcPr>
            <w:tcW w:w="0" w:type="auto"/>
            <w:gridSpan w:val="3"/>
            <w:noWrap/>
          </w:tcPr>
          <w:p w:rsidR="00C23C51" w:rsidRPr="008E05A8" w:rsidRDefault="00C23C51" w:rsidP="008A301D">
            <w:pPr>
              <w:rPr>
                <w:sz w:val="18"/>
                <w:szCs w:val="18"/>
              </w:rPr>
            </w:pPr>
            <w:r w:rsidRPr="008E05A8">
              <w:rPr>
                <w:sz w:val="18"/>
                <w:szCs w:val="18"/>
              </w:rPr>
              <w:t>Morning: p&lt;.001 *; Afternoon: p=.04 *; Total: p&lt;.001 *</w:t>
            </w:r>
          </w:p>
        </w:tc>
        <w:tc>
          <w:tcPr>
            <w:tcW w:w="0" w:type="auto"/>
            <w:gridSpan w:val="3"/>
          </w:tcPr>
          <w:p w:rsidR="00C23C51" w:rsidRPr="008E05A8" w:rsidRDefault="00C23C51" w:rsidP="008A301D">
            <w:pPr>
              <w:rPr>
                <w:sz w:val="18"/>
                <w:szCs w:val="18"/>
              </w:rPr>
            </w:pPr>
            <w:r w:rsidRPr="008E05A8">
              <w:rPr>
                <w:sz w:val="18"/>
                <w:szCs w:val="18"/>
              </w:rPr>
              <w:t>Morning: p=7x10</w:t>
            </w:r>
            <w:r w:rsidRPr="008E05A8">
              <w:rPr>
                <w:sz w:val="18"/>
                <w:szCs w:val="18"/>
                <w:vertAlign w:val="superscript"/>
              </w:rPr>
              <w:t>-4</w:t>
            </w:r>
            <w:r w:rsidRPr="008E05A8">
              <w:rPr>
                <w:sz w:val="18"/>
                <w:szCs w:val="18"/>
              </w:rPr>
              <w:t xml:space="preserve"> *; Afternoon: p=1.00 ns; Total: p=.01 *</w:t>
            </w:r>
          </w:p>
        </w:tc>
        <w:tc>
          <w:tcPr>
            <w:tcW w:w="0" w:type="auto"/>
            <w:gridSpan w:val="3"/>
          </w:tcPr>
          <w:p w:rsidR="00C23C51" w:rsidRPr="008E05A8" w:rsidRDefault="00C23C51" w:rsidP="008A301D">
            <w:pPr>
              <w:rPr>
                <w:sz w:val="18"/>
                <w:szCs w:val="18"/>
              </w:rPr>
            </w:pPr>
            <w:r w:rsidRPr="008E05A8">
              <w:rPr>
                <w:sz w:val="18"/>
                <w:szCs w:val="18"/>
              </w:rPr>
              <w:t>Morning: p&lt;.001 *; Afternoon: p=0.09 ns; Total: p=0.04 *</w:t>
            </w:r>
          </w:p>
        </w:tc>
      </w:tr>
      <w:tr w:rsidR="00C23C51" w:rsidRPr="008E05A8" w:rsidTr="008A301D">
        <w:trPr>
          <w:trHeight w:val="255"/>
        </w:trPr>
        <w:tc>
          <w:tcPr>
            <w:tcW w:w="0" w:type="auto"/>
            <w:tcBorders>
              <w:bottom w:val="single" w:sz="12" w:space="0" w:color="auto"/>
            </w:tcBorders>
            <w:noWrap/>
          </w:tcPr>
          <w:p w:rsidR="00C23C51" w:rsidRPr="008E05A8" w:rsidRDefault="00C23C51" w:rsidP="008A301D">
            <w:pPr>
              <w:rPr>
                <w:bCs/>
                <w:sz w:val="18"/>
                <w:szCs w:val="18"/>
                <w:lang w:val="fr-FR"/>
              </w:rPr>
            </w:pPr>
            <w:r w:rsidRPr="008E05A8">
              <w:rPr>
                <w:i/>
                <w:sz w:val="18"/>
                <w:szCs w:val="18"/>
                <w:lang w:val="fr-FR"/>
              </w:rPr>
              <w:t>Apis mellifera vs. Xylocopa</w:t>
            </w:r>
            <w:r w:rsidR="00B13F25">
              <w:rPr>
                <w:i/>
                <w:sz w:val="18"/>
                <w:szCs w:val="18"/>
                <w:lang w:val="fr-FR"/>
              </w:rPr>
              <w:t xml:space="preserve"> </w:t>
            </w:r>
            <w:r w:rsidRPr="008E05A8">
              <w:rPr>
                <w:i/>
                <w:sz w:val="18"/>
                <w:szCs w:val="18"/>
                <w:lang w:val="fr-FR"/>
              </w:rPr>
              <w:t>olivacea</w:t>
            </w:r>
          </w:p>
        </w:tc>
        <w:tc>
          <w:tcPr>
            <w:tcW w:w="0" w:type="auto"/>
            <w:gridSpan w:val="9"/>
            <w:tcBorders>
              <w:bottom w:val="single" w:sz="12" w:space="0" w:color="auto"/>
            </w:tcBorders>
            <w:noWrap/>
          </w:tcPr>
          <w:p w:rsidR="00C23C51" w:rsidRPr="008E05A8" w:rsidRDefault="00C23C51" w:rsidP="008A301D">
            <w:pPr>
              <w:rPr>
                <w:sz w:val="18"/>
                <w:szCs w:val="18"/>
              </w:rPr>
            </w:pPr>
            <w:r w:rsidRPr="008E05A8">
              <w:rPr>
                <w:bCs/>
                <w:sz w:val="18"/>
                <w:szCs w:val="18"/>
              </w:rPr>
              <w:t xml:space="preserve">2016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p=.02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xml:space="preserve">; 2017 campaign: </w:t>
            </w:r>
            <w:r w:rsidRPr="008E05A8">
              <w:rPr>
                <w:sz w:val="18"/>
                <w:szCs w:val="18"/>
              </w:rPr>
              <w:t xml:space="preserve">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Global: p&lt;.001 * </w:t>
            </w:r>
            <w:r w:rsidRPr="008E05A8">
              <w:rPr>
                <w:sz w:val="18"/>
                <w:szCs w:val="18"/>
                <w:vertAlign w:val="superscript"/>
              </w:rPr>
              <w:t>Ap</w:t>
            </w:r>
            <w:r w:rsidRPr="008E05A8">
              <w:rPr>
                <w:bCs/>
                <w:sz w:val="18"/>
                <w:szCs w:val="18"/>
              </w:rPr>
              <w:t>; Pooled campaigns:</w:t>
            </w:r>
            <w:r w:rsidRPr="008E05A8">
              <w:rPr>
                <w:sz w:val="18"/>
                <w:szCs w:val="18"/>
              </w:rPr>
              <w:t xml:space="preserve"> Morning: p&lt;.001 * </w:t>
            </w:r>
            <w:r w:rsidRPr="008E05A8">
              <w:rPr>
                <w:sz w:val="18"/>
                <w:szCs w:val="18"/>
                <w:vertAlign w:val="superscript"/>
              </w:rPr>
              <w:t>Ap</w:t>
            </w:r>
            <w:r w:rsidRPr="008E05A8">
              <w:rPr>
                <w:sz w:val="18"/>
                <w:szCs w:val="18"/>
              </w:rPr>
              <w:t xml:space="preserve">, Afternoon: p=&lt;.001 * </w:t>
            </w:r>
            <w:r w:rsidRPr="008E05A8">
              <w:rPr>
                <w:sz w:val="18"/>
                <w:szCs w:val="18"/>
                <w:vertAlign w:val="superscript"/>
              </w:rPr>
              <w:t>Ap</w:t>
            </w:r>
            <w:r w:rsidRPr="008E05A8">
              <w:rPr>
                <w:sz w:val="18"/>
                <w:szCs w:val="18"/>
              </w:rPr>
              <w:t xml:space="preserve">, Total: p&lt;.001 * </w:t>
            </w:r>
            <w:r w:rsidRPr="008E05A8">
              <w:rPr>
                <w:sz w:val="18"/>
                <w:szCs w:val="18"/>
                <w:vertAlign w:val="superscript"/>
              </w:rPr>
              <w:t>Ap</w:t>
            </w:r>
          </w:p>
        </w:tc>
      </w:tr>
    </w:tbl>
    <w:p w:rsidR="00C23C51" w:rsidRPr="008E05A8" w:rsidRDefault="00C23C51" w:rsidP="00B50FA7">
      <w:pPr>
        <w:pStyle w:val="HTMLPreformatted"/>
        <w:jc w:val="both"/>
        <w:rPr>
          <w:rFonts w:ascii="Arial" w:hAnsi="Arial" w:cs="Arial"/>
          <w:i/>
          <w:sz w:val="18"/>
          <w:szCs w:val="18"/>
          <w:lang w:val="en-US"/>
        </w:rPr>
      </w:pPr>
      <w:r w:rsidRPr="008E05A8">
        <w:rPr>
          <w:rStyle w:val="y2iqfc"/>
          <w:rFonts w:ascii="Arial" w:hAnsi="Arial" w:cs="Arial"/>
          <w:i/>
          <w:sz w:val="18"/>
          <w:szCs w:val="18"/>
          <w:lang w:val="en-US"/>
        </w:rPr>
        <w:t xml:space="preserve">Ap: </w:t>
      </w:r>
      <w:r w:rsidRPr="008E05A8">
        <w:rPr>
          <w:rFonts w:ascii="Arial" w:hAnsi="Arial" w:cs="Arial"/>
          <w:i/>
          <w:sz w:val="18"/>
          <w:szCs w:val="18"/>
          <w:lang w:val="en-US"/>
        </w:rPr>
        <w:t>Apis mellifera; p: probability risk; ns: not significant difference (p≥0.05); *: significant difference (p&lt;0.05).</w:t>
      </w:r>
    </w:p>
    <w:p w:rsidR="00C23C51" w:rsidRDefault="00C23C51" w:rsidP="0020544F">
      <w:pPr>
        <w:jc w:val="both"/>
        <w:rPr>
          <w:bCs/>
          <w:sz w:val="18"/>
          <w:szCs w:val="18"/>
        </w:rPr>
      </w:pPr>
    </w:p>
    <w:p w:rsidR="00C23C51" w:rsidRPr="008E05A8" w:rsidRDefault="00C23C51" w:rsidP="0020544F">
      <w:pPr>
        <w:jc w:val="both"/>
        <w:rPr>
          <w:bCs/>
          <w:sz w:val="18"/>
          <w:szCs w:val="18"/>
        </w:rPr>
      </w:pPr>
    </w:p>
    <w:p w:rsidR="00C23C51" w:rsidRPr="008E05A8" w:rsidRDefault="00C23C51" w:rsidP="006D3DDF">
      <w:pPr>
        <w:jc w:val="both"/>
        <w:rPr>
          <w:rStyle w:val="y2iqfc"/>
          <w:rFonts w:ascii="Arial" w:hAnsi="Arial" w:cs="Arial"/>
          <w:b/>
        </w:rPr>
        <w:sectPr w:rsidR="00C23C51" w:rsidRPr="008E05A8" w:rsidSect="00CA394C">
          <w:pgSz w:w="16838" w:h="11906" w:orient="landscape"/>
          <w:pgMar w:top="1418" w:right="1418" w:bottom="1418" w:left="1418" w:header="709" w:footer="709" w:gutter="0"/>
          <w:cols w:space="708"/>
          <w:docGrid w:linePitch="360"/>
        </w:sectPr>
      </w:pPr>
    </w:p>
    <w:p w:rsidR="00C23C51" w:rsidRPr="000215D2" w:rsidRDefault="009125EB" w:rsidP="00202CCA">
      <w:pPr>
        <w:pStyle w:val="HTMLPreformatted"/>
        <w:ind w:firstLine="360"/>
        <w:jc w:val="both"/>
        <w:rPr>
          <w:bCs/>
          <w:sz w:val="18"/>
          <w:szCs w:val="18"/>
          <w:lang w:val="en-GB"/>
        </w:rPr>
      </w:pPr>
      <w:r>
        <w:rPr>
          <w:noProof/>
        </w:rPr>
        <w:lastRenderedPageBreak/>
        <w:pict>
          <v:shape id="_x0000_s1027" type="#_x0000_t75" style="position:absolute;left:0;text-align:left;margin-left:0;margin-top:-.15pt;width:410pt;height:415.15pt;z-index:251657728">
            <v:imagedata r:id="rId16" o:title=""/>
          </v:shape>
        </w:pict>
      </w:r>
    </w:p>
    <w:p w:rsidR="00C23C51" w:rsidRPr="008E05A8" w:rsidRDefault="00C23C51" w:rsidP="00202CCA">
      <w:pPr>
        <w:jc w:val="both"/>
        <w:rPr>
          <w:bCs/>
          <w:sz w:val="18"/>
          <w:szCs w:val="18"/>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8E05A8" w:rsidRDefault="00C23C51" w:rsidP="00202CCA">
      <w:pPr>
        <w:pStyle w:val="HTMLPreformatted"/>
        <w:jc w:val="both"/>
        <w:rPr>
          <w:rFonts w:ascii="Times New Roman" w:hAnsi="Times New Roman" w:cs="Times New Roman"/>
          <w:b/>
          <w:sz w:val="18"/>
          <w:szCs w:val="18"/>
          <w:lang w:val="en-US"/>
        </w:rPr>
      </w:pPr>
    </w:p>
    <w:p w:rsidR="00C23C51" w:rsidRPr="00DF3055" w:rsidRDefault="00C23C51" w:rsidP="00202CCA">
      <w:pPr>
        <w:pStyle w:val="HTMLPreformatted"/>
        <w:jc w:val="both"/>
        <w:rPr>
          <w:rFonts w:ascii="Times New Roman" w:hAnsi="Times New Roman" w:cs="Times New Roman"/>
          <w:b/>
          <w:sz w:val="18"/>
          <w:szCs w:val="18"/>
          <w:lang w:val="en-GB"/>
        </w:rPr>
      </w:pPr>
    </w:p>
    <w:p w:rsidR="00C23C51" w:rsidRPr="008E05A8" w:rsidRDefault="00C23C51" w:rsidP="00202CCA">
      <w:pPr>
        <w:pStyle w:val="HTMLPreformatted"/>
        <w:jc w:val="both"/>
        <w:rPr>
          <w:rFonts w:ascii="Arial" w:hAnsi="Arial" w:cs="Arial"/>
          <w:lang w:val="en-US"/>
        </w:rPr>
      </w:pPr>
      <w:r w:rsidRPr="008E05A8">
        <w:rPr>
          <w:rFonts w:ascii="Arial" w:hAnsi="Arial" w:cs="Arial"/>
          <w:b/>
          <w:lang w:val="en-US"/>
        </w:rPr>
        <w:t xml:space="preserve">Fig. 2. </w:t>
      </w:r>
      <w:r w:rsidRPr="008E05A8">
        <w:rPr>
          <w:rFonts w:ascii="Arial" w:hAnsi="Arial" w:cs="Arial"/>
          <w:lang w:val="en-US"/>
        </w:rPr>
        <w:t xml:space="preserve">Illustrative diagrams of the occurrence rate of </w:t>
      </w:r>
      <w:r w:rsidRPr="008E05A8">
        <w:rPr>
          <w:rFonts w:ascii="Arial" w:hAnsi="Arial" w:cs="Arial"/>
          <w:i/>
          <w:iCs/>
          <w:lang w:val="en-US"/>
        </w:rPr>
        <w:t xml:space="preserve">Apis mellifera </w:t>
      </w:r>
      <w:r w:rsidRPr="008E05A8">
        <w:rPr>
          <w:rFonts w:ascii="Arial" w:hAnsi="Arial" w:cs="Arial"/>
          <w:lang w:val="en-US"/>
        </w:rPr>
        <w:t xml:space="preserve">and </w:t>
      </w:r>
      <w:r w:rsidRPr="008E05A8">
        <w:rPr>
          <w:rFonts w:ascii="Arial" w:hAnsi="Arial" w:cs="Arial"/>
          <w:i/>
          <w:iCs/>
          <w:lang w:val="en-US"/>
        </w:rPr>
        <w:t>Xylocopa olivacea</w:t>
      </w:r>
      <w:r w:rsidRPr="008E05A8">
        <w:rPr>
          <w:rFonts w:ascii="Arial" w:hAnsi="Arial" w:cs="Arial"/>
          <w:lang w:val="en-US"/>
        </w:rPr>
        <w:t xml:space="preserve"> foragers during 14 first blooming days of sesame and cowpea blooming flowers</w:t>
      </w:r>
    </w:p>
    <w:p w:rsidR="00C23C51" w:rsidRDefault="00C23C51" w:rsidP="00202CCA">
      <w:pPr>
        <w:ind w:firstLine="360"/>
        <w:jc w:val="both"/>
      </w:pPr>
    </w:p>
    <w:p w:rsidR="00C23C51" w:rsidRDefault="00C23C51" w:rsidP="00202CCA">
      <w:pPr>
        <w:ind w:firstLine="360"/>
        <w:jc w:val="both"/>
        <w:rPr>
          <w:lang w:val="en-GB"/>
        </w:rPr>
      </w:pPr>
      <w:r w:rsidRPr="00B83EB1">
        <w:rPr>
          <w:lang w:val="en-GB"/>
        </w:rPr>
        <w:t>Bees transported pollen from one flower to neighboring ones (sometimes on neighboring plants</w:t>
      </w:r>
      <w:r w:rsidRPr="00187D48">
        <w:rPr>
          <w:lang w:val="en-GB"/>
        </w:rPr>
        <w:t xml:space="preserve">) carrying them wedged on legs, between mouthparts, or stuck between the thorax and abdomen sensilla. Bees passed from flower to another by flight. Passages from plant to plant were between flowers were frequent. In the polled plants, 470 flowers were visited by 260 by honeybees(124 and 136 flowers in 2016 and 2017 respectively) and 210 </w:t>
      </w:r>
      <w:r w:rsidRPr="00187D48">
        <w:rPr>
          <w:i/>
          <w:lang w:val="en-GB"/>
        </w:rPr>
        <w:t>Xy. olivacea</w:t>
      </w:r>
      <w:r w:rsidRPr="00187D48">
        <w:rPr>
          <w:lang w:val="en-GB"/>
        </w:rPr>
        <w:t xml:space="preserve"> (102 and 108 in 2016 and 2017 respectively). Flowers of 20 plants (16 cultivated, three wild, one ornamental) were visited (Table 2).</w:t>
      </w:r>
    </w:p>
    <w:p w:rsidR="00C23C51" w:rsidRPr="00187D48" w:rsidRDefault="00C23C51" w:rsidP="00202CCA">
      <w:pPr>
        <w:ind w:firstLine="360"/>
        <w:jc w:val="both"/>
        <w:rPr>
          <w:rStyle w:val="rnormal"/>
          <w:rFonts w:ascii="Arial" w:hAnsi="Arial" w:cs="Arial"/>
          <w:bCs/>
          <w:lang w:val="en-GB"/>
        </w:rPr>
      </w:pPr>
      <w:r w:rsidRPr="00D304AC">
        <w:rPr>
          <w:rStyle w:val="rnormal"/>
          <w:rFonts w:ascii="Arial" w:hAnsi="Arial" w:cs="Arial"/>
          <w:bCs/>
          <w:lang w:val="en-GB"/>
        </w:rPr>
        <w:t>Cultivated plants belonged to 10 orders, 12 families</w:t>
      </w:r>
      <w:r>
        <w:rPr>
          <w:rStyle w:val="rnormal"/>
          <w:rFonts w:ascii="Arial" w:hAnsi="Arial" w:cs="Arial"/>
          <w:bCs/>
          <w:lang w:val="en-GB"/>
        </w:rPr>
        <w:t xml:space="preserve"> and</w:t>
      </w:r>
      <w:r w:rsidRPr="00D304AC">
        <w:rPr>
          <w:rStyle w:val="rnormal"/>
          <w:rFonts w:ascii="Arial" w:hAnsi="Arial" w:cs="Arial"/>
          <w:bCs/>
          <w:lang w:val="en-GB"/>
        </w:rPr>
        <w:t xml:space="preserve"> 14 species</w:t>
      </w:r>
      <w:r>
        <w:rPr>
          <w:rStyle w:val="rnormal"/>
          <w:rFonts w:ascii="Arial" w:hAnsi="Arial" w:cs="Arial"/>
          <w:bCs/>
          <w:lang w:val="en-GB"/>
        </w:rPr>
        <w:t>. These plants were</w:t>
      </w:r>
      <w:r w:rsidRPr="00D304AC">
        <w:rPr>
          <w:rStyle w:val="rnormal"/>
          <w:rFonts w:ascii="Arial" w:hAnsi="Arial" w:cs="Arial"/>
          <w:bCs/>
          <w:lang w:val="en-GB"/>
        </w:rPr>
        <w:t xml:space="preserve">: </w:t>
      </w:r>
      <w:r w:rsidRPr="00D304AC">
        <w:rPr>
          <w:i/>
          <w:lang w:val="en-GB"/>
        </w:rPr>
        <w:t xml:space="preserve">Abelmoschus esculentus </w:t>
      </w:r>
      <w:r w:rsidRPr="00D304AC">
        <w:rPr>
          <w:rStyle w:val="rnormal"/>
          <w:rFonts w:ascii="Arial" w:hAnsi="Arial" w:cs="Arial"/>
          <w:bCs/>
          <w:lang w:val="en-GB"/>
        </w:rPr>
        <w:t>(</w:t>
      </w:r>
      <w:hyperlink r:id="rId17"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18" w:tooltip="Conrad Moench" w:history="1">
        <w:r w:rsidRPr="00D304AC">
          <w:rPr>
            <w:rStyle w:val="Hyperlink"/>
            <w:rFonts w:ascii="Arial" w:hAnsi="Arial" w:cs="Arial"/>
            <w:bCs/>
            <w:color w:val="auto"/>
            <w:u w:val="none"/>
            <w:lang w:val="en-GB"/>
          </w:rPr>
          <w:t>Moench</w:t>
        </w:r>
      </w:hyperlink>
      <w:r w:rsidRPr="00D304AC">
        <w:rPr>
          <w:rStyle w:val="rnormal"/>
          <w:rFonts w:ascii="Arial" w:hAnsi="Arial" w:cs="Arial"/>
          <w:bCs/>
          <w:lang w:val="en-GB"/>
        </w:rPr>
        <w:t xml:space="preserve">, </w:t>
      </w:r>
      <w:hyperlink r:id="rId19" w:tooltip="1794" w:history="1">
        <w:r w:rsidRPr="00D304AC">
          <w:rPr>
            <w:rStyle w:val="Hyperlink"/>
            <w:rFonts w:ascii="Arial" w:hAnsi="Arial" w:cs="Arial"/>
            <w:bCs/>
            <w:color w:val="auto"/>
            <w:u w:val="none"/>
            <w:lang w:val="en-GB"/>
          </w:rPr>
          <w:t>1794</w:t>
        </w:r>
      </w:hyperlink>
      <w:r w:rsidRPr="00D304AC">
        <w:rPr>
          <w:rStyle w:val="rnormal"/>
          <w:rFonts w:ascii="Arial" w:hAnsi="Arial" w:cs="Arial"/>
          <w:bCs/>
          <w:lang w:val="en-GB"/>
        </w:rPr>
        <w:t xml:space="preserve"> (Malvaceae), </w:t>
      </w:r>
      <w:r w:rsidRPr="00D304AC">
        <w:rPr>
          <w:i/>
          <w:lang w:val="en-GB"/>
        </w:rPr>
        <w:t>Arachishypogaea</w:t>
      </w:r>
      <w:hyperlink r:id="rId20"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21" w:tooltip="1753" w:history="1">
        <w:r w:rsidRPr="00D304AC">
          <w:rPr>
            <w:rStyle w:val="Hyperlink"/>
            <w:rFonts w:ascii="Arial" w:hAnsi="Arial" w:cs="Arial"/>
            <w:bCs/>
            <w:color w:val="auto"/>
            <w:u w:val="none"/>
            <w:lang w:val="en-GB"/>
          </w:rPr>
          <w:t>1753</w:t>
        </w:r>
      </w:hyperlink>
      <w:r w:rsidRPr="00D304AC">
        <w:rPr>
          <w:rStyle w:val="rnormal"/>
          <w:rFonts w:ascii="Arial" w:hAnsi="Arial" w:cs="Arial"/>
          <w:bCs/>
          <w:lang w:val="en-GB"/>
        </w:rPr>
        <w:t xml:space="preserve"> (Fabaceae), </w:t>
      </w:r>
      <w:hyperlink r:id="rId22" w:history="1">
        <w:r w:rsidRPr="00D304AC">
          <w:rPr>
            <w:i/>
            <w:lang w:val="en-GB"/>
          </w:rPr>
          <w:t>Capsicum annuum</w:t>
        </w:r>
      </w:hyperlink>
      <w:hyperlink r:id="rId23"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24" w:tooltip="1753" w:history="1">
        <w:r w:rsidRPr="00D304AC">
          <w:rPr>
            <w:rStyle w:val="Hyperlink"/>
            <w:rFonts w:ascii="Arial" w:hAnsi="Arial" w:cs="Arial"/>
            <w:bCs/>
            <w:color w:val="auto"/>
            <w:u w:val="none"/>
            <w:lang w:val="en-GB"/>
          </w:rPr>
          <w:t>1753</w:t>
        </w:r>
      </w:hyperlink>
      <w:r w:rsidRPr="00D304AC">
        <w:rPr>
          <w:rStyle w:val="rnormal"/>
          <w:rFonts w:ascii="Arial" w:hAnsi="Arial" w:cs="Arial"/>
          <w:bCs/>
          <w:lang w:val="en-GB"/>
        </w:rPr>
        <w:t xml:space="preserve"> (Solanaceae), </w:t>
      </w:r>
      <w:r w:rsidRPr="00D304AC">
        <w:rPr>
          <w:i/>
          <w:lang w:val="en-GB"/>
        </w:rPr>
        <w:t xml:space="preserve">Glycine max </w:t>
      </w:r>
      <w:r w:rsidRPr="00D304AC">
        <w:rPr>
          <w:rStyle w:val="rnormal"/>
          <w:rFonts w:ascii="Arial" w:hAnsi="Arial" w:cs="Arial"/>
          <w:bCs/>
          <w:lang w:val="en-GB"/>
        </w:rPr>
        <w:t>(</w:t>
      </w:r>
      <w:hyperlink r:id="rId25"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26" w:tooltip="Elmer Drew Merrill" w:history="1">
        <w:r w:rsidRPr="00D304AC">
          <w:rPr>
            <w:rStyle w:val="Hyperlink"/>
            <w:rFonts w:ascii="Arial" w:hAnsi="Arial" w:cs="Arial"/>
            <w:bCs/>
            <w:color w:val="auto"/>
            <w:u w:val="none"/>
            <w:lang w:val="en-GB"/>
          </w:rPr>
          <w:t>Merr.</w:t>
        </w:r>
      </w:hyperlink>
      <w:r w:rsidRPr="00D304AC">
        <w:rPr>
          <w:rStyle w:val="rnormal"/>
          <w:rFonts w:ascii="Arial" w:hAnsi="Arial" w:cs="Arial"/>
          <w:bCs/>
          <w:lang w:val="en-GB"/>
        </w:rPr>
        <w:t xml:space="preserve">, </w:t>
      </w:r>
      <w:hyperlink r:id="rId27" w:tooltip="1917" w:history="1">
        <w:r w:rsidRPr="00D304AC">
          <w:rPr>
            <w:rStyle w:val="Hyperlink"/>
            <w:rFonts w:ascii="Arial" w:hAnsi="Arial" w:cs="Arial"/>
            <w:bCs/>
            <w:color w:val="auto"/>
            <w:u w:val="none"/>
            <w:lang w:val="en-GB"/>
          </w:rPr>
          <w:t>1917</w:t>
        </w:r>
      </w:hyperlink>
      <w:r w:rsidRPr="00D304AC">
        <w:rPr>
          <w:rStyle w:val="rnormal"/>
          <w:rFonts w:ascii="Arial" w:hAnsi="Arial" w:cs="Arial"/>
          <w:bCs/>
          <w:lang w:val="en-GB"/>
        </w:rPr>
        <w:t xml:space="preserve"> (Fabaceae)</w:t>
      </w:r>
      <w:r>
        <w:rPr>
          <w:rStyle w:val="rnormal"/>
          <w:rFonts w:ascii="Arial" w:hAnsi="Arial" w:cs="Arial"/>
          <w:bCs/>
          <w:lang w:val="en-GB"/>
        </w:rPr>
        <w:t>,</w:t>
      </w:r>
      <w:r w:rsidRPr="00D304AC">
        <w:rPr>
          <w:i/>
          <w:lang w:val="en-GB"/>
        </w:rPr>
        <w:t xml:space="preserve">Citrullus lanatus </w:t>
      </w:r>
      <w:r w:rsidRPr="00D304AC">
        <w:rPr>
          <w:rStyle w:val="rnormal"/>
          <w:rFonts w:ascii="Arial" w:hAnsi="Arial" w:cs="Arial"/>
          <w:bCs/>
          <w:lang w:val="en-GB"/>
        </w:rPr>
        <w:t>(</w:t>
      </w:r>
      <w:hyperlink r:id="rId28" w:tooltip="Carl Peter Thunberg" w:history="1">
        <w:r w:rsidRPr="00D304AC">
          <w:rPr>
            <w:rStyle w:val="Hyperlink"/>
            <w:rFonts w:ascii="Arial" w:hAnsi="Arial" w:cs="Arial"/>
            <w:bCs/>
            <w:color w:val="auto"/>
            <w:u w:val="none"/>
            <w:lang w:val="en-GB"/>
          </w:rPr>
          <w:t>Thunb.</w:t>
        </w:r>
      </w:hyperlink>
      <w:r w:rsidRPr="00D304AC">
        <w:rPr>
          <w:rStyle w:val="rnormal"/>
          <w:rFonts w:ascii="Arial" w:hAnsi="Arial" w:cs="Arial"/>
          <w:bCs/>
          <w:lang w:val="en-GB"/>
        </w:rPr>
        <w:t xml:space="preserve">) </w:t>
      </w:r>
      <w:hyperlink r:id="rId29" w:tooltip="Jinzô Matsumura" w:history="1">
        <w:r w:rsidRPr="00D304AC">
          <w:rPr>
            <w:rStyle w:val="Hyperlink"/>
            <w:rFonts w:ascii="Arial" w:hAnsi="Arial" w:cs="Arial"/>
            <w:bCs/>
            <w:color w:val="auto"/>
            <w:u w:val="none"/>
            <w:lang w:val="en-GB"/>
          </w:rPr>
          <w:t>Matsum.</w:t>
        </w:r>
      </w:hyperlink>
      <w:r w:rsidRPr="00D304AC">
        <w:rPr>
          <w:rStyle w:val="rnormal"/>
          <w:rFonts w:ascii="Arial" w:hAnsi="Arial" w:cs="Arial"/>
          <w:bCs/>
          <w:lang w:val="en-GB"/>
        </w:rPr>
        <w:t>&amp;</w:t>
      </w:r>
      <w:hyperlink r:id="rId30" w:tooltip="Takenoshin Nakai" w:history="1">
        <w:r w:rsidRPr="00D304AC">
          <w:rPr>
            <w:rStyle w:val="Hyperlink"/>
            <w:rFonts w:ascii="Arial" w:hAnsi="Arial" w:cs="Arial"/>
            <w:bCs/>
            <w:color w:val="auto"/>
            <w:u w:val="none"/>
            <w:lang w:val="en-GB"/>
          </w:rPr>
          <w:t>Nakai</w:t>
        </w:r>
      </w:hyperlink>
      <w:r w:rsidRPr="00D304AC">
        <w:rPr>
          <w:rStyle w:val="rnormal"/>
          <w:rFonts w:ascii="Arial" w:hAnsi="Arial" w:cs="Arial"/>
          <w:bCs/>
          <w:lang w:val="en-GB"/>
        </w:rPr>
        <w:t xml:space="preserve">, </w:t>
      </w:r>
      <w:hyperlink r:id="rId31" w:tooltip="1916" w:history="1">
        <w:r w:rsidRPr="00D304AC">
          <w:rPr>
            <w:rStyle w:val="Hyperlink"/>
            <w:rFonts w:ascii="Arial" w:hAnsi="Arial" w:cs="Arial"/>
            <w:bCs/>
            <w:color w:val="auto"/>
            <w:u w:val="none"/>
            <w:lang w:val="en-GB"/>
          </w:rPr>
          <w:t>1916</w:t>
        </w:r>
      </w:hyperlink>
      <w:r w:rsidRPr="00D304AC">
        <w:rPr>
          <w:rStyle w:val="rnormal"/>
          <w:rFonts w:ascii="Arial" w:hAnsi="Arial" w:cs="Arial"/>
          <w:bCs/>
          <w:lang w:val="en-GB"/>
        </w:rPr>
        <w:t xml:space="preserve"> (</w:t>
      </w:r>
      <w:r w:rsidRPr="00D304AC">
        <w:rPr>
          <w:lang w:val="en-GB"/>
        </w:rPr>
        <w:t>Cucurbitaceae)</w:t>
      </w:r>
      <w:r>
        <w:rPr>
          <w:lang w:val="en-GB"/>
        </w:rPr>
        <w:t xml:space="preserve">, </w:t>
      </w:r>
      <w:r w:rsidRPr="00D304AC">
        <w:rPr>
          <w:rFonts w:ascii="Arial" w:hAnsi="Arial" w:cs="Arial"/>
          <w:i/>
          <w:lang w:val="en-GB"/>
        </w:rPr>
        <w:t xml:space="preserve">Mangifera indica </w:t>
      </w:r>
      <w:hyperlink r:id="rId32" w:tooltip="Carl von Linné" w:history="1">
        <w:r w:rsidRPr="00D304AC">
          <w:rPr>
            <w:rStyle w:val="Hyperlink"/>
            <w:rFonts w:ascii="Arial" w:hAnsi="Arial" w:cs="Arial"/>
            <w:bCs/>
            <w:color w:val="auto"/>
            <w:u w:val="none"/>
            <w:lang w:val="en-GB"/>
          </w:rPr>
          <w:t>L.</w:t>
        </w:r>
      </w:hyperlink>
      <w:r w:rsidRPr="00D304AC">
        <w:rPr>
          <w:rStyle w:val="rnormal"/>
          <w:rFonts w:ascii="Arial" w:hAnsi="Arial" w:cs="Arial"/>
          <w:bCs/>
          <w:lang w:val="en-GB"/>
        </w:rPr>
        <w:t xml:space="preserve">, </w:t>
      </w:r>
      <w:hyperlink r:id="rId33" w:tooltip="1753" w:history="1">
        <w:r w:rsidRPr="00D304AC">
          <w:rPr>
            <w:rStyle w:val="Hyperlink"/>
            <w:rFonts w:ascii="Arial" w:hAnsi="Arial" w:cs="Arial"/>
            <w:bCs/>
            <w:color w:val="auto"/>
            <w:u w:val="none"/>
            <w:lang w:val="en-GB"/>
          </w:rPr>
          <w:t>1753</w:t>
        </w:r>
      </w:hyperlink>
      <w:r w:rsidRPr="00D304AC">
        <w:rPr>
          <w:rStyle w:val="rnormal"/>
          <w:rFonts w:ascii="Arial" w:hAnsi="Arial" w:cs="Arial"/>
          <w:bCs/>
          <w:lang w:val="en-GB"/>
        </w:rPr>
        <w:t xml:space="preserve"> (Anacardiaceae),</w:t>
      </w:r>
      <w:r w:rsidRPr="00D304AC">
        <w:rPr>
          <w:rStyle w:val="rnormal"/>
          <w:rFonts w:ascii="Arial" w:hAnsi="Arial" w:cs="Arial"/>
          <w:i/>
          <w:lang w:val="en-GB"/>
        </w:rPr>
        <w:t>Gymnanthemumamygdalinum</w:t>
      </w:r>
      <w:r w:rsidRPr="00D304AC">
        <w:rPr>
          <w:rStyle w:val="rnormal"/>
          <w:rFonts w:ascii="Arial" w:hAnsi="Arial" w:cs="Arial"/>
          <w:bCs/>
          <w:lang w:val="en-GB"/>
        </w:rPr>
        <w:t>(</w:t>
      </w:r>
      <w:hyperlink r:id="rId34" w:tooltip="Alire Raffeneau-Delile" w:history="1">
        <w:r w:rsidRPr="00D304AC">
          <w:rPr>
            <w:rStyle w:val="rnormal"/>
            <w:rFonts w:ascii="Arial" w:hAnsi="Arial" w:cs="Arial"/>
            <w:lang w:val="en-GB"/>
          </w:rPr>
          <w:t>Delile</w:t>
        </w:r>
      </w:hyperlink>
      <w:r w:rsidRPr="00D304AC">
        <w:rPr>
          <w:rStyle w:val="rnormal"/>
          <w:rFonts w:ascii="Arial" w:hAnsi="Arial" w:cs="Arial"/>
          <w:bCs/>
          <w:lang w:val="en-GB"/>
        </w:rPr>
        <w:t xml:space="preserve">) </w:t>
      </w:r>
      <w:hyperlink r:id="rId35" w:tooltip="Carl Heinrich Schultz Bipontinus" w:history="1">
        <w:r w:rsidRPr="00D304AC">
          <w:rPr>
            <w:rStyle w:val="rnormal"/>
            <w:rFonts w:ascii="Arial" w:hAnsi="Arial" w:cs="Arial"/>
            <w:lang w:val="en-GB"/>
          </w:rPr>
          <w:t>Sch. Bip.</w:t>
        </w:r>
      </w:hyperlink>
      <w:r w:rsidRPr="00DF3055">
        <w:rPr>
          <w:rStyle w:val="rnormal"/>
          <w:rFonts w:ascii="Arial" w:hAnsi="Arial" w:cs="Arial"/>
          <w:bCs/>
          <w:lang w:val="en-GB"/>
        </w:rPr>
        <w:t xml:space="preserve">ex </w:t>
      </w:r>
      <w:hyperlink r:id="rId36" w:tooltip="Wilhelm Gerhard Walpers" w:history="1">
        <w:r w:rsidRPr="00DF3055">
          <w:rPr>
            <w:rStyle w:val="rnormal"/>
            <w:rFonts w:ascii="Arial" w:hAnsi="Arial" w:cs="Arial"/>
            <w:lang w:val="en-GB"/>
          </w:rPr>
          <w:t>Walp.</w:t>
        </w:r>
      </w:hyperlink>
      <w:r w:rsidRPr="00DF3055">
        <w:rPr>
          <w:rStyle w:val="rnormal"/>
          <w:rFonts w:ascii="Arial" w:hAnsi="Arial" w:cs="Arial"/>
          <w:bCs/>
          <w:lang w:val="en-GB"/>
        </w:rPr>
        <w:t xml:space="preserve">, 1843 </w:t>
      </w:r>
      <w:hyperlink r:id="rId37" w:anchor="cite_note-ThePlantList_espèce24_juillet_2017-1" w:history="1"/>
      <w:r w:rsidRPr="00DF3055">
        <w:rPr>
          <w:rFonts w:ascii="Arial" w:hAnsi="Arial" w:cs="Arial"/>
          <w:lang w:val="en-GB"/>
        </w:rPr>
        <w:t xml:space="preserve">(Asteraceae), </w:t>
      </w:r>
      <w:r w:rsidRPr="00DF3055">
        <w:rPr>
          <w:rFonts w:ascii="Arial" w:hAnsi="Arial" w:cs="Arial"/>
          <w:i/>
          <w:lang w:val="en-GB"/>
        </w:rPr>
        <w:t xml:space="preserve">Manihot esculenta </w:t>
      </w:r>
      <w:hyperlink r:id="rId38" w:tooltip="Heinrich Johann Nepomuk von Crantz" w:history="1">
        <w:r w:rsidRPr="00DF3055">
          <w:rPr>
            <w:rStyle w:val="Hyperlink"/>
            <w:rFonts w:ascii="Arial" w:hAnsi="Arial" w:cs="Arial"/>
            <w:bCs/>
            <w:color w:val="auto"/>
            <w:u w:val="none"/>
            <w:lang w:val="en-GB"/>
          </w:rPr>
          <w:t>Crantz</w:t>
        </w:r>
      </w:hyperlink>
      <w:r w:rsidRPr="00DF3055">
        <w:rPr>
          <w:rStyle w:val="rnormal"/>
          <w:rFonts w:ascii="Arial" w:hAnsi="Arial" w:cs="Arial"/>
          <w:bCs/>
          <w:lang w:val="en-GB"/>
        </w:rPr>
        <w:t xml:space="preserve">, </w:t>
      </w:r>
      <w:hyperlink r:id="rId39" w:tooltip="1766" w:history="1">
        <w:r w:rsidRPr="00DF3055">
          <w:rPr>
            <w:rStyle w:val="Hyperlink"/>
            <w:rFonts w:ascii="Arial" w:hAnsi="Arial" w:cs="Arial"/>
            <w:bCs/>
            <w:color w:val="auto"/>
            <w:u w:val="none"/>
            <w:lang w:val="en-GB"/>
          </w:rPr>
          <w:t>1766</w:t>
        </w:r>
      </w:hyperlink>
      <w:r w:rsidRPr="00DF3055">
        <w:rPr>
          <w:rStyle w:val="rnormal"/>
          <w:rFonts w:ascii="Arial" w:hAnsi="Arial" w:cs="Arial"/>
          <w:bCs/>
          <w:lang w:val="en-GB"/>
        </w:rPr>
        <w:t xml:space="preserve"> (Euphorbiaceae), </w:t>
      </w:r>
      <w:r w:rsidRPr="00DF3055">
        <w:rPr>
          <w:rFonts w:ascii="Arial" w:hAnsi="Arial" w:cs="Arial"/>
          <w:i/>
          <w:lang w:val="en-GB"/>
        </w:rPr>
        <w:t xml:space="preserve">Oryza </w:t>
      </w:r>
      <w:r w:rsidRPr="00DF3055">
        <w:rPr>
          <w:rFonts w:ascii="Arial" w:hAnsi="Arial" w:cs="Arial"/>
          <w:lang w:val="en-GB"/>
        </w:rPr>
        <w:t>sp</w:t>
      </w:r>
      <w:r w:rsidRPr="00DF3055">
        <w:rPr>
          <w:rFonts w:ascii="Arial" w:hAnsi="Arial" w:cs="Arial"/>
          <w:i/>
          <w:lang w:val="en-GB"/>
        </w:rPr>
        <w:t xml:space="preserve">. </w:t>
      </w:r>
      <w:hyperlink r:id="rId40" w:tooltip="Carl von Linné" w:history="1">
        <w:r w:rsidRPr="00B5612F">
          <w:rPr>
            <w:rStyle w:val="Hyperlink"/>
            <w:rFonts w:ascii="Arial" w:hAnsi="Arial" w:cs="Arial"/>
            <w:bCs/>
            <w:color w:val="auto"/>
            <w:u w:val="none"/>
          </w:rPr>
          <w:t>L.</w:t>
        </w:r>
      </w:hyperlink>
      <w:r w:rsidRPr="00B5612F">
        <w:rPr>
          <w:rStyle w:val="rnormal"/>
          <w:rFonts w:ascii="Arial" w:hAnsi="Arial" w:cs="Arial"/>
          <w:bCs/>
        </w:rPr>
        <w:t xml:space="preserve">, </w:t>
      </w:r>
      <w:hyperlink r:id="rId41" w:tooltip="1753" w:history="1">
        <w:r w:rsidRPr="00B5612F">
          <w:rPr>
            <w:rStyle w:val="Hyperlink"/>
            <w:rFonts w:ascii="Arial" w:hAnsi="Arial" w:cs="Arial"/>
            <w:bCs/>
            <w:color w:val="auto"/>
            <w:u w:val="none"/>
          </w:rPr>
          <w:t>1753</w:t>
        </w:r>
      </w:hyperlink>
      <w:r w:rsidRPr="00187D48">
        <w:rPr>
          <w:rStyle w:val="rnormal"/>
          <w:rFonts w:ascii="Arial" w:hAnsi="Arial" w:cs="Arial"/>
          <w:bCs/>
        </w:rPr>
        <w:t xml:space="preserve">(Poaceae), </w:t>
      </w:r>
      <w:r w:rsidRPr="00187D48">
        <w:rPr>
          <w:rFonts w:ascii="Arial" w:hAnsi="Arial" w:cs="Arial"/>
          <w:i/>
          <w:lang w:val="en-GB"/>
        </w:rPr>
        <w:t>Perseaamericana</w:t>
      </w:r>
      <w:hyperlink r:id="rId42" w:tooltip="Philip Miller" w:history="1">
        <w:r w:rsidRPr="00187D48">
          <w:rPr>
            <w:rStyle w:val="Hyperlink"/>
            <w:rFonts w:ascii="Arial" w:hAnsi="Arial" w:cs="Arial"/>
            <w:bCs/>
            <w:color w:val="auto"/>
            <w:u w:val="none"/>
            <w:lang w:val="en-GB"/>
          </w:rPr>
          <w:t>Mill.</w:t>
        </w:r>
      </w:hyperlink>
      <w:r w:rsidRPr="00187D48">
        <w:rPr>
          <w:rStyle w:val="rnormal"/>
          <w:rFonts w:ascii="Arial" w:hAnsi="Arial" w:cs="Arial"/>
          <w:bCs/>
          <w:lang w:val="en-GB"/>
        </w:rPr>
        <w:t xml:space="preserve">, </w:t>
      </w:r>
      <w:hyperlink r:id="rId43" w:tooltip="1768" w:history="1">
        <w:r w:rsidRPr="00187D48">
          <w:rPr>
            <w:rStyle w:val="Hyperlink"/>
            <w:rFonts w:ascii="Arial" w:hAnsi="Arial" w:cs="Arial"/>
            <w:bCs/>
            <w:color w:val="auto"/>
            <w:u w:val="none"/>
            <w:lang w:val="en-GB"/>
          </w:rPr>
          <w:t>1768</w:t>
        </w:r>
      </w:hyperlink>
      <w:r w:rsidRPr="00187D48">
        <w:rPr>
          <w:rStyle w:val="rnormal"/>
          <w:rFonts w:ascii="Arial" w:hAnsi="Arial" w:cs="Arial"/>
          <w:bCs/>
          <w:lang w:val="en-GB"/>
        </w:rPr>
        <w:t xml:space="preserve"> (Lauraceae), </w:t>
      </w:r>
      <w:r w:rsidRPr="00187D48">
        <w:rPr>
          <w:rFonts w:ascii="Arial" w:hAnsi="Arial" w:cs="Arial"/>
          <w:i/>
          <w:lang w:val="en-GB"/>
        </w:rPr>
        <w:t xml:space="preserve">Phaseolus vulgaris </w:t>
      </w:r>
      <w:hyperlink r:id="rId44"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1753 (Fabaceae), </w:t>
      </w:r>
      <w:r w:rsidRPr="00187D48">
        <w:rPr>
          <w:rFonts w:ascii="Arial" w:hAnsi="Arial" w:cs="Arial"/>
          <w:i/>
          <w:lang w:val="en-GB"/>
        </w:rPr>
        <w:t xml:space="preserve">Psidium guajava </w:t>
      </w:r>
      <w:hyperlink r:id="rId45"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46"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(Myrtaceae), </w:t>
      </w:r>
      <w:r w:rsidRPr="00187D48">
        <w:rPr>
          <w:rFonts w:ascii="Arial" w:hAnsi="Arial" w:cs="Arial"/>
          <w:i/>
          <w:lang w:val="en-GB"/>
        </w:rPr>
        <w:t>Solanum lycopersicum</w:t>
      </w:r>
      <w:hyperlink r:id="rId47"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48"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(Solanaceae), </w:t>
      </w:r>
      <w:r w:rsidRPr="00187D48">
        <w:rPr>
          <w:rFonts w:ascii="Arial" w:hAnsi="Arial" w:cs="Arial"/>
          <w:i/>
          <w:lang w:val="en-GB"/>
        </w:rPr>
        <w:t xml:space="preserve">Solanum </w:t>
      </w:r>
      <w:r w:rsidRPr="00187D48">
        <w:rPr>
          <w:rFonts w:ascii="Arial" w:hAnsi="Arial" w:cs="Arial"/>
          <w:lang w:val="en-GB"/>
        </w:rPr>
        <w:t>sp</w:t>
      </w:r>
      <w:r w:rsidRPr="00187D48">
        <w:rPr>
          <w:rFonts w:ascii="Arial" w:hAnsi="Arial" w:cs="Arial"/>
          <w:i/>
          <w:lang w:val="en-GB"/>
        </w:rPr>
        <w:t xml:space="preserve">. </w:t>
      </w:r>
      <w:hyperlink r:id="rId49"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50"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(Solanaceae), </w:t>
      </w:r>
      <w:r w:rsidRPr="00187D48">
        <w:rPr>
          <w:rFonts w:ascii="Arial" w:hAnsi="Arial" w:cs="Arial"/>
          <w:i/>
          <w:lang w:val="en-GB"/>
        </w:rPr>
        <w:t xml:space="preserve">Thebroma cacao </w:t>
      </w:r>
      <w:hyperlink r:id="rId51"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52"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(Sterculiaceae), </w:t>
      </w:r>
      <w:r w:rsidRPr="00187D48">
        <w:rPr>
          <w:rFonts w:ascii="Arial" w:hAnsi="Arial" w:cs="Arial"/>
          <w:lang w:val="en-GB"/>
        </w:rPr>
        <w:t xml:space="preserve">and </w:t>
      </w:r>
      <w:r w:rsidRPr="00187D48">
        <w:rPr>
          <w:rFonts w:ascii="Arial" w:hAnsi="Arial" w:cs="Arial"/>
          <w:i/>
          <w:lang w:val="en-GB"/>
        </w:rPr>
        <w:t xml:space="preserve">Zea mays </w:t>
      </w:r>
      <w:hyperlink r:id="rId53"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54"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(Poaceae) </w:t>
      </w:r>
      <w:r w:rsidRPr="00187D48">
        <w:rPr>
          <w:lang w:val="en-GB"/>
        </w:rPr>
        <w:t>(Table 2)</w:t>
      </w:r>
      <w:r w:rsidRPr="00187D48">
        <w:rPr>
          <w:rStyle w:val="rnormal"/>
          <w:rFonts w:ascii="Arial" w:hAnsi="Arial" w:cs="Arial"/>
          <w:bCs/>
          <w:lang w:val="en-GB"/>
        </w:rPr>
        <w:t xml:space="preserve">. </w:t>
      </w:r>
    </w:p>
    <w:p w:rsidR="00C23C51" w:rsidRPr="00187D48" w:rsidRDefault="00C23C51" w:rsidP="00202CCA">
      <w:pPr>
        <w:ind w:firstLine="360"/>
        <w:jc w:val="both"/>
        <w:rPr>
          <w:rStyle w:val="rnormal"/>
          <w:rFonts w:ascii="Arial" w:hAnsi="Arial" w:cs="Arial"/>
          <w:bCs/>
          <w:lang w:val="en-GB"/>
        </w:rPr>
      </w:pPr>
      <w:r w:rsidRPr="00187D48">
        <w:rPr>
          <w:rFonts w:ascii="Arial" w:hAnsi="Arial" w:cs="Arial"/>
          <w:lang w:val="en-GB"/>
        </w:rPr>
        <w:t xml:space="preserve">Wild plants were </w:t>
      </w:r>
      <w:r w:rsidRPr="00187D48">
        <w:rPr>
          <w:rFonts w:ascii="Arial" w:hAnsi="Arial" w:cs="Arial"/>
          <w:i/>
          <w:lang w:val="en-GB"/>
        </w:rPr>
        <w:t>Bidenspilosa</w:t>
      </w:r>
      <w:hyperlink r:id="rId55"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56"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(Asteraceae), </w:t>
      </w:r>
      <w:r w:rsidRPr="00187D48">
        <w:rPr>
          <w:rFonts w:ascii="Arial" w:hAnsi="Arial" w:cs="Arial"/>
          <w:i/>
          <w:lang w:val="en-GB"/>
        </w:rPr>
        <w:t>Tithoniadiversifolia</w:t>
      </w:r>
      <w:r w:rsidRPr="00187D48">
        <w:rPr>
          <w:rStyle w:val="rnormal"/>
          <w:rFonts w:ascii="Arial" w:hAnsi="Arial" w:cs="Arial"/>
          <w:bCs/>
          <w:lang w:val="en-GB"/>
        </w:rPr>
        <w:t>(</w:t>
      </w:r>
      <w:hyperlink r:id="rId57" w:tooltip="William Botting Hemsley" w:history="1">
        <w:r w:rsidRPr="00187D48">
          <w:rPr>
            <w:rStyle w:val="Hyperlink"/>
            <w:rFonts w:ascii="Arial" w:hAnsi="Arial" w:cs="Arial"/>
            <w:bCs/>
            <w:color w:val="auto"/>
            <w:u w:val="none"/>
            <w:lang w:val="en-GB"/>
          </w:rPr>
          <w:t>Hemsl.</w:t>
        </w:r>
      </w:hyperlink>
      <w:r w:rsidRPr="00187D48">
        <w:rPr>
          <w:rStyle w:val="rnormal"/>
          <w:rFonts w:ascii="Arial" w:hAnsi="Arial" w:cs="Arial"/>
          <w:bCs/>
          <w:lang w:val="en-GB"/>
        </w:rPr>
        <w:t xml:space="preserve">) </w:t>
      </w:r>
      <w:hyperlink r:id="rId58" w:tooltip="Asa Gray" w:history="1">
        <w:r w:rsidRPr="00187D48">
          <w:rPr>
            <w:rStyle w:val="Hyperlink"/>
            <w:rFonts w:ascii="Arial" w:hAnsi="Arial" w:cs="Arial"/>
            <w:bCs/>
            <w:color w:val="auto"/>
            <w:u w:val="none"/>
            <w:lang w:val="en-GB"/>
          </w:rPr>
          <w:t>A. Gray</w:t>
        </w:r>
      </w:hyperlink>
      <w:r w:rsidRPr="00187D48">
        <w:rPr>
          <w:rStyle w:val="rnormal"/>
          <w:rFonts w:ascii="Arial" w:hAnsi="Arial" w:cs="Arial"/>
          <w:bCs/>
          <w:lang w:val="en-GB"/>
        </w:rPr>
        <w:t xml:space="preserve">, </w:t>
      </w:r>
      <w:hyperlink r:id="rId59" w:history="1">
        <w:r w:rsidRPr="00187D48">
          <w:rPr>
            <w:rStyle w:val="Hyperlink"/>
            <w:rFonts w:ascii="Arial" w:hAnsi="Arial" w:cs="Arial"/>
            <w:bCs/>
            <w:color w:val="auto"/>
            <w:u w:val="none"/>
            <w:lang w:val="en-GB"/>
          </w:rPr>
          <w:t>1883</w:t>
        </w:r>
      </w:hyperlink>
      <w:r w:rsidRPr="00187D48">
        <w:rPr>
          <w:rStyle w:val="rnormal"/>
          <w:rFonts w:ascii="Arial" w:hAnsi="Arial" w:cs="Arial"/>
          <w:bCs/>
          <w:lang w:val="en-GB"/>
        </w:rPr>
        <w:t xml:space="preserve"> (Asteraceae), and </w:t>
      </w:r>
      <w:r w:rsidRPr="00187D48">
        <w:rPr>
          <w:rFonts w:ascii="Arial" w:hAnsi="Arial" w:cs="Arial"/>
          <w:i/>
          <w:lang w:val="en-GB"/>
        </w:rPr>
        <w:t>Mimosa invisa</w:t>
      </w:r>
      <w:hyperlink r:id="rId60" w:history="1">
        <w:r w:rsidRPr="00187D48">
          <w:rPr>
            <w:rStyle w:val="Hyperlink"/>
            <w:rFonts w:ascii="Arial" w:hAnsi="Arial" w:cs="Arial"/>
            <w:color w:val="auto"/>
            <w:u w:val="none"/>
            <w:lang w:val="en-GB"/>
          </w:rPr>
          <w:t>Mart. ex Colla, 1834</w:t>
        </w:r>
      </w:hyperlink>
      <w:r w:rsidRPr="00187D48">
        <w:rPr>
          <w:rFonts w:ascii="Arial" w:hAnsi="Arial" w:cs="Arial"/>
          <w:lang w:val="en-GB"/>
        </w:rPr>
        <w:t xml:space="preserve"> (Fabaceae) </w:t>
      </w:r>
      <w:r w:rsidRPr="00187D48">
        <w:rPr>
          <w:lang w:val="en-GB"/>
        </w:rPr>
        <w:t>(Table 2)</w:t>
      </w:r>
      <w:r w:rsidRPr="00187D48">
        <w:rPr>
          <w:rStyle w:val="rnormal"/>
          <w:rFonts w:ascii="Arial" w:hAnsi="Arial" w:cs="Arial"/>
          <w:bCs/>
          <w:lang w:val="en-GB"/>
        </w:rPr>
        <w:t xml:space="preserve">. </w:t>
      </w:r>
    </w:p>
    <w:p w:rsidR="00C23C51" w:rsidRDefault="00C23C51" w:rsidP="00202CCA">
      <w:pPr>
        <w:ind w:firstLine="360"/>
        <w:jc w:val="both"/>
        <w:rPr>
          <w:i/>
        </w:rPr>
      </w:pPr>
      <w:r w:rsidRPr="00187D48">
        <w:rPr>
          <w:rStyle w:val="rnormal"/>
          <w:rFonts w:ascii="Arial" w:hAnsi="Arial" w:cs="Arial"/>
          <w:bCs/>
          <w:lang w:val="en-GB"/>
        </w:rPr>
        <w:t xml:space="preserve">The ornamental plant was </w:t>
      </w:r>
      <w:r w:rsidRPr="00187D48">
        <w:rPr>
          <w:rFonts w:ascii="Arial" w:hAnsi="Arial" w:cs="Arial"/>
          <w:i/>
          <w:lang w:val="en-GB"/>
        </w:rPr>
        <w:t xml:space="preserve">Lantana camara </w:t>
      </w:r>
      <w:hyperlink r:id="rId61"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62"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(Verbenaceae). Bees simultaneously collected nectar and pollen from 10 plants: two Asteraceae (</w:t>
      </w:r>
      <w:r w:rsidRPr="00187D48">
        <w:rPr>
          <w:rFonts w:ascii="Arial" w:hAnsi="Arial" w:cs="Arial"/>
          <w:i/>
          <w:lang w:val="en-GB"/>
        </w:rPr>
        <w:t>Bi. pilosa</w:t>
      </w:r>
      <w:r w:rsidRPr="00187D48">
        <w:rPr>
          <w:rStyle w:val="rnormal"/>
          <w:rFonts w:ascii="Arial" w:hAnsi="Arial" w:cs="Arial"/>
          <w:bCs/>
          <w:lang w:val="en-GB"/>
        </w:rPr>
        <w:t xml:space="preserve">and </w:t>
      </w:r>
      <w:r w:rsidRPr="00187D48">
        <w:rPr>
          <w:rFonts w:ascii="Arial" w:hAnsi="Arial" w:cs="Arial"/>
          <w:i/>
          <w:lang w:val="en-GB"/>
        </w:rPr>
        <w:t>Ti. diversifolia</w:t>
      </w:r>
      <w:r w:rsidRPr="00187D48">
        <w:rPr>
          <w:rStyle w:val="rnormal"/>
          <w:rFonts w:ascii="Arial" w:hAnsi="Arial" w:cs="Arial"/>
          <w:bCs/>
          <w:lang w:val="en-GB"/>
        </w:rPr>
        <w:t xml:space="preserve">), the Cucurbitaceae </w:t>
      </w:r>
      <w:r w:rsidRPr="00187D48">
        <w:rPr>
          <w:rFonts w:ascii="Arial" w:hAnsi="Arial" w:cs="Arial"/>
          <w:i/>
          <w:lang w:val="en-GB"/>
        </w:rPr>
        <w:t xml:space="preserve">Citrullus lanatus </w:t>
      </w:r>
      <w:r w:rsidRPr="00187D48">
        <w:rPr>
          <w:rStyle w:val="rnormal"/>
          <w:rFonts w:ascii="Arial" w:hAnsi="Arial" w:cs="Arial"/>
          <w:bCs/>
          <w:lang w:val="en-GB"/>
        </w:rPr>
        <w:t>(</w:t>
      </w:r>
      <w:hyperlink r:id="rId63" w:tooltip="Carl Peter Thunberg" w:history="1">
        <w:r w:rsidRPr="00187D48">
          <w:rPr>
            <w:rStyle w:val="Hyperlink"/>
            <w:rFonts w:ascii="Arial" w:hAnsi="Arial" w:cs="Arial"/>
            <w:bCs/>
            <w:color w:val="auto"/>
            <w:u w:val="none"/>
            <w:lang w:val="en-GB"/>
          </w:rPr>
          <w:t>Thunb.</w:t>
        </w:r>
      </w:hyperlink>
      <w:r w:rsidRPr="00187D48">
        <w:rPr>
          <w:rStyle w:val="rnormal"/>
          <w:rFonts w:ascii="Arial" w:hAnsi="Arial" w:cs="Arial"/>
          <w:bCs/>
          <w:lang w:val="en-GB"/>
        </w:rPr>
        <w:t xml:space="preserve">) </w:t>
      </w:r>
      <w:hyperlink r:id="rId64" w:tooltip="Jinzô Matsumura" w:history="1">
        <w:r w:rsidRPr="00187D48">
          <w:rPr>
            <w:rStyle w:val="Hyperlink"/>
            <w:rFonts w:ascii="Arial" w:hAnsi="Arial" w:cs="Arial"/>
            <w:bCs/>
            <w:color w:val="auto"/>
            <w:u w:val="none"/>
          </w:rPr>
          <w:t>Matsum.</w:t>
        </w:r>
      </w:hyperlink>
      <w:r w:rsidRPr="00187D48">
        <w:rPr>
          <w:rStyle w:val="rnormal"/>
          <w:rFonts w:ascii="Arial" w:hAnsi="Arial" w:cs="Arial"/>
          <w:bCs/>
          <w:lang w:val="en-GB"/>
        </w:rPr>
        <w:t>&amp;</w:t>
      </w:r>
      <w:hyperlink r:id="rId65" w:tooltip="Takenoshin Nakai" w:history="1">
        <w:r w:rsidRPr="00187D48">
          <w:rPr>
            <w:rStyle w:val="Hyperlink"/>
            <w:rFonts w:ascii="Arial" w:hAnsi="Arial" w:cs="Arial"/>
            <w:bCs/>
            <w:color w:val="auto"/>
            <w:u w:val="none"/>
            <w:lang w:val="en-GB"/>
          </w:rPr>
          <w:t>Nakai</w:t>
        </w:r>
      </w:hyperlink>
      <w:r w:rsidRPr="00187D48">
        <w:rPr>
          <w:rStyle w:val="rnormal"/>
          <w:rFonts w:ascii="Arial" w:hAnsi="Arial" w:cs="Arial"/>
          <w:bCs/>
          <w:lang w:val="en-GB"/>
        </w:rPr>
        <w:t xml:space="preserve">, </w:t>
      </w:r>
      <w:hyperlink r:id="rId66" w:tooltip="1916" w:history="1">
        <w:r w:rsidRPr="00187D48">
          <w:rPr>
            <w:rStyle w:val="Hyperlink"/>
            <w:rFonts w:ascii="Arial" w:hAnsi="Arial" w:cs="Arial"/>
            <w:bCs/>
            <w:color w:val="auto"/>
            <w:u w:val="none"/>
            <w:lang w:val="en-GB"/>
          </w:rPr>
          <w:t>1916</w:t>
        </w:r>
      </w:hyperlink>
      <w:r w:rsidRPr="00187D48">
        <w:rPr>
          <w:rFonts w:ascii="Arial" w:hAnsi="Arial" w:cs="Arial"/>
        </w:rPr>
        <w:t>,</w:t>
      </w:r>
      <w:r w:rsidRPr="00187D48">
        <w:rPr>
          <w:rStyle w:val="rnormal"/>
          <w:rFonts w:ascii="Arial" w:hAnsi="Arial" w:cs="Arial"/>
          <w:bCs/>
          <w:lang w:val="en-GB"/>
        </w:rPr>
        <w:t xml:space="preserve"> Fabaceae </w:t>
      </w:r>
      <w:r w:rsidRPr="00187D48">
        <w:rPr>
          <w:rFonts w:ascii="Arial" w:hAnsi="Arial" w:cs="Arial"/>
          <w:i/>
          <w:lang w:val="en-GB"/>
        </w:rPr>
        <w:t xml:space="preserve">Glycine max </w:t>
      </w:r>
      <w:r w:rsidRPr="00187D48">
        <w:rPr>
          <w:rStyle w:val="rnormal"/>
          <w:rFonts w:ascii="Arial" w:hAnsi="Arial" w:cs="Arial"/>
          <w:bCs/>
          <w:lang w:val="en-GB"/>
        </w:rPr>
        <w:t>(</w:t>
      </w:r>
      <w:hyperlink r:id="rId67"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68" w:tooltip="Elmer Drew Merrill" w:history="1">
        <w:r w:rsidRPr="00187D48">
          <w:rPr>
            <w:rStyle w:val="Hyperlink"/>
            <w:rFonts w:ascii="Arial" w:hAnsi="Arial" w:cs="Arial"/>
            <w:bCs/>
            <w:color w:val="auto"/>
            <w:u w:val="none"/>
            <w:lang w:val="en-GB"/>
          </w:rPr>
          <w:t>Merr.</w:t>
        </w:r>
      </w:hyperlink>
      <w:r w:rsidRPr="00187D48">
        <w:rPr>
          <w:rStyle w:val="rnormal"/>
          <w:rFonts w:ascii="Arial" w:hAnsi="Arial" w:cs="Arial"/>
          <w:bCs/>
          <w:lang w:val="en-GB"/>
        </w:rPr>
        <w:t xml:space="preserve">, </w:t>
      </w:r>
      <w:hyperlink r:id="rId69" w:tooltip="1917" w:history="1">
        <w:r w:rsidRPr="00187D48">
          <w:rPr>
            <w:rStyle w:val="Hyperlink"/>
            <w:rFonts w:ascii="Arial" w:hAnsi="Arial" w:cs="Arial"/>
            <w:bCs/>
            <w:color w:val="auto"/>
            <w:u w:val="none"/>
            <w:lang w:val="en-GB"/>
          </w:rPr>
          <w:t>1917</w:t>
        </w:r>
      </w:hyperlink>
      <w:r w:rsidRPr="00187D48">
        <w:rPr>
          <w:rStyle w:val="rnormal"/>
          <w:rFonts w:ascii="Arial" w:hAnsi="Arial" w:cs="Arial"/>
          <w:bCs/>
          <w:lang w:val="en-GB"/>
        </w:rPr>
        <w:t xml:space="preserve"> and </w:t>
      </w:r>
      <w:r w:rsidRPr="00187D48">
        <w:rPr>
          <w:rFonts w:ascii="Arial" w:hAnsi="Arial" w:cs="Arial"/>
          <w:i/>
          <w:lang w:val="en-GB"/>
        </w:rPr>
        <w:t xml:space="preserve">Phaseolus vulgaris </w:t>
      </w:r>
      <w:hyperlink r:id="rId70"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1753, the Verbenaceae</w:t>
      </w:r>
      <w:r w:rsidRPr="00187D48">
        <w:rPr>
          <w:rFonts w:ascii="Arial" w:hAnsi="Arial" w:cs="Arial"/>
          <w:i/>
          <w:lang w:val="en-GB"/>
        </w:rPr>
        <w:t xml:space="preserve"> La. camara </w:t>
      </w:r>
      <w:hyperlink r:id="rId71"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72"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the Lauraceae</w:t>
      </w:r>
      <w:r w:rsidRPr="00187D48">
        <w:rPr>
          <w:rFonts w:ascii="Arial" w:hAnsi="Arial" w:cs="Arial"/>
          <w:i/>
          <w:lang w:val="en-GB"/>
        </w:rPr>
        <w:t>Perseaamericana</w:t>
      </w:r>
      <w:hyperlink r:id="rId73" w:tooltip="Philip Miller" w:history="1">
        <w:r w:rsidRPr="00187D48">
          <w:rPr>
            <w:rStyle w:val="Hyperlink"/>
            <w:rFonts w:ascii="Arial" w:hAnsi="Arial" w:cs="Arial"/>
            <w:bCs/>
            <w:color w:val="auto"/>
            <w:u w:val="none"/>
            <w:lang w:val="en-GB"/>
          </w:rPr>
          <w:t>Mill.</w:t>
        </w:r>
      </w:hyperlink>
      <w:r w:rsidRPr="00187D48">
        <w:rPr>
          <w:rStyle w:val="rnormal"/>
          <w:rFonts w:ascii="Arial" w:hAnsi="Arial" w:cs="Arial"/>
          <w:bCs/>
          <w:lang w:val="en-GB"/>
        </w:rPr>
        <w:t xml:space="preserve">, </w:t>
      </w:r>
      <w:hyperlink r:id="rId74" w:tooltip="1768" w:history="1">
        <w:r w:rsidRPr="00187D48">
          <w:rPr>
            <w:rStyle w:val="Hyperlink"/>
            <w:rFonts w:ascii="Arial" w:hAnsi="Arial" w:cs="Arial"/>
            <w:bCs/>
            <w:color w:val="auto"/>
            <w:u w:val="none"/>
            <w:lang w:val="en-GB"/>
          </w:rPr>
          <w:t>1768</w:t>
        </w:r>
      </w:hyperlink>
      <w:r w:rsidRPr="00187D48">
        <w:rPr>
          <w:rStyle w:val="rnormal"/>
          <w:rFonts w:ascii="Arial" w:hAnsi="Arial" w:cs="Arial"/>
          <w:bCs/>
          <w:lang w:val="en-GB"/>
        </w:rPr>
        <w:t>, the Euphorbiaceae</w:t>
      </w:r>
      <w:r w:rsidRPr="00187D48">
        <w:rPr>
          <w:rFonts w:ascii="Arial" w:hAnsi="Arial" w:cs="Arial"/>
          <w:i/>
          <w:lang w:val="en-GB"/>
        </w:rPr>
        <w:t xml:space="preserve"> Manihot esculenta </w:t>
      </w:r>
      <w:hyperlink r:id="rId75" w:tooltip="Heinrich Johann Nepomuk von Crantz" w:history="1">
        <w:r w:rsidRPr="00187D48">
          <w:rPr>
            <w:rStyle w:val="Hyperlink"/>
            <w:rFonts w:ascii="Arial" w:hAnsi="Arial" w:cs="Arial"/>
            <w:bCs/>
            <w:color w:val="auto"/>
            <w:u w:val="none"/>
            <w:lang w:val="en-GB"/>
          </w:rPr>
          <w:t>Crantz</w:t>
        </w:r>
      </w:hyperlink>
      <w:r w:rsidRPr="00187D48">
        <w:rPr>
          <w:rStyle w:val="rnormal"/>
          <w:rFonts w:ascii="Arial" w:hAnsi="Arial" w:cs="Arial"/>
          <w:bCs/>
          <w:lang w:val="en-GB"/>
        </w:rPr>
        <w:t xml:space="preserve">, </w:t>
      </w:r>
      <w:hyperlink r:id="rId76" w:tooltip="1766" w:history="1">
        <w:r w:rsidRPr="00187D48">
          <w:rPr>
            <w:rStyle w:val="Hyperlink"/>
            <w:rFonts w:ascii="Arial" w:hAnsi="Arial" w:cs="Arial"/>
            <w:bCs/>
            <w:color w:val="auto"/>
            <w:u w:val="none"/>
            <w:lang w:val="en-GB"/>
          </w:rPr>
          <w:t>1766</w:t>
        </w:r>
      </w:hyperlink>
      <w:r w:rsidRPr="00187D48">
        <w:rPr>
          <w:rStyle w:val="rnormal"/>
          <w:rFonts w:ascii="Arial" w:hAnsi="Arial" w:cs="Arial"/>
          <w:bCs/>
          <w:lang w:val="en-GB"/>
        </w:rPr>
        <w:t>, Myrtaceae</w:t>
      </w:r>
      <w:r w:rsidRPr="00187D48">
        <w:rPr>
          <w:rFonts w:ascii="Arial" w:hAnsi="Arial" w:cs="Arial"/>
          <w:i/>
          <w:lang w:val="en-GB"/>
        </w:rPr>
        <w:t xml:space="preserve"> Psidium guajava</w:t>
      </w:r>
      <w:hyperlink r:id="rId77"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78"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and </w:t>
      </w:r>
      <w:r w:rsidRPr="00187D48">
        <w:rPr>
          <w:rFonts w:ascii="Arial" w:hAnsi="Arial" w:cs="Arial"/>
          <w:i/>
          <w:lang w:val="en-GB"/>
        </w:rPr>
        <w:t xml:space="preserve">Mangifera indica </w:t>
      </w:r>
      <w:hyperlink r:id="rId79" w:tooltip="Carl von Linné" w:history="1">
        <w:r w:rsidRPr="00187D48">
          <w:rPr>
            <w:rStyle w:val="Hyperlink"/>
            <w:rFonts w:ascii="Arial" w:hAnsi="Arial" w:cs="Arial"/>
            <w:bCs/>
            <w:color w:val="auto"/>
            <w:u w:val="none"/>
            <w:lang w:val="en-GB"/>
          </w:rPr>
          <w:t>L.</w:t>
        </w:r>
      </w:hyperlink>
      <w:r w:rsidRPr="00187D48">
        <w:rPr>
          <w:rStyle w:val="rnormal"/>
          <w:rFonts w:ascii="Arial" w:hAnsi="Arial" w:cs="Arial"/>
          <w:bCs/>
          <w:lang w:val="en-GB"/>
        </w:rPr>
        <w:t xml:space="preserve">, </w:t>
      </w:r>
      <w:hyperlink r:id="rId80" w:tooltip="1753" w:history="1">
        <w:r w:rsidRPr="00187D48">
          <w:rPr>
            <w:rStyle w:val="Hyperlink"/>
            <w:rFonts w:ascii="Arial" w:hAnsi="Arial" w:cs="Arial"/>
            <w:bCs/>
            <w:color w:val="auto"/>
            <w:u w:val="none"/>
            <w:lang w:val="en-GB"/>
          </w:rPr>
          <w:t>1753</w:t>
        </w:r>
      </w:hyperlink>
      <w:r w:rsidRPr="00187D48">
        <w:rPr>
          <w:rStyle w:val="rnormal"/>
          <w:rFonts w:ascii="Arial" w:hAnsi="Arial" w:cs="Arial"/>
          <w:bCs/>
          <w:lang w:val="en-GB"/>
        </w:rPr>
        <w:t xml:space="preserve"> (Anacardiaceae) (Table 2). Bees collected exclusively nectar from </w:t>
      </w:r>
      <w:r w:rsidRPr="00187D48">
        <w:rPr>
          <w:rFonts w:ascii="Arial" w:hAnsi="Arial" w:cs="Arial"/>
          <w:i/>
          <w:lang w:val="en-GB"/>
        </w:rPr>
        <w:t>Mi. invisa</w:t>
      </w:r>
      <w:r w:rsidRPr="00187D48">
        <w:rPr>
          <w:rFonts w:ascii="Arial" w:hAnsi="Arial" w:cs="Arial"/>
          <w:lang w:val="en-GB"/>
        </w:rPr>
        <w:t xml:space="preserve">and </w:t>
      </w:r>
      <w:r w:rsidRPr="00187D48">
        <w:rPr>
          <w:rStyle w:val="rnormal"/>
          <w:rFonts w:ascii="Arial" w:hAnsi="Arial" w:cs="Arial"/>
          <w:bCs/>
          <w:lang w:val="en-GB"/>
        </w:rPr>
        <w:t xml:space="preserve">Solanaceae </w:t>
      </w:r>
      <w:hyperlink r:id="rId81" w:history="1">
        <w:r w:rsidRPr="00187D48">
          <w:rPr>
            <w:rFonts w:ascii="Arial" w:hAnsi="Arial" w:cs="Arial"/>
            <w:i/>
            <w:lang w:val="en-GB"/>
          </w:rPr>
          <w:t>Ca. annuum</w:t>
        </w:r>
      </w:hyperlink>
      <w:r w:rsidRPr="00187D48">
        <w:rPr>
          <w:rStyle w:val="rnormal"/>
          <w:rFonts w:ascii="Arial" w:hAnsi="Arial" w:cs="Arial"/>
          <w:bCs/>
          <w:lang w:val="en-GB"/>
        </w:rPr>
        <w:t xml:space="preserve">, </w:t>
      </w:r>
      <w:r w:rsidRPr="00187D48">
        <w:rPr>
          <w:rFonts w:ascii="Arial" w:hAnsi="Arial" w:cs="Arial"/>
          <w:i/>
          <w:lang w:val="en-GB"/>
        </w:rPr>
        <w:t xml:space="preserve">Solanum </w:t>
      </w:r>
      <w:r w:rsidRPr="00187D48">
        <w:rPr>
          <w:rFonts w:ascii="Arial" w:hAnsi="Arial" w:cs="Arial"/>
          <w:lang w:val="en-GB"/>
        </w:rPr>
        <w:t>sp</w:t>
      </w:r>
      <w:r w:rsidRPr="00187D48">
        <w:rPr>
          <w:rFonts w:ascii="Arial" w:hAnsi="Arial" w:cs="Arial"/>
          <w:i/>
          <w:lang w:val="en-GB"/>
        </w:rPr>
        <w:t xml:space="preserve">. </w:t>
      </w:r>
      <w:r w:rsidRPr="00187D48">
        <w:rPr>
          <w:rFonts w:ascii="Arial" w:hAnsi="Arial" w:cs="Arial"/>
          <w:lang w:val="en-GB"/>
        </w:rPr>
        <w:t>a</w:t>
      </w:r>
      <w:r w:rsidRPr="00187D48">
        <w:rPr>
          <w:rStyle w:val="rnormal"/>
          <w:rFonts w:ascii="Arial" w:hAnsi="Arial" w:cs="Arial"/>
          <w:bCs/>
          <w:lang w:val="en-GB"/>
        </w:rPr>
        <w:t xml:space="preserve">nd </w:t>
      </w:r>
      <w:r w:rsidRPr="00187D48">
        <w:rPr>
          <w:rFonts w:ascii="Arial" w:hAnsi="Arial" w:cs="Arial"/>
          <w:i/>
          <w:lang w:val="en-GB"/>
        </w:rPr>
        <w:t>So.lycopersicum</w:t>
      </w:r>
      <w:r w:rsidRPr="00187D48">
        <w:rPr>
          <w:rStyle w:val="rnormal"/>
          <w:rFonts w:ascii="Arial" w:hAnsi="Arial" w:cs="Arial"/>
          <w:bCs/>
          <w:lang w:val="en-GB"/>
        </w:rPr>
        <w:t xml:space="preserve">. </w:t>
      </w:r>
      <w:r w:rsidRPr="00187D48">
        <w:rPr>
          <w:rStyle w:val="rnormal"/>
          <w:bCs/>
        </w:rPr>
        <w:t xml:space="preserve">Pollen alone collection was noted on </w:t>
      </w:r>
      <w:r w:rsidRPr="00187D48">
        <w:rPr>
          <w:i/>
        </w:rPr>
        <w:t xml:space="preserve">Ar. hypogaea, Ab. esculentus, </w:t>
      </w:r>
      <w:r w:rsidRPr="00187D48">
        <w:rPr>
          <w:rStyle w:val="rnormal"/>
          <w:i/>
        </w:rPr>
        <w:t>Gy. amygdalinum</w:t>
      </w:r>
      <w:r w:rsidRPr="00187D48">
        <w:rPr>
          <w:i/>
        </w:rPr>
        <w:t xml:space="preserve">,Oryza </w:t>
      </w:r>
      <w:r w:rsidRPr="00187D48">
        <w:t>spp</w:t>
      </w:r>
      <w:r w:rsidRPr="00187D48">
        <w:rPr>
          <w:i/>
        </w:rPr>
        <w:t xml:space="preserve">., Th. cacao </w:t>
      </w:r>
      <w:r w:rsidRPr="00187D48">
        <w:t>and</w:t>
      </w:r>
      <w:r w:rsidRPr="00187D48">
        <w:rPr>
          <w:i/>
        </w:rPr>
        <w:t xml:space="preserve"> Ze. mays</w:t>
      </w:r>
      <w:r w:rsidRPr="00187D48">
        <w:rPr>
          <w:rStyle w:val="rnormal"/>
          <w:bCs/>
        </w:rPr>
        <w:t xml:space="preserve"> (Table 2)</w:t>
      </w:r>
      <w:r w:rsidRPr="00187D48">
        <w:rPr>
          <w:i/>
        </w:rPr>
        <w:t>.</w:t>
      </w:r>
    </w:p>
    <w:p w:rsidR="00C23C51" w:rsidRPr="001C60F6" w:rsidRDefault="00C23C51" w:rsidP="00202CCA">
      <w:pPr>
        <w:ind w:firstLine="360"/>
        <w:jc w:val="both"/>
        <w:rPr>
          <w:lang w:val="en-GB"/>
        </w:rPr>
      </w:pPr>
    </w:p>
    <w:p w:rsidR="00C23C51" w:rsidRPr="008E05A8" w:rsidRDefault="009125EB" w:rsidP="00202CCA">
      <w:pPr>
        <w:ind w:firstLine="360"/>
        <w:jc w:val="both"/>
      </w:pPr>
      <w:r>
        <w:rPr>
          <w:noProof/>
          <w:lang w:val="fr-FR" w:eastAsia="fr-FR"/>
        </w:rPr>
        <w:pict>
          <v:shape id="_x0000_s1028" type="#_x0000_t75" style="position:absolute;left:0;text-align:left;margin-left:0;margin-top:2.5pt;width:410pt;height:365.2pt;z-index:251658752">
            <v:imagedata r:id="rId82" o:title=""/>
          </v:shape>
        </w:pict>
      </w:r>
    </w:p>
    <w:p w:rsidR="00C23C51" w:rsidRPr="008E05A8" w:rsidRDefault="00C23C51" w:rsidP="00202CCA">
      <w:pPr>
        <w:ind w:firstLine="360"/>
        <w:jc w:val="both"/>
        <w:rPr>
          <w:sz w:val="18"/>
          <w:szCs w:val="18"/>
        </w:rPr>
      </w:pPr>
    </w:p>
    <w:p w:rsidR="00C23C51" w:rsidRPr="008E05A8" w:rsidRDefault="00C23C51" w:rsidP="00202CCA">
      <w:pPr>
        <w:jc w:val="both"/>
        <w:rPr>
          <w:sz w:val="18"/>
          <w:szCs w:val="18"/>
        </w:rPr>
      </w:pPr>
    </w:p>
    <w:p w:rsidR="00C23C51" w:rsidRPr="008E05A8" w:rsidRDefault="00C23C51" w:rsidP="00202CCA">
      <w:pPr>
        <w:jc w:val="both"/>
        <w:rPr>
          <w:sz w:val="18"/>
          <w:szCs w:val="18"/>
        </w:rPr>
      </w:pPr>
    </w:p>
    <w:p w:rsidR="00C23C51" w:rsidRPr="008E05A8" w:rsidRDefault="00C23C51" w:rsidP="00202CCA">
      <w:pPr>
        <w:jc w:val="both"/>
        <w:rPr>
          <w:sz w:val="18"/>
          <w:szCs w:val="18"/>
        </w:rPr>
      </w:pPr>
    </w:p>
    <w:p w:rsidR="00C23C51" w:rsidRPr="008E05A8" w:rsidRDefault="00C23C51" w:rsidP="00202CCA">
      <w:pPr>
        <w:jc w:val="both"/>
        <w:rPr>
          <w:sz w:val="18"/>
          <w:szCs w:val="18"/>
        </w:rPr>
      </w:pPr>
    </w:p>
    <w:p w:rsidR="00C23C51" w:rsidRPr="008E05A8" w:rsidRDefault="00C23C51" w:rsidP="00202CCA">
      <w:pPr>
        <w:jc w:val="both"/>
        <w:rPr>
          <w:sz w:val="18"/>
          <w:szCs w:val="18"/>
        </w:rPr>
      </w:pPr>
    </w:p>
    <w:p w:rsidR="00C23C51" w:rsidRPr="008E05A8" w:rsidRDefault="00C23C51" w:rsidP="00202CCA">
      <w:pPr>
        <w:jc w:val="both"/>
        <w:rPr>
          <w:sz w:val="18"/>
          <w:szCs w:val="18"/>
        </w:rPr>
      </w:pPr>
    </w:p>
    <w:p w:rsidR="00C23C51" w:rsidRPr="008E05A8" w:rsidRDefault="00C23C51" w:rsidP="00202CCA">
      <w:pPr>
        <w:jc w:val="both"/>
        <w:rPr>
          <w:sz w:val="18"/>
          <w:szCs w:val="18"/>
        </w:rPr>
      </w:pPr>
    </w:p>
    <w:p w:rsidR="00C23C51" w:rsidRPr="008E05A8" w:rsidRDefault="00C23C51" w:rsidP="00202CCA">
      <w:pPr>
        <w:jc w:val="both"/>
        <w:rPr>
          <w:sz w:val="18"/>
          <w:szCs w:val="18"/>
        </w:rPr>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pPr>
    </w:p>
    <w:p w:rsidR="00C23C51" w:rsidRPr="008E05A8" w:rsidRDefault="00C23C51" w:rsidP="00202CCA">
      <w:pPr>
        <w:jc w:val="both"/>
        <w:rPr>
          <w:rFonts w:ascii="Arial" w:hAnsi="Arial" w:cs="Arial"/>
          <w:i/>
        </w:rPr>
      </w:pPr>
      <w:r w:rsidRPr="008E05A8">
        <w:rPr>
          <w:rFonts w:ascii="Arial" w:hAnsi="Arial" w:cs="Arial"/>
          <w:b/>
        </w:rPr>
        <w:t>Fig. 3</w:t>
      </w:r>
      <w:r w:rsidRPr="008E05A8">
        <w:rPr>
          <w:rFonts w:ascii="Arial" w:hAnsi="Arial" w:cs="Arial"/>
        </w:rPr>
        <w:t xml:space="preserve">. Daily activity rhythm of </w:t>
      </w:r>
      <w:r w:rsidRPr="008E05A8">
        <w:rPr>
          <w:rFonts w:ascii="Arial" w:hAnsi="Arial" w:cs="Arial"/>
          <w:i/>
        </w:rPr>
        <w:t xml:space="preserve">Apis mellifera </w:t>
      </w:r>
      <w:r w:rsidRPr="008E05A8">
        <w:rPr>
          <w:rFonts w:ascii="Arial" w:hAnsi="Arial" w:cs="Arial"/>
        </w:rPr>
        <w:t xml:space="preserve">and </w:t>
      </w:r>
      <w:r w:rsidRPr="008E05A8">
        <w:rPr>
          <w:rFonts w:ascii="Arial" w:hAnsi="Arial" w:cs="Arial"/>
          <w:i/>
        </w:rPr>
        <w:t xml:space="preserve">Xylocopa olivacea </w:t>
      </w:r>
      <w:r w:rsidRPr="008E05A8">
        <w:rPr>
          <w:rFonts w:ascii="Arial" w:hAnsi="Arial" w:cs="Arial"/>
        </w:rPr>
        <w:t xml:space="preserve">on the blooming flowers of </w:t>
      </w:r>
      <w:r w:rsidRPr="008E05A8">
        <w:rPr>
          <w:rFonts w:ascii="Arial" w:hAnsi="Arial" w:cs="Arial"/>
          <w:i/>
        </w:rPr>
        <w:t xml:space="preserve">Sesamum indicum </w:t>
      </w:r>
      <w:r w:rsidRPr="008E05A8">
        <w:rPr>
          <w:rFonts w:ascii="Arial" w:hAnsi="Arial" w:cs="Arial"/>
        </w:rPr>
        <w:t xml:space="preserve">and </w:t>
      </w:r>
      <w:r w:rsidRPr="008E05A8">
        <w:rPr>
          <w:rFonts w:ascii="Arial" w:hAnsi="Arial" w:cs="Arial"/>
          <w:i/>
        </w:rPr>
        <w:t>Vigna unguiculata</w:t>
      </w:r>
    </w:p>
    <w:p w:rsidR="00C23C51" w:rsidRDefault="00C23C51" w:rsidP="00202CCA">
      <w:pPr>
        <w:ind w:firstLine="360"/>
        <w:jc w:val="both"/>
      </w:pPr>
    </w:p>
    <w:p w:rsidR="00C23C51" w:rsidRDefault="00C23C51" w:rsidP="00202CCA">
      <w:pPr>
        <w:ind w:firstLine="300"/>
        <w:jc w:val="both"/>
        <w:rPr>
          <w:rStyle w:val="rnormal"/>
          <w:rFonts w:ascii="Arial" w:hAnsi="Arial" w:cs="Arial"/>
          <w:bCs/>
        </w:rPr>
      </w:pPr>
      <w:r>
        <w:t>N</w:t>
      </w:r>
      <w:r w:rsidRPr="008E05A8">
        <w:rPr>
          <w:rStyle w:val="rnormal"/>
          <w:rFonts w:ascii="Arial" w:hAnsi="Arial" w:cs="Arial"/>
          <w:bCs/>
        </w:rPr>
        <w:t xml:space="preserve">ectar collection </w:t>
      </w:r>
      <w:r>
        <w:rPr>
          <w:rStyle w:val="rnormal"/>
          <w:rFonts w:ascii="Arial" w:hAnsi="Arial" w:cs="Arial"/>
          <w:bCs/>
        </w:rPr>
        <w:t>by</w:t>
      </w:r>
      <w:r>
        <w:rPr>
          <w:rFonts w:ascii="Arial" w:hAnsi="Arial" w:cs="Arial"/>
        </w:rPr>
        <w:t>honeybees</w:t>
      </w:r>
      <w:r w:rsidRPr="008E05A8">
        <w:rPr>
          <w:rStyle w:val="rnormal"/>
          <w:rFonts w:ascii="Arial" w:hAnsi="Arial" w:cs="Arial"/>
          <w:bCs/>
        </w:rPr>
        <w:t xml:space="preserve"> was intense on </w:t>
      </w:r>
      <w:hyperlink r:id="rId83" w:history="1">
        <w:r w:rsidRPr="008E05A8">
          <w:rPr>
            <w:rFonts w:ascii="Arial" w:hAnsi="Arial" w:cs="Arial"/>
            <w:i/>
          </w:rPr>
          <w:t>Ca. annuum</w:t>
        </w:r>
      </w:hyperlink>
      <w:r w:rsidRPr="008E05A8">
        <w:rPr>
          <w:rFonts w:ascii="Arial" w:hAnsi="Arial" w:cs="Arial"/>
          <w:i/>
        </w:rPr>
        <w:t xml:space="preserve">, Ci. lanatus, Gl. max, La. camara, Mn. esculenta, Mi. invisa, Pe. americana, Ph. vulgaris, Ps. guajava, So. </w:t>
      </w:r>
      <w:r w:rsidRPr="008E05A8">
        <w:rPr>
          <w:rFonts w:ascii="Arial" w:hAnsi="Arial" w:cs="Arial"/>
          <w:i/>
        </w:rPr>
        <w:lastRenderedPageBreak/>
        <w:t xml:space="preserve">lycopersicum; Solanum </w:t>
      </w:r>
      <w:r w:rsidRPr="008E05A8">
        <w:rPr>
          <w:rFonts w:ascii="Arial" w:hAnsi="Arial" w:cs="Arial"/>
        </w:rPr>
        <w:t>sp</w:t>
      </w:r>
      <w:r w:rsidRPr="008E05A8">
        <w:rPr>
          <w:rFonts w:ascii="Arial" w:hAnsi="Arial" w:cs="Arial"/>
          <w:i/>
        </w:rPr>
        <w:t xml:space="preserve">., </w:t>
      </w:r>
      <w:r w:rsidRPr="008E05A8">
        <w:rPr>
          <w:rFonts w:ascii="Arial" w:hAnsi="Arial" w:cs="Arial"/>
        </w:rPr>
        <w:t>and</w:t>
      </w:r>
      <w:r w:rsidRPr="008E05A8">
        <w:rPr>
          <w:rFonts w:ascii="Arial" w:hAnsi="Arial" w:cs="Arial"/>
          <w:i/>
        </w:rPr>
        <w:t xml:space="preserve"> Ti. diversifolia</w:t>
      </w:r>
      <w:r w:rsidRPr="008E05A8">
        <w:rPr>
          <w:rStyle w:val="rnormal"/>
          <w:rFonts w:ascii="Arial" w:hAnsi="Arial" w:cs="Arial"/>
          <w:bCs/>
        </w:rPr>
        <w:t xml:space="preserve"> and less intense on </w:t>
      </w:r>
      <w:r w:rsidRPr="008E05A8">
        <w:rPr>
          <w:rStyle w:val="rnormal"/>
          <w:rFonts w:ascii="Arial" w:hAnsi="Arial" w:cs="Arial"/>
          <w:bCs/>
          <w:i/>
        </w:rPr>
        <w:t>Ma. indica.</w:t>
      </w:r>
      <w:r w:rsidRPr="008E05A8">
        <w:rPr>
          <w:rStyle w:val="rnormal"/>
          <w:rFonts w:ascii="Arial" w:hAnsi="Arial" w:cs="Arial"/>
          <w:bCs/>
        </w:rPr>
        <w:t xml:space="preserve">Pollen collection was intense on flowers of </w:t>
      </w:r>
      <w:r w:rsidRPr="008E05A8">
        <w:rPr>
          <w:rFonts w:ascii="Arial" w:hAnsi="Arial" w:cs="Arial"/>
          <w:i/>
        </w:rPr>
        <w:t xml:space="preserve">Ab. esculentus, Ma. indica; Oryza </w:t>
      </w:r>
      <w:r w:rsidRPr="008E05A8">
        <w:rPr>
          <w:rFonts w:ascii="Arial" w:hAnsi="Arial" w:cs="Arial"/>
        </w:rPr>
        <w:t>spp</w:t>
      </w:r>
      <w:r w:rsidRPr="008E05A8">
        <w:rPr>
          <w:rFonts w:ascii="Arial" w:hAnsi="Arial" w:cs="Arial"/>
          <w:i/>
        </w:rPr>
        <w:t>., Pe. americana, Ps. guajava, Ve. amydalina, Ti. diversifolia, Ze. mays</w:t>
      </w:r>
      <w:r w:rsidRPr="008E05A8">
        <w:rPr>
          <w:rStyle w:val="rnormal"/>
          <w:rFonts w:ascii="Arial" w:hAnsi="Arial" w:cs="Arial"/>
          <w:bCs/>
        </w:rPr>
        <w:t xml:space="preserve"> and less intense on </w:t>
      </w:r>
      <w:r w:rsidRPr="008E05A8">
        <w:rPr>
          <w:rFonts w:ascii="Arial" w:hAnsi="Arial" w:cs="Arial"/>
          <w:i/>
        </w:rPr>
        <w:t xml:space="preserve">Bi. pilosa, Ci. lanatus, Gl. max, Ph. vulgaris </w:t>
      </w:r>
      <w:r w:rsidRPr="008E05A8">
        <w:rPr>
          <w:rFonts w:ascii="Arial" w:hAnsi="Arial" w:cs="Arial"/>
        </w:rPr>
        <w:t xml:space="preserve">and </w:t>
      </w:r>
      <w:r w:rsidRPr="008E05A8">
        <w:rPr>
          <w:rFonts w:ascii="Arial" w:hAnsi="Arial" w:cs="Arial"/>
          <w:i/>
        </w:rPr>
        <w:t>Th. cacao</w:t>
      </w:r>
      <w:r w:rsidRPr="008E05A8">
        <w:rPr>
          <w:rFonts w:ascii="Arial" w:hAnsi="Arial" w:cs="Arial"/>
        </w:rPr>
        <w:t>)</w:t>
      </w:r>
      <w:r w:rsidRPr="008E05A8">
        <w:rPr>
          <w:rStyle w:val="rnormal"/>
          <w:rFonts w:ascii="Arial" w:hAnsi="Arial" w:cs="Arial"/>
          <w:bCs/>
        </w:rPr>
        <w:t>.</w:t>
      </w:r>
      <w:r>
        <w:rPr>
          <w:rStyle w:val="rnormal"/>
          <w:rFonts w:ascii="Arial" w:hAnsi="Arial" w:cs="Arial"/>
          <w:bCs/>
        </w:rPr>
        <w:t xml:space="preserve"> N</w:t>
      </w:r>
      <w:r w:rsidRPr="008E05A8">
        <w:rPr>
          <w:rStyle w:val="rnormal"/>
          <w:rFonts w:ascii="Arial" w:hAnsi="Arial" w:cs="Arial"/>
          <w:bCs/>
        </w:rPr>
        <w:t>ectar collection</w:t>
      </w:r>
      <w:r>
        <w:rPr>
          <w:rStyle w:val="rnormal"/>
          <w:rFonts w:ascii="Arial" w:hAnsi="Arial" w:cs="Arial"/>
          <w:bCs/>
        </w:rPr>
        <w:t xml:space="preserve"> by carpenter bees</w:t>
      </w:r>
      <w:r w:rsidRPr="008E05A8">
        <w:rPr>
          <w:rStyle w:val="rnormal"/>
          <w:rFonts w:ascii="Arial" w:hAnsi="Arial" w:cs="Arial"/>
          <w:bCs/>
        </w:rPr>
        <w:t xml:space="preserve"> was intense on </w:t>
      </w:r>
      <w:hyperlink r:id="rId84" w:history="1">
        <w:r w:rsidRPr="008E05A8">
          <w:rPr>
            <w:rFonts w:ascii="Arial" w:hAnsi="Arial" w:cs="Arial"/>
            <w:i/>
          </w:rPr>
          <w:t>Ca. annuum</w:t>
        </w:r>
      </w:hyperlink>
      <w:r w:rsidRPr="008E05A8">
        <w:rPr>
          <w:rFonts w:ascii="Arial" w:hAnsi="Arial" w:cs="Arial"/>
          <w:i/>
        </w:rPr>
        <w:t xml:space="preserve">, Ci. lanatus, Gl. max, La. camara, Mn. esculenta, Pe. americana, So. lycopersicum; </w:t>
      </w:r>
      <w:r w:rsidRPr="00187D48">
        <w:rPr>
          <w:rFonts w:ascii="Arial" w:hAnsi="Arial" w:cs="Arial"/>
          <w:i/>
        </w:rPr>
        <w:t xml:space="preserve">Solanum </w:t>
      </w:r>
      <w:r w:rsidRPr="00187D48">
        <w:rPr>
          <w:rFonts w:ascii="Arial" w:hAnsi="Arial" w:cs="Arial"/>
        </w:rPr>
        <w:t>sp</w:t>
      </w:r>
      <w:r w:rsidRPr="00187D48">
        <w:rPr>
          <w:rFonts w:ascii="Arial" w:hAnsi="Arial" w:cs="Arial"/>
          <w:i/>
        </w:rPr>
        <w:t xml:space="preserve">., </w:t>
      </w:r>
      <w:r w:rsidRPr="00187D48">
        <w:rPr>
          <w:rFonts w:ascii="Arial" w:hAnsi="Arial" w:cs="Arial"/>
        </w:rPr>
        <w:t>and</w:t>
      </w:r>
      <w:r w:rsidRPr="00187D48">
        <w:rPr>
          <w:rFonts w:ascii="Arial" w:hAnsi="Arial" w:cs="Arial"/>
          <w:i/>
        </w:rPr>
        <w:t xml:space="preserve"> Ti. diversifolia</w:t>
      </w:r>
      <w:r w:rsidRPr="00187D48">
        <w:rPr>
          <w:rStyle w:val="rnormal"/>
          <w:rFonts w:ascii="Arial" w:hAnsi="Arial" w:cs="Arial"/>
          <w:bCs/>
        </w:rPr>
        <w:t xml:space="preserve"> and less intense on </w:t>
      </w:r>
      <w:r w:rsidRPr="00187D48">
        <w:rPr>
          <w:rFonts w:ascii="Arial" w:hAnsi="Arial" w:cs="Arial"/>
          <w:i/>
        </w:rPr>
        <w:t>Mi. invisa</w:t>
      </w:r>
      <w:r w:rsidRPr="00187D48">
        <w:rPr>
          <w:rFonts w:ascii="Arial" w:hAnsi="Arial" w:cs="Arial"/>
        </w:rPr>
        <w:t xml:space="preserve">and </w:t>
      </w:r>
      <w:r w:rsidRPr="00187D48">
        <w:rPr>
          <w:rFonts w:ascii="Arial" w:hAnsi="Arial" w:cs="Arial"/>
          <w:i/>
        </w:rPr>
        <w:t>Ma. indica</w:t>
      </w:r>
      <w:r w:rsidRPr="00187D48">
        <w:rPr>
          <w:rStyle w:val="rnormal"/>
          <w:rFonts w:ascii="Arial" w:hAnsi="Arial" w:cs="Arial"/>
          <w:bCs/>
        </w:rPr>
        <w:t xml:space="preserve">. Both floral products were collected on </w:t>
      </w:r>
      <w:r w:rsidRPr="00187D48">
        <w:rPr>
          <w:rFonts w:ascii="Arial" w:hAnsi="Arial" w:cs="Arial"/>
          <w:i/>
        </w:rPr>
        <w:t xml:space="preserve">Ps. guajava, </w:t>
      </w:r>
      <w:r w:rsidRPr="00187D48">
        <w:rPr>
          <w:rFonts w:ascii="Arial" w:hAnsi="Arial" w:cs="Arial"/>
        </w:rPr>
        <w:t>and</w:t>
      </w:r>
      <w:r w:rsidRPr="00187D48">
        <w:rPr>
          <w:rFonts w:ascii="Arial" w:hAnsi="Arial" w:cs="Arial"/>
          <w:i/>
        </w:rPr>
        <w:t xml:space="preserve"> Ti. diversifolia</w:t>
      </w:r>
      <w:r w:rsidRPr="00187D48">
        <w:rPr>
          <w:rStyle w:val="rnormal"/>
          <w:rFonts w:ascii="Arial" w:hAnsi="Arial" w:cs="Arial"/>
          <w:bCs/>
        </w:rPr>
        <w:t xml:space="preserve"> (Table 2).</w:t>
      </w:r>
    </w:p>
    <w:p w:rsidR="00C23C51" w:rsidRDefault="00C23C51" w:rsidP="00202CCA">
      <w:pPr>
        <w:ind w:firstLine="300"/>
        <w:jc w:val="both"/>
        <w:rPr>
          <w:rStyle w:val="rnormal"/>
          <w:rFonts w:ascii="Arial" w:hAnsi="Arial" w:cs="Arial"/>
          <w:bCs/>
        </w:rPr>
      </w:pPr>
    </w:p>
    <w:p w:rsidR="00C23C51" w:rsidRPr="008E05A8" w:rsidRDefault="00C23C51" w:rsidP="00202CCA">
      <w:pPr>
        <w:jc w:val="both"/>
        <w:rPr>
          <w:rStyle w:val="y2iqfc"/>
          <w:rFonts w:ascii="Arial" w:hAnsi="Arial" w:cs="Arial"/>
          <w:b/>
          <w:sz w:val="22"/>
          <w:szCs w:val="22"/>
        </w:rPr>
      </w:pPr>
      <w:r w:rsidRPr="008E05A8">
        <w:rPr>
          <w:rStyle w:val="y2iqfc"/>
          <w:rFonts w:ascii="Arial" w:hAnsi="Arial" w:cs="Arial"/>
          <w:b/>
          <w:sz w:val="22"/>
          <w:szCs w:val="22"/>
        </w:rPr>
        <w:t>3.</w:t>
      </w:r>
      <w:r>
        <w:rPr>
          <w:rStyle w:val="y2iqfc"/>
          <w:rFonts w:ascii="Arial" w:hAnsi="Arial" w:cs="Arial"/>
          <w:b/>
          <w:sz w:val="22"/>
          <w:szCs w:val="22"/>
        </w:rPr>
        <w:t>4</w:t>
      </w:r>
      <w:r w:rsidRPr="008E05A8">
        <w:rPr>
          <w:rStyle w:val="y2iqfc"/>
          <w:rFonts w:ascii="Arial" w:hAnsi="Arial" w:cs="Arial"/>
          <w:b/>
          <w:sz w:val="22"/>
          <w:szCs w:val="22"/>
        </w:rPr>
        <w:t>. Duration of the floral products collection</w:t>
      </w:r>
    </w:p>
    <w:p w:rsidR="00C23C51" w:rsidRPr="00FB788D" w:rsidRDefault="00C23C51" w:rsidP="00A63A62">
      <w:pPr>
        <w:ind w:firstLine="300"/>
        <w:jc w:val="both"/>
        <w:rPr>
          <w:rFonts w:ascii="Arial" w:hAnsi="Arial" w:cs="Arial"/>
          <w:lang w:val="en-GB"/>
        </w:rPr>
      </w:pPr>
      <w:r w:rsidRPr="00FB788D">
        <w:rPr>
          <w:rFonts w:ascii="Arial" w:hAnsi="Arial" w:cs="Arial"/>
        </w:rPr>
        <w:t>T</w:t>
      </w:r>
      <w:r w:rsidRPr="00FB788D">
        <w:rPr>
          <w:rFonts w:ascii="Arial" w:hAnsi="Arial" w:cs="Arial"/>
          <w:lang w:val="en-GB"/>
        </w:rPr>
        <w:t xml:space="preserve">he collection of nectar alone lasted 1 to 12 sec., with a not significant difference between the two plant species (mean ± se on pooled plants: 4.3±0.2 sec., n=266 </w:t>
      </w:r>
      <w:r w:rsidRPr="00E621DB">
        <w:rPr>
          <w:rFonts w:ascii="Arial" w:hAnsi="Arial" w:cs="Arial"/>
          <w:strike/>
          <w:color w:val="FF0000"/>
          <w:highlight w:val="yellow"/>
          <w:lang w:val="en-GB"/>
        </w:rPr>
        <w:t>measurements</w:t>
      </w:r>
      <w:r w:rsidRPr="00FB788D">
        <w:rPr>
          <w:rFonts w:ascii="Arial" w:hAnsi="Arial" w:cs="Arial"/>
          <w:lang w:val="en-GB"/>
        </w:rPr>
        <w:t>; sesame: 4.4±0.2 sec., n=102</w:t>
      </w:r>
      <w:r w:rsidRPr="00FB788D">
        <w:rPr>
          <w:rFonts w:ascii="Arial" w:hAnsi="Arial" w:cs="Arial"/>
          <w:color w:val="FF0000"/>
          <w:lang w:val="en-GB"/>
        </w:rPr>
        <w:t xml:space="preserve">; </w:t>
      </w:r>
      <w:r w:rsidRPr="00FB788D">
        <w:rPr>
          <w:rFonts w:ascii="Arial" w:hAnsi="Arial" w:cs="Arial"/>
          <w:lang w:val="en-GB"/>
        </w:rPr>
        <w:t xml:space="preserve">cowpea: 4.3±0.2 sec., n=164; Fisher’s test: </w:t>
      </w:r>
      <w:r w:rsidRPr="00FB788D">
        <w:rPr>
          <w:rFonts w:ascii="Arial" w:hAnsi="Arial" w:cs="Arial"/>
        </w:rPr>
        <w:t xml:space="preserve">F=1.40, p=.07; Kolmogorov-Smirnov’s test: </w:t>
      </w:r>
      <w:r w:rsidRPr="00FB788D">
        <w:rPr>
          <w:rFonts w:ascii="Arial" w:hAnsi="Arial" w:cs="Arial"/>
          <w:lang w:val="en-GB"/>
        </w:rPr>
        <w:t>D=0.16, p=.06; Mann-Whitney test: U=</w:t>
      </w:r>
      <w:r w:rsidRPr="00FB788D">
        <w:rPr>
          <w:rFonts w:ascii="Arial" w:hAnsi="Arial" w:cs="Arial"/>
        </w:rPr>
        <w:t>7,943.5</w:t>
      </w:r>
      <w:r w:rsidRPr="00FB788D">
        <w:rPr>
          <w:rFonts w:ascii="Arial" w:hAnsi="Arial" w:cs="Arial"/>
          <w:lang w:val="en-GB"/>
        </w:rPr>
        <w:t xml:space="preserve">, p=.49). Collection of nectar alone by honeybees was longer on sesame flowers (1 to 10 sec., 4.1±0.3 sec., n=56) than the situation on cowpea flowers (1 to 8 sec., 1.9±0.3 sec., n=36; </w:t>
      </w:r>
      <w:r w:rsidRPr="00FB788D">
        <w:rPr>
          <w:rFonts w:ascii="Arial" w:hAnsi="Arial" w:cs="Arial"/>
        </w:rPr>
        <w:t xml:space="preserve">F=1.85, p=.05; </w:t>
      </w:r>
      <w:r w:rsidRPr="00FB788D">
        <w:rPr>
          <w:rFonts w:ascii="Arial" w:hAnsi="Arial" w:cs="Arial"/>
          <w:lang w:val="en-GB"/>
        </w:rPr>
        <w:t>D=0.72, p&lt;.001; Mann-Whitney test: U=</w:t>
      </w:r>
      <w:r w:rsidRPr="00FB788D">
        <w:rPr>
          <w:rFonts w:ascii="Arial" w:hAnsi="Arial" w:cs="Arial"/>
        </w:rPr>
        <w:t>319.0</w:t>
      </w:r>
      <w:r w:rsidRPr="00FB788D">
        <w:rPr>
          <w:rFonts w:ascii="Arial" w:hAnsi="Arial" w:cs="Arial"/>
          <w:lang w:val="en-GB"/>
        </w:rPr>
        <w:t xml:space="preserve">, p&lt;.001) while between the two plant species, carpenter bees showed not significant difference (sesame: 1 to 12 sec., 4.8±0.4 sec., n=46; cowpea: 1 to 12 sec., 5.0±0.2 sec.; </w:t>
      </w:r>
      <w:r w:rsidRPr="00FB788D">
        <w:rPr>
          <w:rFonts w:ascii="Arial" w:hAnsi="Arial" w:cs="Arial"/>
        </w:rPr>
        <w:t xml:space="preserve">F=1.17, p=.55; </w:t>
      </w:r>
      <w:r w:rsidRPr="00FB788D">
        <w:rPr>
          <w:rFonts w:ascii="Arial" w:hAnsi="Arial" w:cs="Arial"/>
          <w:lang w:val="en-GB"/>
        </w:rPr>
        <w:t>D=0.22, p=.06; Mann-Whitney test: U=</w:t>
      </w:r>
      <w:r w:rsidRPr="00FB788D">
        <w:rPr>
          <w:rFonts w:ascii="Arial" w:hAnsi="Arial" w:cs="Arial"/>
        </w:rPr>
        <w:t>2,780.5</w:t>
      </w:r>
      <w:r w:rsidRPr="00FB788D">
        <w:rPr>
          <w:rFonts w:ascii="Arial" w:hAnsi="Arial" w:cs="Arial"/>
          <w:lang w:val="en-GB"/>
        </w:rPr>
        <w:t xml:space="preserve">, p=.58). </w:t>
      </w:r>
    </w:p>
    <w:p w:rsidR="00C23C51" w:rsidRPr="00FB788D" w:rsidRDefault="00C23C51" w:rsidP="00B714C9">
      <w:pPr>
        <w:ind w:firstLine="300"/>
        <w:jc w:val="both"/>
        <w:rPr>
          <w:rFonts w:ascii="Arial" w:hAnsi="Arial" w:cs="Arial"/>
          <w:lang w:val="en-GB"/>
        </w:rPr>
      </w:pPr>
      <w:r w:rsidRPr="00FB788D">
        <w:rPr>
          <w:rFonts w:ascii="Arial" w:hAnsi="Arial" w:cs="Arial"/>
          <w:lang w:val="en-GB"/>
        </w:rPr>
        <w:t xml:space="preserve">As for the collection of pollen alone, it lasted 1 to 15 sec. with a significantly low duration recorded on sesame than the situation in cowpea (pooled plants: 3.9±0.2 sec., n=174; sesame: 1 to 11 sec., 2.1±0.3 sec, n=48; cowpea: 4.6±0.3 sec., n=126; </w:t>
      </w:r>
      <w:r w:rsidRPr="00FB788D">
        <w:rPr>
          <w:rFonts w:ascii="Arial" w:hAnsi="Arial" w:cs="Arial"/>
        </w:rPr>
        <w:t xml:space="preserve">F=2.32, p=.001; </w:t>
      </w:r>
      <w:r w:rsidRPr="00FB788D">
        <w:rPr>
          <w:rFonts w:ascii="Arial" w:hAnsi="Arial" w:cs="Arial"/>
          <w:lang w:val="en-GB"/>
        </w:rPr>
        <w:t xml:space="preserve">D=0.45, p&lt;.001; Student t-test: t=-5.10, df=172, p&lt;.001). Collection of pollen alone by honeybees was longer on cowpea flowers (1 to 15 sec., 4.7±0.3 sec., n=115) than the situation on sesame flowers (1 to 11 sec., 2.3±0.4 sec., n=28; </w:t>
      </w:r>
      <w:r w:rsidRPr="00FB788D">
        <w:rPr>
          <w:rFonts w:ascii="Arial" w:hAnsi="Arial" w:cs="Arial"/>
        </w:rPr>
        <w:t xml:space="preserve">F=1.85, p=.07; </w:t>
      </w:r>
      <w:r w:rsidRPr="00FB788D">
        <w:rPr>
          <w:rFonts w:ascii="Arial" w:hAnsi="Arial" w:cs="Arial"/>
          <w:lang w:val="en-GB"/>
        </w:rPr>
        <w:t>D=0.46, p&lt;.001; Mann-Whitney test: U=</w:t>
      </w:r>
      <w:r w:rsidRPr="00FB788D">
        <w:rPr>
          <w:rFonts w:ascii="Arial" w:hAnsi="Arial" w:cs="Arial"/>
        </w:rPr>
        <w:t>942.0</w:t>
      </w:r>
      <w:r w:rsidRPr="00FB788D">
        <w:rPr>
          <w:rFonts w:ascii="Arial" w:hAnsi="Arial" w:cs="Arial"/>
          <w:lang w:val="en-GB"/>
        </w:rPr>
        <w:t xml:space="preserve">, p&lt;.001) while between the two plant species, carpenter bees showed a significant high mean duration on cowpea than the situation on sesame (sesame: 1 to 6 sec., 1.9±0.3 sec., n=20; cowpea: 2 to 5 sec., 3.3±0.3 sec., n=11; </w:t>
      </w:r>
      <w:r w:rsidRPr="00FB788D">
        <w:rPr>
          <w:rFonts w:ascii="Arial" w:hAnsi="Arial" w:cs="Arial"/>
        </w:rPr>
        <w:t xml:space="preserve">F=2.20, p=.20; </w:t>
      </w:r>
      <w:r w:rsidRPr="00FB788D">
        <w:rPr>
          <w:rFonts w:ascii="Arial" w:hAnsi="Arial" w:cs="Arial"/>
          <w:lang w:val="en-GB"/>
        </w:rPr>
        <w:t>D=0.65, p=.002; Mann-Whitney test: U=</w:t>
      </w:r>
      <w:r w:rsidRPr="00FB788D">
        <w:rPr>
          <w:rFonts w:ascii="Arial" w:hAnsi="Arial" w:cs="Arial"/>
        </w:rPr>
        <w:t>38.5</w:t>
      </w:r>
      <w:r w:rsidRPr="00FB788D">
        <w:rPr>
          <w:rFonts w:ascii="Arial" w:hAnsi="Arial" w:cs="Arial"/>
          <w:lang w:val="en-GB"/>
        </w:rPr>
        <w:t xml:space="preserve">, p=.002). </w:t>
      </w:r>
    </w:p>
    <w:p w:rsidR="00C23C51" w:rsidRPr="00FB788D" w:rsidRDefault="00C23C51" w:rsidP="00B714C9">
      <w:pPr>
        <w:ind w:firstLine="300"/>
        <w:jc w:val="both"/>
        <w:rPr>
          <w:rFonts w:ascii="Arial" w:hAnsi="Arial" w:cs="Arial"/>
          <w:lang w:val="en-GB"/>
        </w:rPr>
      </w:pPr>
      <w:r w:rsidRPr="00FB788D">
        <w:rPr>
          <w:rFonts w:ascii="Arial" w:hAnsi="Arial" w:cs="Arial"/>
          <w:lang w:val="en-GB"/>
        </w:rPr>
        <w:t xml:space="preserve">The simultaneous collection of nectar and pollen lasted 1 to 21 sec. with a not significant difference between the two plant species (pooled plants: 5.1±0.7 sec., n=30; sesame: 1 to 8 sec., 4.5±0.4 sec, n=20; cowpea: 2 to 21 sec., 6.5±1.9 sec., n=10; </w:t>
      </w:r>
      <w:r w:rsidRPr="00FB788D">
        <w:rPr>
          <w:rFonts w:ascii="Arial" w:hAnsi="Arial" w:cs="Arial"/>
        </w:rPr>
        <w:t>F=10.06, p</w:t>
      </w:r>
      <w:r w:rsidRPr="00FB788D">
        <w:rPr>
          <w:rFonts w:ascii="Arial" w:hAnsi="Arial" w:cs="Arial"/>
          <w:lang w:val="en-GB"/>
        </w:rPr>
        <w:t>&lt;.001</w:t>
      </w:r>
      <w:r w:rsidRPr="00FB788D">
        <w:rPr>
          <w:rFonts w:ascii="Arial" w:hAnsi="Arial" w:cs="Arial"/>
        </w:rPr>
        <w:t xml:space="preserve">; </w:t>
      </w:r>
      <w:r w:rsidRPr="00FB788D">
        <w:rPr>
          <w:rFonts w:ascii="Arial" w:hAnsi="Arial" w:cs="Arial"/>
          <w:lang w:val="en-GB"/>
        </w:rPr>
        <w:t>D=0.40, p=.18; Mann-Whitney test: U=</w:t>
      </w:r>
      <w:r w:rsidRPr="00FB788D">
        <w:rPr>
          <w:rFonts w:ascii="Arial" w:hAnsi="Arial" w:cs="Arial"/>
        </w:rPr>
        <w:t>93.0</w:t>
      </w:r>
      <w:r w:rsidRPr="00FB788D">
        <w:rPr>
          <w:rFonts w:ascii="Arial" w:hAnsi="Arial" w:cs="Arial"/>
          <w:lang w:val="en-GB"/>
        </w:rPr>
        <w:t xml:space="preserve">, p=.77). Simultaneous collection of nectar and by honeybees was longer on cowpea flowers (2 to 21 sec., 6.8±2.0 sec., n=9) than the situation on sesame flowers (2 to 8 sec., 4.9±0.4 sec., n=16; </w:t>
      </w:r>
      <w:r w:rsidRPr="00FB788D">
        <w:rPr>
          <w:rFonts w:ascii="Arial" w:hAnsi="Arial" w:cs="Arial"/>
        </w:rPr>
        <w:t>F=12.78, p=</w:t>
      </w:r>
      <w:r w:rsidRPr="00FB788D">
        <w:rPr>
          <w:rFonts w:ascii="Arial" w:hAnsi="Arial" w:cs="Arial"/>
          <w:lang w:val="en-GB"/>
        </w:rPr>
        <w:t>&lt;.001</w:t>
      </w:r>
      <w:r w:rsidRPr="00FB788D">
        <w:rPr>
          <w:rFonts w:ascii="Arial" w:hAnsi="Arial" w:cs="Arial"/>
        </w:rPr>
        <w:t xml:space="preserve">; </w:t>
      </w:r>
      <w:r w:rsidRPr="00FB788D">
        <w:rPr>
          <w:rFonts w:ascii="Arial" w:hAnsi="Arial" w:cs="Arial"/>
          <w:lang w:val="en-GB"/>
        </w:rPr>
        <w:t>D=0.44, p=.15; Mann-Whitney test: U=</w:t>
      </w:r>
      <w:r w:rsidRPr="00FB788D">
        <w:rPr>
          <w:rFonts w:ascii="Arial" w:hAnsi="Arial" w:cs="Arial"/>
        </w:rPr>
        <w:t>67.0</w:t>
      </w:r>
      <w:r w:rsidRPr="00FB788D">
        <w:rPr>
          <w:rFonts w:ascii="Arial" w:hAnsi="Arial" w:cs="Arial"/>
          <w:lang w:val="en-GB"/>
        </w:rPr>
        <w:t xml:space="preserve">, p=.80) while between the two plant species, data of carpenter bees were insufficient for the statistics (sesame: 1 to 4 sec., 2.8±0.8 sec., n=4; cowpea: only one record of 3 sec.). </w:t>
      </w:r>
    </w:p>
    <w:p w:rsidR="00C23C51" w:rsidRPr="00FB788D" w:rsidRDefault="00C23C51" w:rsidP="00C90B5F">
      <w:pPr>
        <w:ind w:firstLine="300"/>
        <w:jc w:val="both"/>
        <w:rPr>
          <w:rFonts w:ascii="Arial" w:hAnsi="Arial" w:cs="Arial"/>
        </w:rPr>
      </w:pPr>
      <w:r w:rsidRPr="00FB788D">
        <w:rPr>
          <w:rFonts w:ascii="Arial" w:hAnsi="Arial" w:cs="Arial"/>
          <w:lang w:val="en-GB"/>
        </w:rPr>
        <w:t xml:space="preserve">One-way ANOVA test showed significant variations in the average durations (F(10; 468)=8.31, p&lt;.001) and Mann-Whitney pairwise comparisons showed that the duration of nectar collection alone by honeybees was in average longer on sesame flowers compared to recorded on cowpea flowers (p&lt;.001), pollen collection alone on sesame (p&lt;.001) and even pollen collection alone by carpenter bees on sesame (p&lt;.001). The duration of nectar collection alone by honeybees was shorter on cowpea flowers compared to that of pollen collection alone by the same bee on cowpea flowers (p&lt;.001), than that of simultaneous nectar and pollen collection by the same bee on sesame (p&lt;.001) or on cowpea (p&lt;.001), than that of pollen collection alone by carpenter bees on cowpea (p&lt;.001), or nectar collection alone by carpenter bees on sesame (p&lt;.001) or nectar collection alone by carpenter bees on cowpea (p&lt;.001). The duration of collection pollen alone by honey bees was shorter on sesame compared to that of pollen collection alone by the same bee species on cowpea (p=.001), than that of simultaneous collection of nectar and pollen by the same bee species on sesame (p&lt;.001) or on cowpea (p=.002), than that of nectar collection alone </w:t>
      </w:r>
      <w:r w:rsidRPr="00FB788D">
        <w:rPr>
          <w:rFonts w:ascii="Arial" w:hAnsi="Arial" w:cs="Arial"/>
          <w:lang w:val="en-GB"/>
        </w:rPr>
        <w:lastRenderedPageBreak/>
        <w:t>by carpenter bees on sesame (p&lt;.001) or on cowpea (p&lt;.001) or pollen collection alone by carpenter bees on cowpea (p=.002</w:t>
      </w:r>
    </w:p>
    <w:p w:rsidR="00C23C51" w:rsidRDefault="00C23C51" w:rsidP="00C90B5F">
      <w:pPr>
        <w:ind w:firstLine="300"/>
        <w:jc w:val="both"/>
        <w:rPr>
          <w:lang w:val="en-GB"/>
        </w:rPr>
      </w:pPr>
    </w:p>
    <w:p w:rsidR="00C23C51" w:rsidRPr="008E05A8" w:rsidRDefault="00C23C51" w:rsidP="00B50FA7">
      <w:pPr>
        <w:jc w:val="both"/>
        <w:rPr>
          <w:rStyle w:val="y2iqfc"/>
          <w:rFonts w:ascii="Arial" w:hAnsi="Arial" w:cs="Arial"/>
        </w:rPr>
      </w:pPr>
      <w:r w:rsidRPr="008E05A8">
        <w:rPr>
          <w:rStyle w:val="y2iqfc"/>
          <w:rFonts w:ascii="Arial" w:hAnsi="Arial" w:cs="Arial"/>
          <w:b/>
        </w:rPr>
        <w:t xml:space="preserve">Table </w:t>
      </w:r>
      <w:r>
        <w:rPr>
          <w:rStyle w:val="y2iqfc"/>
          <w:rFonts w:ascii="Arial" w:hAnsi="Arial" w:cs="Arial"/>
          <w:b/>
        </w:rPr>
        <w:t>2</w:t>
      </w:r>
      <w:r w:rsidRPr="008E05A8">
        <w:rPr>
          <w:rStyle w:val="y2iqfc"/>
          <w:rFonts w:ascii="Arial" w:hAnsi="Arial" w:cs="Arial"/>
        </w:rPr>
        <w:t xml:space="preserve">. Floral products collected by </w:t>
      </w:r>
      <w:r w:rsidRPr="008E05A8">
        <w:rPr>
          <w:rStyle w:val="y2iqfc"/>
          <w:rFonts w:ascii="Arial" w:hAnsi="Arial" w:cs="Arial"/>
          <w:i/>
        </w:rPr>
        <w:t>Apis mellifera</w:t>
      </w:r>
      <w:r w:rsidRPr="008E05A8">
        <w:rPr>
          <w:rStyle w:val="y2iqfc"/>
          <w:rFonts w:ascii="Arial" w:hAnsi="Arial" w:cs="Arial"/>
        </w:rPr>
        <w:t xml:space="preserve"> and </w:t>
      </w:r>
      <w:r w:rsidRPr="008E05A8">
        <w:rPr>
          <w:rStyle w:val="y2iqfc"/>
          <w:rFonts w:ascii="Arial" w:hAnsi="Arial" w:cs="Arial"/>
          <w:i/>
        </w:rPr>
        <w:t>Xylocopa olivacea</w:t>
      </w:r>
      <w:r w:rsidRPr="008E05A8">
        <w:rPr>
          <w:rStyle w:val="y2iqfc"/>
          <w:rFonts w:ascii="Arial" w:hAnsi="Arial" w:cs="Arial"/>
        </w:rPr>
        <w:t xml:space="preserve"> foragers on the blooming flowers of cultivated or wild plant species in neighboring fallows and other market gardening crops </w:t>
      </w:r>
    </w:p>
    <w:p w:rsidR="00C23C51" w:rsidRPr="008E05A8" w:rsidRDefault="00C23C51" w:rsidP="00B50FA7">
      <w:pPr>
        <w:ind w:firstLine="360"/>
        <w:jc w:val="both"/>
        <w:rPr>
          <w:sz w:val="18"/>
          <w:szCs w:val="18"/>
        </w:rPr>
      </w:pPr>
      <w:r w:rsidRPr="008E05A8">
        <w:rPr>
          <w:sz w:val="18"/>
          <w:szCs w:val="18"/>
        </w:rPr>
        <w:t>.</w:t>
      </w:r>
    </w:p>
    <w:tbl>
      <w:tblPr>
        <w:tblW w:w="0" w:type="auto"/>
        <w:tblInd w:w="108" w:type="dxa"/>
        <w:tblBorders>
          <w:top w:val="single" w:sz="12" w:space="0" w:color="auto"/>
          <w:bottom w:val="single" w:sz="12" w:space="0" w:color="auto"/>
        </w:tblBorders>
        <w:tblLook w:val="01E0" w:firstRow="1" w:lastRow="1" w:firstColumn="1" w:lastColumn="1" w:noHBand="0" w:noVBand="0"/>
      </w:tblPr>
      <w:tblGrid>
        <w:gridCol w:w="222"/>
        <w:gridCol w:w="1427"/>
        <w:gridCol w:w="3827"/>
        <w:gridCol w:w="727"/>
        <w:gridCol w:w="532"/>
        <w:gridCol w:w="532"/>
        <w:gridCol w:w="517"/>
        <w:gridCol w:w="532"/>
      </w:tblGrid>
      <w:tr w:rsidR="00C23C51" w:rsidRPr="008E05A8" w:rsidTr="008A301D">
        <w:tc>
          <w:tcPr>
            <w:tcW w:w="0" w:type="auto"/>
            <w:tcBorders>
              <w:top w:val="single" w:sz="12" w:space="0" w:color="auto"/>
              <w:bottom w:val="single" w:sz="12" w:space="0" w:color="auto"/>
            </w:tcBorders>
          </w:tcPr>
          <w:p w:rsidR="00C23C51" w:rsidRPr="008E05A8" w:rsidRDefault="00C23C51" w:rsidP="008A301D">
            <w:pPr>
              <w:jc w:val="both"/>
              <w:rPr>
                <w:sz w:val="18"/>
                <w:szCs w:val="18"/>
              </w:rPr>
            </w:pPr>
          </w:p>
        </w:tc>
        <w:tc>
          <w:tcPr>
            <w:tcW w:w="0" w:type="auto"/>
            <w:tcBorders>
              <w:top w:val="single" w:sz="12" w:space="0" w:color="auto"/>
              <w:bottom w:val="single" w:sz="12" w:space="0" w:color="auto"/>
            </w:tcBorders>
          </w:tcPr>
          <w:p w:rsidR="00C23C51" w:rsidRPr="008E05A8" w:rsidRDefault="00C23C51" w:rsidP="008A301D">
            <w:pPr>
              <w:jc w:val="both"/>
              <w:rPr>
                <w:rFonts w:ascii="Arial" w:hAnsi="Arial" w:cs="Arial"/>
                <w:sz w:val="18"/>
                <w:szCs w:val="18"/>
              </w:rPr>
            </w:pPr>
          </w:p>
        </w:tc>
        <w:tc>
          <w:tcPr>
            <w:tcW w:w="0" w:type="auto"/>
            <w:tcBorders>
              <w:top w:val="single" w:sz="12" w:space="0" w:color="auto"/>
              <w:bottom w:val="single" w:sz="12" w:space="0" w:color="auto"/>
            </w:tcBorders>
            <w:vAlign w:val="bottom"/>
          </w:tcPr>
          <w:p w:rsidR="00C23C51" w:rsidRPr="008E05A8" w:rsidRDefault="00C23C51" w:rsidP="008A301D">
            <w:pPr>
              <w:jc w:val="both"/>
              <w:rPr>
                <w:rFonts w:ascii="Arial" w:hAnsi="Arial" w:cs="Arial"/>
                <w:sz w:val="18"/>
                <w:szCs w:val="18"/>
              </w:rPr>
            </w:pPr>
          </w:p>
        </w:tc>
        <w:tc>
          <w:tcPr>
            <w:tcW w:w="0" w:type="auto"/>
            <w:tcBorders>
              <w:top w:val="single" w:sz="12" w:space="0" w:color="auto"/>
              <w:bottom w:val="single" w:sz="12" w:space="0" w:color="auto"/>
            </w:tcBorders>
          </w:tcPr>
          <w:p w:rsidR="00C23C51" w:rsidRPr="008E05A8" w:rsidRDefault="00C23C51" w:rsidP="008A301D">
            <w:pPr>
              <w:jc w:val="both"/>
              <w:rPr>
                <w:rFonts w:ascii="Arial" w:hAnsi="Arial" w:cs="Arial"/>
                <w:sz w:val="18"/>
                <w:szCs w:val="18"/>
              </w:rPr>
            </w:pPr>
          </w:p>
        </w:tc>
        <w:tc>
          <w:tcPr>
            <w:tcW w:w="0" w:type="auto"/>
            <w:gridSpan w:val="2"/>
            <w:tcBorders>
              <w:top w:val="single" w:sz="12" w:space="0" w:color="auto"/>
              <w:bottom w:val="single" w:sz="12" w:space="0" w:color="auto"/>
            </w:tcBorders>
            <w:vAlign w:val="bottom"/>
          </w:tcPr>
          <w:p w:rsidR="00C23C51" w:rsidRPr="008E05A8" w:rsidRDefault="00C23C51" w:rsidP="008A301D">
            <w:pPr>
              <w:ind w:left="-17"/>
              <w:jc w:val="both"/>
              <w:rPr>
                <w:rFonts w:ascii="Arial" w:hAnsi="Arial" w:cs="Arial"/>
                <w:sz w:val="18"/>
                <w:szCs w:val="18"/>
              </w:rPr>
            </w:pPr>
            <w:r w:rsidRPr="008E05A8">
              <w:rPr>
                <w:rFonts w:ascii="Arial" w:hAnsi="Arial" w:cs="Arial"/>
                <w:sz w:val="18"/>
                <w:szCs w:val="18"/>
              </w:rPr>
              <w:t>I</w:t>
            </w:r>
          </w:p>
        </w:tc>
        <w:tc>
          <w:tcPr>
            <w:tcW w:w="0" w:type="auto"/>
            <w:gridSpan w:val="2"/>
            <w:tcBorders>
              <w:top w:val="single" w:sz="12" w:space="0" w:color="auto"/>
              <w:bottom w:val="single" w:sz="12" w:space="0" w:color="auto"/>
            </w:tcBorders>
            <w:vAlign w:val="bottom"/>
          </w:tcPr>
          <w:p w:rsidR="00C23C51" w:rsidRPr="008E05A8" w:rsidRDefault="00C23C51" w:rsidP="008A301D">
            <w:pPr>
              <w:ind w:left="-17"/>
              <w:jc w:val="both"/>
              <w:rPr>
                <w:rFonts w:ascii="Arial" w:hAnsi="Arial" w:cs="Arial"/>
                <w:sz w:val="18"/>
                <w:szCs w:val="18"/>
              </w:rPr>
            </w:pPr>
            <w:r w:rsidRPr="008E05A8">
              <w:rPr>
                <w:rFonts w:ascii="Arial" w:hAnsi="Arial" w:cs="Arial"/>
                <w:sz w:val="18"/>
                <w:szCs w:val="18"/>
              </w:rPr>
              <w:t>II</w:t>
            </w:r>
          </w:p>
        </w:tc>
      </w:tr>
      <w:tr w:rsidR="00C23C51" w:rsidRPr="008E05A8" w:rsidTr="008A301D">
        <w:tc>
          <w:tcPr>
            <w:tcW w:w="0" w:type="auto"/>
            <w:gridSpan w:val="2"/>
            <w:tcBorders>
              <w:top w:val="single" w:sz="12" w:space="0" w:color="auto"/>
              <w:bottom w:val="single" w:sz="12" w:space="0" w:color="auto"/>
            </w:tcBorders>
          </w:tcPr>
          <w:p w:rsidR="00C23C51" w:rsidRPr="008E05A8" w:rsidRDefault="00C23C51" w:rsidP="008A301D">
            <w:pPr>
              <w:jc w:val="both"/>
              <w:rPr>
                <w:rFonts w:ascii="Arial" w:hAnsi="Arial" w:cs="Arial"/>
                <w:sz w:val="18"/>
                <w:szCs w:val="18"/>
              </w:rPr>
            </w:pPr>
            <w:r w:rsidRPr="008E05A8">
              <w:rPr>
                <w:rFonts w:ascii="Arial" w:hAnsi="Arial" w:cs="Arial"/>
                <w:sz w:val="18"/>
                <w:szCs w:val="18"/>
              </w:rPr>
              <w:t>Order/ Family</w:t>
            </w:r>
          </w:p>
        </w:tc>
        <w:tc>
          <w:tcPr>
            <w:tcW w:w="0" w:type="auto"/>
            <w:tcBorders>
              <w:top w:val="single" w:sz="12" w:space="0" w:color="auto"/>
              <w:bottom w:val="single" w:sz="12" w:space="0" w:color="auto"/>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Species name</w:t>
            </w:r>
          </w:p>
        </w:tc>
        <w:tc>
          <w:tcPr>
            <w:tcW w:w="0" w:type="auto"/>
            <w:tcBorders>
              <w:top w:val="single" w:sz="12" w:space="0" w:color="auto"/>
              <w:bottom w:val="single" w:sz="12" w:space="0" w:color="auto"/>
            </w:tcBorders>
          </w:tcPr>
          <w:p w:rsidR="00C23C51" w:rsidRPr="008E05A8" w:rsidRDefault="00C23C51" w:rsidP="008A301D">
            <w:pPr>
              <w:jc w:val="both"/>
              <w:rPr>
                <w:rFonts w:ascii="Arial" w:hAnsi="Arial" w:cs="Arial"/>
                <w:sz w:val="18"/>
                <w:szCs w:val="18"/>
              </w:rPr>
            </w:pPr>
            <w:r w:rsidRPr="008E05A8">
              <w:rPr>
                <w:rFonts w:ascii="Arial" w:hAnsi="Arial" w:cs="Arial"/>
                <w:sz w:val="18"/>
                <w:szCs w:val="18"/>
              </w:rPr>
              <w:t>Status</w:t>
            </w:r>
          </w:p>
        </w:tc>
        <w:tc>
          <w:tcPr>
            <w:tcW w:w="0" w:type="auto"/>
            <w:tcBorders>
              <w:top w:val="single" w:sz="12" w:space="0" w:color="auto"/>
              <w:bottom w:val="single" w:sz="12" w:space="0" w:color="auto"/>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A</w:t>
            </w:r>
          </w:p>
        </w:tc>
        <w:tc>
          <w:tcPr>
            <w:tcW w:w="0" w:type="auto"/>
            <w:tcBorders>
              <w:top w:val="single" w:sz="12" w:space="0" w:color="auto"/>
              <w:bottom w:val="single" w:sz="12" w:space="0" w:color="auto"/>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B</w:t>
            </w:r>
          </w:p>
        </w:tc>
        <w:tc>
          <w:tcPr>
            <w:tcW w:w="0" w:type="auto"/>
            <w:tcBorders>
              <w:top w:val="single" w:sz="12" w:space="0" w:color="auto"/>
              <w:bottom w:val="single" w:sz="12" w:space="0" w:color="auto"/>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A</w:t>
            </w:r>
          </w:p>
        </w:tc>
        <w:tc>
          <w:tcPr>
            <w:tcW w:w="0" w:type="auto"/>
            <w:tcBorders>
              <w:top w:val="single" w:sz="12" w:space="0" w:color="auto"/>
              <w:bottom w:val="single" w:sz="12" w:space="0" w:color="auto"/>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B</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Asterales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Asteraceae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Bidenspilosa</w:t>
            </w:r>
            <w:hyperlink r:id="rId85"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86" w:tooltip="1753" w:history="1">
              <w:r w:rsidRPr="008E05A8">
                <w:rPr>
                  <w:rStyle w:val="Hyperlink"/>
                  <w:rFonts w:ascii="Arial" w:hAnsi="Arial" w:cs="Arial"/>
                  <w:bCs/>
                  <w:color w:val="auto"/>
                  <w:sz w:val="18"/>
                  <w:szCs w:val="18"/>
                  <w:u w:val="none"/>
                </w:rPr>
                <w:t>1753</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Borders>
              <w:top w:val="nil"/>
              <w:bottom w:val="nil"/>
            </w:tcBorders>
          </w:tcPr>
          <w:p w:rsidR="00C23C51" w:rsidRPr="008E05A8" w:rsidRDefault="00C23C51" w:rsidP="008A301D">
            <w:pPr>
              <w:jc w:val="both"/>
              <w:rPr>
                <w:sz w:val="18"/>
                <w:szCs w:val="18"/>
              </w:rPr>
            </w:pPr>
          </w:p>
        </w:tc>
        <w:tc>
          <w:tcPr>
            <w:tcW w:w="0" w:type="auto"/>
            <w:tcBorders>
              <w:top w:val="nil"/>
              <w:bottom w:val="nil"/>
            </w:tcBorders>
          </w:tcPr>
          <w:p w:rsidR="00C23C51" w:rsidRPr="008E05A8" w:rsidRDefault="00C23C51" w:rsidP="008A301D">
            <w:pPr>
              <w:jc w:val="both"/>
              <w:rPr>
                <w:rFonts w:ascii="Arial" w:hAnsi="Arial" w:cs="Arial"/>
                <w:sz w:val="18"/>
                <w:szCs w:val="18"/>
              </w:rPr>
            </w:pPr>
          </w:p>
        </w:tc>
        <w:tc>
          <w:tcPr>
            <w:tcW w:w="0" w:type="auto"/>
            <w:tcBorders>
              <w:top w:val="nil"/>
              <w:bottom w:val="nil"/>
            </w:tcBorders>
            <w:vAlign w:val="bottom"/>
          </w:tcPr>
          <w:p w:rsidR="00C23C51" w:rsidRPr="008E05A8" w:rsidRDefault="00C23C51" w:rsidP="008A301D">
            <w:pPr>
              <w:jc w:val="both"/>
              <w:rPr>
                <w:rFonts w:ascii="Arial" w:hAnsi="Arial" w:cs="Arial"/>
                <w:i/>
                <w:sz w:val="18"/>
                <w:szCs w:val="18"/>
              </w:rPr>
            </w:pPr>
            <w:r w:rsidRPr="008E05A8">
              <w:rPr>
                <w:rStyle w:val="rnormal"/>
                <w:rFonts w:ascii="Arial" w:hAnsi="Arial" w:cs="Arial"/>
                <w:i/>
                <w:sz w:val="18"/>
                <w:szCs w:val="18"/>
              </w:rPr>
              <w:t>Gymnanthemumamygdalinum</w:t>
            </w:r>
            <w:r w:rsidRPr="008E05A8">
              <w:rPr>
                <w:rStyle w:val="rnormal"/>
                <w:rFonts w:ascii="Arial" w:hAnsi="Arial" w:cs="Arial"/>
                <w:bCs/>
                <w:sz w:val="18"/>
                <w:szCs w:val="18"/>
              </w:rPr>
              <w:t>(</w:t>
            </w:r>
            <w:hyperlink r:id="rId87" w:tooltip="Alire Raffeneau-Delile" w:history="1">
              <w:r w:rsidRPr="008E05A8">
                <w:rPr>
                  <w:rStyle w:val="rnormal"/>
                  <w:rFonts w:ascii="Arial" w:hAnsi="Arial" w:cs="Arial"/>
                  <w:sz w:val="18"/>
                  <w:szCs w:val="18"/>
                </w:rPr>
                <w:t>Delile</w:t>
              </w:r>
            </w:hyperlink>
            <w:r w:rsidRPr="008E05A8">
              <w:rPr>
                <w:rStyle w:val="rnormal"/>
                <w:rFonts w:ascii="Arial" w:hAnsi="Arial" w:cs="Arial"/>
                <w:bCs/>
                <w:sz w:val="18"/>
                <w:szCs w:val="18"/>
              </w:rPr>
              <w:t xml:space="preserve">) </w:t>
            </w:r>
            <w:hyperlink r:id="rId88" w:tooltip="Carl Heinrich Schultz Bipontinus" w:history="1">
              <w:r w:rsidRPr="008E05A8">
                <w:rPr>
                  <w:rStyle w:val="rnormal"/>
                  <w:rFonts w:ascii="Arial" w:hAnsi="Arial" w:cs="Arial"/>
                  <w:sz w:val="18"/>
                  <w:szCs w:val="18"/>
                </w:rPr>
                <w:t>Sch. Bip.</w:t>
              </w:r>
            </w:hyperlink>
            <w:r w:rsidRPr="008E05A8">
              <w:rPr>
                <w:rStyle w:val="rnormal"/>
                <w:rFonts w:ascii="Arial" w:hAnsi="Arial" w:cs="Arial"/>
                <w:bCs/>
                <w:sz w:val="18"/>
                <w:szCs w:val="18"/>
              </w:rPr>
              <w:t xml:space="preserve"> ex </w:t>
            </w:r>
            <w:hyperlink r:id="rId89" w:tooltip="Wilhelm Gerhard Walpers" w:history="1">
              <w:r w:rsidRPr="008E05A8">
                <w:rPr>
                  <w:rStyle w:val="rnormal"/>
                  <w:rFonts w:ascii="Arial" w:hAnsi="Arial" w:cs="Arial"/>
                  <w:sz w:val="18"/>
                  <w:szCs w:val="18"/>
                </w:rPr>
                <w:t>Walp.</w:t>
              </w:r>
            </w:hyperlink>
            <w:r w:rsidRPr="008E05A8">
              <w:rPr>
                <w:rStyle w:val="rnormal"/>
                <w:rFonts w:ascii="Arial" w:hAnsi="Arial" w:cs="Arial"/>
                <w:bCs/>
                <w:sz w:val="18"/>
                <w:szCs w:val="18"/>
              </w:rPr>
              <w:t>, 1843</w:t>
            </w:r>
          </w:p>
        </w:tc>
        <w:tc>
          <w:tcPr>
            <w:tcW w:w="0" w:type="auto"/>
            <w:tcBorders>
              <w:top w:val="nil"/>
              <w:bottom w:val="nil"/>
            </w:tcBorders>
          </w:tcPr>
          <w:p w:rsidR="00C23C51" w:rsidRPr="008E05A8" w:rsidRDefault="00C23C51" w:rsidP="008A301D">
            <w:pPr>
              <w:jc w:val="both"/>
              <w:rPr>
                <w:rFonts w:ascii="Arial" w:hAnsi="Arial" w:cs="Arial"/>
                <w:sz w:val="18"/>
                <w:szCs w:val="18"/>
              </w:rPr>
            </w:pPr>
          </w:p>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Borders>
              <w:bottom w:val="nil"/>
            </w:tcBorders>
          </w:tcPr>
          <w:p w:rsidR="00C23C51" w:rsidRPr="008E05A8" w:rsidRDefault="00C23C51" w:rsidP="008A301D">
            <w:pPr>
              <w:jc w:val="both"/>
              <w:rPr>
                <w:sz w:val="18"/>
                <w:szCs w:val="18"/>
              </w:rPr>
            </w:pPr>
          </w:p>
        </w:tc>
        <w:tc>
          <w:tcPr>
            <w:tcW w:w="0" w:type="auto"/>
            <w:tcBorders>
              <w:bottom w:val="nil"/>
            </w:tcBorders>
          </w:tcPr>
          <w:p w:rsidR="00C23C51" w:rsidRPr="008E05A8" w:rsidRDefault="00C23C51" w:rsidP="008A301D">
            <w:pPr>
              <w:jc w:val="both"/>
              <w:rPr>
                <w:rFonts w:ascii="Arial" w:hAnsi="Arial" w:cs="Arial"/>
                <w:sz w:val="18"/>
                <w:szCs w:val="18"/>
              </w:rPr>
            </w:pPr>
          </w:p>
        </w:tc>
        <w:tc>
          <w:tcPr>
            <w:tcW w:w="0" w:type="auto"/>
            <w:tcBorders>
              <w:bottom w:val="nil"/>
            </w:tcBorders>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Tithoniadiversifolia</w:t>
            </w:r>
            <w:r w:rsidRPr="008E05A8">
              <w:rPr>
                <w:rStyle w:val="rnormal"/>
                <w:rFonts w:ascii="Arial" w:hAnsi="Arial" w:cs="Arial"/>
                <w:bCs/>
                <w:sz w:val="18"/>
                <w:szCs w:val="18"/>
              </w:rPr>
              <w:t>(</w:t>
            </w:r>
            <w:hyperlink r:id="rId90" w:tooltip="William Botting Hemsley" w:history="1">
              <w:r w:rsidRPr="008E05A8">
                <w:rPr>
                  <w:rStyle w:val="Hyperlink"/>
                  <w:rFonts w:ascii="Arial" w:hAnsi="Arial" w:cs="Arial"/>
                  <w:bCs/>
                  <w:color w:val="auto"/>
                  <w:sz w:val="18"/>
                  <w:szCs w:val="18"/>
                  <w:u w:val="none"/>
                </w:rPr>
                <w:t>Hemsl.</w:t>
              </w:r>
            </w:hyperlink>
            <w:r w:rsidRPr="008E05A8">
              <w:rPr>
                <w:rStyle w:val="rnormal"/>
                <w:rFonts w:ascii="Arial" w:hAnsi="Arial" w:cs="Arial"/>
                <w:bCs/>
                <w:sz w:val="18"/>
                <w:szCs w:val="18"/>
              </w:rPr>
              <w:t xml:space="preserve">) </w:t>
            </w:r>
            <w:hyperlink r:id="rId91" w:tooltip="Asa Gray" w:history="1">
              <w:r w:rsidRPr="008E05A8">
                <w:rPr>
                  <w:rStyle w:val="Hyperlink"/>
                  <w:rFonts w:ascii="Arial" w:hAnsi="Arial" w:cs="Arial"/>
                  <w:bCs/>
                  <w:color w:val="auto"/>
                  <w:sz w:val="18"/>
                  <w:szCs w:val="18"/>
                  <w:u w:val="none"/>
                </w:rPr>
                <w:t>A. Gray</w:t>
              </w:r>
            </w:hyperlink>
            <w:r w:rsidRPr="008E05A8">
              <w:rPr>
                <w:rStyle w:val="rnormal"/>
                <w:rFonts w:ascii="Arial" w:hAnsi="Arial" w:cs="Arial"/>
                <w:bCs/>
                <w:sz w:val="18"/>
                <w:szCs w:val="18"/>
              </w:rPr>
              <w:t xml:space="preserve">, </w:t>
            </w:r>
            <w:hyperlink r:id="rId92" w:history="1">
              <w:r w:rsidRPr="008E05A8">
                <w:rPr>
                  <w:rStyle w:val="Hyperlink"/>
                  <w:rFonts w:ascii="Arial" w:hAnsi="Arial" w:cs="Arial"/>
                  <w:bCs/>
                  <w:color w:val="auto"/>
                  <w:sz w:val="18"/>
                  <w:szCs w:val="18"/>
                  <w:u w:val="none"/>
                </w:rPr>
                <w:t>1883</w:t>
              </w:r>
            </w:hyperlink>
          </w:p>
        </w:tc>
        <w:tc>
          <w:tcPr>
            <w:tcW w:w="0" w:type="auto"/>
            <w:tcBorders>
              <w:bottom w:val="nil"/>
            </w:tcBorders>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nil"/>
            </w:tcBorders>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Cucurbitales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Cucurbitaceae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Citrullus lanatus </w:t>
            </w:r>
            <w:r w:rsidRPr="008E05A8">
              <w:rPr>
                <w:rStyle w:val="rnormal"/>
                <w:rFonts w:ascii="Arial" w:hAnsi="Arial" w:cs="Arial"/>
                <w:bCs/>
                <w:sz w:val="18"/>
                <w:szCs w:val="18"/>
              </w:rPr>
              <w:t>(</w:t>
            </w:r>
            <w:hyperlink r:id="rId93" w:tooltip="Carl Peter Thunberg" w:history="1">
              <w:r w:rsidRPr="008E05A8">
                <w:rPr>
                  <w:rStyle w:val="Hyperlink"/>
                  <w:rFonts w:ascii="Arial" w:hAnsi="Arial" w:cs="Arial"/>
                  <w:bCs/>
                  <w:color w:val="auto"/>
                  <w:sz w:val="18"/>
                  <w:szCs w:val="18"/>
                  <w:u w:val="none"/>
                </w:rPr>
                <w:t>Thunb.</w:t>
              </w:r>
            </w:hyperlink>
            <w:r w:rsidRPr="008E05A8">
              <w:rPr>
                <w:rStyle w:val="rnormal"/>
                <w:rFonts w:ascii="Arial" w:hAnsi="Arial" w:cs="Arial"/>
                <w:bCs/>
                <w:sz w:val="18"/>
                <w:szCs w:val="18"/>
              </w:rPr>
              <w:t xml:space="preserve">) </w:t>
            </w:r>
            <w:hyperlink r:id="rId94" w:tooltip="Jinzô Matsumura" w:history="1">
              <w:r w:rsidRPr="008E05A8">
                <w:rPr>
                  <w:rStyle w:val="Hyperlink"/>
                  <w:rFonts w:ascii="Arial" w:hAnsi="Arial" w:cs="Arial"/>
                  <w:bCs/>
                  <w:color w:val="auto"/>
                  <w:sz w:val="18"/>
                  <w:szCs w:val="18"/>
                  <w:u w:val="none"/>
                </w:rPr>
                <w:t>Matsum.</w:t>
              </w:r>
            </w:hyperlink>
            <w:r w:rsidRPr="008E05A8">
              <w:rPr>
                <w:rStyle w:val="rnormal"/>
                <w:rFonts w:ascii="Arial" w:hAnsi="Arial" w:cs="Arial"/>
                <w:bCs/>
                <w:sz w:val="18"/>
                <w:szCs w:val="18"/>
              </w:rPr>
              <w:t>&amp;</w:t>
            </w:r>
            <w:hyperlink r:id="rId95" w:tooltip="Takenoshin Nakai" w:history="1">
              <w:r w:rsidRPr="008E05A8">
                <w:rPr>
                  <w:rStyle w:val="Hyperlink"/>
                  <w:rFonts w:ascii="Arial" w:hAnsi="Arial" w:cs="Arial"/>
                  <w:bCs/>
                  <w:color w:val="auto"/>
                  <w:sz w:val="18"/>
                  <w:szCs w:val="18"/>
                  <w:u w:val="none"/>
                </w:rPr>
                <w:t>Nakai</w:t>
              </w:r>
            </w:hyperlink>
            <w:r w:rsidRPr="008E05A8">
              <w:rPr>
                <w:rStyle w:val="rnormal"/>
                <w:rFonts w:ascii="Arial" w:hAnsi="Arial" w:cs="Arial"/>
                <w:bCs/>
                <w:sz w:val="18"/>
                <w:szCs w:val="18"/>
              </w:rPr>
              <w:t xml:space="preserve">, </w:t>
            </w:r>
            <w:hyperlink r:id="rId96" w:tooltip="1916" w:history="1">
              <w:r w:rsidRPr="008E05A8">
                <w:rPr>
                  <w:rStyle w:val="Hyperlink"/>
                  <w:rFonts w:ascii="Arial" w:hAnsi="Arial" w:cs="Arial"/>
                  <w:bCs/>
                  <w:color w:val="auto"/>
                  <w:sz w:val="18"/>
                  <w:szCs w:val="18"/>
                  <w:u w:val="none"/>
                </w:rPr>
                <w:t>1916</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Borders>
              <w:top w:val="nil"/>
            </w:tcBorders>
          </w:tcPr>
          <w:p w:rsidR="00C23C51" w:rsidRPr="008E05A8" w:rsidRDefault="00C23C51" w:rsidP="008A301D">
            <w:pPr>
              <w:jc w:val="both"/>
              <w:rPr>
                <w:rFonts w:ascii="Arial" w:hAnsi="Arial" w:cs="Arial"/>
                <w:sz w:val="18"/>
                <w:szCs w:val="18"/>
              </w:rPr>
            </w:pPr>
            <w:r w:rsidRPr="008E05A8">
              <w:rPr>
                <w:rFonts w:ascii="Arial" w:hAnsi="Arial" w:cs="Arial"/>
                <w:sz w:val="18"/>
                <w:szCs w:val="18"/>
              </w:rPr>
              <w:t>Fabales</w:t>
            </w:r>
          </w:p>
        </w:tc>
        <w:tc>
          <w:tcPr>
            <w:tcW w:w="0" w:type="auto"/>
            <w:tcBorders>
              <w:top w:val="nil"/>
            </w:tcBorders>
            <w:vAlign w:val="bottom"/>
          </w:tcPr>
          <w:p w:rsidR="00C23C51" w:rsidRPr="008E05A8" w:rsidRDefault="00C23C51" w:rsidP="008A301D">
            <w:pPr>
              <w:jc w:val="both"/>
              <w:rPr>
                <w:rFonts w:ascii="Arial" w:hAnsi="Arial" w:cs="Arial"/>
                <w:i/>
                <w:sz w:val="18"/>
                <w:szCs w:val="18"/>
              </w:rPr>
            </w:pPr>
          </w:p>
        </w:tc>
        <w:tc>
          <w:tcPr>
            <w:tcW w:w="0" w:type="auto"/>
            <w:tcBorders>
              <w:top w:val="nil"/>
            </w:tcBorders>
          </w:tcPr>
          <w:p w:rsidR="00C23C51" w:rsidRPr="008E05A8" w:rsidRDefault="00C23C51" w:rsidP="008A301D">
            <w:pPr>
              <w:jc w:val="both"/>
              <w:rPr>
                <w:rFonts w:ascii="Arial" w:hAnsi="Arial" w:cs="Arial"/>
                <w:sz w:val="18"/>
                <w:szCs w:val="18"/>
              </w:rPr>
            </w:pPr>
          </w:p>
        </w:tc>
        <w:tc>
          <w:tcPr>
            <w:tcW w:w="0" w:type="auto"/>
            <w:tcBorders>
              <w:top w:val="nil"/>
            </w:tcBorders>
            <w:vAlign w:val="bottom"/>
          </w:tcPr>
          <w:p w:rsidR="00C23C51" w:rsidRPr="008E05A8" w:rsidRDefault="00C23C51" w:rsidP="008A301D">
            <w:pPr>
              <w:jc w:val="both"/>
              <w:rPr>
                <w:rFonts w:ascii="Arial" w:hAnsi="Arial" w:cs="Arial"/>
                <w:sz w:val="18"/>
                <w:szCs w:val="18"/>
              </w:rPr>
            </w:pPr>
          </w:p>
        </w:tc>
        <w:tc>
          <w:tcPr>
            <w:tcW w:w="0" w:type="auto"/>
            <w:tcBorders>
              <w:top w:val="nil"/>
            </w:tcBorders>
            <w:vAlign w:val="bottom"/>
          </w:tcPr>
          <w:p w:rsidR="00C23C51" w:rsidRPr="008E05A8" w:rsidRDefault="00C23C51" w:rsidP="008A301D">
            <w:pPr>
              <w:jc w:val="both"/>
              <w:rPr>
                <w:rFonts w:ascii="Arial" w:hAnsi="Arial" w:cs="Arial"/>
                <w:sz w:val="18"/>
                <w:szCs w:val="18"/>
              </w:rPr>
            </w:pPr>
          </w:p>
        </w:tc>
        <w:tc>
          <w:tcPr>
            <w:tcW w:w="0" w:type="auto"/>
            <w:tcBorders>
              <w:top w:val="nil"/>
            </w:tcBorders>
            <w:vAlign w:val="bottom"/>
          </w:tcPr>
          <w:p w:rsidR="00C23C51" w:rsidRPr="008E05A8" w:rsidRDefault="00C23C51" w:rsidP="008A301D">
            <w:pPr>
              <w:ind w:left="-15"/>
              <w:jc w:val="both"/>
              <w:rPr>
                <w:rFonts w:ascii="Arial" w:hAnsi="Arial" w:cs="Arial"/>
                <w:sz w:val="18"/>
                <w:szCs w:val="18"/>
              </w:rPr>
            </w:pPr>
          </w:p>
        </w:tc>
        <w:tc>
          <w:tcPr>
            <w:tcW w:w="0" w:type="auto"/>
            <w:tcBorders>
              <w:top w:val="nil"/>
            </w:tcBorders>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Borders>
              <w:top w:val="nil"/>
            </w:tcBorders>
          </w:tcPr>
          <w:p w:rsidR="00C23C51" w:rsidRPr="008E05A8" w:rsidRDefault="00C23C51" w:rsidP="008A301D">
            <w:pPr>
              <w:jc w:val="both"/>
              <w:rPr>
                <w:sz w:val="18"/>
                <w:szCs w:val="18"/>
              </w:rPr>
            </w:pPr>
          </w:p>
        </w:tc>
        <w:tc>
          <w:tcPr>
            <w:tcW w:w="0" w:type="auto"/>
            <w:tcBorders>
              <w:top w:val="nil"/>
            </w:tcBorders>
          </w:tcPr>
          <w:p w:rsidR="00C23C51" w:rsidRPr="008E05A8" w:rsidRDefault="00C23C51" w:rsidP="008A301D">
            <w:pPr>
              <w:jc w:val="both"/>
              <w:rPr>
                <w:rFonts w:ascii="Arial" w:hAnsi="Arial" w:cs="Arial"/>
                <w:sz w:val="18"/>
                <w:szCs w:val="18"/>
              </w:rPr>
            </w:pPr>
            <w:r w:rsidRPr="008E05A8">
              <w:rPr>
                <w:rFonts w:ascii="Arial" w:hAnsi="Arial" w:cs="Arial"/>
                <w:sz w:val="18"/>
                <w:szCs w:val="18"/>
              </w:rPr>
              <w:t>Fabaceae</w:t>
            </w:r>
          </w:p>
        </w:tc>
        <w:tc>
          <w:tcPr>
            <w:tcW w:w="0" w:type="auto"/>
            <w:tcBorders>
              <w:top w:val="nil"/>
            </w:tcBorders>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Arachis hypogaea </w:t>
            </w:r>
            <w:hyperlink r:id="rId97"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98" w:tooltip="1753" w:history="1">
              <w:r w:rsidRPr="008E05A8">
                <w:rPr>
                  <w:rStyle w:val="Hyperlink"/>
                  <w:rFonts w:ascii="Arial" w:hAnsi="Arial" w:cs="Arial"/>
                  <w:bCs/>
                  <w:color w:val="auto"/>
                  <w:sz w:val="18"/>
                  <w:szCs w:val="18"/>
                  <w:u w:val="none"/>
                </w:rPr>
                <w:t>1753</w:t>
              </w:r>
            </w:hyperlink>
          </w:p>
        </w:tc>
        <w:tc>
          <w:tcPr>
            <w:tcW w:w="0" w:type="auto"/>
            <w:tcBorders>
              <w:top w:val="nil"/>
            </w:tcBorders>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tcBorders>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top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Glycine max </w:t>
            </w:r>
            <w:r w:rsidRPr="008E05A8">
              <w:rPr>
                <w:rStyle w:val="rnormal"/>
                <w:rFonts w:ascii="Arial" w:hAnsi="Arial" w:cs="Arial"/>
                <w:bCs/>
                <w:sz w:val="18"/>
                <w:szCs w:val="18"/>
              </w:rPr>
              <w:t>(</w:t>
            </w:r>
            <w:hyperlink r:id="rId99"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00" w:tooltip="Elmer Drew Merrill" w:history="1">
              <w:r w:rsidRPr="008E05A8">
                <w:rPr>
                  <w:rStyle w:val="Hyperlink"/>
                  <w:rFonts w:ascii="Arial" w:hAnsi="Arial" w:cs="Arial"/>
                  <w:bCs/>
                  <w:color w:val="auto"/>
                  <w:sz w:val="18"/>
                  <w:szCs w:val="18"/>
                  <w:u w:val="none"/>
                </w:rPr>
                <w:t>Merr.</w:t>
              </w:r>
            </w:hyperlink>
            <w:r w:rsidRPr="008E05A8">
              <w:rPr>
                <w:rStyle w:val="rnormal"/>
                <w:rFonts w:ascii="Arial" w:hAnsi="Arial" w:cs="Arial"/>
                <w:bCs/>
                <w:sz w:val="18"/>
                <w:szCs w:val="18"/>
              </w:rPr>
              <w:t xml:space="preserve">, </w:t>
            </w:r>
            <w:hyperlink r:id="rId101" w:tooltip="1917" w:history="1">
              <w:r w:rsidRPr="008E05A8">
                <w:rPr>
                  <w:rStyle w:val="Hyperlink"/>
                  <w:rFonts w:ascii="Arial" w:hAnsi="Arial" w:cs="Arial"/>
                  <w:bCs/>
                  <w:color w:val="auto"/>
                  <w:sz w:val="18"/>
                  <w:szCs w:val="18"/>
                  <w:u w:val="none"/>
                </w:rPr>
                <w:t>1917</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Phaseolus vulgaris </w:t>
            </w:r>
            <w:hyperlink r:id="rId102"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1753</w:t>
            </w: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Fabales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Fabaceae</w:t>
            </w:r>
          </w:p>
        </w:tc>
        <w:tc>
          <w:tcPr>
            <w:tcW w:w="0" w:type="auto"/>
            <w:vAlign w:val="bottom"/>
          </w:tcPr>
          <w:p w:rsidR="00C23C51" w:rsidRPr="008E05A8" w:rsidRDefault="00C23C51" w:rsidP="008A301D">
            <w:pPr>
              <w:jc w:val="both"/>
              <w:rPr>
                <w:rFonts w:ascii="Arial" w:hAnsi="Arial" w:cs="Arial"/>
                <w:i/>
                <w:sz w:val="18"/>
                <w:szCs w:val="18"/>
                <w:lang w:val="fr-FR"/>
              </w:rPr>
            </w:pPr>
            <w:r w:rsidRPr="008E05A8">
              <w:rPr>
                <w:rFonts w:ascii="Arial" w:hAnsi="Arial" w:cs="Arial"/>
                <w:i/>
                <w:sz w:val="18"/>
                <w:szCs w:val="18"/>
                <w:lang w:val="fr-FR"/>
              </w:rPr>
              <w:t>Mimosa invisa</w:t>
            </w:r>
            <w:hyperlink r:id="rId103" w:history="1">
              <w:r w:rsidRPr="008E05A8">
                <w:rPr>
                  <w:rStyle w:val="Hyperlink"/>
                  <w:rFonts w:ascii="Arial" w:hAnsi="Arial" w:cs="Arial"/>
                  <w:color w:val="auto"/>
                  <w:sz w:val="18"/>
                  <w:szCs w:val="18"/>
                  <w:u w:val="none"/>
                  <w:lang w:val="fr-FR"/>
                </w:rPr>
                <w:t>Mart. ex Colla, 1834</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Lamiales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Lauraceae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Perseaamericana</w:t>
            </w:r>
            <w:hyperlink r:id="rId104" w:tooltip="Philip Miller" w:history="1">
              <w:r w:rsidRPr="008E05A8">
                <w:rPr>
                  <w:rStyle w:val="Hyperlink"/>
                  <w:rFonts w:ascii="Arial" w:hAnsi="Arial" w:cs="Arial"/>
                  <w:bCs/>
                  <w:color w:val="auto"/>
                  <w:sz w:val="18"/>
                  <w:szCs w:val="18"/>
                  <w:u w:val="none"/>
                </w:rPr>
                <w:t>Mill.</w:t>
              </w:r>
            </w:hyperlink>
            <w:r w:rsidRPr="008E05A8">
              <w:rPr>
                <w:rStyle w:val="rnormal"/>
                <w:rFonts w:ascii="Arial" w:hAnsi="Arial" w:cs="Arial"/>
                <w:bCs/>
                <w:sz w:val="18"/>
                <w:szCs w:val="18"/>
              </w:rPr>
              <w:t xml:space="preserve">, </w:t>
            </w:r>
            <w:hyperlink r:id="rId105" w:tooltip="1768" w:history="1">
              <w:r w:rsidRPr="008E05A8">
                <w:rPr>
                  <w:rStyle w:val="Hyperlink"/>
                  <w:rFonts w:ascii="Arial" w:hAnsi="Arial" w:cs="Arial"/>
                  <w:bCs/>
                  <w:color w:val="auto"/>
                  <w:sz w:val="18"/>
                  <w:szCs w:val="18"/>
                  <w:u w:val="none"/>
                </w:rPr>
                <w:t>1768</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Verbenaceae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Lantana camara </w:t>
            </w:r>
            <w:hyperlink r:id="rId106"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07" w:tooltip="1753" w:history="1">
              <w:r w:rsidRPr="008E05A8">
                <w:rPr>
                  <w:rStyle w:val="Hyperlink"/>
                  <w:rFonts w:ascii="Arial" w:hAnsi="Arial" w:cs="Arial"/>
                  <w:bCs/>
                  <w:color w:val="auto"/>
                  <w:sz w:val="18"/>
                  <w:szCs w:val="18"/>
                  <w:u w:val="none"/>
                </w:rPr>
                <w:t>1753</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Poales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Poaceae</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i/>
                <w:sz w:val="18"/>
                <w:szCs w:val="18"/>
              </w:rPr>
              <w:t xml:space="preserve">Oryza </w:t>
            </w:r>
            <w:r w:rsidRPr="008E05A8">
              <w:rPr>
                <w:rFonts w:ascii="Arial" w:hAnsi="Arial" w:cs="Arial"/>
                <w:sz w:val="18"/>
                <w:szCs w:val="18"/>
              </w:rPr>
              <w:t>sp</w:t>
            </w:r>
            <w:r w:rsidRPr="008E05A8">
              <w:rPr>
                <w:rFonts w:ascii="Arial" w:hAnsi="Arial" w:cs="Arial"/>
                <w:i/>
                <w:sz w:val="18"/>
                <w:szCs w:val="18"/>
              </w:rPr>
              <w:t xml:space="preserve">. </w:t>
            </w:r>
            <w:hyperlink r:id="rId108"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09" w:tooltip="1753" w:history="1">
              <w:r w:rsidRPr="008E05A8">
                <w:rPr>
                  <w:rStyle w:val="Hyperlink"/>
                  <w:rFonts w:ascii="Arial" w:hAnsi="Arial" w:cs="Arial"/>
                  <w:bCs/>
                  <w:color w:val="auto"/>
                  <w:sz w:val="18"/>
                  <w:szCs w:val="18"/>
                  <w:u w:val="none"/>
                </w:rPr>
                <w:t>1753</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Borders>
              <w:top w:val="nil"/>
              <w:bottom w:val="nil"/>
            </w:tcBorders>
          </w:tcPr>
          <w:p w:rsidR="00C23C51" w:rsidRPr="008E05A8" w:rsidRDefault="00C23C51" w:rsidP="008A301D">
            <w:pPr>
              <w:jc w:val="both"/>
              <w:rPr>
                <w:sz w:val="18"/>
                <w:szCs w:val="18"/>
              </w:rPr>
            </w:pPr>
          </w:p>
        </w:tc>
        <w:tc>
          <w:tcPr>
            <w:tcW w:w="0" w:type="auto"/>
            <w:tcBorders>
              <w:top w:val="nil"/>
              <w:bottom w:val="nil"/>
            </w:tcBorders>
          </w:tcPr>
          <w:p w:rsidR="00C23C51" w:rsidRPr="008E05A8" w:rsidRDefault="00C23C51" w:rsidP="008A301D">
            <w:pPr>
              <w:jc w:val="both"/>
              <w:rPr>
                <w:rFonts w:ascii="Arial" w:hAnsi="Arial" w:cs="Arial"/>
                <w:sz w:val="18"/>
                <w:szCs w:val="18"/>
              </w:rPr>
            </w:pPr>
          </w:p>
        </w:tc>
        <w:tc>
          <w:tcPr>
            <w:tcW w:w="0" w:type="auto"/>
            <w:tcBorders>
              <w:top w:val="nil"/>
              <w:bottom w:val="nil"/>
            </w:tcBorders>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Zea mays </w:t>
            </w:r>
            <w:hyperlink r:id="rId110"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11" w:tooltip="1753" w:history="1">
              <w:r w:rsidRPr="008E05A8">
                <w:rPr>
                  <w:rStyle w:val="Hyperlink"/>
                  <w:rFonts w:ascii="Arial" w:hAnsi="Arial" w:cs="Arial"/>
                  <w:bCs/>
                  <w:color w:val="auto"/>
                  <w:sz w:val="18"/>
                  <w:szCs w:val="18"/>
                  <w:u w:val="none"/>
                </w:rPr>
                <w:t>1753</w:t>
              </w:r>
            </w:hyperlink>
          </w:p>
        </w:tc>
        <w:tc>
          <w:tcPr>
            <w:tcW w:w="0" w:type="auto"/>
            <w:tcBorders>
              <w:top w:val="nil"/>
              <w:bottom w:val="nil"/>
            </w:tcBorders>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top w:val="nil"/>
              <w:bottom w:val="nil"/>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Malpighiales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Euphorbiaceae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Manihot esculenta </w:t>
            </w:r>
            <w:hyperlink r:id="rId112" w:tooltip="Heinrich Johann Nepomuk von Crantz" w:history="1">
              <w:r w:rsidRPr="008E05A8">
                <w:rPr>
                  <w:rStyle w:val="Hyperlink"/>
                  <w:rFonts w:ascii="Arial" w:hAnsi="Arial" w:cs="Arial"/>
                  <w:bCs/>
                  <w:color w:val="auto"/>
                  <w:sz w:val="18"/>
                  <w:szCs w:val="18"/>
                  <w:u w:val="none"/>
                </w:rPr>
                <w:t>Crantz</w:t>
              </w:r>
            </w:hyperlink>
            <w:r w:rsidRPr="008E05A8">
              <w:rPr>
                <w:rStyle w:val="rnormal"/>
                <w:rFonts w:ascii="Arial" w:hAnsi="Arial" w:cs="Arial"/>
                <w:bCs/>
                <w:sz w:val="18"/>
                <w:szCs w:val="18"/>
              </w:rPr>
              <w:t xml:space="preserve">, </w:t>
            </w:r>
            <w:hyperlink r:id="rId113" w:tooltip="1766" w:history="1">
              <w:r w:rsidRPr="008E05A8">
                <w:rPr>
                  <w:rStyle w:val="Hyperlink"/>
                  <w:rFonts w:ascii="Arial" w:hAnsi="Arial" w:cs="Arial"/>
                  <w:bCs/>
                  <w:color w:val="auto"/>
                  <w:sz w:val="18"/>
                  <w:szCs w:val="18"/>
                  <w:u w:val="none"/>
                </w:rPr>
                <w:t>1766</w:t>
              </w:r>
            </w:hyperlink>
            <w:hyperlink r:id="rId114" w:anchor="cite_note-ThePlantList_espèce14_juillet_2019-1" w:history="1"/>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Malvales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Malvaceae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Abelmoschus esculentus </w:t>
            </w:r>
            <w:r w:rsidRPr="008E05A8">
              <w:rPr>
                <w:rStyle w:val="rnormal"/>
                <w:rFonts w:ascii="Arial" w:hAnsi="Arial" w:cs="Arial"/>
                <w:bCs/>
                <w:sz w:val="18"/>
                <w:szCs w:val="18"/>
              </w:rPr>
              <w:t>(</w:t>
            </w:r>
            <w:hyperlink r:id="rId115"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16" w:tooltip="Conrad Moench" w:history="1">
              <w:r w:rsidRPr="008E05A8">
                <w:rPr>
                  <w:rStyle w:val="Hyperlink"/>
                  <w:rFonts w:ascii="Arial" w:hAnsi="Arial" w:cs="Arial"/>
                  <w:bCs/>
                  <w:color w:val="auto"/>
                  <w:sz w:val="18"/>
                  <w:szCs w:val="18"/>
                  <w:u w:val="none"/>
                </w:rPr>
                <w:t>Moench</w:t>
              </w:r>
            </w:hyperlink>
            <w:r w:rsidRPr="008E05A8">
              <w:rPr>
                <w:rStyle w:val="rnormal"/>
                <w:rFonts w:ascii="Arial" w:hAnsi="Arial" w:cs="Arial"/>
                <w:bCs/>
                <w:sz w:val="18"/>
                <w:szCs w:val="18"/>
              </w:rPr>
              <w:t xml:space="preserve">, </w:t>
            </w:r>
            <w:hyperlink r:id="rId117" w:tooltip="1794" w:history="1">
              <w:r w:rsidRPr="008E05A8">
                <w:rPr>
                  <w:rStyle w:val="Hyperlink"/>
                  <w:rFonts w:ascii="Arial" w:hAnsi="Arial" w:cs="Arial"/>
                  <w:bCs/>
                  <w:color w:val="auto"/>
                  <w:sz w:val="18"/>
                  <w:szCs w:val="18"/>
                  <w:u w:val="none"/>
                </w:rPr>
                <w:t>1794</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Sterculiaceae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Thebroma cacao </w:t>
            </w:r>
            <w:hyperlink r:id="rId118"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19" w:tooltip="1753" w:history="1">
              <w:r w:rsidRPr="008E05A8">
                <w:rPr>
                  <w:rStyle w:val="Hyperlink"/>
                  <w:rFonts w:ascii="Arial" w:hAnsi="Arial" w:cs="Arial"/>
                  <w:bCs/>
                  <w:color w:val="auto"/>
                  <w:sz w:val="18"/>
                  <w:szCs w:val="18"/>
                  <w:u w:val="none"/>
                </w:rPr>
                <w:t>1753</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Myrtales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Myrtaceae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Psidium guajava </w:t>
            </w:r>
            <w:hyperlink r:id="rId120"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21" w:tooltip="1753" w:history="1">
              <w:r w:rsidRPr="008E05A8">
                <w:rPr>
                  <w:rStyle w:val="Hyperlink"/>
                  <w:rFonts w:ascii="Arial" w:hAnsi="Arial" w:cs="Arial"/>
                  <w:bCs/>
                  <w:color w:val="auto"/>
                  <w:sz w:val="18"/>
                  <w:szCs w:val="18"/>
                  <w:u w:val="none"/>
                </w:rPr>
                <w:t>1753</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Sapindales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Anacardiaceae</w:t>
            </w: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Mangifera indica </w:t>
            </w:r>
            <w:hyperlink r:id="rId122"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23" w:tooltip="1753" w:history="1">
              <w:r w:rsidRPr="008E05A8">
                <w:rPr>
                  <w:rStyle w:val="Hyperlink"/>
                  <w:rFonts w:ascii="Arial" w:hAnsi="Arial" w:cs="Arial"/>
                  <w:bCs/>
                  <w:color w:val="auto"/>
                  <w:sz w:val="18"/>
                  <w:szCs w:val="18"/>
                  <w:u w:val="none"/>
                </w:rPr>
                <w:t>1753</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gridSpan w:val="2"/>
          </w:tcPr>
          <w:p w:rsidR="00C23C51" w:rsidRPr="008E05A8" w:rsidRDefault="00C23C51" w:rsidP="008A301D">
            <w:pPr>
              <w:jc w:val="both"/>
              <w:rPr>
                <w:rFonts w:ascii="Arial" w:hAnsi="Arial" w:cs="Arial"/>
                <w:sz w:val="18"/>
                <w:szCs w:val="18"/>
              </w:rPr>
            </w:pPr>
            <w:r w:rsidRPr="008E05A8">
              <w:rPr>
                <w:rFonts w:ascii="Arial" w:hAnsi="Arial" w:cs="Arial"/>
                <w:sz w:val="18"/>
                <w:szCs w:val="18"/>
              </w:rPr>
              <w:t>Solanales</w:t>
            </w:r>
          </w:p>
        </w:tc>
        <w:tc>
          <w:tcPr>
            <w:tcW w:w="0" w:type="auto"/>
            <w:vAlign w:val="bottom"/>
          </w:tcPr>
          <w:p w:rsidR="00C23C51" w:rsidRPr="008E05A8" w:rsidRDefault="00C23C51" w:rsidP="008A301D">
            <w:pPr>
              <w:jc w:val="both"/>
              <w:rPr>
                <w:rFonts w:ascii="Arial" w:hAnsi="Arial" w:cs="Arial"/>
                <w:i/>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ind w:left="-15"/>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sz w:val="18"/>
                <w:szCs w:val="18"/>
              </w:rPr>
            </w:pP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Solanaceae</w:t>
            </w:r>
          </w:p>
        </w:tc>
        <w:tc>
          <w:tcPr>
            <w:tcW w:w="0" w:type="auto"/>
            <w:vAlign w:val="bottom"/>
          </w:tcPr>
          <w:p w:rsidR="00C23C51" w:rsidRPr="008E05A8" w:rsidRDefault="009125EB" w:rsidP="008A301D">
            <w:pPr>
              <w:jc w:val="both"/>
              <w:rPr>
                <w:rFonts w:ascii="Arial" w:hAnsi="Arial" w:cs="Arial"/>
                <w:i/>
                <w:sz w:val="18"/>
                <w:szCs w:val="18"/>
              </w:rPr>
            </w:pPr>
            <w:hyperlink r:id="rId124" w:history="1">
              <w:r w:rsidR="00C23C51" w:rsidRPr="008E05A8">
                <w:rPr>
                  <w:rFonts w:ascii="Arial" w:hAnsi="Arial" w:cs="Arial"/>
                  <w:i/>
                  <w:sz w:val="18"/>
                  <w:szCs w:val="18"/>
                </w:rPr>
                <w:t>Capsicum annuum</w:t>
              </w:r>
            </w:hyperlink>
            <w:hyperlink r:id="rId125" w:tooltip="Carl von Linné" w:history="1">
              <w:r w:rsidR="00C23C51" w:rsidRPr="008E05A8">
                <w:rPr>
                  <w:rStyle w:val="Hyperlink"/>
                  <w:rFonts w:ascii="Arial" w:hAnsi="Arial" w:cs="Arial"/>
                  <w:bCs/>
                  <w:color w:val="auto"/>
                  <w:sz w:val="18"/>
                  <w:szCs w:val="18"/>
                  <w:u w:val="none"/>
                </w:rPr>
                <w:t>L.</w:t>
              </w:r>
            </w:hyperlink>
            <w:r w:rsidR="00C23C51" w:rsidRPr="008E05A8">
              <w:rPr>
                <w:rStyle w:val="rnormal"/>
                <w:rFonts w:ascii="Arial" w:hAnsi="Arial" w:cs="Arial"/>
                <w:bCs/>
                <w:sz w:val="18"/>
                <w:szCs w:val="18"/>
              </w:rPr>
              <w:t xml:space="preserve">, </w:t>
            </w:r>
            <w:hyperlink r:id="rId126" w:tooltip="1753" w:history="1">
              <w:r w:rsidR="00C23C51" w:rsidRPr="008E05A8">
                <w:rPr>
                  <w:rStyle w:val="Hyperlink"/>
                  <w:rFonts w:ascii="Arial" w:hAnsi="Arial" w:cs="Arial"/>
                  <w:bCs/>
                  <w:color w:val="auto"/>
                  <w:sz w:val="18"/>
                  <w:szCs w:val="18"/>
                  <w:u w:val="none"/>
                </w:rPr>
                <w:t>1753</w:t>
              </w:r>
            </w:hyperlink>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Pr>
          <w:p w:rsidR="00C23C51" w:rsidRPr="008E05A8" w:rsidRDefault="00C23C51" w:rsidP="008A301D">
            <w:pPr>
              <w:jc w:val="both"/>
              <w:rPr>
                <w:sz w:val="18"/>
                <w:szCs w:val="18"/>
              </w:rPr>
            </w:pPr>
          </w:p>
        </w:tc>
        <w:tc>
          <w:tcPr>
            <w:tcW w:w="0" w:type="auto"/>
          </w:tcPr>
          <w:p w:rsidR="00C23C51" w:rsidRPr="008E05A8" w:rsidRDefault="00C23C51" w:rsidP="008A301D">
            <w:pPr>
              <w:jc w:val="both"/>
              <w:rPr>
                <w:rFonts w:ascii="Arial" w:hAnsi="Arial" w:cs="Arial"/>
                <w:sz w:val="18"/>
                <w:szCs w:val="18"/>
              </w:rPr>
            </w:pPr>
          </w:p>
        </w:tc>
        <w:tc>
          <w:tcPr>
            <w:tcW w:w="0" w:type="auto"/>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 xml:space="preserve">Solanum </w:t>
            </w:r>
            <w:r w:rsidRPr="008E05A8">
              <w:rPr>
                <w:rFonts w:ascii="Arial" w:hAnsi="Arial" w:cs="Arial"/>
                <w:sz w:val="18"/>
                <w:szCs w:val="18"/>
              </w:rPr>
              <w:t>sp</w:t>
            </w:r>
            <w:r w:rsidRPr="008E05A8">
              <w:rPr>
                <w:rFonts w:ascii="Arial" w:hAnsi="Arial" w:cs="Arial"/>
                <w:i/>
                <w:sz w:val="18"/>
                <w:szCs w:val="18"/>
              </w:rPr>
              <w:t xml:space="preserve">. </w:t>
            </w:r>
            <w:hyperlink r:id="rId127"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28" w:tooltip="1753" w:history="1">
              <w:r w:rsidRPr="008E05A8">
                <w:rPr>
                  <w:rStyle w:val="Hyperlink"/>
                  <w:rFonts w:ascii="Arial" w:hAnsi="Arial" w:cs="Arial"/>
                  <w:bCs/>
                  <w:color w:val="auto"/>
                  <w:sz w:val="18"/>
                  <w:szCs w:val="18"/>
                  <w:u w:val="none"/>
                </w:rPr>
                <w:t>1753</w:t>
              </w:r>
            </w:hyperlink>
            <w:hyperlink r:id="rId129" w:anchor="cite_note-Tropicos24_août_2019-1" w:history="1"/>
          </w:p>
        </w:tc>
        <w:tc>
          <w:tcPr>
            <w:tcW w:w="0" w:type="auto"/>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r w:rsidR="00C23C51" w:rsidRPr="008E05A8" w:rsidTr="008A301D">
        <w:tc>
          <w:tcPr>
            <w:tcW w:w="0" w:type="auto"/>
            <w:tcBorders>
              <w:bottom w:val="single" w:sz="12" w:space="0" w:color="auto"/>
            </w:tcBorders>
          </w:tcPr>
          <w:p w:rsidR="00C23C51" w:rsidRPr="008E05A8" w:rsidRDefault="00C23C51" w:rsidP="008A301D">
            <w:pPr>
              <w:jc w:val="both"/>
              <w:rPr>
                <w:sz w:val="18"/>
                <w:szCs w:val="18"/>
              </w:rPr>
            </w:pPr>
          </w:p>
        </w:tc>
        <w:tc>
          <w:tcPr>
            <w:tcW w:w="0" w:type="auto"/>
            <w:tcBorders>
              <w:bottom w:val="single" w:sz="12" w:space="0" w:color="auto"/>
            </w:tcBorders>
          </w:tcPr>
          <w:p w:rsidR="00C23C51" w:rsidRPr="008E05A8" w:rsidRDefault="00C23C51" w:rsidP="008A301D">
            <w:pPr>
              <w:jc w:val="both"/>
              <w:rPr>
                <w:rFonts w:ascii="Arial" w:hAnsi="Arial" w:cs="Arial"/>
                <w:sz w:val="18"/>
                <w:szCs w:val="18"/>
              </w:rPr>
            </w:pPr>
          </w:p>
        </w:tc>
        <w:tc>
          <w:tcPr>
            <w:tcW w:w="0" w:type="auto"/>
            <w:tcBorders>
              <w:bottom w:val="single" w:sz="12" w:space="0" w:color="auto"/>
            </w:tcBorders>
            <w:vAlign w:val="bottom"/>
          </w:tcPr>
          <w:p w:rsidR="00C23C51" w:rsidRPr="008E05A8" w:rsidRDefault="00C23C51" w:rsidP="008A301D">
            <w:pPr>
              <w:jc w:val="both"/>
              <w:rPr>
                <w:rFonts w:ascii="Arial" w:hAnsi="Arial" w:cs="Arial"/>
                <w:i/>
                <w:sz w:val="18"/>
                <w:szCs w:val="18"/>
              </w:rPr>
            </w:pPr>
            <w:r w:rsidRPr="008E05A8">
              <w:rPr>
                <w:rFonts w:ascii="Arial" w:hAnsi="Arial" w:cs="Arial"/>
                <w:i/>
                <w:sz w:val="18"/>
                <w:szCs w:val="18"/>
              </w:rPr>
              <w:t>Solanum lycopersicum</w:t>
            </w:r>
            <w:hyperlink r:id="rId130" w:tooltip="Carl von Linné" w:history="1">
              <w:r w:rsidRPr="008E05A8">
                <w:rPr>
                  <w:rStyle w:val="Hyperlink"/>
                  <w:rFonts w:ascii="Arial" w:hAnsi="Arial" w:cs="Arial"/>
                  <w:bCs/>
                  <w:color w:val="auto"/>
                  <w:sz w:val="18"/>
                  <w:szCs w:val="18"/>
                  <w:u w:val="none"/>
                </w:rPr>
                <w:t>L.</w:t>
              </w:r>
            </w:hyperlink>
            <w:r w:rsidRPr="008E05A8">
              <w:rPr>
                <w:rStyle w:val="rnormal"/>
                <w:rFonts w:ascii="Arial" w:hAnsi="Arial" w:cs="Arial"/>
                <w:bCs/>
                <w:sz w:val="18"/>
                <w:szCs w:val="18"/>
              </w:rPr>
              <w:t xml:space="preserve">, </w:t>
            </w:r>
            <w:hyperlink r:id="rId131" w:tooltip="1753" w:history="1">
              <w:r w:rsidRPr="008E05A8">
                <w:rPr>
                  <w:rStyle w:val="Hyperlink"/>
                  <w:rFonts w:ascii="Arial" w:hAnsi="Arial" w:cs="Arial"/>
                  <w:bCs/>
                  <w:color w:val="auto"/>
                  <w:sz w:val="18"/>
                  <w:szCs w:val="18"/>
                  <w:u w:val="none"/>
                </w:rPr>
                <w:t>1753</w:t>
              </w:r>
            </w:hyperlink>
          </w:p>
        </w:tc>
        <w:tc>
          <w:tcPr>
            <w:tcW w:w="0" w:type="auto"/>
            <w:tcBorders>
              <w:bottom w:val="single" w:sz="12" w:space="0" w:color="auto"/>
            </w:tcBorders>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single" w:sz="12" w:space="0" w:color="auto"/>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single" w:sz="12" w:space="0" w:color="auto"/>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c>
          <w:tcPr>
            <w:tcW w:w="0" w:type="auto"/>
            <w:tcBorders>
              <w:bottom w:val="single" w:sz="12" w:space="0" w:color="auto"/>
            </w:tcBorders>
            <w:vAlign w:val="bottom"/>
          </w:tcPr>
          <w:p w:rsidR="00C23C51" w:rsidRPr="008E05A8" w:rsidRDefault="00C23C51" w:rsidP="008A301D">
            <w:pPr>
              <w:ind w:left="-15"/>
              <w:jc w:val="both"/>
              <w:rPr>
                <w:rFonts w:ascii="Arial" w:hAnsi="Arial" w:cs="Arial"/>
                <w:sz w:val="18"/>
                <w:szCs w:val="18"/>
              </w:rPr>
            </w:pPr>
            <w:r w:rsidRPr="008E05A8">
              <w:rPr>
                <w:rFonts w:ascii="Arial" w:hAnsi="Arial" w:cs="Arial"/>
                <w:sz w:val="18"/>
                <w:szCs w:val="18"/>
              </w:rPr>
              <w:t>+++</w:t>
            </w:r>
          </w:p>
        </w:tc>
        <w:tc>
          <w:tcPr>
            <w:tcW w:w="0" w:type="auto"/>
            <w:tcBorders>
              <w:bottom w:val="single" w:sz="12" w:space="0" w:color="auto"/>
            </w:tcBorders>
            <w:vAlign w:val="bottom"/>
          </w:tcPr>
          <w:p w:rsidR="00C23C51" w:rsidRPr="008E05A8" w:rsidRDefault="00C23C51" w:rsidP="008A301D">
            <w:pPr>
              <w:jc w:val="both"/>
              <w:rPr>
                <w:rFonts w:ascii="Arial" w:hAnsi="Arial" w:cs="Arial"/>
                <w:sz w:val="18"/>
                <w:szCs w:val="18"/>
              </w:rPr>
            </w:pPr>
            <w:r w:rsidRPr="008E05A8">
              <w:rPr>
                <w:rFonts w:ascii="Arial" w:hAnsi="Arial" w:cs="Arial"/>
                <w:sz w:val="18"/>
                <w:szCs w:val="18"/>
              </w:rPr>
              <w:t>-</w:t>
            </w:r>
          </w:p>
        </w:tc>
      </w:tr>
    </w:tbl>
    <w:p w:rsidR="00C23C51" w:rsidRPr="008E05A8" w:rsidRDefault="00C23C51" w:rsidP="00B50FA7">
      <w:pPr>
        <w:jc w:val="both"/>
        <w:rPr>
          <w:i/>
          <w:sz w:val="18"/>
          <w:szCs w:val="18"/>
        </w:rPr>
      </w:pPr>
      <w:r w:rsidRPr="008E05A8">
        <w:rPr>
          <w:i/>
          <w:sz w:val="18"/>
          <w:szCs w:val="18"/>
        </w:rPr>
        <w:t>I: Apis mellifera; II: Xylocopa olivacea; A: Nectar; B: Pollen; #: Cultivated plant species; *: Wild plant species; ■: ornamental plant species; -: not recorded; +: very lowly harvested; ++: lowly harvested; +++: highly harvested.</w:t>
      </w:r>
    </w:p>
    <w:p w:rsidR="00C23C51" w:rsidRDefault="00C23C51" w:rsidP="00B50FA7">
      <w:pPr>
        <w:ind w:firstLine="360"/>
        <w:jc w:val="both"/>
      </w:pPr>
    </w:p>
    <w:p w:rsidR="00C23C51" w:rsidRPr="00A63A62" w:rsidRDefault="00C23C51" w:rsidP="00202CCA">
      <w:pPr>
        <w:ind w:firstLine="300"/>
        <w:jc w:val="both"/>
        <w:rPr>
          <w:rFonts w:ascii="Arial" w:hAnsi="Arial" w:cs="Arial"/>
          <w:lang w:val="en-GB"/>
        </w:rPr>
      </w:pPr>
      <w:r w:rsidRPr="00393A58">
        <w:rPr>
          <w:rFonts w:ascii="Arial" w:hAnsi="Arial" w:cs="Arial"/>
          <w:lang w:val="en-GB"/>
        </w:rPr>
        <w:t xml:space="preserve">The duration of pollen collection alone by </w:t>
      </w:r>
      <w:r>
        <w:rPr>
          <w:rFonts w:ascii="Arial" w:hAnsi="Arial" w:cs="Arial"/>
          <w:lang w:val="en-GB"/>
        </w:rPr>
        <w:t>honeybees</w:t>
      </w:r>
      <w:r w:rsidRPr="00393A58">
        <w:rPr>
          <w:rFonts w:ascii="Arial" w:hAnsi="Arial" w:cs="Arial"/>
          <w:lang w:val="en-GB"/>
        </w:rPr>
        <w:t xml:space="preserve"> was longer on cowpea flowers compared to that of pollen collection alone by </w:t>
      </w:r>
      <w:r>
        <w:rPr>
          <w:rFonts w:ascii="Arial" w:hAnsi="Arial" w:cs="Arial"/>
          <w:lang w:val="en-GB"/>
        </w:rPr>
        <w:t>carpenter bees</w:t>
      </w:r>
      <w:r w:rsidRPr="00393A58">
        <w:rPr>
          <w:rFonts w:ascii="Arial" w:hAnsi="Arial" w:cs="Arial"/>
          <w:lang w:val="en-GB"/>
        </w:rPr>
        <w:t xml:space="preserve"> on sesame flowers </w:t>
      </w:r>
      <w:r w:rsidRPr="007931CE">
        <w:rPr>
          <w:rFonts w:ascii="Arial" w:hAnsi="Arial" w:cs="Arial"/>
          <w:lang w:val="en-GB"/>
        </w:rPr>
        <w:t>(p=.001)</w:t>
      </w:r>
      <w:r>
        <w:rPr>
          <w:rFonts w:ascii="Arial" w:hAnsi="Arial" w:cs="Arial"/>
          <w:lang w:val="en-GB"/>
        </w:rPr>
        <w:t xml:space="preserve">. </w:t>
      </w:r>
      <w:r w:rsidRPr="00A63A62">
        <w:rPr>
          <w:rFonts w:ascii="Arial" w:hAnsi="Arial" w:cs="Arial"/>
          <w:lang w:val="en-GB"/>
        </w:rPr>
        <w:t xml:space="preserve">The duration of simultaneous nectar and pollen collection by </w:t>
      </w:r>
      <w:r>
        <w:rPr>
          <w:rFonts w:ascii="Arial" w:hAnsi="Arial" w:cs="Arial"/>
          <w:lang w:val="en-GB"/>
        </w:rPr>
        <w:t>honeybees</w:t>
      </w:r>
      <w:r w:rsidRPr="00A63A62">
        <w:rPr>
          <w:rFonts w:ascii="Arial" w:hAnsi="Arial" w:cs="Arial"/>
          <w:lang w:val="en-GB"/>
        </w:rPr>
        <w:t xml:space="preserve"> was longer on sesame flowers compared to that of pollen collection alone by </w:t>
      </w:r>
      <w:r>
        <w:rPr>
          <w:rFonts w:ascii="Arial" w:hAnsi="Arial" w:cs="Arial"/>
          <w:lang w:val="en-GB"/>
        </w:rPr>
        <w:t>carpenter bees</w:t>
      </w:r>
      <w:r w:rsidRPr="00A63A62">
        <w:rPr>
          <w:rFonts w:ascii="Arial" w:hAnsi="Arial" w:cs="Arial"/>
          <w:lang w:val="en-GB"/>
        </w:rPr>
        <w:t xml:space="preserve"> on </w:t>
      </w:r>
      <w:r>
        <w:rPr>
          <w:rFonts w:ascii="Arial" w:hAnsi="Arial" w:cs="Arial"/>
          <w:lang w:val="en-GB"/>
        </w:rPr>
        <w:t>the same plant species</w:t>
      </w:r>
      <w:r w:rsidRPr="009B3E5E">
        <w:rPr>
          <w:rFonts w:ascii="Arial" w:hAnsi="Arial" w:cs="Arial"/>
          <w:lang w:val="en-GB"/>
        </w:rPr>
        <w:t>(p</w:t>
      </w:r>
      <w:r>
        <w:rPr>
          <w:rFonts w:ascii="Arial" w:hAnsi="Arial" w:cs="Arial"/>
          <w:lang w:val="en-GB"/>
        </w:rPr>
        <w:t>&lt;</w:t>
      </w:r>
      <w:r w:rsidRPr="009B3E5E">
        <w:rPr>
          <w:rFonts w:ascii="Arial" w:hAnsi="Arial" w:cs="Arial"/>
          <w:lang w:val="en-GB"/>
        </w:rPr>
        <w:t>.001)</w:t>
      </w:r>
      <w:r>
        <w:rPr>
          <w:rFonts w:ascii="Arial" w:hAnsi="Arial" w:cs="Arial"/>
          <w:lang w:val="en-GB"/>
        </w:rPr>
        <w:t xml:space="preserve"> and cowpea flowers (p</w:t>
      </w:r>
      <w:r w:rsidRPr="00A63A62">
        <w:rPr>
          <w:rFonts w:ascii="Arial" w:hAnsi="Arial" w:cs="Arial"/>
          <w:lang w:val="en-GB"/>
        </w:rPr>
        <w:t>=.012)</w:t>
      </w:r>
      <w:r>
        <w:rPr>
          <w:rFonts w:ascii="Arial" w:hAnsi="Arial" w:cs="Arial"/>
          <w:lang w:val="en-GB"/>
        </w:rPr>
        <w:t xml:space="preserve">. </w:t>
      </w:r>
      <w:r w:rsidRPr="00A63A62">
        <w:rPr>
          <w:rFonts w:ascii="Arial" w:hAnsi="Arial" w:cs="Arial"/>
          <w:lang w:val="en-GB"/>
        </w:rPr>
        <w:t xml:space="preserve">The duration of simultaneous nectar and pollen collection by </w:t>
      </w:r>
      <w:r>
        <w:rPr>
          <w:rFonts w:ascii="Arial" w:hAnsi="Arial" w:cs="Arial"/>
          <w:lang w:val="en-GB"/>
        </w:rPr>
        <w:t>honeybees</w:t>
      </w:r>
      <w:r w:rsidRPr="00A63A62">
        <w:rPr>
          <w:rFonts w:ascii="Arial" w:hAnsi="Arial" w:cs="Arial"/>
          <w:lang w:val="en-GB"/>
        </w:rPr>
        <w:t xml:space="preserve"> was longer on cowpea flowers compared to that of pollen collection alone by </w:t>
      </w:r>
      <w:r>
        <w:rPr>
          <w:rFonts w:ascii="Arial" w:hAnsi="Arial" w:cs="Arial"/>
          <w:lang w:val="en-GB"/>
        </w:rPr>
        <w:t>carpenter bees</w:t>
      </w:r>
      <w:r w:rsidRPr="00A63A62">
        <w:rPr>
          <w:rFonts w:ascii="Arial" w:hAnsi="Arial" w:cs="Arial"/>
          <w:lang w:val="en-GB"/>
        </w:rPr>
        <w:t xml:space="preserve"> on sesame flowers (p=.001)</w:t>
      </w:r>
      <w:r>
        <w:rPr>
          <w:rFonts w:ascii="Arial" w:hAnsi="Arial" w:cs="Arial"/>
          <w:lang w:val="en-GB"/>
        </w:rPr>
        <w:t xml:space="preserve">. </w:t>
      </w:r>
      <w:r w:rsidRPr="00A63A62">
        <w:rPr>
          <w:rFonts w:ascii="Arial" w:hAnsi="Arial" w:cs="Arial"/>
          <w:lang w:val="en-GB"/>
        </w:rPr>
        <w:t>The duration of nectar collection alone by xylocopa was longer on cowpea flowers compared to that of pollen collection alone by the same bee on sesame flowers (p inf .001) which in turn presented a shorter mean duration compared to the durations of pollen collection alone by the same bee on cowpea (p=.002)</w:t>
      </w:r>
    </w:p>
    <w:p w:rsidR="00C23C51" w:rsidRDefault="00C23C51" w:rsidP="00202CCA">
      <w:pPr>
        <w:jc w:val="both"/>
        <w:rPr>
          <w:rStyle w:val="y2iqfc"/>
          <w:rFonts w:ascii="Arial" w:hAnsi="Arial" w:cs="Arial"/>
          <w:b/>
          <w:sz w:val="22"/>
          <w:szCs w:val="22"/>
        </w:rPr>
      </w:pPr>
    </w:p>
    <w:p w:rsidR="00C23C51" w:rsidRPr="00EB4AEA" w:rsidRDefault="00C23C51" w:rsidP="00202CCA">
      <w:pPr>
        <w:jc w:val="both"/>
        <w:rPr>
          <w:rStyle w:val="y2iqfc"/>
          <w:rFonts w:ascii="Arial" w:hAnsi="Arial" w:cs="Arial"/>
          <w:b/>
          <w:sz w:val="22"/>
          <w:szCs w:val="22"/>
        </w:rPr>
      </w:pPr>
      <w:r w:rsidRPr="00EB4AEA">
        <w:rPr>
          <w:rStyle w:val="y2iqfc"/>
          <w:rFonts w:ascii="Arial" w:hAnsi="Arial" w:cs="Arial"/>
          <w:b/>
          <w:sz w:val="22"/>
          <w:szCs w:val="22"/>
        </w:rPr>
        <w:t>3.</w:t>
      </w:r>
      <w:r>
        <w:rPr>
          <w:rStyle w:val="y2iqfc"/>
          <w:rFonts w:ascii="Arial" w:hAnsi="Arial" w:cs="Arial"/>
          <w:b/>
          <w:sz w:val="22"/>
          <w:szCs w:val="22"/>
        </w:rPr>
        <w:t>5</w:t>
      </w:r>
      <w:r w:rsidRPr="00EB4AEA">
        <w:rPr>
          <w:rStyle w:val="y2iqfc"/>
          <w:rFonts w:ascii="Arial" w:hAnsi="Arial" w:cs="Arial"/>
          <w:b/>
          <w:sz w:val="22"/>
          <w:szCs w:val="22"/>
        </w:rPr>
        <w:t xml:space="preserve">. Disruption of the floral products collection </w:t>
      </w:r>
    </w:p>
    <w:p w:rsidR="00C23C51" w:rsidRDefault="00C23C51" w:rsidP="00202CCA">
      <w:pPr>
        <w:ind w:firstLine="300"/>
        <w:jc w:val="both"/>
      </w:pPr>
      <w:r w:rsidRPr="00EB4AEA">
        <w:rPr>
          <w:rFonts w:ascii="Arial" w:hAnsi="Arial" w:cs="Arial"/>
          <w:lang w:val="en-GB"/>
        </w:rPr>
        <w:t xml:space="preserve">Honeybees and </w:t>
      </w:r>
      <w:r w:rsidRPr="00EB4AEA">
        <w:rPr>
          <w:rFonts w:ascii="Arial" w:hAnsi="Arial" w:cs="Arial"/>
          <w:i/>
          <w:lang w:val="en-GB"/>
        </w:rPr>
        <w:t>Xy. olivacea</w:t>
      </w:r>
      <w:r w:rsidRPr="00EB4AEA">
        <w:rPr>
          <w:rFonts w:ascii="Arial" w:hAnsi="Arial" w:cs="Arial"/>
          <w:lang w:val="en-GB"/>
        </w:rPr>
        <w:t xml:space="preserve"> were disrupted in their activity by other insects </w:t>
      </w:r>
      <w:r>
        <w:rPr>
          <w:rFonts w:ascii="Arial" w:hAnsi="Arial" w:cs="Arial"/>
          <w:lang w:val="en-GB"/>
        </w:rPr>
        <w:t>(</w:t>
      </w:r>
      <w:r w:rsidRPr="00EB4AEA">
        <w:rPr>
          <w:rFonts w:ascii="Arial" w:hAnsi="Arial" w:cs="Arial"/>
          <w:lang w:val="en-GB"/>
        </w:rPr>
        <w:t xml:space="preserve">competitors </w:t>
      </w:r>
      <w:r>
        <w:rPr>
          <w:rFonts w:ascii="Arial" w:hAnsi="Arial" w:cs="Arial"/>
          <w:lang w:val="en-GB"/>
        </w:rPr>
        <w:t>and/or</w:t>
      </w:r>
      <w:r w:rsidRPr="00EB4AEA">
        <w:rPr>
          <w:rFonts w:ascii="Arial" w:hAnsi="Arial" w:cs="Arial"/>
          <w:lang w:val="en-GB"/>
        </w:rPr>
        <w:t xml:space="preserve"> predators</w:t>
      </w:r>
      <w:r>
        <w:rPr>
          <w:rFonts w:ascii="Arial" w:hAnsi="Arial" w:cs="Arial"/>
          <w:lang w:val="en-GB"/>
        </w:rPr>
        <w:t>)</w:t>
      </w:r>
      <w:r w:rsidRPr="00EB4AEA">
        <w:rPr>
          <w:rFonts w:ascii="Arial" w:hAnsi="Arial" w:cs="Arial"/>
          <w:lang w:val="en-GB"/>
        </w:rPr>
        <w:t xml:space="preserve">.In sesame, on 195 flowers monitored in two years (100 in 2016 and 95 in 2017), 15 visits of the two bee species were disrupted (10 visits in 2016 and five in 2017). Ten disrupted visits were by honeybees (eight in 2016 and two in 2017) and </w:t>
      </w:r>
      <w:r w:rsidRPr="00EB4AEA">
        <w:rPr>
          <w:rFonts w:ascii="Arial" w:hAnsi="Arial" w:cs="Arial"/>
          <w:i/>
          <w:lang w:val="en-GB"/>
        </w:rPr>
        <w:t>Xy. olivacea</w:t>
      </w:r>
      <w:r w:rsidRPr="00EB4AEA">
        <w:rPr>
          <w:rFonts w:ascii="Arial" w:hAnsi="Arial" w:cs="Arial"/>
          <w:lang w:val="en-GB"/>
        </w:rPr>
        <w:t xml:space="preserve"> (two </w:t>
      </w:r>
      <w:r>
        <w:rPr>
          <w:rFonts w:ascii="Arial" w:hAnsi="Arial" w:cs="Arial"/>
          <w:lang w:val="en-GB"/>
        </w:rPr>
        <w:t xml:space="preserve">cases </w:t>
      </w:r>
      <w:r w:rsidRPr="00EB4AEA">
        <w:rPr>
          <w:rFonts w:ascii="Arial" w:hAnsi="Arial" w:cs="Arial"/>
          <w:lang w:val="en-GB"/>
        </w:rPr>
        <w:t>in 2016 and three in 2017).</w:t>
      </w:r>
      <w:r w:rsidRPr="003760A8">
        <w:rPr>
          <w:rFonts w:ascii="Arial" w:hAnsi="Arial" w:cs="Arial"/>
          <w:lang w:val="en-GB"/>
        </w:rPr>
        <w:t xml:space="preserve">Visits of </w:t>
      </w:r>
      <w:r w:rsidRPr="003760A8">
        <w:rPr>
          <w:rFonts w:ascii="Arial" w:hAnsi="Arial" w:cs="Arial"/>
          <w:i/>
          <w:lang w:val="en-GB"/>
        </w:rPr>
        <w:t>honeybees</w:t>
      </w:r>
      <w:r w:rsidRPr="003760A8">
        <w:rPr>
          <w:rFonts w:ascii="Arial" w:hAnsi="Arial" w:cs="Arial"/>
          <w:lang w:val="en-GB"/>
        </w:rPr>
        <w:t xml:space="preserve"> were interrupted by other honeybees in five cases (four in 2016 and one in 2017), and only in 2016 visits were interrupted by </w:t>
      </w:r>
      <w:r w:rsidRPr="003760A8">
        <w:rPr>
          <w:rFonts w:ascii="Arial" w:hAnsi="Arial" w:cs="Arial"/>
          <w:i/>
          <w:lang w:val="en-GB"/>
        </w:rPr>
        <w:t>Xy. olivacea</w:t>
      </w:r>
      <w:r w:rsidRPr="003760A8">
        <w:rPr>
          <w:rFonts w:ascii="Arial" w:hAnsi="Arial" w:cs="Arial"/>
          <w:lang w:val="en-GB"/>
        </w:rPr>
        <w:t xml:space="preserve"> and </w:t>
      </w:r>
      <w:r w:rsidRPr="003760A8">
        <w:rPr>
          <w:rFonts w:ascii="Arial" w:hAnsi="Arial" w:cs="Arial"/>
          <w:i/>
          <w:lang w:val="en-GB"/>
        </w:rPr>
        <w:t>Megachile</w:t>
      </w:r>
      <w:r w:rsidRPr="003760A8">
        <w:rPr>
          <w:rFonts w:ascii="Arial" w:hAnsi="Arial" w:cs="Arial"/>
          <w:lang w:val="en-GB"/>
        </w:rPr>
        <w:t xml:space="preserve"> sp. (two cases respectively). </w:t>
      </w:r>
      <w:r w:rsidRPr="003760A8">
        <w:rPr>
          <w:rFonts w:ascii="Arial" w:hAnsi="Arial" w:cs="Arial"/>
          <w:i/>
          <w:iCs/>
          <w:lang w:val="en-GB"/>
        </w:rPr>
        <w:t>Ascalaphus</w:t>
      </w:r>
      <w:r w:rsidRPr="003760A8">
        <w:rPr>
          <w:rFonts w:ascii="Arial" w:hAnsi="Arial" w:cs="Arial"/>
          <w:i/>
          <w:lang w:val="en-GB"/>
        </w:rPr>
        <w:t xml:space="preserve"> africanus</w:t>
      </w:r>
      <w:r w:rsidRPr="003760A8">
        <w:rPr>
          <w:rFonts w:ascii="Arial" w:hAnsi="Arial" w:cs="Arial"/>
          <w:lang w:val="en-GB"/>
        </w:rPr>
        <w:t xml:space="preserve"> (McLachlan, 1871)</w:t>
      </w:r>
      <w:r w:rsidRPr="003760A8">
        <w:rPr>
          <w:rFonts w:ascii="Arial" w:hAnsi="Arial" w:cs="Arial"/>
          <w:b/>
          <w:lang w:val="en-GB"/>
        </w:rPr>
        <w:t xml:space="preserve"> (</w:t>
      </w:r>
      <w:r w:rsidRPr="003760A8">
        <w:rPr>
          <w:rFonts w:ascii="Arial" w:hAnsi="Arial" w:cs="Arial"/>
          <w:lang w:val="en-GB"/>
        </w:rPr>
        <w:t xml:space="preserve">Neuroptera: Ascalapidae) was seen once capturing </w:t>
      </w:r>
      <w:r w:rsidRPr="003760A8">
        <w:rPr>
          <w:rFonts w:ascii="Arial" w:hAnsi="Arial" w:cs="Arial"/>
          <w:i/>
          <w:lang w:val="en-GB"/>
        </w:rPr>
        <w:t>Ap. mellifera</w:t>
      </w:r>
      <w:r w:rsidRPr="003760A8">
        <w:rPr>
          <w:rFonts w:ascii="Arial" w:hAnsi="Arial" w:cs="Arial"/>
          <w:lang w:val="en-GB"/>
        </w:rPr>
        <w:t xml:space="preserve"> forager. Visits </w:t>
      </w:r>
      <w:r>
        <w:rPr>
          <w:rFonts w:ascii="Arial" w:hAnsi="Arial" w:cs="Arial"/>
          <w:lang w:val="en-GB"/>
        </w:rPr>
        <w:t>of carpenter bees</w:t>
      </w:r>
      <w:r w:rsidRPr="003760A8">
        <w:rPr>
          <w:rFonts w:ascii="Arial" w:hAnsi="Arial" w:cs="Arial"/>
          <w:lang w:val="en-GB"/>
        </w:rPr>
        <w:t xml:space="preserve"> were interrupted by </w:t>
      </w:r>
      <w:r>
        <w:rPr>
          <w:rFonts w:ascii="Arial" w:hAnsi="Arial" w:cs="Arial"/>
          <w:lang w:val="en-GB"/>
        </w:rPr>
        <w:t>other carpenter bee</w:t>
      </w:r>
      <w:r w:rsidRPr="003760A8">
        <w:rPr>
          <w:rFonts w:ascii="Arial" w:hAnsi="Arial" w:cs="Arial"/>
          <w:lang w:val="en-GB"/>
        </w:rPr>
        <w:t xml:space="preserve"> (one in 2016 and 2017</w:t>
      </w:r>
      <w:r>
        <w:rPr>
          <w:rFonts w:ascii="Arial" w:hAnsi="Arial" w:cs="Arial"/>
          <w:lang w:val="en-GB"/>
        </w:rPr>
        <w:t xml:space="preserve"> respectively</w:t>
      </w:r>
      <w:r w:rsidRPr="003760A8">
        <w:rPr>
          <w:rFonts w:ascii="Arial" w:hAnsi="Arial" w:cs="Arial"/>
          <w:lang w:val="en-GB"/>
        </w:rPr>
        <w:t xml:space="preserve">), by </w:t>
      </w:r>
      <w:r>
        <w:rPr>
          <w:rFonts w:ascii="Arial" w:hAnsi="Arial" w:cs="Arial"/>
          <w:lang w:val="en-GB"/>
        </w:rPr>
        <w:t>honeybee</w:t>
      </w:r>
      <w:r w:rsidRPr="003760A8">
        <w:rPr>
          <w:rFonts w:ascii="Arial" w:hAnsi="Arial" w:cs="Arial"/>
          <w:lang w:val="en-GB"/>
        </w:rPr>
        <w:t xml:space="preserve"> (one case in 2017) and by </w:t>
      </w:r>
      <w:r w:rsidRPr="003760A8">
        <w:rPr>
          <w:rFonts w:ascii="Arial" w:hAnsi="Arial" w:cs="Arial"/>
          <w:i/>
          <w:iCs/>
          <w:lang w:val="en-GB"/>
        </w:rPr>
        <w:t>As.</w:t>
      </w:r>
      <w:r w:rsidRPr="003760A8">
        <w:rPr>
          <w:rFonts w:ascii="Arial" w:hAnsi="Arial" w:cs="Arial"/>
          <w:i/>
          <w:lang w:val="en-GB"/>
        </w:rPr>
        <w:t xml:space="preserve"> africanus</w:t>
      </w:r>
      <w:r w:rsidRPr="003760A8">
        <w:rPr>
          <w:rFonts w:ascii="Arial" w:hAnsi="Arial" w:cs="Arial"/>
          <w:lang w:val="en-GB"/>
        </w:rPr>
        <w:t xml:space="preserve"> (one in 2016 and other</w:t>
      </w:r>
      <w:r>
        <w:rPr>
          <w:rFonts w:ascii="Arial" w:hAnsi="Arial" w:cs="Arial"/>
          <w:lang w:val="en-GB"/>
        </w:rPr>
        <w:t>s</w:t>
      </w:r>
      <w:r w:rsidRPr="003760A8">
        <w:rPr>
          <w:rFonts w:ascii="Arial" w:hAnsi="Arial" w:cs="Arial"/>
          <w:lang w:val="en-GB"/>
        </w:rPr>
        <w:t xml:space="preserve"> in 2017).</w:t>
      </w:r>
      <w:r w:rsidRPr="008E05A8">
        <w:t xml:space="preserve">On 180 flowers </w:t>
      </w:r>
      <w:r>
        <w:t>of</w:t>
      </w:r>
      <w:r w:rsidRPr="008E05A8">
        <w:t xml:space="preserve"> cowpea 13 visits were disrupted (seven in 2016 and six in 2017): seven visits </w:t>
      </w:r>
      <w:r>
        <w:t>byhoneybees</w:t>
      </w:r>
      <w:r w:rsidRPr="008E05A8">
        <w:t xml:space="preserve"> (four in 2016 and three in 2017) and six </w:t>
      </w:r>
      <w:r>
        <w:t>visits by</w:t>
      </w:r>
      <w:r w:rsidRPr="008E05A8">
        <w:rPr>
          <w:i/>
        </w:rPr>
        <w:t>Xy. olivacea</w:t>
      </w:r>
      <w:r w:rsidRPr="008E05A8">
        <w:t xml:space="preserve"> (three in 2016 and 2017 respectively). Visits </w:t>
      </w:r>
      <w:r>
        <w:t>by honeybees</w:t>
      </w:r>
      <w:r w:rsidRPr="008E05A8">
        <w:t xml:space="preserve"> were interrupted (one case in 2016 and two in 2017).Only in 2016 they were interrupted by </w:t>
      </w:r>
      <w:r w:rsidRPr="008E05A8">
        <w:rPr>
          <w:i/>
        </w:rPr>
        <w:t>Xy. olivacea</w:t>
      </w:r>
      <w:r w:rsidRPr="008E05A8">
        <w:t xml:space="preserve"> (two cases) and by </w:t>
      </w:r>
      <w:r w:rsidRPr="008E05A8">
        <w:rPr>
          <w:i/>
        </w:rPr>
        <w:t>Megachile</w:t>
      </w:r>
      <w:r w:rsidRPr="008E05A8">
        <w:t xml:space="preserve"> sp. exclusively in 2017 (one case).Neuroptera was seen once in 2016 capturing honeybee. </w:t>
      </w:r>
      <w:r>
        <w:t>Carpenter bees</w:t>
      </w:r>
      <w:r w:rsidRPr="008E05A8">
        <w:t xml:space="preserve"> were interrupted by </w:t>
      </w:r>
      <w:r>
        <w:t>carpenter bees</w:t>
      </w:r>
      <w:r w:rsidRPr="008E05A8">
        <w:t xml:space="preserve"> (two cases in 2016 and 2017 respectively),</w:t>
      </w:r>
      <w:r>
        <w:t xml:space="preserve"> and</w:t>
      </w:r>
      <w:r w:rsidRPr="008E05A8">
        <w:rPr>
          <w:i/>
        </w:rPr>
        <w:t>Megachile</w:t>
      </w:r>
      <w:r w:rsidRPr="008E05A8">
        <w:t xml:space="preserve"> sp. (one case in 2017)</w:t>
      </w:r>
      <w:r>
        <w:t>.Carpenter bee</w:t>
      </w:r>
      <w:r w:rsidRPr="008E05A8">
        <w:t xml:space="preserve"> was captured by </w:t>
      </w:r>
      <w:r w:rsidRPr="008E05A8">
        <w:rPr>
          <w:i/>
          <w:iCs/>
        </w:rPr>
        <w:t>As.</w:t>
      </w:r>
      <w:r w:rsidRPr="008E05A8">
        <w:rPr>
          <w:i/>
        </w:rPr>
        <w:t xml:space="preserve"> africanus</w:t>
      </w:r>
      <w:r w:rsidRPr="008E05A8">
        <w:t xml:space="preserve"> in 2016. Interruptions occurred following a collision</w:t>
      </w:r>
      <w:r>
        <w:t xml:space="preserve"> and d</w:t>
      </w:r>
      <w:r w:rsidRPr="008E05A8">
        <w:t>isturbed foragers fled for another flower.</w:t>
      </w:r>
    </w:p>
    <w:p w:rsidR="00C23C51" w:rsidRDefault="00C23C51" w:rsidP="00202CCA">
      <w:pPr>
        <w:ind w:firstLine="360"/>
        <w:jc w:val="both"/>
      </w:pPr>
    </w:p>
    <w:p w:rsidR="00C23C51" w:rsidRPr="008E05A8" w:rsidRDefault="00C23C51" w:rsidP="00202CCA">
      <w:pPr>
        <w:jc w:val="both"/>
        <w:rPr>
          <w:rStyle w:val="y2iqfc"/>
          <w:rFonts w:ascii="Arial" w:hAnsi="Arial" w:cs="Arial"/>
          <w:b/>
          <w:sz w:val="22"/>
          <w:szCs w:val="22"/>
        </w:rPr>
      </w:pPr>
      <w:r w:rsidRPr="008E05A8">
        <w:rPr>
          <w:rStyle w:val="y2iqfc"/>
          <w:rFonts w:ascii="Arial" w:hAnsi="Arial" w:cs="Arial"/>
          <w:b/>
          <w:sz w:val="22"/>
          <w:szCs w:val="22"/>
        </w:rPr>
        <w:t>3.</w:t>
      </w:r>
      <w:r>
        <w:rPr>
          <w:rStyle w:val="y2iqfc"/>
          <w:rFonts w:ascii="Arial" w:hAnsi="Arial" w:cs="Arial"/>
          <w:b/>
          <w:sz w:val="22"/>
          <w:szCs w:val="22"/>
        </w:rPr>
        <w:t>6</w:t>
      </w:r>
      <w:r w:rsidRPr="008E05A8">
        <w:rPr>
          <w:rStyle w:val="y2iqfc"/>
          <w:rFonts w:ascii="Arial" w:hAnsi="Arial" w:cs="Arial"/>
          <w:b/>
          <w:sz w:val="22"/>
          <w:szCs w:val="22"/>
        </w:rPr>
        <w:t xml:space="preserve">. Correlation between bees’ occurrences and climatic parameters </w:t>
      </w:r>
    </w:p>
    <w:p w:rsidR="00C23C51" w:rsidRDefault="00C23C51" w:rsidP="00C90B5F">
      <w:pPr>
        <w:ind w:firstLine="360"/>
        <w:jc w:val="both"/>
        <w:rPr>
          <w:rFonts w:ascii="Arial" w:hAnsi="Arial" w:cs="Arial"/>
        </w:rPr>
      </w:pPr>
      <w:r w:rsidRPr="001C60F6">
        <w:rPr>
          <w:rFonts w:ascii="Arial" w:hAnsi="Arial" w:cs="Arial"/>
        </w:rPr>
        <w:t xml:space="preserve">In the </w:t>
      </w:r>
      <w:r w:rsidRPr="001C60F6">
        <w:rPr>
          <w:rFonts w:ascii="Arial" w:hAnsi="Arial" w:cs="Arial"/>
          <w:lang w:val="en-GB"/>
        </w:rPr>
        <w:t>pooled</w:t>
      </w:r>
      <w:r w:rsidRPr="001C60F6">
        <w:rPr>
          <w:rFonts w:ascii="Arial" w:hAnsi="Arial" w:cs="Arial"/>
        </w:rPr>
        <w:t xml:space="preserve"> years and plant species</w:t>
      </w:r>
      <w:r w:rsidRPr="001C60F6">
        <w:rPr>
          <w:rFonts w:ascii="Arial" w:hAnsi="Arial" w:cs="Arial"/>
          <w:lang w:val="en-GB"/>
        </w:rPr>
        <w:t xml:space="preserve">, </w:t>
      </w:r>
      <w:r w:rsidRPr="001C60F6">
        <w:rPr>
          <w:rFonts w:ascii="Arial" w:hAnsi="Arial" w:cs="Arial"/>
        </w:rPr>
        <w:t xml:space="preserve">occurrences of honeybee (nine to 185 foragers, mean ± se: 54±6 foragers, n=36) were not correlated with </w:t>
      </w:r>
      <w:r w:rsidRPr="001C60F6">
        <w:rPr>
          <w:rFonts w:ascii="Arial" w:hAnsi="Arial" w:cs="Arial"/>
          <w:i/>
        </w:rPr>
        <w:t xml:space="preserve">Xy. olivacea </w:t>
      </w:r>
      <w:r w:rsidRPr="001C60F6">
        <w:rPr>
          <w:rFonts w:ascii="Arial" w:hAnsi="Arial" w:cs="Arial"/>
        </w:rPr>
        <w:t>(two to 79 foragers, 21±3 foragers, n=36) (Spearman correlation: r</w:t>
      </w:r>
      <w:r w:rsidRPr="001C60F6">
        <w:rPr>
          <w:rFonts w:ascii="Arial" w:hAnsi="Arial" w:cs="Arial"/>
          <w:vertAlign w:val="subscript"/>
        </w:rPr>
        <w:t>s</w:t>
      </w:r>
      <w:r w:rsidRPr="001C60F6">
        <w:rPr>
          <w:rFonts w:ascii="Arial" w:hAnsi="Arial" w:cs="Arial"/>
        </w:rPr>
        <w:t>=-0.009, p=.96). Similar results were noted between honeybee and air temperature (20.0°C to 28.0°C, 22.8±0.4°C, r</w:t>
      </w:r>
      <w:r w:rsidRPr="001C60F6">
        <w:rPr>
          <w:rFonts w:ascii="Arial" w:hAnsi="Arial" w:cs="Arial"/>
          <w:vertAlign w:val="subscript"/>
        </w:rPr>
        <w:t>s</w:t>
      </w:r>
      <w:r w:rsidRPr="001C60F6">
        <w:rPr>
          <w:rFonts w:ascii="Arial" w:hAnsi="Arial" w:cs="Arial"/>
        </w:rPr>
        <w:t>=-0.013, p=.94, n=36) or air humidity (67.0% to 94.0%, 83.7±1.4%; r</w:t>
      </w:r>
      <w:r w:rsidRPr="001C60F6">
        <w:rPr>
          <w:rFonts w:ascii="Arial" w:hAnsi="Arial" w:cs="Arial"/>
          <w:vertAlign w:val="subscript"/>
        </w:rPr>
        <w:t>s</w:t>
      </w:r>
      <w:r w:rsidRPr="001C60F6">
        <w:rPr>
          <w:rFonts w:ascii="Arial" w:hAnsi="Arial" w:cs="Arial"/>
        </w:rPr>
        <w:t xml:space="preserve">=-0.306, p=.07, n=36), between </w:t>
      </w:r>
      <w:r w:rsidRPr="001C60F6">
        <w:rPr>
          <w:rFonts w:ascii="Arial" w:hAnsi="Arial" w:cs="Arial"/>
          <w:i/>
        </w:rPr>
        <w:t xml:space="preserve">Xy. olivacea </w:t>
      </w:r>
      <w:r w:rsidRPr="001C60F6">
        <w:rPr>
          <w:rFonts w:ascii="Arial" w:hAnsi="Arial" w:cs="Arial"/>
        </w:rPr>
        <w:t>and air temperature (r</w:t>
      </w:r>
      <w:r w:rsidRPr="001C60F6">
        <w:rPr>
          <w:rFonts w:ascii="Arial" w:hAnsi="Arial" w:cs="Arial"/>
          <w:vertAlign w:val="subscript"/>
        </w:rPr>
        <w:t>s</w:t>
      </w:r>
      <w:r w:rsidRPr="001C60F6">
        <w:rPr>
          <w:rFonts w:ascii="Arial" w:hAnsi="Arial" w:cs="Arial"/>
        </w:rPr>
        <w:t xml:space="preserve">=0.079, p=.65, n=36) while </w:t>
      </w:r>
      <w:r w:rsidRPr="001C60F6">
        <w:rPr>
          <w:rFonts w:ascii="Arial" w:hAnsi="Arial" w:cs="Arial"/>
          <w:i/>
        </w:rPr>
        <w:t xml:space="preserve">Xy. olivacea </w:t>
      </w:r>
      <w:r w:rsidRPr="001C60F6">
        <w:rPr>
          <w:rFonts w:ascii="Arial" w:hAnsi="Arial" w:cs="Arial"/>
        </w:rPr>
        <w:t>was positively correlated with air humidity (r</w:t>
      </w:r>
      <w:r w:rsidRPr="001C60F6">
        <w:rPr>
          <w:rFonts w:ascii="Arial" w:hAnsi="Arial" w:cs="Arial"/>
          <w:vertAlign w:val="subscript"/>
        </w:rPr>
        <w:t>s</w:t>
      </w:r>
      <w:r w:rsidRPr="001C60F6">
        <w:rPr>
          <w:rFonts w:ascii="Arial" w:hAnsi="Arial" w:cs="Arial"/>
        </w:rPr>
        <w:t>=0.403, p=.02, n=36).Air temperature was negatively correlated with air humidity (r</w:t>
      </w:r>
      <w:r w:rsidRPr="001C60F6">
        <w:rPr>
          <w:rFonts w:ascii="Arial" w:hAnsi="Arial" w:cs="Arial"/>
          <w:vertAlign w:val="subscript"/>
        </w:rPr>
        <w:t>s</w:t>
      </w:r>
      <w:r w:rsidRPr="001C60F6">
        <w:rPr>
          <w:rFonts w:ascii="Arial" w:hAnsi="Arial" w:cs="Arial"/>
        </w:rPr>
        <w:t>=-0.367, p=.03, n=36). On sesame, for 48 monitoring days, 22 were sunny, 26 were rainy in the morning and sunny in the afternoon. On cowpea, for 48 monitoring days, 28 were sunny and 19 were rainy in the morning then sunny after. During sunny days, abundances of bees were high than the record in rainy days and no forager was recorded during the rains and strong winds preceding rains.</w:t>
      </w:r>
    </w:p>
    <w:p w:rsidR="00C23C51" w:rsidRPr="008E05A8" w:rsidRDefault="00C23C51" w:rsidP="00C90B5F">
      <w:pPr>
        <w:ind w:firstLine="360"/>
        <w:jc w:val="both"/>
      </w:pPr>
      <w:r w:rsidRPr="008E05A8">
        <w:t xml:space="preserve">In 2016, occurrences of honeybee (12 to 185 foragers, 53±10 foragers, n=18) were not correlated with that of </w:t>
      </w:r>
      <w:r w:rsidRPr="008E05A8">
        <w:rPr>
          <w:i/>
        </w:rPr>
        <w:t xml:space="preserve">Xy. olivacea </w:t>
      </w:r>
      <w:r w:rsidRPr="008E05A8">
        <w:t>(two to 29 foragers, 10±2 foragers, n=18) (r</w:t>
      </w:r>
      <w:r w:rsidRPr="008E05A8">
        <w:rPr>
          <w:vertAlign w:val="subscript"/>
        </w:rPr>
        <w:t>s</w:t>
      </w:r>
      <w:r w:rsidRPr="008E05A8">
        <w:t>=0.166, p=.50) and a similar result was recorded between honeybee occurrences and air temperature (20.1°C to 28.0°C, 23.2±0.6°C, r</w:t>
      </w:r>
      <w:r w:rsidRPr="008E05A8">
        <w:rPr>
          <w:vertAlign w:val="subscript"/>
        </w:rPr>
        <w:t>s</w:t>
      </w:r>
      <w:r w:rsidRPr="008E05A8">
        <w:t>=0.211, p=.39, n=18) but it was negatively correlated with air humidity (68.0% to 91.0%, 82.6±1.9%; r</w:t>
      </w:r>
      <w:r w:rsidRPr="008E05A8">
        <w:rPr>
          <w:vertAlign w:val="subscript"/>
        </w:rPr>
        <w:t>s</w:t>
      </w:r>
      <w:r w:rsidRPr="008E05A8">
        <w:t xml:space="preserve">=-0.720, p&lt;.001, n=18). Occurrences of </w:t>
      </w:r>
      <w:r w:rsidRPr="008E05A8">
        <w:rPr>
          <w:i/>
        </w:rPr>
        <w:t xml:space="preserve">Xy. olivacea </w:t>
      </w:r>
      <w:r w:rsidRPr="008E05A8">
        <w:t>were not correlated with air temperature (r</w:t>
      </w:r>
      <w:r w:rsidRPr="008E05A8">
        <w:rPr>
          <w:vertAlign w:val="subscript"/>
        </w:rPr>
        <w:t>s</w:t>
      </w:r>
      <w:r w:rsidRPr="008E05A8">
        <w:t>=0.207, p=.40, n=18) or air humidity (r</w:t>
      </w:r>
      <w:r w:rsidRPr="008E05A8">
        <w:rPr>
          <w:vertAlign w:val="subscript"/>
        </w:rPr>
        <w:t>s</w:t>
      </w:r>
      <w:r w:rsidRPr="008E05A8">
        <w:t>=0.126, p=.61, n=18). Air temperature was negatively correlated with air humidity (r</w:t>
      </w:r>
      <w:r w:rsidRPr="008E05A8">
        <w:rPr>
          <w:vertAlign w:val="subscript"/>
        </w:rPr>
        <w:t>s</w:t>
      </w:r>
      <w:r w:rsidRPr="008E05A8">
        <w:t xml:space="preserve">=-0.514, p=.03, n=18). </w:t>
      </w:r>
    </w:p>
    <w:p w:rsidR="00C23C51" w:rsidRDefault="00C23C51" w:rsidP="00C90B5F">
      <w:pPr>
        <w:ind w:firstLine="360"/>
        <w:jc w:val="both"/>
        <w:rPr>
          <w:rFonts w:ascii="Arial" w:hAnsi="Arial" w:cs="Arial"/>
        </w:rPr>
      </w:pPr>
      <w:r w:rsidRPr="00770FEA">
        <w:rPr>
          <w:rFonts w:ascii="Arial" w:hAnsi="Arial" w:cs="Arial"/>
        </w:rPr>
        <w:t xml:space="preserve">In 2017, occurrences of honeybee (nine to 92 foragers, 54±8 foragers, n=18) were not correlated with that of </w:t>
      </w:r>
      <w:r w:rsidRPr="001C60F6">
        <w:rPr>
          <w:rFonts w:ascii="Arial" w:hAnsi="Arial" w:cs="Arial"/>
          <w:i/>
        </w:rPr>
        <w:t>Xy. olivacea</w:t>
      </w:r>
      <w:r w:rsidRPr="00770FEA">
        <w:rPr>
          <w:rFonts w:ascii="Arial" w:hAnsi="Arial" w:cs="Arial"/>
        </w:rPr>
        <w:t xml:space="preserve"> (eight to 79 foragers, 32±4 foragers, n=18) (r</w:t>
      </w:r>
      <w:r w:rsidRPr="001A401C">
        <w:rPr>
          <w:rFonts w:ascii="Arial" w:hAnsi="Arial" w:cs="Arial"/>
          <w:vertAlign w:val="subscript"/>
        </w:rPr>
        <w:t>s</w:t>
      </w:r>
      <w:r w:rsidRPr="00770FEA">
        <w:rPr>
          <w:rFonts w:ascii="Arial" w:hAnsi="Arial" w:cs="Arial"/>
        </w:rPr>
        <w:t>=-0.179, p=.47) and a similar result was recorded between honeybee occurrences and air temperature (20.0°C to 26.1°C, 22.4±0.5°C, r</w:t>
      </w:r>
      <w:r w:rsidRPr="001A401C">
        <w:rPr>
          <w:rFonts w:ascii="Arial" w:hAnsi="Arial" w:cs="Arial"/>
          <w:vertAlign w:val="subscript"/>
        </w:rPr>
        <w:t>s</w:t>
      </w:r>
      <w:r w:rsidRPr="00770FEA">
        <w:rPr>
          <w:rFonts w:ascii="Arial" w:hAnsi="Arial" w:cs="Arial"/>
        </w:rPr>
        <w:t>=-0.147, p=.55, n=18) or air humidity (67.0% to 94.0%, 84.7±2.0%; r</w:t>
      </w:r>
      <w:r w:rsidRPr="001A401C">
        <w:rPr>
          <w:rFonts w:ascii="Arial" w:hAnsi="Arial" w:cs="Arial"/>
          <w:vertAlign w:val="subscript"/>
        </w:rPr>
        <w:t>s</w:t>
      </w:r>
      <w:r w:rsidRPr="00770FEA">
        <w:rPr>
          <w:rFonts w:ascii="Arial" w:hAnsi="Arial" w:cs="Arial"/>
        </w:rPr>
        <w:t xml:space="preserve">=-0.009, p=.97, n=18). Occurrences of </w:t>
      </w:r>
      <w:r w:rsidRPr="001C60F6">
        <w:rPr>
          <w:rFonts w:ascii="Arial" w:hAnsi="Arial" w:cs="Arial"/>
          <w:i/>
        </w:rPr>
        <w:t>Xy. olivacea</w:t>
      </w:r>
      <w:r w:rsidRPr="00770FEA">
        <w:rPr>
          <w:rFonts w:ascii="Arial" w:hAnsi="Arial" w:cs="Arial"/>
        </w:rPr>
        <w:t xml:space="preserve"> were not correlated with air temperature (r</w:t>
      </w:r>
      <w:r w:rsidRPr="001A401C">
        <w:rPr>
          <w:rFonts w:ascii="Arial" w:hAnsi="Arial" w:cs="Arial"/>
          <w:vertAlign w:val="subscript"/>
        </w:rPr>
        <w:t>s</w:t>
      </w:r>
      <w:r w:rsidRPr="00770FEA">
        <w:rPr>
          <w:rFonts w:ascii="Arial" w:hAnsi="Arial" w:cs="Arial"/>
        </w:rPr>
        <w:t>=0.413, p=.09, n=18) but they were positively correlated with air humidity (r</w:t>
      </w:r>
      <w:r w:rsidRPr="001A401C">
        <w:rPr>
          <w:rFonts w:ascii="Arial" w:hAnsi="Arial" w:cs="Arial"/>
          <w:vertAlign w:val="subscript"/>
        </w:rPr>
        <w:t>s</w:t>
      </w:r>
      <w:r w:rsidRPr="00770FEA">
        <w:rPr>
          <w:rFonts w:ascii="Arial" w:hAnsi="Arial" w:cs="Arial"/>
        </w:rPr>
        <w:t>=0.486, p=.04, n=18). Air temperature was not correlated with air humidity (r</w:t>
      </w:r>
      <w:r w:rsidRPr="001A401C">
        <w:rPr>
          <w:rFonts w:ascii="Arial" w:hAnsi="Arial" w:cs="Arial"/>
          <w:vertAlign w:val="subscript"/>
        </w:rPr>
        <w:t>s</w:t>
      </w:r>
      <w:r w:rsidRPr="00770FEA">
        <w:rPr>
          <w:rFonts w:ascii="Arial" w:hAnsi="Arial" w:cs="Arial"/>
        </w:rPr>
        <w:t>=-0.169, p=.50, n=18).</w:t>
      </w:r>
    </w:p>
    <w:p w:rsidR="00C23C51" w:rsidRPr="008E05A8" w:rsidRDefault="00C23C51" w:rsidP="00C90B5F">
      <w:pPr>
        <w:pStyle w:val="Head1"/>
        <w:spacing w:after="0"/>
        <w:jc w:val="both"/>
        <w:rPr>
          <w:rFonts w:ascii="Arial" w:hAnsi="Arial" w:cs="Arial"/>
        </w:rPr>
      </w:pPr>
      <w:r w:rsidRPr="008E05A8">
        <w:rPr>
          <w:rFonts w:ascii="Arial" w:hAnsi="Arial" w:cs="Arial"/>
        </w:rPr>
        <w:t>4. Discussion</w:t>
      </w:r>
    </w:p>
    <w:p w:rsidR="00C23C51" w:rsidRPr="008E05A8" w:rsidRDefault="00C23C51" w:rsidP="00C90B5F">
      <w:pPr>
        <w:jc w:val="both"/>
        <w:rPr>
          <w:rStyle w:val="y2iqfc"/>
          <w:rFonts w:ascii="Arial" w:hAnsi="Arial" w:cs="Arial"/>
          <w:b/>
          <w:sz w:val="22"/>
          <w:szCs w:val="22"/>
        </w:rPr>
      </w:pPr>
      <w:r w:rsidRPr="008E05A8">
        <w:rPr>
          <w:rStyle w:val="y2iqfc"/>
          <w:rFonts w:ascii="Arial" w:hAnsi="Arial" w:cs="Arial"/>
          <w:b/>
          <w:sz w:val="22"/>
          <w:szCs w:val="22"/>
        </w:rPr>
        <w:t xml:space="preserve">4.1. Bees occurrence prediction </w:t>
      </w:r>
    </w:p>
    <w:p w:rsidR="00C23C51" w:rsidRDefault="00C23C51" w:rsidP="00C90B5F">
      <w:pPr>
        <w:ind w:firstLine="360"/>
        <w:jc w:val="both"/>
      </w:pPr>
      <w:r w:rsidRPr="008E05A8">
        <w:rPr>
          <w:rFonts w:ascii="Arial" w:hAnsi="Arial" w:cs="Arial"/>
        </w:rPr>
        <w:lastRenderedPageBreak/>
        <w:t xml:space="preserve">The present study is a first approach in Bilone, to the comparative study of the foraging rhythm of honeybeesand </w:t>
      </w:r>
      <w:r w:rsidRPr="008E05A8">
        <w:rPr>
          <w:rFonts w:ascii="Arial" w:hAnsi="Arial" w:cs="Arial"/>
          <w:i/>
        </w:rPr>
        <w:t xml:space="preserve">Xy. olivacea </w:t>
      </w:r>
      <w:r w:rsidRPr="008E05A8">
        <w:rPr>
          <w:rFonts w:ascii="Arial" w:hAnsi="Arial" w:cs="Arial"/>
        </w:rPr>
        <w:t xml:space="preserve">on blooming flowers of cowpea and sesame. </w:t>
      </w:r>
      <w:r>
        <w:rPr>
          <w:rFonts w:ascii="Arial" w:hAnsi="Arial" w:cs="Arial"/>
        </w:rPr>
        <w:t>The</w:t>
      </w:r>
      <w:r w:rsidRPr="008E05A8">
        <w:rPr>
          <w:rStyle w:val="y2iqfc"/>
          <w:rFonts w:ascii="Arial" w:hAnsi="Arial" w:cs="Arial"/>
        </w:rPr>
        <w:t xml:space="preserve"> linear </w:t>
      </w:r>
      <w:r>
        <w:rPr>
          <w:rStyle w:val="y2iqfc"/>
          <w:rFonts w:ascii="Arial" w:hAnsi="Arial" w:cs="Arial"/>
        </w:rPr>
        <w:t xml:space="preserve">prediction model using </w:t>
      </w:r>
      <w:r w:rsidRPr="008E05A8">
        <w:rPr>
          <w:rStyle w:val="y2iqfc"/>
          <w:rFonts w:ascii="Arial" w:hAnsi="Arial" w:cs="Arial"/>
        </w:rPr>
        <w:t>plant</w:t>
      </w:r>
      <w:r>
        <w:rPr>
          <w:rStyle w:val="y2iqfc"/>
          <w:rFonts w:ascii="Arial" w:hAnsi="Arial" w:cs="Arial"/>
        </w:rPr>
        <w:t>s</w:t>
      </w:r>
      <w:r w:rsidRPr="008E05A8">
        <w:rPr>
          <w:rStyle w:val="y2iqfc"/>
          <w:rFonts w:ascii="Arial" w:hAnsi="Arial" w:cs="Arial"/>
        </w:rPr>
        <w:t>, bee</w:t>
      </w:r>
      <w:r>
        <w:rPr>
          <w:rStyle w:val="y2iqfc"/>
          <w:rFonts w:ascii="Arial" w:hAnsi="Arial" w:cs="Arial"/>
        </w:rPr>
        <w:t>s</w:t>
      </w:r>
      <w:r w:rsidRPr="008E05A8">
        <w:rPr>
          <w:rStyle w:val="y2iqfc"/>
          <w:rFonts w:ascii="Arial" w:hAnsi="Arial" w:cs="Arial"/>
        </w:rPr>
        <w:t xml:space="preserve"> and temperature</w:t>
      </w:r>
      <w:r>
        <w:rPr>
          <w:rStyle w:val="y2iqfc"/>
          <w:rFonts w:ascii="Arial" w:hAnsi="Arial" w:cs="Arial"/>
        </w:rPr>
        <w:t xml:space="preserve"> corroborates the already reported e</w:t>
      </w:r>
      <w:r w:rsidRPr="008E05A8">
        <w:rPr>
          <w:rStyle w:val="y2iqfc"/>
          <w:rFonts w:ascii="Arial" w:hAnsi="Arial" w:cs="Arial"/>
        </w:rPr>
        <w:t>ffect of insects, sites and climatic con</w:t>
      </w:r>
      <w:r>
        <w:rPr>
          <w:rStyle w:val="y2iqfc"/>
          <w:rFonts w:ascii="Arial" w:hAnsi="Arial" w:cs="Arial"/>
        </w:rPr>
        <w:t>ditions on the activity of bees. For</w:t>
      </w:r>
      <w:r w:rsidRPr="008E05A8">
        <w:rPr>
          <w:rStyle w:val="y2iqfc"/>
          <w:rFonts w:ascii="Arial" w:hAnsi="Arial" w:cs="Arial"/>
        </w:rPr>
        <w:t xml:space="preserve"> illustration, c</w:t>
      </w:r>
      <w:r w:rsidRPr="008E05A8">
        <w:rPr>
          <w:rFonts w:ascii="Arial" w:hAnsi="Arial" w:cs="Arial"/>
        </w:rPr>
        <w:t xml:space="preserve">omparison between honeybees and </w:t>
      </w:r>
      <w:r w:rsidRPr="008E05A8">
        <w:rPr>
          <w:rFonts w:ascii="Arial" w:hAnsi="Arial" w:cs="Arial"/>
          <w:i/>
        </w:rPr>
        <w:t>Bombus impatiens</w:t>
      </w:r>
      <w:hyperlink r:id="rId132" w:tooltip="Ezra Townsend Cresson" w:history="1">
        <w:r w:rsidRPr="008E05A8">
          <w:rPr>
            <w:rFonts w:ascii="Arial" w:hAnsi="Arial" w:cs="Arial"/>
          </w:rPr>
          <w:t>Cresson</w:t>
        </w:r>
      </w:hyperlink>
      <w:r w:rsidRPr="008E05A8">
        <w:rPr>
          <w:rFonts w:ascii="Arial" w:hAnsi="Arial" w:cs="Arial"/>
        </w:rPr>
        <w:t>, 1863</w:t>
      </w:r>
      <w:hyperlink r:id="rId133" w:anchor="cite_note-2" w:history="1"/>
      <w:r w:rsidRPr="008E05A8">
        <w:rPr>
          <w:rFonts w:ascii="Arial" w:hAnsi="Arial" w:cs="Arial"/>
        </w:rPr>
        <w:t xml:space="preserve"> (Hymenoptera: Apidae) have shown a linear mixed effect of bee species, seasons, sites, and interaction on multiple foraging metrics (Minahan &amp; Brunet, 2018). Moreover in North Somerset (United Kingdom)</w:t>
      </w:r>
      <w:r>
        <w:rPr>
          <w:rFonts w:ascii="Arial" w:hAnsi="Arial" w:cs="Arial"/>
        </w:rPr>
        <w:t>. B</w:t>
      </w:r>
      <w:r w:rsidRPr="008E05A8">
        <w:rPr>
          <w:rFonts w:ascii="Arial" w:hAnsi="Arial" w:cs="Arial"/>
        </w:rPr>
        <w:t>ees effort was reported tightly coupled to the climatic conditions near the hives (Clarke &amp; Robert, 2018). The nectar production and the quality information are essential to predict honeybee activity (Capela et al., 2024).</w:t>
      </w:r>
    </w:p>
    <w:p w:rsidR="00C23C51" w:rsidRPr="008E05A8" w:rsidRDefault="00C23C51" w:rsidP="002D4E17">
      <w:pPr>
        <w:ind w:firstLine="360"/>
        <w:jc w:val="both"/>
        <w:rPr>
          <w:rFonts w:ascii="Arial" w:hAnsi="Arial" w:cs="Arial"/>
        </w:rPr>
      </w:pPr>
    </w:p>
    <w:p w:rsidR="00C23C51" w:rsidRPr="008E05A8" w:rsidRDefault="00C23C51" w:rsidP="00786B54">
      <w:pPr>
        <w:jc w:val="both"/>
        <w:rPr>
          <w:rStyle w:val="y2iqfc"/>
          <w:rFonts w:ascii="Arial" w:hAnsi="Arial" w:cs="Arial"/>
          <w:b/>
          <w:sz w:val="22"/>
          <w:szCs w:val="22"/>
        </w:rPr>
      </w:pPr>
      <w:r w:rsidRPr="008E05A8">
        <w:rPr>
          <w:rStyle w:val="y2iqfc"/>
          <w:rFonts w:ascii="Arial" w:hAnsi="Arial" w:cs="Arial"/>
          <w:b/>
          <w:sz w:val="22"/>
          <w:szCs w:val="22"/>
        </w:rPr>
        <w:t>4.2. Rhythm of activity and collection of the floral products</w:t>
      </w:r>
    </w:p>
    <w:p w:rsidR="00C23C51" w:rsidRDefault="00C23C51" w:rsidP="00720F42">
      <w:pPr>
        <w:ind w:firstLine="360"/>
        <w:jc w:val="both"/>
        <w:rPr>
          <w:rFonts w:ascii="Arial" w:hAnsi="Arial" w:cs="Arial"/>
        </w:rPr>
      </w:pPr>
      <w:r w:rsidRPr="008E05A8">
        <w:rPr>
          <w:rFonts w:ascii="Arial" w:hAnsi="Arial" w:cs="Arial"/>
        </w:rPr>
        <w:t xml:space="preserve">Both bees showed a diurnal activity, adapted to the morning blooming period of flowers. In cowpea and sesame, Flower opening is initiated between 6:00 and 6:30 a.m. and are closed between 11:30 a.m. to 12:00 p.m. (Ige et al., 2011). </w:t>
      </w:r>
      <w:r>
        <w:rPr>
          <w:rFonts w:ascii="Arial" w:hAnsi="Arial" w:cs="Arial"/>
        </w:rPr>
        <w:t>B</w:t>
      </w:r>
      <w:r w:rsidRPr="008E05A8">
        <w:rPr>
          <w:rFonts w:ascii="Arial" w:hAnsi="Arial" w:cs="Arial"/>
        </w:rPr>
        <w:t xml:space="preserve">looms of sesame open gradually, </w:t>
      </w:r>
      <w:r>
        <w:rPr>
          <w:rFonts w:ascii="Arial" w:hAnsi="Arial" w:cs="Arial"/>
        </w:rPr>
        <w:t>starting</w:t>
      </w:r>
      <w:r w:rsidRPr="008E05A8">
        <w:rPr>
          <w:rFonts w:ascii="Arial" w:hAnsi="Arial" w:cs="Arial"/>
        </w:rPr>
        <w:t xml:space="preserve"> early in the morning and senescence occurs six to 12 hours later, depending on variety and environmental conditions (Andrade et al., 2014)(Otiobo</w:t>
      </w:r>
      <w:r w:rsidR="00D56816">
        <w:rPr>
          <w:rFonts w:ascii="Arial" w:hAnsi="Arial" w:cs="Arial"/>
        </w:rPr>
        <w:t xml:space="preserve"> </w:t>
      </w:r>
      <w:r w:rsidRPr="008E05A8">
        <w:rPr>
          <w:rFonts w:ascii="Arial" w:hAnsi="Arial" w:cs="Arial"/>
        </w:rPr>
        <w:t xml:space="preserve">Atibita et al., 2016; </w:t>
      </w:r>
      <w:r w:rsidRPr="008E05A8">
        <w:rPr>
          <w:rFonts w:ascii="Arial" w:hAnsi="Arial" w:cs="Arial"/>
          <w:lang w:eastAsia="zh-CN"/>
        </w:rPr>
        <w:t>Djonwangwe et al., 2017; Pharaon</w:t>
      </w:r>
      <w:r w:rsidR="00D56816">
        <w:rPr>
          <w:rFonts w:ascii="Arial" w:hAnsi="Arial" w:cs="Arial"/>
          <w:lang w:eastAsia="zh-CN"/>
        </w:rPr>
        <w:t xml:space="preserve"> </w:t>
      </w:r>
      <w:r w:rsidRPr="008E05A8">
        <w:rPr>
          <w:rFonts w:ascii="Arial" w:hAnsi="Arial" w:cs="Arial"/>
          <w:lang w:eastAsia="zh-CN"/>
        </w:rPr>
        <w:t>Mbianda et al., 2019</w:t>
      </w:r>
      <w:r w:rsidRPr="008E05A8">
        <w:rPr>
          <w:rFonts w:ascii="Arial" w:hAnsi="Arial" w:cs="Arial"/>
        </w:rPr>
        <w:t>, 2025a, 2025b). Insect</w:t>
      </w:r>
      <w:r>
        <w:rPr>
          <w:rFonts w:ascii="Arial" w:hAnsi="Arial" w:cs="Arial"/>
        </w:rPr>
        <w:t>s</w:t>
      </w:r>
      <w:r w:rsidRPr="008E05A8">
        <w:rPr>
          <w:rFonts w:ascii="Arial" w:hAnsi="Arial" w:cs="Arial"/>
        </w:rPr>
        <w:t xml:space="preserve"> usually visit flowers from the first day of the appearance, memorize the location of the plant, and return to the original colony to recruit congeners (</w:t>
      </w:r>
      <w:r w:rsidRPr="008E05A8">
        <w:rPr>
          <w:rFonts w:ascii="Arial" w:hAnsi="Arial" w:cs="Arial"/>
          <w:bCs/>
          <w:lang w:eastAsia="fr-FR"/>
        </w:rPr>
        <w:t>Myerscough et al., 2014)</w:t>
      </w:r>
      <w:r w:rsidRPr="008E05A8">
        <w:rPr>
          <w:rFonts w:ascii="Arial" w:hAnsi="Arial" w:cs="Arial"/>
        </w:rPr>
        <w:t xml:space="preserve">. Recruited foragers join the indicated </w:t>
      </w:r>
      <w:r>
        <w:rPr>
          <w:rFonts w:ascii="Arial" w:hAnsi="Arial" w:cs="Arial"/>
        </w:rPr>
        <w:t>resource and</w:t>
      </w:r>
      <w:r w:rsidRPr="008E05A8">
        <w:rPr>
          <w:rFonts w:ascii="Arial" w:hAnsi="Arial" w:cs="Arial"/>
        </w:rPr>
        <w:t xml:space="preserve"> reinforce the recruitment (</w:t>
      </w:r>
      <w:r w:rsidRPr="008E05A8">
        <w:rPr>
          <w:rFonts w:ascii="Arial" w:hAnsi="Arial" w:cs="Arial"/>
          <w:bCs/>
          <w:lang w:eastAsia="fr-FR"/>
        </w:rPr>
        <w:t>Myerscough et al., 2014</w:t>
      </w:r>
      <w:r>
        <w:rPr>
          <w:rFonts w:ascii="Arial" w:hAnsi="Arial" w:cs="Arial"/>
          <w:bCs/>
          <w:lang w:eastAsia="fr-FR"/>
        </w:rPr>
        <w:t>;</w:t>
      </w:r>
      <w:r w:rsidRPr="008E05A8">
        <w:rPr>
          <w:rFonts w:ascii="Arial" w:hAnsi="Arial" w:cs="Arial"/>
        </w:rPr>
        <w:t xml:space="preserve"> Owusu et al.</w:t>
      </w:r>
      <w:r>
        <w:rPr>
          <w:rFonts w:ascii="Arial" w:hAnsi="Arial" w:cs="Arial"/>
        </w:rPr>
        <w:t>,</w:t>
      </w:r>
      <w:r w:rsidRPr="008E05A8">
        <w:rPr>
          <w:rFonts w:ascii="Arial" w:hAnsi="Arial" w:cs="Arial"/>
        </w:rPr>
        <w:t xml:space="preserve"> 2018). The presence of low numbers of foragers on the first blooming flowers suggested that either these flowers were still undiscovered or the relatively low numbers </w:t>
      </w:r>
      <w:r>
        <w:rPr>
          <w:rFonts w:ascii="Arial" w:hAnsi="Arial" w:cs="Arial"/>
        </w:rPr>
        <w:t xml:space="preserve">of opened flowers </w:t>
      </w:r>
      <w:r w:rsidRPr="008E05A8">
        <w:rPr>
          <w:rFonts w:ascii="Arial" w:hAnsi="Arial" w:cs="Arial"/>
        </w:rPr>
        <w:t xml:space="preserve">would produce insufficient amount of floral products and scent or also due to the negative influence of the frequent rainfalls. The high number of honeybeesin the field compared to </w:t>
      </w:r>
      <w:r w:rsidRPr="008E05A8">
        <w:rPr>
          <w:rFonts w:ascii="Arial" w:hAnsi="Arial" w:cs="Arial"/>
          <w:i/>
        </w:rPr>
        <w:t xml:space="preserve">Xy. olivacea </w:t>
      </w:r>
      <w:r w:rsidRPr="008E05A8">
        <w:rPr>
          <w:rFonts w:ascii="Arial" w:hAnsi="Arial" w:cs="Arial"/>
        </w:rPr>
        <w:t xml:space="preserve">reflected the difference in their colony sizes, since the average population of honeybeecolonies was estimated in Willamette Valley of western Oregon (USA) at about 10,300 to 30,700 adults per colony (Grant et al., 2021). During the flowering period, </w:t>
      </w:r>
      <w:r>
        <w:rPr>
          <w:rFonts w:ascii="Arial" w:hAnsi="Arial" w:cs="Arial"/>
        </w:rPr>
        <w:t>f</w:t>
      </w:r>
      <w:r w:rsidRPr="008E05A8">
        <w:rPr>
          <w:rFonts w:ascii="Arial" w:hAnsi="Arial" w:cs="Arial"/>
        </w:rPr>
        <w:t xml:space="preserve">oraging activity of bees is </w:t>
      </w:r>
      <w:r w:rsidRPr="00A848CA">
        <w:rPr>
          <w:rFonts w:ascii="Arial" w:hAnsi="Arial" w:cs="Arial"/>
        </w:rPr>
        <w:t>generally initiated early in morning (around 6.17 a.m.) and finishes in the evening (Bloch et al., 2017</w:t>
      </w:r>
      <w:r w:rsidRPr="008E05A8">
        <w:rPr>
          <w:rFonts w:ascii="Arial" w:hAnsi="Arial" w:cs="Arial"/>
        </w:rPr>
        <w:t>). Al-Qarni (2006) reported that under desert conditions, bee started foraging at 8 am and in general, the foraging activity fluctuat</w:t>
      </w:r>
      <w:r>
        <w:rPr>
          <w:rFonts w:ascii="Arial" w:hAnsi="Arial" w:cs="Arial"/>
        </w:rPr>
        <w:t>ing</w:t>
      </w:r>
      <w:r w:rsidRPr="008E05A8">
        <w:rPr>
          <w:rFonts w:ascii="Arial" w:hAnsi="Arial" w:cs="Arial"/>
        </w:rPr>
        <w:t xml:space="preserve"> during the day</w:t>
      </w:r>
      <w:r>
        <w:rPr>
          <w:rFonts w:ascii="Arial" w:hAnsi="Arial" w:cs="Arial"/>
        </w:rPr>
        <w:t xml:space="preserve"> under the influence of the morphology of flowers, availability of flower products and climatic conditions</w:t>
      </w:r>
      <w:r w:rsidRPr="008E05A8">
        <w:rPr>
          <w:rFonts w:ascii="Arial" w:hAnsi="Arial" w:cs="Arial"/>
        </w:rPr>
        <w:t xml:space="preserve">. Morning activity described in honeybee and </w:t>
      </w:r>
      <w:r>
        <w:rPr>
          <w:rFonts w:ascii="Arial" w:hAnsi="Arial" w:cs="Arial"/>
        </w:rPr>
        <w:t>carpenter bees</w:t>
      </w:r>
      <w:r w:rsidRPr="008E05A8">
        <w:rPr>
          <w:rFonts w:ascii="Arial" w:hAnsi="Arial" w:cs="Arial"/>
        </w:rPr>
        <w:t xml:space="preserve"> recalls the situation described in </w:t>
      </w:r>
      <w:r>
        <w:rPr>
          <w:rFonts w:ascii="Arial" w:hAnsi="Arial" w:cs="Arial"/>
        </w:rPr>
        <w:t xml:space="preserve">diurnal </w:t>
      </w:r>
      <w:r w:rsidRPr="008E05A8">
        <w:rPr>
          <w:rFonts w:ascii="Arial" w:hAnsi="Arial" w:cs="Arial"/>
        </w:rPr>
        <w:t>pollinator insects</w:t>
      </w:r>
      <w:r>
        <w:rPr>
          <w:rFonts w:ascii="Arial" w:hAnsi="Arial" w:cs="Arial"/>
        </w:rPr>
        <w:t xml:space="preserve"> as the case reported at</w:t>
      </w:r>
      <w:r w:rsidRPr="008E05A8">
        <w:rPr>
          <w:rFonts w:ascii="Arial" w:hAnsi="Arial" w:cs="Arial"/>
        </w:rPr>
        <w:t xml:space="preserve"> the Cantaloupe crop in Coahuila Region (Reyes-Carrillo et al., 2007). Yucel and Duman (2005) found that honey bee workers visited onion flowers from 8.15 a.m. to 4.30 p.m. and the peak foraging was between 11.00 a.m. to 12.00 p.m..</w:t>
      </w:r>
      <w:r w:rsidRPr="00596108">
        <w:rPr>
          <w:rFonts w:ascii="Arial" w:hAnsi="Arial" w:cs="Arial"/>
        </w:rPr>
        <w:t>Bee colonies may respond to the colony need in the stored nectar and pollen by adjusting the numbers of foragers deployed in the field to the point of sometimes presenting intense foraging activity in the afternoon than in the morning, as the case reported in honeybeehives founded with mated queens that showed a high foraging rate during the afternoon than the morning (Pernal &amp; Currie, 2010). A similar explanation would be valid for the slight increase in activity recorded at 3-4 p.m. on cowpea flowers.</w:t>
      </w:r>
      <w:r w:rsidR="00D56816">
        <w:rPr>
          <w:rFonts w:ascii="Arial" w:hAnsi="Arial" w:cs="Arial"/>
        </w:rPr>
        <w:t xml:space="preserve"> </w:t>
      </w:r>
      <w:r>
        <w:rPr>
          <w:rFonts w:ascii="Arial" w:hAnsi="Arial" w:cs="Arial"/>
        </w:rPr>
        <w:t>In Bilone, h</w:t>
      </w:r>
      <w:r w:rsidRPr="008E05A8">
        <w:rPr>
          <w:rFonts w:ascii="Arial" w:hAnsi="Arial" w:cs="Arial"/>
        </w:rPr>
        <w:t>oneybees</w:t>
      </w:r>
      <w:r w:rsidR="00D56816">
        <w:rPr>
          <w:rFonts w:ascii="Arial" w:hAnsi="Arial" w:cs="Arial"/>
        </w:rPr>
        <w:t xml:space="preserve"> </w:t>
      </w:r>
      <w:r w:rsidRPr="008E05A8">
        <w:rPr>
          <w:rFonts w:ascii="Arial" w:hAnsi="Arial" w:cs="Arial"/>
        </w:rPr>
        <w:t xml:space="preserve">were more active </w:t>
      </w:r>
      <w:r>
        <w:rPr>
          <w:rFonts w:ascii="Arial" w:hAnsi="Arial" w:cs="Arial"/>
        </w:rPr>
        <w:t>than carpenter beesand t</w:t>
      </w:r>
      <w:r w:rsidRPr="008E05A8">
        <w:rPr>
          <w:rFonts w:ascii="Arial" w:hAnsi="Arial" w:cs="Arial"/>
        </w:rPr>
        <w:t xml:space="preserve">he recorded daily activity rhythm of </w:t>
      </w:r>
      <w:r>
        <w:rPr>
          <w:rFonts w:ascii="Arial" w:hAnsi="Arial" w:cs="Arial"/>
        </w:rPr>
        <w:t>both</w:t>
      </w:r>
      <w:r w:rsidRPr="008E05A8">
        <w:rPr>
          <w:rFonts w:ascii="Arial" w:hAnsi="Arial" w:cs="Arial"/>
        </w:rPr>
        <w:t xml:space="preserve"> bees corresponded to the accessibility period of the flower anthesis</w:t>
      </w:r>
      <w:r>
        <w:rPr>
          <w:rFonts w:ascii="Arial" w:hAnsi="Arial" w:cs="Arial"/>
        </w:rPr>
        <w:t xml:space="preserve"> as reported in many plant species</w:t>
      </w:r>
      <w:r w:rsidRPr="008E05A8">
        <w:rPr>
          <w:rFonts w:ascii="Arial" w:hAnsi="Arial" w:cs="Arial"/>
        </w:rPr>
        <w:t xml:space="preserve"> (Andrade et al., 2014) and the availab</w:t>
      </w:r>
      <w:r>
        <w:rPr>
          <w:rFonts w:ascii="Arial" w:hAnsi="Arial" w:cs="Arial"/>
        </w:rPr>
        <w:t>i</w:t>
      </w:r>
      <w:r w:rsidRPr="008E05A8">
        <w:rPr>
          <w:rFonts w:ascii="Arial" w:hAnsi="Arial" w:cs="Arial"/>
        </w:rPr>
        <w:t>l</w:t>
      </w:r>
      <w:r>
        <w:rPr>
          <w:rFonts w:ascii="Arial" w:hAnsi="Arial" w:cs="Arial"/>
        </w:rPr>
        <w:t>ity of the</w:t>
      </w:r>
      <w:r w:rsidRPr="008E05A8">
        <w:rPr>
          <w:rFonts w:ascii="Arial" w:hAnsi="Arial" w:cs="Arial"/>
        </w:rPr>
        <w:t xml:space="preserve"> flower products (Otiobo</w:t>
      </w:r>
      <w:r w:rsidR="00D56816">
        <w:rPr>
          <w:rFonts w:ascii="Arial" w:hAnsi="Arial" w:cs="Arial"/>
        </w:rPr>
        <w:t xml:space="preserve"> </w:t>
      </w:r>
      <w:r w:rsidRPr="008E05A8">
        <w:rPr>
          <w:rFonts w:ascii="Arial" w:hAnsi="Arial" w:cs="Arial"/>
        </w:rPr>
        <w:t xml:space="preserve">Atibita et al., 2016; </w:t>
      </w:r>
      <w:r w:rsidRPr="008E05A8">
        <w:rPr>
          <w:rFonts w:ascii="Arial" w:hAnsi="Arial" w:cs="Arial"/>
          <w:lang w:eastAsia="zh-CN"/>
        </w:rPr>
        <w:t>Djonwangwe et al., 2017; Pharaon</w:t>
      </w:r>
      <w:r w:rsidR="00D56816">
        <w:rPr>
          <w:rFonts w:ascii="Arial" w:hAnsi="Arial" w:cs="Arial"/>
          <w:lang w:eastAsia="zh-CN"/>
        </w:rPr>
        <w:t xml:space="preserve"> </w:t>
      </w:r>
      <w:r w:rsidRPr="008E05A8">
        <w:rPr>
          <w:rFonts w:ascii="Arial" w:hAnsi="Arial" w:cs="Arial"/>
          <w:lang w:eastAsia="zh-CN"/>
        </w:rPr>
        <w:t>Mbianda et al., 2019</w:t>
      </w:r>
      <w:r w:rsidRPr="008E05A8">
        <w:rPr>
          <w:rFonts w:ascii="Arial" w:hAnsi="Arial" w:cs="Arial"/>
        </w:rPr>
        <w:t>, 2025a, 2025b). The circadian rhythm of activity displayed by pollinator</w:t>
      </w:r>
      <w:r>
        <w:rPr>
          <w:rFonts w:ascii="Arial" w:hAnsi="Arial" w:cs="Arial"/>
        </w:rPr>
        <w:t xml:space="preserve"> bee</w:t>
      </w:r>
      <w:r w:rsidRPr="008E05A8">
        <w:rPr>
          <w:rFonts w:ascii="Arial" w:hAnsi="Arial" w:cs="Arial"/>
        </w:rPr>
        <w:t xml:space="preserve">s is of ecological importance because it permits the spatio-temporal distribution of sympatric species and the adaptability of </w:t>
      </w:r>
      <w:r>
        <w:rPr>
          <w:rFonts w:ascii="Arial" w:hAnsi="Arial" w:cs="Arial"/>
        </w:rPr>
        <w:t>foragers</w:t>
      </w:r>
      <w:r w:rsidRPr="008E05A8">
        <w:rPr>
          <w:rFonts w:ascii="Arial" w:hAnsi="Arial" w:cs="Arial"/>
        </w:rPr>
        <w:t xml:space="preserve"> to any vagaries of the environment (Bloch et al., 2017). </w:t>
      </w:r>
      <w:r>
        <w:rPr>
          <w:rFonts w:ascii="Arial" w:hAnsi="Arial" w:cs="Arial"/>
        </w:rPr>
        <w:t>T</w:t>
      </w:r>
      <w:r w:rsidRPr="008E05A8">
        <w:rPr>
          <w:rFonts w:ascii="Arial" w:hAnsi="Arial" w:cs="Arial"/>
        </w:rPr>
        <w:t xml:space="preserve">he temporal shift of activity peaks would reduce chances of </w:t>
      </w:r>
      <w:r>
        <w:rPr>
          <w:rFonts w:ascii="Arial" w:hAnsi="Arial" w:cs="Arial"/>
        </w:rPr>
        <w:t xml:space="preserve">physical </w:t>
      </w:r>
      <w:r w:rsidRPr="008E05A8">
        <w:rPr>
          <w:rFonts w:ascii="Arial" w:hAnsi="Arial" w:cs="Arial"/>
        </w:rPr>
        <w:t>contact</w:t>
      </w:r>
      <w:r>
        <w:rPr>
          <w:rFonts w:ascii="Arial" w:hAnsi="Arial" w:cs="Arial"/>
        </w:rPr>
        <w:t>s</w:t>
      </w:r>
      <w:r w:rsidRPr="008E05A8">
        <w:rPr>
          <w:rFonts w:ascii="Arial" w:hAnsi="Arial" w:cs="Arial"/>
        </w:rPr>
        <w:t xml:space="preserve"> and interference</w:t>
      </w:r>
      <w:r>
        <w:rPr>
          <w:rFonts w:ascii="Arial" w:hAnsi="Arial" w:cs="Arial"/>
        </w:rPr>
        <w:t>s</w:t>
      </w:r>
      <w:r w:rsidRPr="008E05A8">
        <w:rPr>
          <w:rFonts w:ascii="Arial" w:hAnsi="Arial" w:cs="Arial"/>
        </w:rPr>
        <w:t xml:space="preserve">. </w:t>
      </w:r>
      <w:r>
        <w:rPr>
          <w:rFonts w:ascii="Arial" w:hAnsi="Arial" w:cs="Arial"/>
        </w:rPr>
        <w:t>Honeybees</w:t>
      </w:r>
      <w:r w:rsidRPr="008E05A8">
        <w:rPr>
          <w:rFonts w:ascii="Arial" w:hAnsi="Arial" w:cs="Arial"/>
        </w:rPr>
        <w:t xml:space="preserve"> were more frequent on sesame than cowpea flowers while </w:t>
      </w:r>
      <w:r>
        <w:rPr>
          <w:rFonts w:ascii="Arial" w:hAnsi="Arial" w:cs="Arial"/>
        </w:rPr>
        <w:t>carpenter bees</w:t>
      </w:r>
      <w:r w:rsidRPr="008E05A8">
        <w:rPr>
          <w:rFonts w:ascii="Arial" w:hAnsi="Arial" w:cs="Arial"/>
        </w:rPr>
        <w:t xml:space="preserve"> were more frequent on cowpea than sesame flowers, suggesting a difference in attraction by the flower products from the two plant species. The situation could </w:t>
      </w:r>
      <w:r w:rsidRPr="008E05A8">
        <w:rPr>
          <w:rFonts w:ascii="Arial" w:hAnsi="Arial" w:cs="Arial"/>
        </w:rPr>
        <w:lastRenderedPageBreak/>
        <w:t xml:space="preserve">be explained by the difference in the foraging force daily deployed in the vicinity of the hives and nests of </w:t>
      </w:r>
      <w:r w:rsidRPr="008E05A8">
        <w:rPr>
          <w:rFonts w:ascii="Arial" w:hAnsi="Arial" w:cs="Arial"/>
          <w:i/>
        </w:rPr>
        <w:t>Xy. olivacea</w:t>
      </w:r>
      <w:r w:rsidRPr="008E05A8">
        <w:rPr>
          <w:rFonts w:ascii="Arial" w:hAnsi="Arial" w:cs="Arial"/>
        </w:rPr>
        <w:t xml:space="preserve"> (Grant et al., 2021). </w:t>
      </w:r>
      <w:r w:rsidRPr="008E05A8">
        <w:rPr>
          <w:rFonts w:ascii="Arial" w:hAnsi="Arial" w:cs="Arial"/>
          <w:lang w:eastAsia="fr-FR"/>
        </w:rPr>
        <w:t>Honeybees</w:t>
      </w:r>
      <w:r w:rsidR="00F004E1">
        <w:rPr>
          <w:rFonts w:ascii="Arial" w:hAnsi="Arial" w:cs="Arial"/>
          <w:lang w:eastAsia="fr-FR"/>
        </w:rPr>
        <w:t xml:space="preserve"> </w:t>
      </w:r>
      <w:r w:rsidRPr="008E05A8">
        <w:rPr>
          <w:rFonts w:ascii="Arial" w:hAnsi="Arial" w:cs="Arial"/>
          <w:lang w:eastAsia="fr-FR"/>
        </w:rPr>
        <w:t xml:space="preserve">and </w:t>
      </w:r>
      <w:r w:rsidRPr="008E05A8">
        <w:rPr>
          <w:rFonts w:ascii="Arial" w:hAnsi="Arial" w:cs="Arial"/>
          <w:i/>
        </w:rPr>
        <w:t xml:space="preserve">Xy. olivacea </w:t>
      </w:r>
      <w:r w:rsidRPr="008E05A8">
        <w:rPr>
          <w:rFonts w:ascii="Arial" w:hAnsi="Arial" w:cs="Arial"/>
        </w:rPr>
        <w:t xml:space="preserve">started foraging early in the sun shining morning, with a unimodal activity rhythm of nectar and/or pollen collection during the sun shining days and the foraging activity was more intense in the morning than the afternoon, with a slight shift in their peak activity time slot. A daily bimodal rhythm of activity of </w:t>
      </w:r>
      <w:r w:rsidRPr="008E05A8">
        <w:rPr>
          <w:rFonts w:ascii="Arial" w:hAnsi="Arial" w:cs="Arial"/>
          <w:i/>
        </w:rPr>
        <w:t>Ap. mellifera</w:t>
      </w:r>
      <w:r w:rsidRPr="008E05A8">
        <w:rPr>
          <w:rFonts w:ascii="Arial" w:hAnsi="Arial" w:cs="Arial"/>
        </w:rPr>
        <w:t xml:space="preserve"> was reported in Egypt with morning and afternoon peaks (Abdel-Galel et al., 2021). </w:t>
      </w:r>
      <w:r>
        <w:rPr>
          <w:rFonts w:ascii="Arial" w:hAnsi="Arial" w:cs="Arial"/>
        </w:rPr>
        <w:t>H</w:t>
      </w:r>
      <w:r w:rsidRPr="008E05A8">
        <w:rPr>
          <w:rFonts w:ascii="Arial" w:hAnsi="Arial" w:cs="Arial"/>
        </w:rPr>
        <w:t>oneybee</w:t>
      </w:r>
      <w:r>
        <w:rPr>
          <w:rFonts w:ascii="Arial" w:hAnsi="Arial" w:cs="Arial"/>
        </w:rPr>
        <w:t>s</w:t>
      </w:r>
      <w:r w:rsidRPr="008E05A8">
        <w:rPr>
          <w:rFonts w:ascii="Arial" w:hAnsi="Arial" w:cs="Arial"/>
        </w:rPr>
        <w:t>w</w:t>
      </w:r>
      <w:r>
        <w:rPr>
          <w:rFonts w:ascii="Arial" w:hAnsi="Arial" w:cs="Arial"/>
        </w:rPr>
        <w:t>ere</w:t>
      </w:r>
      <w:r w:rsidRPr="008E05A8">
        <w:rPr>
          <w:rFonts w:ascii="Arial" w:hAnsi="Arial" w:cs="Arial"/>
        </w:rPr>
        <w:t xml:space="preserve"> more frequent than </w:t>
      </w:r>
      <w:r w:rsidRPr="008E05A8">
        <w:rPr>
          <w:rFonts w:ascii="Arial" w:hAnsi="Arial" w:cs="Arial"/>
          <w:i/>
        </w:rPr>
        <w:t xml:space="preserve">Xy. </w:t>
      </w:r>
      <w:r w:rsidR="00F004E1" w:rsidRPr="008E05A8">
        <w:rPr>
          <w:rFonts w:ascii="Arial" w:hAnsi="Arial" w:cs="Arial"/>
          <w:i/>
        </w:rPr>
        <w:t>O</w:t>
      </w:r>
      <w:r w:rsidRPr="008E05A8">
        <w:rPr>
          <w:rFonts w:ascii="Arial" w:hAnsi="Arial" w:cs="Arial"/>
          <w:i/>
        </w:rPr>
        <w:t>livacea</w:t>
      </w:r>
      <w:r w:rsidR="00F004E1">
        <w:rPr>
          <w:rFonts w:ascii="Arial" w:hAnsi="Arial" w:cs="Arial"/>
          <w:i/>
        </w:rPr>
        <w:t xml:space="preserve"> </w:t>
      </w:r>
      <w:r w:rsidRPr="008E05A8">
        <w:rPr>
          <w:rFonts w:ascii="Arial" w:hAnsi="Arial" w:cs="Arial"/>
        </w:rPr>
        <w:t xml:space="preserve">on sesame while </w:t>
      </w:r>
      <w:r w:rsidRPr="008E05A8">
        <w:rPr>
          <w:rFonts w:ascii="Arial" w:hAnsi="Arial" w:cs="Arial"/>
          <w:i/>
        </w:rPr>
        <w:t xml:space="preserve">Xy. </w:t>
      </w:r>
      <w:r w:rsidR="00F004E1" w:rsidRPr="008E05A8">
        <w:rPr>
          <w:rFonts w:ascii="Arial" w:hAnsi="Arial" w:cs="Arial"/>
          <w:i/>
        </w:rPr>
        <w:t>O</w:t>
      </w:r>
      <w:r w:rsidRPr="008E05A8">
        <w:rPr>
          <w:rFonts w:ascii="Arial" w:hAnsi="Arial" w:cs="Arial"/>
          <w:i/>
        </w:rPr>
        <w:t>livacea</w:t>
      </w:r>
      <w:r w:rsidR="00F004E1">
        <w:rPr>
          <w:rFonts w:ascii="Arial" w:hAnsi="Arial" w:cs="Arial"/>
          <w:i/>
        </w:rPr>
        <w:t xml:space="preserve"> </w:t>
      </w:r>
      <w:r w:rsidRPr="008E05A8">
        <w:rPr>
          <w:rFonts w:ascii="Arial" w:hAnsi="Arial" w:cs="Arial"/>
        </w:rPr>
        <w:t xml:space="preserve">was more frequent than honeybeeon cowpea. On the other hand, sesame attracted more bees than cowpea, suggesting a high quality and/or quantity of the floral products in sesame compared to cowpea. On sesame and cowpea, significant collection differences were in favor of </w:t>
      </w:r>
      <w:r w:rsidRPr="008E05A8">
        <w:rPr>
          <w:rFonts w:ascii="Arial" w:hAnsi="Arial" w:cs="Arial"/>
          <w:i/>
        </w:rPr>
        <w:t xml:space="preserve">Ap. mellifera </w:t>
      </w:r>
      <w:r w:rsidRPr="008E05A8">
        <w:rPr>
          <w:rFonts w:ascii="Arial" w:hAnsi="Arial" w:cs="Arial"/>
        </w:rPr>
        <w:t>except in 8</w:t>
      </w:r>
      <w:r w:rsidRPr="008E05A8">
        <w:rPr>
          <w:rFonts w:ascii="Arial" w:hAnsi="Arial" w:cs="Arial"/>
          <w:vertAlign w:val="superscript"/>
        </w:rPr>
        <w:t>th</w:t>
      </w:r>
      <w:r w:rsidRPr="008E05A8">
        <w:rPr>
          <w:rFonts w:ascii="Arial" w:hAnsi="Arial" w:cs="Arial"/>
        </w:rPr>
        <w:t xml:space="preserve"> day in which </w:t>
      </w:r>
      <w:r w:rsidRPr="008E05A8">
        <w:rPr>
          <w:rFonts w:ascii="Arial" w:hAnsi="Arial" w:cs="Arial"/>
          <w:i/>
        </w:rPr>
        <w:t xml:space="preserve">Xy. </w:t>
      </w:r>
      <w:r w:rsidR="00F004E1" w:rsidRPr="008E05A8">
        <w:rPr>
          <w:rFonts w:ascii="Arial" w:hAnsi="Arial" w:cs="Arial"/>
          <w:i/>
        </w:rPr>
        <w:t>O</w:t>
      </w:r>
      <w:r w:rsidRPr="008E05A8">
        <w:rPr>
          <w:rFonts w:ascii="Arial" w:hAnsi="Arial" w:cs="Arial"/>
          <w:i/>
        </w:rPr>
        <w:t>livacea</w:t>
      </w:r>
      <w:r w:rsidR="00F004E1">
        <w:rPr>
          <w:rFonts w:ascii="Arial" w:hAnsi="Arial" w:cs="Arial"/>
          <w:i/>
        </w:rPr>
        <w:t xml:space="preserve"> </w:t>
      </w:r>
      <w:r w:rsidRPr="008E05A8">
        <w:rPr>
          <w:rFonts w:ascii="Arial" w:hAnsi="Arial" w:cs="Arial"/>
        </w:rPr>
        <w:t>was more active</w:t>
      </w:r>
      <w:r w:rsidRPr="008E05A8">
        <w:rPr>
          <w:rFonts w:ascii="Arial" w:hAnsi="Arial" w:cs="Arial"/>
          <w:i/>
        </w:rPr>
        <w:t xml:space="preserve">. </w:t>
      </w:r>
      <w:r w:rsidRPr="008E05A8">
        <w:rPr>
          <w:rFonts w:ascii="Arial" w:hAnsi="Arial" w:cs="Arial"/>
        </w:rPr>
        <w:t>Overall, collection of nectar alone lasted longer than that of pollen</w:t>
      </w:r>
      <w:r>
        <w:rPr>
          <w:rFonts w:ascii="Arial" w:hAnsi="Arial" w:cs="Arial"/>
        </w:rPr>
        <w:t xml:space="preserve"> alone. The duration was </w:t>
      </w:r>
      <w:r w:rsidRPr="008E05A8">
        <w:rPr>
          <w:rFonts w:ascii="Arial" w:hAnsi="Arial" w:cs="Arial"/>
        </w:rPr>
        <w:t xml:space="preserve">longer in </w:t>
      </w:r>
      <w:r w:rsidRPr="008E05A8">
        <w:rPr>
          <w:rFonts w:ascii="Arial" w:hAnsi="Arial" w:cs="Arial"/>
          <w:i/>
        </w:rPr>
        <w:t>Xy. olivacea</w:t>
      </w:r>
      <w:r w:rsidRPr="008E05A8">
        <w:rPr>
          <w:rFonts w:ascii="Arial" w:hAnsi="Arial" w:cs="Arial"/>
        </w:rPr>
        <w:t xml:space="preserve"> than </w:t>
      </w:r>
      <w:r w:rsidRPr="008E05A8">
        <w:rPr>
          <w:rFonts w:ascii="Arial" w:hAnsi="Arial" w:cs="Arial"/>
          <w:i/>
        </w:rPr>
        <w:t xml:space="preserve">Ap. mellifera </w:t>
      </w:r>
      <w:r w:rsidRPr="008E05A8">
        <w:rPr>
          <w:rFonts w:ascii="Arial" w:hAnsi="Arial" w:cs="Arial"/>
        </w:rPr>
        <w:t>during collection</w:t>
      </w:r>
      <w:r>
        <w:rPr>
          <w:rFonts w:ascii="Arial" w:hAnsi="Arial" w:cs="Arial"/>
        </w:rPr>
        <w:t xml:space="preserve"> of</w:t>
      </w:r>
      <w:r w:rsidRPr="008E05A8">
        <w:rPr>
          <w:rFonts w:ascii="Arial" w:hAnsi="Arial" w:cs="Arial"/>
        </w:rPr>
        <w:t xml:space="preserve"> pollen </w:t>
      </w:r>
      <w:r>
        <w:rPr>
          <w:rFonts w:ascii="Arial" w:hAnsi="Arial" w:cs="Arial"/>
        </w:rPr>
        <w:t>alone. Moreover</w:t>
      </w:r>
      <w:r w:rsidRPr="008E05A8">
        <w:rPr>
          <w:rFonts w:ascii="Arial" w:hAnsi="Arial" w:cs="Arial"/>
        </w:rPr>
        <w:t xml:space="preserve"> it was long on cowpea than sesame when </w:t>
      </w:r>
      <w:r w:rsidRPr="008E05A8">
        <w:rPr>
          <w:rFonts w:ascii="Arial" w:hAnsi="Arial" w:cs="Arial"/>
          <w:i/>
        </w:rPr>
        <w:t>Xy. olivacea</w:t>
      </w:r>
      <w:r w:rsidRPr="008E05A8">
        <w:rPr>
          <w:rFonts w:ascii="Arial" w:hAnsi="Arial" w:cs="Arial"/>
        </w:rPr>
        <w:t xml:space="preserve"> collected only pollen. In addition, duration of nectar collecting was long than th</w:t>
      </w:r>
      <w:r>
        <w:rPr>
          <w:rFonts w:ascii="Arial" w:hAnsi="Arial" w:cs="Arial"/>
        </w:rPr>
        <w:t>e</w:t>
      </w:r>
      <w:r w:rsidRPr="008E05A8">
        <w:rPr>
          <w:rFonts w:ascii="Arial" w:hAnsi="Arial" w:cs="Arial"/>
        </w:rPr>
        <w:t xml:space="preserve"> pollen collection or</w:t>
      </w:r>
      <w:r>
        <w:rPr>
          <w:rFonts w:ascii="Arial" w:hAnsi="Arial" w:cs="Arial"/>
        </w:rPr>
        <w:t xml:space="preserve"> than</w:t>
      </w:r>
      <w:r w:rsidRPr="008E05A8">
        <w:rPr>
          <w:rFonts w:ascii="Arial" w:hAnsi="Arial" w:cs="Arial"/>
        </w:rPr>
        <w:t xml:space="preserve"> successive collection of the two floral products. </w:t>
      </w:r>
      <w:r w:rsidRPr="008E05A8">
        <w:rPr>
          <w:rFonts w:ascii="Arial" w:hAnsi="Arial" w:cs="Arial"/>
          <w:snapToGrid w:val="0"/>
        </w:rPr>
        <w:t xml:space="preserve">The </w:t>
      </w:r>
      <w:r>
        <w:rPr>
          <w:rFonts w:ascii="Arial" w:hAnsi="Arial" w:cs="Arial"/>
          <w:snapToGrid w:val="0"/>
        </w:rPr>
        <w:t xml:space="preserve">high </w:t>
      </w:r>
      <w:r w:rsidRPr="008E05A8">
        <w:rPr>
          <w:rFonts w:ascii="Arial" w:hAnsi="Arial" w:cs="Arial"/>
          <w:snapToGrid w:val="0"/>
        </w:rPr>
        <w:t xml:space="preserve">average duration </w:t>
      </w:r>
      <w:r>
        <w:rPr>
          <w:rFonts w:ascii="Arial" w:hAnsi="Arial" w:cs="Arial"/>
          <w:snapToGrid w:val="0"/>
        </w:rPr>
        <w:t>in</w:t>
      </w:r>
      <w:r w:rsidRPr="008E05A8">
        <w:rPr>
          <w:rFonts w:ascii="Arial" w:hAnsi="Arial" w:cs="Arial"/>
          <w:snapToGrid w:val="0"/>
        </w:rPr>
        <w:t xml:space="preserve"> nectar </w:t>
      </w:r>
      <w:r>
        <w:rPr>
          <w:rFonts w:ascii="Arial" w:hAnsi="Arial" w:cs="Arial"/>
          <w:snapToGrid w:val="0"/>
        </w:rPr>
        <w:t xml:space="preserve">collection </w:t>
      </w:r>
      <w:r w:rsidR="00F004E1" w:rsidRPr="00B47BE5">
        <w:rPr>
          <w:rFonts w:ascii="Arial" w:hAnsi="Arial" w:cs="Arial"/>
          <w:snapToGrid w:val="0"/>
          <w:highlight w:val="yellow"/>
        </w:rPr>
        <w:t>compared</w:t>
      </w:r>
      <w:r>
        <w:rPr>
          <w:rFonts w:ascii="Arial" w:hAnsi="Arial" w:cs="Arial"/>
          <w:snapToGrid w:val="0"/>
        </w:rPr>
        <w:t xml:space="preserve"> to </w:t>
      </w:r>
      <w:r w:rsidRPr="008E05A8">
        <w:rPr>
          <w:rFonts w:ascii="Arial" w:hAnsi="Arial" w:cs="Arial"/>
          <w:snapToGrid w:val="0"/>
        </w:rPr>
        <w:t xml:space="preserve">that of pollen harvesting would be linked to the accessibility of these floral products. </w:t>
      </w:r>
      <w:r>
        <w:rPr>
          <w:rFonts w:ascii="Arial" w:hAnsi="Arial" w:cs="Arial"/>
        </w:rPr>
        <w:t>I</w:t>
      </w:r>
      <w:r w:rsidRPr="008E05A8">
        <w:rPr>
          <w:rFonts w:ascii="Arial" w:hAnsi="Arial" w:cs="Arial"/>
        </w:rPr>
        <w:t xml:space="preserve">n </w:t>
      </w:r>
      <w:r>
        <w:rPr>
          <w:rFonts w:ascii="Arial" w:hAnsi="Arial" w:cs="Arial"/>
        </w:rPr>
        <w:t>both plants</w:t>
      </w:r>
      <w:r w:rsidRPr="008E05A8">
        <w:rPr>
          <w:rFonts w:ascii="Arial" w:hAnsi="Arial" w:cs="Arial"/>
          <w:i/>
        </w:rPr>
        <w:t>,</w:t>
      </w:r>
      <w:r w:rsidRPr="008E05A8">
        <w:rPr>
          <w:rFonts w:ascii="Arial" w:hAnsi="Arial" w:cs="Arial"/>
        </w:rPr>
        <w:t xml:space="preserve"> pollen </w:t>
      </w:r>
      <w:r>
        <w:rPr>
          <w:rFonts w:ascii="Arial" w:hAnsi="Arial" w:cs="Arial"/>
        </w:rPr>
        <w:t xml:space="preserve">is </w:t>
      </w:r>
      <w:r w:rsidRPr="008E05A8">
        <w:rPr>
          <w:rFonts w:ascii="Arial" w:hAnsi="Arial" w:cs="Arial"/>
        </w:rPr>
        <w:t xml:space="preserve">easily accessible </w:t>
      </w:r>
      <w:r>
        <w:rPr>
          <w:rFonts w:ascii="Arial" w:hAnsi="Arial" w:cs="Arial"/>
        </w:rPr>
        <w:t xml:space="preserve">contrary to </w:t>
      </w:r>
      <w:r w:rsidRPr="008E05A8">
        <w:rPr>
          <w:rFonts w:ascii="Arial" w:hAnsi="Arial" w:cs="Arial"/>
        </w:rPr>
        <w:t xml:space="preserve">nectar in the corollary tube as already </w:t>
      </w:r>
      <w:r>
        <w:rPr>
          <w:rFonts w:ascii="Arial" w:hAnsi="Arial" w:cs="Arial"/>
        </w:rPr>
        <w:t>reported</w:t>
      </w:r>
      <w:r w:rsidRPr="008E05A8">
        <w:rPr>
          <w:rFonts w:ascii="Arial" w:hAnsi="Arial" w:cs="Arial"/>
        </w:rPr>
        <w:t xml:space="preserve"> in North-West Cameroon (Otiobo</w:t>
      </w:r>
      <w:r w:rsidR="00B47BE5">
        <w:rPr>
          <w:rFonts w:ascii="Arial" w:hAnsi="Arial" w:cs="Arial"/>
        </w:rPr>
        <w:t xml:space="preserve"> </w:t>
      </w:r>
      <w:r w:rsidRPr="008E05A8">
        <w:rPr>
          <w:rFonts w:ascii="Arial" w:hAnsi="Arial" w:cs="Arial"/>
        </w:rPr>
        <w:t>Atibita</w:t>
      </w:r>
      <w:r w:rsidR="00B47BE5">
        <w:rPr>
          <w:rFonts w:ascii="Arial" w:hAnsi="Arial" w:cs="Arial"/>
        </w:rPr>
        <w:t xml:space="preserve"> </w:t>
      </w:r>
      <w:r w:rsidRPr="008E05A8">
        <w:rPr>
          <w:rFonts w:ascii="Arial" w:hAnsi="Arial" w:cs="Arial"/>
        </w:rPr>
        <w:t xml:space="preserve">et al.. 2016). </w:t>
      </w:r>
    </w:p>
    <w:p w:rsidR="00C23C51" w:rsidRDefault="00C23C51" w:rsidP="00720F42">
      <w:pPr>
        <w:ind w:firstLine="360"/>
        <w:jc w:val="both"/>
        <w:rPr>
          <w:rFonts w:ascii="Arial" w:hAnsi="Arial" w:cs="Arial"/>
        </w:rPr>
      </w:pPr>
    </w:p>
    <w:p w:rsidR="00C23C51" w:rsidRPr="008E05A8" w:rsidRDefault="00C23C51" w:rsidP="00720F42">
      <w:pPr>
        <w:jc w:val="both"/>
        <w:rPr>
          <w:rStyle w:val="y2iqfc"/>
          <w:rFonts w:ascii="Arial" w:hAnsi="Arial" w:cs="Arial"/>
          <w:b/>
          <w:sz w:val="22"/>
          <w:szCs w:val="22"/>
        </w:rPr>
      </w:pPr>
      <w:r w:rsidRPr="008E05A8">
        <w:rPr>
          <w:rStyle w:val="y2iqfc"/>
          <w:rFonts w:ascii="Arial" w:hAnsi="Arial" w:cs="Arial"/>
          <w:b/>
          <w:sz w:val="22"/>
          <w:szCs w:val="22"/>
        </w:rPr>
        <w:t>4.3. Correlation with climatic parameters</w:t>
      </w:r>
    </w:p>
    <w:p w:rsidR="00C23C51" w:rsidRPr="008E05A8" w:rsidRDefault="00C23C51" w:rsidP="00720F42">
      <w:pPr>
        <w:ind w:firstLine="360"/>
        <w:jc w:val="both"/>
        <w:rPr>
          <w:rFonts w:ascii="Arial" w:hAnsi="Arial" w:cs="Arial"/>
          <w:snapToGrid w:val="0"/>
        </w:rPr>
      </w:pPr>
      <w:r w:rsidRPr="008E05A8">
        <w:rPr>
          <w:rFonts w:ascii="Arial" w:hAnsi="Arial" w:cs="Arial"/>
          <w:snapToGrid w:val="0"/>
        </w:rPr>
        <w:t>Occurrences of honeybees</w:t>
      </w:r>
      <w:r w:rsidR="00B47BE5">
        <w:rPr>
          <w:rFonts w:ascii="Arial" w:hAnsi="Arial" w:cs="Arial"/>
          <w:snapToGrid w:val="0"/>
        </w:rPr>
        <w:t xml:space="preserve"> </w:t>
      </w:r>
      <w:r w:rsidRPr="008E05A8">
        <w:rPr>
          <w:rFonts w:ascii="Arial" w:hAnsi="Arial" w:cs="Arial"/>
          <w:snapToGrid w:val="0"/>
        </w:rPr>
        <w:t xml:space="preserve">and </w:t>
      </w:r>
      <w:r>
        <w:rPr>
          <w:rFonts w:ascii="Arial" w:hAnsi="Arial" w:cs="Arial"/>
          <w:snapToGrid w:val="0"/>
        </w:rPr>
        <w:t>carpenter bees</w:t>
      </w:r>
      <w:r w:rsidR="00B47BE5">
        <w:rPr>
          <w:rFonts w:ascii="Arial" w:hAnsi="Arial" w:cs="Arial"/>
          <w:snapToGrid w:val="0"/>
        </w:rPr>
        <w:t xml:space="preserve"> </w:t>
      </w:r>
      <w:r w:rsidRPr="008E05A8">
        <w:rPr>
          <w:rFonts w:ascii="Arial" w:hAnsi="Arial" w:cs="Arial"/>
          <w:snapToGrid w:val="0"/>
        </w:rPr>
        <w:t xml:space="preserve">were not correlated with air temperature </w:t>
      </w:r>
      <w:r>
        <w:rPr>
          <w:rFonts w:ascii="Arial" w:hAnsi="Arial" w:cs="Arial"/>
          <w:snapToGrid w:val="0"/>
        </w:rPr>
        <w:t>nor</w:t>
      </w:r>
      <w:r w:rsidRPr="008E05A8">
        <w:rPr>
          <w:rFonts w:ascii="Arial" w:hAnsi="Arial" w:cs="Arial"/>
          <w:snapToGrid w:val="0"/>
        </w:rPr>
        <w:t xml:space="preserve"> air humidity. Their activity would undoubtedly be correlated with other climatic conditions such as sunshine, brightness, rainfall frequency and wind speed, as demonstrated in insect pollinat</w:t>
      </w:r>
      <w:r>
        <w:rPr>
          <w:rFonts w:ascii="Arial" w:hAnsi="Arial" w:cs="Arial"/>
          <w:snapToGrid w:val="0"/>
        </w:rPr>
        <w:t>ors</w:t>
      </w:r>
      <w:r w:rsidRPr="008E05A8">
        <w:rPr>
          <w:rFonts w:ascii="Arial" w:hAnsi="Arial" w:cs="Arial"/>
          <w:snapToGrid w:val="0"/>
        </w:rPr>
        <w:t xml:space="preserve"> on orchard crops (</w:t>
      </w:r>
      <w:r w:rsidRPr="008E05A8">
        <w:rPr>
          <w:rFonts w:ascii="Arial" w:hAnsi="Arial" w:cs="Arial"/>
        </w:rPr>
        <w:t>Webster</w:t>
      </w:r>
      <w:r w:rsidRPr="008E05A8">
        <w:rPr>
          <w:rFonts w:ascii="Arial" w:hAnsi="Arial" w:cs="Arial"/>
          <w:snapToGrid w:val="0"/>
        </w:rPr>
        <w:t>, 2003), watermelon (</w:t>
      </w:r>
      <w:r w:rsidRPr="008E05A8">
        <w:rPr>
          <w:rFonts w:ascii="Arial" w:hAnsi="Arial" w:cs="Arial"/>
          <w:i/>
          <w:snapToGrid w:val="0"/>
        </w:rPr>
        <w:t>Citrullus lanatus</w:t>
      </w:r>
      <w:r w:rsidRPr="008E05A8">
        <w:rPr>
          <w:rFonts w:ascii="Arial" w:hAnsi="Arial" w:cs="Arial"/>
          <w:snapToGrid w:val="0"/>
        </w:rPr>
        <w:t xml:space="preserve"> L.) on which bee activities were positively correlated with sun shining, and UV level but negatively correlated with air humidity and temperature (Lee et al., 2018).</w:t>
      </w:r>
    </w:p>
    <w:p w:rsidR="00C23C51" w:rsidRPr="008E05A8" w:rsidRDefault="00C23C51" w:rsidP="00720F42">
      <w:pPr>
        <w:ind w:firstLine="360"/>
        <w:jc w:val="both"/>
        <w:rPr>
          <w:rFonts w:ascii="Arial" w:hAnsi="Arial" w:cs="Arial"/>
          <w:snapToGrid w:val="0"/>
        </w:rPr>
      </w:pPr>
    </w:p>
    <w:p w:rsidR="00C23C51" w:rsidRPr="008E05A8" w:rsidRDefault="00C23C51" w:rsidP="0040294C">
      <w:pPr>
        <w:pStyle w:val="AcknHead"/>
        <w:spacing w:after="0"/>
        <w:jc w:val="both"/>
        <w:rPr>
          <w:rFonts w:ascii="Arial" w:hAnsi="Arial" w:cs="Arial"/>
        </w:rPr>
      </w:pPr>
      <w:r w:rsidRPr="008E05A8">
        <w:rPr>
          <w:rFonts w:ascii="Arial" w:hAnsi="Arial" w:cs="Arial"/>
        </w:rPr>
        <w:t>5. Conclusion</w:t>
      </w:r>
    </w:p>
    <w:p w:rsidR="00C23C51" w:rsidRDefault="00C23C51" w:rsidP="00720F42">
      <w:pPr>
        <w:ind w:firstLine="360"/>
        <w:jc w:val="both"/>
        <w:rPr>
          <w:rFonts w:ascii="Arial" w:hAnsi="Arial" w:cs="Arial"/>
        </w:rPr>
      </w:pPr>
      <w:r w:rsidRPr="008E05A8">
        <w:rPr>
          <w:rFonts w:ascii="Arial" w:hAnsi="Arial" w:cs="Arial"/>
        </w:rPr>
        <w:t xml:space="preserve">Both bees presented a diurnal activity intense in the sun shining mornings than the afternoons (opening period of flowers). </w:t>
      </w:r>
      <w:r>
        <w:rPr>
          <w:rFonts w:ascii="Arial" w:hAnsi="Arial" w:cs="Arial"/>
        </w:rPr>
        <w:t>B</w:t>
      </w:r>
      <w:r w:rsidRPr="00FA70CF">
        <w:rPr>
          <w:rStyle w:val="y2iqfc"/>
        </w:rPr>
        <w:t>ees started foraging in 2</w:t>
      </w:r>
      <w:r w:rsidRPr="00FA70CF">
        <w:rPr>
          <w:rStyle w:val="y2iqfc"/>
          <w:vertAlign w:val="superscript"/>
        </w:rPr>
        <w:t>nd</w:t>
      </w:r>
      <w:r w:rsidRPr="00FA70CF">
        <w:rPr>
          <w:rStyle w:val="y2iqfc"/>
        </w:rPr>
        <w:t xml:space="preserve"> flowering day, stopped in 12</w:t>
      </w:r>
      <w:r w:rsidRPr="00FA70CF">
        <w:rPr>
          <w:rStyle w:val="y2iqfc"/>
          <w:vertAlign w:val="superscript"/>
        </w:rPr>
        <w:t>th</w:t>
      </w:r>
      <w:r w:rsidRPr="00FA70CF">
        <w:rPr>
          <w:rStyle w:val="y2iqfc"/>
        </w:rPr>
        <w:t xml:space="preserve"> day with peak records in 6</w:t>
      </w:r>
      <w:r w:rsidRPr="00FA70CF">
        <w:rPr>
          <w:rStyle w:val="y2iqfc"/>
          <w:vertAlign w:val="superscript"/>
        </w:rPr>
        <w:t>th</w:t>
      </w:r>
      <w:r w:rsidRPr="00FA70CF">
        <w:rPr>
          <w:rStyle w:val="y2iqfc"/>
        </w:rPr>
        <w:t xml:space="preserve"> and 7</w:t>
      </w:r>
      <w:r w:rsidRPr="00FA70CF">
        <w:rPr>
          <w:rStyle w:val="y2iqfc"/>
          <w:vertAlign w:val="superscript"/>
        </w:rPr>
        <w:t>th</w:t>
      </w:r>
      <w:r w:rsidRPr="00FA70CF">
        <w:rPr>
          <w:rStyle w:val="y2iqfc"/>
        </w:rPr>
        <w:t xml:space="preserve"> day for honeybees and 7</w:t>
      </w:r>
      <w:r w:rsidRPr="00FA70CF">
        <w:rPr>
          <w:rStyle w:val="y2iqfc"/>
          <w:vertAlign w:val="superscript"/>
        </w:rPr>
        <w:t>th</w:t>
      </w:r>
      <w:r w:rsidRPr="00FA70CF">
        <w:rPr>
          <w:rStyle w:val="y2iqfc"/>
        </w:rPr>
        <w:t xml:space="preserve"> day for carpenter bees</w:t>
      </w:r>
      <w:r>
        <w:rPr>
          <w:rStyle w:val="y2iqfc"/>
        </w:rPr>
        <w:t xml:space="preserve">. </w:t>
      </w:r>
      <w:r w:rsidRPr="008E05A8">
        <w:rPr>
          <w:rStyle w:val="y2iqfc"/>
          <w:rFonts w:ascii="Arial" w:hAnsi="Arial" w:cs="Arial"/>
        </w:rPr>
        <w:t xml:space="preserve">Sesame more attracted </w:t>
      </w:r>
      <w:r>
        <w:rPr>
          <w:rFonts w:ascii="Arial" w:hAnsi="Arial" w:cs="Arial"/>
          <w:iCs/>
          <w:lang w:eastAsia="fr-FR"/>
        </w:rPr>
        <w:t>honeybees</w:t>
      </w:r>
      <w:r w:rsidRPr="008E05A8">
        <w:rPr>
          <w:rStyle w:val="y2iqfc"/>
          <w:rFonts w:ascii="Arial" w:hAnsi="Arial" w:cs="Arial"/>
        </w:rPr>
        <w:t xml:space="preserve">than </w:t>
      </w:r>
      <w:r>
        <w:rPr>
          <w:rFonts w:ascii="Arial" w:hAnsi="Arial" w:cs="Arial"/>
          <w:iCs/>
          <w:lang w:eastAsia="fr-FR"/>
        </w:rPr>
        <w:t>carpenter bees</w:t>
      </w:r>
      <w:r w:rsidRPr="00FA70CF">
        <w:rPr>
          <w:rFonts w:ascii="Arial" w:hAnsi="Arial" w:cs="Arial"/>
          <w:lang w:eastAsia="fr-FR"/>
        </w:rPr>
        <w:t>in 5</w:t>
      </w:r>
      <w:r w:rsidRPr="00FA70CF">
        <w:rPr>
          <w:rFonts w:ascii="Arial" w:hAnsi="Arial" w:cs="Arial"/>
          <w:vertAlign w:val="superscript"/>
          <w:lang w:eastAsia="fr-FR"/>
        </w:rPr>
        <w:t>th</w:t>
      </w:r>
      <w:r>
        <w:rPr>
          <w:rFonts w:ascii="Arial" w:hAnsi="Arial" w:cs="Arial"/>
          <w:lang w:eastAsia="fr-FR"/>
        </w:rPr>
        <w:t xml:space="preserve">to </w:t>
      </w:r>
      <w:r w:rsidRPr="00FA70CF">
        <w:rPr>
          <w:rFonts w:ascii="Arial" w:hAnsi="Arial" w:cs="Arial"/>
          <w:lang w:eastAsia="fr-FR"/>
        </w:rPr>
        <w:t>7</w:t>
      </w:r>
      <w:r w:rsidRPr="00FA70CF">
        <w:rPr>
          <w:rFonts w:ascii="Arial" w:hAnsi="Arial" w:cs="Arial"/>
          <w:vertAlign w:val="superscript"/>
          <w:lang w:eastAsia="fr-FR"/>
        </w:rPr>
        <w:t>th</w:t>
      </w:r>
      <w:r w:rsidRPr="00FA70CF">
        <w:rPr>
          <w:rFonts w:ascii="Arial" w:hAnsi="Arial" w:cs="Arial"/>
          <w:lang w:eastAsia="fr-FR"/>
        </w:rPr>
        <w:t xml:space="preserve"> day</w:t>
      </w:r>
      <w:r>
        <w:rPr>
          <w:rFonts w:ascii="Arial" w:hAnsi="Arial" w:cs="Arial"/>
          <w:lang w:eastAsia="fr-FR"/>
        </w:rPr>
        <w:t xml:space="preserve"> and in</w:t>
      </w:r>
      <w:r w:rsidRPr="00FA70CF">
        <w:rPr>
          <w:rFonts w:ascii="Arial" w:hAnsi="Arial" w:cs="Arial"/>
          <w:lang w:eastAsia="fr-FR"/>
        </w:rPr>
        <w:t xml:space="preserve"> 9</w:t>
      </w:r>
      <w:r w:rsidRPr="00FA70CF">
        <w:rPr>
          <w:rFonts w:ascii="Arial" w:hAnsi="Arial" w:cs="Arial"/>
          <w:vertAlign w:val="superscript"/>
          <w:lang w:eastAsia="fr-FR"/>
        </w:rPr>
        <w:t>th</w:t>
      </w:r>
      <w:r>
        <w:rPr>
          <w:rFonts w:ascii="Arial" w:hAnsi="Arial" w:cs="Arial"/>
          <w:lang w:eastAsia="fr-FR"/>
        </w:rPr>
        <w:t>to</w:t>
      </w:r>
      <w:r w:rsidRPr="00FA70CF">
        <w:rPr>
          <w:rFonts w:ascii="Arial" w:hAnsi="Arial" w:cs="Arial"/>
          <w:lang w:eastAsia="fr-FR"/>
        </w:rPr>
        <w:t xml:space="preserve"> 11</w:t>
      </w:r>
      <w:r w:rsidRPr="00FA70CF">
        <w:rPr>
          <w:rFonts w:ascii="Arial" w:hAnsi="Arial" w:cs="Arial"/>
          <w:vertAlign w:val="superscript"/>
          <w:lang w:eastAsia="fr-FR"/>
        </w:rPr>
        <w:t>th</w:t>
      </w:r>
      <w:r w:rsidRPr="00FA70CF">
        <w:rPr>
          <w:rFonts w:ascii="Arial" w:hAnsi="Arial" w:cs="Arial"/>
          <w:lang w:eastAsia="fr-FR"/>
        </w:rPr>
        <w:t xml:space="preserve"> day </w:t>
      </w:r>
      <w:r w:rsidRPr="008E05A8">
        <w:rPr>
          <w:rStyle w:val="y2iqfc"/>
          <w:rFonts w:ascii="Arial" w:hAnsi="Arial" w:cs="Arial"/>
        </w:rPr>
        <w:t xml:space="preserve">while cowpea more attracted </w:t>
      </w:r>
      <w:r>
        <w:rPr>
          <w:rFonts w:ascii="Arial" w:hAnsi="Arial" w:cs="Arial"/>
          <w:iCs/>
          <w:lang w:eastAsia="fr-FR"/>
        </w:rPr>
        <w:t>carpenter bees</w:t>
      </w:r>
      <w:r w:rsidRPr="008E05A8">
        <w:rPr>
          <w:rStyle w:val="y2iqfc"/>
          <w:rFonts w:ascii="Arial" w:hAnsi="Arial" w:cs="Arial"/>
        </w:rPr>
        <w:t xml:space="preserve">than </w:t>
      </w:r>
      <w:r w:rsidRPr="008E05A8">
        <w:rPr>
          <w:rFonts w:ascii="Arial" w:hAnsi="Arial" w:cs="Arial"/>
          <w:iCs/>
          <w:lang w:eastAsia="fr-FR"/>
        </w:rPr>
        <w:t>honeybees</w:t>
      </w:r>
      <w:r w:rsidRPr="00FA70CF">
        <w:rPr>
          <w:rFonts w:ascii="Arial" w:hAnsi="Arial" w:cs="Arial"/>
          <w:lang w:eastAsia="fr-FR"/>
        </w:rPr>
        <w:t>in 4</w:t>
      </w:r>
      <w:r w:rsidRPr="00FA70CF">
        <w:rPr>
          <w:rFonts w:ascii="Arial" w:hAnsi="Arial" w:cs="Arial"/>
          <w:vertAlign w:val="superscript"/>
          <w:lang w:eastAsia="fr-FR"/>
        </w:rPr>
        <w:t>th</w:t>
      </w:r>
      <w:r w:rsidRPr="00FA70CF">
        <w:rPr>
          <w:rFonts w:ascii="Arial" w:hAnsi="Arial" w:cs="Arial"/>
          <w:lang w:eastAsia="fr-FR"/>
        </w:rPr>
        <w:t>, 7</w:t>
      </w:r>
      <w:r w:rsidRPr="00FA70CF">
        <w:rPr>
          <w:rFonts w:ascii="Arial" w:hAnsi="Arial" w:cs="Arial"/>
          <w:vertAlign w:val="superscript"/>
          <w:lang w:eastAsia="fr-FR"/>
        </w:rPr>
        <w:t>th</w:t>
      </w:r>
      <w:r>
        <w:rPr>
          <w:rFonts w:ascii="Arial" w:hAnsi="Arial" w:cs="Arial"/>
          <w:lang w:eastAsia="fr-FR"/>
        </w:rPr>
        <w:t>to</w:t>
      </w:r>
      <w:r w:rsidRPr="00FA70CF">
        <w:rPr>
          <w:rFonts w:ascii="Arial" w:hAnsi="Arial" w:cs="Arial"/>
          <w:lang w:eastAsia="fr-FR"/>
        </w:rPr>
        <w:t xml:space="preserve"> 9</w:t>
      </w:r>
      <w:r w:rsidRPr="00FA70CF">
        <w:rPr>
          <w:rFonts w:ascii="Arial" w:hAnsi="Arial" w:cs="Arial"/>
          <w:vertAlign w:val="superscript"/>
          <w:lang w:eastAsia="fr-FR"/>
        </w:rPr>
        <w:t>th</w:t>
      </w:r>
      <w:r w:rsidRPr="00FA70CF">
        <w:rPr>
          <w:rFonts w:ascii="Arial" w:hAnsi="Arial" w:cs="Arial"/>
          <w:lang w:eastAsia="fr-FR"/>
        </w:rPr>
        <w:t xml:space="preserve"> day</w:t>
      </w:r>
      <w:r>
        <w:rPr>
          <w:rFonts w:ascii="Arial" w:hAnsi="Arial" w:cs="Arial"/>
          <w:lang w:eastAsia="fr-FR"/>
        </w:rPr>
        <w:t>.</w:t>
      </w:r>
      <w:r w:rsidRPr="008E05A8">
        <w:rPr>
          <w:rFonts w:ascii="Arial" w:hAnsi="Arial" w:cs="Arial"/>
        </w:rPr>
        <w:t xml:space="preserve"> Bees behaved similarly during nectar and pollen collection. Daily foraging started at 8-9 a.m. and stopped at 4-5 p.m. with a slight shift in the peaks (9-10 a.m. in honeybeesand 11 a.m.-12 p.m. in </w:t>
      </w:r>
      <w:r>
        <w:rPr>
          <w:rFonts w:ascii="Arial" w:hAnsi="Arial" w:cs="Arial"/>
        </w:rPr>
        <w:t>carpenter bees</w:t>
      </w:r>
      <w:r w:rsidRPr="008E05A8">
        <w:rPr>
          <w:rFonts w:ascii="Arial" w:hAnsi="Arial" w:cs="Arial"/>
        </w:rPr>
        <w:t xml:space="preserve">). </w:t>
      </w:r>
      <w:r>
        <w:rPr>
          <w:rFonts w:ascii="Arial" w:hAnsi="Arial" w:cs="Arial"/>
        </w:rPr>
        <w:t>N</w:t>
      </w:r>
      <w:r w:rsidRPr="008E05A8">
        <w:rPr>
          <w:rFonts w:ascii="Arial" w:hAnsi="Arial" w:cs="Arial"/>
        </w:rPr>
        <w:t>ectar collection last</w:t>
      </w:r>
      <w:r>
        <w:rPr>
          <w:rFonts w:ascii="Arial" w:hAnsi="Arial" w:cs="Arial"/>
        </w:rPr>
        <w:t>ed</w:t>
      </w:r>
      <w:r w:rsidRPr="008E05A8">
        <w:rPr>
          <w:rFonts w:ascii="Arial" w:hAnsi="Arial" w:cs="Arial"/>
        </w:rPr>
        <w:t xml:space="preserve"> longer than pollen</w:t>
      </w:r>
      <w:r>
        <w:rPr>
          <w:rFonts w:ascii="Arial" w:hAnsi="Arial" w:cs="Arial"/>
        </w:rPr>
        <w:t xml:space="preserve"> collection</w:t>
      </w:r>
      <w:r w:rsidRPr="008E05A8">
        <w:rPr>
          <w:rFonts w:ascii="Arial" w:hAnsi="Arial" w:cs="Arial"/>
        </w:rPr>
        <w:t xml:space="preserve">, which was in turn,longer in </w:t>
      </w:r>
      <w:r>
        <w:rPr>
          <w:rFonts w:ascii="Arial" w:hAnsi="Arial" w:cs="Arial"/>
        </w:rPr>
        <w:t>carpenter bees</w:t>
      </w:r>
      <w:r w:rsidRPr="008E05A8">
        <w:rPr>
          <w:rFonts w:ascii="Arial" w:hAnsi="Arial" w:cs="Arial"/>
        </w:rPr>
        <w:t xml:space="preserve"> on cowpea than honeybees on sesame. </w:t>
      </w:r>
      <w:r>
        <w:rPr>
          <w:rFonts w:ascii="Arial" w:hAnsi="Arial" w:cs="Arial"/>
        </w:rPr>
        <w:t xml:space="preserve">Honeybee </w:t>
      </w:r>
      <w:r w:rsidRPr="008E05A8">
        <w:rPr>
          <w:rFonts w:ascii="Arial" w:hAnsi="Arial" w:cs="Arial"/>
        </w:rPr>
        <w:t>activity was not correlated with climatic conditions</w:t>
      </w:r>
      <w:r>
        <w:rPr>
          <w:rFonts w:ascii="Arial" w:hAnsi="Arial" w:cs="Arial"/>
        </w:rPr>
        <w:t>.A</w:t>
      </w:r>
      <w:r w:rsidRPr="008A301D">
        <w:rPr>
          <w:rFonts w:ascii="Arial" w:hAnsi="Arial" w:cs="Arial"/>
        </w:rPr>
        <w:t>ctivity</w:t>
      </w:r>
      <w:r>
        <w:rPr>
          <w:rFonts w:ascii="Arial" w:hAnsi="Arial" w:cs="Arial"/>
        </w:rPr>
        <w:t xml:space="preserve">of </w:t>
      </w:r>
      <w:r w:rsidRPr="008A301D">
        <w:rPr>
          <w:rFonts w:ascii="Arial" w:hAnsi="Arial" w:cs="Arial"/>
        </w:rPr>
        <w:t>carpenter bee</w:t>
      </w:r>
      <w:r>
        <w:rPr>
          <w:rFonts w:ascii="Arial" w:hAnsi="Arial" w:cs="Arial"/>
        </w:rPr>
        <w:t>s</w:t>
      </w:r>
      <w:r w:rsidRPr="008E05A8">
        <w:rPr>
          <w:rFonts w:ascii="Arial" w:hAnsi="Arial" w:cs="Arial"/>
        </w:rPr>
        <w:t>was positively correlated with air humidity.</w:t>
      </w:r>
    </w:p>
    <w:p w:rsidR="00C23C51" w:rsidRDefault="00C23C51" w:rsidP="00720F42">
      <w:pPr>
        <w:ind w:firstLine="360"/>
        <w:jc w:val="both"/>
        <w:rPr>
          <w:lang w:val="en-GB"/>
        </w:rPr>
      </w:pPr>
    </w:p>
    <w:p w:rsidR="00C57723" w:rsidRDefault="00C57723" w:rsidP="00720F42">
      <w:pPr>
        <w:ind w:firstLine="360"/>
        <w:jc w:val="both"/>
        <w:rPr>
          <w:lang w:val="en-GB"/>
        </w:rPr>
      </w:pPr>
    </w:p>
    <w:p w:rsidR="00964FFE" w:rsidRPr="00964FFE" w:rsidRDefault="00964FFE" w:rsidP="00E33F2E">
      <w:pPr>
        <w:spacing w:after="200" w:line="276" w:lineRule="auto"/>
        <w:jc w:val="both"/>
        <w:rPr>
          <w:rFonts w:ascii="Calibri" w:eastAsia="Calibri" w:hAnsi="Calibri"/>
          <w:kern w:val="2"/>
          <w:sz w:val="22"/>
          <w:szCs w:val="22"/>
          <w:highlight w:val="yellow"/>
        </w:rPr>
      </w:pPr>
      <w:bookmarkStart w:id="1" w:name="_Hlk190852809"/>
      <w:r w:rsidRPr="00964FFE">
        <w:rPr>
          <w:rFonts w:ascii="Calibri" w:eastAsia="Calibri" w:hAnsi="Calibri"/>
          <w:kern w:val="2"/>
          <w:sz w:val="22"/>
          <w:szCs w:val="22"/>
          <w:highlight w:val="yellow"/>
        </w:rPr>
        <w:t>Disclaimer (Artificial intelligence)</w:t>
      </w:r>
    </w:p>
    <w:p w:rsidR="00964FFE" w:rsidRPr="00964FFE" w:rsidRDefault="00964FFE" w:rsidP="00E33F2E">
      <w:pPr>
        <w:spacing w:after="200" w:line="276" w:lineRule="auto"/>
        <w:jc w:val="both"/>
        <w:rPr>
          <w:rFonts w:ascii="Calibri" w:eastAsia="Calibri" w:hAnsi="Calibri"/>
          <w:kern w:val="2"/>
          <w:sz w:val="22"/>
          <w:szCs w:val="22"/>
          <w:highlight w:val="yellow"/>
        </w:rPr>
      </w:pPr>
      <w:r w:rsidRPr="00964FFE">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1"/>
    <w:p w:rsidR="00C57723" w:rsidRPr="008A301D" w:rsidRDefault="00C57723" w:rsidP="00B47BE5">
      <w:pPr>
        <w:jc w:val="both"/>
        <w:rPr>
          <w:lang w:val="en-GB"/>
        </w:rPr>
      </w:pPr>
    </w:p>
    <w:p w:rsidR="00C23C51" w:rsidRPr="008E05A8" w:rsidRDefault="00C23C51" w:rsidP="003151D8">
      <w:pPr>
        <w:ind w:firstLine="360"/>
        <w:jc w:val="both"/>
        <w:rPr>
          <w:rFonts w:ascii="Arial" w:hAnsi="Arial" w:cs="Arial"/>
        </w:rPr>
      </w:pPr>
    </w:p>
    <w:p w:rsidR="00C23C51" w:rsidRPr="008E05A8" w:rsidRDefault="00C23C51" w:rsidP="00441B6F">
      <w:pPr>
        <w:pStyle w:val="ReferHead"/>
        <w:spacing w:after="0"/>
        <w:jc w:val="both"/>
        <w:rPr>
          <w:rFonts w:ascii="Arial" w:hAnsi="Arial" w:cs="Arial"/>
        </w:rPr>
      </w:pPr>
      <w:r w:rsidRPr="008E05A8">
        <w:rPr>
          <w:rFonts w:ascii="Arial" w:hAnsi="Arial" w:cs="Arial"/>
        </w:rPr>
        <w:lastRenderedPageBreak/>
        <w:t>References</w:t>
      </w:r>
    </w:p>
    <w:p w:rsidR="00C23C51" w:rsidRPr="008E05A8" w:rsidRDefault="00C23C51" w:rsidP="00E35F44">
      <w:pPr>
        <w:tabs>
          <w:tab w:val="left" w:pos="6818"/>
        </w:tabs>
        <w:ind w:left="360" w:hanging="360"/>
        <w:jc w:val="both"/>
        <w:rPr>
          <w:rFonts w:ascii="Arial" w:hAnsi="Arial" w:cs="Arial"/>
        </w:rPr>
      </w:pPr>
      <w:r w:rsidRPr="008E05A8">
        <w:rPr>
          <w:rFonts w:ascii="Arial" w:hAnsi="Arial" w:cs="Arial"/>
        </w:rPr>
        <w:t>Abdel-Galel, R. M., Elbanna, S. M. &amp;</w:t>
      </w:r>
      <w:r w:rsidR="00E33F2E">
        <w:rPr>
          <w:rFonts w:ascii="Arial" w:hAnsi="Arial" w:cs="Arial"/>
        </w:rPr>
        <w:t xml:space="preserve"> </w:t>
      </w:r>
      <w:r w:rsidRPr="008E05A8">
        <w:rPr>
          <w:rFonts w:ascii="Arial" w:hAnsi="Arial" w:cs="Arial"/>
        </w:rPr>
        <w:t xml:space="preserve">Semida, F. M. (2021). Foraging Rhythm of Honeybees </w:t>
      </w:r>
      <w:r w:rsidRPr="008E05A8">
        <w:rPr>
          <w:rFonts w:ascii="Arial" w:hAnsi="Arial" w:cs="Arial"/>
          <w:i/>
        </w:rPr>
        <w:t>Apis mellifera</w:t>
      </w:r>
      <w:r w:rsidRPr="008E05A8">
        <w:rPr>
          <w:rFonts w:ascii="Arial" w:hAnsi="Arial" w:cs="Arial"/>
        </w:rPr>
        <w:t xml:space="preserve"> in Ismailia, Egypt. </w:t>
      </w:r>
      <w:r w:rsidRPr="008E05A8">
        <w:rPr>
          <w:rStyle w:val="Emphasis"/>
          <w:rFonts w:ascii="Arial" w:hAnsi="Arial" w:cs="Arial"/>
          <w:i w:val="0"/>
        </w:rPr>
        <w:t>Catrina: The International Journal of Environmental Sciences</w:t>
      </w:r>
      <w:r w:rsidRPr="008E05A8">
        <w:rPr>
          <w:rFonts w:ascii="Arial" w:hAnsi="Arial" w:cs="Arial"/>
        </w:rPr>
        <w:t xml:space="preserve">, 23(1), 27-33. DOI: </w:t>
      </w:r>
      <w:hyperlink r:id="rId134" w:history="1">
        <w:r w:rsidRPr="008E05A8">
          <w:rPr>
            <w:rStyle w:val="Hyperlink"/>
            <w:rFonts w:ascii="Arial" w:hAnsi="Arial" w:cs="Arial"/>
            <w:color w:val="auto"/>
            <w:u w:val="none"/>
          </w:rPr>
          <w:t>10.21608/cat.2021.196712</w:t>
        </w:r>
      </w:hyperlink>
    </w:p>
    <w:p w:rsidR="00C23C51" w:rsidRPr="008E05A8" w:rsidRDefault="00C23C51" w:rsidP="00E35F44">
      <w:pPr>
        <w:tabs>
          <w:tab w:val="left" w:pos="6818"/>
        </w:tabs>
        <w:ind w:left="360" w:hanging="360"/>
        <w:jc w:val="both"/>
        <w:rPr>
          <w:rFonts w:ascii="Arial" w:hAnsi="Arial" w:cs="Arial"/>
          <w:lang w:val="en-GB"/>
        </w:rPr>
      </w:pPr>
      <w:r w:rsidRPr="008E05A8">
        <w:rPr>
          <w:rFonts w:ascii="Arial" w:hAnsi="Arial" w:cs="Arial"/>
          <w:lang w:val="en-GB"/>
        </w:rPr>
        <w:t>Abebe, B. K. &amp; Alemayehu, M. T. (2022). A review of the nutritional use of cowpea (</w:t>
      </w:r>
      <w:r w:rsidRPr="008E05A8">
        <w:rPr>
          <w:rFonts w:ascii="Arial" w:hAnsi="Arial" w:cs="Arial"/>
          <w:i/>
          <w:iCs/>
          <w:lang w:val="en-GB"/>
        </w:rPr>
        <w:t xml:space="preserve">Vigna unguiculata </w:t>
      </w:r>
      <w:r w:rsidRPr="008E05A8">
        <w:rPr>
          <w:rFonts w:ascii="Arial" w:hAnsi="Arial" w:cs="Arial"/>
          <w:lang w:val="en-GB"/>
        </w:rPr>
        <w:t xml:space="preserve">L. Walp) for human and animal diets. Journal of Agriculture and Food Research, 10, 100383. </w:t>
      </w:r>
      <w:hyperlink r:id="rId135" w:history="1">
        <w:r w:rsidRPr="008E05A8">
          <w:rPr>
            <w:rStyle w:val="Hyperlink"/>
            <w:rFonts w:ascii="Arial" w:hAnsi="Arial" w:cs="Arial"/>
            <w:color w:val="auto"/>
            <w:u w:val="none"/>
            <w:lang w:val="en-GB"/>
          </w:rPr>
          <w:t>https://doi.org/10.1016/j.jafr.2022.100383</w:t>
        </w:r>
      </w:hyperlink>
    </w:p>
    <w:p w:rsidR="00C23C51" w:rsidRPr="008E05A8" w:rsidRDefault="00C23C51" w:rsidP="00E35F44">
      <w:pPr>
        <w:tabs>
          <w:tab w:val="left" w:pos="6818"/>
        </w:tabs>
        <w:ind w:left="360" w:hanging="360"/>
        <w:jc w:val="both"/>
        <w:rPr>
          <w:rFonts w:ascii="Arial" w:hAnsi="Arial" w:cs="Arial"/>
        </w:rPr>
      </w:pPr>
      <w:r w:rsidRPr="008E05A8">
        <w:rPr>
          <w:rFonts w:ascii="Arial" w:hAnsi="Arial" w:cs="Arial"/>
        </w:rPr>
        <w:t xml:space="preserve">Abou-Shaara, H. F. (2014). The Foraging Behavior of Honey Bees, </w:t>
      </w:r>
      <w:r w:rsidRPr="008E05A8">
        <w:rPr>
          <w:rFonts w:ascii="Arial" w:hAnsi="Arial" w:cs="Arial"/>
          <w:i/>
        </w:rPr>
        <w:t>Apis mellifera</w:t>
      </w:r>
      <w:r w:rsidRPr="008E05A8">
        <w:rPr>
          <w:rFonts w:ascii="Arial" w:hAnsi="Arial" w:cs="Arial"/>
        </w:rPr>
        <w:t xml:space="preserve">: A Review. VeterinarniMedicina, 59(1), 1-10. </w:t>
      </w:r>
      <w:r w:rsidRPr="008E05A8">
        <w:rPr>
          <w:rFonts w:ascii="Arial" w:hAnsi="Arial" w:cs="Arial"/>
          <w:lang w:val="en-GB"/>
        </w:rPr>
        <w:t>DOI:</w:t>
      </w:r>
      <w:hyperlink r:id="rId136" w:tgtFrame="_blank" w:history="1">
        <w:r w:rsidRPr="008E05A8">
          <w:rPr>
            <w:rStyle w:val="Hyperlink"/>
            <w:rFonts w:ascii="Arial" w:hAnsi="Arial" w:cs="Arial"/>
            <w:color w:val="auto"/>
            <w:u w:val="none"/>
            <w:lang w:val="en-GB"/>
          </w:rPr>
          <w:t>10.17221/7240-VETMED</w:t>
        </w:r>
      </w:hyperlink>
    </w:p>
    <w:p w:rsidR="00C23C51" w:rsidRPr="008E05A8" w:rsidRDefault="00C23C51" w:rsidP="00E35F44">
      <w:pPr>
        <w:tabs>
          <w:tab w:val="left" w:pos="6818"/>
        </w:tabs>
        <w:ind w:left="360" w:hanging="360"/>
        <w:jc w:val="both"/>
        <w:rPr>
          <w:rFonts w:ascii="Arial" w:hAnsi="Arial" w:cs="Arial"/>
        </w:rPr>
      </w:pPr>
      <w:r w:rsidRPr="008E05A8">
        <w:rPr>
          <w:rFonts w:ascii="Arial" w:hAnsi="Arial" w:cs="Arial"/>
        </w:rPr>
        <w:t xml:space="preserve">Al-Qarni, A. S. (2006). Tolerance of summer temperature in imported and indigenous honeybee </w:t>
      </w:r>
      <w:r w:rsidRPr="008E05A8">
        <w:rPr>
          <w:rFonts w:ascii="Arial" w:hAnsi="Arial" w:cs="Arial"/>
          <w:i/>
        </w:rPr>
        <w:t>Apis mellifera</w:t>
      </w:r>
      <w:r w:rsidRPr="008E05A8">
        <w:rPr>
          <w:rFonts w:ascii="Arial" w:hAnsi="Arial" w:cs="Arial"/>
        </w:rPr>
        <w:t xml:space="preserve"> L. Races in central Saudi Arabia. Saudi Journal of Biological Sciences, 13(2), 123–127.</w:t>
      </w:r>
    </w:p>
    <w:p w:rsidR="00C23C51" w:rsidRPr="008E05A8" w:rsidRDefault="00C23C51" w:rsidP="00E35F44">
      <w:pPr>
        <w:pStyle w:val="BodyTextIndent3"/>
        <w:tabs>
          <w:tab w:val="left" w:pos="7020"/>
        </w:tabs>
        <w:ind w:left="360" w:hanging="360"/>
        <w:rPr>
          <w:rFonts w:ascii="Arial" w:hAnsi="Arial" w:cs="Arial"/>
          <w:sz w:val="20"/>
          <w:szCs w:val="20"/>
          <w:lang w:val="en-US" w:eastAsia="fr-FR"/>
        </w:rPr>
      </w:pPr>
      <w:r w:rsidRPr="000215D2">
        <w:rPr>
          <w:rFonts w:ascii="Arial" w:hAnsi="Arial" w:cs="Arial"/>
          <w:sz w:val="20"/>
          <w:szCs w:val="20"/>
          <w:lang w:val="en-US"/>
        </w:rPr>
        <w:t>Andrade</w:t>
      </w:r>
      <w:r w:rsidRPr="000215D2">
        <w:rPr>
          <w:rFonts w:ascii="Arial" w:hAnsi="Arial" w:cs="Arial"/>
          <w:sz w:val="20"/>
          <w:szCs w:val="20"/>
          <w:lang w:val="en-US" w:eastAsia="fr-FR"/>
        </w:rPr>
        <w:t xml:space="preserve">, P. B., Freitas, B. M., Rocha, E. E. M., Lima, J. A. &amp; Rufino, L. L. (2014). </w:t>
      </w:r>
      <w:r w:rsidRPr="008E05A8">
        <w:rPr>
          <w:rFonts w:ascii="Arial" w:hAnsi="Arial" w:cs="Arial"/>
          <w:sz w:val="20"/>
          <w:szCs w:val="20"/>
          <w:lang w:val="en-US" w:eastAsia="fr-FR"/>
        </w:rPr>
        <w:t>Floral Biology and pollination requirements of sesame (</w:t>
      </w:r>
      <w:r w:rsidRPr="008E05A8">
        <w:rPr>
          <w:rFonts w:ascii="Arial" w:hAnsi="Arial" w:cs="Arial"/>
          <w:i/>
          <w:iCs/>
          <w:sz w:val="20"/>
          <w:szCs w:val="20"/>
          <w:lang w:val="en-US" w:eastAsia="fr-FR"/>
        </w:rPr>
        <w:t xml:space="preserve">Sesamum indicum </w:t>
      </w:r>
      <w:r w:rsidRPr="008E05A8">
        <w:rPr>
          <w:rFonts w:ascii="Arial" w:hAnsi="Arial" w:cs="Arial"/>
          <w:sz w:val="20"/>
          <w:szCs w:val="20"/>
          <w:lang w:val="en-US" w:eastAsia="fr-FR"/>
        </w:rPr>
        <w:t xml:space="preserve">L.), Acta Scientiarum Animal Sciences, 36(1), 93-99. </w:t>
      </w:r>
      <w:hyperlink r:id="rId137" w:history="1">
        <w:r w:rsidRPr="008E05A8">
          <w:rPr>
            <w:rStyle w:val="Hyperlink"/>
            <w:rFonts w:ascii="Arial" w:hAnsi="Arial" w:cs="Arial"/>
            <w:color w:val="auto"/>
            <w:sz w:val="20"/>
            <w:szCs w:val="20"/>
            <w:u w:val="none"/>
            <w:lang w:val="en-US" w:eastAsia="fr-FR"/>
          </w:rPr>
          <w:t>https://doi.org/10.4025/actascianimsci. v36i1.21838</w:t>
        </w:r>
      </w:hyperlink>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bCs/>
          <w:sz w:val="20"/>
          <w:szCs w:val="20"/>
          <w:lang w:val="en-US" w:eastAsia="fr-FR"/>
        </w:rPr>
        <w:t>Bloch,</w:t>
      </w:r>
      <w:r w:rsidRPr="008E05A8">
        <w:rPr>
          <w:rFonts w:ascii="Arial" w:hAnsi="Arial" w:cs="Arial"/>
          <w:sz w:val="20"/>
          <w:szCs w:val="20"/>
          <w:lang w:val="en-US"/>
        </w:rPr>
        <w:t xml:space="preserve"> G., Bar-Shai, N., Cytter, Y. &amp; Green, R. (2017). Time is honey: circadian clocks of bees and flowers and how their interactions may influence ecological communities. </w:t>
      </w:r>
      <w:r w:rsidRPr="008E05A8">
        <w:rPr>
          <w:rStyle w:val="Emphasis"/>
          <w:rFonts w:ascii="Arial" w:hAnsi="Arial" w:cs="Arial"/>
          <w:i w:val="0"/>
          <w:sz w:val="20"/>
          <w:szCs w:val="20"/>
          <w:lang w:val="en-GB"/>
        </w:rPr>
        <w:t>Philosophical Transactions B,</w:t>
      </w:r>
      <w:r w:rsidRPr="008E05A8">
        <w:rPr>
          <w:rFonts w:ascii="Arial" w:hAnsi="Arial" w:cs="Arial"/>
          <w:sz w:val="20"/>
          <w:szCs w:val="20"/>
          <w:lang w:val="en-US"/>
        </w:rPr>
        <w:t xml:space="preserve"> 372(1734), 20160256. DOI: 10.1098/rstb.2016.0256.</w:t>
      </w:r>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 xml:space="preserve">Capela, N., Duan, X., Ziółkowska, E. M. &amp; Topping, C. J. (2024). Modeling foraging strategies of honey bees as agents in a dynamic landscape representation. Food and Ecological Systems Modeling Journal, 5, е99103. </w:t>
      </w:r>
      <w:hyperlink r:id="rId138" w:history="1">
        <w:r w:rsidRPr="008E05A8">
          <w:rPr>
            <w:rStyle w:val="Hyperlink"/>
            <w:rFonts w:ascii="Arial" w:hAnsi="Arial" w:cs="Arial"/>
            <w:color w:val="auto"/>
            <w:sz w:val="20"/>
            <w:szCs w:val="20"/>
            <w:u w:val="none"/>
            <w:lang w:val="en-US"/>
          </w:rPr>
          <w:t>https://doi.org/https://doi.org/ 10.3897/fmj.5.99103</w:t>
        </w:r>
      </w:hyperlink>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Carpenter, J. M. (2008). Review of Hawaiian Vespidae (Hymenoptera). Bishop Museum Occasional Papers</w:t>
      </w:r>
      <w:r w:rsidRPr="008E05A8">
        <w:rPr>
          <w:rFonts w:ascii="Arial" w:hAnsi="Arial" w:cs="Arial"/>
          <w:i/>
          <w:sz w:val="20"/>
          <w:szCs w:val="20"/>
          <w:lang w:val="en-US"/>
        </w:rPr>
        <w:t>,</w:t>
      </w:r>
      <w:r w:rsidRPr="008E05A8">
        <w:rPr>
          <w:rFonts w:ascii="Arial" w:hAnsi="Arial" w:cs="Arial"/>
          <w:sz w:val="20"/>
          <w:szCs w:val="20"/>
          <w:lang w:val="en-US"/>
        </w:rPr>
        <w:t xml:space="preserve"> 99, 18</w:t>
      </w:r>
    </w:p>
    <w:p w:rsidR="00C23C51" w:rsidRPr="008E05A8" w:rsidRDefault="00C23C51" w:rsidP="00E35F44">
      <w:pPr>
        <w:ind w:left="360" w:hanging="360"/>
        <w:jc w:val="both"/>
        <w:rPr>
          <w:rFonts w:ascii="Arial" w:hAnsi="Arial" w:cs="Arial"/>
        </w:rPr>
      </w:pPr>
      <w:r w:rsidRPr="008E05A8">
        <w:rPr>
          <w:rFonts w:ascii="Arial" w:hAnsi="Arial" w:cs="Arial"/>
        </w:rPr>
        <w:t>Clarke, D. &amp; Robert, D. (2018). Predictive modeling of honey bee foraging activity using local weather conditions. Apidologie, 49, 386–396. DOI: 10.1007/s13592-018-0565-3</w:t>
      </w:r>
    </w:p>
    <w:p w:rsidR="00C23C51" w:rsidRPr="008E05A8" w:rsidRDefault="00C23C51" w:rsidP="00E35F44">
      <w:pPr>
        <w:ind w:left="360" w:hanging="360"/>
        <w:jc w:val="both"/>
        <w:rPr>
          <w:rFonts w:ascii="Arial" w:hAnsi="Arial" w:cs="Arial"/>
          <w:i/>
          <w:lang w:val="en-GB"/>
        </w:rPr>
      </w:pPr>
      <w:r w:rsidRPr="008E05A8">
        <w:rPr>
          <w:rFonts w:ascii="Arial" w:hAnsi="Arial" w:cs="Arial"/>
          <w:lang w:val="en-GB"/>
        </w:rPr>
        <w:t xml:space="preserve">Dar, S. A., Mir, G. M., Parry, M. A., Sofi, M. A., Padder, S. A. (2016). Nest distribution and nesting habits of </w:t>
      </w:r>
      <w:r w:rsidRPr="008E05A8">
        <w:rPr>
          <w:rFonts w:ascii="Arial" w:hAnsi="Arial" w:cs="Arial"/>
          <w:i/>
          <w:lang w:val="en-GB"/>
        </w:rPr>
        <w:t>Xylocopa violacea (Donavan)</w:t>
      </w:r>
      <w:r w:rsidRPr="008E05A8">
        <w:rPr>
          <w:rFonts w:ascii="Arial" w:hAnsi="Arial" w:cs="Arial"/>
          <w:lang w:val="en-GB"/>
        </w:rPr>
        <w:t>, Fabricius (Hymenoptera: Apidae) in Kashmir Valley. Journal of Experimental Zoology, India, 19(1), 155-162.</w:t>
      </w:r>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GB"/>
        </w:rPr>
        <w:t>Dimou, M. &amp;Thrasyvoulou, A. (2007). Collection of wax scale (</w:t>
      </w:r>
      <w:r w:rsidRPr="008E05A8">
        <w:rPr>
          <w:rFonts w:ascii="Arial" w:hAnsi="Arial" w:cs="Arial"/>
          <w:i/>
          <w:sz w:val="20"/>
          <w:szCs w:val="20"/>
          <w:lang w:val="en-GB"/>
        </w:rPr>
        <w:t>Ceroplastes</w:t>
      </w:r>
      <w:r w:rsidRPr="008E05A8">
        <w:rPr>
          <w:rFonts w:ascii="Arial" w:hAnsi="Arial" w:cs="Arial"/>
          <w:sz w:val="20"/>
          <w:szCs w:val="20"/>
          <w:lang w:val="en-GB"/>
        </w:rPr>
        <w:t xml:space="preserve"> sp.) by the honey bee </w:t>
      </w:r>
      <w:r w:rsidRPr="008E05A8">
        <w:rPr>
          <w:rFonts w:ascii="Arial" w:hAnsi="Arial" w:cs="Arial"/>
          <w:i/>
          <w:sz w:val="20"/>
          <w:szCs w:val="20"/>
          <w:lang w:val="en-GB"/>
        </w:rPr>
        <w:t>Apis mellifera</w:t>
      </w:r>
      <w:r w:rsidRPr="008E05A8">
        <w:rPr>
          <w:rFonts w:ascii="Arial" w:hAnsi="Arial" w:cs="Arial"/>
          <w:sz w:val="20"/>
          <w:szCs w:val="20"/>
          <w:lang w:val="en-GB"/>
        </w:rPr>
        <w:t xml:space="preserve">. </w:t>
      </w:r>
      <w:r w:rsidRPr="008E05A8">
        <w:rPr>
          <w:rFonts w:ascii="Arial" w:hAnsi="Arial" w:cs="Arial"/>
          <w:sz w:val="20"/>
          <w:szCs w:val="20"/>
          <w:lang w:val="en-US"/>
        </w:rPr>
        <w:t xml:space="preserve">Journal of Apicultural Research, </w:t>
      </w:r>
      <w:r w:rsidRPr="008E05A8">
        <w:rPr>
          <w:rFonts w:ascii="Arial" w:hAnsi="Arial" w:cs="Arial"/>
          <w:sz w:val="20"/>
          <w:szCs w:val="20"/>
          <w:lang w:val="en-GB"/>
        </w:rPr>
        <w:t>46(2), 129-129</w:t>
      </w:r>
      <w:r w:rsidRPr="008E05A8">
        <w:rPr>
          <w:rFonts w:ascii="Arial" w:hAnsi="Arial" w:cs="Arial"/>
          <w:sz w:val="20"/>
          <w:szCs w:val="20"/>
          <w:lang w:val="en-US"/>
        </w:rPr>
        <w:t xml:space="preserve">. </w:t>
      </w:r>
      <w:r w:rsidRPr="008E05A8">
        <w:rPr>
          <w:rFonts w:ascii="Arial" w:hAnsi="Arial" w:cs="Arial"/>
          <w:sz w:val="20"/>
          <w:szCs w:val="20"/>
          <w:lang w:val="en-GB"/>
        </w:rPr>
        <w:t xml:space="preserve">DOI: </w:t>
      </w:r>
      <w:hyperlink r:id="rId139" w:tgtFrame="_blank" w:history="1">
        <w:r w:rsidRPr="008E05A8">
          <w:rPr>
            <w:rStyle w:val="Hyperlink"/>
            <w:rFonts w:ascii="Arial" w:hAnsi="Arial" w:cs="Arial"/>
            <w:color w:val="auto"/>
            <w:sz w:val="20"/>
            <w:szCs w:val="20"/>
            <w:u w:val="none"/>
            <w:lang w:val="en-GB"/>
          </w:rPr>
          <w:t>10.3896/IBRA.1.46.2.13</w:t>
        </w:r>
      </w:hyperlink>
    </w:p>
    <w:p w:rsidR="00C23C51" w:rsidRPr="008E05A8" w:rsidRDefault="00C23C51" w:rsidP="00E35F44">
      <w:pPr>
        <w:pStyle w:val="BodyTextIndent3"/>
        <w:tabs>
          <w:tab w:val="left" w:pos="7020"/>
        </w:tabs>
        <w:ind w:left="360" w:hanging="360"/>
        <w:rPr>
          <w:rFonts w:ascii="Arial" w:hAnsi="Arial" w:cs="Arial"/>
          <w:sz w:val="20"/>
          <w:szCs w:val="20"/>
        </w:rPr>
      </w:pPr>
      <w:r w:rsidRPr="004F29FC">
        <w:rPr>
          <w:rFonts w:ascii="Arial" w:hAnsi="Arial" w:cs="Arial"/>
          <w:sz w:val="20"/>
          <w:szCs w:val="20"/>
          <w:lang w:val="fr-CM"/>
        </w:rPr>
        <w:t xml:space="preserve">Djimarbeye, C., Messi, P. &amp;Biye, E.-H. (2024). </w:t>
      </w:r>
      <w:r w:rsidRPr="008E05A8">
        <w:rPr>
          <w:rFonts w:ascii="Arial" w:hAnsi="Arial" w:cs="Arial"/>
          <w:sz w:val="20"/>
          <w:szCs w:val="20"/>
        </w:rPr>
        <w:t>Gestion des Déchets Ménagers et Risques sur l’Environnement dans la Ville d’Obala, Région du Centre au Cameroun. European Scientific Journal, 28, 516-538. Doi: 10.19044/esipreprint.4.2024.p516.</w:t>
      </w:r>
    </w:p>
    <w:p w:rsidR="00C23C51" w:rsidRPr="008E05A8" w:rsidRDefault="00C23C51" w:rsidP="00E35F44">
      <w:pPr>
        <w:pStyle w:val="BodyTextIndent3"/>
        <w:tabs>
          <w:tab w:val="left" w:pos="7020"/>
        </w:tabs>
        <w:ind w:left="360" w:hanging="360"/>
        <w:rPr>
          <w:rFonts w:ascii="Arial" w:hAnsi="Arial" w:cs="Arial"/>
          <w:sz w:val="20"/>
          <w:szCs w:val="20"/>
        </w:rPr>
      </w:pPr>
      <w:r w:rsidRPr="008E05A8">
        <w:rPr>
          <w:rFonts w:ascii="Arial" w:hAnsi="Arial" w:cs="Arial"/>
          <w:sz w:val="20"/>
          <w:szCs w:val="20"/>
        </w:rPr>
        <w:t>Djonwangwe, D., Pando, J. B., Kameni, B. A. S., Bella, M. M. A., Tchuenguem</w:t>
      </w:r>
      <w:r w:rsidR="00E33F2E">
        <w:rPr>
          <w:rFonts w:ascii="Arial" w:hAnsi="Arial" w:cs="Arial"/>
          <w:sz w:val="20"/>
          <w:szCs w:val="20"/>
        </w:rPr>
        <w:t xml:space="preserve"> </w:t>
      </w:r>
      <w:r w:rsidRPr="008E05A8">
        <w:rPr>
          <w:rFonts w:ascii="Arial" w:hAnsi="Arial" w:cs="Arial"/>
          <w:sz w:val="20"/>
          <w:szCs w:val="20"/>
        </w:rPr>
        <w:t xml:space="preserve">Fohouo, F.-N. &amp; Messi, J. (2017). Impact des activités de butinage de </w:t>
      </w:r>
      <w:r w:rsidRPr="008E05A8">
        <w:rPr>
          <w:rFonts w:ascii="Arial" w:hAnsi="Arial" w:cs="Arial"/>
          <w:i/>
          <w:sz w:val="20"/>
          <w:szCs w:val="20"/>
        </w:rPr>
        <w:t>Xylocopa</w:t>
      </w:r>
      <w:r w:rsidR="00E33F2E">
        <w:rPr>
          <w:rFonts w:ascii="Arial" w:hAnsi="Arial" w:cs="Arial"/>
          <w:i/>
          <w:sz w:val="20"/>
          <w:szCs w:val="20"/>
        </w:rPr>
        <w:t xml:space="preserve"> </w:t>
      </w:r>
      <w:r w:rsidRPr="008E05A8">
        <w:rPr>
          <w:rFonts w:ascii="Arial" w:hAnsi="Arial" w:cs="Arial"/>
          <w:i/>
          <w:sz w:val="20"/>
          <w:szCs w:val="20"/>
        </w:rPr>
        <w:t>inconstans</w:t>
      </w:r>
      <w:r w:rsidRPr="008E05A8">
        <w:rPr>
          <w:rFonts w:ascii="Arial" w:hAnsi="Arial" w:cs="Arial"/>
          <w:sz w:val="20"/>
          <w:szCs w:val="20"/>
        </w:rPr>
        <w:t xml:space="preserve"> Smith F. 1874 (Hymenoptera:</w:t>
      </w:r>
      <w:r w:rsidR="00E33F2E">
        <w:rPr>
          <w:rFonts w:ascii="Arial" w:hAnsi="Arial" w:cs="Arial"/>
          <w:sz w:val="20"/>
          <w:szCs w:val="20"/>
        </w:rPr>
        <w:t xml:space="preserve"> </w:t>
      </w:r>
      <w:r w:rsidRPr="008E05A8">
        <w:rPr>
          <w:rFonts w:ascii="Arial" w:hAnsi="Arial" w:cs="Arial"/>
          <w:sz w:val="20"/>
          <w:szCs w:val="20"/>
        </w:rPr>
        <w:t xml:space="preserve">Apidae) et </w:t>
      </w:r>
      <w:r w:rsidRPr="008E05A8">
        <w:rPr>
          <w:rFonts w:ascii="Arial" w:hAnsi="Arial" w:cs="Arial"/>
          <w:i/>
          <w:sz w:val="20"/>
          <w:szCs w:val="20"/>
        </w:rPr>
        <w:t>Megachile</w:t>
      </w:r>
      <w:r w:rsidR="00E33F2E">
        <w:rPr>
          <w:rFonts w:ascii="Arial" w:hAnsi="Arial" w:cs="Arial"/>
          <w:i/>
          <w:sz w:val="20"/>
          <w:szCs w:val="20"/>
        </w:rPr>
        <w:t xml:space="preserve"> </w:t>
      </w:r>
      <w:r w:rsidRPr="008E05A8">
        <w:rPr>
          <w:rFonts w:ascii="Arial" w:hAnsi="Arial" w:cs="Arial"/>
          <w:i/>
          <w:sz w:val="20"/>
          <w:szCs w:val="20"/>
        </w:rPr>
        <w:t>eurymera</w:t>
      </w:r>
      <w:r w:rsidRPr="008E05A8">
        <w:rPr>
          <w:rFonts w:ascii="Arial" w:hAnsi="Arial" w:cs="Arial"/>
          <w:sz w:val="20"/>
          <w:szCs w:val="20"/>
        </w:rPr>
        <w:t xml:space="preserve"> Smith 1864 (Hemenoptera: Megachilidae) sur la pollinisation et les rendements fruitier et grainier de </w:t>
      </w:r>
      <w:r w:rsidRPr="008E05A8">
        <w:rPr>
          <w:rFonts w:ascii="Arial" w:hAnsi="Arial" w:cs="Arial"/>
          <w:i/>
          <w:sz w:val="20"/>
          <w:szCs w:val="20"/>
        </w:rPr>
        <w:t>Vigna</w:t>
      </w:r>
      <w:r w:rsidR="00E33F2E">
        <w:rPr>
          <w:rFonts w:ascii="Arial" w:hAnsi="Arial" w:cs="Arial"/>
          <w:i/>
          <w:sz w:val="20"/>
          <w:szCs w:val="20"/>
        </w:rPr>
        <w:t xml:space="preserve"> </w:t>
      </w:r>
      <w:r w:rsidRPr="008E05A8">
        <w:rPr>
          <w:rFonts w:ascii="Arial" w:hAnsi="Arial" w:cs="Arial"/>
          <w:i/>
          <w:sz w:val="20"/>
          <w:szCs w:val="20"/>
        </w:rPr>
        <w:t>unguiculata</w:t>
      </w:r>
      <w:r w:rsidRPr="008E05A8">
        <w:rPr>
          <w:rFonts w:ascii="Arial" w:hAnsi="Arial" w:cs="Arial"/>
          <w:sz w:val="20"/>
          <w:szCs w:val="20"/>
        </w:rPr>
        <w:t xml:space="preserve"> (L.) Walp. 1843 (Fabaceae) à Maroua, Extrême-Nord, Cameroun. Afrique Science, 13(5), 1-17. https://doi.org/10.4314/ijbcs.v5i4.19</w:t>
      </w:r>
    </w:p>
    <w:p w:rsidR="00C23C51" w:rsidRPr="004F29FC" w:rsidRDefault="00C23C51" w:rsidP="00E35F44">
      <w:pPr>
        <w:pStyle w:val="BodyTextIndent3"/>
        <w:tabs>
          <w:tab w:val="left" w:pos="7020"/>
        </w:tabs>
        <w:ind w:left="360" w:hanging="360"/>
        <w:rPr>
          <w:rFonts w:ascii="Arial" w:hAnsi="Arial" w:cs="Arial"/>
          <w:sz w:val="20"/>
          <w:szCs w:val="20"/>
          <w:lang w:val="fr-CM"/>
        </w:rPr>
      </w:pPr>
      <w:r w:rsidRPr="008E05A8">
        <w:rPr>
          <w:rFonts w:ascii="Arial" w:hAnsi="Arial" w:cs="Arial"/>
          <w:sz w:val="20"/>
          <w:szCs w:val="20"/>
          <w:lang w:val="en-US"/>
        </w:rPr>
        <w:t xml:space="preserve">Eardley, C. D., Kuhlmann, M. &amp; Pauly, A. (2010). </w:t>
      </w:r>
      <w:r w:rsidRPr="008E05A8">
        <w:rPr>
          <w:rFonts w:ascii="Arial" w:hAnsi="Arial" w:cs="Arial"/>
          <w:sz w:val="20"/>
          <w:szCs w:val="20"/>
        </w:rPr>
        <w:t>Les genres et sous-genres d’abeilles de l’Afrique</w:t>
      </w:r>
      <w:r w:rsidR="00E33F2E">
        <w:rPr>
          <w:rFonts w:ascii="Arial" w:hAnsi="Arial" w:cs="Arial"/>
          <w:sz w:val="20"/>
          <w:szCs w:val="20"/>
        </w:rPr>
        <w:t xml:space="preserve"> </w:t>
      </w:r>
      <w:r w:rsidRPr="008E05A8">
        <w:rPr>
          <w:rFonts w:ascii="Arial" w:hAnsi="Arial" w:cs="Arial"/>
          <w:sz w:val="20"/>
          <w:szCs w:val="20"/>
        </w:rPr>
        <w:t>subsaharienne</w:t>
      </w:r>
      <w:r w:rsidRPr="008E05A8">
        <w:rPr>
          <w:rFonts w:ascii="Arial" w:hAnsi="Arial" w:cs="Arial"/>
          <w:i/>
          <w:sz w:val="20"/>
          <w:szCs w:val="20"/>
        </w:rPr>
        <w:t>.</w:t>
      </w:r>
      <w:r w:rsidRPr="004F29FC">
        <w:rPr>
          <w:rFonts w:ascii="Arial" w:hAnsi="Arial" w:cs="Arial"/>
          <w:sz w:val="20"/>
          <w:szCs w:val="20"/>
          <w:lang w:val="fr-CM"/>
        </w:rPr>
        <w:t>ABC Taxa, 9, 1-144, Brussels (Belgium): CEBioS - Royal Belgian Institute of Natural Sciences</w:t>
      </w:r>
    </w:p>
    <w:p w:rsidR="00C23C51" w:rsidRPr="008E05A8" w:rsidRDefault="00C23C51" w:rsidP="00E35F44">
      <w:pPr>
        <w:pStyle w:val="BodyTextIndent3"/>
        <w:tabs>
          <w:tab w:val="left" w:pos="7020"/>
        </w:tabs>
        <w:ind w:left="360" w:hanging="360"/>
        <w:rPr>
          <w:rFonts w:ascii="Arial" w:hAnsi="Arial" w:cs="Arial"/>
          <w:iCs/>
          <w:sz w:val="20"/>
          <w:szCs w:val="20"/>
        </w:rPr>
      </w:pPr>
      <w:r w:rsidRPr="008E05A8">
        <w:rPr>
          <w:rFonts w:ascii="Arial" w:hAnsi="Arial" w:cs="Arial"/>
          <w:iCs/>
          <w:sz w:val="20"/>
          <w:szCs w:val="20"/>
        </w:rPr>
        <w:t>Fayet, A. (2016). Les vecteurs de pollinisation des plantes. Pollinisation: Fiche technique, 23-24.</w:t>
      </w:r>
    </w:p>
    <w:p w:rsidR="00C23C51" w:rsidRPr="008E05A8" w:rsidRDefault="00C23C51" w:rsidP="00E35F44">
      <w:pPr>
        <w:tabs>
          <w:tab w:val="left" w:pos="6818"/>
        </w:tabs>
        <w:ind w:left="360" w:hanging="360"/>
        <w:jc w:val="both"/>
        <w:rPr>
          <w:rFonts w:ascii="Arial" w:hAnsi="Arial" w:cs="Arial"/>
          <w:lang w:eastAsia="fr-FR"/>
        </w:rPr>
      </w:pPr>
      <w:r w:rsidRPr="008E05A8">
        <w:rPr>
          <w:rFonts w:ascii="Arial" w:hAnsi="Arial" w:cs="Arial"/>
          <w:lang w:val="fr-FR"/>
        </w:rPr>
        <w:t>Girmay</w:t>
      </w:r>
      <w:r w:rsidRPr="008E05A8">
        <w:rPr>
          <w:rFonts w:ascii="Arial" w:hAnsi="Arial" w:cs="Arial"/>
          <w:lang w:val="fr-FR" w:eastAsia="fr-FR"/>
        </w:rPr>
        <w:t xml:space="preserve">, A. B. (2018). </w:t>
      </w:r>
      <w:r w:rsidRPr="008E05A8">
        <w:rPr>
          <w:rFonts w:ascii="Arial" w:hAnsi="Arial" w:cs="Arial"/>
          <w:lang w:val="en-GB" w:eastAsia="fr-FR"/>
        </w:rPr>
        <w:t xml:space="preserve">Sesame production, challenges and opportunities in Ethiopia, Agricultural Research &amp; Technology, 15, 555972. </w:t>
      </w:r>
      <w:hyperlink r:id="rId140" w:history="1">
        <w:r w:rsidRPr="008E05A8">
          <w:rPr>
            <w:rStyle w:val="Hyperlink"/>
            <w:rFonts w:ascii="Arial" w:hAnsi="Arial" w:cs="Arial"/>
            <w:color w:val="auto"/>
            <w:u w:val="none"/>
            <w:lang w:val="en-GB" w:eastAsia="fr-FR"/>
          </w:rPr>
          <w:t>https://doi.org/10.19080/ARTOAJ. 2018.15.555972</w:t>
        </w:r>
      </w:hyperlink>
    </w:p>
    <w:p w:rsidR="00C23C51" w:rsidRPr="008E05A8" w:rsidRDefault="00C23C51" w:rsidP="00E35F44">
      <w:pPr>
        <w:tabs>
          <w:tab w:val="left" w:pos="6818"/>
        </w:tabs>
        <w:ind w:left="360" w:hanging="360"/>
        <w:jc w:val="both"/>
        <w:rPr>
          <w:rFonts w:ascii="Arial" w:hAnsi="Arial" w:cs="Arial"/>
          <w:lang w:val="fr-FR" w:eastAsia="fr-FR"/>
        </w:rPr>
      </w:pPr>
      <w:r w:rsidRPr="008E05A8">
        <w:rPr>
          <w:rFonts w:ascii="Arial" w:hAnsi="Arial" w:cs="Arial"/>
          <w:lang w:val="en-GB" w:eastAsia="fr-FR"/>
        </w:rPr>
        <w:t xml:space="preserve">Gottlieb, D., Keasar, T., Shimida, A. &amp;Motro, U. (2005). Possible foraging benefits of bimodal daily activity in Proxylocopaolivieri (Lepeletier) (Hymenoptera: Anthophoridae). </w:t>
      </w:r>
      <w:r w:rsidRPr="008E05A8">
        <w:rPr>
          <w:rFonts w:ascii="Arial" w:hAnsi="Arial" w:cs="Arial"/>
          <w:lang w:val="fr-FR" w:eastAsia="fr-FR"/>
        </w:rPr>
        <w:t>EnvironmentalEntomology, 34, 417–424. DOI: 10.1603/0046-225X-34.2.417</w:t>
      </w:r>
    </w:p>
    <w:p w:rsidR="00C23C51" w:rsidRPr="004F29FC" w:rsidRDefault="00C23C51" w:rsidP="00E35F44">
      <w:pPr>
        <w:pStyle w:val="BodyTextIndent3"/>
        <w:tabs>
          <w:tab w:val="left" w:pos="7020"/>
        </w:tabs>
        <w:ind w:left="360" w:hanging="360"/>
        <w:rPr>
          <w:rFonts w:ascii="Arial" w:hAnsi="Arial" w:cs="Arial"/>
          <w:sz w:val="20"/>
          <w:szCs w:val="20"/>
          <w:lang w:val="de-DE"/>
        </w:rPr>
      </w:pPr>
      <w:r w:rsidRPr="008E05A8">
        <w:rPr>
          <w:rFonts w:ascii="Arial" w:hAnsi="Arial" w:cs="Arial"/>
          <w:sz w:val="20"/>
          <w:szCs w:val="20"/>
        </w:rPr>
        <w:lastRenderedPageBreak/>
        <w:t>Grant, K. J., DeVetter, L. &amp;</w:t>
      </w:r>
      <w:r w:rsidR="00B91A5A">
        <w:rPr>
          <w:rFonts w:ascii="Arial" w:hAnsi="Arial" w:cs="Arial"/>
          <w:sz w:val="20"/>
          <w:szCs w:val="20"/>
        </w:rPr>
        <w:t xml:space="preserve"> </w:t>
      </w:r>
      <w:r w:rsidRPr="008E05A8">
        <w:rPr>
          <w:rFonts w:ascii="Arial" w:hAnsi="Arial" w:cs="Arial"/>
          <w:sz w:val="20"/>
          <w:szCs w:val="20"/>
        </w:rPr>
        <w:t xml:space="preserve">Melathopoulos, A. (2021). </w:t>
      </w:r>
      <w:r w:rsidRPr="008E05A8">
        <w:rPr>
          <w:rFonts w:ascii="Arial" w:hAnsi="Arial" w:cs="Arial"/>
          <w:sz w:val="20"/>
          <w:szCs w:val="20"/>
          <w:lang w:val="en-US"/>
        </w:rPr>
        <w:t>Honey bee (</w:t>
      </w:r>
      <w:r w:rsidRPr="008E05A8">
        <w:rPr>
          <w:rFonts w:ascii="Arial" w:hAnsi="Arial" w:cs="Arial"/>
          <w:i/>
          <w:sz w:val="20"/>
          <w:szCs w:val="20"/>
          <w:lang w:val="en-US"/>
        </w:rPr>
        <w:t>Apis mellifera</w:t>
      </w:r>
      <w:r w:rsidRPr="008E05A8">
        <w:rPr>
          <w:rFonts w:ascii="Arial" w:hAnsi="Arial" w:cs="Arial"/>
          <w:sz w:val="20"/>
          <w:szCs w:val="20"/>
          <w:lang w:val="en-US"/>
        </w:rPr>
        <w:t>) colony strength and its effects on pollination and yield in highbush blueberries (</w:t>
      </w:r>
      <w:r w:rsidRPr="008E05A8">
        <w:rPr>
          <w:rFonts w:ascii="Arial" w:hAnsi="Arial" w:cs="Arial"/>
          <w:i/>
          <w:sz w:val="20"/>
          <w:szCs w:val="20"/>
          <w:lang w:val="en-US"/>
        </w:rPr>
        <w:t>Vaccinium corymbosum</w:t>
      </w:r>
      <w:r w:rsidRPr="008E05A8">
        <w:rPr>
          <w:rFonts w:ascii="Arial" w:hAnsi="Arial" w:cs="Arial"/>
          <w:sz w:val="20"/>
          <w:szCs w:val="20"/>
          <w:lang w:val="en-US"/>
        </w:rPr>
        <w:t xml:space="preserve">). </w:t>
      </w:r>
      <w:r w:rsidRPr="004F29FC">
        <w:rPr>
          <w:rFonts w:ascii="Arial" w:hAnsi="Arial" w:cs="Arial"/>
          <w:sz w:val="20"/>
          <w:szCs w:val="20"/>
          <w:lang w:val="de-DE"/>
        </w:rPr>
        <w:t xml:space="preserve">PeerJ, 9:e11634. </w:t>
      </w:r>
      <w:hyperlink r:id="rId141" w:history="1">
        <w:r w:rsidRPr="004F29FC">
          <w:rPr>
            <w:rStyle w:val="Hyperlink"/>
            <w:rFonts w:ascii="Arial" w:hAnsi="Arial" w:cs="Arial"/>
            <w:color w:val="auto"/>
            <w:sz w:val="20"/>
            <w:szCs w:val="20"/>
            <w:u w:val="none"/>
            <w:lang w:val="de-DE"/>
          </w:rPr>
          <w:t>http://doi.org/10.7717/peerj.11634</w:t>
        </w:r>
      </w:hyperlink>
    </w:p>
    <w:p w:rsidR="00C23C51" w:rsidRPr="008E05A8" w:rsidRDefault="00C23C51" w:rsidP="00E35F44">
      <w:pPr>
        <w:tabs>
          <w:tab w:val="left" w:pos="6818"/>
        </w:tabs>
        <w:ind w:left="360" w:hanging="360"/>
        <w:jc w:val="both"/>
        <w:rPr>
          <w:rFonts w:ascii="Arial" w:hAnsi="Arial" w:cs="Arial"/>
        </w:rPr>
      </w:pPr>
      <w:r w:rsidRPr="004F29FC">
        <w:rPr>
          <w:rFonts w:ascii="Arial" w:hAnsi="Arial" w:cs="Arial"/>
          <w:lang w:val="de-DE"/>
        </w:rPr>
        <w:t xml:space="preserve">Hongjamrassilp, W. &amp;Warrit, N. (2014). </w:t>
      </w:r>
      <w:r w:rsidRPr="008E05A8">
        <w:rPr>
          <w:rFonts w:ascii="Arial" w:hAnsi="Arial" w:cs="Arial"/>
        </w:rPr>
        <w:t xml:space="preserve">Nesting biology of an Oriental carpenter bee, </w:t>
      </w:r>
      <w:r w:rsidRPr="008E05A8">
        <w:rPr>
          <w:rFonts w:ascii="Arial" w:hAnsi="Arial" w:cs="Arial"/>
          <w:i/>
        </w:rPr>
        <w:t>Xylocopa (Biluna) nasalis</w:t>
      </w:r>
      <w:r w:rsidRPr="008E05A8">
        <w:rPr>
          <w:rFonts w:ascii="Arial" w:hAnsi="Arial" w:cs="Arial"/>
        </w:rPr>
        <w:t xml:space="preserve"> Westwood, 1838, in Thailand (Hymenoptera, Apidae, Xylocopinae). Journal of Hymenoptera Research, 41, 75–94. DOI: 10.3897/JHR.41.7869</w:t>
      </w:r>
    </w:p>
    <w:p w:rsidR="00C23C51" w:rsidRPr="008E05A8" w:rsidRDefault="00C23C51" w:rsidP="00E35F44">
      <w:pPr>
        <w:tabs>
          <w:tab w:val="left" w:pos="6818"/>
        </w:tabs>
        <w:ind w:left="360" w:hanging="360"/>
        <w:jc w:val="both"/>
        <w:rPr>
          <w:rFonts w:ascii="Arial" w:hAnsi="Arial" w:cs="Arial"/>
          <w:lang w:val="en-GB"/>
        </w:rPr>
      </w:pPr>
      <w:r w:rsidRPr="008E05A8">
        <w:rPr>
          <w:rFonts w:ascii="Arial" w:hAnsi="Arial" w:cs="Arial"/>
          <w:lang w:val="en-GB"/>
        </w:rPr>
        <w:t xml:space="preserve">Hordzi, W. H. K. (2024). Prevalence and abundance of cowpea </w:t>
      </w:r>
      <w:r w:rsidRPr="008E05A8">
        <w:rPr>
          <w:rFonts w:ascii="Arial" w:hAnsi="Arial" w:cs="Arial"/>
          <w:i/>
          <w:iCs/>
          <w:lang w:val="en-GB"/>
        </w:rPr>
        <w:t xml:space="preserve">Vigna unguiculata </w:t>
      </w:r>
      <w:r w:rsidRPr="008E05A8">
        <w:rPr>
          <w:rFonts w:ascii="Arial" w:hAnsi="Arial" w:cs="Arial"/>
          <w:lang w:val="en-GB"/>
        </w:rPr>
        <w:t xml:space="preserve">(L.) Walp insect flower visitors as possible pollinators. Journal of Entomology and Zoology Studies, 12(2), 143-152. </w:t>
      </w:r>
      <w:hyperlink r:id="rId142" w:history="1">
        <w:r w:rsidRPr="008E05A8">
          <w:rPr>
            <w:rStyle w:val="Hyperlink"/>
            <w:rFonts w:ascii="Arial" w:hAnsi="Arial" w:cs="Arial"/>
            <w:color w:val="auto"/>
            <w:u w:val="none"/>
            <w:lang w:val="en-GB"/>
          </w:rPr>
          <w:t>https://doi.org/10.22271/j.ento.2024.v12.i2b.9307</w:t>
        </w:r>
      </w:hyperlink>
    </w:p>
    <w:p w:rsidR="00C23C51" w:rsidRPr="008E05A8" w:rsidRDefault="00C23C51" w:rsidP="00E35F44">
      <w:pPr>
        <w:tabs>
          <w:tab w:val="left" w:pos="6818"/>
        </w:tabs>
        <w:ind w:left="360" w:hanging="360"/>
        <w:jc w:val="both"/>
        <w:rPr>
          <w:rFonts w:ascii="Arial" w:hAnsi="Arial" w:cs="Arial"/>
        </w:rPr>
      </w:pPr>
      <w:r w:rsidRPr="008E05A8">
        <w:rPr>
          <w:rFonts w:ascii="Arial" w:hAnsi="Arial" w:cs="Arial"/>
        </w:rPr>
        <w:t>Ige, O. E., Olotuah, O. F. &amp; Akerele, V. (2011). Floral Biology and Pollination Ecology of Cowpea (</w:t>
      </w:r>
      <w:r w:rsidRPr="008E05A8">
        <w:rPr>
          <w:rFonts w:ascii="Arial" w:hAnsi="Arial" w:cs="Arial"/>
          <w:i/>
          <w:iCs/>
        </w:rPr>
        <w:t xml:space="preserve">Vigna unguiculata </w:t>
      </w:r>
      <w:r w:rsidRPr="008E05A8">
        <w:rPr>
          <w:rFonts w:ascii="Arial" w:hAnsi="Arial" w:cs="Arial"/>
        </w:rPr>
        <w:t>L. Walp). Modern Applied Science, 5-4. DOI:10.5539/ mas.v5n4p74</w:t>
      </w:r>
    </w:p>
    <w:p w:rsidR="00C23C51" w:rsidRPr="008E05A8" w:rsidRDefault="00C23C51" w:rsidP="00E35F44">
      <w:pPr>
        <w:pStyle w:val="BodyTextIndent3"/>
        <w:tabs>
          <w:tab w:val="left" w:pos="7020"/>
        </w:tabs>
        <w:ind w:left="360" w:hanging="360"/>
        <w:rPr>
          <w:rFonts w:ascii="Arial" w:hAnsi="Arial" w:cs="Arial"/>
          <w:sz w:val="20"/>
          <w:szCs w:val="20"/>
          <w:lang w:val="en-GB"/>
        </w:rPr>
      </w:pPr>
      <w:r w:rsidRPr="008E05A8">
        <w:rPr>
          <w:rFonts w:ascii="Arial" w:hAnsi="Arial" w:cs="Arial"/>
          <w:sz w:val="20"/>
          <w:szCs w:val="20"/>
          <w:lang w:val="en-US"/>
        </w:rPr>
        <w:t xml:space="preserve">Kumar, N. &amp; Giri G. S. (2022). Foraging behaviour of </w:t>
      </w:r>
      <w:r w:rsidRPr="008E05A8">
        <w:rPr>
          <w:rFonts w:ascii="Arial" w:hAnsi="Arial" w:cs="Arial"/>
          <w:i/>
          <w:sz w:val="20"/>
          <w:szCs w:val="20"/>
          <w:lang w:val="en-US"/>
        </w:rPr>
        <w:t>Apis mellifera</w:t>
      </w:r>
      <w:r w:rsidRPr="008E05A8">
        <w:rPr>
          <w:rFonts w:ascii="Arial" w:hAnsi="Arial" w:cs="Arial"/>
          <w:sz w:val="20"/>
          <w:szCs w:val="20"/>
          <w:lang w:val="en-US"/>
        </w:rPr>
        <w:t xml:space="preserve"> L. on Onion, </w:t>
      </w:r>
      <w:r w:rsidRPr="008E05A8">
        <w:rPr>
          <w:rFonts w:ascii="Arial" w:hAnsi="Arial" w:cs="Arial"/>
          <w:i/>
          <w:sz w:val="20"/>
          <w:szCs w:val="20"/>
          <w:lang w:val="en-US"/>
        </w:rPr>
        <w:t>Allium cepa</w:t>
      </w:r>
      <w:r w:rsidRPr="008E05A8">
        <w:rPr>
          <w:rFonts w:ascii="Arial" w:hAnsi="Arial" w:cs="Arial"/>
          <w:sz w:val="20"/>
          <w:szCs w:val="20"/>
          <w:lang w:val="en-US"/>
        </w:rPr>
        <w:t xml:space="preserve"> L. bloom. </w:t>
      </w:r>
      <w:r w:rsidRPr="008E05A8">
        <w:rPr>
          <w:rFonts w:ascii="Arial" w:hAnsi="Arial" w:cs="Arial"/>
          <w:sz w:val="20"/>
          <w:szCs w:val="20"/>
          <w:lang w:val="en-GB"/>
        </w:rPr>
        <w:t xml:space="preserve">The Pharma Innovation Journal, 11(3), 1902-1906. </w:t>
      </w:r>
    </w:p>
    <w:p w:rsidR="00C23C51" w:rsidRPr="008E05A8" w:rsidRDefault="00C23C51" w:rsidP="00E35F44">
      <w:pPr>
        <w:pStyle w:val="BodyTextIndent3"/>
        <w:tabs>
          <w:tab w:val="left" w:pos="7020"/>
        </w:tabs>
        <w:ind w:left="360" w:hanging="360"/>
        <w:rPr>
          <w:rFonts w:ascii="Arial" w:hAnsi="Arial" w:cs="Arial"/>
          <w:sz w:val="20"/>
          <w:szCs w:val="20"/>
          <w:lang w:val="en-GB"/>
        </w:rPr>
      </w:pPr>
      <w:r w:rsidRPr="008E05A8">
        <w:rPr>
          <w:rFonts w:ascii="Helvetica" w:hAnsi="Helvetica"/>
          <w:sz w:val="20"/>
          <w:szCs w:val="20"/>
          <w:lang w:val="en-US" w:eastAsia="en-US"/>
        </w:rPr>
        <w:t>Lazaridi, E., Suso, M. J., Ortiz-Sánchez, F. J., &amp;Bebeli, P. J. (2023). Investigation of Cowpea (</w:t>
      </w:r>
      <w:r w:rsidRPr="008E05A8">
        <w:rPr>
          <w:rFonts w:ascii="Helvetica" w:hAnsi="Helvetica"/>
          <w:i/>
          <w:iCs/>
          <w:sz w:val="20"/>
          <w:szCs w:val="20"/>
          <w:lang w:val="en-US" w:eastAsia="en-US"/>
        </w:rPr>
        <w:t>Vigna unguiculata</w:t>
      </w:r>
      <w:r w:rsidRPr="008E05A8">
        <w:rPr>
          <w:rFonts w:ascii="Helvetica" w:hAnsi="Helvetica"/>
          <w:sz w:val="20"/>
          <w:szCs w:val="20"/>
          <w:lang w:val="en-US" w:eastAsia="en-US"/>
        </w:rPr>
        <w:t xml:space="preserve"> (L.) Walp.)–Insect Pollinator Interactions Aiming to Increase Cowpea Yield and Define New Breeding Tools. </w:t>
      </w:r>
      <w:r w:rsidRPr="008E05A8">
        <w:rPr>
          <w:rFonts w:ascii="Helvetica" w:hAnsi="Helvetica"/>
          <w:iCs/>
          <w:sz w:val="20"/>
          <w:szCs w:val="20"/>
          <w:lang w:val="en-US" w:eastAsia="en-US"/>
        </w:rPr>
        <w:t>Ecologies</w:t>
      </w:r>
      <w:r w:rsidRPr="008E05A8">
        <w:rPr>
          <w:rFonts w:ascii="Helvetica" w:hAnsi="Helvetica"/>
          <w:sz w:val="20"/>
          <w:szCs w:val="20"/>
          <w:lang w:val="en-US" w:eastAsia="en-US"/>
        </w:rPr>
        <w:t xml:space="preserve">, </w:t>
      </w:r>
      <w:r w:rsidRPr="008E05A8">
        <w:rPr>
          <w:rFonts w:ascii="Helvetica" w:hAnsi="Helvetica"/>
          <w:i/>
          <w:iCs/>
          <w:sz w:val="20"/>
          <w:szCs w:val="20"/>
          <w:lang w:val="en-US" w:eastAsia="en-US"/>
        </w:rPr>
        <w:t>4</w:t>
      </w:r>
      <w:r w:rsidRPr="008E05A8">
        <w:rPr>
          <w:rFonts w:ascii="Helvetica" w:hAnsi="Helvetica"/>
          <w:sz w:val="20"/>
          <w:szCs w:val="20"/>
          <w:lang w:val="en-US" w:eastAsia="en-US"/>
        </w:rPr>
        <w:t>(1), 124-140. https://doi.org/10.3390/ecologies4010010</w:t>
      </w:r>
    </w:p>
    <w:p w:rsidR="00C23C51" w:rsidRPr="008E05A8" w:rsidRDefault="00C23C51" w:rsidP="00E35F44">
      <w:pPr>
        <w:pStyle w:val="BodyTextIndent3"/>
        <w:tabs>
          <w:tab w:val="left" w:pos="7020"/>
        </w:tabs>
        <w:ind w:left="360" w:hanging="360"/>
        <w:rPr>
          <w:rFonts w:ascii="Arial" w:hAnsi="Arial" w:cs="Arial"/>
          <w:sz w:val="20"/>
          <w:szCs w:val="20"/>
          <w:lang w:val="en-GB"/>
        </w:rPr>
      </w:pPr>
      <w:r w:rsidRPr="008E05A8">
        <w:rPr>
          <w:rFonts w:ascii="Arial" w:hAnsi="Arial" w:cs="Arial"/>
          <w:sz w:val="20"/>
          <w:szCs w:val="20"/>
          <w:lang w:val="en-GB"/>
        </w:rPr>
        <w:t>Lee, K. Y., Lim, J., Yoon, H. J. &amp; Ko, H.-J. (2018). Effect of Climatic Conditions on Pollination Behavior of Honeybees (</w:t>
      </w:r>
      <w:r w:rsidRPr="008E05A8">
        <w:rPr>
          <w:rFonts w:ascii="Arial" w:hAnsi="Arial" w:cs="Arial"/>
          <w:i/>
          <w:sz w:val="20"/>
          <w:szCs w:val="20"/>
          <w:lang w:val="en-GB"/>
        </w:rPr>
        <w:t>Apis mellifera</w:t>
      </w:r>
      <w:r w:rsidRPr="008E05A8">
        <w:rPr>
          <w:rFonts w:ascii="Arial" w:hAnsi="Arial" w:cs="Arial"/>
          <w:sz w:val="20"/>
          <w:szCs w:val="20"/>
          <w:lang w:val="en-GB"/>
        </w:rPr>
        <w:t xml:space="preserve"> L.) in the Greenhouse Cultivation of Watermelon (</w:t>
      </w:r>
      <w:r w:rsidRPr="008E05A8">
        <w:rPr>
          <w:rFonts w:ascii="Arial" w:hAnsi="Arial" w:cs="Arial"/>
          <w:i/>
          <w:sz w:val="20"/>
          <w:szCs w:val="20"/>
          <w:lang w:val="en-GB"/>
        </w:rPr>
        <w:t>Citrullus lanatus</w:t>
      </w:r>
      <w:r w:rsidRPr="008E05A8">
        <w:rPr>
          <w:rFonts w:ascii="Arial" w:hAnsi="Arial" w:cs="Arial"/>
          <w:sz w:val="20"/>
          <w:szCs w:val="20"/>
          <w:lang w:val="en-GB"/>
        </w:rPr>
        <w:t xml:space="preserve"> L.). Journal of Apiculture, 33(4), 239~250. DOI: 10.17519/apiculture. 2018.11.33.4.239</w:t>
      </w:r>
    </w:p>
    <w:p w:rsidR="00C23C51" w:rsidRPr="004F29FC" w:rsidRDefault="00C23C51" w:rsidP="00E35F44">
      <w:pPr>
        <w:tabs>
          <w:tab w:val="left" w:pos="6818"/>
        </w:tabs>
        <w:ind w:left="360" w:hanging="360"/>
        <w:jc w:val="both"/>
        <w:rPr>
          <w:rFonts w:ascii="Arial" w:hAnsi="Arial" w:cs="Arial"/>
          <w:lang w:val="de-DE"/>
        </w:rPr>
      </w:pPr>
      <w:r w:rsidRPr="008E05A8">
        <w:rPr>
          <w:rFonts w:ascii="Arial" w:hAnsi="Arial" w:cs="Arial"/>
        </w:rPr>
        <w:t xml:space="preserve">Madl, M. (2020). A catalogue of the Apidae (Hymenoptera. </w:t>
      </w:r>
      <w:r w:rsidRPr="004F29FC">
        <w:rPr>
          <w:rFonts w:ascii="Arial" w:hAnsi="Arial" w:cs="Arial"/>
          <w:lang w:val="de-DE"/>
        </w:rPr>
        <w:t xml:space="preserve">Apoidea) of Eritrea. </w:t>
      </w:r>
      <w:r w:rsidRPr="004F29FC">
        <w:rPr>
          <w:rStyle w:val="Emphasis"/>
          <w:rFonts w:ascii="Arial" w:hAnsi="Arial" w:cs="Arial"/>
          <w:i w:val="0"/>
          <w:lang w:val="de-DE"/>
        </w:rPr>
        <w:t>Linzer</w:t>
      </w:r>
      <w:r w:rsidRPr="004F29FC">
        <w:rPr>
          <w:rFonts w:ascii="Arial" w:hAnsi="Arial" w:cs="Arial"/>
          <w:lang w:val="de-DE"/>
        </w:rPr>
        <w:t>biologische</w:t>
      </w:r>
      <w:r w:rsidRPr="004F29FC">
        <w:rPr>
          <w:rStyle w:val="Emphasis"/>
          <w:rFonts w:ascii="Arial" w:hAnsi="Arial" w:cs="Arial"/>
          <w:i w:val="0"/>
          <w:lang w:val="de-DE"/>
        </w:rPr>
        <w:t>Beiträge</w:t>
      </w:r>
      <w:r w:rsidRPr="004F29FC">
        <w:rPr>
          <w:rFonts w:ascii="Arial" w:hAnsi="Arial" w:cs="Arial"/>
          <w:lang w:val="de-DE"/>
        </w:rPr>
        <w:t xml:space="preserve">, 52(1), 337-363. </w:t>
      </w:r>
    </w:p>
    <w:p w:rsidR="00C23C51" w:rsidRPr="008E05A8" w:rsidRDefault="00C23C51" w:rsidP="00E35F44">
      <w:pPr>
        <w:tabs>
          <w:tab w:val="left" w:pos="6818"/>
        </w:tabs>
        <w:ind w:left="360" w:hanging="360"/>
        <w:jc w:val="both"/>
        <w:rPr>
          <w:rFonts w:ascii="Arial" w:hAnsi="Arial" w:cs="Arial"/>
        </w:rPr>
      </w:pPr>
      <w:r w:rsidRPr="004F29FC">
        <w:rPr>
          <w:rFonts w:ascii="Arial" w:hAnsi="Arial" w:cs="Arial"/>
          <w:lang w:val="de-DE"/>
        </w:rPr>
        <w:t xml:space="preserve">Minahan, D. F. &amp; Brunet, J. (2018). </w:t>
      </w:r>
      <w:r w:rsidRPr="008E05A8">
        <w:rPr>
          <w:rFonts w:ascii="Arial" w:hAnsi="Arial" w:cs="Arial"/>
        </w:rPr>
        <w:t>Strong Interspecific Differences in Foraging Activity Observed Between Honey Bees and Bumble Bees Using Miniaturized Radio Frequency Identification (RFID). Frontiers in Ecology and Evolution, 6, 156. DOI: 10.3389/fevo. 2018.00156</w:t>
      </w:r>
    </w:p>
    <w:p w:rsidR="00C23C51" w:rsidRPr="008E05A8" w:rsidRDefault="00C23C51" w:rsidP="00E35F44">
      <w:pPr>
        <w:pStyle w:val="BodyTextIndent3"/>
        <w:tabs>
          <w:tab w:val="left" w:pos="7020"/>
        </w:tabs>
        <w:ind w:left="360" w:hanging="360"/>
        <w:rPr>
          <w:rFonts w:ascii="Arial" w:hAnsi="Arial" w:cs="Arial"/>
          <w:bCs/>
          <w:sz w:val="20"/>
          <w:szCs w:val="20"/>
          <w:lang w:val="en-US" w:eastAsia="fr-FR"/>
        </w:rPr>
      </w:pPr>
      <w:r w:rsidRPr="008E05A8">
        <w:rPr>
          <w:rFonts w:ascii="Arial" w:hAnsi="Arial" w:cs="Arial"/>
          <w:bCs/>
          <w:sz w:val="20"/>
          <w:szCs w:val="20"/>
          <w:lang w:val="en-US" w:eastAsia="fr-FR"/>
        </w:rPr>
        <w:t>Myerscough M. R., Edwards J. E. &amp;Schaerf, T. M. (2014). Models for the Recruitment and Allocation of Honey Bee Foragers. In J. Devillers (Ed.), Silico Bees (1</w:t>
      </w:r>
      <w:r w:rsidRPr="008E05A8">
        <w:rPr>
          <w:rFonts w:ascii="Arial" w:hAnsi="Arial" w:cs="Arial"/>
          <w:bCs/>
          <w:sz w:val="20"/>
          <w:szCs w:val="20"/>
          <w:vertAlign w:val="superscript"/>
          <w:lang w:val="en-US" w:eastAsia="fr-FR"/>
        </w:rPr>
        <w:t>st</w:t>
      </w:r>
      <w:r w:rsidRPr="008E05A8">
        <w:rPr>
          <w:rFonts w:ascii="Arial" w:hAnsi="Arial" w:cs="Arial"/>
          <w:bCs/>
          <w:sz w:val="20"/>
          <w:szCs w:val="20"/>
          <w:lang w:val="en-US" w:eastAsia="fr-FR"/>
        </w:rPr>
        <w:t xml:space="preserve"> edition, pp. 67-86), Boca Raton: CRC Press. DOI: 10.1201/b16453-4.</w:t>
      </w:r>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GB"/>
        </w:rPr>
        <w:t xml:space="preserve">OtioboAtibita, E. N., TchuenguemFohouo, F.-N. &amp;Djieto-Lordon, C. (2016). </w:t>
      </w:r>
      <w:r w:rsidRPr="008E05A8">
        <w:rPr>
          <w:rFonts w:ascii="Arial" w:hAnsi="Arial" w:cs="Arial"/>
          <w:sz w:val="20"/>
          <w:szCs w:val="20"/>
        </w:rPr>
        <w:t xml:space="preserve">Diversité de l’entomofaune floricole de </w:t>
      </w:r>
      <w:r w:rsidRPr="008E05A8">
        <w:rPr>
          <w:rFonts w:ascii="Arial" w:hAnsi="Arial" w:cs="Arial"/>
          <w:i/>
          <w:sz w:val="20"/>
          <w:szCs w:val="20"/>
        </w:rPr>
        <w:t>Sesamumindicum</w:t>
      </w:r>
      <w:r w:rsidRPr="008E05A8">
        <w:rPr>
          <w:rFonts w:ascii="Arial" w:hAnsi="Arial" w:cs="Arial"/>
          <w:sz w:val="20"/>
          <w:szCs w:val="20"/>
        </w:rPr>
        <w:t xml:space="preserve"> (L.) 1753 (Pedaliaceae) et son impact sur les rendements fruitiers et grainiers à Bambui (Nord-Ouest, Cameroun), International Journal of Biological and Chemical Sciences, 10(1), 106-119. </w:t>
      </w:r>
      <w:hyperlink r:id="rId143" w:history="1">
        <w:r w:rsidRPr="008E05A8">
          <w:rPr>
            <w:rStyle w:val="Hyperlink"/>
            <w:rFonts w:ascii="Arial" w:hAnsi="Arial" w:cs="Arial"/>
            <w:color w:val="auto"/>
            <w:sz w:val="20"/>
            <w:szCs w:val="20"/>
            <w:u w:val="none"/>
            <w:lang w:val="en-US"/>
          </w:rPr>
          <w:t>https://doi.org/10.4314/ ijbcs.v10i1.8</w:t>
        </w:r>
      </w:hyperlink>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GB"/>
        </w:rPr>
        <w:t>Owade, J. O., Abong, G., Okoth, M. &amp;Mwang’ombe, A. W. (2020). A review of the contribution of cowpea leaves to food and nutrition security in East Africa. Food Science &amp; Nutrition, 8, 36-47. https://doi.org/10.1002/fsn3.1337</w:t>
      </w:r>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Owusu, E. Y., Akromah, R., Denwar, N. N., Adjebeng-Danquah, J., Kusi, F. &amp; Haruna, M. (2018). Inheritance of Early Maturity in Some Cowpea (</w:t>
      </w:r>
      <w:r w:rsidRPr="008E05A8">
        <w:rPr>
          <w:rFonts w:ascii="Arial" w:hAnsi="Arial" w:cs="Arial"/>
          <w:i/>
          <w:iCs/>
          <w:sz w:val="20"/>
          <w:szCs w:val="20"/>
          <w:lang w:val="en-US"/>
        </w:rPr>
        <w:t xml:space="preserve">Vigna unguiculata </w:t>
      </w:r>
      <w:r w:rsidRPr="008E05A8">
        <w:rPr>
          <w:rFonts w:ascii="Arial" w:hAnsi="Arial" w:cs="Arial"/>
          <w:sz w:val="20"/>
          <w:szCs w:val="20"/>
          <w:lang w:val="en-US"/>
        </w:rPr>
        <w:t>(L.) Walp.) Genotypes under Rain Fed Conditions in Northern Ghana. Advances in Agriculture, 1-10. https://doi.org/10.1155/2018/8930259</w:t>
      </w:r>
    </w:p>
    <w:p w:rsidR="00C23C51" w:rsidRPr="008E05A8" w:rsidRDefault="00C23C51" w:rsidP="00E35F44">
      <w:pPr>
        <w:tabs>
          <w:tab w:val="left" w:pos="6818"/>
        </w:tabs>
        <w:ind w:left="360" w:hanging="360"/>
        <w:jc w:val="both"/>
        <w:rPr>
          <w:rFonts w:ascii="Arial" w:hAnsi="Arial" w:cs="Arial"/>
        </w:rPr>
      </w:pPr>
      <w:r w:rsidRPr="008E05A8">
        <w:rPr>
          <w:rFonts w:ascii="Arial" w:hAnsi="Arial" w:cs="Arial"/>
        </w:rPr>
        <w:t xml:space="preserve">Oyerinde, A. A. (2017). Morphometric and wing landmarks analysis of races of </w:t>
      </w:r>
      <w:r w:rsidRPr="008E05A8">
        <w:rPr>
          <w:rFonts w:ascii="Arial" w:hAnsi="Arial" w:cs="Arial"/>
          <w:i/>
        </w:rPr>
        <w:t>Apis mellifera adansonii</w:t>
      </w:r>
      <w:r w:rsidRPr="008E05A8">
        <w:rPr>
          <w:rFonts w:ascii="Arial" w:hAnsi="Arial" w:cs="Arial"/>
        </w:rPr>
        <w:t xml:space="preserve"> L. in Nigeria. Journal of Entomology and Zoology Studies, 5(5), 1374-1380.</w:t>
      </w:r>
    </w:p>
    <w:p w:rsidR="00C23C51" w:rsidRPr="008E05A8" w:rsidRDefault="00C23C51" w:rsidP="00E35F44">
      <w:pPr>
        <w:tabs>
          <w:tab w:val="left" w:pos="6818"/>
        </w:tabs>
        <w:ind w:left="360" w:hanging="360"/>
        <w:jc w:val="both"/>
        <w:rPr>
          <w:rFonts w:ascii="Arial" w:hAnsi="Arial" w:cs="Arial"/>
        </w:rPr>
      </w:pPr>
      <w:r w:rsidRPr="008E05A8">
        <w:rPr>
          <w:rFonts w:ascii="Arial" w:hAnsi="Arial" w:cs="Arial"/>
        </w:rPr>
        <w:t>Pernal, S. F. &amp; Currie R. W. (2010). The influence of pollen quality on foraging behavior in honeybees (</w:t>
      </w:r>
      <w:r w:rsidRPr="008E05A8">
        <w:rPr>
          <w:rFonts w:ascii="Arial" w:hAnsi="Arial" w:cs="Arial"/>
          <w:i/>
        </w:rPr>
        <w:t>Apis mellifera</w:t>
      </w:r>
      <w:r w:rsidRPr="008E05A8">
        <w:rPr>
          <w:rFonts w:ascii="Arial" w:hAnsi="Arial" w:cs="Arial"/>
        </w:rPr>
        <w:t xml:space="preserve"> L.). Behavioral Ecology and Sociobiology, 51, 53–68. </w:t>
      </w:r>
      <w:r w:rsidRPr="008E05A8">
        <w:rPr>
          <w:rFonts w:ascii="Arial" w:hAnsi="Arial" w:cs="Arial"/>
          <w:lang w:val="en-GB"/>
        </w:rPr>
        <w:t>DOI:</w:t>
      </w:r>
      <w:hyperlink r:id="rId144" w:tgtFrame="_blank" w:history="1">
        <w:r w:rsidRPr="008E05A8">
          <w:rPr>
            <w:rStyle w:val="Hyperlink"/>
            <w:rFonts w:ascii="Arial" w:hAnsi="Arial" w:cs="Arial"/>
            <w:color w:val="auto"/>
            <w:u w:val="none"/>
            <w:lang w:val="en-GB"/>
          </w:rPr>
          <w:t>10.1007/s002650100412</w:t>
        </w:r>
      </w:hyperlink>
    </w:p>
    <w:p w:rsidR="00C23C51" w:rsidRPr="008E05A8" w:rsidRDefault="00C23C51" w:rsidP="00917DF7">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Pharaon</w:t>
      </w:r>
      <w:r w:rsidR="00B91A5A">
        <w:rPr>
          <w:rFonts w:ascii="Arial" w:hAnsi="Arial" w:cs="Arial"/>
          <w:sz w:val="20"/>
          <w:szCs w:val="20"/>
          <w:lang w:val="en-US"/>
        </w:rPr>
        <w:t xml:space="preserve"> </w:t>
      </w:r>
      <w:r w:rsidRPr="008E05A8">
        <w:rPr>
          <w:rFonts w:ascii="Arial" w:hAnsi="Arial" w:cs="Arial"/>
          <w:sz w:val="20"/>
          <w:szCs w:val="20"/>
          <w:lang w:val="en-US"/>
        </w:rPr>
        <w:t>Mbianda, A., Douka, C., Dounia, Eloundou, C. E., Tchuenguem</w:t>
      </w:r>
      <w:r w:rsidR="00B91A5A">
        <w:rPr>
          <w:rFonts w:ascii="Arial" w:hAnsi="Arial" w:cs="Arial"/>
          <w:sz w:val="20"/>
          <w:szCs w:val="20"/>
          <w:lang w:val="en-US"/>
        </w:rPr>
        <w:t xml:space="preserve"> </w:t>
      </w:r>
      <w:r w:rsidRPr="008E05A8">
        <w:rPr>
          <w:rFonts w:ascii="Arial" w:hAnsi="Arial" w:cs="Arial"/>
          <w:sz w:val="20"/>
          <w:szCs w:val="20"/>
          <w:lang w:val="en-US"/>
        </w:rPr>
        <w:t xml:space="preserve">Fohouo, F.-N. (2019). Pollination efficiency of </w:t>
      </w:r>
      <w:r w:rsidRPr="008E05A8">
        <w:rPr>
          <w:rFonts w:ascii="Arial" w:hAnsi="Arial" w:cs="Arial"/>
          <w:i/>
          <w:sz w:val="20"/>
          <w:szCs w:val="20"/>
          <w:lang w:val="en-US"/>
        </w:rPr>
        <w:t>Apis mellifera</w:t>
      </w:r>
      <w:r w:rsidRPr="008E05A8">
        <w:rPr>
          <w:rFonts w:ascii="Arial" w:hAnsi="Arial" w:cs="Arial"/>
          <w:sz w:val="20"/>
          <w:szCs w:val="20"/>
          <w:lang w:val="en-US"/>
        </w:rPr>
        <w:t xml:space="preserve"> L. (Hymenoptera: Apidae) on flowers of </w:t>
      </w:r>
      <w:r w:rsidRPr="008E05A8">
        <w:rPr>
          <w:rFonts w:ascii="Arial" w:hAnsi="Arial" w:cs="Arial"/>
          <w:i/>
          <w:sz w:val="20"/>
          <w:szCs w:val="20"/>
          <w:lang w:val="en-US"/>
        </w:rPr>
        <w:t>Vigna unguiculata</w:t>
      </w:r>
      <w:r w:rsidRPr="008E05A8">
        <w:rPr>
          <w:rFonts w:ascii="Arial" w:hAnsi="Arial" w:cs="Arial"/>
          <w:sz w:val="20"/>
          <w:szCs w:val="20"/>
          <w:lang w:val="en-US"/>
        </w:rPr>
        <w:t xml:space="preserve"> (L.) Walp. (Fabaceae) at Bilone (Oba</w:t>
      </w:r>
      <w:r w:rsidR="00B91A5A">
        <w:rPr>
          <w:rFonts w:ascii="Arial" w:hAnsi="Arial" w:cs="Arial"/>
          <w:sz w:val="20"/>
          <w:szCs w:val="20"/>
          <w:lang w:val="en-US"/>
        </w:rPr>
        <w:t xml:space="preserve">la, Cameroon). International </w:t>
      </w:r>
      <w:r w:rsidR="00B91A5A" w:rsidRPr="00B91A5A">
        <w:rPr>
          <w:rFonts w:ascii="Arial" w:hAnsi="Arial" w:cs="Arial"/>
          <w:sz w:val="20"/>
          <w:szCs w:val="20"/>
          <w:highlight w:val="yellow"/>
          <w:lang w:val="en-US"/>
        </w:rPr>
        <w:t>Jo</w:t>
      </w:r>
      <w:r w:rsidRPr="00B91A5A">
        <w:rPr>
          <w:rFonts w:ascii="Arial" w:hAnsi="Arial" w:cs="Arial"/>
          <w:sz w:val="20"/>
          <w:szCs w:val="20"/>
          <w:highlight w:val="yellow"/>
          <w:lang w:val="en-US"/>
        </w:rPr>
        <w:t>urnal</w:t>
      </w:r>
      <w:r w:rsidRPr="008E05A8">
        <w:rPr>
          <w:rFonts w:ascii="Arial" w:hAnsi="Arial" w:cs="Arial"/>
          <w:sz w:val="20"/>
          <w:szCs w:val="20"/>
          <w:lang w:val="en-US"/>
        </w:rPr>
        <w:t xml:space="preserve"> of Bioscience., 14(1), 1-11. https://doi.org/10.12692/ijb/14.1.1-11</w:t>
      </w:r>
    </w:p>
    <w:p w:rsidR="00C23C51" w:rsidRPr="008E05A8" w:rsidRDefault="00C23C51" w:rsidP="00E35F44">
      <w:pPr>
        <w:pStyle w:val="BodyTextIndent3"/>
        <w:tabs>
          <w:tab w:val="left" w:pos="7020"/>
        </w:tabs>
        <w:ind w:left="360" w:hanging="360"/>
        <w:rPr>
          <w:rStyle w:val="Hyperlink"/>
          <w:rFonts w:ascii="Arial" w:hAnsi="Arial" w:cs="Arial"/>
          <w:color w:val="auto"/>
          <w:sz w:val="20"/>
          <w:szCs w:val="20"/>
          <w:u w:val="none"/>
          <w:lang w:val="en-US"/>
        </w:rPr>
      </w:pPr>
      <w:r w:rsidRPr="008E05A8">
        <w:rPr>
          <w:rFonts w:ascii="Arial" w:eastAsia="TimesNewRoman,Bold" w:hAnsi="Arial" w:cs="Arial"/>
          <w:bCs/>
          <w:sz w:val="20"/>
          <w:szCs w:val="20"/>
          <w:lang w:val="en-US"/>
        </w:rPr>
        <w:lastRenderedPageBreak/>
        <w:t>Pharaon</w:t>
      </w:r>
      <w:r w:rsidR="00B91A5A">
        <w:rPr>
          <w:rFonts w:ascii="Arial" w:eastAsia="TimesNewRoman,Bold" w:hAnsi="Arial" w:cs="Arial"/>
          <w:bCs/>
          <w:sz w:val="20"/>
          <w:szCs w:val="20"/>
          <w:lang w:val="en-US"/>
        </w:rPr>
        <w:t xml:space="preserve"> </w:t>
      </w:r>
      <w:r w:rsidRPr="008E05A8">
        <w:rPr>
          <w:rFonts w:ascii="Arial" w:eastAsia="TimesNewRoman,Bold" w:hAnsi="Arial" w:cs="Arial"/>
          <w:bCs/>
          <w:sz w:val="20"/>
          <w:szCs w:val="20"/>
          <w:lang w:val="en-US"/>
        </w:rPr>
        <w:t xml:space="preserve">Mbianda, A., </w:t>
      </w:r>
      <w:r w:rsidRPr="008E05A8">
        <w:rPr>
          <w:rFonts w:ascii="Arial" w:hAnsi="Arial" w:cs="Arial"/>
          <w:sz w:val="20"/>
          <w:szCs w:val="20"/>
          <w:lang w:val="en-US"/>
        </w:rPr>
        <w:t>Mohammadou, M.</w:t>
      </w:r>
      <w:r w:rsidRPr="008E05A8">
        <w:rPr>
          <w:rFonts w:ascii="Arial" w:eastAsia="TimesNewRoman,Bold" w:hAnsi="Arial" w:cs="Arial"/>
          <w:bCs/>
          <w:sz w:val="20"/>
          <w:szCs w:val="20"/>
          <w:lang w:val="en-US"/>
        </w:rPr>
        <w:t>, Taimanga, Kenne</w:t>
      </w:r>
      <w:r w:rsidR="00B91A5A">
        <w:rPr>
          <w:rFonts w:ascii="Arial" w:eastAsia="TimesNewRoman,Bold" w:hAnsi="Arial" w:cs="Arial"/>
          <w:bCs/>
          <w:sz w:val="20"/>
          <w:szCs w:val="20"/>
          <w:lang w:val="en-US"/>
        </w:rPr>
        <w:t xml:space="preserve"> </w:t>
      </w:r>
      <w:r w:rsidRPr="008E05A8">
        <w:rPr>
          <w:rFonts w:ascii="Arial" w:eastAsia="TimesNewRoman,Bold" w:hAnsi="Arial" w:cs="Arial"/>
          <w:bCs/>
          <w:sz w:val="20"/>
          <w:szCs w:val="20"/>
          <w:lang w:val="en-US"/>
        </w:rPr>
        <w:t xml:space="preserve">Toukem, A. S., Tsekane, S. J., </w:t>
      </w:r>
      <w:r w:rsidRPr="008E05A8">
        <w:rPr>
          <w:rFonts w:ascii="Arial" w:hAnsi="Arial" w:cs="Arial"/>
          <w:sz w:val="20"/>
          <w:szCs w:val="20"/>
          <w:lang w:val="en-US"/>
        </w:rPr>
        <w:t>Tchiaze</w:t>
      </w:r>
      <w:r w:rsidR="00B91A5A">
        <w:rPr>
          <w:rFonts w:ascii="Arial" w:hAnsi="Arial" w:cs="Arial"/>
          <w:sz w:val="20"/>
          <w:szCs w:val="20"/>
          <w:lang w:val="en-US"/>
        </w:rPr>
        <w:t xml:space="preserve"> </w:t>
      </w:r>
      <w:r w:rsidRPr="008E05A8">
        <w:rPr>
          <w:rFonts w:ascii="Arial" w:hAnsi="Arial" w:cs="Arial"/>
          <w:sz w:val="20"/>
          <w:szCs w:val="20"/>
          <w:lang w:val="en-US"/>
        </w:rPr>
        <w:t>Ifoue, A. V.</w:t>
      </w:r>
      <w:r w:rsidRPr="008E05A8">
        <w:rPr>
          <w:rFonts w:ascii="Arial" w:eastAsia="TimesNewRoman,Bold" w:hAnsi="Arial" w:cs="Arial"/>
          <w:bCs/>
          <w:sz w:val="20"/>
          <w:szCs w:val="20"/>
          <w:lang w:val="en-US"/>
        </w:rPr>
        <w:t>, Otiobo</w:t>
      </w:r>
      <w:r w:rsidR="00B91A5A">
        <w:rPr>
          <w:rFonts w:ascii="Arial" w:eastAsia="TimesNewRoman,Bold" w:hAnsi="Arial" w:cs="Arial"/>
          <w:bCs/>
          <w:sz w:val="20"/>
          <w:szCs w:val="20"/>
          <w:lang w:val="en-US"/>
        </w:rPr>
        <w:t xml:space="preserve"> </w:t>
      </w:r>
      <w:r w:rsidRPr="008E05A8">
        <w:rPr>
          <w:rFonts w:ascii="Arial" w:eastAsia="TimesNewRoman,Bold" w:hAnsi="Arial" w:cs="Arial"/>
          <w:bCs/>
          <w:sz w:val="20"/>
          <w:szCs w:val="20"/>
          <w:lang w:val="en-US"/>
        </w:rPr>
        <w:t xml:space="preserve">Atibita, N. E., Pando, J. B. &amp; Kenne, M. 2025a. </w:t>
      </w:r>
      <w:r w:rsidRPr="008E05A8">
        <w:rPr>
          <w:rFonts w:ascii="Arial" w:hAnsi="Arial" w:cs="Arial"/>
          <w:bCs/>
          <w:sz w:val="20"/>
          <w:szCs w:val="20"/>
          <w:lang w:val="en-US"/>
        </w:rPr>
        <w:t xml:space="preserve">Diversity, Abundance and the Community Structure of the Flower-Visiting Insects on </w:t>
      </w:r>
      <w:r w:rsidRPr="008E05A8">
        <w:rPr>
          <w:rFonts w:ascii="Arial" w:hAnsi="Arial" w:cs="Arial"/>
          <w:bCs/>
          <w:i/>
          <w:sz w:val="20"/>
          <w:szCs w:val="20"/>
          <w:lang w:val="en-US"/>
        </w:rPr>
        <w:t>Sesamum indicum</w:t>
      </w:r>
      <w:r w:rsidRPr="008E05A8">
        <w:rPr>
          <w:rFonts w:ascii="Arial" w:hAnsi="Arial" w:cs="Arial"/>
          <w:bCs/>
          <w:sz w:val="20"/>
          <w:szCs w:val="20"/>
          <w:lang w:val="en-US"/>
        </w:rPr>
        <w:t xml:space="preserve"> L. (1753) (Scrophulariales: Pedaliaceae) in Bilone (Obala-Cameroon). American Journal of Entomology</w:t>
      </w:r>
      <w:r w:rsidRPr="008E05A8">
        <w:rPr>
          <w:rFonts w:ascii="Arial" w:hAnsi="Arial" w:cs="Arial"/>
          <w:bCs/>
          <w:i/>
          <w:sz w:val="20"/>
          <w:szCs w:val="20"/>
          <w:lang w:val="en-US"/>
        </w:rPr>
        <w:t xml:space="preserve">, </w:t>
      </w:r>
      <w:r w:rsidRPr="008E05A8">
        <w:rPr>
          <w:rFonts w:ascii="Arial" w:hAnsi="Arial" w:cs="Arial"/>
          <w:bCs/>
          <w:sz w:val="20"/>
          <w:szCs w:val="20"/>
          <w:lang w:val="en-US"/>
        </w:rPr>
        <w:t xml:space="preserve">9(1), 28-54. </w:t>
      </w:r>
      <w:r w:rsidRPr="008E05A8">
        <w:rPr>
          <w:rStyle w:val="Hyperlink"/>
          <w:rFonts w:ascii="Arial" w:hAnsi="Arial" w:cs="Arial"/>
          <w:bCs/>
          <w:color w:val="auto"/>
          <w:sz w:val="20"/>
          <w:szCs w:val="20"/>
          <w:u w:val="none"/>
          <w:lang w:val="en-US"/>
        </w:rPr>
        <w:t xml:space="preserve">DOI: 10.11648/j.aje.20250901.14 </w:t>
      </w:r>
    </w:p>
    <w:p w:rsidR="00C23C51" w:rsidRPr="000215D2" w:rsidRDefault="00C23C51" w:rsidP="00E35F44">
      <w:pPr>
        <w:pStyle w:val="BodyTextIndent3"/>
        <w:tabs>
          <w:tab w:val="left" w:pos="7020"/>
        </w:tabs>
        <w:ind w:left="360" w:hanging="360"/>
        <w:rPr>
          <w:lang w:val="en-GB"/>
        </w:rPr>
      </w:pPr>
      <w:r w:rsidRPr="008E05A8">
        <w:rPr>
          <w:rFonts w:ascii="Arial" w:eastAsia="TimesNewRoman,Bold" w:hAnsi="Arial" w:cs="Arial"/>
          <w:bCs/>
          <w:sz w:val="20"/>
          <w:szCs w:val="20"/>
          <w:lang w:val="en-US"/>
        </w:rPr>
        <w:t>Pharaon</w:t>
      </w:r>
      <w:r w:rsidR="00B91A5A">
        <w:rPr>
          <w:rFonts w:ascii="Arial" w:eastAsia="TimesNewRoman,Bold" w:hAnsi="Arial" w:cs="Arial"/>
          <w:bCs/>
          <w:sz w:val="20"/>
          <w:szCs w:val="20"/>
          <w:lang w:val="en-US"/>
        </w:rPr>
        <w:t xml:space="preserve"> </w:t>
      </w:r>
      <w:r w:rsidRPr="008E05A8">
        <w:rPr>
          <w:rFonts w:ascii="Arial" w:hAnsi="Arial" w:cs="Arial"/>
          <w:sz w:val="20"/>
          <w:szCs w:val="20"/>
          <w:lang w:val="en-US"/>
        </w:rPr>
        <w:t>Mbianda, A., Mohammadou, M., Taimanga, Kenne</w:t>
      </w:r>
      <w:r w:rsidR="00B91A5A">
        <w:rPr>
          <w:rFonts w:ascii="Arial" w:hAnsi="Arial" w:cs="Arial"/>
          <w:sz w:val="20"/>
          <w:szCs w:val="20"/>
          <w:lang w:val="en-US"/>
        </w:rPr>
        <w:t xml:space="preserve"> </w:t>
      </w:r>
      <w:r w:rsidRPr="008E05A8">
        <w:rPr>
          <w:rFonts w:ascii="Arial" w:hAnsi="Arial" w:cs="Arial"/>
          <w:sz w:val="20"/>
          <w:szCs w:val="20"/>
          <w:lang w:val="en-US"/>
        </w:rPr>
        <w:t>Toukem, A. S., Tsekane, S. J., Tchiaze</w:t>
      </w:r>
      <w:r w:rsidR="00B91A5A">
        <w:rPr>
          <w:rFonts w:ascii="Arial" w:hAnsi="Arial" w:cs="Arial"/>
          <w:sz w:val="20"/>
          <w:szCs w:val="20"/>
          <w:lang w:val="en-US"/>
        </w:rPr>
        <w:t xml:space="preserve"> </w:t>
      </w:r>
      <w:r w:rsidRPr="008E05A8">
        <w:rPr>
          <w:rFonts w:ascii="Arial" w:hAnsi="Arial" w:cs="Arial"/>
          <w:sz w:val="20"/>
          <w:szCs w:val="20"/>
          <w:lang w:val="en-US"/>
        </w:rPr>
        <w:t>Ifoue, A. V., Otiobo</w:t>
      </w:r>
      <w:r w:rsidR="00B91A5A">
        <w:rPr>
          <w:rFonts w:ascii="Arial" w:hAnsi="Arial" w:cs="Arial"/>
          <w:sz w:val="20"/>
          <w:szCs w:val="20"/>
          <w:lang w:val="en-US"/>
        </w:rPr>
        <w:t xml:space="preserve"> </w:t>
      </w:r>
      <w:r w:rsidRPr="008E05A8">
        <w:rPr>
          <w:rFonts w:ascii="Arial" w:hAnsi="Arial" w:cs="Arial"/>
          <w:sz w:val="20"/>
          <w:szCs w:val="20"/>
          <w:lang w:val="en-US"/>
        </w:rPr>
        <w:t xml:space="preserve">Atibita, N. E., Pando, J. B. &amp; Kenne M. (2025b). </w:t>
      </w:r>
      <w:r w:rsidRPr="008E05A8">
        <w:rPr>
          <w:rFonts w:ascii="Arial" w:hAnsi="Arial" w:cs="Arial"/>
          <w:iCs/>
          <w:kern w:val="28"/>
          <w:sz w:val="20"/>
          <w:szCs w:val="20"/>
          <w:lang w:val="en-US"/>
        </w:rPr>
        <w:t>Exploring the Pollinator Community: Diversity and Abundance of Flower-Visiting Insects on Cowpea in Bilone (Obala-Cameroon</w:t>
      </w:r>
      <w:r w:rsidRPr="008E05A8">
        <w:rPr>
          <w:rFonts w:ascii="Arial" w:hAnsi="Arial" w:cs="Arial"/>
          <w:sz w:val="20"/>
          <w:szCs w:val="20"/>
          <w:lang w:val="en-US"/>
        </w:rPr>
        <w:t>. Asian Journal of Research in Crop Science,</w:t>
      </w:r>
      <w:r w:rsidRPr="008E05A8">
        <w:rPr>
          <w:rFonts w:ascii="Arial" w:hAnsi="Arial" w:cs="Arial"/>
          <w:bCs/>
          <w:iCs/>
          <w:sz w:val="20"/>
          <w:szCs w:val="20"/>
          <w:lang w:val="en-US" w:eastAsia="fr-FR"/>
        </w:rPr>
        <w:t>10(1), 62-86.</w:t>
      </w:r>
      <w:hyperlink r:id="rId145" w:history="1">
        <w:r w:rsidRPr="008E05A8">
          <w:rPr>
            <w:rStyle w:val="Hyperlink"/>
            <w:rFonts w:ascii="Arial" w:hAnsi="Arial" w:cs="Arial"/>
            <w:color w:val="auto"/>
            <w:sz w:val="20"/>
            <w:szCs w:val="20"/>
            <w:u w:val="none"/>
            <w:lang w:val="en-US"/>
          </w:rPr>
          <w:t>https://doi.org/10.9734/ajrcs/2025/v10i1333</w:t>
        </w:r>
      </w:hyperlink>
    </w:p>
    <w:p w:rsidR="00C23C51" w:rsidRPr="008E05A8" w:rsidRDefault="00C23C51" w:rsidP="008B111E">
      <w:pPr>
        <w:pStyle w:val="BodyTextIndent3"/>
        <w:tabs>
          <w:tab w:val="left" w:pos="7020"/>
        </w:tabs>
        <w:ind w:left="360" w:hanging="360"/>
        <w:rPr>
          <w:rFonts w:ascii="Arial" w:eastAsia="TimesNewRoman,Bold" w:hAnsi="Arial" w:cs="Arial"/>
          <w:bCs/>
          <w:sz w:val="20"/>
          <w:szCs w:val="20"/>
          <w:lang w:val="en-US"/>
        </w:rPr>
      </w:pPr>
      <w:r w:rsidRPr="004F29FC">
        <w:rPr>
          <w:rFonts w:ascii="Arial" w:eastAsia="TimesNewRoman,Bold" w:hAnsi="Arial" w:cs="Arial"/>
          <w:bCs/>
          <w:sz w:val="20"/>
          <w:szCs w:val="20"/>
          <w:lang w:val="en-US"/>
        </w:rPr>
        <w:t xml:space="preserve">Prashantha, C. &amp;Belavadi, V. V. (2017). </w:t>
      </w:r>
      <w:r w:rsidRPr="008E05A8">
        <w:rPr>
          <w:rFonts w:ascii="Arial" w:eastAsia="TimesNewRoman,Bold" w:hAnsi="Arial" w:cs="Arial"/>
          <w:bCs/>
          <w:sz w:val="20"/>
          <w:szCs w:val="20"/>
          <w:lang w:val="en-US"/>
        </w:rPr>
        <w:t xml:space="preserve">Systematics and nesting biology of large carpenter bee, </w:t>
      </w:r>
      <w:r w:rsidRPr="008E05A8">
        <w:rPr>
          <w:rFonts w:ascii="Arial" w:eastAsia="TimesNewRoman,Bold" w:hAnsi="Arial" w:cs="Arial"/>
          <w:bCs/>
          <w:i/>
          <w:sz w:val="20"/>
          <w:szCs w:val="20"/>
          <w:lang w:val="en-US"/>
        </w:rPr>
        <w:t>Xylocopa (Biluna) nasalis</w:t>
      </w:r>
      <w:r w:rsidRPr="008E05A8">
        <w:rPr>
          <w:rFonts w:ascii="Arial" w:eastAsia="TimesNewRoman,Bold" w:hAnsi="Arial" w:cs="Arial"/>
          <w:bCs/>
          <w:sz w:val="20"/>
          <w:szCs w:val="20"/>
          <w:lang w:val="en-US"/>
        </w:rPr>
        <w:t xml:space="preserve"> Westwood, 1838 (Hymenoptera: Apidae: Xylocopinae) from India. Journal of Entomology and Zoology Studies, 5(6), 1533-1537. </w:t>
      </w:r>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Reyes-Carrillo, J. L., Eischen, F. A., Cano-Rios, P., Rodriguez-Martinez, R. &amp; Camberos, U. N. (2007). Pollen collection and honey bee forage distribution in Cantaloupe. Acta Zoologica Mexicana, 23, 29–36. DOI:</w:t>
      </w:r>
      <w:hyperlink r:id="rId146" w:tgtFrame="_blank" w:history="1">
        <w:r w:rsidRPr="008E05A8">
          <w:rPr>
            <w:rStyle w:val="Hyperlink"/>
            <w:rFonts w:ascii="Arial" w:hAnsi="Arial" w:cs="Arial"/>
            <w:color w:val="auto"/>
            <w:sz w:val="20"/>
            <w:szCs w:val="20"/>
            <w:u w:val="none"/>
            <w:lang w:val="en-US"/>
          </w:rPr>
          <w:t>10.21829/azm.2007.231555</w:t>
        </w:r>
      </w:hyperlink>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Tchuenguem</w:t>
      </w:r>
      <w:r w:rsidR="00B91A5A">
        <w:rPr>
          <w:rFonts w:ascii="Arial" w:hAnsi="Arial" w:cs="Arial"/>
          <w:sz w:val="20"/>
          <w:szCs w:val="20"/>
          <w:lang w:val="en-US"/>
        </w:rPr>
        <w:t xml:space="preserve"> </w:t>
      </w:r>
      <w:r w:rsidRPr="008E05A8">
        <w:rPr>
          <w:rFonts w:ascii="Arial" w:hAnsi="Arial" w:cs="Arial"/>
          <w:sz w:val="20"/>
          <w:szCs w:val="20"/>
          <w:lang w:val="en-US"/>
        </w:rPr>
        <w:t>Fohouo, F.-N., Pando, J. B. &amp;</w:t>
      </w:r>
      <w:r w:rsidR="00B91A5A">
        <w:rPr>
          <w:rFonts w:ascii="Arial" w:hAnsi="Arial" w:cs="Arial"/>
          <w:sz w:val="20"/>
          <w:szCs w:val="20"/>
          <w:lang w:val="en-US"/>
        </w:rPr>
        <w:t xml:space="preserve"> </w:t>
      </w:r>
      <w:r w:rsidRPr="008E05A8">
        <w:rPr>
          <w:rFonts w:ascii="Arial" w:hAnsi="Arial" w:cs="Arial"/>
          <w:sz w:val="20"/>
          <w:szCs w:val="20"/>
          <w:lang w:val="en-US"/>
        </w:rPr>
        <w:t xml:space="preserve">Tamesse, J. L. (2014). Pollination efficiency of </w:t>
      </w:r>
      <w:r w:rsidRPr="008E05A8">
        <w:rPr>
          <w:rFonts w:ascii="Arial" w:hAnsi="Arial" w:cs="Arial"/>
          <w:i/>
          <w:sz w:val="20"/>
          <w:szCs w:val="20"/>
          <w:lang w:val="en-US"/>
        </w:rPr>
        <w:t>Xylocopa olivacea</w:t>
      </w:r>
      <w:r w:rsidRPr="008E05A8">
        <w:rPr>
          <w:rFonts w:ascii="Arial" w:hAnsi="Arial" w:cs="Arial"/>
          <w:sz w:val="20"/>
          <w:szCs w:val="20"/>
          <w:lang w:val="en-US"/>
        </w:rPr>
        <w:t xml:space="preserve"> (Hymenoptera: Apidae) on </w:t>
      </w:r>
      <w:r w:rsidRPr="008E05A8">
        <w:rPr>
          <w:rFonts w:ascii="Arial" w:hAnsi="Arial" w:cs="Arial"/>
          <w:i/>
          <w:sz w:val="20"/>
          <w:szCs w:val="20"/>
          <w:lang w:val="en-US"/>
        </w:rPr>
        <w:t>Cajanuscajan</w:t>
      </w:r>
      <w:r w:rsidRPr="008E05A8">
        <w:rPr>
          <w:rFonts w:ascii="Arial" w:hAnsi="Arial" w:cs="Arial"/>
          <w:sz w:val="20"/>
          <w:szCs w:val="20"/>
          <w:lang w:val="en-US"/>
        </w:rPr>
        <w:t xml:space="preserve"> (Fabaceae) ﬂowers at Yaounde, Cameroon. International Journal of Tropical Insect Science, 34(2), 138–148. DOI:10.1017/S1742758414000307</w:t>
      </w:r>
    </w:p>
    <w:p w:rsidR="00C23C51" w:rsidRPr="008E05A8" w:rsidRDefault="00C23C51" w:rsidP="00E35F44">
      <w:pPr>
        <w:tabs>
          <w:tab w:val="left" w:pos="6818"/>
        </w:tabs>
        <w:ind w:left="360" w:hanging="360"/>
        <w:jc w:val="both"/>
        <w:rPr>
          <w:rFonts w:ascii="Arial" w:hAnsi="Arial" w:cs="Arial"/>
          <w:lang w:val="en-GB"/>
        </w:rPr>
      </w:pPr>
      <w:r w:rsidRPr="008E05A8">
        <w:rPr>
          <w:rFonts w:ascii="Arial" w:hAnsi="Arial" w:cs="Arial"/>
        </w:rPr>
        <w:t>Webster</w:t>
      </w:r>
      <w:r w:rsidRPr="008E05A8">
        <w:rPr>
          <w:rFonts w:ascii="Arial" w:hAnsi="Arial" w:cs="Arial"/>
          <w:lang w:val="en-GB" w:eastAsia="fr-FR"/>
        </w:rPr>
        <w:t xml:space="preserve">, A. D. (2003). Production systems and agronomy: Orchard Crops. In T. B. Brian (ed.), Encyclopedia of Applied Plant Sciences (pp. 924-934). </w:t>
      </w:r>
      <w:hyperlink r:id="rId147" w:tooltip="Amsterdam" w:history="1">
        <w:r w:rsidRPr="008E05A8">
          <w:rPr>
            <w:rStyle w:val="Hyperlink"/>
            <w:color w:val="auto"/>
            <w:u w:val="none"/>
          </w:rPr>
          <w:t>Amsterdam</w:t>
        </w:r>
      </w:hyperlink>
      <w:r w:rsidRPr="008E05A8">
        <w:t xml:space="preserve">, Netherlands: </w:t>
      </w:r>
      <w:r w:rsidRPr="008E05A8">
        <w:rPr>
          <w:rFonts w:ascii="Arial" w:hAnsi="Arial" w:cs="Arial"/>
          <w:lang w:val="en-GB" w:eastAsia="fr-FR"/>
        </w:rPr>
        <w:t>Elsevier,. https://doi.org/10.1016/B0-12-227050-9/00243-X</w:t>
      </w:r>
    </w:p>
    <w:p w:rsidR="00C23C51" w:rsidRPr="008E05A8"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Yucel, B. &amp; Duman, I. (2005): Effects of foraging activity of honeybees (</w:t>
      </w:r>
      <w:r w:rsidRPr="008E05A8">
        <w:rPr>
          <w:rFonts w:ascii="Arial" w:hAnsi="Arial" w:cs="Arial"/>
          <w:i/>
          <w:sz w:val="20"/>
          <w:szCs w:val="20"/>
          <w:lang w:val="en-US"/>
        </w:rPr>
        <w:t>Apis mellifera</w:t>
      </w:r>
      <w:r w:rsidRPr="008E05A8">
        <w:rPr>
          <w:rFonts w:ascii="Arial" w:hAnsi="Arial" w:cs="Arial"/>
          <w:sz w:val="20"/>
          <w:szCs w:val="20"/>
          <w:lang w:val="en-US"/>
        </w:rPr>
        <w:t xml:space="preserve"> L.) on onion (</w:t>
      </w:r>
      <w:r w:rsidRPr="000C6BF8">
        <w:rPr>
          <w:rFonts w:ascii="Arial" w:hAnsi="Arial" w:cs="Arial"/>
          <w:i/>
          <w:sz w:val="20"/>
          <w:szCs w:val="20"/>
          <w:lang w:val="en-US"/>
        </w:rPr>
        <w:t>Allium cepa</w:t>
      </w:r>
      <w:r w:rsidRPr="008E05A8">
        <w:rPr>
          <w:rFonts w:ascii="Arial" w:hAnsi="Arial" w:cs="Arial"/>
          <w:sz w:val="20"/>
          <w:szCs w:val="20"/>
          <w:lang w:val="en-US"/>
        </w:rPr>
        <w:t xml:space="preserve">) seed production and quality. Pakistan Journal of Biological Sciences, 8, 123–126. </w:t>
      </w:r>
      <w:r w:rsidRPr="008E05A8">
        <w:rPr>
          <w:rFonts w:ascii="Arial" w:hAnsi="Arial" w:cs="Arial"/>
          <w:sz w:val="20"/>
          <w:szCs w:val="20"/>
          <w:lang w:val="en-GB"/>
        </w:rPr>
        <w:t>DOI:</w:t>
      </w:r>
      <w:hyperlink r:id="rId148" w:tgtFrame="_blank" w:history="1">
        <w:r w:rsidRPr="008E05A8">
          <w:rPr>
            <w:rStyle w:val="Hyperlink"/>
            <w:rFonts w:ascii="Arial" w:hAnsi="Arial" w:cs="Arial"/>
            <w:color w:val="auto"/>
            <w:sz w:val="20"/>
            <w:szCs w:val="20"/>
            <w:u w:val="none"/>
            <w:lang w:val="en-GB"/>
          </w:rPr>
          <w:t>10.3923/pjbs.2005.123.126</w:t>
        </w:r>
      </w:hyperlink>
    </w:p>
    <w:p w:rsidR="00C23C51" w:rsidRDefault="00C23C51" w:rsidP="00E35F44">
      <w:pPr>
        <w:pStyle w:val="BodyTextIndent3"/>
        <w:tabs>
          <w:tab w:val="left" w:pos="7020"/>
        </w:tabs>
        <w:ind w:left="360" w:hanging="360"/>
        <w:rPr>
          <w:rFonts w:ascii="Arial" w:hAnsi="Arial" w:cs="Arial"/>
          <w:sz w:val="20"/>
          <w:szCs w:val="20"/>
          <w:lang w:val="en-US"/>
        </w:rPr>
      </w:pPr>
      <w:r w:rsidRPr="008E05A8">
        <w:rPr>
          <w:rFonts w:ascii="Arial" w:hAnsi="Arial" w:cs="Arial"/>
          <w:sz w:val="20"/>
          <w:szCs w:val="20"/>
          <w:lang w:val="en-US"/>
        </w:rPr>
        <w:t>Zettler</w:t>
      </w:r>
      <w:r w:rsidRPr="008E05A8">
        <w:rPr>
          <w:rFonts w:ascii="Arial" w:hAnsi="Arial" w:cs="Arial"/>
          <w:sz w:val="20"/>
          <w:szCs w:val="20"/>
          <w:lang w:val="en-GB"/>
        </w:rPr>
        <w:t>,</w:t>
      </w:r>
      <w:r w:rsidRPr="008E05A8">
        <w:rPr>
          <w:rFonts w:ascii="Arial" w:hAnsi="Arial" w:cs="Arial"/>
          <w:sz w:val="20"/>
          <w:szCs w:val="20"/>
          <w:lang w:val="en-US"/>
        </w:rPr>
        <w:t xml:space="preserve"> J. A., Mateer, S. C., Link-Pérez, M. A., Bailey, J., Demars, G. &amp; Ness, T. (2016). To Key or Not to Key: A New Key to Simplify and Improve the Accuracy of Insect Identification. The American </w:t>
      </w:r>
      <w:r w:rsidRPr="008E05A8">
        <w:rPr>
          <w:rStyle w:val="Emphasis"/>
          <w:rFonts w:ascii="Arial" w:hAnsi="Arial" w:cs="Arial"/>
          <w:i w:val="0"/>
          <w:sz w:val="20"/>
          <w:szCs w:val="20"/>
          <w:lang w:val="en-US"/>
        </w:rPr>
        <w:t>Biology Teacher</w:t>
      </w:r>
      <w:r w:rsidRPr="008E05A8">
        <w:rPr>
          <w:rFonts w:ascii="Arial" w:hAnsi="Arial" w:cs="Arial"/>
          <w:sz w:val="20"/>
          <w:szCs w:val="20"/>
          <w:lang w:val="en-US"/>
        </w:rPr>
        <w:t>, 78(8), 626-633. DOI: 10.1525/abt.2016.78.8.626.</w:t>
      </w:r>
    </w:p>
    <w:p w:rsidR="00C23C51" w:rsidRPr="008E05A8" w:rsidRDefault="00C23C51" w:rsidP="00E35F44">
      <w:pPr>
        <w:pStyle w:val="BodyTextIndent3"/>
        <w:tabs>
          <w:tab w:val="left" w:pos="7020"/>
        </w:tabs>
        <w:ind w:left="360" w:hanging="360"/>
        <w:rPr>
          <w:rFonts w:ascii="Arial" w:hAnsi="Arial" w:cs="Arial"/>
          <w:sz w:val="20"/>
          <w:szCs w:val="20"/>
          <w:lang w:val="en-US"/>
        </w:rPr>
      </w:pPr>
    </w:p>
    <w:p w:rsidR="00C23C51" w:rsidRPr="008E05A8" w:rsidRDefault="00C23C51" w:rsidP="00441B6F">
      <w:pPr>
        <w:pStyle w:val="DefAcrHead"/>
        <w:spacing w:after="0"/>
        <w:jc w:val="both"/>
        <w:rPr>
          <w:rFonts w:ascii="Arial" w:hAnsi="Arial" w:cs="Arial"/>
        </w:rPr>
      </w:pPr>
      <w:r w:rsidRPr="008E05A8">
        <w:rPr>
          <w:rFonts w:ascii="Arial" w:hAnsi="Arial" w:cs="Arial"/>
        </w:rPr>
        <w:t>Abbreviations</w:t>
      </w:r>
    </w:p>
    <w:p w:rsidR="00C23C51" w:rsidRPr="00FB3A86" w:rsidRDefault="00C23C51" w:rsidP="00B91A5A">
      <w:pPr>
        <w:jc w:val="both"/>
        <w:rPr>
          <w:rFonts w:ascii="Arial" w:hAnsi="Arial" w:cs="Arial"/>
          <w:b/>
        </w:rPr>
        <w:sectPr w:rsidR="00C23C51" w:rsidRPr="00FB3A86" w:rsidSect="00CA394C">
          <w:headerReference w:type="even" r:id="rId149"/>
          <w:headerReference w:type="default" r:id="rId150"/>
          <w:footerReference w:type="default" r:id="rId151"/>
          <w:headerReference w:type="first" r:id="rId152"/>
          <w:pgSz w:w="12240" w:h="15840"/>
          <w:pgMar w:top="1440" w:right="2016" w:bottom="2016" w:left="2016" w:header="720" w:footer="1123" w:gutter="0"/>
          <w:cols w:space="720"/>
          <w:docGrid w:linePitch="272"/>
        </w:sectPr>
      </w:pPr>
      <w:r w:rsidRPr="008E05A8">
        <w:rPr>
          <w:rFonts w:ascii="Arial" w:hAnsi="Arial" w:cs="Arial"/>
          <w:i/>
        </w:rPr>
        <w:t>Ab. esculentus</w:t>
      </w:r>
      <w:r w:rsidRPr="008E05A8">
        <w:rPr>
          <w:rFonts w:ascii="Arial" w:hAnsi="Arial" w:cs="Arial"/>
        </w:rPr>
        <w:t xml:space="preserve">: </w:t>
      </w:r>
      <w:r w:rsidRPr="008E05A8">
        <w:rPr>
          <w:rFonts w:ascii="Arial" w:hAnsi="Arial" w:cs="Arial"/>
          <w:i/>
          <w:iCs/>
        </w:rPr>
        <w:t>Abelmoschus esculentus</w:t>
      </w:r>
      <w:r w:rsidRPr="008E05A8">
        <w:rPr>
          <w:rFonts w:ascii="Arial" w:hAnsi="Arial" w:cs="Arial"/>
          <w:iCs/>
        </w:rPr>
        <w:t xml:space="preserve"> (</w:t>
      </w:r>
      <w:hyperlink r:id="rId153" w:tooltip="Carl von Linné" w:history="1">
        <w:r w:rsidRPr="008E05A8">
          <w:rPr>
            <w:rFonts w:ascii="Arial" w:hAnsi="Arial" w:cs="Arial"/>
            <w:iCs/>
          </w:rPr>
          <w:t>L.</w:t>
        </w:r>
      </w:hyperlink>
      <w:r w:rsidRPr="008E05A8">
        <w:rPr>
          <w:rFonts w:ascii="Arial" w:hAnsi="Arial" w:cs="Arial"/>
          <w:iCs/>
        </w:rPr>
        <w:t xml:space="preserve">) </w:t>
      </w:r>
      <w:hyperlink r:id="rId154" w:tooltip="Conrad Moench" w:history="1">
        <w:r w:rsidRPr="008E05A8">
          <w:rPr>
            <w:rFonts w:ascii="Arial" w:hAnsi="Arial" w:cs="Arial"/>
            <w:iCs/>
          </w:rPr>
          <w:t>Moench</w:t>
        </w:r>
      </w:hyperlink>
      <w:r w:rsidRPr="008E05A8">
        <w:rPr>
          <w:rFonts w:ascii="Arial" w:hAnsi="Arial" w:cs="Arial"/>
          <w:iCs/>
        </w:rPr>
        <w:t xml:space="preserve">, </w:t>
      </w:r>
      <w:hyperlink r:id="rId155" w:tooltip="1794" w:history="1">
        <w:r w:rsidRPr="008E05A8">
          <w:rPr>
            <w:rFonts w:ascii="Arial" w:hAnsi="Arial" w:cs="Arial"/>
            <w:iCs/>
          </w:rPr>
          <w:t>1794</w:t>
        </w:r>
      </w:hyperlink>
      <w:r w:rsidRPr="008E05A8">
        <w:rPr>
          <w:rFonts w:ascii="Arial" w:hAnsi="Arial" w:cs="Arial"/>
          <w:iCs/>
        </w:rPr>
        <w:t xml:space="preserve">; </w:t>
      </w:r>
      <w:r w:rsidRPr="008E05A8">
        <w:rPr>
          <w:rFonts w:ascii="Arial" w:hAnsi="Arial" w:cs="Arial"/>
        </w:rPr>
        <w:t xml:space="preserve">ANOVA: Analysis of Variance; </w:t>
      </w:r>
      <w:r w:rsidRPr="008E05A8">
        <w:rPr>
          <w:rFonts w:ascii="Arial" w:hAnsi="Arial" w:cs="Arial"/>
          <w:i/>
          <w:iCs/>
          <w:lang w:eastAsia="fr-FR"/>
        </w:rPr>
        <w:t>Ap</w:t>
      </w:r>
      <w:r w:rsidRPr="008E05A8">
        <w:rPr>
          <w:rFonts w:ascii="Arial" w:hAnsi="Arial" w:cs="Arial"/>
          <w:i/>
          <w:iCs/>
        </w:rPr>
        <w:t>.</w:t>
      </w:r>
      <w:r w:rsidRPr="008E05A8">
        <w:rPr>
          <w:rFonts w:ascii="Arial" w:hAnsi="Arial" w:cs="Arial"/>
          <w:i/>
          <w:iCs/>
          <w:lang w:eastAsia="fr-FR"/>
        </w:rPr>
        <w:t xml:space="preserve"> mellifera</w:t>
      </w:r>
      <w:r w:rsidRPr="008E05A8">
        <w:rPr>
          <w:rFonts w:ascii="Arial" w:hAnsi="Arial" w:cs="Arial"/>
          <w:iCs/>
        </w:rPr>
        <w:t xml:space="preserve">: </w:t>
      </w:r>
      <w:r w:rsidRPr="008E05A8">
        <w:rPr>
          <w:rFonts w:ascii="Arial" w:hAnsi="Arial" w:cs="Arial"/>
          <w:i/>
          <w:iCs/>
          <w:lang w:eastAsia="fr-FR"/>
        </w:rPr>
        <w:t xml:space="preserve">Apis mellifera </w:t>
      </w:r>
      <w:r w:rsidRPr="008E05A8">
        <w:rPr>
          <w:rFonts w:ascii="Arial" w:hAnsi="Arial" w:cs="Arial"/>
          <w:iCs/>
          <w:lang w:eastAsia="fr-FR"/>
        </w:rPr>
        <w:t xml:space="preserve">Linnaeus, 1753; </w:t>
      </w:r>
      <w:r w:rsidRPr="008E05A8">
        <w:rPr>
          <w:rFonts w:ascii="Arial" w:hAnsi="Arial" w:cs="Arial"/>
          <w:i/>
        </w:rPr>
        <w:t>Ar. hypogaea</w:t>
      </w:r>
      <w:r w:rsidRPr="008E05A8">
        <w:rPr>
          <w:rFonts w:ascii="Arial" w:hAnsi="Arial" w:cs="Arial"/>
        </w:rPr>
        <w:t>:</w:t>
      </w:r>
      <w:r w:rsidRPr="008E05A8">
        <w:rPr>
          <w:rFonts w:ascii="Arial" w:hAnsi="Arial" w:cs="Arial"/>
          <w:i/>
        </w:rPr>
        <w:t xml:space="preserve"> Arachis hypogaea </w:t>
      </w:r>
      <w:hyperlink r:id="rId156"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57"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i/>
          <w:iCs/>
        </w:rPr>
        <w:t>As.</w:t>
      </w:r>
      <w:r w:rsidRPr="008E05A8">
        <w:rPr>
          <w:rFonts w:ascii="Arial" w:hAnsi="Arial" w:cs="Arial"/>
          <w:i/>
        </w:rPr>
        <w:t xml:space="preserve"> africanus</w:t>
      </w:r>
      <w:r w:rsidRPr="008E05A8">
        <w:rPr>
          <w:rFonts w:ascii="Arial" w:hAnsi="Arial" w:cs="Arial"/>
        </w:rPr>
        <w:t xml:space="preserve">: </w:t>
      </w:r>
      <w:r w:rsidRPr="008E05A8">
        <w:rPr>
          <w:rFonts w:ascii="Arial" w:hAnsi="Arial" w:cs="Arial"/>
          <w:i/>
          <w:iCs/>
        </w:rPr>
        <w:t>Ascalaphus</w:t>
      </w:r>
      <w:r w:rsidRPr="008E05A8">
        <w:rPr>
          <w:rFonts w:ascii="Arial" w:hAnsi="Arial" w:cs="Arial"/>
          <w:i/>
        </w:rPr>
        <w:t xml:space="preserve"> africanus</w:t>
      </w:r>
      <w:r w:rsidRPr="008E05A8">
        <w:rPr>
          <w:rFonts w:ascii="Arial" w:hAnsi="Arial" w:cs="Arial"/>
        </w:rPr>
        <w:t xml:space="preserve"> (McLachlan, 1871)</w:t>
      </w:r>
      <w:r w:rsidRPr="008E05A8">
        <w:rPr>
          <w:rFonts w:ascii="Arial" w:hAnsi="Arial" w:cs="Arial"/>
          <w:b/>
        </w:rPr>
        <w:t>;</w:t>
      </w:r>
      <w:r w:rsidRPr="008E05A8">
        <w:rPr>
          <w:rFonts w:ascii="Arial" w:hAnsi="Arial" w:cs="Arial"/>
          <w:i/>
        </w:rPr>
        <w:t xml:space="preserve"> Bi. pilosa</w:t>
      </w:r>
      <w:r w:rsidRPr="008E05A8">
        <w:rPr>
          <w:rStyle w:val="rnormal"/>
          <w:rFonts w:ascii="Arial" w:hAnsi="Arial" w:cs="Arial"/>
          <w:bCs/>
        </w:rPr>
        <w:t xml:space="preserve">: </w:t>
      </w:r>
      <w:r w:rsidRPr="008E05A8">
        <w:rPr>
          <w:rFonts w:ascii="Arial" w:hAnsi="Arial" w:cs="Arial"/>
          <w:i/>
        </w:rPr>
        <w:t>Bidenspilosa</w:t>
      </w:r>
      <w:hyperlink r:id="rId158"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59"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i/>
        </w:rPr>
        <w:t>Ca. cajan</w:t>
      </w:r>
      <w:r w:rsidRPr="008E05A8">
        <w:rPr>
          <w:rFonts w:ascii="Arial" w:hAnsi="Arial" w:cs="Arial"/>
        </w:rPr>
        <w:t>:</w:t>
      </w:r>
      <w:r w:rsidRPr="008E05A8">
        <w:rPr>
          <w:rFonts w:ascii="Arial" w:hAnsi="Arial" w:cs="Arial"/>
          <w:i/>
        </w:rPr>
        <w:t>Cajanuscajan</w:t>
      </w:r>
      <w:r w:rsidRPr="008E05A8">
        <w:rPr>
          <w:rFonts w:ascii="Arial" w:hAnsi="Arial" w:cs="Arial"/>
          <w:lang w:val="en-GB"/>
        </w:rPr>
        <w:t xml:space="preserve">(L.) </w:t>
      </w:r>
      <w:r w:rsidRPr="008E05A8">
        <w:rPr>
          <w:rFonts w:ascii="Arial" w:hAnsi="Arial" w:cs="Arial"/>
        </w:rPr>
        <w:t>Huth</w:t>
      </w:r>
      <w:r w:rsidRPr="008E05A8">
        <w:rPr>
          <w:rFonts w:ascii="Arial" w:hAnsi="Arial" w:cs="Arial"/>
          <w:lang w:val="en-GB"/>
        </w:rPr>
        <w:t xml:space="preserve">; </w:t>
      </w:r>
      <w:r w:rsidRPr="008E05A8">
        <w:rPr>
          <w:rFonts w:ascii="Arial" w:hAnsi="Arial" w:cs="Arial"/>
          <w:i/>
        </w:rPr>
        <w:t>Ci. lanatus</w:t>
      </w:r>
      <w:r w:rsidRPr="008E05A8">
        <w:rPr>
          <w:rStyle w:val="rnormal"/>
          <w:rFonts w:ascii="Arial" w:hAnsi="Arial" w:cs="Arial"/>
          <w:bCs/>
        </w:rPr>
        <w:t xml:space="preserve">: </w:t>
      </w:r>
      <w:r w:rsidRPr="008E05A8">
        <w:rPr>
          <w:rFonts w:ascii="Arial" w:hAnsi="Arial" w:cs="Arial"/>
          <w:i/>
        </w:rPr>
        <w:t xml:space="preserve">Citrullus lanatus </w:t>
      </w:r>
      <w:r w:rsidRPr="008E05A8">
        <w:rPr>
          <w:rStyle w:val="rnormal"/>
          <w:rFonts w:ascii="Arial" w:hAnsi="Arial" w:cs="Arial"/>
          <w:bCs/>
        </w:rPr>
        <w:t>(</w:t>
      </w:r>
      <w:hyperlink r:id="rId160" w:tooltip="Carl Peter Thunberg" w:history="1">
        <w:r w:rsidRPr="008E05A8">
          <w:rPr>
            <w:rStyle w:val="Hyperlink"/>
            <w:rFonts w:ascii="Arial" w:hAnsi="Arial" w:cs="Arial"/>
            <w:bCs/>
            <w:color w:val="auto"/>
            <w:u w:val="none"/>
          </w:rPr>
          <w:t>Thunb.</w:t>
        </w:r>
      </w:hyperlink>
      <w:r w:rsidRPr="008E05A8">
        <w:rPr>
          <w:rStyle w:val="rnormal"/>
          <w:rFonts w:ascii="Arial" w:hAnsi="Arial" w:cs="Arial"/>
          <w:bCs/>
        </w:rPr>
        <w:t xml:space="preserve">) </w:t>
      </w:r>
      <w:hyperlink r:id="rId161" w:tooltip="Jinzô Matsumura" w:history="1">
        <w:r w:rsidRPr="008E05A8">
          <w:rPr>
            <w:rStyle w:val="Hyperlink"/>
            <w:rFonts w:ascii="Arial" w:hAnsi="Arial" w:cs="Arial"/>
            <w:bCs/>
            <w:color w:val="auto"/>
            <w:u w:val="none"/>
          </w:rPr>
          <w:t>Matsum.</w:t>
        </w:r>
      </w:hyperlink>
      <w:r w:rsidRPr="008E05A8">
        <w:rPr>
          <w:rStyle w:val="rnormal"/>
          <w:rFonts w:ascii="Arial" w:hAnsi="Arial" w:cs="Arial"/>
          <w:bCs/>
        </w:rPr>
        <w:t>&amp;</w:t>
      </w:r>
      <w:hyperlink r:id="rId162" w:tooltip="Takenoshin Nakai" w:history="1">
        <w:r w:rsidRPr="008E05A8">
          <w:rPr>
            <w:rStyle w:val="Hyperlink"/>
            <w:rFonts w:ascii="Arial" w:hAnsi="Arial" w:cs="Arial"/>
            <w:bCs/>
            <w:color w:val="auto"/>
            <w:u w:val="none"/>
          </w:rPr>
          <w:t>Nakai</w:t>
        </w:r>
      </w:hyperlink>
      <w:r w:rsidRPr="008E05A8">
        <w:rPr>
          <w:rStyle w:val="rnormal"/>
          <w:rFonts w:ascii="Arial" w:hAnsi="Arial" w:cs="Arial"/>
          <w:bCs/>
        </w:rPr>
        <w:t xml:space="preserve">, </w:t>
      </w:r>
      <w:hyperlink r:id="rId163" w:tooltip="1916" w:history="1">
        <w:r w:rsidRPr="008E05A8">
          <w:rPr>
            <w:rStyle w:val="Hyperlink"/>
            <w:rFonts w:ascii="Arial" w:hAnsi="Arial" w:cs="Arial"/>
            <w:bCs/>
            <w:color w:val="auto"/>
            <w:u w:val="none"/>
          </w:rPr>
          <w:t>1916</w:t>
        </w:r>
      </w:hyperlink>
      <w:r w:rsidRPr="008E05A8">
        <w:rPr>
          <w:rStyle w:val="rnormal"/>
          <w:rFonts w:ascii="Arial" w:hAnsi="Arial" w:cs="Arial"/>
          <w:bCs/>
        </w:rPr>
        <w:t xml:space="preserve">; </w:t>
      </w:r>
      <w:hyperlink r:id="rId164" w:history="1">
        <w:r w:rsidRPr="008E05A8">
          <w:rPr>
            <w:rFonts w:ascii="Arial" w:hAnsi="Arial" w:cs="Arial"/>
            <w:i/>
          </w:rPr>
          <w:t>Ca. annuum</w:t>
        </w:r>
      </w:hyperlink>
      <w:r w:rsidRPr="008E05A8">
        <w:rPr>
          <w:rFonts w:ascii="Arial" w:hAnsi="Arial" w:cs="Arial"/>
        </w:rPr>
        <w:t xml:space="preserve">: </w:t>
      </w:r>
      <w:r w:rsidRPr="008E05A8">
        <w:rPr>
          <w:rFonts w:ascii="Arial" w:hAnsi="Arial" w:cs="Arial"/>
          <w:i/>
          <w:iCs/>
        </w:rPr>
        <w:t>Capsium annuum</w:t>
      </w:r>
      <w:hyperlink r:id="rId165" w:tooltip="Carl von Linné" w:history="1">
        <w:r w:rsidRPr="008E05A8">
          <w:rPr>
            <w:rFonts w:ascii="Arial" w:hAnsi="Arial" w:cs="Arial"/>
            <w:iCs/>
          </w:rPr>
          <w:t>L.</w:t>
        </w:r>
      </w:hyperlink>
      <w:r w:rsidRPr="008E05A8">
        <w:rPr>
          <w:rFonts w:ascii="Arial" w:hAnsi="Arial" w:cs="Arial"/>
          <w:iCs/>
        </w:rPr>
        <w:t xml:space="preserve">, </w:t>
      </w:r>
      <w:hyperlink r:id="rId166" w:tooltip="1753" w:history="1">
        <w:r w:rsidRPr="008E05A8">
          <w:rPr>
            <w:rFonts w:ascii="Arial" w:hAnsi="Arial" w:cs="Arial"/>
            <w:iCs/>
          </w:rPr>
          <w:t>1753</w:t>
        </w:r>
      </w:hyperlink>
      <w:r w:rsidRPr="008E05A8">
        <w:rPr>
          <w:rFonts w:ascii="Arial" w:hAnsi="Arial" w:cs="Arial"/>
          <w:iCs/>
        </w:rPr>
        <w:t xml:space="preserve">; </w:t>
      </w:r>
      <w:r w:rsidRPr="008E05A8">
        <w:rPr>
          <w:rFonts w:ascii="Arial" w:hAnsi="Arial" w:cs="Arial"/>
          <w:i/>
        </w:rPr>
        <w:t>Gl. max</w:t>
      </w:r>
      <w:r w:rsidRPr="008E05A8">
        <w:rPr>
          <w:rStyle w:val="rnormal"/>
          <w:rFonts w:ascii="Arial" w:hAnsi="Arial" w:cs="Arial"/>
          <w:bCs/>
        </w:rPr>
        <w:t xml:space="preserve">: </w:t>
      </w:r>
      <w:r w:rsidRPr="008E05A8">
        <w:rPr>
          <w:rFonts w:ascii="Arial" w:hAnsi="Arial" w:cs="Arial"/>
          <w:i/>
        </w:rPr>
        <w:t xml:space="preserve">Glycine max </w:t>
      </w:r>
      <w:r w:rsidRPr="008E05A8">
        <w:rPr>
          <w:rStyle w:val="rnormal"/>
          <w:rFonts w:ascii="Arial" w:hAnsi="Arial" w:cs="Arial"/>
          <w:bCs/>
        </w:rPr>
        <w:t>(</w:t>
      </w:r>
      <w:hyperlink r:id="rId167"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68" w:tooltip="Elmer Drew Merrill" w:history="1">
        <w:r w:rsidRPr="008E05A8">
          <w:rPr>
            <w:rStyle w:val="Hyperlink"/>
            <w:rFonts w:ascii="Arial" w:hAnsi="Arial" w:cs="Arial"/>
            <w:bCs/>
            <w:color w:val="auto"/>
            <w:u w:val="none"/>
          </w:rPr>
          <w:t>Merr.</w:t>
        </w:r>
      </w:hyperlink>
      <w:r w:rsidRPr="008E05A8">
        <w:rPr>
          <w:rStyle w:val="rnormal"/>
          <w:rFonts w:ascii="Arial" w:hAnsi="Arial" w:cs="Arial"/>
          <w:bCs/>
        </w:rPr>
        <w:t xml:space="preserve">, </w:t>
      </w:r>
      <w:hyperlink r:id="rId169" w:tooltip="1917" w:history="1">
        <w:r w:rsidRPr="008E05A8">
          <w:rPr>
            <w:rStyle w:val="Hyperlink"/>
            <w:rFonts w:ascii="Arial" w:hAnsi="Arial" w:cs="Arial"/>
            <w:bCs/>
            <w:color w:val="auto"/>
            <w:u w:val="none"/>
          </w:rPr>
          <w:t>1917</w:t>
        </w:r>
      </w:hyperlink>
      <w:r w:rsidRPr="008E05A8">
        <w:rPr>
          <w:rStyle w:val="rnormal"/>
          <w:rFonts w:ascii="Arial" w:hAnsi="Arial" w:cs="Arial"/>
          <w:bCs/>
        </w:rPr>
        <w:t xml:space="preserve">; </w:t>
      </w:r>
      <w:r w:rsidRPr="008E05A8">
        <w:rPr>
          <w:rStyle w:val="rnormal"/>
          <w:rFonts w:ascii="Arial" w:hAnsi="Arial" w:cs="Arial"/>
          <w:i/>
        </w:rPr>
        <w:t>Gy. amygdalinum: Gymnanthemum</w:t>
      </w:r>
      <w:r w:rsidR="00B91A5A">
        <w:rPr>
          <w:rStyle w:val="rnormal"/>
          <w:rFonts w:ascii="Arial" w:hAnsi="Arial" w:cs="Arial"/>
          <w:i/>
        </w:rPr>
        <w:t xml:space="preserve"> </w:t>
      </w:r>
      <w:r w:rsidRPr="008E05A8">
        <w:rPr>
          <w:rStyle w:val="rnormal"/>
          <w:rFonts w:ascii="Arial" w:hAnsi="Arial" w:cs="Arial"/>
          <w:i/>
        </w:rPr>
        <w:t>amygdalinum</w:t>
      </w:r>
      <w:r w:rsidRPr="008E05A8">
        <w:rPr>
          <w:rStyle w:val="rnormal"/>
          <w:rFonts w:ascii="Arial" w:hAnsi="Arial" w:cs="Arial"/>
          <w:bCs/>
        </w:rPr>
        <w:t>(</w:t>
      </w:r>
      <w:hyperlink r:id="rId170" w:tooltip="Alire Raffeneau-Delile" w:history="1">
        <w:r w:rsidRPr="008E05A8">
          <w:rPr>
            <w:rStyle w:val="rnormal"/>
            <w:rFonts w:ascii="Arial" w:hAnsi="Arial" w:cs="Arial"/>
          </w:rPr>
          <w:t>Delile</w:t>
        </w:r>
      </w:hyperlink>
      <w:r w:rsidRPr="008E05A8">
        <w:rPr>
          <w:rStyle w:val="rnormal"/>
          <w:rFonts w:ascii="Arial" w:hAnsi="Arial" w:cs="Arial"/>
          <w:bCs/>
        </w:rPr>
        <w:t xml:space="preserve">) </w:t>
      </w:r>
      <w:hyperlink r:id="rId171" w:tooltip="Carl Heinrich Schultz Bipontinus" w:history="1">
        <w:r w:rsidRPr="008E05A8">
          <w:rPr>
            <w:rStyle w:val="rnormal"/>
            <w:rFonts w:ascii="Arial" w:hAnsi="Arial" w:cs="Arial"/>
          </w:rPr>
          <w:t>Sch. Bip.</w:t>
        </w:r>
      </w:hyperlink>
      <w:r w:rsidRPr="008E05A8">
        <w:rPr>
          <w:rStyle w:val="rnormal"/>
          <w:rFonts w:ascii="Arial" w:hAnsi="Arial" w:cs="Arial"/>
          <w:bCs/>
        </w:rPr>
        <w:t xml:space="preserve"> ex </w:t>
      </w:r>
      <w:hyperlink r:id="rId172" w:tooltip="Wilhelm Gerhard Walpers" w:history="1">
        <w:r w:rsidRPr="008E05A8">
          <w:rPr>
            <w:rStyle w:val="rnormal"/>
            <w:rFonts w:ascii="Arial" w:hAnsi="Arial" w:cs="Arial"/>
          </w:rPr>
          <w:t>Walp.</w:t>
        </w:r>
      </w:hyperlink>
      <w:r w:rsidRPr="008E05A8">
        <w:rPr>
          <w:rStyle w:val="rnormal"/>
          <w:rFonts w:ascii="Arial" w:hAnsi="Arial" w:cs="Arial"/>
          <w:bCs/>
        </w:rPr>
        <w:t xml:space="preserve">, 1843); </w:t>
      </w:r>
      <w:r w:rsidRPr="008E05A8">
        <w:rPr>
          <w:rFonts w:ascii="Arial" w:hAnsi="Arial" w:cs="Arial"/>
        </w:rPr>
        <w:t xml:space="preserve">IRAD/ARID: </w:t>
      </w:r>
      <w:r w:rsidRPr="008E05A8">
        <w:rPr>
          <w:rStyle w:val="Emphasis"/>
          <w:rFonts w:ascii="Arial" w:hAnsi="Arial" w:cs="Arial"/>
          <w:i w:val="0"/>
        </w:rPr>
        <w:t>Institute de Recherche Agricole pour le Développement/</w:t>
      </w:r>
      <w:r w:rsidRPr="008E05A8">
        <w:rPr>
          <w:rFonts w:ascii="Arial" w:hAnsi="Arial" w:cs="Arial"/>
          <w:lang w:eastAsia="fr-FR"/>
        </w:rPr>
        <w:t xml:space="preserve">Agricultural Research Institute for Development; </w:t>
      </w:r>
      <w:r w:rsidRPr="008E05A8">
        <w:rPr>
          <w:rFonts w:ascii="Arial" w:hAnsi="Arial" w:cs="Arial"/>
          <w:i/>
        </w:rPr>
        <w:t>La. camara</w:t>
      </w:r>
      <w:r w:rsidRPr="008E05A8">
        <w:rPr>
          <w:rStyle w:val="rnormal"/>
          <w:rFonts w:ascii="Arial" w:hAnsi="Arial" w:cs="Arial"/>
          <w:bCs/>
        </w:rPr>
        <w:t xml:space="preserve">: </w:t>
      </w:r>
      <w:r w:rsidRPr="008E05A8">
        <w:rPr>
          <w:rFonts w:ascii="Arial" w:hAnsi="Arial" w:cs="Arial"/>
          <w:i/>
        </w:rPr>
        <w:t xml:space="preserve">Lantana camara </w:t>
      </w:r>
      <w:hyperlink r:id="rId173"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74"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i/>
        </w:rPr>
        <w:t>Ma. esculenta</w:t>
      </w:r>
      <w:r w:rsidRPr="008E05A8">
        <w:rPr>
          <w:rStyle w:val="rnormal"/>
          <w:rFonts w:ascii="Arial" w:hAnsi="Arial" w:cs="Arial"/>
          <w:bCs/>
        </w:rPr>
        <w:t xml:space="preserve">: </w:t>
      </w:r>
      <w:r w:rsidRPr="008E05A8">
        <w:rPr>
          <w:rFonts w:ascii="Arial" w:hAnsi="Arial" w:cs="Arial"/>
          <w:i/>
        </w:rPr>
        <w:t xml:space="preserve">Manihot esculenta </w:t>
      </w:r>
      <w:hyperlink r:id="rId175" w:tooltip="Heinrich Johann Nepomuk von Crantz" w:history="1">
        <w:r w:rsidRPr="008E05A8">
          <w:rPr>
            <w:rStyle w:val="Hyperlink"/>
            <w:rFonts w:ascii="Arial" w:hAnsi="Arial" w:cs="Arial"/>
            <w:bCs/>
            <w:color w:val="auto"/>
            <w:u w:val="none"/>
          </w:rPr>
          <w:t>Crantz</w:t>
        </w:r>
      </w:hyperlink>
      <w:r w:rsidRPr="008E05A8">
        <w:rPr>
          <w:rStyle w:val="rnormal"/>
          <w:rFonts w:ascii="Arial" w:hAnsi="Arial" w:cs="Arial"/>
          <w:bCs/>
        </w:rPr>
        <w:t xml:space="preserve">, </w:t>
      </w:r>
      <w:hyperlink r:id="rId176" w:tooltip="1766" w:history="1">
        <w:r w:rsidRPr="008E05A8">
          <w:rPr>
            <w:rStyle w:val="Hyperlink"/>
            <w:rFonts w:ascii="Arial" w:hAnsi="Arial" w:cs="Arial"/>
            <w:bCs/>
            <w:color w:val="auto"/>
            <w:u w:val="none"/>
          </w:rPr>
          <w:t>1766</w:t>
        </w:r>
      </w:hyperlink>
      <w:r w:rsidRPr="008E05A8">
        <w:rPr>
          <w:rStyle w:val="rnormal"/>
          <w:rFonts w:ascii="Arial" w:hAnsi="Arial" w:cs="Arial"/>
          <w:bCs/>
        </w:rPr>
        <w:t xml:space="preserve">; </w:t>
      </w:r>
      <w:r w:rsidRPr="008E05A8">
        <w:rPr>
          <w:rFonts w:ascii="Arial" w:hAnsi="Arial" w:cs="Arial"/>
          <w:i/>
        </w:rPr>
        <w:t>Mi. invisa</w:t>
      </w:r>
      <w:r w:rsidRPr="008E05A8">
        <w:rPr>
          <w:rFonts w:ascii="Arial" w:hAnsi="Arial" w:cs="Arial"/>
        </w:rPr>
        <w:t xml:space="preserve">: </w:t>
      </w:r>
      <w:r w:rsidRPr="008E05A8">
        <w:rPr>
          <w:rFonts w:ascii="Arial" w:hAnsi="Arial" w:cs="Arial"/>
          <w:i/>
        </w:rPr>
        <w:t>Mimosa invisa</w:t>
      </w:r>
      <w:r w:rsidR="00B91A5A">
        <w:rPr>
          <w:rFonts w:ascii="Arial" w:hAnsi="Arial" w:cs="Arial"/>
          <w:i/>
        </w:rPr>
        <w:t xml:space="preserve"> </w:t>
      </w:r>
      <w:hyperlink r:id="rId177" w:history="1">
        <w:r w:rsidRPr="008E05A8">
          <w:rPr>
            <w:rStyle w:val="Hyperlink"/>
            <w:rFonts w:ascii="Arial" w:hAnsi="Arial" w:cs="Arial"/>
            <w:color w:val="auto"/>
            <w:u w:val="none"/>
          </w:rPr>
          <w:t>Mart. ex Colla, 1834</w:t>
        </w:r>
      </w:hyperlink>
      <w:r w:rsidRPr="008E05A8">
        <w:rPr>
          <w:rFonts w:ascii="Arial" w:hAnsi="Arial" w:cs="Arial"/>
        </w:rPr>
        <w:t xml:space="preserve">; </w:t>
      </w:r>
      <w:r w:rsidRPr="008E05A8">
        <w:rPr>
          <w:rFonts w:ascii="Arial" w:hAnsi="Arial" w:cs="Arial"/>
          <w:i/>
          <w:iCs/>
        </w:rPr>
        <w:t>Mn. indica</w:t>
      </w:r>
      <w:r w:rsidRPr="008E05A8">
        <w:rPr>
          <w:rFonts w:ascii="Arial" w:hAnsi="Arial" w:cs="Arial"/>
          <w:iCs/>
        </w:rPr>
        <w:t xml:space="preserve">: </w:t>
      </w:r>
      <w:r w:rsidRPr="008E05A8">
        <w:rPr>
          <w:rFonts w:ascii="Arial" w:hAnsi="Arial" w:cs="Arial"/>
          <w:i/>
          <w:iCs/>
        </w:rPr>
        <w:t>Mangifera indica</w:t>
      </w:r>
      <w:hyperlink r:id="rId178" w:tooltip="Carl von Linné" w:history="1">
        <w:r w:rsidRPr="008E05A8">
          <w:rPr>
            <w:rFonts w:ascii="Arial" w:hAnsi="Arial" w:cs="Arial"/>
            <w:iCs/>
          </w:rPr>
          <w:t>L.</w:t>
        </w:r>
      </w:hyperlink>
      <w:r w:rsidRPr="008E05A8">
        <w:rPr>
          <w:rFonts w:ascii="Arial" w:hAnsi="Arial" w:cs="Arial"/>
          <w:iCs/>
        </w:rPr>
        <w:t>; 1753</w:t>
      </w:r>
      <w:hyperlink r:id="rId179" w:tooltip="1753" w:history="1">
        <w:r w:rsidRPr="008E05A8">
          <w:rPr>
            <w:rFonts w:ascii="Arial" w:hAnsi="Arial" w:cs="Arial"/>
            <w:iCs/>
          </w:rPr>
          <w:t>;</w:t>
        </w:r>
      </w:hyperlink>
      <w:r w:rsidRPr="008E05A8">
        <w:rPr>
          <w:rFonts w:ascii="Arial" w:hAnsi="Arial" w:cs="Arial"/>
        </w:rPr>
        <w:t xml:space="preserve">OHIAM: </w:t>
      </w:r>
      <w:r w:rsidRPr="008E05A8">
        <w:rPr>
          <w:rStyle w:val="y2iqfc"/>
          <w:rFonts w:ascii="Arial" w:hAnsi="Arial" w:cs="Arial"/>
        </w:rPr>
        <w:t xml:space="preserve">Obala Higher Institute of Agriculture and Management; </w:t>
      </w:r>
      <w:r w:rsidRPr="008E05A8">
        <w:rPr>
          <w:rFonts w:ascii="Arial" w:hAnsi="Arial" w:cs="Arial"/>
        </w:rPr>
        <w:t xml:space="preserve">p-value: risk probability test value; </w:t>
      </w:r>
      <w:r w:rsidRPr="008E05A8">
        <w:rPr>
          <w:rFonts w:ascii="Arial" w:hAnsi="Arial" w:cs="Arial"/>
          <w:i/>
        </w:rPr>
        <w:t>Pe. americana</w:t>
      </w:r>
      <w:r w:rsidRPr="008E05A8">
        <w:rPr>
          <w:rStyle w:val="rnormal"/>
          <w:rFonts w:ascii="Arial" w:hAnsi="Arial" w:cs="Arial"/>
          <w:bCs/>
        </w:rPr>
        <w:t xml:space="preserve">: </w:t>
      </w:r>
      <w:r w:rsidRPr="008E05A8">
        <w:rPr>
          <w:rFonts w:ascii="Arial" w:hAnsi="Arial" w:cs="Arial"/>
          <w:i/>
        </w:rPr>
        <w:t>Persea</w:t>
      </w:r>
      <w:r w:rsidR="00B91A5A">
        <w:rPr>
          <w:rFonts w:ascii="Arial" w:hAnsi="Arial" w:cs="Arial"/>
          <w:i/>
        </w:rPr>
        <w:t xml:space="preserve"> Americana </w:t>
      </w:r>
      <w:hyperlink r:id="rId180" w:tooltip="Philip Miller" w:history="1">
        <w:r w:rsidRPr="008E05A8">
          <w:rPr>
            <w:rStyle w:val="Hyperlink"/>
            <w:rFonts w:ascii="Arial" w:hAnsi="Arial" w:cs="Arial"/>
            <w:bCs/>
            <w:color w:val="auto"/>
            <w:u w:val="none"/>
          </w:rPr>
          <w:t>Mill.</w:t>
        </w:r>
      </w:hyperlink>
      <w:r w:rsidRPr="008E05A8">
        <w:rPr>
          <w:rStyle w:val="rnormal"/>
          <w:rFonts w:ascii="Arial" w:hAnsi="Arial" w:cs="Arial"/>
          <w:bCs/>
        </w:rPr>
        <w:t xml:space="preserve">, </w:t>
      </w:r>
      <w:hyperlink r:id="rId181" w:tooltip="1768" w:history="1">
        <w:r w:rsidRPr="008E05A8">
          <w:rPr>
            <w:rStyle w:val="Hyperlink"/>
            <w:rFonts w:ascii="Arial" w:hAnsi="Arial" w:cs="Arial"/>
            <w:bCs/>
            <w:color w:val="auto"/>
            <w:u w:val="none"/>
          </w:rPr>
          <w:t>1768</w:t>
        </w:r>
      </w:hyperlink>
      <w:r w:rsidRPr="008E05A8">
        <w:rPr>
          <w:rStyle w:val="rnormal"/>
          <w:rFonts w:ascii="Arial" w:hAnsi="Arial" w:cs="Arial"/>
          <w:bCs/>
        </w:rPr>
        <w:t xml:space="preserve">; </w:t>
      </w:r>
      <w:r w:rsidRPr="008E05A8">
        <w:rPr>
          <w:rFonts w:ascii="Arial" w:hAnsi="Arial" w:cs="Arial"/>
          <w:i/>
        </w:rPr>
        <w:t>Ph. vulgaris</w:t>
      </w:r>
      <w:r w:rsidRPr="008E05A8">
        <w:rPr>
          <w:rStyle w:val="rnormal"/>
          <w:rFonts w:ascii="Arial" w:hAnsi="Arial" w:cs="Arial"/>
          <w:bCs/>
        </w:rPr>
        <w:t xml:space="preserve">: </w:t>
      </w:r>
      <w:r w:rsidRPr="008E05A8">
        <w:rPr>
          <w:rFonts w:ascii="Arial" w:hAnsi="Arial" w:cs="Arial"/>
          <w:i/>
        </w:rPr>
        <w:t xml:space="preserve">Phaseolus vulgaris </w:t>
      </w:r>
      <w:hyperlink r:id="rId182"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(1753); </w:t>
      </w:r>
      <w:r w:rsidRPr="008E05A8">
        <w:rPr>
          <w:rFonts w:ascii="Arial" w:hAnsi="Arial" w:cs="Arial"/>
          <w:bCs/>
          <w:lang w:eastAsia="fr-FR"/>
        </w:rPr>
        <w:t>PROTA: Plant Resources of Tropical Africa;</w:t>
      </w:r>
      <w:r w:rsidRPr="008E05A8">
        <w:rPr>
          <w:rFonts w:ascii="Arial" w:hAnsi="Arial" w:cs="Arial"/>
          <w:i/>
        </w:rPr>
        <w:t>Ps. guajava</w:t>
      </w:r>
      <w:r w:rsidRPr="008E05A8">
        <w:rPr>
          <w:rStyle w:val="rnormal"/>
          <w:rFonts w:ascii="Arial" w:hAnsi="Arial" w:cs="Arial"/>
          <w:bCs/>
        </w:rPr>
        <w:t xml:space="preserve">: </w:t>
      </w:r>
      <w:r w:rsidRPr="008E05A8">
        <w:rPr>
          <w:rFonts w:ascii="Arial" w:hAnsi="Arial" w:cs="Arial"/>
          <w:i/>
        </w:rPr>
        <w:t xml:space="preserve">Psidium guajava </w:t>
      </w:r>
      <w:hyperlink r:id="rId183"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84"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i/>
        </w:rPr>
        <w:t>Se. indicum</w:t>
      </w:r>
      <w:r w:rsidRPr="008E05A8">
        <w:rPr>
          <w:rFonts w:ascii="Arial" w:hAnsi="Arial" w:cs="Arial"/>
        </w:rPr>
        <w:t xml:space="preserve">: </w:t>
      </w:r>
      <w:r w:rsidRPr="008E05A8">
        <w:rPr>
          <w:rFonts w:ascii="Arial" w:hAnsi="Arial" w:cs="Arial"/>
          <w:i/>
        </w:rPr>
        <w:t>Sesamum indicum</w:t>
      </w:r>
      <w:r w:rsidRPr="008E05A8">
        <w:rPr>
          <w:rFonts w:ascii="Arial" w:hAnsi="Arial" w:cs="Arial"/>
        </w:rPr>
        <w:t xml:space="preserve"> L. (1753); se: standard error; SNK; Student-Newman-Keuls pairwise procedure; </w:t>
      </w:r>
      <w:r w:rsidRPr="008E05A8">
        <w:rPr>
          <w:rFonts w:ascii="Arial" w:hAnsi="Arial" w:cs="Arial"/>
          <w:i/>
        </w:rPr>
        <w:t>So. lycopersicum</w:t>
      </w:r>
      <w:r w:rsidRPr="008E05A8">
        <w:rPr>
          <w:rStyle w:val="rnormal"/>
          <w:rFonts w:ascii="Arial" w:hAnsi="Arial" w:cs="Arial"/>
          <w:bCs/>
        </w:rPr>
        <w:t xml:space="preserve">: </w:t>
      </w:r>
      <w:r w:rsidRPr="008E05A8">
        <w:rPr>
          <w:rFonts w:ascii="Arial" w:hAnsi="Arial" w:cs="Arial"/>
          <w:i/>
        </w:rPr>
        <w:t>Solanum lycopersicum</w:t>
      </w:r>
      <w:r w:rsidR="00B91A5A">
        <w:rPr>
          <w:rFonts w:ascii="Arial" w:hAnsi="Arial" w:cs="Arial"/>
          <w:i/>
        </w:rPr>
        <w:t xml:space="preserve"> </w:t>
      </w:r>
      <w:hyperlink r:id="rId185" w:tooltip="Carl von Linné" w:history="1">
        <w:r w:rsidRPr="008E05A8">
          <w:rPr>
            <w:rStyle w:val="Hyperlink"/>
            <w:rFonts w:ascii="Arial" w:hAnsi="Arial" w:cs="Arial"/>
            <w:bCs/>
            <w:color w:val="auto"/>
            <w:u w:val="none"/>
          </w:rPr>
          <w:t>L.</w:t>
        </w:r>
      </w:hyperlink>
      <w:r w:rsidRPr="008E05A8">
        <w:rPr>
          <w:rStyle w:val="rnormal"/>
          <w:rFonts w:ascii="Arial" w:hAnsi="Arial" w:cs="Arial"/>
          <w:bCs/>
        </w:rPr>
        <w:t xml:space="preserve">, </w:t>
      </w:r>
      <w:hyperlink r:id="rId186" w:tooltip="1753" w:history="1">
        <w:r w:rsidRPr="008E05A8">
          <w:rPr>
            <w:rStyle w:val="Hyperlink"/>
            <w:rFonts w:ascii="Arial" w:hAnsi="Arial" w:cs="Arial"/>
            <w:bCs/>
            <w:color w:val="auto"/>
            <w:u w:val="none"/>
          </w:rPr>
          <w:t>1753</w:t>
        </w:r>
      </w:hyperlink>
      <w:r w:rsidRPr="008E05A8">
        <w:rPr>
          <w:rStyle w:val="rnormal"/>
          <w:rFonts w:ascii="Arial" w:hAnsi="Arial" w:cs="Arial"/>
          <w:bCs/>
        </w:rPr>
        <w:t xml:space="preserve">; </w:t>
      </w:r>
      <w:r w:rsidRPr="008E05A8">
        <w:rPr>
          <w:rFonts w:ascii="Arial" w:hAnsi="Arial" w:cs="Arial"/>
        </w:rPr>
        <w:t>sp</w:t>
      </w:r>
      <w:r w:rsidRPr="008E05A8">
        <w:rPr>
          <w:rFonts w:ascii="Arial" w:hAnsi="Arial" w:cs="Arial"/>
          <w:i/>
        </w:rPr>
        <w:t>.</w:t>
      </w:r>
      <w:r w:rsidRPr="008E05A8">
        <w:rPr>
          <w:rFonts w:ascii="Arial" w:hAnsi="Arial" w:cs="Arial"/>
        </w:rPr>
        <w:t xml:space="preserve">: undetermined species; SPSS: </w:t>
      </w:r>
      <w:r w:rsidRPr="008E05A8">
        <w:rPr>
          <w:rStyle w:val="Emphasis"/>
          <w:rFonts w:ascii="Arial" w:hAnsi="Arial" w:cs="Arial"/>
          <w:i w:val="0"/>
        </w:rPr>
        <w:t xml:space="preserve">Statistical Package for the Social Sciences; </w:t>
      </w:r>
      <w:r w:rsidRPr="008E05A8">
        <w:rPr>
          <w:rFonts w:ascii="Arial" w:hAnsi="Arial" w:cs="Arial"/>
          <w:i/>
        </w:rPr>
        <w:t>Th. cacao</w:t>
      </w:r>
      <w:r w:rsidRPr="008E05A8">
        <w:rPr>
          <w:rFonts w:ascii="Arial" w:hAnsi="Arial" w:cs="Arial"/>
        </w:rPr>
        <w:t xml:space="preserve">: </w:t>
      </w:r>
      <w:r w:rsidRPr="008E05A8">
        <w:rPr>
          <w:rFonts w:ascii="Arial" w:hAnsi="Arial" w:cs="Arial"/>
          <w:i/>
          <w:iCs/>
        </w:rPr>
        <w:t>Thebroma cacao</w:t>
      </w:r>
      <w:hyperlink r:id="rId187" w:tooltip="Carl von Linné" w:history="1">
        <w:r w:rsidRPr="008E05A8">
          <w:rPr>
            <w:rFonts w:ascii="Arial" w:hAnsi="Arial" w:cs="Arial"/>
            <w:iCs/>
          </w:rPr>
          <w:t>L.</w:t>
        </w:r>
      </w:hyperlink>
      <w:r w:rsidRPr="008E05A8">
        <w:rPr>
          <w:rFonts w:ascii="Arial" w:hAnsi="Arial" w:cs="Arial"/>
          <w:iCs/>
        </w:rPr>
        <w:t xml:space="preserve">, </w:t>
      </w:r>
      <w:hyperlink r:id="rId188" w:tooltip="1753" w:history="1">
        <w:r w:rsidRPr="008E05A8">
          <w:rPr>
            <w:rFonts w:ascii="Arial" w:hAnsi="Arial" w:cs="Arial"/>
            <w:iCs/>
          </w:rPr>
          <w:t>1753</w:t>
        </w:r>
      </w:hyperlink>
      <w:r w:rsidRPr="008E05A8">
        <w:rPr>
          <w:rFonts w:ascii="Arial" w:hAnsi="Arial" w:cs="Arial"/>
          <w:iCs/>
        </w:rPr>
        <w:t>;</w:t>
      </w:r>
      <w:r w:rsidRPr="008E05A8">
        <w:rPr>
          <w:rFonts w:ascii="Arial" w:hAnsi="Arial" w:cs="Arial"/>
          <w:i/>
        </w:rPr>
        <w:t>Ti. diversifolia</w:t>
      </w:r>
      <w:r w:rsidRPr="008E05A8">
        <w:rPr>
          <w:rStyle w:val="rnormal"/>
          <w:rFonts w:ascii="Arial" w:hAnsi="Arial" w:cs="Arial"/>
          <w:bCs/>
        </w:rPr>
        <w:t xml:space="preserve">: </w:t>
      </w:r>
      <w:r w:rsidRPr="008E05A8">
        <w:rPr>
          <w:rFonts w:ascii="Arial" w:hAnsi="Arial" w:cs="Arial"/>
          <w:i/>
        </w:rPr>
        <w:t>Tithoniadiversifolia</w:t>
      </w:r>
      <w:r w:rsidR="00B91A5A">
        <w:rPr>
          <w:rFonts w:ascii="Arial" w:hAnsi="Arial" w:cs="Arial"/>
          <w:i/>
        </w:rPr>
        <w:t xml:space="preserve"> </w:t>
      </w:r>
      <w:r w:rsidRPr="008E05A8">
        <w:rPr>
          <w:rStyle w:val="rnormal"/>
          <w:rFonts w:ascii="Arial" w:hAnsi="Arial" w:cs="Arial"/>
          <w:bCs/>
        </w:rPr>
        <w:t>(</w:t>
      </w:r>
      <w:hyperlink r:id="rId189" w:tooltip="William Botting Hemsley" w:history="1">
        <w:r w:rsidRPr="008E05A8">
          <w:rPr>
            <w:rStyle w:val="Hyperlink"/>
            <w:rFonts w:ascii="Arial" w:hAnsi="Arial" w:cs="Arial"/>
            <w:bCs/>
            <w:color w:val="auto"/>
            <w:u w:val="none"/>
          </w:rPr>
          <w:t>Hemsl.</w:t>
        </w:r>
      </w:hyperlink>
      <w:r w:rsidRPr="008E05A8">
        <w:rPr>
          <w:rStyle w:val="rnormal"/>
          <w:rFonts w:ascii="Arial" w:hAnsi="Arial" w:cs="Arial"/>
          <w:bCs/>
        </w:rPr>
        <w:t xml:space="preserve">) </w:t>
      </w:r>
      <w:hyperlink r:id="rId190" w:tooltip="Asa Gray" w:history="1">
        <w:r w:rsidRPr="008E05A8">
          <w:rPr>
            <w:rStyle w:val="Hyperlink"/>
            <w:rFonts w:ascii="Arial" w:hAnsi="Arial" w:cs="Arial"/>
            <w:bCs/>
            <w:color w:val="auto"/>
            <w:u w:val="none"/>
          </w:rPr>
          <w:t>A. Gray</w:t>
        </w:r>
      </w:hyperlink>
      <w:r w:rsidRPr="008E05A8">
        <w:rPr>
          <w:rStyle w:val="rnormal"/>
          <w:rFonts w:ascii="Arial" w:hAnsi="Arial" w:cs="Arial"/>
          <w:bCs/>
        </w:rPr>
        <w:t xml:space="preserve">, </w:t>
      </w:r>
      <w:hyperlink r:id="rId191" w:history="1">
        <w:r w:rsidRPr="008E05A8">
          <w:rPr>
            <w:rStyle w:val="Hyperlink"/>
            <w:rFonts w:ascii="Arial" w:hAnsi="Arial" w:cs="Arial"/>
            <w:bCs/>
            <w:color w:val="auto"/>
            <w:u w:val="none"/>
          </w:rPr>
          <w:t>1883</w:t>
        </w:r>
      </w:hyperlink>
      <w:r w:rsidRPr="008E05A8">
        <w:rPr>
          <w:rStyle w:val="rnormal"/>
          <w:rFonts w:ascii="Arial" w:hAnsi="Arial" w:cs="Arial"/>
          <w:bCs/>
        </w:rPr>
        <w:t xml:space="preserve">; </w:t>
      </w:r>
      <w:r w:rsidRPr="008E05A8">
        <w:rPr>
          <w:rStyle w:val="y2iqfc"/>
          <w:rFonts w:ascii="Arial" w:hAnsi="Arial" w:cs="Arial"/>
        </w:rPr>
        <w:t>USA: United States of America</w:t>
      </w:r>
      <w:r w:rsidRPr="008E05A8">
        <w:rPr>
          <w:rFonts w:ascii="Arial" w:hAnsi="Arial" w:cs="Arial"/>
          <w:iCs/>
        </w:rPr>
        <w:t xml:space="preserve">; </w:t>
      </w:r>
      <w:r w:rsidRPr="008E05A8">
        <w:rPr>
          <w:rFonts w:ascii="Arial" w:hAnsi="Arial" w:cs="Arial"/>
          <w:i/>
          <w:iCs/>
        </w:rPr>
        <w:t>Vi. unguiculata</w:t>
      </w:r>
      <w:r w:rsidRPr="008E05A8">
        <w:rPr>
          <w:rFonts w:ascii="Arial" w:hAnsi="Arial" w:cs="Arial"/>
          <w:iCs/>
        </w:rPr>
        <w:t xml:space="preserve">: </w:t>
      </w:r>
      <w:r w:rsidRPr="008E05A8">
        <w:rPr>
          <w:rFonts w:ascii="Arial" w:hAnsi="Arial" w:cs="Arial"/>
          <w:i/>
          <w:iCs/>
        </w:rPr>
        <w:t xml:space="preserve">Vigna unguiculata </w:t>
      </w:r>
      <w:r w:rsidRPr="008E05A8">
        <w:rPr>
          <w:rFonts w:ascii="Arial" w:hAnsi="Arial" w:cs="Arial"/>
        </w:rPr>
        <w:t xml:space="preserve">(L.) Walp., 1843; </w:t>
      </w:r>
      <w:r w:rsidRPr="008E05A8">
        <w:rPr>
          <w:rFonts w:ascii="Arial" w:hAnsi="Arial" w:cs="Arial"/>
          <w:i/>
          <w:iCs/>
          <w:lang w:val="en-GB"/>
        </w:rPr>
        <w:t>Xy. calens</w:t>
      </w:r>
      <w:r w:rsidRPr="008E05A8">
        <w:rPr>
          <w:rFonts w:ascii="Arial" w:hAnsi="Arial" w:cs="Arial"/>
          <w:iCs/>
          <w:lang w:val="en-GB"/>
        </w:rPr>
        <w:t>:</w:t>
      </w:r>
      <w:r w:rsidRPr="008E05A8">
        <w:rPr>
          <w:rFonts w:ascii="Arial" w:hAnsi="Arial" w:cs="Arial"/>
          <w:i/>
          <w:iCs/>
          <w:lang w:val="en-GB"/>
        </w:rPr>
        <w:t>Xylocopa</w:t>
      </w:r>
      <w:r w:rsidR="00B91A5A">
        <w:rPr>
          <w:rFonts w:ascii="Arial" w:hAnsi="Arial" w:cs="Arial"/>
          <w:i/>
          <w:iCs/>
          <w:lang w:val="en-GB"/>
        </w:rPr>
        <w:t xml:space="preserve"> </w:t>
      </w:r>
      <w:r w:rsidRPr="008E05A8">
        <w:rPr>
          <w:rFonts w:ascii="Arial" w:hAnsi="Arial" w:cs="Arial"/>
          <w:i/>
          <w:iCs/>
          <w:lang w:val="en-GB"/>
        </w:rPr>
        <w:t>calens</w:t>
      </w:r>
      <w:r w:rsidR="00B91A5A">
        <w:rPr>
          <w:rFonts w:ascii="Arial" w:hAnsi="Arial" w:cs="Arial"/>
          <w:i/>
          <w:iCs/>
          <w:lang w:val="en-GB"/>
        </w:rPr>
        <w:t xml:space="preserve"> </w:t>
      </w:r>
      <w:r w:rsidRPr="008E05A8">
        <w:rPr>
          <w:rStyle w:val="Emphasis"/>
          <w:rFonts w:ascii="Arial" w:hAnsi="Arial" w:cs="Arial"/>
          <w:i w:val="0"/>
        </w:rPr>
        <w:t>Lepeletier</w:t>
      </w:r>
      <w:r w:rsidRPr="008E05A8">
        <w:rPr>
          <w:rFonts w:ascii="Arial" w:hAnsi="Arial" w:cs="Arial"/>
          <w:i/>
        </w:rPr>
        <w:t xml:space="preserve">, </w:t>
      </w:r>
      <w:r w:rsidRPr="008E05A8">
        <w:rPr>
          <w:rFonts w:ascii="Arial" w:hAnsi="Arial" w:cs="Arial"/>
        </w:rPr>
        <w:t>1841</w:t>
      </w:r>
      <w:r w:rsidRPr="008E05A8">
        <w:rPr>
          <w:rFonts w:ascii="Arial" w:hAnsi="Arial" w:cs="Arial"/>
          <w:iCs/>
          <w:lang w:val="en-GB"/>
        </w:rPr>
        <w:t>;</w:t>
      </w:r>
      <w:r w:rsidR="00B91A5A">
        <w:rPr>
          <w:rFonts w:ascii="Arial" w:hAnsi="Arial" w:cs="Arial"/>
          <w:iCs/>
          <w:lang w:val="en-GB"/>
        </w:rPr>
        <w:t xml:space="preserve"> </w:t>
      </w:r>
      <w:r w:rsidRPr="008E05A8">
        <w:rPr>
          <w:rFonts w:ascii="Arial" w:hAnsi="Arial" w:cs="Arial"/>
          <w:i/>
          <w:iCs/>
          <w:lang w:eastAsia="fr-FR"/>
        </w:rPr>
        <w:t>Xy</w:t>
      </w:r>
      <w:r w:rsidRPr="008E05A8">
        <w:rPr>
          <w:rFonts w:ascii="Arial" w:hAnsi="Arial" w:cs="Arial"/>
          <w:i/>
          <w:iCs/>
        </w:rPr>
        <w:t>.</w:t>
      </w:r>
      <w:r w:rsidRPr="008E05A8">
        <w:rPr>
          <w:rFonts w:ascii="Arial" w:hAnsi="Arial" w:cs="Arial"/>
          <w:i/>
          <w:iCs/>
          <w:lang w:eastAsia="fr-FR"/>
        </w:rPr>
        <w:t xml:space="preserve"> olivacea</w:t>
      </w:r>
      <w:r w:rsidRPr="008E05A8">
        <w:rPr>
          <w:rFonts w:ascii="Arial" w:hAnsi="Arial" w:cs="Arial"/>
        </w:rPr>
        <w:t xml:space="preserve">: </w:t>
      </w:r>
      <w:r w:rsidRPr="008E05A8">
        <w:rPr>
          <w:rFonts w:ascii="Arial" w:hAnsi="Arial" w:cs="Arial"/>
          <w:i/>
          <w:iCs/>
          <w:lang w:eastAsia="fr-FR"/>
        </w:rPr>
        <w:t>Xylocopa olivacea</w:t>
      </w:r>
      <w:r w:rsidRPr="008E05A8">
        <w:rPr>
          <w:rFonts w:ascii="Arial" w:hAnsi="Arial" w:cs="Arial"/>
          <w:lang w:eastAsia="fr-FR"/>
        </w:rPr>
        <w:t xml:space="preserve"> (Fabricius 1778); </w:t>
      </w:r>
      <w:r w:rsidRPr="008E05A8">
        <w:rPr>
          <w:rFonts w:ascii="Arial" w:hAnsi="Arial" w:cs="Arial"/>
          <w:i/>
        </w:rPr>
        <w:t>Ze. mays</w:t>
      </w:r>
      <w:r w:rsidRPr="008E05A8">
        <w:rPr>
          <w:rFonts w:ascii="Arial" w:hAnsi="Arial" w:cs="Arial"/>
        </w:rPr>
        <w:t xml:space="preserve">: </w:t>
      </w:r>
      <w:r w:rsidRPr="008E05A8">
        <w:rPr>
          <w:rFonts w:ascii="Arial" w:hAnsi="Arial" w:cs="Arial"/>
          <w:i/>
          <w:iCs/>
        </w:rPr>
        <w:t>Zea mays</w:t>
      </w:r>
      <w:r w:rsidRPr="008E05A8">
        <w:rPr>
          <w:rFonts w:ascii="Arial" w:hAnsi="Arial" w:cs="Arial"/>
          <w:iCs/>
        </w:rPr>
        <w:t xml:space="preserve"> L., 1753</w:t>
      </w:r>
      <w:r w:rsidRPr="008E05A8">
        <w:rPr>
          <w:rFonts w:ascii="Arial" w:hAnsi="Arial" w:cs="Arial"/>
          <w:lang w:eastAsia="fr-FR"/>
        </w:rPr>
        <w:t>.</w:t>
      </w:r>
    </w:p>
    <w:p w:rsidR="00C23C51" w:rsidRPr="00FB3A86" w:rsidRDefault="00C23C51" w:rsidP="00441B6F">
      <w:pPr>
        <w:pStyle w:val="Appendix"/>
        <w:spacing w:after="0"/>
        <w:jc w:val="both"/>
        <w:rPr>
          <w:rFonts w:ascii="Arial" w:hAnsi="Arial" w:cs="Arial"/>
          <w:b w:val="0"/>
        </w:rPr>
      </w:pPr>
    </w:p>
    <w:sectPr w:rsidR="00C23C51" w:rsidRPr="00FB3A86" w:rsidSect="00CA394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5EB" w:rsidRDefault="009125EB" w:rsidP="00C37E61">
      <w:r>
        <w:separator/>
      </w:r>
    </w:p>
  </w:endnote>
  <w:endnote w:type="continuationSeparator" w:id="0">
    <w:p w:rsidR="009125EB" w:rsidRDefault="009125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MS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B91A5A" w:rsidP="004E25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91A5A" w:rsidRDefault="00B91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B91A5A" w:rsidP="005D5E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65C4">
      <w:rPr>
        <w:rStyle w:val="PageNumber"/>
        <w:noProof/>
      </w:rPr>
      <w:t>1</w:t>
    </w:r>
    <w:r>
      <w:rPr>
        <w:rStyle w:val="PageNumber"/>
      </w:rPr>
      <w:fldChar w:fldCharType="end"/>
    </w:r>
  </w:p>
  <w:p w:rsidR="00B91A5A" w:rsidRDefault="00B91A5A" w:rsidP="001D325D">
    <w:pPr>
      <w:pStyle w:val="Footer"/>
    </w:pPr>
  </w:p>
  <w:p w:rsidR="00B91A5A" w:rsidRDefault="00B91A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B91A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B91A5A" w:rsidP="003459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65C4">
      <w:rPr>
        <w:rStyle w:val="PageNumber"/>
        <w:noProof/>
      </w:rPr>
      <w:t>17</w:t>
    </w:r>
    <w:r>
      <w:rPr>
        <w:rStyle w:val="PageNumber"/>
      </w:rPr>
      <w:fldChar w:fldCharType="end"/>
    </w:r>
  </w:p>
  <w:p w:rsidR="00B91A5A" w:rsidRPr="00C37E61" w:rsidRDefault="00B91A5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5EB" w:rsidRDefault="009125EB" w:rsidP="00C37E61">
      <w:r>
        <w:separator/>
      </w:r>
    </w:p>
  </w:footnote>
  <w:footnote w:type="continuationSeparator" w:id="0">
    <w:p w:rsidR="009125EB" w:rsidRDefault="009125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9125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3" o:spid="_x0000_s2050" type="#_x0000_t136" style="position:absolute;margin-left:0;margin-top:0;width:520.65pt;height:57.85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9125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4" o:spid="_x0000_s2051" type="#_x0000_t136" style="position:absolute;margin-left:0;margin-top:0;width:520.65pt;height:57.85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9125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2" o:spid="_x0000_s2049" type="#_x0000_t136" style="position:absolute;margin-left:0;margin-top:0;width:520.65pt;height:57.85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9125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6" o:spid="_x0000_s2053"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9125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7" o:spid="_x0000_s2054" type="#_x0000_t136" style="position:absolute;margin-left:0;margin-top:0;width:520.65pt;height:57.8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5A" w:rsidRDefault="009125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2978065" o:spid="_x0000_s2052" type="#_x0000_t136" style="position:absolute;margin-left:0;margin-top:0;width:520.65pt;height:57.8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6" w15:restartNumberingAfterBreak="0">
    <w:nsid w:val="0E4940F4"/>
    <w:multiLevelType w:val="hybridMultilevel"/>
    <w:tmpl w:val="190C44EC"/>
    <w:lvl w:ilvl="0" w:tplc="4D7859F2">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6" w15:restartNumberingAfterBreak="0">
    <w:nsid w:val="3B7113FF"/>
    <w:multiLevelType w:val="hybridMultilevel"/>
    <w:tmpl w:val="7196ECE0"/>
    <w:lvl w:ilvl="0" w:tplc="42286FE0">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45D59"/>
    <w:multiLevelType w:val="hybridMultilevel"/>
    <w:tmpl w:val="C046CA5E"/>
    <w:lvl w:ilvl="0" w:tplc="635E6700">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rPr>
        <w:rFonts w:cs="Times New Roman"/>
      </w:r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Times New Roman"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1"/>
  </w:num>
  <w:num w:numId="31">
    <w:abstractNumId w:val="16"/>
  </w:num>
  <w:num w:numId="32">
    <w:abstractNumId w:val="19"/>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A6219"/>
    <w:rsid w:val="00000F8F"/>
    <w:rsid w:val="00003C42"/>
    <w:rsid w:val="000215D2"/>
    <w:rsid w:val="00024977"/>
    <w:rsid w:val="00024A5F"/>
    <w:rsid w:val="00030174"/>
    <w:rsid w:val="000349E7"/>
    <w:rsid w:val="00035B04"/>
    <w:rsid w:val="00044C77"/>
    <w:rsid w:val="0004579C"/>
    <w:rsid w:val="000458C7"/>
    <w:rsid w:val="00046048"/>
    <w:rsid w:val="00052D59"/>
    <w:rsid w:val="00055967"/>
    <w:rsid w:val="000652DB"/>
    <w:rsid w:val="0009258D"/>
    <w:rsid w:val="00096D45"/>
    <w:rsid w:val="000A47FA"/>
    <w:rsid w:val="000A65D3"/>
    <w:rsid w:val="000B026A"/>
    <w:rsid w:val="000B0CD8"/>
    <w:rsid w:val="000B1E33"/>
    <w:rsid w:val="000B23F5"/>
    <w:rsid w:val="000C0984"/>
    <w:rsid w:val="000C41AD"/>
    <w:rsid w:val="000C6BF8"/>
    <w:rsid w:val="000D689F"/>
    <w:rsid w:val="000E512C"/>
    <w:rsid w:val="000E5C01"/>
    <w:rsid w:val="000E7B7B"/>
    <w:rsid w:val="000E7D62"/>
    <w:rsid w:val="000F742E"/>
    <w:rsid w:val="001027BC"/>
    <w:rsid w:val="00103357"/>
    <w:rsid w:val="0011051D"/>
    <w:rsid w:val="00111DA0"/>
    <w:rsid w:val="0011569F"/>
    <w:rsid w:val="00123C9F"/>
    <w:rsid w:val="00124B01"/>
    <w:rsid w:val="00126190"/>
    <w:rsid w:val="001274B4"/>
    <w:rsid w:val="001301C3"/>
    <w:rsid w:val="00130F17"/>
    <w:rsid w:val="001320BF"/>
    <w:rsid w:val="0013684A"/>
    <w:rsid w:val="00155055"/>
    <w:rsid w:val="0015731E"/>
    <w:rsid w:val="00163BC4"/>
    <w:rsid w:val="00175E69"/>
    <w:rsid w:val="00177262"/>
    <w:rsid w:val="001777B5"/>
    <w:rsid w:val="00181D32"/>
    <w:rsid w:val="00187D48"/>
    <w:rsid w:val="00191062"/>
    <w:rsid w:val="00192B72"/>
    <w:rsid w:val="001A1A77"/>
    <w:rsid w:val="001A295E"/>
    <w:rsid w:val="001A29D8"/>
    <w:rsid w:val="001A401C"/>
    <w:rsid w:val="001A5CAA"/>
    <w:rsid w:val="001B0427"/>
    <w:rsid w:val="001B155B"/>
    <w:rsid w:val="001B6323"/>
    <w:rsid w:val="001C60F6"/>
    <w:rsid w:val="001D06A3"/>
    <w:rsid w:val="001D325D"/>
    <w:rsid w:val="001D3A51"/>
    <w:rsid w:val="001D3C0B"/>
    <w:rsid w:val="001E10D2"/>
    <w:rsid w:val="001E1559"/>
    <w:rsid w:val="001E25B4"/>
    <w:rsid w:val="001E44FE"/>
    <w:rsid w:val="001F5506"/>
    <w:rsid w:val="001F6BB9"/>
    <w:rsid w:val="001F71CE"/>
    <w:rsid w:val="00200595"/>
    <w:rsid w:val="00202CCA"/>
    <w:rsid w:val="00204835"/>
    <w:rsid w:val="0020544F"/>
    <w:rsid w:val="00215679"/>
    <w:rsid w:val="00215C68"/>
    <w:rsid w:val="00216200"/>
    <w:rsid w:val="00217CAE"/>
    <w:rsid w:val="002274A0"/>
    <w:rsid w:val="00230667"/>
    <w:rsid w:val="002308E2"/>
    <w:rsid w:val="00231920"/>
    <w:rsid w:val="0023195C"/>
    <w:rsid w:val="00232C59"/>
    <w:rsid w:val="0024282C"/>
    <w:rsid w:val="002460DC"/>
    <w:rsid w:val="00250985"/>
    <w:rsid w:val="002556F6"/>
    <w:rsid w:val="00260E5E"/>
    <w:rsid w:val="00267C83"/>
    <w:rsid w:val="002760D6"/>
    <w:rsid w:val="00276F67"/>
    <w:rsid w:val="00280CE6"/>
    <w:rsid w:val="00283105"/>
    <w:rsid w:val="00284C4C"/>
    <w:rsid w:val="0028597A"/>
    <w:rsid w:val="002874B4"/>
    <w:rsid w:val="00287E68"/>
    <w:rsid w:val="00296529"/>
    <w:rsid w:val="002A5DE4"/>
    <w:rsid w:val="002B27FB"/>
    <w:rsid w:val="002B664A"/>
    <w:rsid w:val="002B66AB"/>
    <w:rsid w:val="002B685A"/>
    <w:rsid w:val="002B72DA"/>
    <w:rsid w:val="002C57D2"/>
    <w:rsid w:val="002D363F"/>
    <w:rsid w:val="002D45DA"/>
    <w:rsid w:val="002D4E17"/>
    <w:rsid w:val="002E0D56"/>
    <w:rsid w:val="002E1A03"/>
    <w:rsid w:val="002E3B3A"/>
    <w:rsid w:val="002E72CF"/>
    <w:rsid w:val="002F04B7"/>
    <w:rsid w:val="002F3D09"/>
    <w:rsid w:val="00307359"/>
    <w:rsid w:val="00314E91"/>
    <w:rsid w:val="00315186"/>
    <w:rsid w:val="003151D8"/>
    <w:rsid w:val="00320981"/>
    <w:rsid w:val="00322CDB"/>
    <w:rsid w:val="00322F12"/>
    <w:rsid w:val="0032423F"/>
    <w:rsid w:val="00330671"/>
    <w:rsid w:val="0033343E"/>
    <w:rsid w:val="003459C4"/>
    <w:rsid w:val="003467BA"/>
    <w:rsid w:val="003469F4"/>
    <w:rsid w:val="003512C2"/>
    <w:rsid w:val="00351E9D"/>
    <w:rsid w:val="003536E9"/>
    <w:rsid w:val="00353C5A"/>
    <w:rsid w:val="00361BFD"/>
    <w:rsid w:val="00364E14"/>
    <w:rsid w:val="00371FB6"/>
    <w:rsid w:val="003760A8"/>
    <w:rsid w:val="003763C1"/>
    <w:rsid w:val="003768B8"/>
    <w:rsid w:val="00376BBE"/>
    <w:rsid w:val="00386386"/>
    <w:rsid w:val="00386C52"/>
    <w:rsid w:val="0039224F"/>
    <w:rsid w:val="00393A58"/>
    <w:rsid w:val="003A43A4"/>
    <w:rsid w:val="003A6F8E"/>
    <w:rsid w:val="003A7E18"/>
    <w:rsid w:val="003B2584"/>
    <w:rsid w:val="003B45ED"/>
    <w:rsid w:val="003B4942"/>
    <w:rsid w:val="003B5C73"/>
    <w:rsid w:val="003C4C86"/>
    <w:rsid w:val="003C6258"/>
    <w:rsid w:val="003D47AC"/>
    <w:rsid w:val="003E2904"/>
    <w:rsid w:val="003E75AC"/>
    <w:rsid w:val="0040106C"/>
    <w:rsid w:val="00401927"/>
    <w:rsid w:val="0040294C"/>
    <w:rsid w:val="0040504C"/>
    <w:rsid w:val="0041027F"/>
    <w:rsid w:val="00412475"/>
    <w:rsid w:val="00422252"/>
    <w:rsid w:val="00423789"/>
    <w:rsid w:val="00431915"/>
    <w:rsid w:val="00433297"/>
    <w:rsid w:val="004359F2"/>
    <w:rsid w:val="00436A36"/>
    <w:rsid w:val="004375D2"/>
    <w:rsid w:val="0044022D"/>
    <w:rsid w:val="00440F43"/>
    <w:rsid w:val="00441B6F"/>
    <w:rsid w:val="00444693"/>
    <w:rsid w:val="00446221"/>
    <w:rsid w:val="00450E62"/>
    <w:rsid w:val="004539DB"/>
    <w:rsid w:val="004551CF"/>
    <w:rsid w:val="00457D12"/>
    <w:rsid w:val="00471A80"/>
    <w:rsid w:val="00480C07"/>
    <w:rsid w:val="00491E0C"/>
    <w:rsid w:val="00493EC4"/>
    <w:rsid w:val="0049535C"/>
    <w:rsid w:val="004A1C60"/>
    <w:rsid w:val="004A1D70"/>
    <w:rsid w:val="004A2502"/>
    <w:rsid w:val="004A3489"/>
    <w:rsid w:val="004B39CC"/>
    <w:rsid w:val="004B52E6"/>
    <w:rsid w:val="004C240B"/>
    <w:rsid w:val="004C4D43"/>
    <w:rsid w:val="004D23E7"/>
    <w:rsid w:val="004D305E"/>
    <w:rsid w:val="004D4277"/>
    <w:rsid w:val="004E251D"/>
    <w:rsid w:val="004E3369"/>
    <w:rsid w:val="004E7CB3"/>
    <w:rsid w:val="004F29FC"/>
    <w:rsid w:val="00502516"/>
    <w:rsid w:val="00505F06"/>
    <w:rsid w:val="00506828"/>
    <w:rsid w:val="005100D2"/>
    <w:rsid w:val="00510D31"/>
    <w:rsid w:val="00515B0E"/>
    <w:rsid w:val="00522701"/>
    <w:rsid w:val="00527F88"/>
    <w:rsid w:val="0053056E"/>
    <w:rsid w:val="00533486"/>
    <w:rsid w:val="00537F02"/>
    <w:rsid w:val="00540964"/>
    <w:rsid w:val="0054569E"/>
    <w:rsid w:val="005471CA"/>
    <w:rsid w:val="00554FDA"/>
    <w:rsid w:val="00560083"/>
    <w:rsid w:val="00564EE3"/>
    <w:rsid w:val="005710DA"/>
    <w:rsid w:val="00571E7C"/>
    <w:rsid w:val="00572E47"/>
    <w:rsid w:val="005735C8"/>
    <w:rsid w:val="00577A26"/>
    <w:rsid w:val="005809A1"/>
    <w:rsid w:val="00596108"/>
    <w:rsid w:val="005A71D2"/>
    <w:rsid w:val="005C25FB"/>
    <w:rsid w:val="005C6D57"/>
    <w:rsid w:val="005C784C"/>
    <w:rsid w:val="005D17F6"/>
    <w:rsid w:val="005D5E37"/>
    <w:rsid w:val="005D7B90"/>
    <w:rsid w:val="005E5539"/>
    <w:rsid w:val="005F0DCE"/>
    <w:rsid w:val="00602BF5"/>
    <w:rsid w:val="006050D2"/>
    <w:rsid w:val="006105CB"/>
    <w:rsid w:val="00617FDD"/>
    <w:rsid w:val="0062521D"/>
    <w:rsid w:val="00625553"/>
    <w:rsid w:val="00627DD7"/>
    <w:rsid w:val="00633614"/>
    <w:rsid w:val="00633F68"/>
    <w:rsid w:val="00635657"/>
    <w:rsid w:val="00636EB2"/>
    <w:rsid w:val="006375B8"/>
    <w:rsid w:val="00641593"/>
    <w:rsid w:val="006421FB"/>
    <w:rsid w:val="00645ACA"/>
    <w:rsid w:val="00652244"/>
    <w:rsid w:val="0066279A"/>
    <w:rsid w:val="0066510A"/>
    <w:rsid w:val="0067027E"/>
    <w:rsid w:val="00673F9F"/>
    <w:rsid w:val="006852E4"/>
    <w:rsid w:val="00686953"/>
    <w:rsid w:val="006879FD"/>
    <w:rsid w:val="00687DEA"/>
    <w:rsid w:val="00687E67"/>
    <w:rsid w:val="00694330"/>
    <w:rsid w:val="006967F7"/>
    <w:rsid w:val="006A0D58"/>
    <w:rsid w:val="006A250C"/>
    <w:rsid w:val="006A33EE"/>
    <w:rsid w:val="006B21D3"/>
    <w:rsid w:val="006B57D0"/>
    <w:rsid w:val="006D0FFE"/>
    <w:rsid w:val="006D2C19"/>
    <w:rsid w:val="006D30FF"/>
    <w:rsid w:val="006D3DDF"/>
    <w:rsid w:val="006D4E31"/>
    <w:rsid w:val="006D54C6"/>
    <w:rsid w:val="006D6940"/>
    <w:rsid w:val="006E25BC"/>
    <w:rsid w:val="006E6BE2"/>
    <w:rsid w:val="006F11EC"/>
    <w:rsid w:val="0070082C"/>
    <w:rsid w:val="00703F31"/>
    <w:rsid w:val="00717D9D"/>
    <w:rsid w:val="00720F42"/>
    <w:rsid w:val="0072222B"/>
    <w:rsid w:val="00725916"/>
    <w:rsid w:val="00727A17"/>
    <w:rsid w:val="007369E6"/>
    <w:rsid w:val="00746E59"/>
    <w:rsid w:val="00752C34"/>
    <w:rsid w:val="00753A1B"/>
    <w:rsid w:val="00754C9A"/>
    <w:rsid w:val="0075599A"/>
    <w:rsid w:val="00761D52"/>
    <w:rsid w:val="00770FEA"/>
    <w:rsid w:val="007712B7"/>
    <w:rsid w:val="0077749E"/>
    <w:rsid w:val="007800F5"/>
    <w:rsid w:val="00786B54"/>
    <w:rsid w:val="00786D36"/>
    <w:rsid w:val="00790ADA"/>
    <w:rsid w:val="00791221"/>
    <w:rsid w:val="00791883"/>
    <w:rsid w:val="007931CE"/>
    <w:rsid w:val="007A211A"/>
    <w:rsid w:val="007C3927"/>
    <w:rsid w:val="007C7687"/>
    <w:rsid w:val="007D2288"/>
    <w:rsid w:val="007D4B90"/>
    <w:rsid w:val="007E088F"/>
    <w:rsid w:val="007E7C80"/>
    <w:rsid w:val="007F15F6"/>
    <w:rsid w:val="007F7B32"/>
    <w:rsid w:val="00804BC2"/>
    <w:rsid w:val="0081431A"/>
    <w:rsid w:val="00815AF5"/>
    <w:rsid w:val="008247A6"/>
    <w:rsid w:val="00824B71"/>
    <w:rsid w:val="00826449"/>
    <w:rsid w:val="0083216F"/>
    <w:rsid w:val="00832AEF"/>
    <w:rsid w:val="008338A0"/>
    <w:rsid w:val="00834A11"/>
    <w:rsid w:val="0084772C"/>
    <w:rsid w:val="00860000"/>
    <w:rsid w:val="008614B8"/>
    <w:rsid w:val="00862073"/>
    <w:rsid w:val="00862778"/>
    <w:rsid w:val="00863BD3"/>
    <w:rsid w:val="008641ED"/>
    <w:rsid w:val="00864BEF"/>
    <w:rsid w:val="00866D66"/>
    <w:rsid w:val="008671C6"/>
    <w:rsid w:val="00875803"/>
    <w:rsid w:val="008770C9"/>
    <w:rsid w:val="00887D78"/>
    <w:rsid w:val="00890E03"/>
    <w:rsid w:val="008A301D"/>
    <w:rsid w:val="008B111E"/>
    <w:rsid w:val="008B1BEB"/>
    <w:rsid w:val="008B31E2"/>
    <w:rsid w:val="008B459E"/>
    <w:rsid w:val="008B4C76"/>
    <w:rsid w:val="008B78BB"/>
    <w:rsid w:val="008C2E12"/>
    <w:rsid w:val="008C5A00"/>
    <w:rsid w:val="008C5D05"/>
    <w:rsid w:val="008C73BB"/>
    <w:rsid w:val="008E05A8"/>
    <w:rsid w:val="008E13AE"/>
    <w:rsid w:val="008E1506"/>
    <w:rsid w:val="008E5D80"/>
    <w:rsid w:val="008E710C"/>
    <w:rsid w:val="008F23C0"/>
    <w:rsid w:val="008F26B6"/>
    <w:rsid w:val="008F69D6"/>
    <w:rsid w:val="00902823"/>
    <w:rsid w:val="00905B9E"/>
    <w:rsid w:val="009125EB"/>
    <w:rsid w:val="0091290B"/>
    <w:rsid w:val="00913EBE"/>
    <w:rsid w:val="00915CA6"/>
    <w:rsid w:val="00916A95"/>
    <w:rsid w:val="00917AD3"/>
    <w:rsid w:val="00917DF7"/>
    <w:rsid w:val="00920EFC"/>
    <w:rsid w:val="009226E4"/>
    <w:rsid w:val="00924242"/>
    <w:rsid w:val="00924F4A"/>
    <w:rsid w:val="00927834"/>
    <w:rsid w:val="00936BF5"/>
    <w:rsid w:val="00946A45"/>
    <w:rsid w:val="009500A6"/>
    <w:rsid w:val="009546F7"/>
    <w:rsid w:val="00957C18"/>
    <w:rsid w:val="009628E3"/>
    <w:rsid w:val="00962C23"/>
    <w:rsid w:val="00964529"/>
    <w:rsid w:val="00964FFE"/>
    <w:rsid w:val="009659BA"/>
    <w:rsid w:val="009772EE"/>
    <w:rsid w:val="00983040"/>
    <w:rsid w:val="009856B4"/>
    <w:rsid w:val="00996051"/>
    <w:rsid w:val="00997123"/>
    <w:rsid w:val="009A0273"/>
    <w:rsid w:val="009B3E5E"/>
    <w:rsid w:val="009B3FB9"/>
    <w:rsid w:val="009B606D"/>
    <w:rsid w:val="009C2465"/>
    <w:rsid w:val="009D2D21"/>
    <w:rsid w:val="009D34B2"/>
    <w:rsid w:val="009D35A0"/>
    <w:rsid w:val="009D7EB7"/>
    <w:rsid w:val="009E048A"/>
    <w:rsid w:val="009E08E9"/>
    <w:rsid w:val="009E3DB9"/>
    <w:rsid w:val="009E65C4"/>
    <w:rsid w:val="009E6E35"/>
    <w:rsid w:val="009F0EDA"/>
    <w:rsid w:val="009F3A97"/>
    <w:rsid w:val="00A02127"/>
    <w:rsid w:val="00A03B96"/>
    <w:rsid w:val="00A049C0"/>
    <w:rsid w:val="00A05B19"/>
    <w:rsid w:val="00A07DC1"/>
    <w:rsid w:val="00A1134E"/>
    <w:rsid w:val="00A21F51"/>
    <w:rsid w:val="00A24372"/>
    <w:rsid w:val="00A24E7E"/>
    <w:rsid w:val="00A258C3"/>
    <w:rsid w:val="00A347C0"/>
    <w:rsid w:val="00A35954"/>
    <w:rsid w:val="00A42BF3"/>
    <w:rsid w:val="00A442DF"/>
    <w:rsid w:val="00A51431"/>
    <w:rsid w:val="00A52858"/>
    <w:rsid w:val="00A539AD"/>
    <w:rsid w:val="00A57982"/>
    <w:rsid w:val="00A63A62"/>
    <w:rsid w:val="00A64EBF"/>
    <w:rsid w:val="00A67241"/>
    <w:rsid w:val="00A734BE"/>
    <w:rsid w:val="00A82750"/>
    <w:rsid w:val="00A848CA"/>
    <w:rsid w:val="00A85619"/>
    <w:rsid w:val="00A87DA1"/>
    <w:rsid w:val="00A94063"/>
    <w:rsid w:val="00A97E9F"/>
    <w:rsid w:val="00AA0F30"/>
    <w:rsid w:val="00AA6219"/>
    <w:rsid w:val="00AA67E8"/>
    <w:rsid w:val="00AA74E0"/>
    <w:rsid w:val="00AB18DC"/>
    <w:rsid w:val="00AB1F68"/>
    <w:rsid w:val="00AB3A70"/>
    <w:rsid w:val="00AB4F16"/>
    <w:rsid w:val="00AB703F"/>
    <w:rsid w:val="00AC32C0"/>
    <w:rsid w:val="00AC6BB8"/>
    <w:rsid w:val="00AC7EEB"/>
    <w:rsid w:val="00AD23BC"/>
    <w:rsid w:val="00AD27E0"/>
    <w:rsid w:val="00AE008F"/>
    <w:rsid w:val="00AE54B6"/>
    <w:rsid w:val="00B01FCD"/>
    <w:rsid w:val="00B024FB"/>
    <w:rsid w:val="00B05699"/>
    <w:rsid w:val="00B113C6"/>
    <w:rsid w:val="00B13F25"/>
    <w:rsid w:val="00B14217"/>
    <w:rsid w:val="00B1776C"/>
    <w:rsid w:val="00B248D8"/>
    <w:rsid w:val="00B34B2C"/>
    <w:rsid w:val="00B34EDF"/>
    <w:rsid w:val="00B40969"/>
    <w:rsid w:val="00B42405"/>
    <w:rsid w:val="00B427CF"/>
    <w:rsid w:val="00B47BE5"/>
    <w:rsid w:val="00B50405"/>
    <w:rsid w:val="00B50FA7"/>
    <w:rsid w:val="00B52583"/>
    <w:rsid w:val="00B52896"/>
    <w:rsid w:val="00B5612F"/>
    <w:rsid w:val="00B622DE"/>
    <w:rsid w:val="00B62EF4"/>
    <w:rsid w:val="00B664B9"/>
    <w:rsid w:val="00B677F0"/>
    <w:rsid w:val="00B714C9"/>
    <w:rsid w:val="00B83EB1"/>
    <w:rsid w:val="00B91A5A"/>
    <w:rsid w:val="00B945FB"/>
    <w:rsid w:val="00B95236"/>
    <w:rsid w:val="00B96BD9"/>
    <w:rsid w:val="00BA1B01"/>
    <w:rsid w:val="00BA2641"/>
    <w:rsid w:val="00BA475C"/>
    <w:rsid w:val="00BB37AA"/>
    <w:rsid w:val="00BB3B49"/>
    <w:rsid w:val="00BB7E0F"/>
    <w:rsid w:val="00BC44C4"/>
    <w:rsid w:val="00BC53A0"/>
    <w:rsid w:val="00BD247E"/>
    <w:rsid w:val="00BD29C6"/>
    <w:rsid w:val="00BE0E99"/>
    <w:rsid w:val="00BE21E5"/>
    <w:rsid w:val="00BE2DF8"/>
    <w:rsid w:val="00BE4B02"/>
    <w:rsid w:val="00BE61DC"/>
    <w:rsid w:val="00BE62AD"/>
    <w:rsid w:val="00BF121F"/>
    <w:rsid w:val="00BF1F80"/>
    <w:rsid w:val="00BF5ABB"/>
    <w:rsid w:val="00C0050D"/>
    <w:rsid w:val="00C15E10"/>
    <w:rsid w:val="00C166EF"/>
    <w:rsid w:val="00C17EB0"/>
    <w:rsid w:val="00C23C51"/>
    <w:rsid w:val="00C27F5F"/>
    <w:rsid w:val="00C30A0F"/>
    <w:rsid w:val="00C318B4"/>
    <w:rsid w:val="00C37E61"/>
    <w:rsid w:val="00C44615"/>
    <w:rsid w:val="00C50F2F"/>
    <w:rsid w:val="00C55674"/>
    <w:rsid w:val="00C5596E"/>
    <w:rsid w:val="00C55C72"/>
    <w:rsid w:val="00C57723"/>
    <w:rsid w:val="00C60D86"/>
    <w:rsid w:val="00C66BEE"/>
    <w:rsid w:val="00C70F1B"/>
    <w:rsid w:val="00C71A47"/>
    <w:rsid w:val="00C7464C"/>
    <w:rsid w:val="00C74851"/>
    <w:rsid w:val="00C80A0F"/>
    <w:rsid w:val="00C85588"/>
    <w:rsid w:val="00C90B5F"/>
    <w:rsid w:val="00CA394C"/>
    <w:rsid w:val="00CA4B4D"/>
    <w:rsid w:val="00CB0C43"/>
    <w:rsid w:val="00CB6BB1"/>
    <w:rsid w:val="00CC133B"/>
    <w:rsid w:val="00CD0693"/>
    <w:rsid w:val="00CD3791"/>
    <w:rsid w:val="00CD6755"/>
    <w:rsid w:val="00CD6856"/>
    <w:rsid w:val="00CE0089"/>
    <w:rsid w:val="00CE1520"/>
    <w:rsid w:val="00CE1C2D"/>
    <w:rsid w:val="00CE72FD"/>
    <w:rsid w:val="00CE793C"/>
    <w:rsid w:val="00CF193C"/>
    <w:rsid w:val="00CF5422"/>
    <w:rsid w:val="00D028E4"/>
    <w:rsid w:val="00D10160"/>
    <w:rsid w:val="00D10D22"/>
    <w:rsid w:val="00D150BF"/>
    <w:rsid w:val="00D173F1"/>
    <w:rsid w:val="00D17C89"/>
    <w:rsid w:val="00D20DF6"/>
    <w:rsid w:val="00D23E3C"/>
    <w:rsid w:val="00D304AC"/>
    <w:rsid w:val="00D3170B"/>
    <w:rsid w:val="00D36B78"/>
    <w:rsid w:val="00D37E75"/>
    <w:rsid w:val="00D42A23"/>
    <w:rsid w:val="00D51DA4"/>
    <w:rsid w:val="00D56816"/>
    <w:rsid w:val="00D7271D"/>
    <w:rsid w:val="00D74CB0"/>
    <w:rsid w:val="00D755DB"/>
    <w:rsid w:val="00D8295D"/>
    <w:rsid w:val="00D86B9C"/>
    <w:rsid w:val="00D912F5"/>
    <w:rsid w:val="00D95D34"/>
    <w:rsid w:val="00DA38F7"/>
    <w:rsid w:val="00DA5356"/>
    <w:rsid w:val="00DA5621"/>
    <w:rsid w:val="00DC2A65"/>
    <w:rsid w:val="00DC3180"/>
    <w:rsid w:val="00DC5275"/>
    <w:rsid w:val="00DD0BF0"/>
    <w:rsid w:val="00DD2267"/>
    <w:rsid w:val="00DD5222"/>
    <w:rsid w:val="00DE15F0"/>
    <w:rsid w:val="00DE443B"/>
    <w:rsid w:val="00DE5663"/>
    <w:rsid w:val="00DE78AA"/>
    <w:rsid w:val="00DF3055"/>
    <w:rsid w:val="00DF4D8E"/>
    <w:rsid w:val="00E01C85"/>
    <w:rsid w:val="00E053D0"/>
    <w:rsid w:val="00E05ABC"/>
    <w:rsid w:val="00E06A58"/>
    <w:rsid w:val="00E11EFB"/>
    <w:rsid w:val="00E129E3"/>
    <w:rsid w:val="00E144F1"/>
    <w:rsid w:val="00E15994"/>
    <w:rsid w:val="00E20BF0"/>
    <w:rsid w:val="00E213FA"/>
    <w:rsid w:val="00E3114E"/>
    <w:rsid w:val="00E31A70"/>
    <w:rsid w:val="00E33F2E"/>
    <w:rsid w:val="00E35B02"/>
    <w:rsid w:val="00E35F44"/>
    <w:rsid w:val="00E37A0F"/>
    <w:rsid w:val="00E43598"/>
    <w:rsid w:val="00E524A7"/>
    <w:rsid w:val="00E621DB"/>
    <w:rsid w:val="00E63366"/>
    <w:rsid w:val="00E66496"/>
    <w:rsid w:val="00E66B35"/>
    <w:rsid w:val="00E66E10"/>
    <w:rsid w:val="00E767DB"/>
    <w:rsid w:val="00E769F6"/>
    <w:rsid w:val="00E8407C"/>
    <w:rsid w:val="00E84B11"/>
    <w:rsid w:val="00E84F3C"/>
    <w:rsid w:val="00E86A42"/>
    <w:rsid w:val="00E948A9"/>
    <w:rsid w:val="00E94A0D"/>
    <w:rsid w:val="00EA012C"/>
    <w:rsid w:val="00EA4DBB"/>
    <w:rsid w:val="00EB3B39"/>
    <w:rsid w:val="00EB4AEA"/>
    <w:rsid w:val="00EC6A55"/>
    <w:rsid w:val="00ED0288"/>
    <w:rsid w:val="00ED0737"/>
    <w:rsid w:val="00ED17A2"/>
    <w:rsid w:val="00ED25E0"/>
    <w:rsid w:val="00EE20CD"/>
    <w:rsid w:val="00EE4D03"/>
    <w:rsid w:val="00EE52CB"/>
    <w:rsid w:val="00EF1D49"/>
    <w:rsid w:val="00EF581D"/>
    <w:rsid w:val="00EF77AF"/>
    <w:rsid w:val="00EF7FD8"/>
    <w:rsid w:val="00F002D0"/>
    <w:rsid w:val="00F004E1"/>
    <w:rsid w:val="00F0102F"/>
    <w:rsid w:val="00F06F59"/>
    <w:rsid w:val="00F10360"/>
    <w:rsid w:val="00F12B01"/>
    <w:rsid w:val="00F13E1A"/>
    <w:rsid w:val="00F17988"/>
    <w:rsid w:val="00F2363C"/>
    <w:rsid w:val="00F2563C"/>
    <w:rsid w:val="00F332D6"/>
    <w:rsid w:val="00F34281"/>
    <w:rsid w:val="00F347D5"/>
    <w:rsid w:val="00F40B96"/>
    <w:rsid w:val="00F40C38"/>
    <w:rsid w:val="00F437F0"/>
    <w:rsid w:val="00F469F0"/>
    <w:rsid w:val="00F46B81"/>
    <w:rsid w:val="00F472BF"/>
    <w:rsid w:val="00F50AE5"/>
    <w:rsid w:val="00F51237"/>
    <w:rsid w:val="00F529E6"/>
    <w:rsid w:val="00F53273"/>
    <w:rsid w:val="00F53568"/>
    <w:rsid w:val="00F54B9D"/>
    <w:rsid w:val="00F646AC"/>
    <w:rsid w:val="00F755E4"/>
    <w:rsid w:val="00F77D02"/>
    <w:rsid w:val="00F92011"/>
    <w:rsid w:val="00F93083"/>
    <w:rsid w:val="00F9691A"/>
    <w:rsid w:val="00FA70CF"/>
    <w:rsid w:val="00FB0EB7"/>
    <w:rsid w:val="00FB3A86"/>
    <w:rsid w:val="00FB788D"/>
    <w:rsid w:val="00FD1F88"/>
    <w:rsid w:val="00FD36C8"/>
    <w:rsid w:val="00FE3615"/>
    <w:rsid w:val="00FE5214"/>
    <w:rsid w:val="00FF6EF6"/>
  </w:rsids>
  <m:mathPr>
    <m:mathFont m:val="Cambria Math"/>
    <m:brkBin m:val="before"/>
    <m:brkBinSub m:val="--"/>
    <m:smallFrac/>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55"/>
    <o:shapelayout v:ext="edit">
      <o:idmap v:ext="edit" data="1"/>
    </o:shapelayout>
  </w:shapeDefaults>
  <w:decimalSymbol w:val="."/>
  <w:listSeparator w:val=","/>
  <w14:docId w14:val="4ADB8537"/>
  <w15:docId w15:val="{FC73937E-12AB-44A8-9465-EC906CEA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9"/>
    <w:qFormat/>
    <w:rsid w:val="00423789"/>
    <w:pPr>
      <w:keepNext/>
      <w:spacing w:before="240" w:after="60"/>
      <w:outlineLvl w:val="0"/>
    </w:pPr>
    <w:rPr>
      <w:rFonts w:ascii="Arial" w:hAnsi="Arial"/>
      <w:b/>
      <w:kern w:val="28"/>
      <w:sz w:val="28"/>
    </w:rPr>
  </w:style>
  <w:style w:type="paragraph" w:styleId="Heading3">
    <w:name w:val="heading 3"/>
    <w:basedOn w:val="Normal"/>
    <w:link w:val="Heading3Char"/>
    <w:uiPriority w:val="99"/>
    <w:qFormat/>
    <w:locked/>
    <w:rsid w:val="00720F42"/>
    <w:pPr>
      <w:spacing w:before="100" w:beforeAutospacing="1" w:after="100" w:afterAutospacing="1"/>
      <w:outlineLvl w:val="2"/>
    </w:pPr>
    <w:rPr>
      <w:rFonts w:ascii="Times New Roman" w:hAnsi="Times New Roman"/>
      <w:b/>
      <w:bCs/>
      <w:sz w:val="27"/>
      <w:szCs w:val="27"/>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45ACA"/>
    <w:rPr>
      <w:rFonts w:ascii="Cambria" w:hAnsi="Cambria" w:cs="Times New Roman"/>
      <w:b/>
      <w:bCs/>
      <w:kern w:val="32"/>
      <w:sz w:val="32"/>
      <w:szCs w:val="32"/>
      <w:lang w:val="en-US" w:eastAsia="en-US"/>
    </w:rPr>
  </w:style>
  <w:style w:type="character" w:customStyle="1" w:styleId="Heading3Char">
    <w:name w:val="Heading 3 Char"/>
    <w:link w:val="Heading3"/>
    <w:uiPriority w:val="99"/>
    <w:semiHidden/>
    <w:locked/>
    <w:rsid w:val="00645ACA"/>
    <w:rPr>
      <w:rFonts w:ascii="Cambria" w:hAnsi="Cambria" w:cs="Times New Roman"/>
      <w:b/>
      <w:bCs/>
      <w:sz w:val="26"/>
      <w:szCs w:val="26"/>
      <w:lang w:val="en-US" w:eastAsia="en-US"/>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MainHead">
    <w:name w:val="Main Head"/>
    <w:basedOn w:val="Normal"/>
    <w:uiPriority w:val="99"/>
    <w:rsid w:val="00423789"/>
    <w:pPr>
      <w:keepNext/>
      <w:spacing w:after="240"/>
    </w:pPr>
    <w:rPr>
      <w:b/>
      <w:caps/>
    </w:rPr>
  </w:style>
  <w:style w:type="paragraph" w:customStyle="1" w:styleId="IntroHead">
    <w:name w:val="Intro Head"/>
    <w:basedOn w:val="MainHead"/>
    <w:uiPriority w:val="99"/>
    <w:rsid w:val="00423789"/>
    <w:rPr>
      <w:sz w:val="22"/>
    </w:rPr>
  </w:style>
  <w:style w:type="paragraph" w:customStyle="1" w:styleId="PaperNumber">
    <w:name w:val="Paper Number"/>
    <w:basedOn w:val="Normal"/>
    <w:uiPriority w:val="99"/>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uiPriority w:val="99"/>
    <w:rsid w:val="00423789"/>
    <w:rPr>
      <w:sz w:val="22"/>
    </w:rPr>
  </w:style>
  <w:style w:type="paragraph" w:customStyle="1" w:styleId="ReferHead">
    <w:name w:val="Refer Head"/>
    <w:basedOn w:val="MainHead"/>
    <w:uiPriority w:val="99"/>
    <w:rsid w:val="00423789"/>
    <w:rPr>
      <w:sz w:val="22"/>
    </w:rPr>
  </w:style>
  <w:style w:type="paragraph" w:customStyle="1" w:styleId="AddSrcHead">
    <w:name w:val="AddSrc Head"/>
    <w:basedOn w:val="MainHead"/>
    <w:uiPriority w:val="99"/>
    <w:rsid w:val="00423789"/>
    <w:rPr>
      <w:sz w:val="22"/>
    </w:rPr>
  </w:style>
  <w:style w:type="paragraph" w:customStyle="1" w:styleId="DefAcrHead">
    <w:name w:val="DefAcrHead"/>
    <w:basedOn w:val="MainHead"/>
    <w:uiPriority w:val="99"/>
    <w:rsid w:val="00423789"/>
    <w:rPr>
      <w:sz w:val="22"/>
    </w:rPr>
  </w:style>
  <w:style w:type="paragraph" w:customStyle="1" w:styleId="Copyright">
    <w:name w:val="Copyright"/>
    <w:basedOn w:val="Normal"/>
    <w:uiPriority w:val="99"/>
    <w:rsid w:val="00423789"/>
    <w:pPr>
      <w:spacing w:after="960" w:line="200" w:lineRule="exact"/>
    </w:pPr>
    <w:rPr>
      <w:sz w:val="16"/>
    </w:rPr>
  </w:style>
  <w:style w:type="paragraph" w:styleId="Title">
    <w:name w:val="Title"/>
    <w:basedOn w:val="Normal"/>
    <w:link w:val="TitleChar"/>
    <w:uiPriority w:val="99"/>
    <w:qFormat/>
    <w:rsid w:val="00423789"/>
    <w:pPr>
      <w:spacing w:after="360"/>
      <w:jc w:val="right"/>
    </w:pPr>
    <w:rPr>
      <w:b/>
      <w:kern w:val="28"/>
      <w:sz w:val="36"/>
    </w:rPr>
  </w:style>
  <w:style w:type="character" w:customStyle="1" w:styleId="TitleChar">
    <w:name w:val="Title Char"/>
    <w:link w:val="Title"/>
    <w:uiPriority w:val="99"/>
    <w:locked/>
    <w:rsid w:val="00645ACA"/>
    <w:rPr>
      <w:rFonts w:ascii="Cambria" w:hAnsi="Cambria" w:cs="Times New Roman"/>
      <w:b/>
      <w:bCs/>
      <w:kern w:val="28"/>
      <w:sz w:val="32"/>
      <w:szCs w:val="32"/>
      <w:lang w:val="en-US" w:eastAsia="en-US"/>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rPr>
  </w:style>
  <w:style w:type="paragraph" w:customStyle="1" w:styleId="ContactHead">
    <w:name w:val="Contact Head"/>
    <w:basedOn w:val="MainHead"/>
    <w:uiPriority w:val="99"/>
    <w:rsid w:val="00423789"/>
    <w:rPr>
      <w:sz w:val="22"/>
    </w:rPr>
  </w:style>
  <w:style w:type="paragraph" w:customStyle="1" w:styleId="Head3">
    <w:name w:val="Head3"/>
    <w:basedOn w:val="Head2"/>
    <w:uiPriority w:val="99"/>
    <w:rsid w:val="00423789"/>
    <w:rPr>
      <w:caps w:val="0"/>
      <w:u w:val="single"/>
    </w:rPr>
  </w:style>
  <w:style w:type="paragraph" w:customStyle="1" w:styleId="Head2">
    <w:name w:val="Head2"/>
    <w:basedOn w:val="Normal"/>
    <w:next w:val="Body"/>
    <w:uiPriority w:val="99"/>
    <w:rsid w:val="00423789"/>
    <w:pPr>
      <w:keepNext/>
      <w:spacing w:after="240"/>
    </w:pPr>
    <w:rPr>
      <w:caps/>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rPr>
  </w:style>
  <w:style w:type="paragraph" w:customStyle="1" w:styleId="Term">
    <w:name w:val="Term"/>
    <w:basedOn w:val="Body"/>
    <w:uiPriority w:val="99"/>
    <w:rsid w:val="00423789"/>
    <w:pPr>
      <w:spacing w:after="0"/>
    </w:pPr>
    <w:rPr>
      <w:b/>
    </w:rPr>
  </w:style>
  <w:style w:type="paragraph" w:customStyle="1" w:styleId="Definition">
    <w:name w:val="Definition"/>
    <w:basedOn w:val="Body"/>
    <w:uiPriority w:val="99"/>
    <w:rsid w:val="00423789"/>
  </w:style>
  <w:style w:type="character" w:customStyle="1" w:styleId="Bold">
    <w:name w:val="Bold"/>
    <w:uiPriority w:val="99"/>
    <w:rsid w:val="00423789"/>
    <w:rPr>
      <w:b/>
    </w:rPr>
  </w:style>
  <w:style w:type="character" w:customStyle="1" w:styleId="Italic">
    <w:name w:val="Italic"/>
    <w:uiPriority w:val="99"/>
    <w:rsid w:val="00423789"/>
    <w:rPr>
      <w:i/>
    </w:rPr>
  </w:style>
  <w:style w:type="character" w:customStyle="1" w:styleId="Underline">
    <w:name w:val="Underline"/>
    <w:uiPriority w:val="99"/>
    <w:rsid w:val="00423789"/>
    <w:rPr>
      <w:u w:val="single"/>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locked/>
    <w:rsid w:val="00645ACA"/>
    <w:rPr>
      <w:rFonts w:ascii="Helvetica" w:hAnsi="Helvetica" w:cs="Times New Roman"/>
      <w:sz w:val="20"/>
      <w:szCs w:val="20"/>
      <w:lang w:val="en-US" w:eastAsia="en-US"/>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locked/>
    <w:rsid w:val="00645ACA"/>
    <w:rPr>
      <w:rFonts w:ascii="Helvetica" w:hAnsi="Helvetica" w:cs="Times New Roman"/>
      <w:sz w:val="20"/>
      <w:szCs w:val="20"/>
      <w:lang w:val="en-US" w:eastAsia="en-US"/>
    </w:rPr>
  </w:style>
  <w:style w:type="paragraph" w:customStyle="1" w:styleId="Paper">
    <w:name w:val="Paper"/>
    <w:basedOn w:val="Normal"/>
    <w:uiPriority w:val="99"/>
    <w:rsid w:val="00423789"/>
    <w:pPr>
      <w:spacing w:after="360" w:line="440" w:lineRule="exact"/>
      <w:jc w:val="right"/>
    </w:pPr>
    <w:rPr>
      <w:b/>
      <w:sz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locked/>
    <w:rsid w:val="00645ACA"/>
    <w:rPr>
      <w:rFonts w:ascii="Helvetica" w:hAnsi="Helvetica" w:cs="Times New Roman"/>
      <w:sz w:val="20"/>
      <w:szCs w:val="20"/>
      <w:lang w:val="en-US" w:eastAsia="en-US"/>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rPr>
  </w:style>
  <w:style w:type="paragraph" w:customStyle="1" w:styleId="SymbolP">
    <w:name w:val="Symbol P"/>
    <w:basedOn w:val="Body"/>
    <w:uiPriority w:val="99"/>
    <w:rsid w:val="00423789"/>
    <w:pPr>
      <w:tabs>
        <w:tab w:val="left" w:pos="720"/>
        <w:tab w:val="left" w:pos="3780"/>
      </w:tabs>
      <w:spacing w:after="0"/>
    </w:pPr>
    <w:rPr>
      <w:sz w:val="24"/>
    </w:rPr>
  </w:style>
  <w:style w:type="character" w:customStyle="1" w:styleId="BoldItal">
    <w:name w:val="BoldItal"/>
    <w:uiPriority w:val="99"/>
    <w:rsid w:val="00423789"/>
    <w:rPr>
      <w:rFonts w:cs="Times New Roman"/>
      <w:b/>
      <w:i/>
    </w:rPr>
  </w:style>
  <w:style w:type="character" w:customStyle="1" w:styleId="SubItal">
    <w:name w:val="SubItal"/>
    <w:uiPriority w:val="99"/>
    <w:rsid w:val="00423789"/>
    <w:rPr>
      <w:i/>
      <w:vertAlign w:val="subscript"/>
    </w:rPr>
  </w:style>
  <w:style w:type="character" w:customStyle="1" w:styleId="SuperItal">
    <w:name w:val="SuperItal"/>
    <w:uiPriority w:val="99"/>
    <w:rsid w:val="00423789"/>
    <w:rPr>
      <w:i/>
      <w:vertAlign w:val="superscript"/>
    </w:rPr>
  </w:style>
  <w:style w:type="character" w:customStyle="1" w:styleId="SymItal">
    <w:name w:val="SymItal"/>
    <w:uiPriority w:val="99"/>
    <w:rsid w:val="00423789"/>
    <w:rPr>
      <w:rFonts w:ascii="Symbol" w:hAnsi="Symbol"/>
      <w:i/>
    </w:rPr>
  </w:style>
  <w:style w:type="character" w:styleId="Hyperlink">
    <w:name w:val="Hyperlink"/>
    <w:uiPriority w:val="99"/>
    <w:rsid w:val="00030174"/>
    <w:rPr>
      <w:rFonts w:cs="Times New Roman"/>
      <w:color w:val="FF0080"/>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link w:val="BodyText2"/>
    <w:uiPriority w:val="99"/>
    <w:locked/>
    <w:rsid w:val="00EF7FD8"/>
    <w:rPr>
      <w:rFonts w:ascii="Helvetica" w:hAnsi="Helvetica" w:cs="Times New Roman"/>
    </w:rPr>
  </w:style>
  <w:style w:type="character" w:styleId="CommentReference">
    <w:name w:val="annotation reference"/>
    <w:uiPriority w:val="99"/>
    <w:rsid w:val="00746E59"/>
    <w:rPr>
      <w:rFonts w:cs="Times New Roman"/>
      <w:sz w:val="16"/>
      <w:szCs w:val="16"/>
    </w:rPr>
  </w:style>
  <w:style w:type="paragraph" w:styleId="CommentText">
    <w:name w:val="annotation text"/>
    <w:basedOn w:val="Normal"/>
    <w:link w:val="CommentTextChar"/>
    <w:uiPriority w:val="99"/>
    <w:rsid w:val="00746E59"/>
    <w:rPr>
      <w:rFonts w:ascii="Times New Roman" w:hAnsi="Times New Roman"/>
      <w:lang w:val="nb-NO" w:eastAsia="nb-NO"/>
    </w:rPr>
  </w:style>
  <w:style w:type="character" w:customStyle="1" w:styleId="CommentTextChar">
    <w:name w:val="Comment Text Char"/>
    <w:link w:val="CommentText"/>
    <w:uiPriority w:val="99"/>
    <w:locked/>
    <w:rsid w:val="00746E59"/>
    <w:rPr>
      <w:rFonts w:cs="Times New Roman"/>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link w:val="BodyText3"/>
    <w:uiPriority w:val="99"/>
    <w:locked/>
    <w:rsid w:val="00231920"/>
    <w:rPr>
      <w:rFonts w:ascii="Helvetica" w:hAnsi="Helvetica" w:cs="Times New Roman"/>
      <w:sz w:val="16"/>
      <w:szCs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iCs/>
    </w:rPr>
  </w:style>
  <w:style w:type="character" w:customStyle="1" w:styleId="UnresolvedMention1">
    <w:name w:val="Unresolved Mention1"/>
    <w:uiPriority w:val="99"/>
    <w:semiHidden/>
    <w:rsid w:val="00287E68"/>
    <w:rPr>
      <w:rFonts w:cs="Times New Roman"/>
      <w:color w:val="605E5C"/>
      <w:shd w:val="clear" w:color="auto" w:fill="E1DFDD"/>
    </w:rPr>
  </w:style>
  <w:style w:type="character" w:customStyle="1" w:styleId="y2iqfc">
    <w:name w:val="y2iqfc"/>
    <w:uiPriority w:val="99"/>
    <w:rsid w:val="00924242"/>
    <w:rPr>
      <w:rFonts w:cs="Times New Roman"/>
    </w:rPr>
  </w:style>
  <w:style w:type="paragraph" w:customStyle="1" w:styleId="04-SciencePG-Affiliation">
    <w:name w:val="04-SciencePG-Affiliation"/>
    <w:basedOn w:val="Normal"/>
    <w:uiPriority w:val="99"/>
    <w:rsid w:val="00924242"/>
    <w:pPr>
      <w:widowControl w:val="0"/>
      <w:adjustRightInd w:val="0"/>
      <w:snapToGrid w:val="0"/>
      <w:spacing w:before="60" w:after="60" w:line="264" w:lineRule="auto"/>
      <w:ind w:hangingChars="30" w:hanging="51"/>
    </w:pPr>
    <w:rPr>
      <w:rFonts w:ascii="Times New Roman" w:eastAsia="SimSun" w:hAnsi="Times New Roman"/>
      <w:kern w:val="2"/>
      <w:sz w:val="21"/>
      <w:szCs w:val="18"/>
      <w:lang w:val="en-GB" w:eastAsia="zh-CN"/>
    </w:rPr>
  </w:style>
  <w:style w:type="character" w:customStyle="1" w:styleId="fontstyle01">
    <w:name w:val="fontstyle01"/>
    <w:uiPriority w:val="99"/>
    <w:rsid w:val="00924242"/>
    <w:rPr>
      <w:rFonts w:ascii="Times New Roman" w:hAnsi="Times New Roman" w:cs="Times New Roman"/>
      <w:color w:val="000000"/>
      <w:sz w:val="22"/>
      <w:szCs w:val="22"/>
    </w:rPr>
  </w:style>
  <w:style w:type="character" w:customStyle="1" w:styleId="rnormal">
    <w:name w:val="rnormal"/>
    <w:uiPriority w:val="99"/>
    <w:rsid w:val="004C240B"/>
    <w:rPr>
      <w:rFonts w:cs="Times New Roman"/>
    </w:rPr>
  </w:style>
  <w:style w:type="character" w:customStyle="1" w:styleId="tsb1">
    <w:name w:val="t sb_1"/>
    <w:uiPriority w:val="99"/>
    <w:rsid w:val="004C240B"/>
    <w:rPr>
      <w:rFonts w:cs="Times New Roman"/>
    </w:rPr>
  </w:style>
  <w:style w:type="paragraph" w:styleId="BodyTextIndent3">
    <w:name w:val="Body Text Indent 3"/>
    <w:basedOn w:val="Normal"/>
    <w:link w:val="BodyTextIndent3Char1"/>
    <w:uiPriority w:val="99"/>
    <w:rsid w:val="005D5E37"/>
    <w:pPr>
      <w:ind w:left="709" w:hanging="709"/>
      <w:jc w:val="both"/>
    </w:pPr>
    <w:rPr>
      <w:rFonts w:ascii="Times New Roman" w:eastAsia="SimSun" w:hAnsi="Times New Roman"/>
      <w:sz w:val="24"/>
      <w:szCs w:val="24"/>
      <w:lang w:val="fr-FR" w:eastAsia="zh-CN"/>
    </w:rPr>
  </w:style>
  <w:style w:type="character" w:customStyle="1" w:styleId="BodyTextIndent3Char">
    <w:name w:val="Body Text Indent 3 Char"/>
    <w:uiPriority w:val="99"/>
    <w:semiHidden/>
    <w:locked/>
    <w:rsid w:val="00645ACA"/>
    <w:rPr>
      <w:rFonts w:ascii="Helvetica" w:hAnsi="Helvetica" w:cs="Times New Roman"/>
      <w:sz w:val="16"/>
      <w:szCs w:val="16"/>
      <w:lang w:val="en-US" w:eastAsia="en-US"/>
    </w:rPr>
  </w:style>
  <w:style w:type="character" w:customStyle="1" w:styleId="BodyTextIndent3Char1">
    <w:name w:val="Body Text Indent 3 Char1"/>
    <w:link w:val="BodyTextIndent3"/>
    <w:uiPriority w:val="99"/>
    <w:locked/>
    <w:rsid w:val="005D5E37"/>
    <w:rPr>
      <w:rFonts w:eastAsia="SimSun" w:cs="Times New Roman"/>
      <w:sz w:val="24"/>
      <w:szCs w:val="24"/>
      <w:lang w:val="fr-FR" w:eastAsia="zh-CN" w:bidi="ar-SA"/>
    </w:rPr>
  </w:style>
  <w:style w:type="paragraph" w:styleId="HTMLPreformatted">
    <w:name w:val="HTML Preformatted"/>
    <w:basedOn w:val="Normal"/>
    <w:link w:val="HTMLPreformattedChar"/>
    <w:uiPriority w:val="99"/>
    <w:rsid w:val="005D5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fr-FR" w:eastAsia="fr-FR"/>
    </w:rPr>
  </w:style>
  <w:style w:type="character" w:customStyle="1" w:styleId="HTMLPreformattedChar">
    <w:name w:val="HTML Preformatted Char"/>
    <w:link w:val="HTMLPreformatted"/>
    <w:uiPriority w:val="99"/>
    <w:semiHidden/>
    <w:locked/>
    <w:rsid w:val="00645ACA"/>
    <w:rPr>
      <w:rFonts w:ascii="Courier New" w:hAnsi="Courier New" w:cs="Courier New"/>
      <w:sz w:val="20"/>
      <w:szCs w:val="20"/>
      <w:lang w:val="en-US" w:eastAsia="en-US"/>
    </w:rPr>
  </w:style>
  <w:style w:type="character" w:styleId="PageNumber">
    <w:name w:val="page number"/>
    <w:uiPriority w:val="99"/>
    <w:rsid w:val="005D5E37"/>
    <w:rPr>
      <w:rFonts w:cs="Times New Roman"/>
    </w:rPr>
  </w:style>
  <w:style w:type="character" w:customStyle="1" w:styleId="hgkelc">
    <w:name w:val="hgkelc"/>
    <w:uiPriority w:val="99"/>
    <w:rsid w:val="00720F42"/>
    <w:rPr>
      <w:rFonts w:cs="Times New Roman"/>
    </w:rPr>
  </w:style>
  <w:style w:type="character" w:customStyle="1" w:styleId="ng-binding">
    <w:name w:val="ng-binding"/>
    <w:uiPriority w:val="99"/>
    <w:rsid w:val="00720F42"/>
    <w:rPr>
      <w:rFonts w:cs="Times New Roman"/>
    </w:rPr>
  </w:style>
  <w:style w:type="character" w:customStyle="1" w:styleId="species">
    <w:name w:val="species"/>
    <w:uiPriority w:val="99"/>
    <w:rsid w:val="00720F42"/>
    <w:rPr>
      <w:rFonts w:cs="Times New Roman"/>
    </w:rPr>
  </w:style>
  <w:style w:type="paragraph" w:customStyle="1" w:styleId="Default">
    <w:name w:val="Default"/>
    <w:uiPriority w:val="99"/>
    <w:rsid w:val="00720F42"/>
    <w:pPr>
      <w:autoSpaceDE w:val="0"/>
      <w:autoSpaceDN w:val="0"/>
      <w:adjustRightInd w:val="0"/>
    </w:pPr>
    <w:rPr>
      <w:rFonts w:ascii="Arial" w:hAnsi="Arial" w:cs="Arial"/>
      <w:color w:val="000000"/>
      <w:sz w:val="24"/>
      <w:szCs w:val="24"/>
      <w:lang w:val="fr-FR" w:eastAsia="fr-FR"/>
    </w:rPr>
  </w:style>
  <w:style w:type="character" w:customStyle="1" w:styleId="cite-bracket">
    <w:name w:val="cite-bracket"/>
    <w:uiPriority w:val="99"/>
    <w:rsid w:val="00720F42"/>
    <w:rPr>
      <w:rFonts w:cs="Times New Roman"/>
    </w:rPr>
  </w:style>
  <w:style w:type="character" w:customStyle="1" w:styleId="product-ryt-detail">
    <w:name w:val="product-ryt-detail"/>
    <w:uiPriority w:val="99"/>
    <w:rsid w:val="00720F42"/>
    <w:rPr>
      <w:rFonts w:cs="Times New Roman"/>
    </w:rPr>
  </w:style>
  <w:style w:type="paragraph" w:customStyle="1" w:styleId="03-SciencePG-Author">
    <w:name w:val="03-SciencePG-Author"/>
    <w:basedOn w:val="Normal"/>
    <w:uiPriority w:val="99"/>
    <w:rsid w:val="00720F42"/>
    <w:pPr>
      <w:widowControl w:val="0"/>
      <w:adjustRightInd w:val="0"/>
      <w:snapToGrid w:val="0"/>
      <w:spacing w:before="240" w:after="280"/>
    </w:pPr>
    <w:rPr>
      <w:rFonts w:ascii="Times New Roman" w:eastAsia="SimSun" w:hAnsi="Times New Roman"/>
      <w:b/>
      <w:kern w:val="2"/>
      <w:sz w:val="28"/>
      <w:szCs w:val="24"/>
      <w:lang w:val="en-GB" w:eastAsia="zh-CN"/>
    </w:rPr>
  </w:style>
  <w:style w:type="paragraph" w:customStyle="1" w:styleId="07-SciencePG-Abstract-content">
    <w:name w:val="07-SciencePG-Abstract-content"/>
    <w:basedOn w:val="Normal"/>
    <w:uiPriority w:val="99"/>
    <w:rsid w:val="00720F42"/>
    <w:pPr>
      <w:widowControl w:val="0"/>
      <w:adjustRightInd w:val="0"/>
      <w:snapToGrid w:val="0"/>
      <w:spacing w:line="264" w:lineRule="auto"/>
      <w:jc w:val="both"/>
    </w:pPr>
    <w:rPr>
      <w:rFonts w:ascii="Times New Roman" w:eastAsia="SimSun" w:hAnsi="Times New Roman"/>
      <w:kern w:val="2"/>
      <w:lang w:eastAsia="zh-CN"/>
    </w:rPr>
  </w:style>
  <w:style w:type="character" w:customStyle="1" w:styleId="genus">
    <w:name w:val="genus"/>
    <w:uiPriority w:val="99"/>
    <w:rsid w:val="00720F42"/>
    <w:rPr>
      <w:rFonts w:cs="Times New Roman"/>
    </w:rPr>
  </w:style>
  <w:style w:type="character" w:customStyle="1" w:styleId="source">
    <w:name w:val="source"/>
    <w:uiPriority w:val="99"/>
    <w:rsid w:val="00720F42"/>
    <w:rPr>
      <w:rFonts w:cs="Times New Roman"/>
    </w:rPr>
  </w:style>
  <w:style w:type="character" w:customStyle="1" w:styleId="volume">
    <w:name w:val="volume"/>
    <w:uiPriority w:val="99"/>
    <w:rsid w:val="00720F42"/>
    <w:rPr>
      <w:rFonts w:cs="Times New Roman"/>
    </w:rPr>
  </w:style>
  <w:style w:type="character" w:customStyle="1" w:styleId="label">
    <w:name w:val="label"/>
    <w:uiPriority w:val="99"/>
    <w:rsid w:val="00720F42"/>
    <w:rPr>
      <w:rFonts w:cs="Times New Roman"/>
    </w:rPr>
  </w:style>
  <w:style w:type="character" w:styleId="HTMLCite">
    <w:name w:val="HTML Cite"/>
    <w:uiPriority w:val="99"/>
    <w:rsid w:val="00720F42"/>
    <w:rPr>
      <w:rFonts w:cs="Times New Roman"/>
      <w:i/>
      <w:iCs/>
    </w:rPr>
  </w:style>
  <w:style w:type="character" w:customStyle="1" w:styleId="ojahob">
    <w:name w:val="ojahob"/>
    <w:uiPriority w:val="99"/>
    <w:rsid w:val="00720F42"/>
    <w:rPr>
      <w:rFonts w:cs="Times New Roman"/>
    </w:rPr>
  </w:style>
  <w:style w:type="character" w:customStyle="1" w:styleId="binomial">
    <w:name w:val="binomial"/>
    <w:uiPriority w:val="99"/>
    <w:rsid w:val="00720F42"/>
    <w:rPr>
      <w:rFonts w:cs="Times New Roman"/>
    </w:rPr>
  </w:style>
  <w:style w:type="character" w:customStyle="1" w:styleId="directchildrenhead">
    <w:name w:val="directchildren_head"/>
    <w:uiPriority w:val="99"/>
    <w:rsid w:val="00720F42"/>
    <w:rPr>
      <w:rFonts w:cs="Times New Roman"/>
    </w:rPr>
  </w:style>
  <w:style w:type="character" w:customStyle="1" w:styleId="ls17">
    <w:name w:val="ls17"/>
    <w:uiPriority w:val="99"/>
    <w:rsid w:val="00720F42"/>
    <w:rPr>
      <w:rFonts w:cs="Times New Roman"/>
    </w:rPr>
  </w:style>
  <w:style w:type="character" w:customStyle="1" w:styleId="ff3ws200">
    <w:name w:val="ff3 ws200"/>
    <w:uiPriority w:val="99"/>
    <w:rsid w:val="00720F42"/>
    <w:rPr>
      <w:rFonts w:cs="Times New Roman"/>
    </w:rPr>
  </w:style>
  <w:style w:type="character" w:customStyle="1" w:styleId="ws201">
    <w:name w:val="ws201"/>
    <w:uiPriority w:val="99"/>
    <w:rsid w:val="00720F42"/>
    <w:rPr>
      <w:rFonts w:cs="Times New Roman"/>
    </w:rPr>
  </w:style>
  <w:style w:type="character" w:customStyle="1" w:styleId="ff3ws202">
    <w:name w:val="ff3 ws202"/>
    <w:uiPriority w:val="99"/>
    <w:rsid w:val="00720F42"/>
    <w:rPr>
      <w:rFonts w:cs="Times New Roman"/>
    </w:rPr>
  </w:style>
  <w:style w:type="character" w:customStyle="1" w:styleId="2">
    <w:name w:val="_ _2"/>
    <w:uiPriority w:val="99"/>
    <w:rsid w:val="00720F42"/>
    <w:rPr>
      <w:rFonts w:cs="Times New Roman"/>
    </w:rPr>
  </w:style>
  <w:style w:type="character" w:customStyle="1" w:styleId="7">
    <w:name w:val="_ _7"/>
    <w:uiPriority w:val="99"/>
    <w:rsid w:val="00720F42"/>
    <w:rPr>
      <w:rFonts w:cs="Times New Roman"/>
    </w:rPr>
  </w:style>
  <w:style w:type="character" w:customStyle="1" w:styleId="ff2ws1">
    <w:name w:val="ff2 ws1"/>
    <w:uiPriority w:val="99"/>
    <w:rsid w:val="00720F42"/>
    <w:rPr>
      <w:rFonts w:cs="Times New Roman"/>
    </w:rPr>
  </w:style>
  <w:style w:type="character" w:customStyle="1" w:styleId="ff2ws3">
    <w:name w:val="ff2 ws3"/>
    <w:uiPriority w:val="99"/>
    <w:rsid w:val="00720F42"/>
    <w:rPr>
      <w:rFonts w:cs="Times New Roman"/>
    </w:rPr>
  </w:style>
  <w:style w:type="character" w:customStyle="1" w:styleId="lsaws5v1">
    <w:name w:val="lsa ws5 v1"/>
    <w:uiPriority w:val="99"/>
    <w:rsid w:val="00720F42"/>
    <w:rPr>
      <w:rFonts w:cs="Times New Roman"/>
    </w:rPr>
  </w:style>
  <w:style w:type="character" w:customStyle="1" w:styleId="ff3ws58">
    <w:name w:val="ff3 ws58"/>
    <w:uiPriority w:val="99"/>
    <w:rsid w:val="00720F42"/>
    <w:rPr>
      <w:rFonts w:cs="Times New Roman"/>
    </w:rPr>
  </w:style>
  <w:style w:type="character" w:customStyle="1" w:styleId="tn">
    <w:name w:val="tn"/>
    <w:uiPriority w:val="99"/>
    <w:rsid w:val="00720F42"/>
    <w:rPr>
      <w:rFonts w:cs="Times New Roman"/>
    </w:rPr>
  </w:style>
  <w:style w:type="character" w:customStyle="1" w:styleId="subgenus">
    <w:name w:val="subgenus"/>
    <w:uiPriority w:val="99"/>
    <w:rsid w:val="00720F42"/>
    <w:rPr>
      <w:rFonts w:cs="Times New Roman"/>
    </w:rPr>
  </w:style>
  <w:style w:type="character" w:customStyle="1" w:styleId="ff8ls2ws2c">
    <w:name w:val="ff8 ls2 ws2c"/>
    <w:uiPriority w:val="99"/>
    <w:rsid w:val="00720F42"/>
    <w:rPr>
      <w:rFonts w:cs="Times New Roman"/>
    </w:rPr>
  </w:style>
  <w:style w:type="character" w:customStyle="1" w:styleId="lsdws97">
    <w:name w:val="lsd ws97"/>
    <w:uiPriority w:val="99"/>
    <w:rsid w:val="00720F42"/>
    <w:rPr>
      <w:rFonts w:cs="Times New Roman"/>
    </w:rPr>
  </w:style>
  <w:style w:type="character" w:customStyle="1" w:styleId="identifierdoi">
    <w:name w:val="identifier doi"/>
    <w:uiPriority w:val="99"/>
    <w:rsid w:val="00720F42"/>
    <w:rPr>
      <w:rFonts w:cs="Times New Roman"/>
    </w:rPr>
  </w:style>
  <w:style w:type="character" w:customStyle="1" w:styleId="id-label">
    <w:name w:val="id-label"/>
    <w:uiPriority w:val="99"/>
    <w:rsid w:val="00720F42"/>
    <w:rPr>
      <w:rFonts w:cs="Times New Roman"/>
    </w:rPr>
  </w:style>
  <w:style w:type="character" w:customStyle="1" w:styleId="dont-break-outng-star-inserted">
    <w:name w:val="dont-break-out ng-star-inserted"/>
    <w:uiPriority w:val="99"/>
    <w:rsid w:val="00720F42"/>
    <w:rPr>
      <w:rFonts w:cs="Times New Roman"/>
    </w:rPr>
  </w:style>
  <w:style w:type="character" w:customStyle="1" w:styleId="elementor-icon-list-text">
    <w:name w:val="elementor-icon-list-text"/>
    <w:uiPriority w:val="99"/>
    <w:rsid w:val="005C25FB"/>
    <w:rPr>
      <w:rFonts w:cs="Times New Roman"/>
    </w:rPr>
  </w:style>
  <w:style w:type="character" w:customStyle="1" w:styleId="ls12wsc">
    <w:name w:val="ls12 wsc"/>
    <w:uiPriority w:val="99"/>
    <w:rsid w:val="008B111E"/>
    <w:rPr>
      <w:rFonts w:cs="Times New Roman"/>
    </w:rPr>
  </w:style>
  <w:style w:type="character" w:customStyle="1" w:styleId="ff6lse">
    <w:name w:val="ff6 lse"/>
    <w:uiPriority w:val="99"/>
    <w:rsid w:val="008B111E"/>
    <w:rPr>
      <w:rFonts w:cs="Times New Roman"/>
    </w:rPr>
  </w:style>
  <w:style w:type="character" w:customStyle="1" w:styleId="ls4">
    <w:name w:val="ls4"/>
    <w:uiPriority w:val="99"/>
    <w:rsid w:val="008B111E"/>
    <w:rPr>
      <w:rFonts w:cs="Times New Roman"/>
    </w:rPr>
  </w:style>
  <w:style w:type="character" w:customStyle="1" w:styleId="ff6">
    <w:name w:val="ff6"/>
    <w:uiPriority w:val="99"/>
    <w:rsid w:val="008B111E"/>
    <w:rPr>
      <w:rFonts w:cs="Times New Roman"/>
    </w:rPr>
  </w:style>
  <w:style w:type="character" w:customStyle="1" w:styleId="ff6wsc">
    <w:name w:val="ff6 wsc"/>
    <w:uiPriority w:val="99"/>
    <w:rsid w:val="008B111E"/>
    <w:rPr>
      <w:rFonts w:cs="Times New Roman"/>
    </w:rPr>
  </w:style>
  <w:style w:type="character" w:customStyle="1" w:styleId="ff5">
    <w:name w:val="ff5"/>
    <w:uiPriority w:val="99"/>
    <w:rsid w:val="008B111E"/>
    <w:rPr>
      <w:rFonts w:cs="Times New Roman"/>
    </w:rPr>
  </w:style>
  <w:style w:type="character" w:customStyle="1" w:styleId="ls10ws2">
    <w:name w:val="ls10 ws2"/>
    <w:uiPriority w:val="99"/>
    <w:rsid w:val="008B111E"/>
    <w:rPr>
      <w:rFonts w:cs="Times New Roman"/>
    </w:rPr>
  </w:style>
  <w:style w:type="character" w:customStyle="1" w:styleId="UnresolvedMention">
    <w:name w:val="Unresolved Mention"/>
    <w:uiPriority w:val="99"/>
    <w:semiHidden/>
    <w:unhideWhenUsed/>
    <w:rsid w:val="00187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557294">
      <w:marLeft w:val="0"/>
      <w:marRight w:val="0"/>
      <w:marTop w:val="0"/>
      <w:marBottom w:val="0"/>
      <w:divBdr>
        <w:top w:val="none" w:sz="0" w:space="0" w:color="auto"/>
        <w:left w:val="none" w:sz="0" w:space="0" w:color="auto"/>
        <w:bottom w:val="none" w:sz="0" w:space="0" w:color="auto"/>
        <w:right w:val="none" w:sz="0" w:space="0" w:color="auto"/>
      </w:divBdr>
    </w:div>
    <w:div w:id="1185557295">
      <w:marLeft w:val="0"/>
      <w:marRight w:val="0"/>
      <w:marTop w:val="0"/>
      <w:marBottom w:val="0"/>
      <w:divBdr>
        <w:top w:val="none" w:sz="0" w:space="0" w:color="auto"/>
        <w:left w:val="none" w:sz="0" w:space="0" w:color="auto"/>
        <w:bottom w:val="none" w:sz="0" w:space="0" w:color="auto"/>
        <w:right w:val="none" w:sz="0" w:space="0" w:color="auto"/>
      </w:divBdr>
    </w:div>
    <w:div w:id="1185557296">
      <w:marLeft w:val="0"/>
      <w:marRight w:val="0"/>
      <w:marTop w:val="0"/>
      <w:marBottom w:val="0"/>
      <w:divBdr>
        <w:top w:val="none" w:sz="0" w:space="0" w:color="auto"/>
        <w:left w:val="none" w:sz="0" w:space="0" w:color="auto"/>
        <w:bottom w:val="none" w:sz="0" w:space="0" w:color="auto"/>
        <w:right w:val="none" w:sz="0" w:space="0" w:color="auto"/>
      </w:divBdr>
    </w:div>
    <w:div w:id="1185557297">
      <w:marLeft w:val="0"/>
      <w:marRight w:val="0"/>
      <w:marTop w:val="0"/>
      <w:marBottom w:val="0"/>
      <w:divBdr>
        <w:top w:val="none" w:sz="0" w:space="0" w:color="auto"/>
        <w:left w:val="none" w:sz="0" w:space="0" w:color="auto"/>
        <w:bottom w:val="none" w:sz="0" w:space="0" w:color="auto"/>
        <w:right w:val="none" w:sz="0" w:space="0" w:color="auto"/>
      </w:divBdr>
    </w:div>
    <w:div w:id="1185557298">
      <w:marLeft w:val="0"/>
      <w:marRight w:val="0"/>
      <w:marTop w:val="0"/>
      <w:marBottom w:val="0"/>
      <w:divBdr>
        <w:top w:val="none" w:sz="0" w:space="0" w:color="auto"/>
        <w:left w:val="none" w:sz="0" w:space="0" w:color="auto"/>
        <w:bottom w:val="none" w:sz="0" w:space="0" w:color="auto"/>
        <w:right w:val="none" w:sz="0" w:space="0" w:color="auto"/>
      </w:divBdr>
    </w:div>
    <w:div w:id="1185557299">
      <w:marLeft w:val="0"/>
      <w:marRight w:val="0"/>
      <w:marTop w:val="0"/>
      <w:marBottom w:val="0"/>
      <w:divBdr>
        <w:top w:val="none" w:sz="0" w:space="0" w:color="auto"/>
        <w:left w:val="none" w:sz="0" w:space="0" w:color="auto"/>
        <w:bottom w:val="none" w:sz="0" w:space="0" w:color="auto"/>
        <w:right w:val="none" w:sz="0" w:space="0" w:color="auto"/>
      </w:divBdr>
    </w:div>
    <w:div w:id="1185557300">
      <w:marLeft w:val="0"/>
      <w:marRight w:val="0"/>
      <w:marTop w:val="0"/>
      <w:marBottom w:val="0"/>
      <w:divBdr>
        <w:top w:val="none" w:sz="0" w:space="0" w:color="auto"/>
        <w:left w:val="none" w:sz="0" w:space="0" w:color="auto"/>
        <w:bottom w:val="none" w:sz="0" w:space="0" w:color="auto"/>
        <w:right w:val="none" w:sz="0" w:space="0" w:color="auto"/>
      </w:divBdr>
    </w:div>
    <w:div w:id="1185557301">
      <w:marLeft w:val="0"/>
      <w:marRight w:val="0"/>
      <w:marTop w:val="0"/>
      <w:marBottom w:val="0"/>
      <w:divBdr>
        <w:top w:val="none" w:sz="0" w:space="0" w:color="auto"/>
        <w:left w:val="none" w:sz="0" w:space="0" w:color="auto"/>
        <w:bottom w:val="none" w:sz="0" w:space="0" w:color="auto"/>
        <w:right w:val="none" w:sz="0" w:space="0" w:color="auto"/>
      </w:divBdr>
    </w:div>
    <w:div w:id="1185557302">
      <w:marLeft w:val="0"/>
      <w:marRight w:val="0"/>
      <w:marTop w:val="0"/>
      <w:marBottom w:val="0"/>
      <w:divBdr>
        <w:top w:val="none" w:sz="0" w:space="0" w:color="auto"/>
        <w:left w:val="none" w:sz="0" w:space="0" w:color="auto"/>
        <w:bottom w:val="none" w:sz="0" w:space="0" w:color="auto"/>
        <w:right w:val="none" w:sz="0" w:space="0" w:color="auto"/>
      </w:divBdr>
    </w:div>
    <w:div w:id="1185557303">
      <w:marLeft w:val="0"/>
      <w:marRight w:val="0"/>
      <w:marTop w:val="0"/>
      <w:marBottom w:val="0"/>
      <w:divBdr>
        <w:top w:val="none" w:sz="0" w:space="0" w:color="auto"/>
        <w:left w:val="none" w:sz="0" w:space="0" w:color="auto"/>
        <w:bottom w:val="none" w:sz="0" w:space="0" w:color="auto"/>
        <w:right w:val="none" w:sz="0" w:space="0" w:color="auto"/>
      </w:divBdr>
    </w:div>
    <w:div w:id="1185557304">
      <w:marLeft w:val="0"/>
      <w:marRight w:val="0"/>
      <w:marTop w:val="0"/>
      <w:marBottom w:val="0"/>
      <w:divBdr>
        <w:top w:val="none" w:sz="0" w:space="0" w:color="auto"/>
        <w:left w:val="none" w:sz="0" w:space="0" w:color="auto"/>
        <w:bottom w:val="none" w:sz="0" w:space="0" w:color="auto"/>
        <w:right w:val="none" w:sz="0" w:space="0" w:color="auto"/>
      </w:divBdr>
    </w:div>
    <w:div w:id="1185557306">
      <w:marLeft w:val="0"/>
      <w:marRight w:val="0"/>
      <w:marTop w:val="0"/>
      <w:marBottom w:val="0"/>
      <w:divBdr>
        <w:top w:val="none" w:sz="0" w:space="0" w:color="auto"/>
        <w:left w:val="none" w:sz="0" w:space="0" w:color="auto"/>
        <w:bottom w:val="none" w:sz="0" w:space="0" w:color="auto"/>
        <w:right w:val="none" w:sz="0" w:space="0" w:color="auto"/>
      </w:divBdr>
    </w:div>
    <w:div w:id="1185557307">
      <w:marLeft w:val="0"/>
      <w:marRight w:val="0"/>
      <w:marTop w:val="0"/>
      <w:marBottom w:val="0"/>
      <w:divBdr>
        <w:top w:val="none" w:sz="0" w:space="0" w:color="auto"/>
        <w:left w:val="none" w:sz="0" w:space="0" w:color="auto"/>
        <w:bottom w:val="none" w:sz="0" w:space="0" w:color="auto"/>
        <w:right w:val="none" w:sz="0" w:space="0" w:color="auto"/>
      </w:divBdr>
      <w:divsChild>
        <w:div w:id="1185557308">
          <w:marLeft w:val="0"/>
          <w:marRight w:val="0"/>
          <w:marTop w:val="0"/>
          <w:marBottom w:val="0"/>
          <w:divBdr>
            <w:top w:val="none" w:sz="0" w:space="0" w:color="auto"/>
            <w:left w:val="none" w:sz="0" w:space="0" w:color="auto"/>
            <w:bottom w:val="none" w:sz="0" w:space="0" w:color="auto"/>
            <w:right w:val="none" w:sz="0" w:space="0" w:color="auto"/>
          </w:divBdr>
        </w:div>
      </w:divsChild>
    </w:div>
    <w:div w:id="1185557309">
      <w:marLeft w:val="0"/>
      <w:marRight w:val="0"/>
      <w:marTop w:val="0"/>
      <w:marBottom w:val="0"/>
      <w:divBdr>
        <w:top w:val="none" w:sz="0" w:space="0" w:color="auto"/>
        <w:left w:val="none" w:sz="0" w:space="0" w:color="auto"/>
        <w:bottom w:val="none" w:sz="0" w:space="0" w:color="auto"/>
        <w:right w:val="none" w:sz="0" w:space="0" w:color="auto"/>
      </w:divBdr>
      <w:divsChild>
        <w:div w:id="1185557311">
          <w:marLeft w:val="0"/>
          <w:marRight w:val="0"/>
          <w:marTop w:val="0"/>
          <w:marBottom w:val="0"/>
          <w:divBdr>
            <w:top w:val="none" w:sz="0" w:space="0" w:color="auto"/>
            <w:left w:val="none" w:sz="0" w:space="0" w:color="auto"/>
            <w:bottom w:val="none" w:sz="0" w:space="0" w:color="auto"/>
            <w:right w:val="none" w:sz="0" w:space="0" w:color="auto"/>
          </w:divBdr>
        </w:div>
      </w:divsChild>
    </w:div>
    <w:div w:id="1185557310">
      <w:marLeft w:val="0"/>
      <w:marRight w:val="0"/>
      <w:marTop w:val="0"/>
      <w:marBottom w:val="0"/>
      <w:divBdr>
        <w:top w:val="none" w:sz="0" w:space="0" w:color="auto"/>
        <w:left w:val="none" w:sz="0" w:space="0" w:color="auto"/>
        <w:bottom w:val="none" w:sz="0" w:space="0" w:color="auto"/>
        <w:right w:val="none" w:sz="0" w:space="0" w:color="auto"/>
      </w:divBdr>
      <w:divsChild>
        <w:div w:id="1185557314">
          <w:marLeft w:val="0"/>
          <w:marRight w:val="0"/>
          <w:marTop w:val="0"/>
          <w:marBottom w:val="0"/>
          <w:divBdr>
            <w:top w:val="none" w:sz="0" w:space="0" w:color="auto"/>
            <w:left w:val="none" w:sz="0" w:space="0" w:color="auto"/>
            <w:bottom w:val="none" w:sz="0" w:space="0" w:color="auto"/>
            <w:right w:val="none" w:sz="0" w:space="0" w:color="auto"/>
          </w:divBdr>
        </w:div>
      </w:divsChild>
    </w:div>
    <w:div w:id="1185557312">
      <w:marLeft w:val="0"/>
      <w:marRight w:val="0"/>
      <w:marTop w:val="0"/>
      <w:marBottom w:val="0"/>
      <w:divBdr>
        <w:top w:val="none" w:sz="0" w:space="0" w:color="auto"/>
        <w:left w:val="none" w:sz="0" w:space="0" w:color="auto"/>
        <w:bottom w:val="none" w:sz="0" w:space="0" w:color="auto"/>
        <w:right w:val="none" w:sz="0" w:space="0" w:color="auto"/>
      </w:divBdr>
      <w:divsChild>
        <w:div w:id="1185557305">
          <w:marLeft w:val="0"/>
          <w:marRight w:val="0"/>
          <w:marTop w:val="0"/>
          <w:marBottom w:val="0"/>
          <w:divBdr>
            <w:top w:val="none" w:sz="0" w:space="0" w:color="auto"/>
            <w:left w:val="none" w:sz="0" w:space="0" w:color="auto"/>
            <w:bottom w:val="none" w:sz="0" w:space="0" w:color="auto"/>
            <w:right w:val="none" w:sz="0" w:space="0" w:color="auto"/>
          </w:divBdr>
        </w:div>
      </w:divsChild>
    </w:div>
    <w:div w:id="1185557313">
      <w:marLeft w:val="0"/>
      <w:marRight w:val="0"/>
      <w:marTop w:val="0"/>
      <w:marBottom w:val="0"/>
      <w:divBdr>
        <w:top w:val="none" w:sz="0" w:space="0" w:color="auto"/>
        <w:left w:val="none" w:sz="0" w:space="0" w:color="auto"/>
        <w:bottom w:val="none" w:sz="0" w:space="0" w:color="auto"/>
        <w:right w:val="none" w:sz="0" w:space="0" w:color="auto"/>
      </w:divBdr>
    </w:div>
    <w:div w:id="1185557315">
      <w:marLeft w:val="0"/>
      <w:marRight w:val="0"/>
      <w:marTop w:val="0"/>
      <w:marBottom w:val="0"/>
      <w:divBdr>
        <w:top w:val="none" w:sz="0" w:space="0" w:color="auto"/>
        <w:left w:val="none" w:sz="0" w:space="0" w:color="auto"/>
        <w:bottom w:val="none" w:sz="0" w:space="0" w:color="auto"/>
        <w:right w:val="none" w:sz="0" w:space="0" w:color="auto"/>
      </w:divBdr>
    </w:div>
    <w:div w:id="1185557316">
      <w:marLeft w:val="0"/>
      <w:marRight w:val="0"/>
      <w:marTop w:val="0"/>
      <w:marBottom w:val="0"/>
      <w:divBdr>
        <w:top w:val="none" w:sz="0" w:space="0" w:color="auto"/>
        <w:left w:val="none" w:sz="0" w:space="0" w:color="auto"/>
        <w:bottom w:val="none" w:sz="0" w:space="0" w:color="auto"/>
        <w:right w:val="none" w:sz="0" w:space="0" w:color="auto"/>
      </w:divBdr>
      <w:divsChild>
        <w:div w:id="1185557317">
          <w:marLeft w:val="0"/>
          <w:marRight w:val="0"/>
          <w:marTop w:val="0"/>
          <w:marBottom w:val="0"/>
          <w:divBdr>
            <w:top w:val="none" w:sz="0" w:space="0" w:color="auto"/>
            <w:left w:val="none" w:sz="0" w:space="0" w:color="auto"/>
            <w:bottom w:val="none" w:sz="0" w:space="0" w:color="auto"/>
            <w:right w:val="none" w:sz="0" w:space="0" w:color="auto"/>
          </w:divBdr>
        </w:div>
      </w:divsChild>
    </w:div>
    <w:div w:id="1185557322">
      <w:marLeft w:val="0"/>
      <w:marRight w:val="0"/>
      <w:marTop w:val="0"/>
      <w:marBottom w:val="0"/>
      <w:divBdr>
        <w:top w:val="none" w:sz="0" w:space="0" w:color="auto"/>
        <w:left w:val="none" w:sz="0" w:space="0" w:color="auto"/>
        <w:bottom w:val="none" w:sz="0" w:space="0" w:color="auto"/>
        <w:right w:val="none" w:sz="0" w:space="0" w:color="auto"/>
      </w:divBdr>
      <w:divsChild>
        <w:div w:id="1185557321">
          <w:marLeft w:val="0"/>
          <w:marRight w:val="0"/>
          <w:marTop w:val="0"/>
          <w:marBottom w:val="0"/>
          <w:divBdr>
            <w:top w:val="none" w:sz="0" w:space="0" w:color="auto"/>
            <w:left w:val="none" w:sz="0" w:space="0" w:color="auto"/>
            <w:bottom w:val="none" w:sz="0" w:space="0" w:color="auto"/>
            <w:right w:val="none" w:sz="0" w:space="0" w:color="auto"/>
          </w:divBdr>
        </w:div>
      </w:divsChild>
    </w:div>
    <w:div w:id="1185557323">
      <w:marLeft w:val="0"/>
      <w:marRight w:val="0"/>
      <w:marTop w:val="0"/>
      <w:marBottom w:val="0"/>
      <w:divBdr>
        <w:top w:val="none" w:sz="0" w:space="0" w:color="auto"/>
        <w:left w:val="none" w:sz="0" w:space="0" w:color="auto"/>
        <w:bottom w:val="none" w:sz="0" w:space="0" w:color="auto"/>
        <w:right w:val="none" w:sz="0" w:space="0" w:color="auto"/>
      </w:divBdr>
      <w:divsChild>
        <w:div w:id="1185557319">
          <w:marLeft w:val="0"/>
          <w:marRight w:val="0"/>
          <w:marTop w:val="0"/>
          <w:marBottom w:val="0"/>
          <w:divBdr>
            <w:top w:val="none" w:sz="0" w:space="0" w:color="auto"/>
            <w:left w:val="none" w:sz="0" w:space="0" w:color="auto"/>
            <w:bottom w:val="none" w:sz="0" w:space="0" w:color="auto"/>
            <w:right w:val="none" w:sz="0" w:space="0" w:color="auto"/>
          </w:divBdr>
        </w:div>
      </w:divsChild>
    </w:div>
    <w:div w:id="1185557324">
      <w:marLeft w:val="0"/>
      <w:marRight w:val="0"/>
      <w:marTop w:val="0"/>
      <w:marBottom w:val="0"/>
      <w:divBdr>
        <w:top w:val="none" w:sz="0" w:space="0" w:color="auto"/>
        <w:left w:val="none" w:sz="0" w:space="0" w:color="auto"/>
        <w:bottom w:val="none" w:sz="0" w:space="0" w:color="auto"/>
        <w:right w:val="none" w:sz="0" w:space="0" w:color="auto"/>
      </w:divBdr>
      <w:divsChild>
        <w:div w:id="1185557318">
          <w:marLeft w:val="0"/>
          <w:marRight w:val="0"/>
          <w:marTop w:val="0"/>
          <w:marBottom w:val="0"/>
          <w:divBdr>
            <w:top w:val="none" w:sz="0" w:space="0" w:color="auto"/>
            <w:left w:val="none" w:sz="0" w:space="0" w:color="auto"/>
            <w:bottom w:val="none" w:sz="0" w:space="0" w:color="auto"/>
            <w:right w:val="none" w:sz="0" w:space="0" w:color="auto"/>
          </w:divBdr>
        </w:div>
        <w:div w:id="1185557320">
          <w:marLeft w:val="0"/>
          <w:marRight w:val="0"/>
          <w:marTop w:val="0"/>
          <w:marBottom w:val="0"/>
          <w:divBdr>
            <w:top w:val="none" w:sz="0" w:space="0" w:color="auto"/>
            <w:left w:val="none" w:sz="0" w:space="0" w:color="auto"/>
            <w:bottom w:val="none" w:sz="0" w:space="0" w:color="auto"/>
            <w:right w:val="none" w:sz="0" w:space="0" w:color="auto"/>
          </w:divBdr>
        </w:div>
      </w:divsChild>
    </w:div>
    <w:div w:id="1185557326">
      <w:marLeft w:val="0"/>
      <w:marRight w:val="0"/>
      <w:marTop w:val="0"/>
      <w:marBottom w:val="0"/>
      <w:divBdr>
        <w:top w:val="none" w:sz="0" w:space="0" w:color="auto"/>
        <w:left w:val="none" w:sz="0" w:space="0" w:color="auto"/>
        <w:bottom w:val="none" w:sz="0" w:space="0" w:color="auto"/>
        <w:right w:val="none" w:sz="0" w:space="0" w:color="auto"/>
      </w:divBdr>
      <w:divsChild>
        <w:div w:id="1185557325">
          <w:marLeft w:val="0"/>
          <w:marRight w:val="0"/>
          <w:marTop w:val="0"/>
          <w:marBottom w:val="0"/>
          <w:divBdr>
            <w:top w:val="none" w:sz="0" w:space="0" w:color="auto"/>
            <w:left w:val="none" w:sz="0" w:space="0" w:color="auto"/>
            <w:bottom w:val="none" w:sz="0" w:space="0" w:color="auto"/>
            <w:right w:val="none" w:sz="0" w:space="0" w:color="auto"/>
          </w:divBdr>
        </w:div>
      </w:divsChild>
    </w:div>
    <w:div w:id="1185557327">
      <w:marLeft w:val="0"/>
      <w:marRight w:val="0"/>
      <w:marTop w:val="0"/>
      <w:marBottom w:val="0"/>
      <w:divBdr>
        <w:top w:val="none" w:sz="0" w:space="0" w:color="auto"/>
        <w:left w:val="none" w:sz="0" w:space="0" w:color="auto"/>
        <w:bottom w:val="none" w:sz="0" w:space="0" w:color="auto"/>
        <w:right w:val="none" w:sz="0" w:space="0" w:color="auto"/>
      </w:divBdr>
      <w:divsChild>
        <w:div w:id="1185557330">
          <w:marLeft w:val="0"/>
          <w:marRight w:val="0"/>
          <w:marTop w:val="0"/>
          <w:marBottom w:val="0"/>
          <w:divBdr>
            <w:top w:val="none" w:sz="0" w:space="0" w:color="auto"/>
            <w:left w:val="none" w:sz="0" w:space="0" w:color="auto"/>
            <w:bottom w:val="none" w:sz="0" w:space="0" w:color="auto"/>
            <w:right w:val="none" w:sz="0" w:space="0" w:color="auto"/>
          </w:divBdr>
        </w:div>
        <w:div w:id="1185557339">
          <w:marLeft w:val="0"/>
          <w:marRight w:val="0"/>
          <w:marTop w:val="0"/>
          <w:marBottom w:val="0"/>
          <w:divBdr>
            <w:top w:val="none" w:sz="0" w:space="0" w:color="auto"/>
            <w:left w:val="none" w:sz="0" w:space="0" w:color="auto"/>
            <w:bottom w:val="none" w:sz="0" w:space="0" w:color="auto"/>
            <w:right w:val="none" w:sz="0" w:space="0" w:color="auto"/>
          </w:divBdr>
        </w:div>
        <w:div w:id="1185557348">
          <w:marLeft w:val="0"/>
          <w:marRight w:val="0"/>
          <w:marTop w:val="0"/>
          <w:marBottom w:val="0"/>
          <w:divBdr>
            <w:top w:val="none" w:sz="0" w:space="0" w:color="auto"/>
            <w:left w:val="none" w:sz="0" w:space="0" w:color="auto"/>
            <w:bottom w:val="none" w:sz="0" w:space="0" w:color="auto"/>
            <w:right w:val="none" w:sz="0" w:space="0" w:color="auto"/>
          </w:divBdr>
        </w:div>
        <w:div w:id="1185557353">
          <w:marLeft w:val="0"/>
          <w:marRight w:val="0"/>
          <w:marTop w:val="0"/>
          <w:marBottom w:val="0"/>
          <w:divBdr>
            <w:top w:val="none" w:sz="0" w:space="0" w:color="auto"/>
            <w:left w:val="none" w:sz="0" w:space="0" w:color="auto"/>
            <w:bottom w:val="none" w:sz="0" w:space="0" w:color="auto"/>
            <w:right w:val="none" w:sz="0" w:space="0" w:color="auto"/>
          </w:divBdr>
        </w:div>
      </w:divsChild>
    </w:div>
    <w:div w:id="1185557328">
      <w:marLeft w:val="0"/>
      <w:marRight w:val="0"/>
      <w:marTop w:val="0"/>
      <w:marBottom w:val="0"/>
      <w:divBdr>
        <w:top w:val="none" w:sz="0" w:space="0" w:color="auto"/>
        <w:left w:val="none" w:sz="0" w:space="0" w:color="auto"/>
        <w:bottom w:val="none" w:sz="0" w:space="0" w:color="auto"/>
        <w:right w:val="none" w:sz="0" w:space="0" w:color="auto"/>
      </w:divBdr>
      <w:divsChild>
        <w:div w:id="1185557358">
          <w:marLeft w:val="0"/>
          <w:marRight w:val="0"/>
          <w:marTop w:val="0"/>
          <w:marBottom w:val="0"/>
          <w:divBdr>
            <w:top w:val="none" w:sz="0" w:space="0" w:color="auto"/>
            <w:left w:val="none" w:sz="0" w:space="0" w:color="auto"/>
            <w:bottom w:val="none" w:sz="0" w:space="0" w:color="auto"/>
            <w:right w:val="none" w:sz="0" w:space="0" w:color="auto"/>
          </w:divBdr>
        </w:div>
      </w:divsChild>
    </w:div>
    <w:div w:id="1185557329">
      <w:marLeft w:val="0"/>
      <w:marRight w:val="0"/>
      <w:marTop w:val="0"/>
      <w:marBottom w:val="0"/>
      <w:divBdr>
        <w:top w:val="none" w:sz="0" w:space="0" w:color="auto"/>
        <w:left w:val="none" w:sz="0" w:space="0" w:color="auto"/>
        <w:bottom w:val="none" w:sz="0" w:space="0" w:color="auto"/>
        <w:right w:val="none" w:sz="0" w:space="0" w:color="auto"/>
      </w:divBdr>
      <w:divsChild>
        <w:div w:id="1185557337">
          <w:marLeft w:val="0"/>
          <w:marRight w:val="0"/>
          <w:marTop w:val="0"/>
          <w:marBottom w:val="0"/>
          <w:divBdr>
            <w:top w:val="none" w:sz="0" w:space="0" w:color="auto"/>
            <w:left w:val="none" w:sz="0" w:space="0" w:color="auto"/>
            <w:bottom w:val="none" w:sz="0" w:space="0" w:color="auto"/>
            <w:right w:val="none" w:sz="0" w:space="0" w:color="auto"/>
          </w:divBdr>
        </w:div>
      </w:divsChild>
    </w:div>
    <w:div w:id="1185557331">
      <w:marLeft w:val="0"/>
      <w:marRight w:val="0"/>
      <w:marTop w:val="0"/>
      <w:marBottom w:val="0"/>
      <w:divBdr>
        <w:top w:val="none" w:sz="0" w:space="0" w:color="auto"/>
        <w:left w:val="none" w:sz="0" w:space="0" w:color="auto"/>
        <w:bottom w:val="none" w:sz="0" w:space="0" w:color="auto"/>
        <w:right w:val="none" w:sz="0" w:space="0" w:color="auto"/>
      </w:divBdr>
    </w:div>
    <w:div w:id="1185557333">
      <w:marLeft w:val="0"/>
      <w:marRight w:val="0"/>
      <w:marTop w:val="0"/>
      <w:marBottom w:val="0"/>
      <w:divBdr>
        <w:top w:val="none" w:sz="0" w:space="0" w:color="auto"/>
        <w:left w:val="none" w:sz="0" w:space="0" w:color="auto"/>
        <w:bottom w:val="none" w:sz="0" w:space="0" w:color="auto"/>
        <w:right w:val="none" w:sz="0" w:space="0" w:color="auto"/>
      </w:divBdr>
      <w:divsChild>
        <w:div w:id="1185557332">
          <w:marLeft w:val="0"/>
          <w:marRight w:val="0"/>
          <w:marTop w:val="0"/>
          <w:marBottom w:val="0"/>
          <w:divBdr>
            <w:top w:val="none" w:sz="0" w:space="0" w:color="auto"/>
            <w:left w:val="none" w:sz="0" w:space="0" w:color="auto"/>
            <w:bottom w:val="none" w:sz="0" w:space="0" w:color="auto"/>
            <w:right w:val="none" w:sz="0" w:space="0" w:color="auto"/>
          </w:divBdr>
        </w:div>
      </w:divsChild>
    </w:div>
    <w:div w:id="1185557334">
      <w:marLeft w:val="0"/>
      <w:marRight w:val="0"/>
      <w:marTop w:val="0"/>
      <w:marBottom w:val="0"/>
      <w:divBdr>
        <w:top w:val="none" w:sz="0" w:space="0" w:color="auto"/>
        <w:left w:val="none" w:sz="0" w:space="0" w:color="auto"/>
        <w:bottom w:val="none" w:sz="0" w:space="0" w:color="auto"/>
        <w:right w:val="none" w:sz="0" w:space="0" w:color="auto"/>
      </w:divBdr>
    </w:div>
    <w:div w:id="1185557335">
      <w:marLeft w:val="0"/>
      <w:marRight w:val="0"/>
      <w:marTop w:val="0"/>
      <w:marBottom w:val="0"/>
      <w:divBdr>
        <w:top w:val="none" w:sz="0" w:space="0" w:color="auto"/>
        <w:left w:val="none" w:sz="0" w:space="0" w:color="auto"/>
        <w:bottom w:val="none" w:sz="0" w:space="0" w:color="auto"/>
        <w:right w:val="none" w:sz="0" w:space="0" w:color="auto"/>
      </w:divBdr>
    </w:div>
    <w:div w:id="1185557336">
      <w:marLeft w:val="0"/>
      <w:marRight w:val="0"/>
      <w:marTop w:val="0"/>
      <w:marBottom w:val="0"/>
      <w:divBdr>
        <w:top w:val="none" w:sz="0" w:space="0" w:color="auto"/>
        <w:left w:val="none" w:sz="0" w:space="0" w:color="auto"/>
        <w:bottom w:val="none" w:sz="0" w:space="0" w:color="auto"/>
        <w:right w:val="none" w:sz="0" w:space="0" w:color="auto"/>
      </w:divBdr>
    </w:div>
    <w:div w:id="1185557338">
      <w:marLeft w:val="0"/>
      <w:marRight w:val="0"/>
      <w:marTop w:val="0"/>
      <w:marBottom w:val="0"/>
      <w:divBdr>
        <w:top w:val="none" w:sz="0" w:space="0" w:color="auto"/>
        <w:left w:val="none" w:sz="0" w:space="0" w:color="auto"/>
        <w:bottom w:val="none" w:sz="0" w:space="0" w:color="auto"/>
        <w:right w:val="none" w:sz="0" w:space="0" w:color="auto"/>
      </w:divBdr>
      <w:divsChild>
        <w:div w:id="1185557350">
          <w:marLeft w:val="0"/>
          <w:marRight w:val="0"/>
          <w:marTop w:val="0"/>
          <w:marBottom w:val="0"/>
          <w:divBdr>
            <w:top w:val="none" w:sz="0" w:space="0" w:color="auto"/>
            <w:left w:val="none" w:sz="0" w:space="0" w:color="auto"/>
            <w:bottom w:val="none" w:sz="0" w:space="0" w:color="auto"/>
            <w:right w:val="none" w:sz="0" w:space="0" w:color="auto"/>
          </w:divBdr>
        </w:div>
      </w:divsChild>
    </w:div>
    <w:div w:id="1185557340">
      <w:marLeft w:val="0"/>
      <w:marRight w:val="0"/>
      <w:marTop w:val="0"/>
      <w:marBottom w:val="0"/>
      <w:divBdr>
        <w:top w:val="none" w:sz="0" w:space="0" w:color="auto"/>
        <w:left w:val="none" w:sz="0" w:space="0" w:color="auto"/>
        <w:bottom w:val="none" w:sz="0" w:space="0" w:color="auto"/>
        <w:right w:val="none" w:sz="0" w:space="0" w:color="auto"/>
      </w:divBdr>
    </w:div>
    <w:div w:id="1185557341">
      <w:marLeft w:val="0"/>
      <w:marRight w:val="0"/>
      <w:marTop w:val="0"/>
      <w:marBottom w:val="0"/>
      <w:divBdr>
        <w:top w:val="none" w:sz="0" w:space="0" w:color="auto"/>
        <w:left w:val="none" w:sz="0" w:space="0" w:color="auto"/>
        <w:bottom w:val="none" w:sz="0" w:space="0" w:color="auto"/>
        <w:right w:val="none" w:sz="0" w:space="0" w:color="auto"/>
      </w:divBdr>
    </w:div>
    <w:div w:id="1185557343">
      <w:marLeft w:val="0"/>
      <w:marRight w:val="0"/>
      <w:marTop w:val="0"/>
      <w:marBottom w:val="0"/>
      <w:divBdr>
        <w:top w:val="none" w:sz="0" w:space="0" w:color="auto"/>
        <w:left w:val="none" w:sz="0" w:space="0" w:color="auto"/>
        <w:bottom w:val="none" w:sz="0" w:space="0" w:color="auto"/>
        <w:right w:val="none" w:sz="0" w:space="0" w:color="auto"/>
      </w:divBdr>
    </w:div>
    <w:div w:id="1185557344">
      <w:marLeft w:val="0"/>
      <w:marRight w:val="0"/>
      <w:marTop w:val="0"/>
      <w:marBottom w:val="0"/>
      <w:divBdr>
        <w:top w:val="none" w:sz="0" w:space="0" w:color="auto"/>
        <w:left w:val="none" w:sz="0" w:space="0" w:color="auto"/>
        <w:bottom w:val="none" w:sz="0" w:space="0" w:color="auto"/>
        <w:right w:val="none" w:sz="0" w:space="0" w:color="auto"/>
      </w:divBdr>
    </w:div>
    <w:div w:id="1185557345">
      <w:marLeft w:val="0"/>
      <w:marRight w:val="0"/>
      <w:marTop w:val="0"/>
      <w:marBottom w:val="0"/>
      <w:divBdr>
        <w:top w:val="none" w:sz="0" w:space="0" w:color="auto"/>
        <w:left w:val="none" w:sz="0" w:space="0" w:color="auto"/>
        <w:bottom w:val="none" w:sz="0" w:space="0" w:color="auto"/>
        <w:right w:val="none" w:sz="0" w:space="0" w:color="auto"/>
      </w:divBdr>
    </w:div>
    <w:div w:id="1185557346">
      <w:marLeft w:val="0"/>
      <w:marRight w:val="0"/>
      <w:marTop w:val="0"/>
      <w:marBottom w:val="0"/>
      <w:divBdr>
        <w:top w:val="none" w:sz="0" w:space="0" w:color="auto"/>
        <w:left w:val="none" w:sz="0" w:space="0" w:color="auto"/>
        <w:bottom w:val="none" w:sz="0" w:space="0" w:color="auto"/>
        <w:right w:val="none" w:sz="0" w:space="0" w:color="auto"/>
      </w:divBdr>
    </w:div>
    <w:div w:id="1185557347">
      <w:marLeft w:val="0"/>
      <w:marRight w:val="0"/>
      <w:marTop w:val="0"/>
      <w:marBottom w:val="0"/>
      <w:divBdr>
        <w:top w:val="none" w:sz="0" w:space="0" w:color="auto"/>
        <w:left w:val="none" w:sz="0" w:space="0" w:color="auto"/>
        <w:bottom w:val="none" w:sz="0" w:space="0" w:color="auto"/>
        <w:right w:val="none" w:sz="0" w:space="0" w:color="auto"/>
      </w:divBdr>
    </w:div>
    <w:div w:id="1185557351">
      <w:marLeft w:val="0"/>
      <w:marRight w:val="0"/>
      <w:marTop w:val="0"/>
      <w:marBottom w:val="0"/>
      <w:divBdr>
        <w:top w:val="none" w:sz="0" w:space="0" w:color="auto"/>
        <w:left w:val="none" w:sz="0" w:space="0" w:color="auto"/>
        <w:bottom w:val="none" w:sz="0" w:space="0" w:color="auto"/>
        <w:right w:val="none" w:sz="0" w:space="0" w:color="auto"/>
      </w:divBdr>
    </w:div>
    <w:div w:id="1185557352">
      <w:marLeft w:val="0"/>
      <w:marRight w:val="0"/>
      <w:marTop w:val="0"/>
      <w:marBottom w:val="0"/>
      <w:divBdr>
        <w:top w:val="none" w:sz="0" w:space="0" w:color="auto"/>
        <w:left w:val="none" w:sz="0" w:space="0" w:color="auto"/>
        <w:bottom w:val="none" w:sz="0" w:space="0" w:color="auto"/>
        <w:right w:val="none" w:sz="0" w:space="0" w:color="auto"/>
      </w:divBdr>
      <w:divsChild>
        <w:div w:id="1185557349">
          <w:marLeft w:val="0"/>
          <w:marRight w:val="0"/>
          <w:marTop w:val="0"/>
          <w:marBottom w:val="0"/>
          <w:divBdr>
            <w:top w:val="none" w:sz="0" w:space="0" w:color="auto"/>
            <w:left w:val="none" w:sz="0" w:space="0" w:color="auto"/>
            <w:bottom w:val="none" w:sz="0" w:space="0" w:color="auto"/>
            <w:right w:val="none" w:sz="0" w:space="0" w:color="auto"/>
          </w:divBdr>
        </w:div>
      </w:divsChild>
    </w:div>
    <w:div w:id="1185557354">
      <w:marLeft w:val="0"/>
      <w:marRight w:val="0"/>
      <w:marTop w:val="0"/>
      <w:marBottom w:val="0"/>
      <w:divBdr>
        <w:top w:val="none" w:sz="0" w:space="0" w:color="auto"/>
        <w:left w:val="none" w:sz="0" w:space="0" w:color="auto"/>
        <w:bottom w:val="none" w:sz="0" w:space="0" w:color="auto"/>
        <w:right w:val="none" w:sz="0" w:space="0" w:color="auto"/>
      </w:divBdr>
    </w:div>
    <w:div w:id="1185557355">
      <w:marLeft w:val="0"/>
      <w:marRight w:val="0"/>
      <w:marTop w:val="0"/>
      <w:marBottom w:val="0"/>
      <w:divBdr>
        <w:top w:val="none" w:sz="0" w:space="0" w:color="auto"/>
        <w:left w:val="none" w:sz="0" w:space="0" w:color="auto"/>
        <w:bottom w:val="none" w:sz="0" w:space="0" w:color="auto"/>
        <w:right w:val="none" w:sz="0" w:space="0" w:color="auto"/>
      </w:divBdr>
    </w:div>
    <w:div w:id="1185557356">
      <w:marLeft w:val="0"/>
      <w:marRight w:val="0"/>
      <w:marTop w:val="0"/>
      <w:marBottom w:val="0"/>
      <w:divBdr>
        <w:top w:val="none" w:sz="0" w:space="0" w:color="auto"/>
        <w:left w:val="none" w:sz="0" w:space="0" w:color="auto"/>
        <w:bottom w:val="none" w:sz="0" w:space="0" w:color="auto"/>
        <w:right w:val="none" w:sz="0" w:space="0" w:color="auto"/>
      </w:divBdr>
    </w:div>
    <w:div w:id="1185557357">
      <w:marLeft w:val="0"/>
      <w:marRight w:val="0"/>
      <w:marTop w:val="0"/>
      <w:marBottom w:val="0"/>
      <w:divBdr>
        <w:top w:val="none" w:sz="0" w:space="0" w:color="auto"/>
        <w:left w:val="none" w:sz="0" w:space="0" w:color="auto"/>
        <w:bottom w:val="none" w:sz="0" w:space="0" w:color="auto"/>
        <w:right w:val="none" w:sz="0" w:space="0" w:color="auto"/>
      </w:divBdr>
    </w:div>
    <w:div w:id="1185557359">
      <w:marLeft w:val="0"/>
      <w:marRight w:val="0"/>
      <w:marTop w:val="0"/>
      <w:marBottom w:val="0"/>
      <w:divBdr>
        <w:top w:val="none" w:sz="0" w:space="0" w:color="auto"/>
        <w:left w:val="none" w:sz="0" w:space="0" w:color="auto"/>
        <w:bottom w:val="none" w:sz="0" w:space="0" w:color="auto"/>
        <w:right w:val="none" w:sz="0" w:space="0" w:color="auto"/>
      </w:divBdr>
    </w:div>
    <w:div w:id="1185557360">
      <w:marLeft w:val="0"/>
      <w:marRight w:val="0"/>
      <w:marTop w:val="0"/>
      <w:marBottom w:val="0"/>
      <w:divBdr>
        <w:top w:val="none" w:sz="0" w:space="0" w:color="auto"/>
        <w:left w:val="none" w:sz="0" w:space="0" w:color="auto"/>
        <w:bottom w:val="none" w:sz="0" w:space="0" w:color="auto"/>
        <w:right w:val="none" w:sz="0" w:space="0" w:color="auto"/>
      </w:divBdr>
      <w:divsChild>
        <w:div w:id="1185557342">
          <w:marLeft w:val="0"/>
          <w:marRight w:val="0"/>
          <w:marTop w:val="0"/>
          <w:marBottom w:val="0"/>
          <w:divBdr>
            <w:top w:val="none" w:sz="0" w:space="0" w:color="auto"/>
            <w:left w:val="none" w:sz="0" w:space="0" w:color="auto"/>
            <w:bottom w:val="none" w:sz="0" w:space="0" w:color="auto"/>
            <w:right w:val="none" w:sz="0" w:space="0" w:color="auto"/>
          </w:divBdr>
        </w:div>
      </w:divsChild>
    </w:div>
    <w:div w:id="1185557361">
      <w:marLeft w:val="0"/>
      <w:marRight w:val="0"/>
      <w:marTop w:val="0"/>
      <w:marBottom w:val="0"/>
      <w:divBdr>
        <w:top w:val="none" w:sz="0" w:space="0" w:color="auto"/>
        <w:left w:val="none" w:sz="0" w:space="0" w:color="auto"/>
        <w:bottom w:val="none" w:sz="0" w:space="0" w:color="auto"/>
        <w:right w:val="none" w:sz="0" w:space="0" w:color="auto"/>
      </w:divBdr>
    </w:div>
    <w:div w:id="1185557362">
      <w:marLeft w:val="0"/>
      <w:marRight w:val="0"/>
      <w:marTop w:val="0"/>
      <w:marBottom w:val="0"/>
      <w:divBdr>
        <w:top w:val="none" w:sz="0" w:space="0" w:color="auto"/>
        <w:left w:val="none" w:sz="0" w:space="0" w:color="auto"/>
        <w:bottom w:val="none" w:sz="0" w:space="0" w:color="auto"/>
        <w:right w:val="none" w:sz="0" w:space="0" w:color="auto"/>
      </w:divBdr>
    </w:div>
    <w:div w:id="118555736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1794" TargetMode="External"/><Relationship Id="rId21" Type="http://schemas.openxmlformats.org/officeDocument/2006/relationships/hyperlink" Target="https://fr.wikipedia.org/wiki/1753" TargetMode="External"/><Relationship Id="rId42" Type="http://schemas.openxmlformats.org/officeDocument/2006/relationships/hyperlink" Target="https://fr.wikipedia.org/wiki/Philip_Miller" TargetMode="External"/><Relationship Id="rId63" Type="http://schemas.openxmlformats.org/officeDocument/2006/relationships/hyperlink" Target="https://fr.wikipedia.org/wiki/Carl_Peter_Thunberg" TargetMode="External"/><Relationship Id="rId84" Type="http://schemas.openxmlformats.org/officeDocument/2006/relationships/hyperlink" Target="https://fr.wikipedia.org/wiki/Capsicum_annuum" TargetMode="External"/><Relationship Id="rId138" Type="http://schemas.openxmlformats.org/officeDocument/2006/relationships/hyperlink" Target="https://doi.org/https://doi.org/%2010.3897/fmj.5.99103" TargetMode="External"/><Relationship Id="rId159" Type="http://schemas.openxmlformats.org/officeDocument/2006/relationships/hyperlink" Target="https://fr.wikipedia.org/wiki/1753" TargetMode="External"/><Relationship Id="rId170" Type="http://schemas.openxmlformats.org/officeDocument/2006/relationships/hyperlink" Target="https://fr.wikipedia.org/wiki/Alire_Raffeneau-Delile" TargetMode="External"/><Relationship Id="rId191" Type="http://schemas.openxmlformats.org/officeDocument/2006/relationships/hyperlink" Target="https://fr.wikipedia.org/wiki/1883" TargetMode="External"/><Relationship Id="rId107" Type="http://schemas.openxmlformats.org/officeDocument/2006/relationships/hyperlink" Target="https://fr.wikipedia.org/wiki/1753" TargetMode="External"/><Relationship Id="rId11" Type="http://schemas.openxmlformats.org/officeDocument/2006/relationships/header" Target="header2.xml"/><Relationship Id="rId32" Type="http://schemas.openxmlformats.org/officeDocument/2006/relationships/hyperlink" Target="https://fr.wikipedia.org/wiki/Carl_von_Linn%C3%A9" TargetMode="External"/><Relationship Id="rId53" Type="http://schemas.openxmlformats.org/officeDocument/2006/relationships/hyperlink" Target="https://fr.wikipedia.org/wiki/Carl_von_Linn%C3%A9" TargetMode="External"/><Relationship Id="rId74" Type="http://schemas.openxmlformats.org/officeDocument/2006/relationships/hyperlink" Target="https://fr.wikipedia.org/wiki/1768" TargetMode="External"/><Relationship Id="rId128" Type="http://schemas.openxmlformats.org/officeDocument/2006/relationships/hyperlink" Target="https://fr.wikipedia.org/wiki/1753" TargetMode="External"/><Relationship Id="rId149" Type="http://schemas.openxmlformats.org/officeDocument/2006/relationships/header" Target="header4.xml"/><Relationship Id="rId5" Type="http://schemas.openxmlformats.org/officeDocument/2006/relationships/webSettings" Target="webSettings.xml"/><Relationship Id="rId95" Type="http://schemas.openxmlformats.org/officeDocument/2006/relationships/hyperlink" Target="https://fr.wikipedia.org/wiki/Takenoshin_Nakai" TargetMode="External"/><Relationship Id="rId160" Type="http://schemas.openxmlformats.org/officeDocument/2006/relationships/hyperlink" Target="https://fr.wikipedia.org/wiki/Carl_Peter_Thunberg" TargetMode="External"/><Relationship Id="rId181" Type="http://schemas.openxmlformats.org/officeDocument/2006/relationships/hyperlink" Target="https://fr.wikipedia.org/wiki/1768" TargetMode="External"/><Relationship Id="rId22" Type="http://schemas.openxmlformats.org/officeDocument/2006/relationships/hyperlink" Target="https://fr.wikipedia.org/wiki/Capsicum_annuum" TargetMode="External"/><Relationship Id="rId43" Type="http://schemas.openxmlformats.org/officeDocument/2006/relationships/hyperlink" Target="https://fr.wikipedia.org/wiki/1768" TargetMode="External"/><Relationship Id="rId64" Type="http://schemas.openxmlformats.org/officeDocument/2006/relationships/hyperlink" Target="https://fr.wikipedia.org/wiki/Jinz%C3%B4_Matsumura" TargetMode="External"/><Relationship Id="rId118" Type="http://schemas.openxmlformats.org/officeDocument/2006/relationships/hyperlink" Target="https://fr.wikipedia.org/wiki/Carl_von_Linn%C3%A9" TargetMode="External"/><Relationship Id="rId139" Type="http://schemas.openxmlformats.org/officeDocument/2006/relationships/hyperlink" Target="http://dx.doi.org/10.3896/IBRA.1.46.2.13" TargetMode="External"/><Relationship Id="rId85" Type="http://schemas.openxmlformats.org/officeDocument/2006/relationships/hyperlink" Target="https://fr.wikipedia.org/wiki/Carl_von_Linn%C3%A9" TargetMode="External"/><Relationship Id="rId150" Type="http://schemas.openxmlformats.org/officeDocument/2006/relationships/header" Target="header5.xml"/><Relationship Id="rId171" Type="http://schemas.openxmlformats.org/officeDocument/2006/relationships/hyperlink" Target="https://fr.wikipedia.org/wiki/Carl_Heinrich_Schultz_Bipontinus" TargetMode="External"/><Relationship Id="rId192"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hyperlink" Target="https://fr.wikipedia.org/wiki/1753" TargetMode="External"/><Relationship Id="rId108" Type="http://schemas.openxmlformats.org/officeDocument/2006/relationships/hyperlink" Target="https://fr.wikipedia.org/wiki/Carl_von_Linn%C3%A9" TargetMode="External"/><Relationship Id="rId129" Type="http://schemas.openxmlformats.org/officeDocument/2006/relationships/hyperlink" Target="https://fr.wikipedia.org/wiki/Solanum" TargetMode="External"/><Relationship Id="rId54" Type="http://schemas.openxmlformats.org/officeDocument/2006/relationships/hyperlink" Target="https://fr.wikipedia.org/wiki/1753" TargetMode="External"/><Relationship Id="rId75" Type="http://schemas.openxmlformats.org/officeDocument/2006/relationships/hyperlink" Target="https://fr.wikipedia.org/wiki/Heinrich_Johann_Nepomuk_von_Crantz" TargetMode="External"/><Relationship Id="rId96" Type="http://schemas.openxmlformats.org/officeDocument/2006/relationships/hyperlink" Target="https://fr.wikipedia.org/wiki/1916" TargetMode="External"/><Relationship Id="rId140" Type="http://schemas.openxmlformats.org/officeDocument/2006/relationships/hyperlink" Target="https://doi.org/10.19080/ARTOAJ.%202018.15.555972" TargetMode="External"/><Relationship Id="rId161" Type="http://schemas.openxmlformats.org/officeDocument/2006/relationships/hyperlink" Target="https://fr.wikipedia.org/wiki/Jinz%C3%B4_Matsumura" TargetMode="External"/><Relationship Id="rId182" Type="http://schemas.openxmlformats.org/officeDocument/2006/relationships/hyperlink" Target="https://fr.wikipedia.org/wiki/Carl_von_Linn%C3%A9" TargetMode="External"/><Relationship Id="rId6" Type="http://schemas.openxmlformats.org/officeDocument/2006/relationships/footnotes" Target="footnotes.xml"/><Relationship Id="rId23" Type="http://schemas.openxmlformats.org/officeDocument/2006/relationships/hyperlink" Target="https://fr.wikipedia.org/wiki/Carl_von_Linn%C3%A9" TargetMode="External"/><Relationship Id="rId119" Type="http://schemas.openxmlformats.org/officeDocument/2006/relationships/hyperlink" Target="https://fr.wikipedia.org/wiki/1753" TargetMode="External"/><Relationship Id="rId44" Type="http://schemas.openxmlformats.org/officeDocument/2006/relationships/hyperlink" Target="https://fr.wikipedia.org/wiki/Carl_von_Linn%C3%A9" TargetMode="External"/><Relationship Id="rId65" Type="http://schemas.openxmlformats.org/officeDocument/2006/relationships/hyperlink" Target="https://fr.wikipedia.org/wiki/Takenoshin_Nakai" TargetMode="External"/><Relationship Id="rId86" Type="http://schemas.openxmlformats.org/officeDocument/2006/relationships/hyperlink" Target="https://fr.wikipedia.org/wiki/1753" TargetMode="External"/><Relationship Id="rId130" Type="http://schemas.openxmlformats.org/officeDocument/2006/relationships/hyperlink" Target="https://fr.wikipedia.org/wiki/Carl_von_Linn%C3%A9" TargetMode="External"/><Relationship Id="rId151" Type="http://schemas.openxmlformats.org/officeDocument/2006/relationships/footer" Target="footer4.xml"/><Relationship Id="rId172" Type="http://schemas.openxmlformats.org/officeDocument/2006/relationships/hyperlink" Target="https://fr.wikipedia.org/wiki/Wilhelm_Gerhard_Walpers" TargetMode="External"/><Relationship Id="rId193" Type="http://schemas.openxmlformats.org/officeDocument/2006/relationships/theme" Target="theme/theme1.xml"/><Relationship Id="rId13" Type="http://schemas.openxmlformats.org/officeDocument/2006/relationships/footer" Target="footer2.xml"/><Relationship Id="rId109" Type="http://schemas.openxmlformats.org/officeDocument/2006/relationships/hyperlink" Target="https://fr.wikipedia.org/wiki/1753" TargetMode="External"/><Relationship Id="rId34" Type="http://schemas.openxmlformats.org/officeDocument/2006/relationships/hyperlink" Target="https://fr.wikipedia.org/wiki/Alire_Raffeneau-Delile" TargetMode="External"/><Relationship Id="rId50" Type="http://schemas.openxmlformats.org/officeDocument/2006/relationships/hyperlink" Target="https://fr.wikipedia.org/wiki/1753" TargetMode="External"/><Relationship Id="rId55" Type="http://schemas.openxmlformats.org/officeDocument/2006/relationships/hyperlink" Target="https://fr.wikipedia.org/wiki/Carl_von_Linn%C3%A9" TargetMode="External"/><Relationship Id="rId76" Type="http://schemas.openxmlformats.org/officeDocument/2006/relationships/hyperlink" Target="https://fr.wikipedia.org/wiki/1766" TargetMode="External"/><Relationship Id="rId97" Type="http://schemas.openxmlformats.org/officeDocument/2006/relationships/hyperlink" Target="https://fr.wikipedia.org/wiki/Carl_von_Linn%C3%A9" TargetMode="External"/><Relationship Id="rId104" Type="http://schemas.openxmlformats.org/officeDocument/2006/relationships/hyperlink" Target="https://fr.wikipedia.org/wiki/Philip_Miller" TargetMode="External"/><Relationship Id="rId120" Type="http://schemas.openxmlformats.org/officeDocument/2006/relationships/hyperlink" Target="https://fr.wikipedia.org/wiki/Carl_von_Linn%C3%A9" TargetMode="External"/><Relationship Id="rId125" Type="http://schemas.openxmlformats.org/officeDocument/2006/relationships/hyperlink" Target="https://fr.wikipedia.org/wiki/Carl_von_Linn%C3%A9" TargetMode="External"/><Relationship Id="rId141" Type="http://schemas.openxmlformats.org/officeDocument/2006/relationships/hyperlink" Target="http://doi.org/10.7717/peerj.11634" TargetMode="External"/><Relationship Id="rId146" Type="http://schemas.openxmlformats.org/officeDocument/2006/relationships/hyperlink" Target="http://dx.doi.org/10.21829/azm.2007.231555" TargetMode="External"/><Relationship Id="rId167" Type="http://schemas.openxmlformats.org/officeDocument/2006/relationships/hyperlink" Target="https://fr.wikipedia.org/wiki/Carl_von_Linn%C3%A9" TargetMode="External"/><Relationship Id="rId188" Type="http://schemas.openxmlformats.org/officeDocument/2006/relationships/hyperlink" Target="https://fr.wikipedia.org/wiki/1753" TargetMode="External"/><Relationship Id="rId7" Type="http://schemas.openxmlformats.org/officeDocument/2006/relationships/endnotes" Target="endnotes.xml"/><Relationship Id="rId71" Type="http://schemas.openxmlformats.org/officeDocument/2006/relationships/hyperlink" Target="https://fr.wikipedia.org/wiki/Carl_von_Linn%C3%A9" TargetMode="External"/><Relationship Id="rId92" Type="http://schemas.openxmlformats.org/officeDocument/2006/relationships/hyperlink" Target="https://fr.wikipedia.org/wiki/1883" TargetMode="External"/><Relationship Id="rId162" Type="http://schemas.openxmlformats.org/officeDocument/2006/relationships/hyperlink" Target="https://fr.wikipedia.org/wiki/Takenoshin_Nakai" TargetMode="External"/><Relationship Id="rId183" Type="http://schemas.openxmlformats.org/officeDocument/2006/relationships/hyperlink" Target="https://fr.wikipedia.org/wiki/Carl_von_Linn%C3%A9" TargetMode="External"/><Relationship Id="rId2" Type="http://schemas.openxmlformats.org/officeDocument/2006/relationships/numbering" Target="numbering.xml"/><Relationship Id="rId29" Type="http://schemas.openxmlformats.org/officeDocument/2006/relationships/hyperlink" Target="https://fr.wikipedia.org/wiki/Jinz%C3%B4_Matsumura" TargetMode="External"/><Relationship Id="rId24" Type="http://schemas.openxmlformats.org/officeDocument/2006/relationships/hyperlink" Target="https://fr.wikipedia.org/wiki/1753" TargetMode="External"/><Relationship Id="rId40" Type="http://schemas.openxmlformats.org/officeDocument/2006/relationships/hyperlink" Target="https://fr.wikipedia.org/wiki/Carl_von_Linn%C3%A9" TargetMode="External"/><Relationship Id="rId45" Type="http://schemas.openxmlformats.org/officeDocument/2006/relationships/hyperlink" Target="https://fr.wikipedia.org/wiki/Carl_von_Linn%C3%A9" TargetMode="External"/><Relationship Id="rId66" Type="http://schemas.openxmlformats.org/officeDocument/2006/relationships/hyperlink" Target="https://fr.wikipedia.org/wiki/1916" TargetMode="External"/><Relationship Id="rId87" Type="http://schemas.openxmlformats.org/officeDocument/2006/relationships/hyperlink" Target="https://fr.wikipedia.org/wiki/Alire_Raffeneau-Delile" TargetMode="External"/><Relationship Id="rId110" Type="http://schemas.openxmlformats.org/officeDocument/2006/relationships/hyperlink" Target="https://fr.wikipedia.org/wiki/Carl_von_Linn%C3%A9" TargetMode="External"/><Relationship Id="rId115" Type="http://schemas.openxmlformats.org/officeDocument/2006/relationships/hyperlink" Target="https://fr.wikipedia.org/wiki/Carl_von_Linn%C3%A9" TargetMode="External"/><Relationship Id="rId131" Type="http://schemas.openxmlformats.org/officeDocument/2006/relationships/hyperlink" Target="https://fr.wikipedia.org/wiki/1753" TargetMode="External"/><Relationship Id="rId136" Type="http://schemas.openxmlformats.org/officeDocument/2006/relationships/hyperlink" Target="http://dx.doi.org/10.17221/7240-VETMED" TargetMode="External"/><Relationship Id="rId157" Type="http://schemas.openxmlformats.org/officeDocument/2006/relationships/hyperlink" Target="https://fr.wikipedia.org/wiki/1753" TargetMode="External"/><Relationship Id="rId178" Type="http://schemas.openxmlformats.org/officeDocument/2006/relationships/hyperlink" Target="https://fr.wikipedia.org/wiki/Carl_von_Linn%C3%A9" TargetMode="External"/><Relationship Id="rId61" Type="http://schemas.openxmlformats.org/officeDocument/2006/relationships/hyperlink" Target="https://fr.wikipedia.org/wiki/Carl_von_Linn%C3%A9" TargetMode="External"/><Relationship Id="rId82" Type="http://schemas.openxmlformats.org/officeDocument/2006/relationships/image" Target="media/image3.emf"/><Relationship Id="rId152" Type="http://schemas.openxmlformats.org/officeDocument/2006/relationships/header" Target="header6.xml"/><Relationship Id="rId173" Type="http://schemas.openxmlformats.org/officeDocument/2006/relationships/hyperlink" Target="https://fr.wikipedia.org/wiki/Carl_von_Linn%C3%A9" TargetMode="External"/><Relationship Id="rId19" Type="http://schemas.openxmlformats.org/officeDocument/2006/relationships/hyperlink" Target="https://fr.wikipedia.org/wiki/1794" TargetMode="External"/><Relationship Id="rId14" Type="http://schemas.openxmlformats.org/officeDocument/2006/relationships/header" Target="header3.xml"/><Relationship Id="rId30" Type="http://schemas.openxmlformats.org/officeDocument/2006/relationships/hyperlink" Target="https://fr.wikipedia.org/wiki/Takenoshin_Nakai" TargetMode="External"/><Relationship Id="rId35" Type="http://schemas.openxmlformats.org/officeDocument/2006/relationships/hyperlink" Target="https://fr.wikipedia.org/wiki/Carl_Heinrich_Schultz_Bipontinus" TargetMode="External"/><Relationship Id="rId56" Type="http://schemas.openxmlformats.org/officeDocument/2006/relationships/hyperlink" Target="https://fr.wikipedia.org/wiki/1753" TargetMode="External"/><Relationship Id="rId77" Type="http://schemas.openxmlformats.org/officeDocument/2006/relationships/hyperlink" Target="https://fr.wikipedia.org/wiki/Carl_von_Linn%C3%A9" TargetMode="External"/><Relationship Id="rId100" Type="http://schemas.openxmlformats.org/officeDocument/2006/relationships/hyperlink" Target="https://fr.wikipedia.org/wiki/Elmer_Drew_Merrill" TargetMode="External"/><Relationship Id="rId105" Type="http://schemas.openxmlformats.org/officeDocument/2006/relationships/hyperlink" Target="https://fr.wikipedia.org/wiki/1768" TargetMode="External"/><Relationship Id="rId126" Type="http://schemas.openxmlformats.org/officeDocument/2006/relationships/hyperlink" Target="https://fr.wikipedia.org/wiki/1753" TargetMode="External"/><Relationship Id="rId147" Type="http://schemas.openxmlformats.org/officeDocument/2006/relationships/hyperlink" Target="https://en.wikipedia.org/wiki/Amsterdam" TargetMode="External"/><Relationship Id="rId168" Type="http://schemas.openxmlformats.org/officeDocument/2006/relationships/hyperlink" Target="https://fr.wikipedia.org/wiki/Elmer_Drew_Merrill" TargetMode="External"/><Relationship Id="rId8" Type="http://schemas.openxmlformats.org/officeDocument/2006/relationships/hyperlink" Target="https://itis.gov/servlet/SingleRpt/SingleRpt?search_topic=TSN&amp;search_value=154396" TargetMode="External"/><Relationship Id="rId51" Type="http://schemas.openxmlformats.org/officeDocument/2006/relationships/hyperlink" Target="https://fr.wikipedia.org/wiki/Carl_von_Linn%C3%A9" TargetMode="External"/><Relationship Id="rId72" Type="http://schemas.openxmlformats.org/officeDocument/2006/relationships/hyperlink" Target="https://fr.wikipedia.org/wiki/1753" TargetMode="External"/><Relationship Id="rId93" Type="http://schemas.openxmlformats.org/officeDocument/2006/relationships/hyperlink" Target="https://fr.wikipedia.org/wiki/Carl_Peter_Thunberg" TargetMode="External"/><Relationship Id="rId98" Type="http://schemas.openxmlformats.org/officeDocument/2006/relationships/hyperlink" Target="https://fr.wikipedia.org/wiki/1753" TargetMode="External"/><Relationship Id="rId121" Type="http://schemas.openxmlformats.org/officeDocument/2006/relationships/hyperlink" Target="https://fr.wikipedia.org/wiki/1753" TargetMode="External"/><Relationship Id="rId142" Type="http://schemas.openxmlformats.org/officeDocument/2006/relationships/hyperlink" Target="https://doi.org/10.22271/j.ento.2024.v12.i2b.9307" TargetMode="External"/><Relationship Id="rId163" Type="http://schemas.openxmlformats.org/officeDocument/2006/relationships/hyperlink" Target="https://fr.wikipedia.org/wiki/1916" TargetMode="External"/><Relationship Id="rId184" Type="http://schemas.openxmlformats.org/officeDocument/2006/relationships/hyperlink" Target="https://fr.wikipedia.org/wiki/1753" TargetMode="External"/><Relationship Id="rId189" Type="http://schemas.openxmlformats.org/officeDocument/2006/relationships/hyperlink" Target="https://fr.wikipedia.org/wiki/William_Botting_Hemsley" TargetMode="External"/><Relationship Id="rId3" Type="http://schemas.openxmlformats.org/officeDocument/2006/relationships/styles" Target="styles.xml"/><Relationship Id="rId25" Type="http://schemas.openxmlformats.org/officeDocument/2006/relationships/hyperlink" Target="https://fr.wikipedia.org/wiki/Carl_von_Linn%C3%A9" TargetMode="External"/><Relationship Id="rId46" Type="http://schemas.openxmlformats.org/officeDocument/2006/relationships/hyperlink" Target="https://fr.wikipedia.org/wiki/1753" TargetMode="External"/><Relationship Id="rId67" Type="http://schemas.openxmlformats.org/officeDocument/2006/relationships/hyperlink" Target="https://fr.wikipedia.org/wiki/Carl_von_Linn%C3%A9" TargetMode="External"/><Relationship Id="rId116" Type="http://schemas.openxmlformats.org/officeDocument/2006/relationships/hyperlink" Target="https://fr.wikipedia.org/wiki/Conrad_Moench" TargetMode="External"/><Relationship Id="rId137" Type="http://schemas.openxmlformats.org/officeDocument/2006/relationships/hyperlink" Target="https://doi.org/10.4025/actascianimsci.%20v36i1.21838" TargetMode="External"/><Relationship Id="rId158" Type="http://schemas.openxmlformats.org/officeDocument/2006/relationships/hyperlink" Target="https://fr.wikipedia.org/wiki/Carl_von_Linn%C3%A9" TargetMode="External"/><Relationship Id="rId20" Type="http://schemas.openxmlformats.org/officeDocument/2006/relationships/hyperlink" Target="https://fr.wikipedia.org/wiki/Carl_von_Linn%C3%A9" TargetMode="External"/><Relationship Id="rId41" Type="http://schemas.openxmlformats.org/officeDocument/2006/relationships/hyperlink" Target="https://fr.wikipedia.org/wiki/1753" TargetMode="External"/><Relationship Id="rId62" Type="http://schemas.openxmlformats.org/officeDocument/2006/relationships/hyperlink" Target="https://fr.wikipedia.org/wiki/1753" TargetMode="External"/><Relationship Id="rId83" Type="http://schemas.openxmlformats.org/officeDocument/2006/relationships/hyperlink" Target="https://fr.wikipedia.org/wiki/Capsicum_annuum" TargetMode="External"/><Relationship Id="rId88" Type="http://schemas.openxmlformats.org/officeDocument/2006/relationships/hyperlink" Target="https://fr.wikipedia.org/wiki/Carl_Heinrich_Schultz_Bipontinus" TargetMode="External"/><Relationship Id="rId111" Type="http://schemas.openxmlformats.org/officeDocument/2006/relationships/hyperlink" Target="https://fr.wikipedia.org/wiki/1753" TargetMode="External"/><Relationship Id="rId132" Type="http://schemas.openxmlformats.org/officeDocument/2006/relationships/hyperlink" Target="https://en.wikipedia.org/wiki/Ezra_Townsend_Cresson" TargetMode="External"/><Relationship Id="rId153" Type="http://schemas.openxmlformats.org/officeDocument/2006/relationships/hyperlink" Target="https://fr.wikipedia.org/wiki/Carl_von_Linn%C3%A9" TargetMode="External"/><Relationship Id="rId174" Type="http://schemas.openxmlformats.org/officeDocument/2006/relationships/hyperlink" Target="https://fr.wikipedia.org/wiki/1753" TargetMode="External"/><Relationship Id="rId179" Type="http://schemas.openxmlformats.org/officeDocument/2006/relationships/hyperlink" Target="https://fr.wikipedia.org/wiki/1753" TargetMode="External"/><Relationship Id="rId190" Type="http://schemas.openxmlformats.org/officeDocument/2006/relationships/hyperlink" Target="https://fr.wikipedia.org/wiki/Asa_Gray" TargetMode="External"/><Relationship Id="rId15" Type="http://schemas.openxmlformats.org/officeDocument/2006/relationships/footer" Target="footer3.xml"/><Relationship Id="rId36" Type="http://schemas.openxmlformats.org/officeDocument/2006/relationships/hyperlink" Target="https://fr.wikipedia.org/wiki/Wilhelm_Gerhard_Walpers" TargetMode="External"/><Relationship Id="rId57" Type="http://schemas.openxmlformats.org/officeDocument/2006/relationships/hyperlink" Target="https://fr.wikipedia.org/wiki/William_Botting_Hemsley" TargetMode="External"/><Relationship Id="rId106" Type="http://schemas.openxmlformats.org/officeDocument/2006/relationships/hyperlink" Target="https://fr.wikipedia.org/wiki/Carl_von_Linn%C3%A9" TargetMode="External"/><Relationship Id="rId127" Type="http://schemas.openxmlformats.org/officeDocument/2006/relationships/hyperlink" Target="https://fr.wikipedia.org/wiki/Carl_von_Linn%C3%A9" TargetMode="External"/><Relationship Id="rId10" Type="http://schemas.openxmlformats.org/officeDocument/2006/relationships/header" Target="header1.xml"/><Relationship Id="rId31" Type="http://schemas.openxmlformats.org/officeDocument/2006/relationships/hyperlink" Target="https://fr.wikipedia.org/wiki/1916" TargetMode="External"/><Relationship Id="rId52" Type="http://schemas.openxmlformats.org/officeDocument/2006/relationships/hyperlink" Target="https://fr.wikipedia.org/wiki/1753" TargetMode="External"/><Relationship Id="rId73" Type="http://schemas.openxmlformats.org/officeDocument/2006/relationships/hyperlink" Target="https://fr.wikipedia.org/wiki/Philip_Miller" TargetMode="External"/><Relationship Id="rId78" Type="http://schemas.openxmlformats.org/officeDocument/2006/relationships/hyperlink" Target="https://fr.wikipedia.org/wiki/1753" TargetMode="External"/><Relationship Id="rId94" Type="http://schemas.openxmlformats.org/officeDocument/2006/relationships/hyperlink" Target="https://fr.wikipedia.org/wiki/Jinz%C3%B4_Matsumura" TargetMode="External"/><Relationship Id="rId99" Type="http://schemas.openxmlformats.org/officeDocument/2006/relationships/hyperlink" Target="https://fr.wikipedia.org/wiki/Carl_von_Linn%C3%A9" TargetMode="External"/><Relationship Id="rId101" Type="http://schemas.openxmlformats.org/officeDocument/2006/relationships/hyperlink" Target="https://fr.wikipedia.org/wiki/1917" TargetMode="External"/><Relationship Id="rId122" Type="http://schemas.openxmlformats.org/officeDocument/2006/relationships/hyperlink" Target="https://fr.wikipedia.org/wiki/Carl_von_Linn%C3%A9" TargetMode="External"/><Relationship Id="rId143" Type="http://schemas.openxmlformats.org/officeDocument/2006/relationships/hyperlink" Target="https://doi.org/10.4314/%20ijbcs.v10i1.8" TargetMode="External"/><Relationship Id="rId148" Type="http://schemas.openxmlformats.org/officeDocument/2006/relationships/hyperlink" Target="http://dx.doi.org/10.3923/pjbs.2005.123.126" TargetMode="External"/><Relationship Id="rId164" Type="http://schemas.openxmlformats.org/officeDocument/2006/relationships/hyperlink" Target="https://fr.wikipedia.org/wiki/Capsicum_annuum" TargetMode="External"/><Relationship Id="rId169" Type="http://schemas.openxmlformats.org/officeDocument/2006/relationships/hyperlink" Target="https://fr.wikipedia.org/wiki/1917" TargetMode="External"/><Relationship Id="rId185" Type="http://schemas.openxmlformats.org/officeDocument/2006/relationships/hyperlink" Target="https://fr.wikipedia.org/wiki/Carl_von_Linn%C3%A9"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s://fr.wikipedia.org/wiki/Philip_Miller" TargetMode="External"/><Relationship Id="rId26" Type="http://schemas.openxmlformats.org/officeDocument/2006/relationships/hyperlink" Target="https://fr.wikipedia.org/wiki/Elmer_Drew_Merrill" TargetMode="External"/><Relationship Id="rId47" Type="http://schemas.openxmlformats.org/officeDocument/2006/relationships/hyperlink" Target="https://fr.wikipedia.org/wiki/Carl_von_Linn%C3%A9" TargetMode="External"/><Relationship Id="rId68" Type="http://schemas.openxmlformats.org/officeDocument/2006/relationships/hyperlink" Target="https://fr.wikipedia.org/wiki/Elmer_Drew_Merrill" TargetMode="External"/><Relationship Id="rId89" Type="http://schemas.openxmlformats.org/officeDocument/2006/relationships/hyperlink" Target="https://fr.wikipedia.org/wiki/Wilhelm_Gerhard_Walpers" TargetMode="External"/><Relationship Id="rId112" Type="http://schemas.openxmlformats.org/officeDocument/2006/relationships/hyperlink" Target="https://fr.wikipedia.org/wiki/Heinrich_Johann_Nepomuk_von_Crantz" TargetMode="External"/><Relationship Id="rId133" Type="http://schemas.openxmlformats.org/officeDocument/2006/relationships/hyperlink" Target="https://en.wikipedia.org/wiki/Bombus_impatiens" TargetMode="External"/><Relationship Id="rId154" Type="http://schemas.openxmlformats.org/officeDocument/2006/relationships/hyperlink" Target="https://fr.wikipedia.org/wiki/Conrad_Moench" TargetMode="External"/><Relationship Id="rId175" Type="http://schemas.openxmlformats.org/officeDocument/2006/relationships/hyperlink" Target="https://fr.wikipedia.org/wiki/Heinrich_Johann_Nepomuk_von_Crantz" TargetMode="External"/><Relationship Id="rId16" Type="http://schemas.openxmlformats.org/officeDocument/2006/relationships/image" Target="media/image2.emf"/><Relationship Id="rId37" Type="http://schemas.openxmlformats.org/officeDocument/2006/relationships/hyperlink" Target="https://fr.wikipedia.org/wiki/Gymnanthemum_amygdalinum" TargetMode="External"/><Relationship Id="rId58" Type="http://schemas.openxmlformats.org/officeDocument/2006/relationships/hyperlink" Target="https://fr.wikipedia.org/wiki/Asa_Gray" TargetMode="External"/><Relationship Id="rId79" Type="http://schemas.openxmlformats.org/officeDocument/2006/relationships/hyperlink" Target="https://fr.wikipedia.org/wiki/Carl_von_Linn%C3%A9" TargetMode="External"/><Relationship Id="rId102" Type="http://schemas.openxmlformats.org/officeDocument/2006/relationships/hyperlink" Target="https://fr.wikipedia.org/wiki/Carl_von_Linn%C3%A9" TargetMode="External"/><Relationship Id="rId123" Type="http://schemas.openxmlformats.org/officeDocument/2006/relationships/hyperlink" Target="https://fr.wikipedia.org/wiki/1753" TargetMode="External"/><Relationship Id="rId144" Type="http://schemas.openxmlformats.org/officeDocument/2006/relationships/hyperlink" Target="http://dx.doi.org/10.1007/s002650100412" TargetMode="External"/><Relationship Id="rId90" Type="http://schemas.openxmlformats.org/officeDocument/2006/relationships/hyperlink" Target="https://fr.wikipedia.org/wiki/William_Botting_Hemsley" TargetMode="External"/><Relationship Id="rId165" Type="http://schemas.openxmlformats.org/officeDocument/2006/relationships/hyperlink" Target="https://fr.wikipedia.org/wiki/Carl_von_Linn%C3%A9" TargetMode="External"/><Relationship Id="rId186" Type="http://schemas.openxmlformats.org/officeDocument/2006/relationships/hyperlink" Target="https://fr.wikipedia.org/wiki/1753" TargetMode="External"/><Relationship Id="rId27" Type="http://schemas.openxmlformats.org/officeDocument/2006/relationships/hyperlink" Target="https://fr.wikipedia.org/wiki/1917" TargetMode="External"/><Relationship Id="rId48" Type="http://schemas.openxmlformats.org/officeDocument/2006/relationships/hyperlink" Target="https://fr.wikipedia.org/wiki/1753" TargetMode="External"/><Relationship Id="rId69" Type="http://schemas.openxmlformats.org/officeDocument/2006/relationships/hyperlink" Target="https://fr.wikipedia.org/wiki/1917" TargetMode="External"/><Relationship Id="rId113" Type="http://schemas.openxmlformats.org/officeDocument/2006/relationships/hyperlink" Target="https://fr.wikipedia.org/wiki/1766" TargetMode="External"/><Relationship Id="rId134" Type="http://schemas.openxmlformats.org/officeDocument/2006/relationships/hyperlink" Target="https://doi.org/10.21608/cat.2021.196712" TargetMode="External"/><Relationship Id="rId80" Type="http://schemas.openxmlformats.org/officeDocument/2006/relationships/hyperlink" Target="https://fr.wikipedia.org/wiki/1753" TargetMode="External"/><Relationship Id="rId155" Type="http://schemas.openxmlformats.org/officeDocument/2006/relationships/hyperlink" Target="https://fr.wikipedia.org/wiki/1794" TargetMode="External"/><Relationship Id="rId176" Type="http://schemas.openxmlformats.org/officeDocument/2006/relationships/hyperlink" Target="https://fr.wikipedia.org/wiki/1766" TargetMode="External"/><Relationship Id="rId17" Type="http://schemas.openxmlformats.org/officeDocument/2006/relationships/hyperlink" Target="https://fr.wikipedia.org/wiki/Carl_von_Linn%C3%A9" TargetMode="External"/><Relationship Id="rId38" Type="http://schemas.openxmlformats.org/officeDocument/2006/relationships/hyperlink" Target="https://fr.wikipedia.org/wiki/Heinrich_Johann_Nepomuk_von_Crantz" TargetMode="External"/><Relationship Id="rId59" Type="http://schemas.openxmlformats.org/officeDocument/2006/relationships/hyperlink" Target="https://fr.wikipedia.org/wiki/1883" TargetMode="External"/><Relationship Id="rId103" Type="http://schemas.openxmlformats.org/officeDocument/2006/relationships/hyperlink" Target="https://inpn.mnhn.fr/espece/cd_nom/453183/tab/taxo" TargetMode="External"/><Relationship Id="rId124" Type="http://schemas.openxmlformats.org/officeDocument/2006/relationships/hyperlink" Target="https://fr.wikipedia.org/wiki/Capsicum_annuum" TargetMode="External"/><Relationship Id="rId70" Type="http://schemas.openxmlformats.org/officeDocument/2006/relationships/hyperlink" Target="https://fr.wikipedia.org/wiki/Carl_von_Linn%C3%A9" TargetMode="External"/><Relationship Id="rId91" Type="http://schemas.openxmlformats.org/officeDocument/2006/relationships/hyperlink" Target="https://fr.wikipedia.org/wiki/Asa_Gray" TargetMode="External"/><Relationship Id="rId145" Type="http://schemas.openxmlformats.org/officeDocument/2006/relationships/hyperlink" Target="https://doi.org/10.9734/ajrcs/2025/v10i1333" TargetMode="External"/><Relationship Id="rId166" Type="http://schemas.openxmlformats.org/officeDocument/2006/relationships/hyperlink" Target="https://fr.wikipedia.org/wiki/1753" TargetMode="External"/><Relationship Id="rId187" Type="http://schemas.openxmlformats.org/officeDocument/2006/relationships/hyperlink" Target="https://fr.wikipedia.org/wiki/Carl_von_Linn%C3%A9" TargetMode="External"/><Relationship Id="rId1" Type="http://schemas.openxmlformats.org/officeDocument/2006/relationships/customXml" Target="../customXml/item1.xml"/><Relationship Id="rId28" Type="http://schemas.openxmlformats.org/officeDocument/2006/relationships/hyperlink" Target="https://fr.wikipedia.org/wiki/Carl_Peter_Thunberg" TargetMode="External"/><Relationship Id="rId49" Type="http://schemas.openxmlformats.org/officeDocument/2006/relationships/hyperlink" Target="https://fr.wikipedia.org/wiki/Carl_von_Linn%C3%A9" TargetMode="External"/><Relationship Id="rId114" Type="http://schemas.openxmlformats.org/officeDocument/2006/relationships/hyperlink" Target="https://fr.wikipedia.org/wiki/Manioc" TargetMode="External"/><Relationship Id="rId60" Type="http://schemas.openxmlformats.org/officeDocument/2006/relationships/hyperlink" Target="https://inpn.mnhn.fr/espece/cd_nom/453183/tab/taxo" TargetMode="External"/><Relationship Id="rId81" Type="http://schemas.openxmlformats.org/officeDocument/2006/relationships/hyperlink" Target="https://fr.wikipedia.org/wiki/Capsicum_annuum" TargetMode="External"/><Relationship Id="rId135" Type="http://schemas.openxmlformats.org/officeDocument/2006/relationships/hyperlink" Target="https://doi.org/10.1016/j.jafr.2022.100383" TargetMode="External"/><Relationship Id="rId156" Type="http://schemas.openxmlformats.org/officeDocument/2006/relationships/hyperlink" Target="https://fr.wikipedia.org/wiki/Carl_von_Linn%C3%A9" TargetMode="External"/><Relationship Id="rId177" Type="http://schemas.openxmlformats.org/officeDocument/2006/relationships/hyperlink" Target="https://inpn.mnhn.fr/espece/cd_nom/453183/tab/taxo" TargetMode="External"/><Relationship Id="rId18" Type="http://schemas.openxmlformats.org/officeDocument/2006/relationships/hyperlink" Target="https://fr.wikipedia.org/wiki/Conrad_Moench" TargetMode="External"/><Relationship Id="rId39" Type="http://schemas.openxmlformats.org/officeDocument/2006/relationships/hyperlink" Target="https://fr.wikipedia.org/wiki/176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D5323-0A2B-41F2-88F8-D9EF23A1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17</Pages>
  <Words>10555</Words>
  <Characters>60166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1127</cp:lastModifiedBy>
  <cp:revision>14</cp:revision>
  <cp:lastPrinted>2025-03-21T00:56:00Z</cp:lastPrinted>
  <dcterms:created xsi:type="dcterms:W3CDTF">2025-04-01T13:50:00Z</dcterms:created>
  <dcterms:modified xsi:type="dcterms:W3CDTF">2025-04-04T09:02:00Z</dcterms:modified>
</cp:coreProperties>
</file>