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72001" w:rsidRPr="007A1880" w:rsidRDefault="00072001" w:rsidP="00072001">
      <w:pPr>
        <w:pStyle w:val="Author"/>
        <w:spacing w:line="240" w:lineRule="auto"/>
        <w:jc w:val="left"/>
        <w:rPr>
          <w:rFonts w:ascii="Arial" w:hAnsi="Arial" w:cs="Arial"/>
          <w:bCs/>
          <w:i/>
          <w:color w:val="000000" w:themeColor="text1"/>
          <w:kern w:val="28"/>
          <w:sz w:val="28"/>
          <w:szCs w:val="16"/>
          <w:u w:val="single"/>
        </w:rPr>
      </w:pPr>
      <w:r w:rsidRPr="007A1880">
        <w:rPr>
          <w:rFonts w:ascii="Arial" w:hAnsi="Arial" w:cs="Arial"/>
          <w:bCs/>
          <w:i/>
          <w:color w:val="000000" w:themeColor="text1"/>
          <w:kern w:val="28"/>
          <w:sz w:val="28"/>
          <w:szCs w:val="16"/>
          <w:u w:val="single"/>
        </w:rPr>
        <w:t>Original Research Article</w:t>
      </w:r>
    </w:p>
    <w:p w:rsidR="00AC1E3C" w:rsidRDefault="00AC1E3C" w:rsidP="00FD4355">
      <w:pPr>
        <w:pStyle w:val="Author"/>
        <w:spacing w:line="240" w:lineRule="auto"/>
        <w:rPr>
          <w:rFonts w:ascii="Arial" w:hAnsi="Arial" w:cs="Arial"/>
          <w:bCs/>
          <w:iCs/>
          <w:color w:val="000000" w:themeColor="text1"/>
          <w:kern w:val="28"/>
          <w:sz w:val="36"/>
        </w:rPr>
      </w:pPr>
    </w:p>
    <w:p w:rsidR="00B4728A" w:rsidRDefault="00997B57" w:rsidP="00FD4355">
      <w:pPr>
        <w:pStyle w:val="Author"/>
        <w:spacing w:line="240" w:lineRule="auto"/>
        <w:rPr>
          <w:rFonts w:ascii="Arial" w:hAnsi="Arial" w:cs="Arial"/>
          <w:bCs/>
          <w:iCs/>
          <w:color w:val="000000" w:themeColor="text1"/>
          <w:kern w:val="28"/>
          <w:sz w:val="36"/>
          <w:lang w:val="en-IN"/>
        </w:rPr>
      </w:pPr>
      <w:r>
        <w:rPr>
          <w:rFonts w:ascii="Arial" w:hAnsi="Arial" w:cs="Arial"/>
          <w:bCs/>
          <w:iCs/>
          <w:color w:val="000000" w:themeColor="text1"/>
          <w:kern w:val="28"/>
          <w:sz w:val="36"/>
        </w:rPr>
        <w:t>Impact</w:t>
      </w:r>
      <w:r w:rsidR="00FD4355" w:rsidRPr="00FD4355">
        <w:rPr>
          <w:rFonts w:ascii="Arial" w:hAnsi="Arial" w:cs="Arial"/>
          <w:bCs/>
          <w:iCs/>
          <w:color w:val="000000" w:themeColor="text1"/>
          <w:kern w:val="28"/>
          <w:sz w:val="36"/>
        </w:rPr>
        <w:t xml:space="preserve"> </w:t>
      </w:r>
      <w:r w:rsidR="00B4728A" w:rsidRPr="00C31B1C">
        <w:rPr>
          <w:rFonts w:ascii="Arial" w:hAnsi="Arial" w:cs="Arial"/>
          <w:bCs/>
          <w:iCs/>
          <w:color w:val="000000" w:themeColor="text1"/>
          <w:kern w:val="28"/>
          <w:sz w:val="36"/>
        </w:rPr>
        <w:t>of zinc and boron on g</w:t>
      </w:r>
      <w:r>
        <w:rPr>
          <w:rFonts w:ascii="Arial" w:hAnsi="Arial" w:cs="Arial"/>
          <w:bCs/>
          <w:iCs/>
          <w:color w:val="000000" w:themeColor="text1"/>
          <w:kern w:val="28"/>
          <w:sz w:val="36"/>
        </w:rPr>
        <w:t xml:space="preserve">rowth, yield and quality of okra </w:t>
      </w:r>
      <w:r w:rsidR="004E56D1" w:rsidRPr="004E56D1">
        <w:rPr>
          <w:rFonts w:ascii="Arial" w:hAnsi="Arial" w:cs="Arial"/>
          <w:bCs/>
          <w:iCs/>
          <w:color w:val="000000" w:themeColor="text1"/>
          <w:kern w:val="28"/>
          <w:sz w:val="36"/>
          <w:lang w:val="en-IN"/>
        </w:rPr>
        <w:t>[</w:t>
      </w:r>
      <w:r w:rsidR="004E56D1" w:rsidRPr="004E56D1">
        <w:rPr>
          <w:rFonts w:ascii="Arial" w:hAnsi="Arial" w:cs="Arial"/>
          <w:bCs/>
          <w:i/>
          <w:iCs/>
          <w:color w:val="000000" w:themeColor="text1"/>
          <w:kern w:val="28"/>
          <w:sz w:val="36"/>
          <w:lang w:val="en-IN"/>
        </w:rPr>
        <w:t>Abelmoschus esculentus</w:t>
      </w:r>
      <w:r w:rsidR="004E56D1" w:rsidRPr="004E56D1">
        <w:rPr>
          <w:rFonts w:ascii="Arial" w:hAnsi="Arial" w:cs="Arial"/>
          <w:bCs/>
          <w:iCs/>
          <w:color w:val="000000" w:themeColor="text1"/>
          <w:kern w:val="28"/>
          <w:sz w:val="36"/>
          <w:lang w:val="en-IN"/>
        </w:rPr>
        <w:t xml:space="preserve"> (L.) Moench]</w:t>
      </w:r>
    </w:p>
    <w:p w:rsidR="00903988" w:rsidRPr="00C31B1C" w:rsidRDefault="00903988" w:rsidP="00FD4355">
      <w:pPr>
        <w:pStyle w:val="Author"/>
        <w:spacing w:line="240" w:lineRule="auto"/>
        <w:rPr>
          <w:rFonts w:ascii="Arial" w:hAnsi="Arial" w:cs="Arial"/>
          <w:color w:val="000000" w:themeColor="text1"/>
          <w:sz w:val="36"/>
        </w:rPr>
      </w:pPr>
    </w:p>
    <w:p w:rsidR="002E54C9" w:rsidRDefault="002E54C9" w:rsidP="00636D00">
      <w:pPr>
        <w:pStyle w:val="Affiliation"/>
        <w:spacing w:after="0" w:line="240" w:lineRule="auto"/>
        <w:jc w:val="left"/>
        <w:rPr>
          <w:rFonts w:ascii="Arial" w:hAnsi="Arial" w:cs="Arial"/>
          <w:b/>
          <w:color w:val="000000" w:themeColor="text1"/>
          <w:sz w:val="22"/>
        </w:rPr>
      </w:pPr>
    </w:p>
    <w:p w:rsidR="00FE11DB" w:rsidRPr="00C31B1C" w:rsidRDefault="00636D00" w:rsidP="00636D00">
      <w:pPr>
        <w:pStyle w:val="Affiliation"/>
        <w:spacing w:after="0" w:line="240" w:lineRule="auto"/>
        <w:jc w:val="left"/>
        <w:rPr>
          <w:rFonts w:ascii="Arial" w:hAnsi="Arial" w:cs="Arial"/>
          <w:i/>
          <w:color w:val="000000" w:themeColor="text1"/>
        </w:rPr>
      </w:pPr>
      <w:r w:rsidRPr="00C31B1C">
        <w:rPr>
          <w:rFonts w:ascii="Arial" w:hAnsi="Arial" w:cs="Arial"/>
          <w:b/>
          <w:color w:val="000000" w:themeColor="text1"/>
          <w:sz w:val="22"/>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C31B1C" w:rsidRPr="00C31B1C" w:rsidTr="00E064A2">
        <w:tc>
          <w:tcPr>
            <w:tcW w:w="9576" w:type="dxa"/>
            <w:shd w:val="clear" w:color="auto" w:fill="F2F2F2"/>
          </w:tcPr>
          <w:p w:rsidR="00636D00" w:rsidRPr="00C31B1C" w:rsidRDefault="00FD4355" w:rsidP="001758A6">
            <w:pPr>
              <w:pStyle w:val="Body"/>
              <w:spacing w:after="0"/>
              <w:rPr>
                <w:rFonts w:ascii="Arial" w:eastAsia="Calibri" w:hAnsi="Arial" w:cs="Arial"/>
                <w:color w:val="000000" w:themeColor="text1"/>
                <w:szCs w:val="22"/>
              </w:rPr>
            </w:pPr>
            <w:r w:rsidRPr="00FD4355">
              <w:rPr>
                <w:rFonts w:ascii="Arial" w:eastAsia="Calibri" w:hAnsi="Arial" w:cs="Arial"/>
                <w:color w:val="000000" w:themeColor="text1"/>
                <w:szCs w:val="22"/>
              </w:rPr>
              <w:t xml:space="preserve">A field </w:t>
            </w:r>
            <w:r>
              <w:rPr>
                <w:rFonts w:ascii="Arial" w:eastAsia="Calibri" w:hAnsi="Arial" w:cs="Arial"/>
                <w:color w:val="000000" w:themeColor="text1"/>
                <w:szCs w:val="22"/>
              </w:rPr>
              <w:t xml:space="preserve">investigation was carried out </w:t>
            </w:r>
            <w:r w:rsidR="00636D00" w:rsidRPr="00C31B1C">
              <w:rPr>
                <w:rFonts w:ascii="Arial" w:eastAsia="Calibri" w:hAnsi="Arial" w:cs="Arial"/>
                <w:color w:val="000000" w:themeColor="text1"/>
                <w:szCs w:val="22"/>
              </w:rPr>
              <w:t xml:space="preserve">during the </w:t>
            </w:r>
            <w:r w:rsidR="001758A6">
              <w:rPr>
                <w:rFonts w:ascii="Arial" w:eastAsia="Calibri" w:hAnsi="Arial" w:cs="Arial"/>
                <w:color w:val="000000" w:themeColor="text1"/>
                <w:szCs w:val="22"/>
              </w:rPr>
              <w:t>s</w:t>
            </w:r>
            <w:r w:rsidR="00636D00" w:rsidRPr="00C31B1C">
              <w:rPr>
                <w:rFonts w:ascii="Arial" w:eastAsia="Calibri" w:hAnsi="Arial" w:cs="Arial"/>
                <w:color w:val="000000" w:themeColor="text1"/>
                <w:szCs w:val="22"/>
              </w:rPr>
              <w:t xml:space="preserve">ummer season, 2022-23 at Research Field of Department of Vegetable Science, College </w:t>
            </w:r>
            <w:r w:rsidR="001758A6">
              <w:rPr>
                <w:rFonts w:ascii="Arial" w:eastAsia="Calibri" w:hAnsi="Arial" w:cs="Arial"/>
                <w:color w:val="000000" w:themeColor="text1"/>
                <w:szCs w:val="22"/>
              </w:rPr>
              <w:t>of Horticulture, Mandsaur (MP</w:t>
            </w:r>
            <w:r w:rsidR="00636D00" w:rsidRPr="00C31B1C">
              <w:rPr>
                <w:rFonts w:ascii="Arial" w:eastAsia="Calibri" w:hAnsi="Arial" w:cs="Arial"/>
                <w:color w:val="000000" w:themeColor="text1"/>
                <w:szCs w:val="22"/>
              </w:rPr>
              <w:t>). The experiment was carried on Pusa Bhindi- 5 variety of okra with eight treatments and tested in RBD. The treatments of zinc and boron were T</w:t>
            </w:r>
            <w:r w:rsidR="00636D00" w:rsidRPr="00C31B1C">
              <w:rPr>
                <w:rFonts w:ascii="Arial" w:eastAsia="Calibri" w:hAnsi="Arial" w:cs="Arial"/>
                <w:color w:val="000000" w:themeColor="text1"/>
                <w:szCs w:val="22"/>
                <w:vertAlign w:val="subscript"/>
              </w:rPr>
              <w:t>1</w:t>
            </w:r>
            <w:r w:rsidR="00636D00" w:rsidRPr="00C31B1C">
              <w:rPr>
                <w:rFonts w:ascii="Arial" w:eastAsia="Calibri" w:hAnsi="Arial" w:cs="Arial"/>
                <w:color w:val="000000" w:themeColor="text1"/>
                <w:szCs w:val="22"/>
              </w:rPr>
              <w:t xml:space="preserve"> -(Control), T</w:t>
            </w:r>
            <w:r w:rsidR="00636D00" w:rsidRPr="00C31B1C">
              <w:rPr>
                <w:rFonts w:ascii="Arial" w:eastAsia="Calibri" w:hAnsi="Arial" w:cs="Arial"/>
                <w:color w:val="000000" w:themeColor="text1"/>
                <w:szCs w:val="22"/>
                <w:vertAlign w:val="subscript"/>
              </w:rPr>
              <w:t>2</w:t>
            </w:r>
            <w:r w:rsidR="00636D00" w:rsidRPr="00C31B1C">
              <w:rPr>
                <w:rFonts w:ascii="Arial" w:eastAsia="Calibri" w:hAnsi="Arial" w:cs="Arial"/>
                <w:color w:val="000000" w:themeColor="text1"/>
                <w:szCs w:val="22"/>
              </w:rPr>
              <w:t xml:space="preserve"> -(Zinc 2.5 kg/ha) T</w:t>
            </w:r>
            <w:r w:rsidR="00636D00" w:rsidRPr="00C31B1C">
              <w:rPr>
                <w:rFonts w:ascii="Arial" w:eastAsia="Calibri" w:hAnsi="Arial" w:cs="Arial"/>
                <w:color w:val="000000" w:themeColor="text1"/>
                <w:szCs w:val="22"/>
                <w:vertAlign w:val="subscript"/>
              </w:rPr>
              <w:t>3</w:t>
            </w:r>
            <w:r w:rsidR="00636D00" w:rsidRPr="00C31B1C">
              <w:rPr>
                <w:rFonts w:ascii="Arial" w:eastAsia="Calibri" w:hAnsi="Arial" w:cs="Arial"/>
                <w:color w:val="000000" w:themeColor="text1"/>
                <w:szCs w:val="22"/>
              </w:rPr>
              <w:t xml:space="preserve"> -(Zinc 5.0 kg/ha), T</w:t>
            </w:r>
            <w:r w:rsidR="00636D00" w:rsidRPr="00C31B1C">
              <w:rPr>
                <w:rFonts w:ascii="Arial" w:eastAsia="Calibri" w:hAnsi="Arial" w:cs="Arial"/>
                <w:color w:val="000000" w:themeColor="text1"/>
                <w:szCs w:val="22"/>
                <w:vertAlign w:val="subscript"/>
              </w:rPr>
              <w:t>4</w:t>
            </w:r>
            <w:r w:rsidR="00636D00" w:rsidRPr="00C31B1C">
              <w:rPr>
                <w:rFonts w:ascii="Arial" w:eastAsia="Calibri" w:hAnsi="Arial" w:cs="Arial"/>
                <w:color w:val="000000" w:themeColor="text1"/>
                <w:szCs w:val="22"/>
              </w:rPr>
              <w:t xml:space="preserve"> -(Zinc 7.5 kg/ha), T</w:t>
            </w:r>
            <w:r w:rsidR="00636D00" w:rsidRPr="00C31B1C">
              <w:rPr>
                <w:rFonts w:ascii="Arial" w:eastAsia="Calibri" w:hAnsi="Arial" w:cs="Arial"/>
                <w:color w:val="000000" w:themeColor="text1"/>
                <w:szCs w:val="22"/>
                <w:vertAlign w:val="subscript"/>
              </w:rPr>
              <w:t>5</w:t>
            </w:r>
            <w:r w:rsidR="00636D00" w:rsidRPr="00C31B1C">
              <w:rPr>
                <w:rFonts w:ascii="Arial" w:eastAsia="Calibri" w:hAnsi="Arial" w:cs="Arial"/>
                <w:color w:val="000000" w:themeColor="text1"/>
                <w:szCs w:val="22"/>
              </w:rPr>
              <w:t xml:space="preserve"> -(Boron 0.5 kg/ha), T</w:t>
            </w:r>
            <w:r w:rsidR="00636D00" w:rsidRPr="00C31B1C">
              <w:rPr>
                <w:rFonts w:ascii="Arial" w:eastAsia="Calibri" w:hAnsi="Arial" w:cs="Arial"/>
                <w:color w:val="000000" w:themeColor="text1"/>
                <w:szCs w:val="22"/>
                <w:vertAlign w:val="subscript"/>
              </w:rPr>
              <w:t>6</w:t>
            </w:r>
            <w:r w:rsidR="00636D00" w:rsidRPr="00C31B1C">
              <w:rPr>
                <w:rFonts w:ascii="Arial" w:eastAsia="Calibri" w:hAnsi="Arial" w:cs="Arial"/>
                <w:color w:val="000000" w:themeColor="text1"/>
                <w:szCs w:val="22"/>
              </w:rPr>
              <w:t xml:space="preserve"> -(Boron 1.0 kg/ha), T</w:t>
            </w:r>
            <w:r w:rsidR="00636D00" w:rsidRPr="00C31B1C">
              <w:rPr>
                <w:rFonts w:ascii="Arial" w:eastAsia="Calibri" w:hAnsi="Arial" w:cs="Arial"/>
                <w:color w:val="000000" w:themeColor="text1"/>
                <w:szCs w:val="22"/>
                <w:vertAlign w:val="subscript"/>
              </w:rPr>
              <w:t>7</w:t>
            </w:r>
            <w:r w:rsidR="00636D00" w:rsidRPr="00C31B1C">
              <w:rPr>
                <w:rFonts w:ascii="Arial" w:eastAsia="Calibri" w:hAnsi="Arial" w:cs="Arial"/>
                <w:color w:val="000000" w:themeColor="text1"/>
                <w:szCs w:val="22"/>
              </w:rPr>
              <w:t xml:space="preserve"> -(Boron 1.5 kg/ha), T</w:t>
            </w:r>
            <w:r w:rsidR="00636D00" w:rsidRPr="00C31B1C">
              <w:rPr>
                <w:rFonts w:ascii="Arial" w:eastAsia="Calibri" w:hAnsi="Arial" w:cs="Arial"/>
                <w:color w:val="000000" w:themeColor="text1"/>
                <w:szCs w:val="22"/>
                <w:vertAlign w:val="subscript"/>
              </w:rPr>
              <w:t>8</w:t>
            </w:r>
            <w:r w:rsidR="00636D00" w:rsidRPr="00C31B1C">
              <w:rPr>
                <w:rFonts w:ascii="Arial" w:eastAsia="Calibri" w:hAnsi="Arial" w:cs="Arial"/>
                <w:color w:val="000000" w:themeColor="text1"/>
                <w:szCs w:val="22"/>
              </w:rPr>
              <w:t xml:space="preserve"> -(Boron 2.0 kg/ha) used in this field experiment. The results of experiment indicated that the treatment T</w:t>
            </w:r>
            <w:r w:rsidR="00636D00" w:rsidRPr="00C31B1C">
              <w:rPr>
                <w:rFonts w:ascii="Arial" w:eastAsia="Calibri" w:hAnsi="Arial" w:cs="Arial"/>
                <w:color w:val="000000" w:themeColor="text1"/>
                <w:szCs w:val="22"/>
                <w:vertAlign w:val="subscript"/>
              </w:rPr>
              <w:t>7</w:t>
            </w:r>
            <w:r w:rsidR="00636D00" w:rsidRPr="00C31B1C">
              <w:rPr>
                <w:rFonts w:ascii="Arial" w:eastAsia="Calibri" w:hAnsi="Arial" w:cs="Arial"/>
                <w:color w:val="000000" w:themeColor="text1"/>
                <w:szCs w:val="22"/>
              </w:rPr>
              <w:t xml:space="preserve"> (Boron 1.5 kg/ha) registered with highest of plant height (cm), number of leaves per plant, number of branches per plant, SPAD value, fresh weight and dry weight of plant (g) and minimum days to 50% flowering and days to first picking of okra. Yield attributes </w:t>
            </w:r>
            <w:r w:rsidR="00636D00" w:rsidRPr="00053D64">
              <w:rPr>
                <w:rFonts w:ascii="Arial" w:eastAsia="Calibri" w:hAnsi="Arial" w:cs="Arial"/>
                <w:i/>
                <w:iCs/>
                <w:color w:val="000000" w:themeColor="text1"/>
                <w:szCs w:val="22"/>
              </w:rPr>
              <w:t>i.e</w:t>
            </w:r>
            <w:r w:rsidR="00636D00" w:rsidRPr="00C31B1C">
              <w:rPr>
                <w:rFonts w:ascii="Arial" w:eastAsia="Calibri" w:hAnsi="Arial" w:cs="Arial"/>
                <w:color w:val="000000" w:themeColor="text1"/>
                <w:szCs w:val="22"/>
              </w:rPr>
              <w:t>. number of fruits per plant, fruit length (cm), fruit diameter (cm), average fruit weight</w:t>
            </w:r>
            <w:r w:rsidR="00053D64">
              <w:rPr>
                <w:rFonts w:ascii="Arial" w:eastAsia="Calibri" w:hAnsi="Arial" w:cs="Arial"/>
                <w:color w:val="000000" w:themeColor="text1"/>
                <w:szCs w:val="22"/>
              </w:rPr>
              <w:t xml:space="preserve"> (g)</w:t>
            </w:r>
            <w:r w:rsidR="00636D00" w:rsidRPr="00C31B1C">
              <w:rPr>
                <w:rFonts w:ascii="Arial" w:eastAsia="Calibri" w:hAnsi="Arial" w:cs="Arial"/>
                <w:color w:val="000000" w:themeColor="text1"/>
                <w:szCs w:val="22"/>
              </w:rPr>
              <w:t>, fruit yield per plant (g), fruit yield (q/ha) were also recorded maximum. Quality parameters i.e. protein content (%) and fibre content (%) in fruit were also recorded highest. It was followed by treatment T</w:t>
            </w:r>
            <w:r w:rsidR="00636D00" w:rsidRPr="00C31B1C">
              <w:rPr>
                <w:rFonts w:ascii="Arial" w:eastAsia="Calibri" w:hAnsi="Arial" w:cs="Arial"/>
                <w:color w:val="000000" w:themeColor="text1"/>
                <w:szCs w:val="22"/>
                <w:vertAlign w:val="subscript"/>
              </w:rPr>
              <w:t>3</w:t>
            </w:r>
            <w:r w:rsidR="00636D00" w:rsidRPr="00C31B1C">
              <w:rPr>
                <w:rFonts w:ascii="Arial" w:eastAsia="Calibri" w:hAnsi="Arial" w:cs="Arial"/>
                <w:color w:val="000000" w:themeColor="text1"/>
                <w:szCs w:val="22"/>
              </w:rPr>
              <w:t xml:space="preserve"> (Zinc 5.0 kg/ha) in all the treatments of okra. </w:t>
            </w:r>
            <w:r w:rsidR="00053D64" w:rsidRPr="00053D64">
              <w:rPr>
                <w:rFonts w:ascii="Arial" w:eastAsia="Calibri" w:hAnsi="Arial" w:cs="Arial"/>
                <w:color w:val="000000" w:themeColor="text1"/>
                <w:szCs w:val="22"/>
                <w:lang w:val="en-IN"/>
              </w:rPr>
              <w:t>It can be concluded that the highest result of growth, yield attributing characters, yield and quality attributes were recorded by the treatment T</w:t>
            </w:r>
            <w:r w:rsidR="00053D64" w:rsidRPr="00053D64">
              <w:rPr>
                <w:rFonts w:ascii="Arial" w:eastAsia="Calibri" w:hAnsi="Arial" w:cs="Arial"/>
                <w:color w:val="000000" w:themeColor="text1"/>
                <w:szCs w:val="22"/>
                <w:vertAlign w:val="subscript"/>
                <w:lang w:val="en-IN"/>
              </w:rPr>
              <w:t xml:space="preserve">7 </w:t>
            </w:r>
            <w:r w:rsidR="00053D64" w:rsidRPr="00053D64">
              <w:rPr>
                <w:rFonts w:ascii="Arial" w:eastAsia="Calibri" w:hAnsi="Arial" w:cs="Arial"/>
                <w:color w:val="000000" w:themeColor="text1"/>
                <w:szCs w:val="22"/>
                <w:lang w:val="en-IN"/>
              </w:rPr>
              <w:t>(Boron 1.5 kg/ha) followed by treatment T</w:t>
            </w:r>
            <w:r w:rsidR="00053D64" w:rsidRPr="00053D64">
              <w:rPr>
                <w:rFonts w:ascii="Arial" w:eastAsia="Calibri" w:hAnsi="Arial" w:cs="Arial"/>
                <w:color w:val="000000" w:themeColor="text1"/>
                <w:szCs w:val="22"/>
                <w:vertAlign w:val="subscript"/>
                <w:lang w:val="en-IN"/>
              </w:rPr>
              <w:t xml:space="preserve">3 </w:t>
            </w:r>
            <w:r w:rsidR="00053D64" w:rsidRPr="00053D64">
              <w:rPr>
                <w:rFonts w:ascii="Arial" w:eastAsia="Calibri" w:hAnsi="Arial" w:cs="Arial"/>
                <w:color w:val="000000" w:themeColor="text1"/>
                <w:szCs w:val="22"/>
                <w:lang w:val="en-IN"/>
              </w:rPr>
              <w:t>(</w:t>
            </w:r>
            <w:r w:rsidR="00053D64" w:rsidRPr="00053D64">
              <w:rPr>
                <w:rFonts w:ascii="Arial" w:eastAsia="Calibri" w:hAnsi="Arial" w:cs="Arial"/>
                <w:bCs/>
                <w:color w:val="000000" w:themeColor="text1"/>
                <w:szCs w:val="22"/>
                <w:lang w:val="en-IN"/>
              </w:rPr>
              <w:t>Zinc 5.0 kg/ha</w:t>
            </w:r>
            <w:r w:rsidR="00053D64" w:rsidRPr="00053D64">
              <w:rPr>
                <w:rFonts w:ascii="Arial" w:eastAsia="Calibri" w:hAnsi="Arial" w:cs="Arial"/>
                <w:color w:val="000000" w:themeColor="text1"/>
                <w:szCs w:val="22"/>
                <w:lang w:val="en-IN"/>
              </w:rPr>
              <w:t>) as compared to other treatments.</w:t>
            </w:r>
          </w:p>
        </w:tc>
      </w:tr>
    </w:tbl>
    <w:p w:rsidR="00E36D33" w:rsidRPr="00C31B1C" w:rsidRDefault="00E36D33" w:rsidP="00FD4355">
      <w:pPr>
        <w:spacing w:before="120" w:after="0" w:line="240" w:lineRule="auto"/>
        <w:jc w:val="both"/>
        <w:rPr>
          <w:rFonts w:ascii="Arial" w:hAnsi="Arial" w:cs="Arial"/>
          <w:color w:val="000000" w:themeColor="text1"/>
          <w:sz w:val="20"/>
          <w:szCs w:val="24"/>
        </w:rPr>
      </w:pPr>
      <w:r w:rsidRPr="00C31B1C">
        <w:rPr>
          <w:rFonts w:ascii="Arial" w:hAnsi="Arial" w:cs="Arial"/>
          <w:b/>
          <w:color w:val="000000" w:themeColor="text1"/>
          <w:sz w:val="20"/>
          <w:szCs w:val="24"/>
        </w:rPr>
        <w:t>Keywords:</w:t>
      </w:r>
      <w:r w:rsidRPr="00C31B1C">
        <w:rPr>
          <w:rFonts w:ascii="Arial" w:hAnsi="Arial" w:cs="Arial"/>
          <w:color w:val="000000" w:themeColor="text1"/>
          <w:sz w:val="20"/>
          <w:szCs w:val="24"/>
        </w:rPr>
        <w:t xml:space="preserve"> Zinc, boron, okra,</w:t>
      </w:r>
      <w:r w:rsidR="004F08B1" w:rsidRPr="00C31B1C">
        <w:rPr>
          <w:rFonts w:ascii="Arial" w:hAnsi="Arial" w:cs="Arial"/>
          <w:color w:val="000000" w:themeColor="text1"/>
          <w:sz w:val="20"/>
          <w:szCs w:val="24"/>
        </w:rPr>
        <w:t xml:space="preserve"> growth,</w:t>
      </w:r>
      <w:r w:rsidRPr="00C31B1C">
        <w:rPr>
          <w:rFonts w:ascii="Arial" w:hAnsi="Arial" w:cs="Arial"/>
          <w:color w:val="000000" w:themeColor="text1"/>
          <w:sz w:val="20"/>
          <w:szCs w:val="24"/>
        </w:rPr>
        <w:t xml:space="preserve"> yield, quality,</w:t>
      </w:r>
      <w:r w:rsidR="00FD4355">
        <w:rPr>
          <w:rFonts w:ascii="Arial" w:hAnsi="Arial" w:cs="Arial"/>
          <w:color w:val="000000" w:themeColor="text1"/>
          <w:sz w:val="20"/>
          <w:szCs w:val="24"/>
        </w:rPr>
        <w:t xml:space="preserve"> net income </w:t>
      </w:r>
    </w:p>
    <w:p w:rsidR="004F08B1" w:rsidRPr="00C31B1C" w:rsidRDefault="004F08B1"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rPr>
        <w:t>1. INTRODUCTION</w:t>
      </w:r>
    </w:p>
    <w:p w:rsidR="004F08B1" w:rsidRDefault="00EC4C33" w:rsidP="00EE459A">
      <w:pPr>
        <w:shd w:val="clear" w:color="auto" w:fill="FFFFFF"/>
        <w:spacing w:before="120" w:after="0" w:line="240" w:lineRule="auto"/>
        <w:ind w:firstLine="720"/>
        <w:jc w:val="both"/>
        <w:rPr>
          <w:rFonts w:ascii="Arial" w:hAnsi="Arial" w:cs="Arial"/>
          <w:color w:val="000000" w:themeColor="text1"/>
          <w:sz w:val="20"/>
          <w:szCs w:val="24"/>
        </w:rPr>
      </w:pPr>
      <w:r>
        <w:rPr>
          <w:rFonts w:ascii="Arial" w:hAnsi="Arial" w:cs="Arial"/>
          <w:color w:val="000000" w:themeColor="text1"/>
          <w:sz w:val="20"/>
          <w:szCs w:val="24"/>
        </w:rPr>
        <w:t>“</w:t>
      </w:r>
      <w:r w:rsidR="004F08B1" w:rsidRPr="00C31B1C">
        <w:rPr>
          <w:rFonts w:ascii="Arial" w:hAnsi="Arial" w:cs="Arial"/>
          <w:color w:val="000000" w:themeColor="text1"/>
          <w:sz w:val="20"/>
          <w:szCs w:val="24"/>
        </w:rPr>
        <w:t>Okra [</w:t>
      </w:r>
      <w:r w:rsidR="004F08B1" w:rsidRPr="00C31B1C">
        <w:rPr>
          <w:rFonts w:ascii="Arial" w:hAnsi="Arial" w:cs="Arial"/>
          <w:i/>
          <w:color w:val="000000" w:themeColor="text1"/>
          <w:sz w:val="20"/>
          <w:szCs w:val="24"/>
        </w:rPr>
        <w:t>Abelmoschus esculentus</w:t>
      </w:r>
      <w:r w:rsidR="004F08B1" w:rsidRPr="00C31B1C">
        <w:rPr>
          <w:rFonts w:ascii="Arial" w:hAnsi="Arial" w:cs="Arial"/>
          <w:color w:val="000000" w:themeColor="text1"/>
          <w:sz w:val="20"/>
          <w:szCs w:val="24"/>
        </w:rPr>
        <w:t xml:space="preserve"> (L.) Moench] commonly known as Bhindi or lady’s finger belongs to family malvaceae with 2n=130 chromosomes. </w:t>
      </w:r>
      <w:r w:rsidR="00053D64">
        <w:rPr>
          <w:rFonts w:ascii="Arial" w:hAnsi="Arial" w:cs="Arial"/>
          <w:color w:val="000000" w:themeColor="text1"/>
          <w:sz w:val="20"/>
          <w:szCs w:val="24"/>
        </w:rPr>
        <w:t>It</w:t>
      </w:r>
      <w:r w:rsidR="004F08B1" w:rsidRPr="00C31B1C">
        <w:rPr>
          <w:rFonts w:ascii="Arial" w:hAnsi="Arial" w:cs="Arial"/>
          <w:color w:val="000000" w:themeColor="text1"/>
          <w:sz w:val="20"/>
          <w:szCs w:val="24"/>
        </w:rPr>
        <w:t xml:space="preserve"> is one of the most important vegetable crops grown throughout the tropical and subtropical parts of worlds. Okra is said to be a native of South Africa or Asia and has been predominantly vegetable of the Tropics. Okra is commonly grown in almost all parts of the plains and is consumed by the common people in all the states. Okra can be grown over a wide range of soil and climatic conditions. It is a warm season crop and prefers a temperature between 22°C and 35°C. Okra is susceptible to frost damage at temperatures below 12°C. Okra </w:t>
      </w:r>
      <w:r w:rsidR="00053D64">
        <w:rPr>
          <w:rFonts w:ascii="Arial" w:hAnsi="Arial" w:cs="Arial"/>
          <w:color w:val="000000" w:themeColor="text1"/>
          <w:sz w:val="20"/>
          <w:szCs w:val="24"/>
        </w:rPr>
        <w:t>requires</w:t>
      </w:r>
      <w:r w:rsidR="004F08B1" w:rsidRPr="00C31B1C">
        <w:rPr>
          <w:rFonts w:ascii="Arial" w:hAnsi="Arial" w:cs="Arial"/>
          <w:color w:val="000000" w:themeColor="text1"/>
          <w:sz w:val="20"/>
          <w:szCs w:val="24"/>
        </w:rPr>
        <w:t xml:space="preserve"> a wide range of soils with high in organic matter, provided the internal soil drainage is good. </w:t>
      </w:r>
    </w:p>
    <w:p w:rsidR="00383EDC" w:rsidRPr="00383EDC" w:rsidRDefault="00383EDC" w:rsidP="00383EDC">
      <w:pPr>
        <w:shd w:val="clear" w:color="auto" w:fill="FFFFFF"/>
        <w:spacing w:before="120" w:after="0" w:line="240" w:lineRule="auto"/>
        <w:ind w:firstLine="720"/>
        <w:jc w:val="both"/>
        <w:rPr>
          <w:rFonts w:ascii="Arial" w:hAnsi="Arial" w:cs="Arial"/>
          <w:color w:val="000000" w:themeColor="text1"/>
          <w:sz w:val="20"/>
          <w:szCs w:val="24"/>
          <w:lang w:val="en-IN"/>
        </w:rPr>
      </w:pPr>
      <w:r w:rsidRPr="00383EDC">
        <w:rPr>
          <w:rFonts w:ascii="Arial" w:hAnsi="Arial" w:cs="Arial"/>
          <w:color w:val="000000" w:themeColor="text1"/>
          <w:sz w:val="20"/>
          <w:szCs w:val="24"/>
        </w:rPr>
        <w:t xml:space="preserve">The green fruits (per 100 g edible portion) of okra contains </w:t>
      </w:r>
      <w:r w:rsidRPr="00383EDC">
        <w:rPr>
          <w:rFonts w:ascii="Arial" w:hAnsi="Arial" w:cs="Arial"/>
          <w:color w:val="000000" w:themeColor="text1"/>
          <w:sz w:val="20"/>
          <w:szCs w:val="24"/>
          <w:lang w:val="en-IN"/>
        </w:rPr>
        <w:t>88% water, 77% carbohydrates, 2.2% protein, 58.1 IU vitamin A, 633.0 vitamin B. 16 mg vitamin C. 0.7% Ca and 1.2% mineral matter. The dry seed contains 13-22% good edible oil and 20-24% protein</w:t>
      </w:r>
      <w:r w:rsidR="00EC4C33">
        <w:rPr>
          <w:rFonts w:ascii="Arial" w:hAnsi="Arial" w:cs="Arial"/>
          <w:color w:val="000000" w:themeColor="text1"/>
          <w:sz w:val="20"/>
          <w:szCs w:val="24"/>
          <w:lang w:val="en-IN"/>
        </w:rPr>
        <w:t>”</w:t>
      </w:r>
      <w:r w:rsidRPr="00383EDC">
        <w:rPr>
          <w:rFonts w:ascii="Arial" w:hAnsi="Arial" w:cs="Arial"/>
          <w:color w:val="000000" w:themeColor="text1"/>
          <w:sz w:val="20"/>
          <w:szCs w:val="24"/>
          <w:lang w:val="en-IN"/>
        </w:rPr>
        <w:t xml:space="preserve"> (Premnath and Swamy, 2016).</w:t>
      </w:r>
    </w:p>
    <w:p w:rsidR="004F08B1" w:rsidRPr="00C31B1C" w:rsidRDefault="00EC4C33" w:rsidP="00EE459A">
      <w:pPr>
        <w:spacing w:before="120" w:after="0" w:line="240" w:lineRule="auto"/>
        <w:ind w:firstLine="720"/>
        <w:jc w:val="both"/>
        <w:rPr>
          <w:rFonts w:ascii="Arial" w:hAnsi="Arial" w:cs="Arial"/>
          <w:color w:val="000000" w:themeColor="text1"/>
          <w:sz w:val="20"/>
          <w:szCs w:val="24"/>
        </w:rPr>
      </w:pPr>
      <w:r>
        <w:rPr>
          <w:rFonts w:ascii="Arial" w:hAnsi="Arial" w:cs="Arial"/>
          <w:color w:val="000000" w:themeColor="text1"/>
          <w:sz w:val="20"/>
          <w:szCs w:val="24"/>
        </w:rPr>
        <w:t>“</w:t>
      </w:r>
      <w:r w:rsidR="004F08B1" w:rsidRPr="00C31B1C">
        <w:rPr>
          <w:rFonts w:ascii="Arial" w:hAnsi="Arial" w:cs="Arial"/>
          <w:color w:val="000000" w:themeColor="text1"/>
          <w:sz w:val="20"/>
          <w:szCs w:val="24"/>
        </w:rPr>
        <w:t>Application of fertilizers is one of the most important agronomical practices to increase the crop productivity. The increase in growth and yield and improvement in quality of any crop are linked with physiological activities of the plants for which the micronutrients are equally important. Micronutrients areessentially as important as macronutrients to have better growth, yield and quality in plants. It also plays direct role or indirect role in plant growth and development. Plant absorbs these elements in minor quantity but they are essential for proper growth of the plants</w:t>
      </w:r>
      <w:r>
        <w:rPr>
          <w:rFonts w:ascii="Arial" w:hAnsi="Arial" w:cs="Arial"/>
          <w:color w:val="000000" w:themeColor="text1"/>
          <w:sz w:val="20"/>
          <w:szCs w:val="24"/>
        </w:rPr>
        <w:t>”</w:t>
      </w:r>
      <w:r w:rsidR="004F08B1" w:rsidRPr="00C31B1C">
        <w:rPr>
          <w:rFonts w:ascii="Arial" w:hAnsi="Arial" w:cs="Arial"/>
          <w:color w:val="000000" w:themeColor="text1"/>
          <w:sz w:val="20"/>
          <w:szCs w:val="24"/>
        </w:rPr>
        <w:t xml:space="preserve"> (Kamalakannan</w:t>
      </w:r>
      <w:r w:rsidR="004F08B1" w:rsidRPr="00C31B1C">
        <w:rPr>
          <w:rFonts w:ascii="Arial" w:hAnsi="Arial" w:cs="Arial"/>
          <w:i/>
          <w:color w:val="000000" w:themeColor="text1"/>
          <w:sz w:val="20"/>
          <w:szCs w:val="24"/>
        </w:rPr>
        <w:t>et al.</w:t>
      </w:r>
      <w:r w:rsidR="004F08B1" w:rsidRPr="00C31B1C">
        <w:rPr>
          <w:rFonts w:ascii="Arial" w:hAnsi="Arial" w:cs="Arial"/>
          <w:iCs/>
          <w:color w:val="000000" w:themeColor="text1"/>
          <w:sz w:val="20"/>
          <w:szCs w:val="24"/>
        </w:rPr>
        <w:t xml:space="preserve">, </w:t>
      </w:r>
      <w:r w:rsidR="004F08B1" w:rsidRPr="00C31B1C">
        <w:rPr>
          <w:rFonts w:ascii="Arial" w:hAnsi="Arial" w:cs="Arial"/>
          <w:color w:val="000000" w:themeColor="text1"/>
          <w:sz w:val="20"/>
          <w:szCs w:val="24"/>
        </w:rPr>
        <w:t>2019). The growth and yield of okra are influenced by the nutrition supplied to the crop. Although zinc and boron are the micronutrients and required by the plant in small quantity but these elements are essential for better growth and development of okra, ultimately affecting the crop yield.</w:t>
      </w:r>
    </w:p>
    <w:p w:rsidR="004F08B1" w:rsidRPr="00C31B1C" w:rsidRDefault="00EC4C33" w:rsidP="00EE459A">
      <w:pPr>
        <w:spacing w:before="120" w:after="0" w:line="240" w:lineRule="auto"/>
        <w:ind w:firstLine="720"/>
        <w:jc w:val="both"/>
        <w:rPr>
          <w:rFonts w:ascii="Arial" w:hAnsi="Arial" w:cs="Arial"/>
          <w:color w:val="000000" w:themeColor="text1"/>
          <w:sz w:val="20"/>
          <w:szCs w:val="24"/>
        </w:rPr>
      </w:pPr>
      <w:r>
        <w:rPr>
          <w:rFonts w:ascii="Arial" w:hAnsi="Arial" w:cs="Arial"/>
          <w:color w:val="000000" w:themeColor="text1"/>
          <w:sz w:val="20"/>
          <w:szCs w:val="24"/>
        </w:rPr>
        <w:t>“</w:t>
      </w:r>
      <w:r w:rsidR="004F08B1" w:rsidRPr="00C31B1C">
        <w:rPr>
          <w:rFonts w:ascii="Arial" w:hAnsi="Arial" w:cs="Arial"/>
          <w:color w:val="000000" w:themeColor="text1"/>
          <w:sz w:val="20"/>
          <w:szCs w:val="24"/>
        </w:rPr>
        <w:t xml:space="preserve">Zinc mainly functions as the metal component of a series of enzymes. The most important enzymes activate by this element are carbonic anhydrase and a number of dehydrogenases. Zinc is also involved in auxin production as well as flower and fruit setting. Shoots and buds of zinc deficient plants contain very low auxin, which causes dwarfism and growth reproduction. It is also plays an important role in chlorophyll synthesis, cell division, meristematic activity, expansion of cell and formation of cell wall. Zinc application also helps in increasing the uptake of nitrogen and potassium. Zinc is necessary for root </w:t>
      </w:r>
      <w:r w:rsidR="004F08B1" w:rsidRPr="00C31B1C">
        <w:rPr>
          <w:rFonts w:ascii="Arial" w:hAnsi="Arial" w:cs="Arial"/>
          <w:color w:val="000000" w:themeColor="text1"/>
          <w:sz w:val="20"/>
          <w:szCs w:val="24"/>
        </w:rPr>
        <w:lastRenderedPageBreak/>
        <w:t>cell membrane integrity, and in this function, it prevents excessive potassium uptake by roots and transport of potassium from roots to leaves. Zinc deficiency is thought to restrict RNA synthesis, which in turn inhibits protein synthesis</w:t>
      </w:r>
      <w:r>
        <w:rPr>
          <w:rFonts w:ascii="Arial" w:hAnsi="Arial" w:cs="Arial"/>
          <w:color w:val="000000" w:themeColor="text1"/>
          <w:sz w:val="20"/>
          <w:szCs w:val="24"/>
        </w:rPr>
        <w:t>”</w:t>
      </w:r>
      <w:r w:rsidR="004F08B1" w:rsidRPr="00C31B1C">
        <w:rPr>
          <w:rFonts w:ascii="Arial" w:hAnsi="Arial" w:cs="Arial"/>
          <w:color w:val="000000" w:themeColor="text1"/>
          <w:sz w:val="20"/>
          <w:szCs w:val="24"/>
        </w:rPr>
        <w:t xml:space="preserve"> (Jahan </w:t>
      </w:r>
      <w:r w:rsidR="004F08B1" w:rsidRPr="00C31B1C">
        <w:rPr>
          <w:rFonts w:ascii="Arial" w:hAnsi="Arial" w:cs="Arial"/>
          <w:i/>
          <w:iCs/>
          <w:color w:val="000000" w:themeColor="text1"/>
          <w:sz w:val="20"/>
          <w:szCs w:val="24"/>
        </w:rPr>
        <w:t>et al.</w:t>
      </w:r>
      <w:r w:rsidR="004F08B1" w:rsidRPr="00C31B1C">
        <w:rPr>
          <w:rFonts w:ascii="Arial" w:hAnsi="Arial" w:cs="Arial"/>
          <w:color w:val="000000" w:themeColor="text1"/>
          <w:sz w:val="20"/>
          <w:szCs w:val="24"/>
        </w:rPr>
        <w:t xml:space="preserve">, 2020). </w:t>
      </w:r>
      <w:r>
        <w:rPr>
          <w:rFonts w:ascii="Arial" w:hAnsi="Arial" w:cs="Arial"/>
          <w:color w:val="000000" w:themeColor="text1"/>
          <w:sz w:val="20"/>
          <w:szCs w:val="24"/>
        </w:rPr>
        <w:t>“</w:t>
      </w:r>
      <w:r w:rsidR="004F08B1" w:rsidRPr="00C31B1C">
        <w:rPr>
          <w:rFonts w:ascii="Arial" w:hAnsi="Arial" w:cs="Arial"/>
          <w:color w:val="000000" w:themeColor="text1"/>
          <w:sz w:val="20"/>
          <w:szCs w:val="24"/>
        </w:rPr>
        <w:t>Deficiency of zinc produces changes in leaf morphology and cell histology, which causes several-known disorders “little leaf” or “rosette mottled leaf” etc. its deficiency also causes interveinal chlorosis, reduce root growth, blossoming and fruiting</w:t>
      </w:r>
      <w:r>
        <w:rPr>
          <w:rFonts w:ascii="Arial" w:hAnsi="Arial" w:cs="Arial"/>
          <w:color w:val="000000" w:themeColor="text1"/>
          <w:sz w:val="20"/>
          <w:szCs w:val="24"/>
        </w:rPr>
        <w:t>”</w:t>
      </w:r>
      <w:r w:rsidR="004F08B1" w:rsidRPr="00C31B1C">
        <w:rPr>
          <w:rFonts w:ascii="Arial" w:hAnsi="Arial" w:cs="Arial"/>
          <w:color w:val="000000" w:themeColor="text1"/>
          <w:sz w:val="20"/>
          <w:szCs w:val="24"/>
        </w:rPr>
        <w:t xml:space="preserve"> (Sharma </w:t>
      </w:r>
      <w:r w:rsidR="004F08B1" w:rsidRPr="00C31B1C">
        <w:rPr>
          <w:rFonts w:ascii="Arial" w:hAnsi="Arial" w:cs="Arial"/>
          <w:i/>
          <w:color w:val="000000" w:themeColor="text1"/>
          <w:sz w:val="20"/>
          <w:szCs w:val="24"/>
        </w:rPr>
        <w:t>et al.</w:t>
      </w:r>
      <w:r w:rsidR="004F08B1" w:rsidRPr="00C31B1C">
        <w:rPr>
          <w:rFonts w:ascii="Arial" w:hAnsi="Arial" w:cs="Arial"/>
          <w:color w:val="000000" w:themeColor="text1"/>
          <w:sz w:val="20"/>
          <w:szCs w:val="24"/>
        </w:rPr>
        <w:t xml:space="preserve">, 2018). </w:t>
      </w:r>
    </w:p>
    <w:p w:rsidR="004F08B1" w:rsidRPr="00C31B1C" w:rsidRDefault="00EC4C33" w:rsidP="00EE459A">
      <w:pPr>
        <w:spacing w:before="120" w:after="0" w:line="240" w:lineRule="auto"/>
        <w:ind w:firstLine="720"/>
        <w:jc w:val="both"/>
        <w:rPr>
          <w:rFonts w:ascii="Arial" w:hAnsi="Arial" w:cs="Arial"/>
          <w:color w:val="000000" w:themeColor="text1"/>
          <w:sz w:val="20"/>
          <w:szCs w:val="24"/>
        </w:rPr>
      </w:pPr>
      <w:r>
        <w:rPr>
          <w:rFonts w:ascii="Arial" w:hAnsi="Arial" w:cs="Arial"/>
          <w:color w:val="000000" w:themeColor="text1"/>
          <w:sz w:val="20"/>
          <w:szCs w:val="24"/>
        </w:rPr>
        <w:t>“</w:t>
      </w:r>
      <w:r w:rsidR="004F08B1" w:rsidRPr="00C31B1C">
        <w:rPr>
          <w:rFonts w:ascii="Arial" w:hAnsi="Arial" w:cs="Arial"/>
          <w:color w:val="000000" w:themeColor="text1"/>
          <w:sz w:val="20"/>
          <w:szCs w:val="24"/>
        </w:rPr>
        <w:t>Boron is important for the translocation of sugars, root extension and growth of meristematic tissues, the pyrimidine biosynthetic pathway and the ATPase; it is also involved in translocation of sugars, synthesis of amino acid, protein and carbohydrate metabolism. Further, it plays a vital role in pollen enlargement, fertilization and flowering processes of plants</w:t>
      </w:r>
      <w:r>
        <w:rPr>
          <w:rFonts w:ascii="Arial" w:hAnsi="Arial" w:cs="Arial"/>
          <w:color w:val="000000" w:themeColor="text1"/>
          <w:sz w:val="20"/>
          <w:szCs w:val="24"/>
        </w:rPr>
        <w:t>”</w:t>
      </w:r>
      <w:r w:rsidR="004F08B1" w:rsidRPr="00C31B1C">
        <w:rPr>
          <w:rFonts w:ascii="Arial" w:hAnsi="Arial" w:cs="Arial"/>
          <w:color w:val="000000" w:themeColor="text1"/>
          <w:sz w:val="20"/>
          <w:szCs w:val="24"/>
        </w:rPr>
        <w:t xml:space="preserve"> (</w:t>
      </w:r>
      <w:r w:rsidR="004F08B1" w:rsidRPr="00C31B1C">
        <w:rPr>
          <w:rFonts w:ascii="Arial" w:hAnsi="Arial" w:cs="Arial"/>
          <w:color w:val="000000" w:themeColor="text1"/>
          <w:sz w:val="20"/>
          <w:szCs w:val="24"/>
          <w:lang w:bidi="hi-IN"/>
        </w:rPr>
        <w:t xml:space="preserve">Rahman </w:t>
      </w:r>
      <w:r w:rsidR="004F08B1" w:rsidRPr="00C31B1C">
        <w:rPr>
          <w:rFonts w:ascii="Arial" w:hAnsi="Arial" w:cs="Arial"/>
          <w:i/>
          <w:iCs/>
          <w:color w:val="000000" w:themeColor="text1"/>
          <w:sz w:val="20"/>
          <w:szCs w:val="24"/>
          <w:lang w:bidi="hi-IN"/>
        </w:rPr>
        <w:t>et al</w:t>
      </w:r>
      <w:r w:rsidR="00053D64">
        <w:rPr>
          <w:rFonts w:ascii="Arial" w:hAnsi="Arial" w:cs="Arial"/>
          <w:color w:val="000000" w:themeColor="text1"/>
          <w:sz w:val="20"/>
          <w:szCs w:val="24"/>
          <w:lang w:bidi="hi-IN"/>
        </w:rPr>
        <w:t xml:space="preserve">., 2020 and </w:t>
      </w:r>
      <w:r w:rsidR="004F08B1" w:rsidRPr="00C31B1C">
        <w:rPr>
          <w:rFonts w:ascii="Arial" w:hAnsi="Arial" w:cs="Arial"/>
          <w:color w:val="000000" w:themeColor="text1"/>
          <w:sz w:val="20"/>
          <w:szCs w:val="24"/>
        </w:rPr>
        <w:t xml:space="preserve">Kumar </w:t>
      </w:r>
      <w:r w:rsidR="004F08B1" w:rsidRPr="00C31B1C">
        <w:rPr>
          <w:rFonts w:ascii="Arial" w:hAnsi="Arial" w:cs="Arial"/>
          <w:i/>
          <w:iCs/>
          <w:color w:val="000000" w:themeColor="text1"/>
          <w:sz w:val="20"/>
          <w:szCs w:val="24"/>
        </w:rPr>
        <w:t>et al</w:t>
      </w:r>
      <w:r w:rsidR="004F08B1" w:rsidRPr="00C31B1C">
        <w:rPr>
          <w:rFonts w:ascii="Arial" w:hAnsi="Arial" w:cs="Arial"/>
          <w:color w:val="000000" w:themeColor="text1"/>
          <w:sz w:val="20"/>
          <w:szCs w:val="24"/>
        </w:rPr>
        <w:t xml:space="preserve">., 2023). </w:t>
      </w:r>
    </w:p>
    <w:p w:rsidR="004F08B1" w:rsidRPr="00C31B1C" w:rsidRDefault="00EC4C33" w:rsidP="00EE459A">
      <w:pPr>
        <w:spacing w:before="120" w:after="0" w:line="240" w:lineRule="auto"/>
        <w:ind w:firstLine="720"/>
        <w:jc w:val="both"/>
        <w:rPr>
          <w:rFonts w:ascii="Arial" w:hAnsi="Arial" w:cs="Arial"/>
          <w:color w:val="000000" w:themeColor="text1"/>
          <w:sz w:val="20"/>
          <w:szCs w:val="24"/>
        </w:rPr>
      </w:pPr>
      <w:r>
        <w:rPr>
          <w:rFonts w:ascii="Arial" w:hAnsi="Arial" w:cs="Arial"/>
          <w:color w:val="000000" w:themeColor="text1"/>
          <w:sz w:val="20"/>
          <w:szCs w:val="24"/>
        </w:rPr>
        <w:t>“</w:t>
      </w:r>
      <w:r w:rsidR="004F08B1" w:rsidRPr="00C31B1C">
        <w:rPr>
          <w:rFonts w:ascii="Arial" w:hAnsi="Arial" w:cs="Arial"/>
          <w:color w:val="000000" w:themeColor="text1"/>
          <w:sz w:val="20"/>
          <w:szCs w:val="24"/>
        </w:rPr>
        <w:t>Boron is required for proper development and differentiation of plant tissues. In its absence, abnormal formation and development of fruit occur. Since boron is relatively immobile in plants, the early casualties of boron deficiency occur in the reproductive process of plants, and its inadequacy is often associated with sterility and malformation of reproductive organs. Boron facilitates the transport of carbohydrates through cell membranes</w:t>
      </w:r>
      <w:r>
        <w:rPr>
          <w:rFonts w:ascii="Arial" w:hAnsi="Arial" w:cs="Arial"/>
          <w:color w:val="000000" w:themeColor="text1"/>
          <w:sz w:val="20"/>
          <w:szCs w:val="24"/>
        </w:rPr>
        <w:t>”</w:t>
      </w:r>
      <w:r w:rsidR="004F08B1" w:rsidRPr="00C31B1C">
        <w:rPr>
          <w:rFonts w:ascii="Arial" w:hAnsi="Arial" w:cs="Arial"/>
          <w:color w:val="000000" w:themeColor="text1"/>
          <w:sz w:val="20"/>
          <w:szCs w:val="24"/>
        </w:rPr>
        <w:t xml:space="preserve"> (Kumar </w:t>
      </w:r>
      <w:r w:rsidR="004F08B1" w:rsidRPr="00C31B1C">
        <w:rPr>
          <w:rFonts w:ascii="Arial" w:hAnsi="Arial" w:cs="Arial"/>
          <w:i/>
          <w:color w:val="000000" w:themeColor="text1"/>
          <w:sz w:val="20"/>
          <w:szCs w:val="24"/>
        </w:rPr>
        <w:t>et al.</w:t>
      </w:r>
      <w:r w:rsidR="004F08B1" w:rsidRPr="00C31B1C">
        <w:rPr>
          <w:rFonts w:ascii="Arial" w:hAnsi="Arial" w:cs="Arial"/>
          <w:iCs/>
          <w:color w:val="000000" w:themeColor="text1"/>
          <w:sz w:val="20"/>
          <w:szCs w:val="24"/>
        </w:rPr>
        <w:t>,</w:t>
      </w:r>
      <w:r w:rsidR="004F08B1" w:rsidRPr="00C31B1C">
        <w:rPr>
          <w:rFonts w:ascii="Arial" w:hAnsi="Arial" w:cs="Arial"/>
          <w:color w:val="000000" w:themeColor="text1"/>
          <w:sz w:val="20"/>
          <w:szCs w:val="24"/>
        </w:rPr>
        <w:t xml:space="preserve"> 2009 and Jahan </w:t>
      </w:r>
      <w:r w:rsidR="004F08B1" w:rsidRPr="00C31B1C">
        <w:rPr>
          <w:rFonts w:ascii="Arial" w:hAnsi="Arial" w:cs="Arial"/>
          <w:i/>
          <w:iCs/>
          <w:color w:val="000000" w:themeColor="text1"/>
          <w:sz w:val="20"/>
          <w:szCs w:val="24"/>
        </w:rPr>
        <w:t>et al.</w:t>
      </w:r>
      <w:r w:rsidR="004F08B1" w:rsidRPr="00C31B1C">
        <w:rPr>
          <w:rFonts w:ascii="Arial" w:hAnsi="Arial" w:cs="Arial"/>
          <w:color w:val="000000" w:themeColor="text1"/>
          <w:sz w:val="20"/>
          <w:szCs w:val="24"/>
        </w:rPr>
        <w:t xml:space="preserve">, 2020). </w:t>
      </w:r>
      <w:r w:rsidR="00053D64" w:rsidRPr="00053D64">
        <w:rPr>
          <w:rFonts w:ascii="Arial" w:hAnsi="Arial" w:cs="Arial"/>
          <w:color w:val="000000" w:themeColor="text1"/>
          <w:sz w:val="20"/>
          <w:szCs w:val="24"/>
          <w:lang w:val="en-IN"/>
        </w:rPr>
        <w:t xml:space="preserve">Keeping in view, the above fact, an experiment </w:t>
      </w:r>
      <w:r w:rsidR="00053D64">
        <w:rPr>
          <w:rFonts w:ascii="Arial" w:hAnsi="Arial" w:cs="Arial"/>
          <w:color w:val="000000" w:themeColor="text1"/>
          <w:sz w:val="20"/>
          <w:szCs w:val="24"/>
          <w:lang w:val="en-IN"/>
        </w:rPr>
        <w:t>was conducted to study the e</w:t>
      </w:r>
      <w:r w:rsidR="00053D64" w:rsidRPr="00053D64">
        <w:rPr>
          <w:rFonts w:ascii="Arial" w:hAnsi="Arial" w:cs="Arial"/>
          <w:color w:val="000000" w:themeColor="text1"/>
          <w:sz w:val="20"/>
          <w:szCs w:val="24"/>
          <w:lang w:val="en-IN"/>
        </w:rPr>
        <w:t>ffect of zinc and boron on growth, yield and quality of okra</w:t>
      </w:r>
      <w:r w:rsidR="00053D64">
        <w:rPr>
          <w:rFonts w:ascii="Arial" w:hAnsi="Arial" w:cs="Arial"/>
          <w:color w:val="000000" w:themeColor="text1"/>
          <w:sz w:val="20"/>
          <w:szCs w:val="24"/>
          <w:lang w:val="en-IN"/>
        </w:rPr>
        <w:t>.</w:t>
      </w:r>
    </w:p>
    <w:p w:rsidR="004F08B1" w:rsidRPr="00C31B1C" w:rsidRDefault="004F08B1" w:rsidP="00EE459A">
      <w:pPr>
        <w:spacing w:before="120" w:after="0" w:line="240" w:lineRule="auto"/>
        <w:jc w:val="both"/>
        <w:rPr>
          <w:rFonts w:ascii="Arial" w:hAnsi="Arial" w:cs="Arial"/>
          <w:b/>
          <w:color w:val="000000" w:themeColor="text1"/>
          <w:szCs w:val="24"/>
        </w:rPr>
      </w:pPr>
      <w:r w:rsidRPr="00C31B1C">
        <w:rPr>
          <w:rFonts w:ascii="Arial" w:hAnsi="Arial" w:cs="Arial"/>
          <w:b/>
          <w:color w:val="000000" w:themeColor="text1"/>
          <w:szCs w:val="24"/>
        </w:rPr>
        <w:t>2. MATERIAL AND METHODS</w:t>
      </w:r>
    </w:p>
    <w:p w:rsidR="004F08B1" w:rsidRPr="00C31B1C" w:rsidRDefault="004F08B1"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 xml:space="preserve">Field experiment was conducted at Experimental Farm, Department of Vegetable Science, College of Horticulture, Mandsaur (M.P.) during the </w:t>
      </w:r>
      <w:r w:rsidRPr="00C31B1C">
        <w:rPr>
          <w:rFonts w:ascii="Arial" w:hAnsi="Arial" w:cs="Arial"/>
          <w:i/>
          <w:iCs/>
          <w:color w:val="000000" w:themeColor="text1"/>
          <w:sz w:val="20"/>
          <w:szCs w:val="24"/>
        </w:rPr>
        <w:t>Summer</w:t>
      </w:r>
      <w:r w:rsidRPr="00C31B1C">
        <w:rPr>
          <w:rFonts w:ascii="Arial" w:hAnsi="Arial" w:cs="Arial"/>
          <w:color w:val="000000" w:themeColor="text1"/>
          <w:sz w:val="20"/>
          <w:szCs w:val="24"/>
        </w:rPr>
        <w:t xml:space="preserve"> season, 2022-23. The Experimental farm is situated in Malwa plateau agro-climatic zone in the Western part of Madhya Pradesh from 23.45</w:t>
      </w:r>
      <w:r w:rsidRPr="00C31B1C">
        <w:rPr>
          <w:rFonts w:ascii="Arial" w:hAnsi="Arial" w:cs="Arial"/>
          <w:color w:val="000000" w:themeColor="text1"/>
          <w:sz w:val="20"/>
          <w:szCs w:val="24"/>
          <w:vertAlign w:val="superscript"/>
        </w:rPr>
        <w:t>0</w:t>
      </w:r>
      <w:r w:rsidRPr="00C31B1C">
        <w:rPr>
          <w:rFonts w:ascii="Arial" w:hAnsi="Arial" w:cs="Arial"/>
          <w:color w:val="000000" w:themeColor="text1"/>
          <w:sz w:val="20"/>
          <w:szCs w:val="24"/>
        </w:rPr>
        <w:t xml:space="preserve"> to 24.13</w:t>
      </w:r>
      <w:r w:rsidRPr="00C31B1C">
        <w:rPr>
          <w:rFonts w:ascii="Arial" w:hAnsi="Arial" w:cs="Arial"/>
          <w:color w:val="000000" w:themeColor="text1"/>
          <w:sz w:val="20"/>
          <w:szCs w:val="24"/>
          <w:vertAlign w:val="superscript"/>
        </w:rPr>
        <w:t xml:space="preserve">0 </w:t>
      </w:r>
      <w:r w:rsidRPr="00C31B1C">
        <w:rPr>
          <w:rFonts w:ascii="Arial" w:hAnsi="Arial" w:cs="Arial"/>
          <w:color w:val="000000" w:themeColor="text1"/>
          <w:sz w:val="20"/>
          <w:szCs w:val="24"/>
        </w:rPr>
        <w:t>North latitude and 74.44</w:t>
      </w:r>
      <w:r w:rsidRPr="00C31B1C">
        <w:rPr>
          <w:rFonts w:ascii="Arial" w:hAnsi="Arial" w:cs="Arial"/>
          <w:color w:val="000000" w:themeColor="text1"/>
          <w:sz w:val="20"/>
          <w:szCs w:val="24"/>
          <w:vertAlign w:val="superscript"/>
        </w:rPr>
        <w:t>0</w:t>
      </w:r>
      <w:r w:rsidRPr="00C31B1C">
        <w:rPr>
          <w:rFonts w:ascii="Arial" w:hAnsi="Arial" w:cs="Arial"/>
          <w:color w:val="000000" w:themeColor="text1"/>
          <w:sz w:val="20"/>
          <w:szCs w:val="24"/>
        </w:rPr>
        <w:t xml:space="preserve"> to 75.18</w:t>
      </w:r>
      <w:r w:rsidRPr="00C31B1C">
        <w:rPr>
          <w:rFonts w:ascii="Arial" w:hAnsi="Arial" w:cs="Arial"/>
          <w:color w:val="000000" w:themeColor="text1"/>
          <w:sz w:val="20"/>
          <w:szCs w:val="24"/>
          <w:vertAlign w:val="superscript"/>
        </w:rPr>
        <w:t>0</w:t>
      </w:r>
      <w:r w:rsidRPr="00C31B1C">
        <w:rPr>
          <w:rFonts w:ascii="Arial" w:hAnsi="Arial" w:cs="Arial"/>
          <w:color w:val="000000" w:themeColor="text1"/>
          <w:sz w:val="20"/>
          <w:szCs w:val="24"/>
        </w:rPr>
        <w:t xml:space="preserve"> East longitudes and at an altitude of 435.02 meters above Mean Sea Level. The topography of the experimental field was plain</w:t>
      </w:r>
      <w:r w:rsidRPr="00C31B1C">
        <w:rPr>
          <w:rFonts w:ascii="Arial" w:hAnsi="Arial" w:cs="Arial"/>
          <w:b/>
          <w:bCs/>
          <w:color w:val="000000" w:themeColor="text1"/>
          <w:sz w:val="20"/>
          <w:szCs w:val="24"/>
        </w:rPr>
        <w:t xml:space="preserve">. </w:t>
      </w:r>
      <w:r w:rsidRPr="00C31B1C">
        <w:rPr>
          <w:rFonts w:ascii="Arial" w:eastAsia="Arial" w:hAnsi="Arial" w:cs="Arial"/>
          <w:color w:val="000000" w:themeColor="text1"/>
          <w:sz w:val="20"/>
          <w:szCs w:val="24"/>
        </w:rPr>
        <w:t>This region lies under 9</w:t>
      </w:r>
      <w:r w:rsidRPr="00C31B1C">
        <w:rPr>
          <w:rFonts w:ascii="Arial" w:eastAsia="Arial" w:hAnsi="Arial" w:cs="Arial"/>
          <w:color w:val="000000" w:themeColor="text1"/>
          <w:sz w:val="20"/>
          <w:szCs w:val="24"/>
          <w:vertAlign w:val="superscript"/>
        </w:rPr>
        <w:t xml:space="preserve">th </w:t>
      </w:r>
      <w:r w:rsidRPr="00C31B1C">
        <w:rPr>
          <w:rFonts w:ascii="Arial" w:eastAsia="Arial" w:hAnsi="Arial" w:cs="Arial"/>
          <w:color w:val="000000" w:themeColor="text1"/>
          <w:sz w:val="20"/>
          <w:szCs w:val="24"/>
        </w:rPr>
        <w:t xml:space="preserve">Agro climatic zone of the state. The </w:t>
      </w:r>
      <w:r w:rsidRPr="00C31B1C">
        <w:rPr>
          <w:rFonts w:ascii="Arial" w:hAnsi="Arial" w:cs="Arial"/>
          <w:color w:val="000000" w:themeColor="text1"/>
          <w:sz w:val="20"/>
          <w:szCs w:val="24"/>
        </w:rPr>
        <w:t>soil of the experimental field was medium black clay loam in texture with uniform topography.</w:t>
      </w:r>
    </w:p>
    <w:p w:rsidR="00A677A5" w:rsidRDefault="004F08B1"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 xml:space="preserve">The experiment was carried on Pusa Bhindi- 5 variety of okra with eight treatments of zinc and boron these treatments were tested in randomized block design. </w:t>
      </w:r>
      <w:r w:rsidRPr="00C31B1C">
        <w:rPr>
          <w:rStyle w:val="Strong"/>
          <w:rFonts w:ascii="Arial" w:hAnsi="Arial" w:cs="Arial"/>
          <w:b w:val="0"/>
          <w:bCs w:val="0"/>
          <w:color w:val="000000" w:themeColor="text1"/>
          <w:sz w:val="20"/>
          <w:szCs w:val="24"/>
        </w:rPr>
        <w:t xml:space="preserve">The treatments of zinc and boron were </w:t>
      </w:r>
      <w:r w:rsidRPr="00C31B1C">
        <w:rPr>
          <w:rFonts w:ascii="Arial" w:hAnsi="Arial" w:cs="Arial"/>
          <w:color w:val="000000" w:themeColor="text1"/>
          <w:sz w:val="20"/>
          <w:szCs w:val="24"/>
        </w:rPr>
        <w:t>T</w:t>
      </w:r>
      <w:r w:rsidRPr="00C31B1C">
        <w:rPr>
          <w:rFonts w:ascii="Arial" w:hAnsi="Arial" w:cs="Arial"/>
          <w:color w:val="000000" w:themeColor="text1"/>
          <w:sz w:val="20"/>
          <w:szCs w:val="24"/>
          <w:vertAlign w:val="subscript"/>
        </w:rPr>
        <w:t xml:space="preserve">1 </w:t>
      </w:r>
      <w:r w:rsidRPr="00C31B1C">
        <w:rPr>
          <w:rFonts w:ascii="Arial" w:hAnsi="Arial" w:cs="Arial"/>
          <w:color w:val="000000" w:themeColor="text1"/>
          <w:sz w:val="20"/>
          <w:szCs w:val="24"/>
        </w:rPr>
        <w:t>-Control, T</w:t>
      </w:r>
      <w:r w:rsidRPr="00C31B1C">
        <w:rPr>
          <w:rFonts w:ascii="Arial" w:hAnsi="Arial" w:cs="Arial"/>
          <w:color w:val="000000" w:themeColor="text1"/>
          <w:sz w:val="20"/>
          <w:szCs w:val="24"/>
          <w:vertAlign w:val="subscript"/>
        </w:rPr>
        <w:t xml:space="preserve">2 </w:t>
      </w:r>
      <w:r w:rsidRPr="00C31B1C">
        <w:rPr>
          <w:rFonts w:ascii="Arial" w:hAnsi="Arial" w:cs="Arial"/>
          <w:color w:val="000000" w:themeColor="text1"/>
          <w:sz w:val="20"/>
          <w:szCs w:val="24"/>
        </w:rPr>
        <w:t>-</w:t>
      </w:r>
      <w:r w:rsidRPr="00C31B1C">
        <w:rPr>
          <w:rFonts w:ascii="Arial" w:hAnsi="Arial" w:cs="Arial"/>
          <w:bCs/>
          <w:color w:val="000000" w:themeColor="text1"/>
          <w:sz w:val="20"/>
          <w:szCs w:val="24"/>
        </w:rPr>
        <w:t>Zinc 2.5 kg/ha</w:t>
      </w:r>
      <w:r w:rsidR="00A677A5" w:rsidRPr="00C31B1C">
        <w:rPr>
          <w:rFonts w:ascii="Arial" w:hAnsi="Arial" w:cs="Arial"/>
          <w:color w:val="000000" w:themeColor="text1"/>
          <w:sz w:val="20"/>
          <w:szCs w:val="24"/>
        </w:rPr>
        <w:t>,</w:t>
      </w:r>
      <w:r w:rsidRPr="00C31B1C">
        <w:rPr>
          <w:rFonts w:ascii="Arial" w:hAnsi="Arial" w:cs="Arial"/>
          <w:color w:val="000000" w:themeColor="text1"/>
          <w:sz w:val="20"/>
          <w:szCs w:val="24"/>
        </w:rPr>
        <w:t xml:space="preserve"> T</w:t>
      </w:r>
      <w:r w:rsidRPr="00C31B1C">
        <w:rPr>
          <w:rFonts w:ascii="Arial" w:hAnsi="Arial" w:cs="Arial"/>
          <w:color w:val="000000" w:themeColor="text1"/>
          <w:sz w:val="20"/>
          <w:szCs w:val="24"/>
          <w:vertAlign w:val="subscript"/>
        </w:rPr>
        <w:t>3</w:t>
      </w:r>
      <w:r w:rsidRPr="00C31B1C">
        <w:rPr>
          <w:rFonts w:ascii="Arial" w:hAnsi="Arial" w:cs="Arial"/>
          <w:color w:val="000000" w:themeColor="text1"/>
          <w:sz w:val="20"/>
          <w:szCs w:val="24"/>
        </w:rPr>
        <w:t xml:space="preserve"> -</w:t>
      </w:r>
      <w:r w:rsidRPr="00C31B1C">
        <w:rPr>
          <w:rFonts w:ascii="Arial" w:hAnsi="Arial" w:cs="Arial"/>
          <w:bCs/>
          <w:color w:val="000000" w:themeColor="text1"/>
          <w:sz w:val="20"/>
          <w:szCs w:val="24"/>
        </w:rPr>
        <w:t>Zinc 5.0 kg/ha</w:t>
      </w:r>
      <w:r w:rsidRPr="00C31B1C">
        <w:rPr>
          <w:rFonts w:ascii="Arial" w:hAnsi="Arial" w:cs="Arial"/>
          <w:color w:val="000000" w:themeColor="text1"/>
          <w:sz w:val="20"/>
          <w:szCs w:val="24"/>
        </w:rPr>
        <w:t>, T</w:t>
      </w:r>
      <w:r w:rsidRPr="00C31B1C">
        <w:rPr>
          <w:rFonts w:ascii="Arial" w:hAnsi="Arial" w:cs="Arial"/>
          <w:color w:val="000000" w:themeColor="text1"/>
          <w:sz w:val="20"/>
          <w:szCs w:val="24"/>
          <w:vertAlign w:val="subscript"/>
        </w:rPr>
        <w:t xml:space="preserve">4 </w:t>
      </w:r>
      <w:r w:rsidRPr="00C31B1C">
        <w:rPr>
          <w:rFonts w:ascii="Arial" w:hAnsi="Arial" w:cs="Arial"/>
          <w:color w:val="000000" w:themeColor="text1"/>
          <w:sz w:val="20"/>
          <w:szCs w:val="24"/>
        </w:rPr>
        <w:t>-</w:t>
      </w:r>
      <w:r w:rsidRPr="00C31B1C">
        <w:rPr>
          <w:rFonts w:ascii="Arial" w:hAnsi="Arial" w:cs="Arial"/>
          <w:bCs/>
          <w:color w:val="000000" w:themeColor="text1"/>
          <w:sz w:val="20"/>
          <w:szCs w:val="24"/>
        </w:rPr>
        <w:t>Zinc 7.5 kg/ha</w:t>
      </w:r>
      <w:r w:rsidRPr="00C31B1C">
        <w:rPr>
          <w:rFonts w:ascii="Arial" w:hAnsi="Arial" w:cs="Arial"/>
          <w:color w:val="000000" w:themeColor="text1"/>
          <w:sz w:val="20"/>
          <w:szCs w:val="24"/>
        </w:rPr>
        <w:t>, T</w:t>
      </w:r>
      <w:r w:rsidRPr="00C31B1C">
        <w:rPr>
          <w:rFonts w:ascii="Arial" w:hAnsi="Arial" w:cs="Arial"/>
          <w:color w:val="000000" w:themeColor="text1"/>
          <w:sz w:val="20"/>
          <w:szCs w:val="24"/>
          <w:vertAlign w:val="subscript"/>
        </w:rPr>
        <w:t xml:space="preserve">5 </w:t>
      </w:r>
      <w:r w:rsidRPr="00C31B1C">
        <w:rPr>
          <w:rFonts w:ascii="Arial" w:hAnsi="Arial" w:cs="Arial"/>
          <w:color w:val="000000" w:themeColor="text1"/>
          <w:sz w:val="20"/>
          <w:szCs w:val="24"/>
        </w:rPr>
        <w:t xml:space="preserve">-Boron 0.5 </w:t>
      </w:r>
      <w:r w:rsidRPr="00C31B1C">
        <w:rPr>
          <w:rFonts w:ascii="Arial" w:hAnsi="Arial" w:cs="Arial"/>
          <w:bCs/>
          <w:color w:val="000000" w:themeColor="text1"/>
          <w:sz w:val="20"/>
          <w:szCs w:val="24"/>
        </w:rPr>
        <w:t>kg/ha</w:t>
      </w:r>
      <w:r w:rsidRPr="00C31B1C">
        <w:rPr>
          <w:rFonts w:ascii="Arial" w:hAnsi="Arial" w:cs="Arial"/>
          <w:color w:val="000000" w:themeColor="text1"/>
          <w:sz w:val="20"/>
          <w:szCs w:val="24"/>
        </w:rPr>
        <w:t>, T</w:t>
      </w:r>
      <w:r w:rsidRPr="00C31B1C">
        <w:rPr>
          <w:rFonts w:ascii="Arial" w:hAnsi="Arial" w:cs="Arial"/>
          <w:color w:val="000000" w:themeColor="text1"/>
          <w:sz w:val="20"/>
          <w:szCs w:val="24"/>
          <w:vertAlign w:val="subscript"/>
        </w:rPr>
        <w:t xml:space="preserve">6 </w:t>
      </w:r>
      <w:r w:rsidRPr="00C31B1C">
        <w:rPr>
          <w:rFonts w:ascii="Arial" w:hAnsi="Arial" w:cs="Arial"/>
          <w:color w:val="000000" w:themeColor="text1"/>
          <w:sz w:val="20"/>
          <w:szCs w:val="24"/>
        </w:rPr>
        <w:t xml:space="preserve">-Boron 1.0 </w:t>
      </w:r>
      <w:r w:rsidRPr="00C31B1C">
        <w:rPr>
          <w:rFonts w:ascii="Arial" w:hAnsi="Arial" w:cs="Arial"/>
          <w:bCs/>
          <w:color w:val="000000" w:themeColor="text1"/>
          <w:sz w:val="20"/>
          <w:szCs w:val="24"/>
        </w:rPr>
        <w:t>kg/ha</w:t>
      </w:r>
      <w:r w:rsidRPr="00C31B1C">
        <w:rPr>
          <w:rFonts w:ascii="Arial" w:hAnsi="Arial" w:cs="Arial"/>
          <w:color w:val="000000" w:themeColor="text1"/>
          <w:sz w:val="20"/>
          <w:szCs w:val="24"/>
        </w:rPr>
        <w:t>, T</w:t>
      </w:r>
      <w:r w:rsidRPr="00C31B1C">
        <w:rPr>
          <w:rFonts w:ascii="Arial" w:hAnsi="Arial" w:cs="Arial"/>
          <w:color w:val="000000" w:themeColor="text1"/>
          <w:sz w:val="20"/>
          <w:szCs w:val="24"/>
          <w:vertAlign w:val="subscript"/>
        </w:rPr>
        <w:t>7</w:t>
      </w:r>
      <w:r w:rsidRPr="00C31B1C">
        <w:rPr>
          <w:rFonts w:ascii="Arial" w:hAnsi="Arial" w:cs="Arial"/>
          <w:color w:val="000000" w:themeColor="text1"/>
          <w:sz w:val="20"/>
          <w:szCs w:val="24"/>
        </w:rPr>
        <w:t xml:space="preserve"> -Boron 1.5 </w:t>
      </w:r>
      <w:r w:rsidRPr="00C31B1C">
        <w:rPr>
          <w:rFonts w:ascii="Arial" w:hAnsi="Arial" w:cs="Arial"/>
          <w:bCs/>
          <w:color w:val="000000" w:themeColor="text1"/>
          <w:sz w:val="20"/>
          <w:szCs w:val="24"/>
        </w:rPr>
        <w:t>kg/ha</w:t>
      </w:r>
      <w:r w:rsidR="00A677A5" w:rsidRPr="00C31B1C">
        <w:rPr>
          <w:rFonts w:ascii="Arial" w:hAnsi="Arial" w:cs="Arial"/>
          <w:bCs/>
          <w:color w:val="000000" w:themeColor="text1"/>
          <w:sz w:val="20"/>
          <w:szCs w:val="24"/>
        </w:rPr>
        <w:t xml:space="preserve"> and</w:t>
      </w:r>
      <w:r w:rsidRPr="00C31B1C">
        <w:rPr>
          <w:rFonts w:ascii="Arial" w:hAnsi="Arial" w:cs="Arial"/>
          <w:color w:val="000000" w:themeColor="text1"/>
          <w:sz w:val="20"/>
          <w:szCs w:val="24"/>
        </w:rPr>
        <w:t xml:space="preserve"> T</w:t>
      </w:r>
      <w:r w:rsidRPr="00C31B1C">
        <w:rPr>
          <w:rFonts w:ascii="Arial" w:hAnsi="Arial" w:cs="Arial"/>
          <w:color w:val="000000" w:themeColor="text1"/>
          <w:sz w:val="20"/>
          <w:szCs w:val="24"/>
          <w:vertAlign w:val="subscript"/>
        </w:rPr>
        <w:t xml:space="preserve">8 </w:t>
      </w:r>
      <w:r w:rsidRPr="00C31B1C">
        <w:rPr>
          <w:rFonts w:ascii="Arial" w:hAnsi="Arial" w:cs="Arial"/>
          <w:color w:val="000000" w:themeColor="text1"/>
          <w:sz w:val="20"/>
          <w:szCs w:val="24"/>
        </w:rPr>
        <w:t xml:space="preserve">-Boron 2.0 </w:t>
      </w:r>
      <w:r w:rsidRPr="00C31B1C">
        <w:rPr>
          <w:rFonts w:ascii="Arial" w:hAnsi="Arial" w:cs="Arial"/>
          <w:bCs/>
          <w:color w:val="000000" w:themeColor="text1"/>
          <w:sz w:val="20"/>
          <w:szCs w:val="24"/>
        </w:rPr>
        <w:t>kg/ha</w:t>
      </w:r>
      <w:r w:rsidRPr="00C31B1C">
        <w:rPr>
          <w:rFonts w:ascii="Arial" w:hAnsi="Arial" w:cs="Arial"/>
          <w:color w:val="000000" w:themeColor="text1"/>
          <w:sz w:val="20"/>
          <w:szCs w:val="24"/>
        </w:rPr>
        <w:t xml:space="preserve"> used in this field experiment. The calculated quantities zinc and boron as per treatments was applied to the respective plot. Whole quantity of the zinc and born were applied in zinc sulphate mono-hydrate (33%) and Di-sodium octa borate tetra hydrate (20%) as basal application. Fertilizer was applied at the rate of 120 kg N, 80 kg P</w:t>
      </w:r>
      <w:r w:rsidRPr="00C31B1C">
        <w:rPr>
          <w:rFonts w:ascii="Arial" w:hAnsi="Arial" w:cs="Arial"/>
          <w:color w:val="000000" w:themeColor="text1"/>
          <w:sz w:val="20"/>
          <w:szCs w:val="24"/>
          <w:vertAlign w:val="subscript"/>
        </w:rPr>
        <w:t>2</w:t>
      </w:r>
      <w:r w:rsidRPr="00C31B1C">
        <w:rPr>
          <w:rFonts w:ascii="Arial" w:hAnsi="Arial" w:cs="Arial"/>
          <w:color w:val="000000" w:themeColor="text1"/>
          <w:sz w:val="20"/>
          <w:szCs w:val="24"/>
        </w:rPr>
        <w:t>O</w:t>
      </w:r>
      <w:r w:rsidRPr="00C31B1C">
        <w:rPr>
          <w:rFonts w:ascii="Arial" w:hAnsi="Arial" w:cs="Arial"/>
          <w:color w:val="000000" w:themeColor="text1"/>
          <w:sz w:val="20"/>
          <w:szCs w:val="24"/>
          <w:vertAlign w:val="subscript"/>
        </w:rPr>
        <w:t>5</w:t>
      </w:r>
      <w:r w:rsidRPr="00C31B1C">
        <w:rPr>
          <w:rFonts w:ascii="Arial" w:hAnsi="Arial" w:cs="Arial"/>
          <w:color w:val="000000" w:themeColor="text1"/>
          <w:sz w:val="20"/>
          <w:szCs w:val="24"/>
        </w:rPr>
        <w:t xml:space="preserve"> and 80 kg K</w:t>
      </w:r>
      <w:r w:rsidRPr="00C31B1C">
        <w:rPr>
          <w:rFonts w:ascii="Arial" w:hAnsi="Arial" w:cs="Arial"/>
          <w:color w:val="000000" w:themeColor="text1"/>
          <w:sz w:val="20"/>
          <w:szCs w:val="24"/>
          <w:vertAlign w:val="subscript"/>
        </w:rPr>
        <w:t>2</w:t>
      </w:r>
      <w:r w:rsidRPr="00C31B1C">
        <w:rPr>
          <w:rFonts w:ascii="Arial" w:hAnsi="Arial" w:cs="Arial"/>
          <w:color w:val="000000" w:themeColor="text1"/>
          <w:sz w:val="20"/>
          <w:szCs w:val="24"/>
        </w:rPr>
        <w:t xml:space="preserve">O/ha. Nitrogen, phosphorus and potassium were provided through urea, DAP and MOP respectively.  Half quantity of nitrogen and entire quantity of P and K was applied as basal dose at the time of sowing in the experimental field. Remaining dose of N was given in two split doses at 30 and 45 days after transplanting. The sowing of seeds was done with dibbling method at a spacing of 45 x 30 cm. The irrigation was provided immediately after sowing for better germination. Thereafter, irrigation was given when required. The observations were recorded on growth attributes viz., plant height (cm), number of leaves per plant, number of branches per plant, SPAD value at 30, 45, 60 DAS and at final harvesting stage, fresh of plant (g), dry weight of plant (g) at final harvesting stage, days to first picking and days to 50 % flowering were recorded. As regards yield attributes and yield observations </w:t>
      </w:r>
      <w:r w:rsidRPr="00C31B1C">
        <w:rPr>
          <w:rFonts w:ascii="Arial" w:hAnsi="Arial" w:cs="Arial"/>
          <w:i/>
          <w:color w:val="000000" w:themeColor="text1"/>
          <w:sz w:val="20"/>
          <w:szCs w:val="24"/>
        </w:rPr>
        <w:t>i. e</w:t>
      </w:r>
      <w:r w:rsidRPr="00C31B1C">
        <w:rPr>
          <w:rFonts w:ascii="Arial" w:hAnsi="Arial" w:cs="Arial"/>
          <w:color w:val="000000" w:themeColor="text1"/>
          <w:sz w:val="20"/>
          <w:szCs w:val="24"/>
        </w:rPr>
        <w:t>., number of fruits per plant, fruit length (cm), fruit diameter (cm), average fruit weight fruit (g), yield per plant (g) and fruit yield (q/ha) were recorded after harvesting in okra. With respect to quality attributes protein content (%) and fibre content (%) in fruit were studied. Economics of different treatments were calculated in terms of gross income, net income and B: C ratio.</w:t>
      </w:r>
      <w:r w:rsidR="00053D64">
        <w:rPr>
          <w:rFonts w:ascii="Arial" w:hAnsi="Arial" w:cs="Arial"/>
          <w:color w:val="000000" w:themeColor="text1"/>
          <w:sz w:val="20"/>
          <w:szCs w:val="24"/>
        </w:rPr>
        <w:t xml:space="preserve"> </w:t>
      </w:r>
      <w:r w:rsidR="00053D64" w:rsidRPr="00053D64">
        <w:rPr>
          <w:rFonts w:ascii="Arial" w:hAnsi="Arial" w:cs="Arial"/>
          <w:color w:val="000000" w:themeColor="text1"/>
          <w:sz w:val="20"/>
          <w:szCs w:val="24"/>
          <w:lang w:val="en-IN"/>
        </w:rPr>
        <w:t>The data obtained from set of observation for each character were subjected to “Analysis of Variance” as advocated by Panse and Sukhatme (1985).</w:t>
      </w:r>
    </w:p>
    <w:p w:rsidR="004F08B1" w:rsidRPr="00C31B1C" w:rsidRDefault="004F08B1" w:rsidP="00EE459A">
      <w:pPr>
        <w:pStyle w:val="Head1"/>
        <w:spacing w:before="120" w:after="0"/>
        <w:jc w:val="both"/>
        <w:rPr>
          <w:rFonts w:ascii="Arial" w:hAnsi="Arial" w:cs="Arial"/>
          <w:color w:val="000000" w:themeColor="text1"/>
        </w:rPr>
      </w:pPr>
      <w:r w:rsidRPr="00C31B1C">
        <w:rPr>
          <w:rFonts w:ascii="Arial" w:hAnsi="Arial" w:cs="Arial"/>
          <w:color w:val="000000" w:themeColor="text1"/>
        </w:rPr>
        <w:t>3. results and discussion</w:t>
      </w:r>
    </w:p>
    <w:p w:rsidR="004F08B1" w:rsidRPr="00C31B1C" w:rsidRDefault="009946E8" w:rsidP="00EE459A">
      <w:pPr>
        <w:spacing w:before="120" w:after="0" w:line="240" w:lineRule="auto"/>
        <w:jc w:val="both"/>
        <w:rPr>
          <w:rFonts w:ascii="Arial" w:hAnsi="Arial" w:cs="Arial"/>
          <w:b/>
          <w:bCs/>
          <w:color w:val="000000" w:themeColor="text1"/>
          <w:sz w:val="20"/>
          <w:szCs w:val="24"/>
        </w:rPr>
      </w:pPr>
      <w:r w:rsidRPr="00C31B1C">
        <w:rPr>
          <w:rFonts w:ascii="Arial" w:hAnsi="Arial" w:cs="Arial"/>
          <w:b/>
          <w:bCs/>
          <w:color w:val="000000" w:themeColor="text1"/>
          <w:sz w:val="20"/>
          <w:szCs w:val="24"/>
        </w:rPr>
        <w:t xml:space="preserve">3.1 </w:t>
      </w:r>
      <w:r w:rsidR="004F08B1" w:rsidRPr="00C31B1C">
        <w:rPr>
          <w:rFonts w:ascii="Arial" w:hAnsi="Arial" w:cs="Arial"/>
          <w:b/>
          <w:bCs/>
          <w:color w:val="000000" w:themeColor="text1"/>
          <w:sz w:val="20"/>
          <w:szCs w:val="24"/>
        </w:rPr>
        <w:t xml:space="preserve">Growth </w:t>
      </w:r>
      <w:r w:rsidR="007B6711">
        <w:rPr>
          <w:rFonts w:ascii="Arial" w:hAnsi="Arial" w:cs="Arial"/>
          <w:b/>
          <w:bCs/>
          <w:color w:val="000000" w:themeColor="text1"/>
          <w:sz w:val="20"/>
          <w:szCs w:val="24"/>
        </w:rPr>
        <w:t>A</w:t>
      </w:r>
      <w:r w:rsidR="004F08B1" w:rsidRPr="00C31B1C">
        <w:rPr>
          <w:rFonts w:ascii="Arial" w:hAnsi="Arial" w:cs="Arial"/>
          <w:b/>
          <w:bCs/>
          <w:color w:val="000000" w:themeColor="text1"/>
          <w:sz w:val="20"/>
          <w:szCs w:val="24"/>
        </w:rPr>
        <w:t>ttributes</w:t>
      </w:r>
    </w:p>
    <w:p w:rsidR="004F08B1" w:rsidRPr="00C31B1C" w:rsidRDefault="009946E8" w:rsidP="00EE459A">
      <w:pPr>
        <w:spacing w:before="120" w:after="0" w:line="240" w:lineRule="auto"/>
        <w:jc w:val="both"/>
        <w:rPr>
          <w:rFonts w:ascii="Arial" w:hAnsi="Arial" w:cs="Arial"/>
          <w:color w:val="000000" w:themeColor="text1"/>
          <w:sz w:val="20"/>
          <w:szCs w:val="24"/>
        </w:rPr>
      </w:pPr>
      <w:r w:rsidRPr="00C31B1C">
        <w:rPr>
          <w:rFonts w:ascii="Arial" w:hAnsi="Arial" w:cs="Arial"/>
          <w:b/>
          <w:color w:val="000000" w:themeColor="text1"/>
          <w:sz w:val="20"/>
          <w:szCs w:val="24"/>
        </w:rPr>
        <w:t xml:space="preserve">3.1.1 </w:t>
      </w:r>
      <w:r w:rsidR="004F08B1" w:rsidRPr="00C31B1C">
        <w:rPr>
          <w:rFonts w:ascii="Arial" w:hAnsi="Arial" w:cs="Arial"/>
          <w:b/>
          <w:color w:val="000000" w:themeColor="text1"/>
          <w:sz w:val="20"/>
          <w:szCs w:val="24"/>
        </w:rPr>
        <w:t>Plant height</w:t>
      </w:r>
    </w:p>
    <w:p w:rsidR="004F08B1" w:rsidRPr="00C31B1C" w:rsidRDefault="00EC4C33" w:rsidP="00EE459A">
      <w:pPr>
        <w:spacing w:before="120" w:after="0" w:line="240" w:lineRule="auto"/>
        <w:ind w:firstLine="720"/>
        <w:jc w:val="both"/>
        <w:rPr>
          <w:rFonts w:ascii="Arial" w:hAnsi="Arial" w:cs="Arial"/>
          <w:color w:val="000000" w:themeColor="text1"/>
          <w:sz w:val="20"/>
          <w:szCs w:val="24"/>
        </w:rPr>
      </w:pPr>
      <w:r>
        <w:rPr>
          <w:rFonts w:ascii="Arial" w:hAnsi="Arial" w:cs="Arial"/>
          <w:color w:val="000000" w:themeColor="text1"/>
          <w:sz w:val="20"/>
          <w:szCs w:val="24"/>
        </w:rPr>
        <w:lastRenderedPageBreak/>
        <w:t>“</w:t>
      </w:r>
      <w:r w:rsidR="004F08B1" w:rsidRPr="00C31B1C">
        <w:rPr>
          <w:rFonts w:ascii="Arial" w:hAnsi="Arial" w:cs="Arial"/>
          <w:color w:val="000000" w:themeColor="text1"/>
          <w:sz w:val="20"/>
          <w:szCs w:val="24"/>
        </w:rPr>
        <w:t>Plant height had been significantly influenced by zinc and boron treatments. The highest plant height was found in treatment T</w:t>
      </w:r>
      <w:r w:rsidR="004F08B1" w:rsidRPr="00C31B1C">
        <w:rPr>
          <w:rFonts w:ascii="Arial" w:hAnsi="Arial" w:cs="Arial"/>
          <w:color w:val="000000" w:themeColor="text1"/>
          <w:sz w:val="20"/>
          <w:szCs w:val="24"/>
          <w:vertAlign w:val="subscript"/>
        </w:rPr>
        <w:t>7</w:t>
      </w:r>
      <w:r w:rsidR="004F08B1" w:rsidRPr="00C31B1C">
        <w:rPr>
          <w:rFonts w:ascii="Arial" w:hAnsi="Arial" w:cs="Arial"/>
          <w:color w:val="000000" w:themeColor="text1"/>
          <w:sz w:val="20"/>
          <w:szCs w:val="24"/>
        </w:rPr>
        <w:t xml:space="preserve"> (Boron 1.5 kg/ha) with height of 19.89</w:t>
      </w:r>
      <w:r w:rsidR="00053D64">
        <w:rPr>
          <w:rFonts w:ascii="Arial" w:hAnsi="Arial" w:cs="Arial"/>
          <w:color w:val="000000" w:themeColor="text1"/>
          <w:sz w:val="20"/>
          <w:szCs w:val="24"/>
        </w:rPr>
        <w:t xml:space="preserve"> cm</w:t>
      </w:r>
      <w:r w:rsidR="004F08B1" w:rsidRPr="00C31B1C">
        <w:rPr>
          <w:rFonts w:ascii="Arial" w:hAnsi="Arial" w:cs="Arial"/>
          <w:color w:val="000000" w:themeColor="text1"/>
          <w:sz w:val="20"/>
          <w:szCs w:val="24"/>
        </w:rPr>
        <w:t>, 28.93</w:t>
      </w:r>
      <w:r w:rsidR="00053D64">
        <w:rPr>
          <w:rFonts w:ascii="Arial" w:hAnsi="Arial" w:cs="Arial"/>
          <w:color w:val="000000" w:themeColor="text1"/>
          <w:sz w:val="20"/>
          <w:szCs w:val="24"/>
        </w:rPr>
        <w:t xml:space="preserve"> cm</w:t>
      </w:r>
      <w:r w:rsidR="004F08B1" w:rsidRPr="00C31B1C">
        <w:rPr>
          <w:rFonts w:ascii="Arial" w:hAnsi="Arial" w:cs="Arial"/>
          <w:color w:val="000000" w:themeColor="text1"/>
          <w:sz w:val="20"/>
          <w:szCs w:val="24"/>
        </w:rPr>
        <w:t>, 39.94</w:t>
      </w:r>
      <w:r w:rsidR="00053D64">
        <w:rPr>
          <w:rFonts w:ascii="Arial" w:hAnsi="Arial" w:cs="Arial"/>
          <w:color w:val="000000" w:themeColor="text1"/>
          <w:sz w:val="20"/>
          <w:szCs w:val="24"/>
        </w:rPr>
        <w:t xml:space="preserve"> cm</w:t>
      </w:r>
      <w:r w:rsidR="004F08B1" w:rsidRPr="00C31B1C">
        <w:rPr>
          <w:rFonts w:ascii="Arial" w:hAnsi="Arial" w:cs="Arial"/>
          <w:color w:val="000000" w:themeColor="text1"/>
          <w:sz w:val="20"/>
          <w:szCs w:val="24"/>
        </w:rPr>
        <w:t xml:space="preserve"> and 72.52 cm at 30, 45, 60 DAS and final harvesting stage, correspondingly. The minimum plant height was observed in with the treatment T</w:t>
      </w:r>
      <w:r w:rsidR="004F08B1" w:rsidRPr="00C31B1C">
        <w:rPr>
          <w:rFonts w:ascii="Arial" w:hAnsi="Arial" w:cs="Arial"/>
          <w:color w:val="000000" w:themeColor="text1"/>
          <w:sz w:val="20"/>
          <w:szCs w:val="24"/>
          <w:vertAlign w:val="subscript"/>
        </w:rPr>
        <w:t>1</w:t>
      </w:r>
      <w:r w:rsidR="004F08B1" w:rsidRPr="00C31B1C">
        <w:rPr>
          <w:rFonts w:ascii="Arial" w:hAnsi="Arial" w:cs="Arial"/>
          <w:color w:val="000000" w:themeColor="text1"/>
          <w:sz w:val="20"/>
          <w:szCs w:val="24"/>
        </w:rPr>
        <w:t xml:space="preserve"> (Control) with height of 15.92, 23.08, 31.99 and 61.15 cm at 30, 45, 60 DAS and final harvesting stage, respectively. Plant might be increased due to fact that boron involved in the various physiological activities in the plants such as, development of cell wall, metabolisms of RNA and protein, transport of sugar from source to sink during flowering and fruiting stage, synthesis of ATP (Adenosine triphosphate) thus, help in improving the growth attributes of the okra plant. Improvement in the growth characters due to application of zinc might be due to zinc involved in various enzymatic and physiological activities inside the cell. It involved in formation of some growth hormones and maintains the accurate level of auxin in the cell in active form</w:t>
      </w:r>
      <w:r>
        <w:rPr>
          <w:rFonts w:ascii="Arial" w:hAnsi="Arial" w:cs="Arial"/>
          <w:color w:val="000000" w:themeColor="text1"/>
          <w:sz w:val="20"/>
          <w:szCs w:val="24"/>
        </w:rPr>
        <w:t>”</w:t>
      </w:r>
      <w:r w:rsidR="004F08B1" w:rsidRPr="00C31B1C">
        <w:rPr>
          <w:rFonts w:ascii="Arial" w:hAnsi="Arial" w:cs="Arial"/>
          <w:color w:val="000000" w:themeColor="text1"/>
          <w:sz w:val="20"/>
          <w:szCs w:val="24"/>
        </w:rPr>
        <w:t xml:space="preserve"> (Satpute et al., 2013, Kumar et al., 2021). Similar results were also reported by Kumar </w:t>
      </w:r>
      <w:r w:rsidR="004F08B1" w:rsidRPr="00053D64">
        <w:rPr>
          <w:rFonts w:ascii="Arial" w:hAnsi="Arial" w:cs="Arial"/>
          <w:i/>
          <w:iCs/>
          <w:color w:val="000000" w:themeColor="text1"/>
          <w:sz w:val="20"/>
          <w:szCs w:val="24"/>
        </w:rPr>
        <w:t>et al.</w:t>
      </w:r>
      <w:r w:rsidR="004F08B1" w:rsidRPr="00C31B1C">
        <w:rPr>
          <w:rFonts w:ascii="Arial" w:hAnsi="Arial" w:cs="Arial"/>
          <w:color w:val="000000" w:themeColor="text1"/>
          <w:sz w:val="20"/>
          <w:szCs w:val="24"/>
        </w:rPr>
        <w:t xml:space="preserve"> (2009), Sharma </w:t>
      </w:r>
      <w:r w:rsidR="004F08B1" w:rsidRPr="00053D64">
        <w:rPr>
          <w:rFonts w:ascii="Arial" w:hAnsi="Arial" w:cs="Arial"/>
          <w:i/>
          <w:iCs/>
          <w:color w:val="000000" w:themeColor="text1"/>
          <w:sz w:val="20"/>
          <w:szCs w:val="24"/>
        </w:rPr>
        <w:t>et al.</w:t>
      </w:r>
      <w:r w:rsidR="004F08B1" w:rsidRPr="00C31B1C">
        <w:rPr>
          <w:rFonts w:ascii="Arial" w:hAnsi="Arial" w:cs="Arial"/>
          <w:color w:val="000000" w:themeColor="text1"/>
          <w:sz w:val="20"/>
          <w:szCs w:val="24"/>
        </w:rPr>
        <w:t xml:space="preserve"> (2018), Jahan </w:t>
      </w:r>
      <w:r w:rsidR="004F08B1" w:rsidRPr="00053D64">
        <w:rPr>
          <w:rFonts w:ascii="Arial" w:hAnsi="Arial" w:cs="Arial"/>
          <w:i/>
          <w:iCs/>
          <w:color w:val="000000" w:themeColor="text1"/>
          <w:sz w:val="20"/>
          <w:szCs w:val="24"/>
        </w:rPr>
        <w:t>et al.</w:t>
      </w:r>
      <w:r w:rsidR="004F08B1" w:rsidRPr="00C31B1C">
        <w:rPr>
          <w:rFonts w:ascii="Arial" w:hAnsi="Arial" w:cs="Arial"/>
          <w:color w:val="000000" w:themeColor="text1"/>
          <w:sz w:val="20"/>
          <w:szCs w:val="24"/>
        </w:rPr>
        <w:t xml:space="preserve"> (2020) and Yamini and Prasad (2023) in okra.</w:t>
      </w:r>
    </w:p>
    <w:p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3.1.2 </w:t>
      </w:r>
      <w:r w:rsidR="004F08B1" w:rsidRPr="00C31B1C">
        <w:rPr>
          <w:rFonts w:ascii="Arial" w:hAnsi="Arial" w:cs="Arial"/>
          <w:b/>
          <w:color w:val="000000" w:themeColor="text1"/>
          <w:sz w:val="20"/>
          <w:szCs w:val="24"/>
        </w:rPr>
        <w:t>Number of leaves per plant</w:t>
      </w:r>
    </w:p>
    <w:p w:rsidR="004F08B1" w:rsidRPr="00C31B1C" w:rsidRDefault="00EC4C33" w:rsidP="00EE459A">
      <w:pPr>
        <w:spacing w:before="120" w:after="0" w:line="240" w:lineRule="auto"/>
        <w:ind w:firstLine="720"/>
        <w:jc w:val="both"/>
        <w:rPr>
          <w:rFonts w:ascii="Arial" w:hAnsi="Arial" w:cs="Arial"/>
          <w:color w:val="000000" w:themeColor="text1"/>
          <w:sz w:val="20"/>
          <w:szCs w:val="24"/>
        </w:rPr>
      </w:pPr>
      <w:r>
        <w:rPr>
          <w:rFonts w:ascii="Arial" w:hAnsi="Arial" w:cs="Arial"/>
          <w:color w:val="000000" w:themeColor="text1"/>
          <w:sz w:val="20"/>
          <w:szCs w:val="24"/>
        </w:rPr>
        <w:t>“</w:t>
      </w:r>
      <w:r w:rsidR="004F08B1" w:rsidRPr="00C31B1C">
        <w:rPr>
          <w:rFonts w:ascii="Arial" w:hAnsi="Arial" w:cs="Arial"/>
          <w:color w:val="000000" w:themeColor="text1"/>
          <w:sz w:val="20"/>
          <w:szCs w:val="24"/>
        </w:rPr>
        <w:t>The number of leaves per plant was significantly influenced by the treatments of zinc and boron. The maximum number of leaves per plant were observed with treatment T</w:t>
      </w:r>
      <w:r w:rsidR="004F08B1" w:rsidRPr="00C31B1C">
        <w:rPr>
          <w:rFonts w:ascii="Arial" w:hAnsi="Arial" w:cs="Arial"/>
          <w:color w:val="000000" w:themeColor="text1"/>
          <w:sz w:val="20"/>
          <w:szCs w:val="24"/>
          <w:vertAlign w:val="subscript"/>
        </w:rPr>
        <w:t>7</w:t>
      </w:r>
      <w:r w:rsidR="004F08B1" w:rsidRPr="00C31B1C">
        <w:rPr>
          <w:rFonts w:ascii="Arial" w:hAnsi="Arial" w:cs="Arial"/>
          <w:color w:val="000000" w:themeColor="text1"/>
          <w:sz w:val="20"/>
          <w:szCs w:val="24"/>
        </w:rPr>
        <w:t xml:space="preserve"> (Boron 1.5 kg/ha) i.e., 5.30, 10.43, 20.53 and 29.02 leaves per plant at 30, 45, 60 DAS and at final harvesting stage correspondingly. The minimum number of leaves was observed in treatment T</w:t>
      </w:r>
      <w:r w:rsidR="004F08B1" w:rsidRPr="00C31B1C">
        <w:rPr>
          <w:rFonts w:ascii="Arial" w:hAnsi="Arial" w:cs="Arial"/>
          <w:color w:val="000000" w:themeColor="text1"/>
          <w:sz w:val="20"/>
          <w:szCs w:val="24"/>
          <w:vertAlign w:val="subscript"/>
        </w:rPr>
        <w:t>1</w:t>
      </w:r>
      <w:r w:rsidR="004F08B1" w:rsidRPr="00C31B1C">
        <w:rPr>
          <w:rFonts w:ascii="Arial" w:hAnsi="Arial" w:cs="Arial"/>
          <w:color w:val="000000" w:themeColor="text1"/>
          <w:sz w:val="20"/>
          <w:szCs w:val="24"/>
        </w:rPr>
        <w:t xml:space="preserve"> (Control) with 4.27, 7.73, 15.73 and 23.29 leaves at 30, 45, 60 DAS and final harvesting stage correspondingly. The increase in number of leaves could be attributed to inter nodal elongation by cell division and synthesis of higher photosynthesis due to the application of micronutrients cations are involved in enzyme systems as cofactors with the exception of Zn and these are capable of acting as ‘electron carriers’ in the enzyme systems which are responsible for the oxidation-reduction in plant</w:t>
      </w:r>
      <w:r>
        <w:rPr>
          <w:rFonts w:ascii="Arial" w:hAnsi="Arial" w:cs="Arial"/>
          <w:color w:val="000000" w:themeColor="text1"/>
          <w:sz w:val="20"/>
          <w:szCs w:val="24"/>
        </w:rPr>
        <w:t>”</w:t>
      </w:r>
      <w:r w:rsidR="004F08B1" w:rsidRPr="00C31B1C">
        <w:rPr>
          <w:rFonts w:ascii="Arial" w:hAnsi="Arial" w:cs="Arial"/>
          <w:color w:val="000000" w:themeColor="text1"/>
          <w:sz w:val="20"/>
          <w:szCs w:val="24"/>
        </w:rPr>
        <w:t xml:space="preserve"> (Deepika and Pitagi, 2015). </w:t>
      </w:r>
      <w:r>
        <w:rPr>
          <w:rFonts w:ascii="Arial" w:hAnsi="Arial" w:cs="Arial"/>
          <w:color w:val="000000" w:themeColor="text1"/>
          <w:sz w:val="20"/>
          <w:szCs w:val="24"/>
        </w:rPr>
        <w:t>“</w:t>
      </w:r>
      <w:r w:rsidR="004F08B1" w:rsidRPr="00C31B1C">
        <w:rPr>
          <w:rFonts w:ascii="Arial" w:hAnsi="Arial" w:cs="Arial"/>
          <w:color w:val="000000" w:themeColor="text1"/>
          <w:sz w:val="20"/>
          <w:szCs w:val="24"/>
        </w:rPr>
        <w:t>Increase in leaves per plant by application of micronutrients may be due to their involvement in chlorophyll formation, which might have helped to favour cell division, meristematic activity in apical tissue, expansion of cell and formation of new cell wall</w:t>
      </w:r>
      <w:r>
        <w:rPr>
          <w:rFonts w:ascii="Arial" w:hAnsi="Arial" w:cs="Arial"/>
          <w:color w:val="000000" w:themeColor="text1"/>
          <w:sz w:val="20"/>
          <w:szCs w:val="24"/>
        </w:rPr>
        <w:t>”</w:t>
      </w:r>
      <w:r w:rsidR="004F08B1" w:rsidRPr="00C31B1C">
        <w:rPr>
          <w:rFonts w:ascii="Arial" w:hAnsi="Arial" w:cs="Arial"/>
          <w:color w:val="000000" w:themeColor="text1"/>
          <w:sz w:val="20"/>
          <w:szCs w:val="24"/>
        </w:rPr>
        <w:t xml:space="preserve"> (Naga </w:t>
      </w:r>
      <w:r w:rsidR="004F08B1" w:rsidRPr="00C31B1C">
        <w:rPr>
          <w:rFonts w:ascii="Arial" w:hAnsi="Arial" w:cs="Arial"/>
          <w:i/>
          <w:iCs/>
          <w:color w:val="000000" w:themeColor="text1"/>
          <w:sz w:val="20"/>
          <w:szCs w:val="24"/>
        </w:rPr>
        <w:t>et al</w:t>
      </w:r>
      <w:r w:rsidR="004F08B1" w:rsidRPr="00C31B1C">
        <w:rPr>
          <w:rFonts w:ascii="Arial" w:hAnsi="Arial" w:cs="Arial"/>
          <w:color w:val="000000" w:themeColor="text1"/>
          <w:sz w:val="20"/>
          <w:szCs w:val="24"/>
        </w:rPr>
        <w:t>., 2013). Present findings were collaborated with earlier observations made by Limbachiya</w:t>
      </w:r>
      <w:r w:rsidR="008842D9">
        <w:rPr>
          <w:rFonts w:ascii="Arial" w:hAnsi="Arial" w:cs="Arial"/>
          <w:color w:val="000000" w:themeColor="text1"/>
          <w:sz w:val="20"/>
          <w:szCs w:val="24"/>
        </w:rPr>
        <w:t xml:space="preserve"> </w:t>
      </w:r>
      <w:r w:rsidR="004F08B1" w:rsidRPr="00C31B1C">
        <w:rPr>
          <w:rFonts w:ascii="Arial" w:hAnsi="Arial" w:cs="Arial"/>
          <w:i/>
          <w:iCs/>
          <w:color w:val="000000" w:themeColor="text1"/>
          <w:sz w:val="20"/>
          <w:szCs w:val="24"/>
        </w:rPr>
        <w:t>et al</w:t>
      </w:r>
      <w:r w:rsidR="004F08B1" w:rsidRPr="00C31B1C">
        <w:rPr>
          <w:rFonts w:ascii="Arial" w:hAnsi="Arial" w:cs="Arial"/>
          <w:color w:val="000000" w:themeColor="text1"/>
          <w:sz w:val="20"/>
          <w:szCs w:val="24"/>
        </w:rPr>
        <w:t xml:space="preserve">. (2017) and Jahan </w:t>
      </w:r>
      <w:r w:rsidR="004F08B1" w:rsidRPr="00C31B1C">
        <w:rPr>
          <w:rFonts w:ascii="Arial" w:hAnsi="Arial" w:cs="Arial"/>
          <w:i/>
          <w:iCs/>
          <w:color w:val="000000" w:themeColor="text1"/>
          <w:sz w:val="20"/>
          <w:szCs w:val="24"/>
        </w:rPr>
        <w:t>et al</w:t>
      </w:r>
      <w:r w:rsidR="004F08B1" w:rsidRPr="00C31B1C">
        <w:rPr>
          <w:rFonts w:ascii="Arial" w:hAnsi="Arial" w:cs="Arial"/>
          <w:color w:val="000000" w:themeColor="text1"/>
          <w:sz w:val="20"/>
          <w:szCs w:val="24"/>
        </w:rPr>
        <w:t>. (2020) in okra.</w:t>
      </w:r>
    </w:p>
    <w:p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3.1.3 </w:t>
      </w:r>
      <w:r w:rsidR="004F08B1" w:rsidRPr="00C31B1C">
        <w:rPr>
          <w:rFonts w:ascii="Arial" w:hAnsi="Arial" w:cs="Arial"/>
          <w:b/>
          <w:color w:val="000000" w:themeColor="text1"/>
          <w:sz w:val="20"/>
          <w:szCs w:val="24"/>
        </w:rPr>
        <w:t>Number of branches per plant</w:t>
      </w:r>
    </w:p>
    <w:p w:rsidR="004F08B1" w:rsidRPr="00C31B1C" w:rsidRDefault="00EC4C33" w:rsidP="00EE459A">
      <w:pPr>
        <w:spacing w:before="120" w:after="0" w:line="240" w:lineRule="auto"/>
        <w:ind w:firstLine="720"/>
        <w:jc w:val="both"/>
        <w:rPr>
          <w:rFonts w:ascii="Arial" w:hAnsi="Arial" w:cs="Arial"/>
          <w:color w:val="000000" w:themeColor="text1"/>
          <w:sz w:val="20"/>
          <w:szCs w:val="24"/>
        </w:rPr>
      </w:pPr>
      <w:r>
        <w:rPr>
          <w:rFonts w:ascii="Arial" w:hAnsi="Arial" w:cs="Arial"/>
          <w:color w:val="000000" w:themeColor="text1"/>
          <w:sz w:val="20"/>
          <w:szCs w:val="24"/>
        </w:rPr>
        <w:t>“</w:t>
      </w:r>
      <w:r w:rsidR="004F08B1" w:rsidRPr="00C31B1C">
        <w:rPr>
          <w:rFonts w:ascii="Arial" w:hAnsi="Arial" w:cs="Arial"/>
          <w:color w:val="000000" w:themeColor="text1"/>
          <w:sz w:val="20"/>
          <w:szCs w:val="24"/>
        </w:rPr>
        <w:t>The maximum number of branches were observed in treatment T</w:t>
      </w:r>
      <w:r w:rsidR="004F08B1" w:rsidRPr="00C31B1C">
        <w:rPr>
          <w:rFonts w:ascii="Arial" w:hAnsi="Arial" w:cs="Arial"/>
          <w:color w:val="000000" w:themeColor="text1"/>
          <w:sz w:val="20"/>
          <w:szCs w:val="24"/>
          <w:vertAlign w:val="subscript"/>
        </w:rPr>
        <w:t xml:space="preserve">7 </w:t>
      </w:r>
      <w:r w:rsidR="004F08B1" w:rsidRPr="00C31B1C">
        <w:rPr>
          <w:rFonts w:ascii="Arial" w:hAnsi="Arial" w:cs="Arial"/>
          <w:color w:val="000000" w:themeColor="text1"/>
          <w:sz w:val="20"/>
          <w:szCs w:val="24"/>
        </w:rPr>
        <w:t>(Boron 1.5 kg/ha) i.e., 2.31 and 4.01 branches at 60 DAS and at final harvesting stage, respectively. The treatment T</w:t>
      </w:r>
      <w:r w:rsidR="004F08B1" w:rsidRPr="00C31B1C">
        <w:rPr>
          <w:rFonts w:ascii="Arial" w:hAnsi="Arial" w:cs="Arial"/>
          <w:color w:val="000000" w:themeColor="text1"/>
          <w:sz w:val="20"/>
          <w:szCs w:val="24"/>
          <w:vertAlign w:val="subscript"/>
        </w:rPr>
        <w:t>1</w:t>
      </w:r>
      <w:r w:rsidR="004F08B1" w:rsidRPr="00C31B1C">
        <w:rPr>
          <w:rFonts w:ascii="Arial" w:hAnsi="Arial" w:cs="Arial"/>
          <w:color w:val="000000" w:themeColor="text1"/>
          <w:sz w:val="20"/>
          <w:szCs w:val="24"/>
        </w:rPr>
        <w:t xml:space="preserve"> (Control) was observed minimum number of branches per plant </w:t>
      </w:r>
      <w:r w:rsidR="004F08B1" w:rsidRPr="008842D9">
        <w:rPr>
          <w:rFonts w:ascii="Arial" w:hAnsi="Arial" w:cs="Arial"/>
          <w:i/>
          <w:iCs/>
          <w:color w:val="000000" w:themeColor="text1"/>
          <w:sz w:val="20"/>
          <w:szCs w:val="24"/>
        </w:rPr>
        <w:t>i.e</w:t>
      </w:r>
      <w:r w:rsidR="004F08B1" w:rsidRPr="00C31B1C">
        <w:rPr>
          <w:rFonts w:ascii="Arial" w:hAnsi="Arial" w:cs="Arial"/>
          <w:color w:val="000000" w:themeColor="text1"/>
          <w:sz w:val="20"/>
          <w:szCs w:val="24"/>
        </w:rPr>
        <w:t>., 1.66 and 3.02 branches at 60 DAS and at final harvesting stage, respectively. This increase in number of branches per plant may be due to a pronounced effect of boron on plant to increase its vegetative growth since boron is found associated with the development of cell wall and with the process of cell differentiation, helping in the root and shoot growth of the plant</w:t>
      </w:r>
      <w:r>
        <w:rPr>
          <w:rFonts w:ascii="Arial" w:hAnsi="Arial" w:cs="Arial"/>
          <w:color w:val="000000" w:themeColor="text1"/>
          <w:sz w:val="20"/>
          <w:szCs w:val="24"/>
        </w:rPr>
        <w:t>”</w:t>
      </w:r>
      <w:r w:rsidR="004F08B1" w:rsidRPr="00C31B1C">
        <w:rPr>
          <w:rFonts w:ascii="Arial" w:hAnsi="Arial" w:cs="Arial"/>
          <w:color w:val="000000" w:themeColor="text1"/>
          <w:sz w:val="20"/>
          <w:szCs w:val="24"/>
        </w:rPr>
        <w:t xml:space="preserve"> (Kumar </w:t>
      </w:r>
      <w:r w:rsidR="004F08B1" w:rsidRPr="00C31B1C">
        <w:rPr>
          <w:rFonts w:ascii="Arial" w:hAnsi="Arial" w:cs="Arial"/>
          <w:i/>
          <w:iCs/>
          <w:color w:val="000000" w:themeColor="text1"/>
          <w:sz w:val="20"/>
          <w:szCs w:val="24"/>
        </w:rPr>
        <w:t>et al</w:t>
      </w:r>
      <w:r w:rsidR="004F08B1" w:rsidRPr="00C31B1C">
        <w:rPr>
          <w:rFonts w:ascii="Arial" w:hAnsi="Arial" w:cs="Arial"/>
          <w:color w:val="000000" w:themeColor="text1"/>
          <w:sz w:val="20"/>
          <w:szCs w:val="24"/>
        </w:rPr>
        <w:t xml:space="preserve">., 2009). The favourable effect of boron on number of branches per plant might also be due to its role in physiological processes such as carbohydrate and protein metabolism and cellular function within the plant. Since boron is mainly involved in the hormone development and stimulation or inhibition of specific metabolism pathways (Bhat </w:t>
      </w:r>
      <w:r w:rsidR="004F08B1" w:rsidRPr="00C31B1C">
        <w:rPr>
          <w:rFonts w:ascii="Arial" w:hAnsi="Arial" w:cs="Arial"/>
          <w:i/>
          <w:iCs/>
          <w:color w:val="000000" w:themeColor="text1"/>
          <w:sz w:val="20"/>
          <w:szCs w:val="24"/>
        </w:rPr>
        <w:t>et al</w:t>
      </w:r>
      <w:r w:rsidR="004F08B1" w:rsidRPr="00C31B1C">
        <w:rPr>
          <w:rFonts w:ascii="Arial" w:hAnsi="Arial" w:cs="Arial"/>
          <w:color w:val="000000" w:themeColor="text1"/>
          <w:sz w:val="20"/>
          <w:szCs w:val="24"/>
        </w:rPr>
        <w:t>., 2018). Similar findings were also reported by Mehraj</w:t>
      </w:r>
      <w:r w:rsidR="004F08B1" w:rsidRPr="00C31B1C">
        <w:rPr>
          <w:rFonts w:ascii="Arial" w:hAnsi="Arial" w:cs="Arial"/>
          <w:i/>
          <w:iCs/>
          <w:color w:val="000000" w:themeColor="text1"/>
          <w:sz w:val="20"/>
          <w:szCs w:val="24"/>
        </w:rPr>
        <w:t>et al</w:t>
      </w:r>
      <w:r w:rsidR="004F08B1" w:rsidRPr="00C31B1C">
        <w:rPr>
          <w:rFonts w:ascii="Arial" w:hAnsi="Arial" w:cs="Arial"/>
          <w:color w:val="000000" w:themeColor="text1"/>
          <w:sz w:val="20"/>
          <w:szCs w:val="24"/>
        </w:rPr>
        <w:t xml:space="preserve">. (2015), Kumar </w:t>
      </w:r>
      <w:r w:rsidR="004F08B1" w:rsidRPr="00C31B1C">
        <w:rPr>
          <w:rFonts w:ascii="Arial" w:hAnsi="Arial" w:cs="Arial"/>
          <w:i/>
          <w:iCs/>
          <w:color w:val="000000" w:themeColor="text1"/>
          <w:sz w:val="20"/>
          <w:szCs w:val="24"/>
        </w:rPr>
        <w:t>et al</w:t>
      </w:r>
      <w:r w:rsidR="004F08B1" w:rsidRPr="00C31B1C">
        <w:rPr>
          <w:rFonts w:ascii="Arial" w:hAnsi="Arial" w:cs="Arial"/>
          <w:color w:val="000000" w:themeColor="text1"/>
          <w:sz w:val="20"/>
          <w:szCs w:val="24"/>
        </w:rPr>
        <w:t xml:space="preserve">. (2021) and Maliha </w:t>
      </w:r>
      <w:r w:rsidR="004F08B1" w:rsidRPr="00C31B1C">
        <w:rPr>
          <w:rFonts w:ascii="Arial" w:hAnsi="Arial" w:cs="Arial"/>
          <w:i/>
          <w:iCs/>
          <w:color w:val="000000" w:themeColor="text1"/>
          <w:sz w:val="20"/>
          <w:szCs w:val="24"/>
        </w:rPr>
        <w:t>et al</w:t>
      </w:r>
      <w:r w:rsidR="004F08B1" w:rsidRPr="00C31B1C">
        <w:rPr>
          <w:rFonts w:ascii="Arial" w:hAnsi="Arial" w:cs="Arial"/>
          <w:color w:val="000000" w:themeColor="text1"/>
          <w:sz w:val="20"/>
          <w:szCs w:val="24"/>
        </w:rPr>
        <w:t>. (2022) in okra.</w:t>
      </w:r>
    </w:p>
    <w:p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3.1.4 </w:t>
      </w:r>
      <w:r w:rsidR="004F08B1" w:rsidRPr="00C31B1C">
        <w:rPr>
          <w:rFonts w:ascii="Arial" w:hAnsi="Arial" w:cs="Arial"/>
          <w:b/>
          <w:color w:val="000000" w:themeColor="text1"/>
          <w:sz w:val="20"/>
          <w:szCs w:val="24"/>
        </w:rPr>
        <w:t>SPAD value</w:t>
      </w:r>
    </w:p>
    <w:p w:rsidR="004F08B1" w:rsidRPr="00C31B1C" w:rsidRDefault="00EC4C33" w:rsidP="00EE459A">
      <w:pPr>
        <w:spacing w:before="120" w:after="0" w:line="240" w:lineRule="auto"/>
        <w:ind w:firstLine="720"/>
        <w:jc w:val="both"/>
        <w:rPr>
          <w:rFonts w:ascii="Arial" w:hAnsi="Arial" w:cs="Arial"/>
          <w:color w:val="000000" w:themeColor="text1"/>
          <w:sz w:val="20"/>
          <w:szCs w:val="24"/>
        </w:rPr>
      </w:pPr>
      <w:r>
        <w:rPr>
          <w:rFonts w:ascii="Arial" w:hAnsi="Arial" w:cs="Arial"/>
          <w:color w:val="000000" w:themeColor="text1"/>
          <w:sz w:val="20"/>
          <w:szCs w:val="24"/>
        </w:rPr>
        <w:t>“</w:t>
      </w:r>
      <w:r w:rsidR="004F08B1" w:rsidRPr="00C31B1C">
        <w:rPr>
          <w:rFonts w:ascii="Arial" w:hAnsi="Arial" w:cs="Arial"/>
          <w:color w:val="000000" w:themeColor="text1"/>
          <w:sz w:val="20"/>
          <w:szCs w:val="24"/>
        </w:rPr>
        <w:t>The SPAD value had been significantly influenced by the treatments of zinc and boron. The highest value of SPAD was found with treatment T</w:t>
      </w:r>
      <w:r w:rsidR="004F08B1" w:rsidRPr="00C31B1C">
        <w:rPr>
          <w:rFonts w:ascii="Arial" w:hAnsi="Arial" w:cs="Arial"/>
          <w:color w:val="000000" w:themeColor="text1"/>
          <w:sz w:val="20"/>
          <w:szCs w:val="24"/>
          <w:vertAlign w:val="subscript"/>
        </w:rPr>
        <w:t>7</w:t>
      </w:r>
      <w:r w:rsidR="004F08B1" w:rsidRPr="00C31B1C">
        <w:rPr>
          <w:rFonts w:ascii="Arial" w:hAnsi="Arial" w:cs="Arial"/>
          <w:color w:val="000000" w:themeColor="text1"/>
          <w:sz w:val="20"/>
          <w:szCs w:val="24"/>
        </w:rPr>
        <w:t xml:space="preserve"> (Boron 1.5 kg/ha) i.e., 50.02, 55.80, 60.92 and 64.01 at 30, 45, 60 DAS and at final harvesting stage, correspondingly. The minimum value of SPAD recorded by treatment T</w:t>
      </w:r>
      <w:r w:rsidR="004F08B1" w:rsidRPr="00C31B1C">
        <w:rPr>
          <w:rFonts w:ascii="Arial" w:hAnsi="Arial" w:cs="Arial"/>
          <w:color w:val="000000" w:themeColor="text1"/>
          <w:sz w:val="20"/>
          <w:szCs w:val="24"/>
          <w:vertAlign w:val="subscript"/>
        </w:rPr>
        <w:t xml:space="preserve">1 </w:t>
      </w:r>
      <w:r w:rsidR="004F08B1" w:rsidRPr="00C31B1C">
        <w:rPr>
          <w:rFonts w:ascii="Arial" w:hAnsi="Arial" w:cs="Arial"/>
          <w:color w:val="000000" w:themeColor="text1"/>
          <w:sz w:val="20"/>
          <w:szCs w:val="24"/>
        </w:rPr>
        <w:t>(Control) with values of 40.92, 44.63, 48.89 and 52.17 at 30, 45, 60 DAS and at final harvesting stage. The increase in SPAD value may due to the zinc is essential for several enzyme systems that regulate various metabolic activities in plants and it plays an important role in the formation and the activities of chlorophyll</w:t>
      </w:r>
      <w:r>
        <w:rPr>
          <w:rFonts w:ascii="Arial" w:hAnsi="Arial" w:cs="Arial"/>
          <w:color w:val="000000" w:themeColor="text1"/>
          <w:sz w:val="20"/>
          <w:szCs w:val="24"/>
        </w:rPr>
        <w:t>”</w:t>
      </w:r>
      <w:r w:rsidR="004F08B1" w:rsidRPr="00C31B1C">
        <w:rPr>
          <w:rFonts w:ascii="Arial" w:hAnsi="Arial" w:cs="Arial"/>
          <w:color w:val="000000" w:themeColor="text1"/>
          <w:sz w:val="20"/>
          <w:szCs w:val="24"/>
        </w:rPr>
        <w:t xml:space="preserve"> (Kumar </w:t>
      </w:r>
      <w:r w:rsidR="004F08B1" w:rsidRPr="00C31B1C">
        <w:rPr>
          <w:rFonts w:ascii="Arial" w:hAnsi="Arial" w:cs="Arial"/>
          <w:i/>
          <w:iCs/>
          <w:color w:val="000000" w:themeColor="text1"/>
          <w:sz w:val="20"/>
          <w:szCs w:val="24"/>
        </w:rPr>
        <w:t>et al</w:t>
      </w:r>
      <w:r w:rsidR="004F08B1" w:rsidRPr="00C31B1C">
        <w:rPr>
          <w:rFonts w:ascii="Arial" w:hAnsi="Arial" w:cs="Arial"/>
          <w:color w:val="000000" w:themeColor="text1"/>
          <w:sz w:val="20"/>
          <w:szCs w:val="24"/>
        </w:rPr>
        <w:t xml:space="preserve">., 2009). Zn and Mn are involved in the synthesis of chlorophyll and essential for the maintenance of chloroplast structure and function and their omission from the nutrient solution reduced the chlorophyll content and photosynthetic rate of the plants (Narayan </w:t>
      </w:r>
      <w:r w:rsidR="004F08B1" w:rsidRPr="00C31B1C">
        <w:rPr>
          <w:rFonts w:ascii="Arial" w:hAnsi="Arial" w:cs="Arial"/>
          <w:i/>
          <w:iCs/>
          <w:color w:val="000000" w:themeColor="text1"/>
          <w:sz w:val="20"/>
          <w:szCs w:val="24"/>
        </w:rPr>
        <w:t>et al</w:t>
      </w:r>
      <w:r w:rsidR="004F08B1" w:rsidRPr="00C31B1C">
        <w:rPr>
          <w:rFonts w:ascii="Arial" w:hAnsi="Arial" w:cs="Arial"/>
          <w:color w:val="000000" w:themeColor="text1"/>
          <w:sz w:val="20"/>
          <w:szCs w:val="24"/>
        </w:rPr>
        <w:t xml:space="preserve">., 2021). Increased in SPAD value after application of zinc and boron has been also reported by Jahan </w:t>
      </w:r>
      <w:r w:rsidR="004F08B1" w:rsidRPr="00C31B1C">
        <w:rPr>
          <w:rFonts w:ascii="Arial" w:hAnsi="Arial" w:cs="Arial"/>
          <w:i/>
          <w:iCs/>
          <w:color w:val="000000" w:themeColor="text1"/>
          <w:sz w:val="20"/>
          <w:szCs w:val="24"/>
        </w:rPr>
        <w:t>et al</w:t>
      </w:r>
      <w:r w:rsidR="004F08B1" w:rsidRPr="00C31B1C">
        <w:rPr>
          <w:rFonts w:ascii="Arial" w:hAnsi="Arial" w:cs="Arial"/>
          <w:color w:val="000000" w:themeColor="text1"/>
          <w:sz w:val="20"/>
          <w:szCs w:val="24"/>
        </w:rPr>
        <w:t xml:space="preserve">. (2020)and Singh </w:t>
      </w:r>
      <w:r w:rsidR="004F08B1" w:rsidRPr="00C31B1C">
        <w:rPr>
          <w:rFonts w:ascii="Arial" w:hAnsi="Arial" w:cs="Arial"/>
          <w:i/>
          <w:iCs/>
          <w:color w:val="000000" w:themeColor="text1"/>
          <w:sz w:val="20"/>
          <w:szCs w:val="24"/>
        </w:rPr>
        <w:t>et al</w:t>
      </w:r>
      <w:r w:rsidR="004F08B1" w:rsidRPr="00C31B1C">
        <w:rPr>
          <w:rFonts w:ascii="Arial" w:hAnsi="Arial" w:cs="Arial"/>
          <w:color w:val="000000" w:themeColor="text1"/>
          <w:sz w:val="20"/>
          <w:szCs w:val="24"/>
        </w:rPr>
        <w:t>. (2022) in okra.</w:t>
      </w:r>
    </w:p>
    <w:p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3.1.5 </w:t>
      </w:r>
      <w:r w:rsidR="004F08B1" w:rsidRPr="00C31B1C">
        <w:rPr>
          <w:rFonts w:ascii="Arial" w:hAnsi="Arial" w:cs="Arial"/>
          <w:b/>
          <w:color w:val="000000" w:themeColor="text1"/>
          <w:sz w:val="20"/>
          <w:szCs w:val="24"/>
        </w:rPr>
        <w:t>Fresh weight of plant (g)</w:t>
      </w:r>
    </w:p>
    <w:p w:rsidR="00E36D33" w:rsidRPr="00C31B1C" w:rsidRDefault="00EC4C33" w:rsidP="00EE459A">
      <w:pPr>
        <w:spacing w:before="120" w:after="0"/>
        <w:ind w:firstLine="720"/>
        <w:jc w:val="both"/>
        <w:rPr>
          <w:rFonts w:ascii="Arial" w:hAnsi="Arial" w:cs="Arial"/>
          <w:color w:val="000000" w:themeColor="text1"/>
          <w:sz w:val="20"/>
          <w:szCs w:val="24"/>
        </w:rPr>
      </w:pPr>
      <w:r>
        <w:rPr>
          <w:rFonts w:ascii="Arial" w:hAnsi="Arial" w:cs="Arial"/>
          <w:color w:val="000000" w:themeColor="text1"/>
          <w:sz w:val="20"/>
          <w:szCs w:val="24"/>
        </w:rPr>
        <w:lastRenderedPageBreak/>
        <w:t>“</w:t>
      </w:r>
      <w:r w:rsidR="004F08B1" w:rsidRPr="00C31B1C">
        <w:rPr>
          <w:rFonts w:ascii="Arial" w:hAnsi="Arial" w:cs="Arial"/>
          <w:color w:val="000000" w:themeColor="text1"/>
          <w:sz w:val="20"/>
          <w:szCs w:val="24"/>
        </w:rPr>
        <w:t>The fresh weight of plant was significantly affected by treatments of zinc and boron in okra. Maximum fresh weight of plant (184.20 g) was recorded under the treatment T7 (Boron 1.5 kg/ha). The minimum fresh weight of plant (141.38 g) was observed with treatment T1 (Control) at final harvesting stage of okra. This increased in fresh weight of plant may due to boron plays a key role in many metabolic processes such as cell wall differentiation, cell development, N-metabolism, fertilization, fat metabolism, hormone metabolism, active salt absorption and photosynthesis which in turn might have contributed to higher fresh weight</w:t>
      </w:r>
      <w:r>
        <w:rPr>
          <w:rFonts w:ascii="Arial" w:hAnsi="Arial" w:cs="Arial"/>
          <w:color w:val="000000" w:themeColor="text1"/>
          <w:sz w:val="20"/>
          <w:szCs w:val="24"/>
        </w:rPr>
        <w:t>”</w:t>
      </w:r>
      <w:r w:rsidR="004F08B1" w:rsidRPr="00C31B1C">
        <w:rPr>
          <w:rFonts w:ascii="Arial" w:hAnsi="Arial" w:cs="Arial"/>
          <w:color w:val="000000" w:themeColor="text1"/>
          <w:sz w:val="20"/>
          <w:szCs w:val="24"/>
        </w:rPr>
        <w:t xml:space="preserve"> (Nazir </w:t>
      </w:r>
      <w:r w:rsidR="004F08B1" w:rsidRPr="00C31B1C">
        <w:rPr>
          <w:rFonts w:ascii="Arial" w:hAnsi="Arial" w:cs="Arial"/>
          <w:i/>
          <w:iCs/>
          <w:color w:val="000000" w:themeColor="text1"/>
          <w:sz w:val="20"/>
          <w:szCs w:val="24"/>
        </w:rPr>
        <w:t>et al</w:t>
      </w:r>
      <w:r w:rsidR="004F08B1" w:rsidRPr="00C31B1C">
        <w:rPr>
          <w:rFonts w:ascii="Arial" w:hAnsi="Arial" w:cs="Arial"/>
          <w:color w:val="000000" w:themeColor="text1"/>
          <w:sz w:val="20"/>
          <w:szCs w:val="24"/>
        </w:rPr>
        <w:t>. 2017). These finding are corroborated with the result obtained by Mehraj</w:t>
      </w:r>
      <w:r w:rsidR="004F08B1" w:rsidRPr="00C31B1C">
        <w:rPr>
          <w:rFonts w:ascii="Arial" w:hAnsi="Arial" w:cs="Arial"/>
          <w:i/>
          <w:iCs/>
          <w:color w:val="000000" w:themeColor="text1"/>
          <w:sz w:val="20"/>
          <w:szCs w:val="24"/>
        </w:rPr>
        <w:t>et al</w:t>
      </w:r>
      <w:r w:rsidR="004F08B1" w:rsidRPr="00C31B1C">
        <w:rPr>
          <w:rFonts w:ascii="Arial" w:hAnsi="Arial" w:cs="Arial"/>
          <w:color w:val="000000" w:themeColor="text1"/>
          <w:sz w:val="20"/>
          <w:szCs w:val="24"/>
        </w:rPr>
        <w:t xml:space="preserve">. (2015) and Narayan </w:t>
      </w:r>
      <w:r w:rsidR="004F08B1" w:rsidRPr="00C31B1C">
        <w:rPr>
          <w:rFonts w:ascii="Arial" w:hAnsi="Arial" w:cs="Arial"/>
          <w:i/>
          <w:iCs/>
          <w:color w:val="000000" w:themeColor="text1"/>
          <w:sz w:val="20"/>
          <w:szCs w:val="24"/>
        </w:rPr>
        <w:t>et al</w:t>
      </w:r>
      <w:r w:rsidR="004F08B1" w:rsidRPr="00C31B1C">
        <w:rPr>
          <w:rFonts w:ascii="Arial" w:hAnsi="Arial" w:cs="Arial"/>
          <w:color w:val="000000" w:themeColor="text1"/>
          <w:sz w:val="20"/>
          <w:szCs w:val="24"/>
        </w:rPr>
        <w:t>. (2021) in okra.</w:t>
      </w:r>
    </w:p>
    <w:p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3.1.6 </w:t>
      </w:r>
      <w:r w:rsidR="004F08B1" w:rsidRPr="00C31B1C">
        <w:rPr>
          <w:rFonts w:ascii="Arial" w:hAnsi="Arial" w:cs="Arial"/>
          <w:b/>
          <w:color w:val="000000" w:themeColor="text1"/>
          <w:sz w:val="20"/>
          <w:szCs w:val="24"/>
        </w:rPr>
        <w:t>Dry weight of plant (g)</w:t>
      </w:r>
    </w:p>
    <w:p w:rsidR="004F08B1" w:rsidRPr="00C31B1C" w:rsidRDefault="00EC4C33" w:rsidP="00EE459A">
      <w:pPr>
        <w:spacing w:before="120" w:after="0" w:line="240" w:lineRule="auto"/>
        <w:ind w:firstLine="720"/>
        <w:jc w:val="both"/>
        <w:rPr>
          <w:rFonts w:ascii="Arial" w:hAnsi="Arial" w:cs="Arial"/>
          <w:color w:val="000000" w:themeColor="text1"/>
          <w:sz w:val="20"/>
          <w:szCs w:val="24"/>
        </w:rPr>
      </w:pPr>
      <w:r>
        <w:rPr>
          <w:rFonts w:ascii="Arial" w:hAnsi="Arial" w:cs="Arial"/>
          <w:color w:val="000000" w:themeColor="text1"/>
          <w:sz w:val="20"/>
          <w:szCs w:val="24"/>
        </w:rPr>
        <w:t>“</w:t>
      </w:r>
      <w:r w:rsidR="004F08B1" w:rsidRPr="00C31B1C">
        <w:rPr>
          <w:rFonts w:ascii="Arial" w:hAnsi="Arial" w:cs="Arial"/>
          <w:color w:val="000000" w:themeColor="text1"/>
          <w:sz w:val="20"/>
          <w:szCs w:val="24"/>
        </w:rPr>
        <w:t>In okra, the treatments of zinc and boron had significant influence on the dry weight of plant. The significantly higher dry weight of plant (47.23 g) was recorded by the treatment T</w:t>
      </w:r>
      <w:r w:rsidR="004F08B1" w:rsidRPr="00C31B1C">
        <w:rPr>
          <w:rFonts w:ascii="Arial" w:hAnsi="Arial" w:cs="Arial"/>
          <w:color w:val="000000" w:themeColor="text1"/>
          <w:sz w:val="20"/>
          <w:szCs w:val="24"/>
          <w:vertAlign w:val="subscript"/>
        </w:rPr>
        <w:t xml:space="preserve">7 </w:t>
      </w:r>
      <w:r w:rsidR="004F08B1" w:rsidRPr="00C31B1C">
        <w:rPr>
          <w:rFonts w:ascii="Arial" w:hAnsi="Arial" w:cs="Arial"/>
          <w:color w:val="000000" w:themeColor="text1"/>
          <w:sz w:val="20"/>
          <w:szCs w:val="24"/>
        </w:rPr>
        <w:t xml:space="preserve">(Boron 1.5 kg/ha) </w:t>
      </w:r>
      <w:r w:rsidR="000A0362">
        <w:rPr>
          <w:rFonts w:ascii="Arial" w:hAnsi="Arial" w:cs="Arial"/>
          <w:color w:val="000000" w:themeColor="text1"/>
          <w:sz w:val="20"/>
          <w:szCs w:val="24"/>
        </w:rPr>
        <w:t xml:space="preserve">as compared to other treatments, </w:t>
      </w:r>
      <w:r w:rsidR="000A0362" w:rsidRPr="00C31B1C">
        <w:rPr>
          <w:rFonts w:ascii="Arial" w:hAnsi="Arial" w:cs="Arial"/>
          <w:color w:val="000000" w:themeColor="text1"/>
          <w:sz w:val="20"/>
          <w:szCs w:val="24"/>
        </w:rPr>
        <w:t>while</w:t>
      </w:r>
      <w:r w:rsidR="004F08B1" w:rsidRPr="00C31B1C">
        <w:rPr>
          <w:rFonts w:ascii="Arial" w:hAnsi="Arial" w:cs="Arial"/>
          <w:color w:val="000000" w:themeColor="text1"/>
          <w:sz w:val="20"/>
          <w:szCs w:val="24"/>
        </w:rPr>
        <w:t xml:space="preserve"> the treatment T</w:t>
      </w:r>
      <w:r w:rsidR="004F08B1" w:rsidRPr="00C31B1C">
        <w:rPr>
          <w:rFonts w:ascii="Arial" w:hAnsi="Arial" w:cs="Arial"/>
          <w:color w:val="000000" w:themeColor="text1"/>
          <w:sz w:val="20"/>
          <w:szCs w:val="24"/>
          <w:vertAlign w:val="subscript"/>
        </w:rPr>
        <w:t>1</w:t>
      </w:r>
      <w:r w:rsidR="004F08B1" w:rsidRPr="00C31B1C">
        <w:rPr>
          <w:rFonts w:ascii="Arial" w:hAnsi="Arial" w:cs="Arial"/>
          <w:color w:val="000000" w:themeColor="text1"/>
          <w:sz w:val="20"/>
          <w:szCs w:val="24"/>
        </w:rPr>
        <w:t xml:space="preserve"> (Control) recorded with minimum dry weight of plant (36.89 g) after harvesting stage of okra. This may be attributed to the effect of zinc which is essential for the carbonic enzyme and photosynthesis, resulting in increase in translocation of photosynthates in fruits; and positive effect on retaining flowers and fruits</w:t>
      </w:r>
      <w:r>
        <w:rPr>
          <w:rFonts w:ascii="Arial" w:hAnsi="Arial" w:cs="Arial"/>
          <w:color w:val="000000" w:themeColor="text1"/>
          <w:sz w:val="20"/>
          <w:szCs w:val="24"/>
        </w:rPr>
        <w:t>”</w:t>
      </w:r>
      <w:r w:rsidR="004F08B1" w:rsidRPr="00C31B1C">
        <w:rPr>
          <w:rFonts w:ascii="Arial" w:hAnsi="Arial" w:cs="Arial"/>
          <w:color w:val="000000" w:themeColor="text1"/>
          <w:sz w:val="20"/>
          <w:szCs w:val="24"/>
        </w:rPr>
        <w:t xml:space="preserve"> (Harris and Mathuma, 2015). Higher dry weight of plant due to the application of B and Zinc have been reported by Mehraj</w:t>
      </w:r>
      <w:r w:rsidR="004F08B1" w:rsidRPr="00C31B1C">
        <w:rPr>
          <w:rFonts w:ascii="Arial" w:hAnsi="Arial" w:cs="Arial"/>
          <w:i/>
          <w:iCs/>
          <w:color w:val="000000" w:themeColor="text1"/>
          <w:sz w:val="20"/>
          <w:szCs w:val="24"/>
        </w:rPr>
        <w:t>et al</w:t>
      </w:r>
      <w:r w:rsidR="004F08B1" w:rsidRPr="00C31B1C">
        <w:rPr>
          <w:rFonts w:ascii="Arial" w:hAnsi="Arial" w:cs="Arial"/>
          <w:color w:val="000000" w:themeColor="text1"/>
          <w:sz w:val="20"/>
          <w:szCs w:val="24"/>
        </w:rPr>
        <w:t xml:space="preserve">. (2015), Jahan </w:t>
      </w:r>
      <w:r w:rsidR="004F08B1" w:rsidRPr="00C31B1C">
        <w:rPr>
          <w:rFonts w:ascii="Arial" w:hAnsi="Arial" w:cs="Arial"/>
          <w:i/>
          <w:iCs/>
          <w:color w:val="000000" w:themeColor="text1"/>
          <w:sz w:val="20"/>
          <w:szCs w:val="24"/>
        </w:rPr>
        <w:t>et al</w:t>
      </w:r>
      <w:r w:rsidR="004F08B1" w:rsidRPr="00C31B1C">
        <w:rPr>
          <w:rFonts w:ascii="Arial" w:hAnsi="Arial" w:cs="Arial"/>
          <w:color w:val="000000" w:themeColor="text1"/>
          <w:sz w:val="20"/>
          <w:szCs w:val="24"/>
        </w:rPr>
        <w:t xml:space="preserve">. (2020) and Arya </w:t>
      </w:r>
      <w:r w:rsidR="004F08B1" w:rsidRPr="00C31B1C">
        <w:rPr>
          <w:rFonts w:ascii="Arial" w:hAnsi="Arial" w:cs="Arial"/>
          <w:i/>
          <w:iCs/>
          <w:color w:val="000000" w:themeColor="text1"/>
          <w:sz w:val="20"/>
          <w:szCs w:val="24"/>
        </w:rPr>
        <w:t>et al</w:t>
      </w:r>
      <w:r w:rsidR="004F08B1" w:rsidRPr="00C31B1C">
        <w:rPr>
          <w:rFonts w:ascii="Arial" w:hAnsi="Arial" w:cs="Arial"/>
          <w:color w:val="000000" w:themeColor="text1"/>
          <w:sz w:val="20"/>
          <w:szCs w:val="24"/>
        </w:rPr>
        <w:t>. (2021) in okra.</w:t>
      </w:r>
    </w:p>
    <w:p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3.1.7 </w:t>
      </w:r>
      <w:r w:rsidR="004F08B1" w:rsidRPr="00C31B1C">
        <w:rPr>
          <w:rFonts w:ascii="Arial" w:hAnsi="Arial" w:cs="Arial"/>
          <w:b/>
          <w:color w:val="000000" w:themeColor="text1"/>
          <w:sz w:val="20"/>
          <w:szCs w:val="24"/>
        </w:rPr>
        <w:t>Days to 50% flowering</w:t>
      </w:r>
    </w:p>
    <w:p w:rsidR="004F08B1" w:rsidRPr="00C31B1C" w:rsidRDefault="00EC4C33" w:rsidP="00EE459A">
      <w:pPr>
        <w:spacing w:before="120" w:after="0" w:line="240" w:lineRule="auto"/>
        <w:ind w:firstLine="720"/>
        <w:jc w:val="both"/>
        <w:rPr>
          <w:rFonts w:ascii="Arial" w:hAnsi="Arial" w:cs="Arial"/>
          <w:color w:val="000000" w:themeColor="text1"/>
          <w:sz w:val="20"/>
          <w:szCs w:val="24"/>
        </w:rPr>
      </w:pPr>
      <w:r>
        <w:rPr>
          <w:rFonts w:ascii="Arial" w:hAnsi="Arial" w:cs="Arial"/>
          <w:color w:val="000000" w:themeColor="text1"/>
          <w:sz w:val="20"/>
          <w:szCs w:val="24"/>
        </w:rPr>
        <w:t>“</w:t>
      </w:r>
      <w:r w:rsidR="004F08B1" w:rsidRPr="00C31B1C">
        <w:rPr>
          <w:rFonts w:ascii="Arial" w:hAnsi="Arial" w:cs="Arial"/>
          <w:color w:val="000000" w:themeColor="text1"/>
          <w:sz w:val="20"/>
          <w:szCs w:val="24"/>
        </w:rPr>
        <w:t>The treatments of zinc and boron had significant impact on days to 50% flowering of okra. The earliest 50 % flowering (43.98 days) was observed under the treatment T</w:t>
      </w:r>
      <w:r w:rsidR="004F08B1" w:rsidRPr="00C31B1C">
        <w:rPr>
          <w:rFonts w:ascii="Arial" w:hAnsi="Arial" w:cs="Arial"/>
          <w:color w:val="000000" w:themeColor="text1"/>
          <w:sz w:val="20"/>
          <w:szCs w:val="24"/>
          <w:vertAlign w:val="subscript"/>
        </w:rPr>
        <w:t>7</w:t>
      </w:r>
      <w:r w:rsidR="004F08B1" w:rsidRPr="00C31B1C">
        <w:rPr>
          <w:rFonts w:ascii="Arial" w:hAnsi="Arial" w:cs="Arial"/>
          <w:color w:val="000000" w:themeColor="text1"/>
          <w:sz w:val="20"/>
          <w:szCs w:val="24"/>
        </w:rPr>
        <w:t xml:space="preserve"> (Boron 1.5 kg/ha) as co</w:t>
      </w:r>
      <w:r w:rsidR="00EE459A">
        <w:rPr>
          <w:rFonts w:ascii="Arial" w:hAnsi="Arial" w:cs="Arial"/>
          <w:color w:val="000000" w:themeColor="text1"/>
          <w:sz w:val="20"/>
          <w:szCs w:val="24"/>
        </w:rPr>
        <w:t xml:space="preserve">mpared to all other treatments, </w:t>
      </w:r>
      <w:r w:rsidR="004F08B1" w:rsidRPr="00C31B1C">
        <w:rPr>
          <w:rFonts w:ascii="Arial" w:hAnsi="Arial" w:cs="Arial"/>
          <w:color w:val="000000" w:themeColor="text1"/>
          <w:sz w:val="20"/>
          <w:szCs w:val="24"/>
        </w:rPr>
        <w:t xml:space="preserve">whereas, the maximum days to 50% flowering (48.32 days) took with treatment T1 (Control). This might be due to fact that it involved in synthesis of Adenosine Triphosphate (ATP) and translocation of sugars which help in more flowering. Also, boron involved in different enzymatic reaction and help in synthesis of different growth regulators which help in early flowering in okra (Kumar </w:t>
      </w:r>
      <w:r w:rsidR="004F08B1" w:rsidRPr="00C31B1C">
        <w:rPr>
          <w:rFonts w:ascii="Arial" w:hAnsi="Arial" w:cs="Arial"/>
          <w:i/>
          <w:color w:val="000000" w:themeColor="text1"/>
          <w:sz w:val="20"/>
          <w:szCs w:val="24"/>
        </w:rPr>
        <w:t>et al</w:t>
      </w:r>
      <w:r w:rsidR="004F08B1" w:rsidRPr="00C31B1C">
        <w:rPr>
          <w:rFonts w:ascii="Arial" w:hAnsi="Arial" w:cs="Arial"/>
          <w:color w:val="000000" w:themeColor="text1"/>
          <w:sz w:val="20"/>
          <w:szCs w:val="24"/>
        </w:rPr>
        <w:t>., 2021). Application of micronutrients may be attributed to progressive increase in absolute amounts of inorganic elements and subsequent storing of sufficient food material leading to early differentiation of buds into flower buds</w:t>
      </w:r>
      <w:r>
        <w:rPr>
          <w:rFonts w:ascii="Arial" w:hAnsi="Arial" w:cs="Arial"/>
          <w:color w:val="000000" w:themeColor="text1"/>
          <w:sz w:val="20"/>
          <w:szCs w:val="24"/>
        </w:rPr>
        <w:t>”</w:t>
      </w:r>
      <w:r w:rsidR="004F08B1" w:rsidRPr="00C31B1C">
        <w:rPr>
          <w:rFonts w:ascii="Arial" w:hAnsi="Arial" w:cs="Arial"/>
          <w:color w:val="000000" w:themeColor="text1"/>
          <w:sz w:val="20"/>
          <w:szCs w:val="24"/>
        </w:rPr>
        <w:t xml:space="preserve"> (Narayan </w:t>
      </w:r>
      <w:r w:rsidR="004F08B1" w:rsidRPr="00C31B1C">
        <w:rPr>
          <w:rFonts w:ascii="Arial" w:hAnsi="Arial" w:cs="Arial"/>
          <w:i/>
          <w:color w:val="000000" w:themeColor="text1"/>
          <w:sz w:val="20"/>
          <w:szCs w:val="24"/>
        </w:rPr>
        <w:t>et al</w:t>
      </w:r>
      <w:r w:rsidR="004F08B1" w:rsidRPr="00C31B1C">
        <w:rPr>
          <w:rFonts w:ascii="Arial" w:hAnsi="Arial" w:cs="Arial"/>
          <w:color w:val="000000" w:themeColor="text1"/>
          <w:sz w:val="20"/>
          <w:szCs w:val="24"/>
        </w:rPr>
        <w:t>., 2021). The present findings are in accordance with the results obtained by Kumar and Sen (2004), Satpute</w:t>
      </w:r>
      <w:r w:rsidR="004F08B1" w:rsidRPr="00C31B1C">
        <w:rPr>
          <w:rFonts w:ascii="Arial" w:hAnsi="Arial" w:cs="Arial"/>
          <w:i/>
          <w:color w:val="000000" w:themeColor="text1"/>
          <w:sz w:val="20"/>
          <w:szCs w:val="24"/>
        </w:rPr>
        <w:t>et al</w:t>
      </w:r>
      <w:r w:rsidR="004F08B1" w:rsidRPr="00C31B1C">
        <w:rPr>
          <w:rFonts w:ascii="Arial" w:hAnsi="Arial" w:cs="Arial"/>
          <w:color w:val="000000" w:themeColor="text1"/>
          <w:sz w:val="20"/>
          <w:szCs w:val="24"/>
        </w:rPr>
        <w:t>. (2013), Limbachiya</w:t>
      </w:r>
      <w:r w:rsidR="004F08B1" w:rsidRPr="00C31B1C">
        <w:rPr>
          <w:rFonts w:ascii="Arial" w:hAnsi="Arial" w:cs="Arial"/>
          <w:i/>
          <w:color w:val="000000" w:themeColor="text1"/>
          <w:sz w:val="20"/>
          <w:szCs w:val="24"/>
        </w:rPr>
        <w:t>et al</w:t>
      </w:r>
      <w:r w:rsidR="004F08B1" w:rsidRPr="00C31B1C">
        <w:rPr>
          <w:rFonts w:ascii="Arial" w:hAnsi="Arial" w:cs="Arial"/>
          <w:color w:val="000000" w:themeColor="text1"/>
          <w:sz w:val="20"/>
          <w:szCs w:val="24"/>
        </w:rPr>
        <w:t>. (2017) and Yamini and Prasad (2023) in okra.</w:t>
      </w:r>
    </w:p>
    <w:p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3.1.8 </w:t>
      </w:r>
      <w:r w:rsidR="004F08B1" w:rsidRPr="00C31B1C">
        <w:rPr>
          <w:rFonts w:ascii="Arial" w:hAnsi="Arial" w:cs="Arial"/>
          <w:b/>
          <w:color w:val="000000" w:themeColor="text1"/>
          <w:sz w:val="20"/>
          <w:szCs w:val="24"/>
        </w:rPr>
        <w:t xml:space="preserve">Days to first picking </w:t>
      </w:r>
    </w:p>
    <w:p w:rsidR="004F08B1" w:rsidRPr="00C31B1C" w:rsidRDefault="004F08B1" w:rsidP="00EE459A">
      <w:pPr>
        <w:spacing w:before="120" w:after="0" w:line="240" w:lineRule="auto"/>
        <w:jc w:val="both"/>
        <w:rPr>
          <w:rFonts w:ascii="Arial" w:hAnsi="Arial" w:cs="Arial"/>
          <w:color w:val="000000" w:themeColor="text1"/>
          <w:sz w:val="20"/>
          <w:szCs w:val="24"/>
        </w:rPr>
      </w:pPr>
      <w:r w:rsidRPr="00C31B1C">
        <w:rPr>
          <w:rFonts w:ascii="Arial" w:hAnsi="Arial" w:cs="Arial"/>
          <w:b/>
          <w:color w:val="000000" w:themeColor="text1"/>
          <w:sz w:val="20"/>
          <w:szCs w:val="24"/>
        </w:rPr>
        <w:tab/>
      </w:r>
      <w:r w:rsidR="00EC4C33">
        <w:rPr>
          <w:rFonts w:ascii="Arial" w:hAnsi="Arial" w:cs="Arial"/>
          <w:b/>
          <w:color w:val="000000" w:themeColor="text1"/>
          <w:sz w:val="20"/>
          <w:szCs w:val="24"/>
        </w:rPr>
        <w:t>“</w:t>
      </w:r>
      <w:r w:rsidRPr="00C31B1C">
        <w:rPr>
          <w:rFonts w:ascii="Arial" w:hAnsi="Arial" w:cs="Arial"/>
          <w:color w:val="000000" w:themeColor="text1"/>
          <w:sz w:val="20"/>
          <w:szCs w:val="24"/>
        </w:rPr>
        <w:t>In okra crop, the treatments of zinc and boron had significant impact on days to first picking of okra. The treatment T</w:t>
      </w:r>
      <w:r w:rsidRPr="00C31B1C">
        <w:rPr>
          <w:rFonts w:ascii="Arial" w:hAnsi="Arial" w:cs="Arial"/>
          <w:color w:val="000000" w:themeColor="text1"/>
          <w:sz w:val="20"/>
          <w:szCs w:val="24"/>
          <w:vertAlign w:val="subscript"/>
        </w:rPr>
        <w:t xml:space="preserve">7 </w:t>
      </w:r>
      <w:r w:rsidRPr="00C31B1C">
        <w:rPr>
          <w:rFonts w:ascii="Arial" w:hAnsi="Arial" w:cs="Arial"/>
          <w:color w:val="000000" w:themeColor="text1"/>
          <w:sz w:val="20"/>
          <w:szCs w:val="24"/>
        </w:rPr>
        <w:t>(Boron 1.5 kg/ha) was found the lowest number of days (46.02 days) to first picking of okra fruits compared to all other treatments. The maximum days to first picking of okra (50.08 days) was taken by the treatment T</w:t>
      </w:r>
      <w:r w:rsidRPr="00C31B1C">
        <w:rPr>
          <w:rFonts w:ascii="Arial" w:hAnsi="Arial" w:cs="Arial"/>
          <w:color w:val="000000" w:themeColor="text1"/>
          <w:sz w:val="20"/>
          <w:szCs w:val="24"/>
          <w:vertAlign w:val="subscript"/>
        </w:rPr>
        <w:t>1</w:t>
      </w:r>
      <w:r w:rsidRPr="00C31B1C">
        <w:rPr>
          <w:rFonts w:ascii="Arial" w:hAnsi="Arial" w:cs="Arial"/>
          <w:color w:val="000000" w:themeColor="text1"/>
          <w:sz w:val="20"/>
          <w:szCs w:val="24"/>
        </w:rPr>
        <w:t xml:space="preserve"> (Control). The improved plant growth and photosynthetic attributes due to the application of micronutrients were reflected as earliness in harvest</w:t>
      </w:r>
      <w:r w:rsidR="00EC4C33">
        <w:rPr>
          <w:rFonts w:ascii="Arial" w:hAnsi="Arial" w:cs="Arial"/>
          <w:color w:val="000000" w:themeColor="text1"/>
          <w:sz w:val="20"/>
          <w:szCs w:val="24"/>
        </w:rPr>
        <w:t>”</w:t>
      </w:r>
      <w:r w:rsidRPr="00C31B1C">
        <w:rPr>
          <w:rFonts w:ascii="Arial" w:hAnsi="Arial" w:cs="Arial"/>
          <w:color w:val="000000" w:themeColor="text1"/>
          <w:sz w:val="20"/>
          <w:szCs w:val="24"/>
        </w:rPr>
        <w:t xml:space="preserve"> (Narayan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2021). </w:t>
      </w:r>
      <w:r w:rsidR="00EC4C33">
        <w:rPr>
          <w:rFonts w:ascii="Arial" w:hAnsi="Arial" w:cs="Arial"/>
          <w:color w:val="000000" w:themeColor="text1"/>
          <w:sz w:val="20"/>
          <w:szCs w:val="24"/>
        </w:rPr>
        <w:t>“</w:t>
      </w:r>
      <w:r w:rsidRPr="00C31B1C">
        <w:rPr>
          <w:rFonts w:ascii="Arial" w:hAnsi="Arial" w:cs="Arial"/>
          <w:color w:val="000000" w:themeColor="text1"/>
          <w:sz w:val="20"/>
          <w:szCs w:val="24"/>
        </w:rPr>
        <w:t>Boron regulates the metabolism of carbohydrates and increase carbohydrate supply for formation of flowers and fruit set as well as decrease flower abscission</w:t>
      </w:r>
      <w:r w:rsidR="00EC4C33">
        <w:rPr>
          <w:rFonts w:ascii="Arial" w:hAnsi="Arial" w:cs="Arial"/>
          <w:color w:val="000000" w:themeColor="text1"/>
          <w:sz w:val="20"/>
          <w:szCs w:val="24"/>
        </w:rPr>
        <w:t>”</w:t>
      </w:r>
      <w:r w:rsidRPr="00C31B1C">
        <w:rPr>
          <w:rFonts w:ascii="Arial" w:hAnsi="Arial" w:cs="Arial"/>
          <w:color w:val="000000" w:themeColor="text1"/>
          <w:sz w:val="20"/>
          <w:szCs w:val="24"/>
        </w:rPr>
        <w:t xml:space="preserve"> (Mallick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2020). These findings are corroborated with the results obtained by Limbachiya</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(2017) and Yamini and Prasad (2023) in okra.</w:t>
      </w:r>
    </w:p>
    <w:p w:rsidR="004F08B1" w:rsidRPr="00C31B1C" w:rsidRDefault="009946E8" w:rsidP="0038044E">
      <w:pPr>
        <w:tabs>
          <w:tab w:val="left" w:pos="6104"/>
        </w:tabs>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3.2 </w:t>
      </w:r>
      <w:r w:rsidR="004F08B1" w:rsidRPr="00C31B1C">
        <w:rPr>
          <w:rFonts w:ascii="Arial" w:hAnsi="Arial" w:cs="Arial"/>
          <w:b/>
          <w:color w:val="000000" w:themeColor="text1"/>
          <w:sz w:val="20"/>
          <w:szCs w:val="24"/>
        </w:rPr>
        <w:t>Yield attributes</w:t>
      </w:r>
      <w:r w:rsidR="0038044E">
        <w:rPr>
          <w:rFonts w:ascii="Arial" w:hAnsi="Arial" w:cs="Arial"/>
          <w:b/>
          <w:color w:val="000000" w:themeColor="text1"/>
          <w:sz w:val="20"/>
          <w:szCs w:val="24"/>
        </w:rPr>
        <w:tab/>
      </w:r>
    </w:p>
    <w:p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3.2.1 </w:t>
      </w:r>
      <w:r w:rsidR="004F08B1" w:rsidRPr="00C31B1C">
        <w:rPr>
          <w:rFonts w:ascii="Arial" w:hAnsi="Arial" w:cs="Arial"/>
          <w:b/>
          <w:color w:val="000000" w:themeColor="text1"/>
          <w:sz w:val="20"/>
          <w:szCs w:val="24"/>
        </w:rPr>
        <w:t>Number of fruits per plant</w:t>
      </w:r>
    </w:p>
    <w:p w:rsidR="004F08B1" w:rsidRPr="00C31B1C" w:rsidRDefault="004F08B1"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In okra, the treatments of zinc and boron had significant impact on the number of fruits per plant of okra. The treatment T</w:t>
      </w:r>
      <w:r w:rsidRPr="00C31B1C">
        <w:rPr>
          <w:rFonts w:ascii="Arial" w:hAnsi="Arial" w:cs="Arial"/>
          <w:color w:val="000000" w:themeColor="text1"/>
          <w:sz w:val="20"/>
          <w:szCs w:val="24"/>
          <w:vertAlign w:val="subscript"/>
        </w:rPr>
        <w:t>7</w:t>
      </w:r>
      <w:r w:rsidRPr="00C31B1C">
        <w:rPr>
          <w:rFonts w:ascii="Arial" w:hAnsi="Arial" w:cs="Arial"/>
          <w:color w:val="000000" w:themeColor="text1"/>
          <w:sz w:val="20"/>
          <w:szCs w:val="24"/>
        </w:rPr>
        <w:t xml:space="preserve"> (Boron 1.5 kg/ha) was recorded maximum number of fruits per plant (15.16) in okra and was followed by treatments T</w:t>
      </w:r>
      <w:r w:rsidRPr="00C31B1C">
        <w:rPr>
          <w:rFonts w:ascii="Arial" w:hAnsi="Arial" w:cs="Arial"/>
          <w:color w:val="000000" w:themeColor="text1"/>
          <w:sz w:val="20"/>
          <w:szCs w:val="24"/>
          <w:vertAlign w:val="subscript"/>
        </w:rPr>
        <w:t>3</w:t>
      </w:r>
      <w:r w:rsidRPr="00C31B1C">
        <w:rPr>
          <w:rFonts w:ascii="Arial" w:hAnsi="Arial" w:cs="Arial"/>
          <w:color w:val="000000" w:themeColor="text1"/>
          <w:sz w:val="20"/>
          <w:szCs w:val="24"/>
        </w:rPr>
        <w:t xml:space="preserve"> (Zinc 5.0 kg/ha) and T</w:t>
      </w:r>
      <w:r w:rsidRPr="00C31B1C">
        <w:rPr>
          <w:rFonts w:ascii="Arial" w:hAnsi="Arial" w:cs="Arial"/>
          <w:color w:val="000000" w:themeColor="text1"/>
          <w:sz w:val="20"/>
          <w:szCs w:val="24"/>
          <w:vertAlign w:val="subscript"/>
        </w:rPr>
        <w:t>8</w:t>
      </w:r>
      <w:r w:rsidRPr="00C31B1C">
        <w:rPr>
          <w:rFonts w:ascii="Arial" w:hAnsi="Arial" w:cs="Arial"/>
          <w:color w:val="000000" w:themeColor="text1"/>
          <w:sz w:val="20"/>
          <w:szCs w:val="24"/>
        </w:rPr>
        <w:t xml:space="preserve"> (Boron 2.0 kg/ha) which recorded 14.94 and 14.60 number of fruits per plant, respectively. The minimum number of fruits per plant (12.95) was recorded under the treatment T</w:t>
      </w:r>
      <w:r w:rsidRPr="00C31B1C">
        <w:rPr>
          <w:rFonts w:ascii="Arial" w:hAnsi="Arial" w:cs="Arial"/>
          <w:color w:val="000000" w:themeColor="text1"/>
          <w:sz w:val="20"/>
          <w:szCs w:val="24"/>
          <w:vertAlign w:val="subscript"/>
        </w:rPr>
        <w:t xml:space="preserve">1 </w:t>
      </w:r>
      <w:r w:rsidRPr="00C31B1C">
        <w:rPr>
          <w:rFonts w:ascii="Arial" w:hAnsi="Arial" w:cs="Arial"/>
          <w:color w:val="000000" w:themeColor="text1"/>
          <w:sz w:val="20"/>
          <w:szCs w:val="24"/>
        </w:rPr>
        <w:t>(Control). The boron exhibits pronounce effect in improving the yield attribute and yield. It takes part in active photosynthesis, which ultimately helps towards increase in number of fruits per plant (Satpute</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2013 and Polara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2017). Boron and zinc application might be helped balanced absorption of nutrients, increasing the rate of photosynthesis, as a result fruit per plant was highest (Rahman </w:t>
      </w:r>
      <w:r w:rsidRPr="00C31B1C">
        <w:rPr>
          <w:rFonts w:ascii="Arial" w:hAnsi="Arial" w:cs="Arial"/>
          <w:i/>
          <w:color w:val="000000" w:themeColor="text1"/>
          <w:sz w:val="20"/>
          <w:szCs w:val="24"/>
        </w:rPr>
        <w:t>et al</w:t>
      </w:r>
      <w:r w:rsidR="00817DC1">
        <w:rPr>
          <w:rFonts w:ascii="Arial" w:hAnsi="Arial" w:cs="Arial"/>
          <w:color w:val="000000" w:themeColor="text1"/>
          <w:sz w:val="20"/>
          <w:szCs w:val="24"/>
        </w:rPr>
        <w:t>., 2020</w:t>
      </w:r>
      <w:r w:rsidRPr="00C31B1C">
        <w:rPr>
          <w:rFonts w:ascii="Arial" w:hAnsi="Arial" w:cs="Arial"/>
          <w:color w:val="000000" w:themeColor="text1"/>
          <w:sz w:val="20"/>
          <w:szCs w:val="24"/>
        </w:rPr>
        <w:t xml:space="preserve">). Zinc increases the number of fruits plant per plant by increasing IAA synthesis as well as carbohydrates translocation. Boron regulates the metabolism of carbohydrates and increase carbohydrate supply for formation of flowers and fruit set in tomato as well as decrease </w:t>
      </w:r>
      <w:r w:rsidRPr="00C31B1C">
        <w:rPr>
          <w:rFonts w:ascii="Arial" w:hAnsi="Arial" w:cs="Arial"/>
          <w:color w:val="000000" w:themeColor="text1"/>
          <w:sz w:val="20"/>
          <w:szCs w:val="24"/>
        </w:rPr>
        <w:lastRenderedPageBreak/>
        <w:t xml:space="preserve">flower abscission (Mallick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2020). The result of the investigation are in accordance with the finding of Rahman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(2020) and Singh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(2022) in okra.</w:t>
      </w:r>
    </w:p>
    <w:p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3.2.2 </w:t>
      </w:r>
      <w:r w:rsidR="004F08B1" w:rsidRPr="00C31B1C">
        <w:rPr>
          <w:rFonts w:ascii="Arial" w:hAnsi="Arial" w:cs="Arial"/>
          <w:b/>
          <w:color w:val="000000" w:themeColor="text1"/>
          <w:sz w:val="20"/>
          <w:szCs w:val="24"/>
        </w:rPr>
        <w:t>Fruit length (cm)</w:t>
      </w:r>
    </w:p>
    <w:p w:rsidR="004F08B1" w:rsidRPr="00C31B1C" w:rsidRDefault="004F08B1" w:rsidP="00EE459A">
      <w:pPr>
        <w:spacing w:before="120" w:after="0" w:line="240" w:lineRule="auto"/>
        <w:jc w:val="both"/>
        <w:rPr>
          <w:rFonts w:ascii="Arial" w:hAnsi="Arial" w:cs="Arial"/>
          <w:color w:val="000000" w:themeColor="text1"/>
          <w:sz w:val="20"/>
          <w:szCs w:val="24"/>
        </w:rPr>
      </w:pPr>
      <w:r w:rsidRPr="00C31B1C">
        <w:rPr>
          <w:rFonts w:ascii="Arial" w:hAnsi="Arial" w:cs="Arial"/>
          <w:color w:val="000000" w:themeColor="text1"/>
          <w:sz w:val="20"/>
          <w:szCs w:val="24"/>
        </w:rPr>
        <w:tab/>
        <w:t>Zinc and boron showed a significant impact on the fruit length (cm). The maximum fruit length (13.47 cm) was recorded with the treatment T</w:t>
      </w:r>
      <w:r w:rsidRPr="00C31B1C">
        <w:rPr>
          <w:rFonts w:ascii="Arial" w:hAnsi="Arial" w:cs="Arial"/>
          <w:color w:val="000000" w:themeColor="text1"/>
          <w:sz w:val="20"/>
          <w:szCs w:val="24"/>
          <w:vertAlign w:val="subscript"/>
        </w:rPr>
        <w:t>7</w:t>
      </w:r>
      <w:r w:rsidRPr="00C31B1C">
        <w:rPr>
          <w:rFonts w:ascii="Arial" w:hAnsi="Arial" w:cs="Arial"/>
          <w:color w:val="000000" w:themeColor="text1"/>
          <w:sz w:val="20"/>
          <w:szCs w:val="24"/>
        </w:rPr>
        <w:t xml:space="preserve"> (Boron 1.5 kg/ha) which was significantly longer with all other treatments of the trial. This was followed by treatments T</w:t>
      </w:r>
      <w:r w:rsidRPr="00C31B1C">
        <w:rPr>
          <w:rFonts w:ascii="Arial" w:hAnsi="Arial" w:cs="Arial"/>
          <w:color w:val="000000" w:themeColor="text1"/>
          <w:sz w:val="20"/>
          <w:szCs w:val="24"/>
          <w:vertAlign w:val="subscript"/>
        </w:rPr>
        <w:t>3</w:t>
      </w:r>
      <w:r w:rsidRPr="00C31B1C">
        <w:rPr>
          <w:rFonts w:ascii="Arial" w:hAnsi="Arial" w:cs="Arial"/>
          <w:color w:val="000000" w:themeColor="text1"/>
          <w:sz w:val="20"/>
          <w:szCs w:val="24"/>
        </w:rPr>
        <w:t xml:space="preserve"> (Zinc 5.0 kg/ha) with fruit length (13.20 cm), while the minimum fruit length (10.69 cm) was found by the treatment T</w:t>
      </w:r>
      <w:r w:rsidRPr="00C31B1C">
        <w:rPr>
          <w:rFonts w:ascii="Arial" w:hAnsi="Arial" w:cs="Arial"/>
          <w:color w:val="000000" w:themeColor="text1"/>
          <w:sz w:val="20"/>
          <w:szCs w:val="24"/>
          <w:vertAlign w:val="subscript"/>
        </w:rPr>
        <w:t xml:space="preserve">1 </w:t>
      </w:r>
      <w:r w:rsidRPr="00C31B1C">
        <w:rPr>
          <w:rFonts w:ascii="Arial" w:hAnsi="Arial" w:cs="Arial"/>
          <w:color w:val="000000" w:themeColor="text1"/>
          <w:sz w:val="20"/>
          <w:szCs w:val="24"/>
        </w:rPr>
        <w:t xml:space="preserve">(Control). This increase in fruit length may due to that zinc played an important role in the fundamental processes involved in cellular mechanism. Similarly, boron might have taken part in active photosynthesis and translocation of carbohydrates, which improved the size of fruits (Kumar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2009). Increase in fruit length may be attributed to enhanced photosynthetic attributes like leaf area, leaf thickness and leaf chlorophyll content (Narayan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2021). The results of the present investigation are accordance with those of Jahan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(2020), Arya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(2021), Maliha </w:t>
      </w:r>
      <w:r w:rsidRPr="00C31B1C">
        <w:rPr>
          <w:rFonts w:ascii="Arial" w:hAnsi="Arial" w:cs="Arial"/>
          <w:i/>
          <w:color w:val="000000" w:themeColor="text1"/>
          <w:sz w:val="20"/>
          <w:szCs w:val="24"/>
        </w:rPr>
        <w:t>et al</w:t>
      </w:r>
      <w:r w:rsidR="008842D9">
        <w:rPr>
          <w:rFonts w:ascii="Arial" w:hAnsi="Arial" w:cs="Arial"/>
          <w:color w:val="000000" w:themeColor="text1"/>
          <w:sz w:val="20"/>
          <w:szCs w:val="24"/>
        </w:rPr>
        <w:t xml:space="preserve">. (2022) and </w:t>
      </w:r>
      <w:r w:rsidRPr="00C31B1C">
        <w:rPr>
          <w:rFonts w:ascii="Arial" w:hAnsi="Arial" w:cs="Arial"/>
          <w:color w:val="000000" w:themeColor="text1"/>
          <w:sz w:val="20"/>
          <w:szCs w:val="24"/>
        </w:rPr>
        <w:t xml:space="preserve">Singh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(2022) in okra.</w:t>
      </w:r>
    </w:p>
    <w:p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3.2.3 </w:t>
      </w:r>
      <w:r w:rsidR="004F08B1" w:rsidRPr="00C31B1C">
        <w:rPr>
          <w:rFonts w:ascii="Arial" w:hAnsi="Arial" w:cs="Arial"/>
          <w:b/>
          <w:color w:val="000000" w:themeColor="text1"/>
          <w:sz w:val="20"/>
          <w:szCs w:val="24"/>
        </w:rPr>
        <w:t>Fruit diameter (cm)</w:t>
      </w:r>
    </w:p>
    <w:p w:rsidR="004F08B1" w:rsidRPr="00C31B1C" w:rsidRDefault="004F08B1" w:rsidP="00EE459A">
      <w:pPr>
        <w:spacing w:before="120" w:after="0" w:line="240" w:lineRule="auto"/>
        <w:jc w:val="both"/>
        <w:rPr>
          <w:rFonts w:ascii="Arial" w:hAnsi="Arial" w:cs="Arial"/>
          <w:color w:val="000000" w:themeColor="text1"/>
          <w:sz w:val="20"/>
          <w:szCs w:val="24"/>
        </w:rPr>
      </w:pPr>
      <w:r w:rsidRPr="00C31B1C">
        <w:rPr>
          <w:rFonts w:ascii="Arial" w:hAnsi="Arial" w:cs="Arial"/>
          <w:color w:val="000000" w:themeColor="text1"/>
          <w:sz w:val="20"/>
          <w:szCs w:val="24"/>
        </w:rPr>
        <w:tab/>
        <w:t>The fruit diameter (cm) of okra had exerted significant effect of the treatments. The treatment T</w:t>
      </w:r>
      <w:r w:rsidRPr="00C31B1C">
        <w:rPr>
          <w:rFonts w:ascii="Arial" w:hAnsi="Arial" w:cs="Arial"/>
          <w:color w:val="000000" w:themeColor="text1"/>
          <w:sz w:val="20"/>
          <w:szCs w:val="24"/>
          <w:vertAlign w:val="subscript"/>
        </w:rPr>
        <w:t>7</w:t>
      </w:r>
      <w:r w:rsidRPr="00C31B1C">
        <w:rPr>
          <w:rFonts w:ascii="Arial" w:hAnsi="Arial" w:cs="Arial"/>
          <w:color w:val="000000" w:themeColor="text1"/>
          <w:sz w:val="20"/>
          <w:szCs w:val="24"/>
        </w:rPr>
        <w:t xml:space="preserve"> (Boron 1.5 kg/ha) was noticed highest fruit diameter (1.68 cm) after harvest in okra, followed by treatments T</w:t>
      </w:r>
      <w:r w:rsidRPr="00C31B1C">
        <w:rPr>
          <w:rFonts w:ascii="Arial" w:hAnsi="Arial" w:cs="Arial"/>
          <w:color w:val="000000" w:themeColor="text1"/>
          <w:sz w:val="20"/>
          <w:szCs w:val="24"/>
          <w:vertAlign w:val="subscript"/>
        </w:rPr>
        <w:t>3</w:t>
      </w:r>
      <w:r w:rsidRPr="00C31B1C">
        <w:rPr>
          <w:rFonts w:ascii="Arial" w:hAnsi="Arial" w:cs="Arial"/>
          <w:color w:val="000000" w:themeColor="text1"/>
          <w:sz w:val="20"/>
          <w:szCs w:val="24"/>
        </w:rPr>
        <w:t xml:space="preserve"> (Zinc 5.0 kg/ha) and T</w:t>
      </w:r>
      <w:r w:rsidRPr="00C31B1C">
        <w:rPr>
          <w:rFonts w:ascii="Arial" w:hAnsi="Arial" w:cs="Arial"/>
          <w:color w:val="000000" w:themeColor="text1"/>
          <w:sz w:val="20"/>
          <w:szCs w:val="24"/>
          <w:vertAlign w:val="subscript"/>
        </w:rPr>
        <w:t>8</w:t>
      </w:r>
      <w:r w:rsidRPr="00C31B1C">
        <w:rPr>
          <w:rFonts w:ascii="Arial" w:hAnsi="Arial" w:cs="Arial"/>
          <w:color w:val="000000" w:themeColor="text1"/>
          <w:sz w:val="20"/>
          <w:szCs w:val="24"/>
        </w:rPr>
        <w:t xml:space="preserve"> (Boron 2.0 kg/ha) with fruit diameter of 1.62 and 1.58 cm, respectively. The lowest diameter of fruit (1.37 cm) was measured under the treatment T</w:t>
      </w:r>
      <w:r w:rsidRPr="00C31B1C">
        <w:rPr>
          <w:rFonts w:ascii="Arial" w:hAnsi="Arial" w:cs="Arial"/>
          <w:color w:val="000000" w:themeColor="text1"/>
          <w:sz w:val="20"/>
          <w:szCs w:val="24"/>
          <w:vertAlign w:val="subscript"/>
        </w:rPr>
        <w:t>1</w:t>
      </w:r>
      <w:r w:rsidRPr="00C31B1C">
        <w:rPr>
          <w:rFonts w:ascii="Arial" w:hAnsi="Arial" w:cs="Arial"/>
          <w:color w:val="000000" w:themeColor="text1"/>
          <w:sz w:val="20"/>
          <w:szCs w:val="24"/>
        </w:rPr>
        <w:t xml:space="preserve"> (Control). The increase in fruit diameter by the application of boron and zinc might be due to more accumulation of photosynthesis which were synthesized in the leaf and translocated towards the fruit. The increased and accumulation of photosynthesis was probably due to more vigor and growth (Khan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2022). These findings are in agreement with those obtained by Kumar et al. (2009), Jahan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(2020), Arya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(2021) and Narayan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(2021) in okra.</w:t>
      </w:r>
    </w:p>
    <w:p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3.2.4 </w:t>
      </w:r>
      <w:r w:rsidR="004F08B1" w:rsidRPr="00C31B1C">
        <w:rPr>
          <w:rFonts w:ascii="Arial" w:hAnsi="Arial" w:cs="Arial"/>
          <w:b/>
          <w:color w:val="000000" w:themeColor="text1"/>
          <w:sz w:val="20"/>
          <w:szCs w:val="24"/>
        </w:rPr>
        <w:t>Average fruit weight (g)</w:t>
      </w:r>
    </w:p>
    <w:p w:rsidR="004F08B1" w:rsidRPr="00C31B1C" w:rsidRDefault="004F08B1" w:rsidP="00EE459A">
      <w:pPr>
        <w:spacing w:before="120" w:after="0" w:line="240" w:lineRule="auto"/>
        <w:jc w:val="both"/>
        <w:rPr>
          <w:rFonts w:ascii="Arial" w:hAnsi="Arial" w:cs="Arial"/>
          <w:color w:val="000000" w:themeColor="text1"/>
          <w:sz w:val="20"/>
          <w:szCs w:val="24"/>
        </w:rPr>
      </w:pPr>
      <w:r w:rsidRPr="00C31B1C">
        <w:rPr>
          <w:rFonts w:ascii="Arial" w:hAnsi="Arial" w:cs="Arial"/>
          <w:color w:val="000000" w:themeColor="text1"/>
          <w:sz w:val="20"/>
          <w:szCs w:val="24"/>
        </w:rPr>
        <w:tab/>
      </w:r>
      <w:r w:rsidR="00EC4C33">
        <w:rPr>
          <w:rFonts w:ascii="Arial" w:hAnsi="Arial" w:cs="Arial"/>
          <w:color w:val="000000" w:themeColor="text1"/>
          <w:sz w:val="20"/>
          <w:szCs w:val="24"/>
        </w:rPr>
        <w:t>“</w:t>
      </w:r>
      <w:r w:rsidRPr="00C31B1C">
        <w:rPr>
          <w:rFonts w:ascii="Arial" w:hAnsi="Arial" w:cs="Arial"/>
          <w:color w:val="000000" w:themeColor="text1"/>
          <w:sz w:val="20"/>
          <w:szCs w:val="24"/>
        </w:rPr>
        <w:t>The average fruit weight varied significantly due to the application of zinc and boron in okra. The treatment T</w:t>
      </w:r>
      <w:r w:rsidRPr="00C31B1C">
        <w:rPr>
          <w:rFonts w:ascii="Arial" w:hAnsi="Arial" w:cs="Arial"/>
          <w:color w:val="000000" w:themeColor="text1"/>
          <w:sz w:val="20"/>
          <w:szCs w:val="24"/>
          <w:vertAlign w:val="subscript"/>
        </w:rPr>
        <w:t>7</w:t>
      </w:r>
      <w:r w:rsidRPr="00C31B1C">
        <w:rPr>
          <w:rFonts w:ascii="Arial" w:hAnsi="Arial" w:cs="Arial"/>
          <w:color w:val="000000" w:themeColor="text1"/>
          <w:sz w:val="20"/>
          <w:szCs w:val="24"/>
        </w:rPr>
        <w:t xml:space="preserve"> (Boron 1.5 kg/ha) was recorded significantly higher fruit weight (12.04 g) than other treatments. It was followed by the treatments T</w:t>
      </w:r>
      <w:r w:rsidRPr="00C31B1C">
        <w:rPr>
          <w:rFonts w:ascii="Arial" w:hAnsi="Arial" w:cs="Arial"/>
          <w:color w:val="000000" w:themeColor="text1"/>
          <w:sz w:val="20"/>
          <w:szCs w:val="24"/>
          <w:vertAlign w:val="subscript"/>
        </w:rPr>
        <w:t>3</w:t>
      </w:r>
      <w:r w:rsidRPr="00C31B1C">
        <w:rPr>
          <w:rFonts w:ascii="Arial" w:hAnsi="Arial" w:cs="Arial"/>
          <w:color w:val="000000" w:themeColor="text1"/>
          <w:sz w:val="20"/>
          <w:szCs w:val="24"/>
        </w:rPr>
        <w:t xml:space="preserve"> (Zinc 5.0 kg/ha) which recorded 11.92 g average fruit weight. The treatment T</w:t>
      </w:r>
      <w:r w:rsidRPr="00C31B1C">
        <w:rPr>
          <w:rFonts w:ascii="Arial" w:hAnsi="Arial" w:cs="Arial"/>
          <w:color w:val="000000" w:themeColor="text1"/>
          <w:sz w:val="20"/>
          <w:szCs w:val="24"/>
          <w:vertAlign w:val="subscript"/>
        </w:rPr>
        <w:t>1</w:t>
      </w:r>
      <w:r w:rsidRPr="00C31B1C">
        <w:rPr>
          <w:rFonts w:ascii="Arial" w:hAnsi="Arial" w:cs="Arial"/>
          <w:color w:val="000000" w:themeColor="text1"/>
          <w:sz w:val="20"/>
          <w:szCs w:val="24"/>
        </w:rPr>
        <w:t xml:space="preserve"> (Control) was noticed minimum fruit weight (10.17 g) among all treatments of okra. The increase in yield attributes due to micronutrients might be due to their role in fundamental processes involved in the cellular mechanism and respiration. Boron exhibits pronounce effect in improving the yield attribute and yield. It takes part in active photosynthesis, which ultimately helps towards increase in average weight of fruits</w:t>
      </w:r>
      <w:r w:rsidR="00EC4C33">
        <w:rPr>
          <w:rFonts w:ascii="Arial" w:hAnsi="Arial" w:cs="Arial"/>
          <w:color w:val="000000" w:themeColor="text1"/>
          <w:sz w:val="20"/>
          <w:szCs w:val="24"/>
        </w:rPr>
        <w:t>”</w:t>
      </w:r>
      <w:r w:rsidRPr="00C31B1C">
        <w:rPr>
          <w:rFonts w:ascii="Arial" w:hAnsi="Arial" w:cs="Arial"/>
          <w:color w:val="000000" w:themeColor="text1"/>
          <w:sz w:val="20"/>
          <w:szCs w:val="24"/>
        </w:rPr>
        <w:t xml:space="preserve"> (Polara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2017). Boron and zinc increased cells and cell division, and work in the volume of intercellular space in mesocarpic cells in addition to rapid metabolite translocation and sink fruits and also aid in the preparation of tryptophan, which is an amino acid that aids in the manufacture of proteins, as well as auxins, which are plant growth regulators that result in improved fruit growth in tomato (Gopal and Sarangthem, 2022). These results obtained according to the findings of Kumar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(2009), Satpute</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(2013), Arya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(2021), Narayan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(2021) and Maliha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(2022) in okra.</w:t>
      </w:r>
    </w:p>
    <w:p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3.2.5 </w:t>
      </w:r>
      <w:r w:rsidR="004F08B1" w:rsidRPr="00C31B1C">
        <w:rPr>
          <w:rFonts w:ascii="Arial" w:hAnsi="Arial" w:cs="Arial"/>
          <w:b/>
          <w:color w:val="000000" w:themeColor="text1"/>
          <w:sz w:val="20"/>
          <w:szCs w:val="24"/>
        </w:rPr>
        <w:t>Fruit yield per plant (g)</w:t>
      </w:r>
    </w:p>
    <w:p w:rsidR="004F08B1" w:rsidRPr="00C31B1C" w:rsidRDefault="004F08B1"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The different treatments of zinc and boron had significant effect on the fruit yield per plant (g) of okra. The treatment T</w:t>
      </w:r>
      <w:r w:rsidRPr="00C31B1C">
        <w:rPr>
          <w:rFonts w:ascii="Arial" w:hAnsi="Arial" w:cs="Arial"/>
          <w:color w:val="000000" w:themeColor="text1"/>
          <w:sz w:val="20"/>
          <w:szCs w:val="24"/>
          <w:vertAlign w:val="subscript"/>
        </w:rPr>
        <w:t>7</w:t>
      </w:r>
      <w:r w:rsidRPr="00C31B1C">
        <w:rPr>
          <w:rFonts w:ascii="Arial" w:hAnsi="Arial" w:cs="Arial"/>
          <w:color w:val="000000" w:themeColor="text1"/>
          <w:sz w:val="20"/>
          <w:szCs w:val="24"/>
        </w:rPr>
        <w:t xml:space="preserve"> (Boron 1.5 kg/ha) was recorded significantly maximum fruit yield per plant (182.61 g), followed by treatments T</w:t>
      </w:r>
      <w:r w:rsidRPr="00C31B1C">
        <w:rPr>
          <w:rFonts w:ascii="Arial" w:hAnsi="Arial" w:cs="Arial"/>
          <w:color w:val="000000" w:themeColor="text1"/>
          <w:sz w:val="20"/>
          <w:szCs w:val="24"/>
          <w:vertAlign w:val="subscript"/>
        </w:rPr>
        <w:t>3</w:t>
      </w:r>
      <w:r w:rsidRPr="00C31B1C">
        <w:rPr>
          <w:rFonts w:ascii="Arial" w:hAnsi="Arial" w:cs="Arial"/>
          <w:color w:val="000000" w:themeColor="text1"/>
          <w:sz w:val="20"/>
          <w:szCs w:val="24"/>
        </w:rPr>
        <w:t xml:space="preserve"> (Zinc 5.0 kg/ha) and T</w:t>
      </w:r>
      <w:r w:rsidRPr="00C31B1C">
        <w:rPr>
          <w:rFonts w:ascii="Arial" w:hAnsi="Arial" w:cs="Arial"/>
          <w:color w:val="000000" w:themeColor="text1"/>
          <w:sz w:val="20"/>
          <w:szCs w:val="24"/>
          <w:vertAlign w:val="subscript"/>
        </w:rPr>
        <w:t>8</w:t>
      </w:r>
      <w:r w:rsidRPr="00C31B1C">
        <w:rPr>
          <w:rFonts w:ascii="Arial" w:hAnsi="Arial" w:cs="Arial"/>
          <w:color w:val="000000" w:themeColor="text1"/>
          <w:sz w:val="20"/>
          <w:szCs w:val="24"/>
        </w:rPr>
        <w:t xml:space="preserve"> (Boron 2.0 kg/ha) with 177.66 g and 170.80 g fruit yield per plant, respectively. While the minimum fruit yield per plant (131.57 g) was recorded under the treatment T</w:t>
      </w:r>
      <w:r w:rsidRPr="00C31B1C">
        <w:rPr>
          <w:rFonts w:ascii="Arial" w:hAnsi="Arial" w:cs="Arial"/>
          <w:color w:val="000000" w:themeColor="text1"/>
          <w:sz w:val="20"/>
          <w:szCs w:val="24"/>
          <w:vertAlign w:val="subscript"/>
        </w:rPr>
        <w:t>1</w:t>
      </w:r>
      <w:r w:rsidRPr="00C31B1C">
        <w:rPr>
          <w:rFonts w:ascii="Arial" w:hAnsi="Arial" w:cs="Arial"/>
          <w:color w:val="000000" w:themeColor="text1"/>
          <w:sz w:val="20"/>
          <w:szCs w:val="24"/>
        </w:rPr>
        <w:t xml:space="preserve"> (Control) of okra. Increase in yield due to micronutrients application may be attributed to enhanced photosynthesis activity and increased in production and accumulation of carbohydrates and favorable effect on vegetative growth, and retention of flowers and fruits (Satpute</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2013). Greater availability of nutrients in the soil that resulted in better growth and development which might be attributed to better mobilization of phosphorus and increased allocation of photosynthesis towards the economic parts and also hormonal balance on the plant system (Limbachiya</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2017). Boron facilitates the reduction of male sterility and increase normal fruit. Zinc involved in the biochemical synthesis of phytohormone, </w:t>
      </w:r>
      <w:r w:rsidR="008842D9">
        <w:rPr>
          <w:rFonts w:ascii="Arial" w:hAnsi="Arial" w:cs="Arial"/>
          <w:color w:val="000000" w:themeColor="text1"/>
          <w:sz w:val="20"/>
          <w:szCs w:val="24"/>
        </w:rPr>
        <w:t>Indole Acetic Acid</w:t>
      </w:r>
      <w:r w:rsidRPr="00C31B1C">
        <w:rPr>
          <w:rFonts w:ascii="Arial" w:hAnsi="Arial" w:cs="Arial"/>
          <w:color w:val="000000" w:themeColor="text1"/>
          <w:sz w:val="20"/>
          <w:szCs w:val="24"/>
        </w:rPr>
        <w:t xml:space="preserve"> through the pathway of conversion of tryptophan to IAA, which also </w:t>
      </w:r>
      <w:r w:rsidRPr="00C31B1C">
        <w:rPr>
          <w:rFonts w:ascii="Arial" w:hAnsi="Arial" w:cs="Arial"/>
          <w:color w:val="000000" w:themeColor="text1"/>
          <w:sz w:val="20"/>
          <w:szCs w:val="24"/>
        </w:rPr>
        <w:lastRenderedPageBreak/>
        <w:t>improved yield and its</w:t>
      </w:r>
      <w:r w:rsidR="00817DC1">
        <w:rPr>
          <w:rFonts w:ascii="Arial" w:hAnsi="Arial" w:cs="Arial"/>
          <w:color w:val="000000" w:themeColor="text1"/>
          <w:sz w:val="20"/>
          <w:szCs w:val="24"/>
        </w:rPr>
        <w:t xml:space="preserve"> attributes (Rahman et al., 2020</w:t>
      </w:r>
      <w:r w:rsidRPr="00C31B1C">
        <w:rPr>
          <w:rFonts w:ascii="Arial" w:hAnsi="Arial" w:cs="Arial"/>
          <w:color w:val="000000" w:themeColor="text1"/>
          <w:sz w:val="20"/>
          <w:szCs w:val="24"/>
        </w:rPr>
        <w:t xml:space="preserve">). These findings are confirms the results reported by Kumar and Sen (2004), Sharma </w:t>
      </w:r>
      <w:r w:rsidRPr="00C31B1C">
        <w:rPr>
          <w:rFonts w:ascii="Arial" w:hAnsi="Arial" w:cs="Arial"/>
          <w:i/>
          <w:color w:val="000000" w:themeColor="text1"/>
          <w:sz w:val="20"/>
          <w:szCs w:val="24"/>
        </w:rPr>
        <w:t xml:space="preserve">et al. </w:t>
      </w:r>
      <w:r w:rsidR="008842D9">
        <w:rPr>
          <w:rFonts w:ascii="Arial" w:hAnsi="Arial" w:cs="Arial"/>
          <w:color w:val="000000" w:themeColor="text1"/>
          <w:sz w:val="20"/>
          <w:szCs w:val="24"/>
        </w:rPr>
        <w:t xml:space="preserve">(2018) and </w:t>
      </w:r>
      <w:r w:rsidRPr="00C31B1C">
        <w:rPr>
          <w:rFonts w:ascii="Arial" w:hAnsi="Arial" w:cs="Arial"/>
          <w:color w:val="000000" w:themeColor="text1"/>
          <w:sz w:val="20"/>
          <w:szCs w:val="24"/>
        </w:rPr>
        <w:t xml:space="preserve">Arya </w:t>
      </w:r>
      <w:r w:rsidRPr="00C31B1C">
        <w:rPr>
          <w:rFonts w:ascii="Arial" w:hAnsi="Arial" w:cs="Arial"/>
          <w:i/>
          <w:color w:val="000000" w:themeColor="text1"/>
          <w:sz w:val="20"/>
          <w:szCs w:val="24"/>
        </w:rPr>
        <w:t xml:space="preserve">et al. </w:t>
      </w:r>
      <w:r w:rsidRPr="00C31B1C">
        <w:rPr>
          <w:rFonts w:ascii="Arial" w:hAnsi="Arial" w:cs="Arial"/>
          <w:color w:val="000000" w:themeColor="text1"/>
          <w:sz w:val="20"/>
          <w:szCs w:val="24"/>
        </w:rPr>
        <w:t>(2021) in okra.</w:t>
      </w:r>
    </w:p>
    <w:p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3.2.6 </w:t>
      </w:r>
      <w:r w:rsidR="004F08B1" w:rsidRPr="00C31B1C">
        <w:rPr>
          <w:rFonts w:ascii="Arial" w:hAnsi="Arial" w:cs="Arial"/>
          <w:b/>
          <w:color w:val="000000" w:themeColor="text1"/>
          <w:sz w:val="20"/>
          <w:szCs w:val="24"/>
        </w:rPr>
        <w:t>Fruit yield (q/ha)</w:t>
      </w:r>
    </w:p>
    <w:p w:rsidR="004F08B1" w:rsidRPr="00C31B1C" w:rsidRDefault="00EC4C33" w:rsidP="00EE459A">
      <w:pPr>
        <w:spacing w:before="120" w:after="0" w:line="240" w:lineRule="auto"/>
        <w:ind w:firstLine="720"/>
        <w:jc w:val="both"/>
        <w:rPr>
          <w:rFonts w:ascii="Arial" w:hAnsi="Arial" w:cs="Arial"/>
          <w:color w:val="000000" w:themeColor="text1"/>
          <w:sz w:val="20"/>
          <w:szCs w:val="24"/>
        </w:rPr>
      </w:pPr>
      <w:r>
        <w:rPr>
          <w:rFonts w:ascii="Arial" w:hAnsi="Arial" w:cs="Arial"/>
          <w:color w:val="000000" w:themeColor="text1"/>
          <w:sz w:val="20"/>
          <w:szCs w:val="24"/>
        </w:rPr>
        <w:t>“</w:t>
      </w:r>
      <w:r w:rsidR="004F08B1" w:rsidRPr="00C31B1C">
        <w:rPr>
          <w:rFonts w:ascii="Arial" w:hAnsi="Arial" w:cs="Arial"/>
          <w:color w:val="000000" w:themeColor="text1"/>
          <w:sz w:val="20"/>
          <w:szCs w:val="24"/>
        </w:rPr>
        <w:t>The significant difference for fruit yield (q/ha) was registered due to the application of zinc and boron in okra. Application of treatment T</w:t>
      </w:r>
      <w:r w:rsidR="004F08B1" w:rsidRPr="00C31B1C">
        <w:rPr>
          <w:rFonts w:ascii="Arial" w:hAnsi="Arial" w:cs="Arial"/>
          <w:color w:val="000000" w:themeColor="text1"/>
          <w:sz w:val="20"/>
          <w:szCs w:val="24"/>
          <w:vertAlign w:val="subscript"/>
        </w:rPr>
        <w:t>7</w:t>
      </w:r>
      <w:r w:rsidR="004F08B1" w:rsidRPr="00C31B1C">
        <w:rPr>
          <w:rFonts w:ascii="Arial" w:hAnsi="Arial" w:cs="Arial"/>
          <w:color w:val="000000" w:themeColor="text1"/>
          <w:sz w:val="20"/>
          <w:szCs w:val="24"/>
        </w:rPr>
        <w:t xml:space="preserve"> (Boron 1.5 kg/ha) had registered significantly higher fruit yield (135.27 q/ha) and was followed by treatments T</w:t>
      </w:r>
      <w:r w:rsidR="004F08B1" w:rsidRPr="00C31B1C">
        <w:rPr>
          <w:rFonts w:ascii="Arial" w:hAnsi="Arial" w:cs="Arial"/>
          <w:color w:val="000000" w:themeColor="text1"/>
          <w:sz w:val="20"/>
          <w:szCs w:val="24"/>
          <w:vertAlign w:val="subscript"/>
        </w:rPr>
        <w:t>3</w:t>
      </w:r>
      <w:r w:rsidR="004F08B1" w:rsidRPr="00C31B1C">
        <w:rPr>
          <w:rFonts w:ascii="Arial" w:hAnsi="Arial" w:cs="Arial"/>
          <w:color w:val="000000" w:themeColor="text1"/>
          <w:sz w:val="20"/>
          <w:szCs w:val="24"/>
        </w:rPr>
        <w:t xml:space="preserve"> (Zinc 5.0 kg/ha) and T</w:t>
      </w:r>
      <w:r w:rsidR="004F08B1" w:rsidRPr="00C31B1C">
        <w:rPr>
          <w:rFonts w:ascii="Arial" w:hAnsi="Arial" w:cs="Arial"/>
          <w:color w:val="000000" w:themeColor="text1"/>
          <w:sz w:val="20"/>
          <w:szCs w:val="24"/>
          <w:vertAlign w:val="subscript"/>
        </w:rPr>
        <w:t>8</w:t>
      </w:r>
      <w:r w:rsidR="004F08B1" w:rsidRPr="00C31B1C">
        <w:rPr>
          <w:rFonts w:ascii="Arial" w:hAnsi="Arial" w:cs="Arial"/>
          <w:color w:val="000000" w:themeColor="text1"/>
          <w:sz w:val="20"/>
          <w:szCs w:val="24"/>
        </w:rPr>
        <w:t xml:space="preserve"> (Boron 2.0 kg/ha) which were observed 131.60 q/ha and 126.54 q/ha fruit yield of okra, respectively. The minimum fruit yield (97.46 q/ha) was recorded with treatment T</w:t>
      </w:r>
      <w:r w:rsidR="004F08B1" w:rsidRPr="00C31B1C">
        <w:rPr>
          <w:rFonts w:ascii="Arial" w:hAnsi="Arial" w:cs="Arial"/>
          <w:color w:val="000000" w:themeColor="text1"/>
          <w:sz w:val="20"/>
          <w:szCs w:val="24"/>
          <w:vertAlign w:val="subscript"/>
        </w:rPr>
        <w:t>1</w:t>
      </w:r>
      <w:r w:rsidR="004F08B1" w:rsidRPr="00C31B1C">
        <w:rPr>
          <w:rFonts w:ascii="Arial" w:hAnsi="Arial" w:cs="Arial"/>
          <w:color w:val="000000" w:themeColor="text1"/>
          <w:sz w:val="20"/>
          <w:szCs w:val="24"/>
        </w:rPr>
        <w:t xml:space="preserve"> (Control). The increased yield per hectare due to the application of micronutrients might be attributed to the favorable effect on flower retention, which might have increased the number of fruits per plant</w:t>
      </w:r>
      <w:r>
        <w:rPr>
          <w:rFonts w:ascii="Arial" w:hAnsi="Arial" w:cs="Arial"/>
          <w:color w:val="000000" w:themeColor="text1"/>
          <w:sz w:val="20"/>
          <w:szCs w:val="24"/>
        </w:rPr>
        <w:t>”</w:t>
      </w:r>
      <w:r w:rsidR="004F08B1" w:rsidRPr="00C31B1C">
        <w:rPr>
          <w:rFonts w:ascii="Arial" w:hAnsi="Arial" w:cs="Arial"/>
          <w:color w:val="000000" w:themeColor="text1"/>
          <w:sz w:val="20"/>
          <w:szCs w:val="24"/>
        </w:rPr>
        <w:t xml:space="preserve"> (Kumar </w:t>
      </w:r>
      <w:r w:rsidR="004F08B1" w:rsidRPr="00C31B1C">
        <w:rPr>
          <w:rFonts w:ascii="Arial" w:hAnsi="Arial" w:cs="Arial"/>
          <w:i/>
          <w:color w:val="000000" w:themeColor="text1"/>
          <w:sz w:val="20"/>
          <w:szCs w:val="24"/>
        </w:rPr>
        <w:t>et al</w:t>
      </w:r>
      <w:r w:rsidR="004F08B1" w:rsidRPr="00C31B1C">
        <w:rPr>
          <w:rFonts w:ascii="Arial" w:hAnsi="Arial" w:cs="Arial"/>
          <w:color w:val="000000" w:themeColor="text1"/>
          <w:sz w:val="20"/>
          <w:szCs w:val="24"/>
        </w:rPr>
        <w:t xml:space="preserve">. 2009). </w:t>
      </w:r>
      <w:r>
        <w:rPr>
          <w:rFonts w:ascii="Arial" w:hAnsi="Arial" w:cs="Arial"/>
          <w:color w:val="000000" w:themeColor="text1"/>
          <w:sz w:val="20"/>
          <w:szCs w:val="24"/>
        </w:rPr>
        <w:t>“</w:t>
      </w:r>
      <w:r w:rsidR="004F08B1" w:rsidRPr="00C31B1C">
        <w:rPr>
          <w:rFonts w:ascii="Arial" w:hAnsi="Arial" w:cs="Arial"/>
          <w:color w:val="000000" w:themeColor="text1"/>
          <w:sz w:val="20"/>
          <w:szCs w:val="24"/>
        </w:rPr>
        <w:t>Increased yield of okra due to micronutrients application may be attributed to enhanced photosynthesis activity and increased in production and accumulation of carbohydrates and favorable effect on vegetative growth, and retention of flowers and fruits</w:t>
      </w:r>
      <w:r>
        <w:rPr>
          <w:rFonts w:ascii="Arial" w:hAnsi="Arial" w:cs="Arial"/>
          <w:color w:val="000000" w:themeColor="text1"/>
          <w:sz w:val="20"/>
          <w:szCs w:val="24"/>
        </w:rPr>
        <w:t>”</w:t>
      </w:r>
      <w:r w:rsidR="004F08B1" w:rsidRPr="00C31B1C">
        <w:rPr>
          <w:rFonts w:ascii="Arial" w:hAnsi="Arial" w:cs="Arial"/>
          <w:color w:val="000000" w:themeColor="text1"/>
          <w:sz w:val="20"/>
          <w:szCs w:val="24"/>
        </w:rPr>
        <w:t xml:space="preserve"> (Limbachiya</w:t>
      </w:r>
      <w:r w:rsidR="004F08B1" w:rsidRPr="00C31B1C">
        <w:rPr>
          <w:rFonts w:ascii="Arial" w:hAnsi="Arial" w:cs="Arial"/>
          <w:i/>
          <w:color w:val="000000" w:themeColor="text1"/>
          <w:sz w:val="20"/>
          <w:szCs w:val="24"/>
        </w:rPr>
        <w:t>et al</w:t>
      </w:r>
      <w:r w:rsidR="004F08B1" w:rsidRPr="00C31B1C">
        <w:rPr>
          <w:rFonts w:ascii="Arial" w:hAnsi="Arial" w:cs="Arial"/>
          <w:color w:val="000000" w:themeColor="text1"/>
          <w:sz w:val="20"/>
          <w:szCs w:val="24"/>
        </w:rPr>
        <w:t xml:space="preserve">., 2017 and Polara </w:t>
      </w:r>
      <w:r w:rsidR="004F08B1" w:rsidRPr="00C31B1C">
        <w:rPr>
          <w:rFonts w:ascii="Arial" w:hAnsi="Arial" w:cs="Arial"/>
          <w:i/>
          <w:color w:val="000000" w:themeColor="text1"/>
          <w:sz w:val="20"/>
          <w:szCs w:val="24"/>
        </w:rPr>
        <w:t>et al</w:t>
      </w:r>
      <w:r w:rsidR="004F08B1" w:rsidRPr="00C31B1C">
        <w:rPr>
          <w:rFonts w:ascii="Arial" w:hAnsi="Arial" w:cs="Arial"/>
          <w:color w:val="000000" w:themeColor="text1"/>
          <w:sz w:val="20"/>
          <w:szCs w:val="24"/>
        </w:rPr>
        <w:t>., 2017). The present findings are in accordance with same type of results obtained by Kamalakannan</w:t>
      </w:r>
      <w:r w:rsidR="004F08B1" w:rsidRPr="00C31B1C">
        <w:rPr>
          <w:rFonts w:ascii="Arial" w:hAnsi="Arial" w:cs="Arial"/>
          <w:i/>
          <w:color w:val="000000" w:themeColor="text1"/>
          <w:sz w:val="20"/>
          <w:szCs w:val="24"/>
        </w:rPr>
        <w:t>et al</w:t>
      </w:r>
      <w:r w:rsidR="004F08B1" w:rsidRPr="00C31B1C">
        <w:rPr>
          <w:rFonts w:ascii="Arial" w:hAnsi="Arial" w:cs="Arial"/>
          <w:color w:val="000000" w:themeColor="text1"/>
          <w:sz w:val="20"/>
          <w:szCs w:val="24"/>
        </w:rPr>
        <w:t>. (2019)</w:t>
      </w:r>
      <w:r w:rsidR="008842D9">
        <w:rPr>
          <w:rFonts w:ascii="Arial" w:hAnsi="Arial" w:cs="Arial"/>
          <w:color w:val="000000" w:themeColor="text1"/>
          <w:sz w:val="20"/>
          <w:szCs w:val="24"/>
        </w:rPr>
        <w:t xml:space="preserve"> </w:t>
      </w:r>
      <w:r w:rsidR="004F08B1" w:rsidRPr="00C31B1C">
        <w:rPr>
          <w:rFonts w:ascii="Arial" w:hAnsi="Arial" w:cs="Arial"/>
          <w:color w:val="000000" w:themeColor="text1"/>
          <w:sz w:val="20"/>
          <w:szCs w:val="24"/>
        </w:rPr>
        <w:t xml:space="preserve">and Singh </w:t>
      </w:r>
      <w:r w:rsidR="004F08B1" w:rsidRPr="00C31B1C">
        <w:rPr>
          <w:rFonts w:ascii="Arial" w:hAnsi="Arial" w:cs="Arial"/>
          <w:i/>
          <w:color w:val="000000" w:themeColor="text1"/>
          <w:sz w:val="20"/>
          <w:szCs w:val="24"/>
        </w:rPr>
        <w:t>et al</w:t>
      </w:r>
      <w:r w:rsidR="004F08B1" w:rsidRPr="00C31B1C">
        <w:rPr>
          <w:rFonts w:ascii="Arial" w:hAnsi="Arial" w:cs="Arial"/>
          <w:color w:val="000000" w:themeColor="text1"/>
          <w:sz w:val="20"/>
          <w:szCs w:val="24"/>
        </w:rPr>
        <w:t>. (2022) in okra.</w:t>
      </w:r>
    </w:p>
    <w:p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3.3 </w:t>
      </w:r>
      <w:r w:rsidR="004F08B1" w:rsidRPr="00C31B1C">
        <w:rPr>
          <w:rFonts w:ascii="Arial" w:hAnsi="Arial" w:cs="Arial"/>
          <w:b/>
          <w:color w:val="000000" w:themeColor="text1"/>
          <w:sz w:val="20"/>
          <w:szCs w:val="24"/>
        </w:rPr>
        <w:t>Quality attributes</w:t>
      </w:r>
    </w:p>
    <w:p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3.3.1 </w:t>
      </w:r>
      <w:r w:rsidR="004F08B1" w:rsidRPr="00C31B1C">
        <w:rPr>
          <w:rFonts w:ascii="Arial" w:hAnsi="Arial" w:cs="Arial"/>
          <w:b/>
          <w:color w:val="000000" w:themeColor="text1"/>
          <w:sz w:val="20"/>
          <w:szCs w:val="24"/>
        </w:rPr>
        <w:t>Protein content (%) in fruit</w:t>
      </w:r>
    </w:p>
    <w:p w:rsidR="004F08B1" w:rsidRPr="00C31B1C" w:rsidRDefault="004F08B1"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The treatments of zinc and boron had a significant influence on the protein content (%) in fruit. The treatment T</w:t>
      </w:r>
      <w:r w:rsidRPr="00C31B1C">
        <w:rPr>
          <w:rFonts w:ascii="Arial" w:hAnsi="Arial" w:cs="Arial"/>
          <w:color w:val="000000" w:themeColor="text1"/>
          <w:sz w:val="20"/>
          <w:szCs w:val="24"/>
          <w:vertAlign w:val="subscript"/>
        </w:rPr>
        <w:t>7</w:t>
      </w:r>
      <w:r w:rsidRPr="00C31B1C">
        <w:rPr>
          <w:rFonts w:ascii="Arial" w:hAnsi="Arial" w:cs="Arial"/>
          <w:color w:val="000000" w:themeColor="text1"/>
          <w:sz w:val="20"/>
          <w:szCs w:val="24"/>
        </w:rPr>
        <w:t xml:space="preserve"> (Boron 1.5 kg/ha) was observed significantly higher protein content in fruit (13.80 %) of okra as compared to other treatments. It was followed by treatments T</w:t>
      </w:r>
      <w:r w:rsidRPr="00C31B1C">
        <w:rPr>
          <w:rFonts w:ascii="Arial" w:hAnsi="Arial" w:cs="Arial"/>
          <w:color w:val="000000" w:themeColor="text1"/>
          <w:sz w:val="20"/>
          <w:szCs w:val="24"/>
          <w:vertAlign w:val="subscript"/>
        </w:rPr>
        <w:t>3</w:t>
      </w:r>
      <w:r w:rsidRPr="00C31B1C">
        <w:rPr>
          <w:rFonts w:ascii="Arial" w:hAnsi="Arial" w:cs="Arial"/>
          <w:color w:val="000000" w:themeColor="text1"/>
          <w:sz w:val="20"/>
          <w:szCs w:val="24"/>
        </w:rPr>
        <w:t xml:space="preserve"> (Zinc 5.0 kg/ha) and T</w:t>
      </w:r>
      <w:r w:rsidRPr="00C31B1C">
        <w:rPr>
          <w:rFonts w:ascii="Arial" w:hAnsi="Arial" w:cs="Arial"/>
          <w:color w:val="000000" w:themeColor="text1"/>
          <w:sz w:val="20"/>
          <w:szCs w:val="24"/>
          <w:vertAlign w:val="subscript"/>
        </w:rPr>
        <w:t>8</w:t>
      </w:r>
      <w:r w:rsidRPr="00C31B1C">
        <w:rPr>
          <w:rFonts w:ascii="Arial" w:hAnsi="Arial" w:cs="Arial"/>
          <w:color w:val="000000" w:themeColor="text1"/>
          <w:sz w:val="20"/>
          <w:szCs w:val="24"/>
        </w:rPr>
        <w:t xml:space="preserve"> (Boron 2.0 kg/ha) which was registered 13.44 and 13.09 % protein content in fruits of okra, respectively. The minimum protein content in fruit (11.33 %) was recorded in treatment T</w:t>
      </w:r>
      <w:r w:rsidRPr="00C31B1C">
        <w:rPr>
          <w:rFonts w:ascii="Arial" w:hAnsi="Arial" w:cs="Arial"/>
          <w:color w:val="000000" w:themeColor="text1"/>
          <w:sz w:val="20"/>
          <w:szCs w:val="24"/>
          <w:vertAlign w:val="subscript"/>
        </w:rPr>
        <w:t>1</w:t>
      </w:r>
      <w:r w:rsidRPr="00C31B1C">
        <w:rPr>
          <w:rFonts w:ascii="Arial" w:hAnsi="Arial" w:cs="Arial"/>
          <w:color w:val="000000" w:themeColor="text1"/>
          <w:sz w:val="20"/>
          <w:szCs w:val="24"/>
        </w:rPr>
        <w:t xml:space="preserve"> (Control). The boron and zinc, an essential component of many enzymes are known to be directly involved in the synthesis of protein in plants (Kumar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2009). Increase in protein content due to application of zinc might be due to fact that zinc is an important structural component of protein and required in different enzymatic activities for normal growth and development of plant (Kumar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2021). The results of present investigation are in close confirmation with the findings of Limbachiya</w:t>
      </w:r>
      <w:r w:rsidR="008842D9">
        <w:rPr>
          <w:rFonts w:ascii="Arial" w:hAnsi="Arial" w:cs="Arial"/>
          <w:color w:val="000000" w:themeColor="text1"/>
          <w:sz w:val="20"/>
          <w:szCs w:val="24"/>
        </w:rPr>
        <w:t xml:space="preserve"> </w:t>
      </w:r>
      <w:r w:rsidRPr="00C31B1C">
        <w:rPr>
          <w:rFonts w:ascii="Arial" w:hAnsi="Arial" w:cs="Arial"/>
          <w:i/>
          <w:color w:val="000000" w:themeColor="text1"/>
          <w:sz w:val="20"/>
          <w:szCs w:val="24"/>
        </w:rPr>
        <w:t xml:space="preserve">et al. </w:t>
      </w:r>
      <w:r w:rsidRPr="00C31B1C">
        <w:rPr>
          <w:rFonts w:ascii="Arial" w:hAnsi="Arial" w:cs="Arial"/>
          <w:color w:val="000000" w:themeColor="text1"/>
          <w:sz w:val="20"/>
          <w:szCs w:val="24"/>
        </w:rPr>
        <w:t xml:space="preserve">(2017), Sharma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(2018) and Rahman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(2020) in okra.</w:t>
      </w:r>
    </w:p>
    <w:p w:rsidR="009946E8"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3.3.2 </w:t>
      </w:r>
      <w:r w:rsidR="007232AF" w:rsidRPr="00C31B1C">
        <w:rPr>
          <w:rFonts w:ascii="Arial" w:hAnsi="Arial" w:cs="Arial"/>
          <w:b/>
          <w:color w:val="000000" w:themeColor="text1"/>
          <w:sz w:val="20"/>
          <w:szCs w:val="24"/>
        </w:rPr>
        <w:t>Fiber</w:t>
      </w:r>
      <w:r w:rsidR="004F08B1" w:rsidRPr="00C31B1C">
        <w:rPr>
          <w:rFonts w:ascii="Arial" w:hAnsi="Arial" w:cs="Arial"/>
          <w:b/>
          <w:color w:val="000000" w:themeColor="text1"/>
          <w:sz w:val="20"/>
          <w:szCs w:val="24"/>
        </w:rPr>
        <w:t xml:space="preserve"> content (%) in fruit</w:t>
      </w:r>
    </w:p>
    <w:p w:rsidR="004F08B1" w:rsidRPr="00C31B1C" w:rsidRDefault="00EC4C33" w:rsidP="00EE459A">
      <w:pPr>
        <w:spacing w:before="120" w:after="0" w:line="240" w:lineRule="auto"/>
        <w:ind w:firstLine="720"/>
        <w:jc w:val="both"/>
        <w:rPr>
          <w:rFonts w:ascii="Arial" w:hAnsi="Arial" w:cs="Arial"/>
          <w:color w:val="000000" w:themeColor="text1"/>
          <w:sz w:val="20"/>
          <w:szCs w:val="24"/>
        </w:rPr>
      </w:pPr>
      <w:r>
        <w:rPr>
          <w:rFonts w:ascii="Arial" w:hAnsi="Arial" w:cs="Arial"/>
          <w:color w:val="000000" w:themeColor="text1"/>
          <w:sz w:val="20"/>
          <w:szCs w:val="24"/>
        </w:rPr>
        <w:t>“</w:t>
      </w:r>
      <w:r w:rsidR="004F08B1" w:rsidRPr="00C31B1C">
        <w:rPr>
          <w:rFonts w:ascii="Arial" w:hAnsi="Arial" w:cs="Arial"/>
          <w:color w:val="000000" w:themeColor="text1"/>
          <w:sz w:val="20"/>
          <w:szCs w:val="24"/>
        </w:rPr>
        <w:t xml:space="preserve">In okra, the treatments of zinc and boron had significant impact on the </w:t>
      </w:r>
      <w:r w:rsidR="007232AF" w:rsidRPr="00C31B1C">
        <w:rPr>
          <w:rFonts w:ascii="Arial" w:hAnsi="Arial" w:cs="Arial"/>
          <w:color w:val="000000" w:themeColor="text1"/>
          <w:sz w:val="20"/>
          <w:szCs w:val="24"/>
        </w:rPr>
        <w:t>fiber</w:t>
      </w:r>
      <w:r w:rsidR="004F08B1" w:rsidRPr="00C31B1C">
        <w:rPr>
          <w:rFonts w:ascii="Arial" w:hAnsi="Arial" w:cs="Arial"/>
          <w:color w:val="000000" w:themeColor="text1"/>
          <w:sz w:val="20"/>
          <w:szCs w:val="24"/>
        </w:rPr>
        <w:t xml:space="preserve"> content (%). The treatment T</w:t>
      </w:r>
      <w:r w:rsidR="004F08B1" w:rsidRPr="00C31B1C">
        <w:rPr>
          <w:rFonts w:ascii="Arial" w:hAnsi="Arial" w:cs="Arial"/>
          <w:color w:val="000000" w:themeColor="text1"/>
          <w:sz w:val="20"/>
          <w:szCs w:val="24"/>
          <w:vertAlign w:val="subscript"/>
        </w:rPr>
        <w:t>7</w:t>
      </w:r>
      <w:r w:rsidR="004F08B1" w:rsidRPr="00C31B1C">
        <w:rPr>
          <w:rFonts w:ascii="Arial" w:hAnsi="Arial" w:cs="Arial"/>
          <w:color w:val="000000" w:themeColor="text1"/>
          <w:sz w:val="20"/>
          <w:szCs w:val="24"/>
        </w:rPr>
        <w:t xml:space="preserve"> (Boron 1.5 kg/ha) was observed significantly higher fibre content in fruit (12.97 %) of okra. It was followed by treatments T</w:t>
      </w:r>
      <w:r w:rsidR="004F08B1" w:rsidRPr="00C31B1C">
        <w:rPr>
          <w:rFonts w:ascii="Arial" w:hAnsi="Arial" w:cs="Arial"/>
          <w:color w:val="000000" w:themeColor="text1"/>
          <w:sz w:val="20"/>
          <w:szCs w:val="24"/>
          <w:vertAlign w:val="subscript"/>
        </w:rPr>
        <w:t>3</w:t>
      </w:r>
      <w:r w:rsidR="004F08B1" w:rsidRPr="00C31B1C">
        <w:rPr>
          <w:rFonts w:ascii="Arial" w:hAnsi="Arial" w:cs="Arial"/>
          <w:color w:val="000000" w:themeColor="text1"/>
          <w:sz w:val="20"/>
          <w:szCs w:val="24"/>
        </w:rPr>
        <w:t xml:space="preserve"> (Zinc 5.0 kg/ha) and T</w:t>
      </w:r>
      <w:r w:rsidR="004F08B1" w:rsidRPr="00C31B1C">
        <w:rPr>
          <w:rFonts w:ascii="Arial" w:hAnsi="Arial" w:cs="Arial"/>
          <w:color w:val="000000" w:themeColor="text1"/>
          <w:sz w:val="20"/>
          <w:szCs w:val="24"/>
          <w:vertAlign w:val="subscript"/>
        </w:rPr>
        <w:t>8</w:t>
      </w:r>
      <w:r w:rsidR="004F08B1" w:rsidRPr="00C31B1C">
        <w:rPr>
          <w:rFonts w:ascii="Arial" w:hAnsi="Arial" w:cs="Arial"/>
          <w:color w:val="000000" w:themeColor="text1"/>
          <w:sz w:val="20"/>
          <w:szCs w:val="24"/>
        </w:rPr>
        <w:t xml:space="preserve"> (Boron 2.0 kg/ha) with 12.78 and 12.35 % fibre content in fruits of okra, respectively. The lowest fibre content in fruit (10.69 %) was recorded under treatment T</w:t>
      </w:r>
      <w:r w:rsidR="004F08B1" w:rsidRPr="00C31B1C">
        <w:rPr>
          <w:rFonts w:ascii="Arial" w:hAnsi="Arial" w:cs="Arial"/>
          <w:color w:val="000000" w:themeColor="text1"/>
          <w:sz w:val="20"/>
          <w:szCs w:val="24"/>
          <w:vertAlign w:val="subscript"/>
        </w:rPr>
        <w:t>1</w:t>
      </w:r>
      <w:r w:rsidR="004F08B1" w:rsidRPr="00C31B1C">
        <w:rPr>
          <w:rFonts w:ascii="Arial" w:hAnsi="Arial" w:cs="Arial"/>
          <w:color w:val="000000" w:themeColor="text1"/>
          <w:sz w:val="20"/>
          <w:szCs w:val="24"/>
        </w:rPr>
        <w:t xml:space="preserve"> (Control). The beneficial role of zinc in increasing cation exchange capacity (CEC) of roots helped in increasing absorption of nutrients from the soil. Futher, the beneficial role of zinc in chlorophyll formation, regulating auxin concentration and its stimulatory effect on most of the physiological and metabolic processes of plant, might have helped plants in absorption of greater amount of nutrients from soil. Thus, the favorable effect of zinc on photosynthesis and metabolic process augmented the production of photosynthates and their translocation to different plant parts, which ultimately increased the concentration of nutrients in the plant</w:t>
      </w:r>
      <w:r>
        <w:rPr>
          <w:rFonts w:ascii="Arial" w:hAnsi="Arial" w:cs="Arial"/>
          <w:color w:val="000000" w:themeColor="text1"/>
          <w:sz w:val="20"/>
          <w:szCs w:val="24"/>
        </w:rPr>
        <w:t>”</w:t>
      </w:r>
      <w:r w:rsidR="004F08B1" w:rsidRPr="00C31B1C">
        <w:rPr>
          <w:rFonts w:ascii="Arial" w:hAnsi="Arial" w:cs="Arial"/>
          <w:color w:val="000000" w:themeColor="text1"/>
          <w:sz w:val="20"/>
          <w:szCs w:val="24"/>
        </w:rPr>
        <w:t xml:space="preserve"> (Sharma </w:t>
      </w:r>
      <w:r w:rsidR="004F08B1" w:rsidRPr="00C31B1C">
        <w:rPr>
          <w:rFonts w:ascii="Arial" w:hAnsi="Arial" w:cs="Arial"/>
          <w:i/>
          <w:color w:val="000000" w:themeColor="text1"/>
          <w:sz w:val="20"/>
          <w:szCs w:val="24"/>
        </w:rPr>
        <w:t>et al</w:t>
      </w:r>
      <w:r w:rsidR="004F08B1" w:rsidRPr="00C31B1C">
        <w:rPr>
          <w:rFonts w:ascii="Arial" w:hAnsi="Arial" w:cs="Arial"/>
          <w:color w:val="000000" w:themeColor="text1"/>
          <w:sz w:val="20"/>
          <w:szCs w:val="24"/>
        </w:rPr>
        <w:t>., 2018).</w:t>
      </w:r>
    </w:p>
    <w:p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4</w:t>
      </w:r>
      <w:r w:rsidR="00903988">
        <w:rPr>
          <w:rFonts w:ascii="Arial" w:hAnsi="Arial" w:cs="Arial"/>
          <w:b/>
          <w:color w:val="000000" w:themeColor="text1"/>
          <w:sz w:val="20"/>
          <w:szCs w:val="24"/>
        </w:rPr>
        <w:t>.</w:t>
      </w:r>
      <w:r w:rsidR="004F08B1" w:rsidRPr="00C31B1C">
        <w:rPr>
          <w:rFonts w:ascii="Arial" w:hAnsi="Arial" w:cs="Arial"/>
          <w:b/>
          <w:color w:val="000000" w:themeColor="text1"/>
          <w:sz w:val="20"/>
          <w:szCs w:val="24"/>
        </w:rPr>
        <w:t>Economics of different treatments for okra production</w:t>
      </w:r>
    </w:p>
    <w:p w:rsidR="004F08B1" w:rsidRPr="00C31B1C" w:rsidRDefault="004F08B1"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In okra, the treatments of zinc and boron exerted significant effect on gross income, net income and B:C ratio. Significantly maximum gross income (202904.72 Rs/ha), net income (136204.72 Rs/ha) and B:C ratio (2.04) was recorded with treatment T</w:t>
      </w:r>
      <w:r w:rsidRPr="00C31B1C">
        <w:rPr>
          <w:rFonts w:ascii="Arial" w:hAnsi="Arial" w:cs="Arial"/>
          <w:color w:val="000000" w:themeColor="text1"/>
          <w:sz w:val="20"/>
          <w:szCs w:val="24"/>
          <w:vertAlign w:val="subscript"/>
        </w:rPr>
        <w:t>7</w:t>
      </w:r>
      <w:r w:rsidRPr="00C31B1C">
        <w:rPr>
          <w:rFonts w:ascii="Arial" w:hAnsi="Arial" w:cs="Arial"/>
          <w:color w:val="000000" w:themeColor="text1"/>
          <w:sz w:val="20"/>
          <w:szCs w:val="24"/>
        </w:rPr>
        <w:t xml:space="preserve"> (Boron 1.5 kg/ha) of okra. The minimum gross income (146191.26 Rs/ha), net income (81366.26 Rs/ha) and B:C ratio (1.26) was observed under the treatment T</w:t>
      </w:r>
      <w:r w:rsidRPr="00C31B1C">
        <w:rPr>
          <w:rFonts w:ascii="Arial" w:hAnsi="Arial" w:cs="Arial"/>
          <w:color w:val="000000" w:themeColor="text1"/>
          <w:sz w:val="20"/>
          <w:szCs w:val="24"/>
          <w:vertAlign w:val="subscript"/>
        </w:rPr>
        <w:t xml:space="preserve">1 </w:t>
      </w:r>
      <w:r w:rsidRPr="00C31B1C">
        <w:rPr>
          <w:rFonts w:ascii="Arial" w:hAnsi="Arial" w:cs="Arial"/>
          <w:color w:val="000000" w:themeColor="text1"/>
          <w:sz w:val="20"/>
          <w:szCs w:val="24"/>
        </w:rPr>
        <w:t xml:space="preserve">(Control). The increase in B: C ratio and other crop economic parameters might be due to increase in yield which fetched more prices in market. These results are in accordance with the findings of Kumar and Sen (2004), Polara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(2017), Sharma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(2018), Arya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(2021) and Yamini and Prasad (2023) in okra.</w:t>
      </w:r>
    </w:p>
    <w:p w:rsidR="00BC1DA1" w:rsidRPr="00C31B1C" w:rsidRDefault="00F810CD"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5</w:t>
      </w:r>
      <w:r w:rsidR="00903988">
        <w:rPr>
          <w:rFonts w:ascii="Arial" w:hAnsi="Arial" w:cs="Arial"/>
          <w:b/>
          <w:color w:val="000000" w:themeColor="text1"/>
          <w:sz w:val="20"/>
          <w:szCs w:val="24"/>
        </w:rPr>
        <w:t>.</w:t>
      </w:r>
      <w:r w:rsidR="00D12D2D" w:rsidRPr="00C31B1C">
        <w:rPr>
          <w:rFonts w:ascii="Arial" w:hAnsi="Arial" w:cs="Arial"/>
          <w:b/>
          <w:color w:val="000000" w:themeColor="text1"/>
          <w:sz w:val="20"/>
          <w:szCs w:val="24"/>
        </w:rPr>
        <w:t>CONCLUSIONS</w:t>
      </w:r>
    </w:p>
    <w:p w:rsidR="00F810CD" w:rsidRPr="00C31B1C" w:rsidRDefault="00F810CD"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lastRenderedPageBreak/>
        <w:t>On the basis of experimental results of present investigation, It can be concluded that the highest result of growth, yield attributing characters, yield and quality attributes were recorded by the treatment T</w:t>
      </w:r>
      <w:r w:rsidRPr="00C31B1C">
        <w:rPr>
          <w:rFonts w:ascii="Arial" w:hAnsi="Arial" w:cs="Arial"/>
          <w:color w:val="000000" w:themeColor="text1"/>
          <w:sz w:val="20"/>
          <w:szCs w:val="24"/>
          <w:vertAlign w:val="subscript"/>
        </w:rPr>
        <w:t xml:space="preserve">7 </w:t>
      </w:r>
      <w:r w:rsidRPr="00C31B1C">
        <w:rPr>
          <w:rFonts w:ascii="Arial" w:hAnsi="Arial" w:cs="Arial"/>
          <w:color w:val="000000" w:themeColor="text1"/>
          <w:sz w:val="20"/>
          <w:szCs w:val="24"/>
        </w:rPr>
        <w:t>(Boron 1.5 kg/ha) followed by treatment T</w:t>
      </w:r>
      <w:r w:rsidRPr="00C31B1C">
        <w:rPr>
          <w:rFonts w:ascii="Arial" w:hAnsi="Arial" w:cs="Arial"/>
          <w:color w:val="000000" w:themeColor="text1"/>
          <w:sz w:val="20"/>
          <w:szCs w:val="24"/>
          <w:vertAlign w:val="subscript"/>
        </w:rPr>
        <w:t xml:space="preserve">3 </w:t>
      </w:r>
      <w:r w:rsidRPr="00C31B1C">
        <w:rPr>
          <w:rFonts w:ascii="Arial" w:hAnsi="Arial" w:cs="Arial"/>
          <w:color w:val="000000" w:themeColor="text1"/>
          <w:sz w:val="20"/>
          <w:szCs w:val="24"/>
        </w:rPr>
        <w:t>(</w:t>
      </w:r>
      <w:r w:rsidRPr="00C31B1C">
        <w:rPr>
          <w:rFonts w:ascii="Arial" w:hAnsi="Arial" w:cs="Arial"/>
          <w:bCs/>
          <w:color w:val="000000" w:themeColor="text1"/>
          <w:sz w:val="20"/>
          <w:szCs w:val="24"/>
        </w:rPr>
        <w:t>Zinc 5.0 kg/ha</w:t>
      </w:r>
      <w:r w:rsidRPr="00C31B1C">
        <w:rPr>
          <w:rFonts w:ascii="Arial" w:hAnsi="Arial" w:cs="Arial"/>
          <w:color w:val="000000" w:themeColor="text1"/>
          <w:sz w:val="20"/>
          <w:szCs w:val="24"/>
        </w:rPr>
        <w:t>) as compared to other treatments.Highest gross income, net income and B:C ratio (1:2.04) was obtained with treatment T</w:t>
      </w:r>
      <w:r w:rsidRPr="00C31B1C">
        <w:rPr>
          <w:rFonts w:ascii="Arial" w:hAnsi="Arial" w:cs="Arial"/>
          <w:color w:val="000000" w:themeColor="text1"/>
          <w:sz w:val="20"/>
          <w:szCs w:val="24"/>
          <w:vertAlign w:val="subscript"/>
        </w:rPr>
        <w:t xml:space="preserve">7 </w:t>
      </w:r>
      <w:r w:rsidRPr="00C31B1C">
        <w:rPr>
          <w:rFonts w:ascii="Arial" w:hAnsi="Arial" w:cs="Arial"/>
          <w:color w:val="000000" w:themeColor="text1"/>
          <w:sz w:val="20"/>
          <w:szCs w:val="24"/>
        </w:rPr>
        <w:t>(Boron 1.5 kg/ha).</w:t>
      </w:r>
    </w:p>
    <w:p w:rsidR="00527DA9" w:rsidRPr="00527DA9" w:rsidRDefault="00527DA9" w:rsidP="00527DA9">
      <w:pPr>
        <w:spacing w:before="120" w:after="0" w:line="240" w:lineRule="auto"/>
        <w:jc w:val="both"/>
        <w:rPr>
          <w:rFonts w:ascii="Arial" w:hAnsi="Arial" w:cs="Arial"/>
          <w:b/>
          <w:color w:val="000000" w:themeColor="text1"/>
          <w:sz w:val="20"/>
          <w:szCs w:val="24"/>
          <w:highlight w:val="yellow"/>
        </w:rPr>
      </w:pPr>
      <w:bookmarkStart w:id="0" w:name="_Hlk191672176"/>
      <w:r w:rsidRPr="00527DA9">
        <w:rPr>
          <w:rFonts w:ascii="Arial" w:hAnsi="Arial" w:cs="Arial"/>
          <w:b/>
          <w:color w:val="000000" w:themeColor="text1"/>
          <w:sz w:val="20"/>
          <w:szCs w:val="24"/>
          <w:highlight w:val="yellow"/>
        </w:rPr>
        <w:t>Disclaimer (Artificial intelligence)</w:t>
      </w:r>
    </w:p>
    <w:p w:rsidR="00527DA9" w:rsidRPr="00527DA9" w:rsidRDefault="00527DA9" w:rsidP="00527DA9">
      <w:pPr>
        <w:spacing w:before="120" w:after="0" w:line="240" w:lineRule="auto"/>
        <w:jc w:val="both"/>
        <w:rPr>
          <w:rFonts w:ascii="Arial" w:hAnsi="Arial" w:cs="Arial"/>
          <w:b/>
          <w:color w:val="000000" w:themeColor="text1"/>
          <w:sz w:val="20"/>
          <w:szCs w:val="24"/>
          <w:highlight w:val="yellow"/>
        </w:rPr>
      </w:pPr>
    </w:p>
    <w:p w:rsidR="00527DA9" w:rsidRPr="00527DA9" w:rsidRDefault="00527DA9" w:rsidP="00527DA9">
      <w:pPr>
        <w:spacing w:before="120" w:after="0" w:line="240" w:lineRule="auto"/>
        <w:jc w:val="both"/>
        <w:rPr>
          <w:rFonts w:ascii="Arial" w:hAnsi="Arial" w:cs="Arial"/>
          <w:b/>
          <w:color w:val="000000" w:themeColor="text1"/>
          <w:sz w:val="20"/>
          <w:szCs w:val="24"/>
          <w:highlight w:val="yellow"/>
        </w:rPr>
      </w:pPr>
      <w:r w:rsidRPr="00527DA9">
        <w:rPr>
          <w:rFonts w:ascii="Arial" w:hAnsi="Arial" w:cs="Arial"/>
          <w:b/>
          <w:color w:val="000000" w:themeColor="text1"/>
          <w:sz w:val="20"/>
          <w:szCs w:val="24"/>
          <w:highlight w:val="yellow"/>
        </w:rPr>
        <w:t xml:space="preserve">Option 1: </w:t>
      </w:r>
    </w:p>
    <w:p w:rsidR="00527DA9" w:rsidRPr="00527DA9" w:rsidRDefault="00527DA9" w:rsidP="00527DA9">
      <w:pPr>
        <w:spacing w:before="120" w:after="0" w:line="240" w:lineRule="auto"/>
        <w:jc w:val="both"/>
        <w:rPr>
          <w:rFonts w:ascii="Arial" w:hAnsi="Arial" w:cs="Arial"/>
          <w:b/>
          <w:color w:val="000000" w:themeColor="text1"/>
          <w:sz w:val="20"/>
          <w:szCs w:val="24"/>
          <w:highlight w:val="yellow"/>
        </w:rPr>
      </w:pPr>
    </w:p>
    <w:p w:rsidR="00527DA9" w:rsidRPr="00527DA9" w:rsidRDefault="00527DA9" w:rsidP="00527DA9">
      <w:pPr>
        <w:spacing w:before="120" w:after="0" w:line="240" w:lineRule="auto"/>
        <w:jc w:val="both"/>
        <w:rPr>
          <w:rFonts w:ascii="Arial" w:hAnsi="Arial" w:cs="Arial"/>
          <w:b/>
          <w:color w:val="000000" w:themeColor="text1"/>
          <w:sz w:val="20"/>
          <w:szCs w:val="24"/>
          <w:highlight w:val="yellow"/>
        </w:rPr>
      </w:pPr>
      <w:r w:rsidRPr="00527DA9">
        <w:rPr>
          <w:rFonts w:ascii="Arial" w:hAnsi="Arial" w:cs="Arial"/>
          <w:b/>
          <w:color w:val="000000" w:themeColor="text1"/>
          <w:sz w:val="20"/>
          <w:szCs w:val="24"/>
          <w:highlight w:val="yellow"/>
        </w:rPr>
        <w:t xml:space="preserve">Author(s) hereby declare that NO generative AI technologies such as Large Language Models (ChatGPT, COPILOT, etc.) and text-to-image generators have been used during the writing or editing of this manuscript. </w:t>
      </w:r>
    </w:p>
    <w:p w:rsidR="00527DA9" w:rsidRPr="00527DA9" w:rsidRDefault="00527DA9" w:rsidP="00527DA9">
      <w:pPr>
        <w:spacing w:before="120" w:after="0" w:line="240" w:lineRule="auto"/>
        <w:jc w:val="both"/>
        <w:rPr>
          <w:rFonts w:ascii="Arial" w:hAnsi="Arial" w:cs="Arial"/>
          <w:b/>
          <w:color w:val="000000" w:themeColor="text1"/>
          <w:sz w:val="20"/>
          <w:szCs w:val="24"/>
          <w:highlight w:val="yellow"/>
        </w:rPr>
      </w:pPr>
    </w:p>
    <w:p w:rsidR="00527DA9" w:rsidRDefault="00527DA9" w:rsidP="00527DA9">
      <w:pPr>
        <w:spacing w:before="120" w:after="0" w:line="240" w:lineRule="auto"/>
        <w:jc w:val="both"/>
        <w:rPr>
          <w:rFonts w:ascii="Arial" w:hAnsi="Arial" w:cs="Arial"/>
          <w:b/>
          <w:color w:val="000000" w:themeColor="text1"/>
          <w:sz w:val="20"/>
          <w:szCs w:val="24"/>
        </w:rPr>
      </w:pPr>
    </w:p>
    <w:p w:rsidR="00F810CD" w:rsidRPr="00C31B1C" w:rsidRDefault="00D12D2D" w:rsidP="00527DA9">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REFERENCE</w:t>
      </w:r>
    </w:p>
    <w:bookmarkEnd w:id="0"/>
    <w:p w:rsidR="00D12D2D" w:rsidRDefault="00D12D2D" w:rsidP="00F810CD">
      <w:pPr>
        <w:spacing w:after="0" w:line="240" w:lineRule="auto"/>
        <w:jc w:val="both"/>
        <w:rPr>
          <w:rFonts w:ascii="Arial" w:hAnsi="Arial" w:cs="Arial"/>
          <w:b/>
          <w:color w:val="000000" w:themeColor="text1"/>
          <w:sz w:val="16"/>
          <w:szCs w:val="24"/>
        </w:rPr>
      </w:pPr>
    </w:p>
    <w:p w:rsidR="00527CB8" w:rsidRDefault="00527CB8" w:rsidP="00F810CD">
      <w:pPr>
        <w:spacing w:after="0" w:line="240" w:lineRule="auto"/>
        <w:jc w:val="both"/>
        <w:rPr>
          <w:rFonts w:ascii="Arial" w:hAnsi="Arial" w:cs="Arial"/>
          <w:b/>
          <w:color w:val="000000" w:themeColor="text1"/>
          <w:sz w:val="16"/>
          <w:szCs w:val="24"/>
        </w:rPr>
      </w:pPr>
    </w:p>
    <w:p w:rsidR="00527CB8" w:rsidRPr="000F6771" w:rsidRDefault="00527CB8" w:rsidP="00BD5887">
      <w:pPr>
        <w:spacing w:after="0" w:line="240" w:lineRule="auto"/>
        <w:ind w:left="720" w:hanging="720"/>
        <w:jc w:val="both"/>
        <w:rPr>
          <w:rFonts w:ascii="Arial" w:hAnsi="Arial" w:cs="Arial"/>
          <w:color w:val="000000" w:themeColor="text1"/>
          <w:sz w:val="20"/>
          <w:szCs w:val="24"/>
        </w:rPr>
      </w:pPr>
      <w:r w:rsidRPr="000F6771">
        <w:rPr>
          <w:rFonts w:ascii="Arial" w:hAnsi="Arial" w:cs="Arial"/>
          <w:color w:val="000000" w:themeColor="text1"/>
          <w:sz w:val="20"/>
          <w:szCs w:val="24"/>
        </w:rPr>
        <w:t>Arya, P., Anitha, S</w:t>
      </w:r>
      <w:r w:rsidR="008842D9">
        <w:rPr>
          <w:rFonts w:ascii="Arial" w:hAnsi="Arial" w:cs="Arial"/>
          <w:color w:val="000000" w:themeColor="text1"/>
          <w:sz w:val="20"/>
          <w:szCs w:val="24"/>
        </w:rPr>
        <w:t>., Menon, M. V.; Bhindhu, P. S.</w:t>
      </w:r>
      <w:r w:rsidRPr="000F6771">
        <w:rPr>
          <w:rFonts w:ascii="Arial" w:hAnsi="Arial" w:cs="Arial"/>
          <w:color w:val="000000" w:themeColor="text1"/>
          <w:sz w:val="20"/>
          <w:szCs w:val="24"/>
        </w:rPr>
        <w:t xml:space="preserve"> </w:t>
      </w:r>
      <w:r w:rsidR="008842D9">
        <w:rPr>
          <w:rFonts w:ascii="Arial" w:hAnsi="Arial" w:cs="Arial"/>
          <w:color w:val="000000" w:themeColor="text1"/>
          <w:sz w:val="20"/>
          <w:szCs w:val="24"/>
        </w:rPr>
        <w:t>and</w:t>
      </w:r>
      <w:r w:rsidRPr="000F6771">
        <w:rPr>
          <w:rFonts w:ascii="Arial" w:hAnsi="Arial" w:cs="Arial"/>
          <w:color w:val="000000" w:themeColor="text1"/>
          <w:sz w:val="20"/>
          <w:szCs w:val="24"/>
        </w:rPr>
        <w:t xml:space="preserve"> Antony, S. (2021). Foliar application of micronutrients on growth and yield of okra under different irrigated conditions. </w:t>
      </w:r>
      <w:r w:rsidRPr="008842D9">
        <w:rPr>
          <w:rFonts w:ascii="Arial" w:hAnsi="Arial" w:cs="Arial"/>
          <w:i/>
          <w:iCs/>
          <w:color w:val="000000" w:themeColor="text1"/>
          <w:sz w:val="20"/>
          <w:szCs w:val="24"/>
        </w:rPr>
        <w:t xml:space="preserve">J. Tropical Agric. </w:t>
      </w:r>
      <w:r w:rsidRPr="000F6771">
        <w:rPr>
          <w:rFonts w:ascii="Arial" w:hAnsi="Arial" w:cs="Arial"/>
          <w:color w:val="000000" w:themeColor="text1"/>
          <w:sz w:val="20"/>
          <w:szCs w:val="24"/>
        </w:rPr>
        <w:t>59(1).</w:t>
      </w:r>
    </w:p>
    <w:p w:rsidR="00527CB8" w:rsidRPr="000F6771" w:rsidRDefault="00527CB8" w:rsidP="00BD5887">
      <w:pPr>
        <w:spacing w:after="0" w:line="240" w:lineRule="auto"/>
        <w:ind w:left="720" w:hanging="720"/>
        <w:jc w:val="both"/>
        <w:rPr>
          <w:rFonts w:ascii="Arial" w:hAnsi="Arial" w:cs="Arial"/>
          <w:color w:val="000000" w:themeColor="text1"/>
          <w:sz w:val="20"/>
          <w:szCs w:val="24"/>
          <w:shd w:val="clear" w:color="auto" w:fill="FFFFFF"/>
        </w:rPr>
      </w:pPr>
      <w:bookmarkStart w:id="1" w:name="_Hlk138684463"/>
      <w:r w:rsidRPr="000F6771">
        <w:rPr>
          <w:rFonts w:ascii="Arial" w:hAnsi="Arial" w:cs="Arial"/>
          <w:color w:val="000000" w:themeColor="text1"/>
          <w:sz w:val="20"/>
          <w:szCs w:val="24"/>
          <w:shd w:val="clear" w:color="auto" w:fill="FFFFFF"/>
        </w:rPr>
        <w:t>Bhat</w:t>
      </w:r>
      <w:bookmarkEnd w:id="1"/>
      <w:r w:rsidRPr="000F6771">
        <w:rPr>
          <w:rFonts w:ascii="Arial" w:hAnsi="Arial" w:cs="Arial"/>
          <w:color w:val="000000" w:themeColor="text1"/>
          <w:sz w:val="20"/>
          <w:szCs w:val="24"/>
          <w:shd w:val="clear" w:color="auto" w:fill="FFFFFF"/>
        </w:rPr>
        <w:t xml:space="preserve">, T. A., Chattoo, M. A., Mushtaq, F., Akhter, F., Mir, S. A., Zargar, M. Y.; Wani, K. P., Shah, M. D., </w:t>
      </w:r>
      <w:r w:rsidR="008842D9">
        <w:rPr>
          <w:rFonts w:ascii="Arial" w:hAnsi="Arial" w:cs="Arial"/>
          <w:color w:val="000000" w:themeColor="text1"/>
          <w:sz w:val="20"/>
          <w:szCs w:val="24"/>
          <w:shd w:val="clear" w:color="auto" w:fill="FFFFFF"/>
        </w:rPr>
        <w:t>and</w:t>
      </w:r>
      <w:r w:rsidRPr="000F6771">
        <w:rPr>
          <w:rFonts w:ascii="Arial" w:hAnsi="Arial" w:cs="Arial"/>
          <w:color w:val="000000" w:themeColor="text1"/>
          <w:sz w:val="20"/>
          <w:szCs w:val="24"/>
          <w:shd w:val="clear" w:color="auto" w:fill="FFFFFF"/>
        </w:rPr>
        <w:t xml:space="preserve"> Parry, E. A. (2018). Effect of zinc and boron on growth and yield of onion under temperate conditions. </w:t>
      </w:r>
      <w:r w:rsidRPr="000F6771">
        <w:rPr>
          <w:rFonts w:ascii="Arial" w:hAnsi="Arial" w:cs="Arial"/>
          <w:i/>
          <w:color w:val="000000" w:themeColor="text1"/>
          <w:sz w:val="20"/>
          <w:szCs w:val="24"/>
        </w:rPr>
        <w:t>Int. J. Curr. Microbiol. App. Sci.,</w:t>
      </w:r>
      <w:r w:rsidRPr="000F6771">
        <w:rPr>
          <w:rFonts w:ascii="Arial" w:hAnsi="Arial" w:cs="Arial"/>
          <w:color w:val="000000" w:themeColor="text1"/>
          <w:sz w:val="20"/>
          <w:szCs w:val="24"/>
          <w:shd w:val="clear" w:color="auto" w:fill="FFFFFF"/>
        </w:rPr>
        <w:t>7(4), 3776-3783.</w:t>
      </w:r>
    </w:p>
    <w:p w:rsidR="00527CB8" w:rsidRPr="000F6771" w:rsidRDefault="00527CB8" w:rsidP="00BD5887">
      <w:pPr>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t>Dee</w:t>
      </w:r>
      <w:r w:rsidR="008842D9">
        <w:rPr>
          <w:rFonts w:ascii="Arial" w:hAnsi="Arial" w:cs="Arial"/>
          <w:color w:val="000000" w:themeColor="text1"/>
          <w:sz w:val="20"/>
          <w:szCs w:val="24"/>
          <w:shd w:val="clear" w:color="auto" w:fill="FFFFFF"/>
        </w:rPr>
        <w:t xml:space="preserve">pika, C., and </w:t>
      </w:r>
      <w:r w:rsidRPr="000F6771">
        <w:rPr>
          <w:rFonts w:ascii="Arial" w:hAnsi="Arial" w:cs="Arial"/>
          <w:color w:val="000000" w:themeColor="text1"/>
          <w:sz w:val="20"/>
          <w:szCs w:val="24"/>
          <w:shd w:val="clear" w:color="auto" w:fill="FFFFFF"/>
        </w:rPr>
        <w:t>Pitagi, A. (2015). Effect of zinc and boron on growth, seed yield and quality of radish (</w:t>
      </w:r>
      <w:r w:rsidRPr="000F6771">
        <w:rPr>
          <w:rFonts w:ascii="Arial" w:hAnsi="Arial" w:cs="Arial"/>
          <w:i/>
          <w:color w:val="000000" w:themeColor="text1"/>
          <w:sz w:val="20"/>
          <w:szCs w:val="24"/>
          <w:shd w:val="clear" w:color="auto" w:fill="FFFFFF"/>
        </w:rPr>
        <w:t>Raphanus sativus</w:t>
      </w:r>
      <w:r w:rsidRPr="000F6771">
        <w:rPr>
          <w:rFonts w:ascii="Arial" w:hAnsi="Arial" w:cs="Arial"/>
          <w:color w:val="000000" w:themeColor="text1"/>
          <w:sz w:val="20"/>
          <w:szCs w:val="24"/>
          <w:shd w:val="clear" w:color="auto" w:fill="FFFFFF"/>
        </w:rPr>
        <w:t xml:space="preserve"> L.) cv. Arka Nishanth. </w:t>
      </w:r>
      <w:r w:rsidRPr="008842D9">
        <w:rPr>
          <w:rFonts w:ascii="Arial" w:hAnsi="Arial" w:cs="Arial"/>
          <w:i/>
          <w:iCs/>
          <w:color w:val="000000" w:themeColor="text1"/>
          <w:sz w:val="20"/>
          <w:szCs w:val="24"/>
          <w:shd w:val="clear" w:color="auto" w:fill="FFFFFF"/>
        </w:rPr>
        <w:t>Cur. Agri. Res. J.,</w:t>
      </w:r>
      <w:r w:rsidRPr="000F6771">
        <w:rPr>
          <w:rFonts w:ascii="Arial" w:hAnsi="Arial" w:cs="Arial"/>
          <w:i/>
          <w:color w:val="000000" w:themeColor="text1"/>
          <w:sz w:val="20"/>
          <w:szCs w:val="24"/>
          <w:shd w:val="clear" w:color="auto" w:fill="FFFFFF"/>
        </w:rPr>
        <w:t xml:space="preserve"> </w:t>
      </w:r>
      <w:r w:rsidRPr="000F6771">
        <w:rPr>
          <w:rFonts w:ascii="Arial" w:hAnsi="Arial" w:cs="Arial"/>
          <w:color w:val="000000" w:themeColor="text1"/>
          <w:sz w:val="20"/>
          <w:szCs w:val="24"/>
          <w:shd w:val="clear" w:color="auto" w:fill="FFFFFF"/>
        </w:rPr>
        <w:t>3(1), 85-89.</w:t>
      </w:r>
    </w:p>
    <w:p w:rsidR="00527CB8" w:rsidRPr="000F6771" w:rsidRDefault="00527CB8" w:rsidP="00BD5887">
      <w:pPr>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t xml:space="preserve">Gopal, D., </w:t>
      </w:r>
      <w:r w:rsidR="008842D9">
        <w:rPr>
          <w:rFonts w:ascii="Arial" w:hAnsi="Arial" w:cs="Arial"/>
          <w:color w:val="000000" w:themeColor="text1"/>
          <w:sz w:val="20"/>
          <w:szCs w:val="24"/>
          <w:shd w:val="clear" w:color="auto" w:fill="FFFFFF"/>
        </w:rPr>
        <w:t>and</w:t>
      </w:r>
      <w:r w:rsidRPr="000F6771">
        <w:rPr>
          <w:rFonts w:ascii="Arial" w:hAnsi="Arial" w:cs="Arial"/>
          <w:color w:val="000000" w:themeColor="text1"/>
          <w:sz w:val="20"/>
          <w:szCs w:val="24"/>
          <w:shd w:val="clear" w:color="auto" w:fill="FFFFFF"/>
        </w:rPr>
        <w:t>Sarangthem, I. (2022). Interaction Effect of zinc and boron on the growth, yield and yield attributes of tomato in acid soils of Manipur. Int. J. Env. Clim. Change</w:t>
      </w:r>
      <w:r w:rsidRPr="000F6771">
        <w:rPr>
          <w:rFonts w:ascii="Arial" w:hAnsi="Arial" w:cs="Arial"/>
          <w:i/>
          <w:color w:val="000000" w:themeColor="text1"/>
          <w:sz w:val="20"/>
          <w:szCs w:val="24"/>
          <w:shd w:val="clear" w:color="auto" w:fill="FFFFFF"/>
        </w:rPr>
        <w:t xml:space="preserve">, </w:t>
      </w:r>
      <w:r w:rsidRPr="000F6771">
        <w:rPr>
          <w:rFonts w:ascii="Arial" w:hAnsi="Arial" w:cs="Arial"/>
          <w:color w:val="000000" w:themeColor="text1"/>
          <w:sz w:val="20"/>
          <w:szCs w:val="24"/>
          <w:shd w:val="clear" w:color="auto" w:fill="FFFFFF"/>
        </w:rPr>
        <w:t>12(11), 2693-2699.</w:t>
      </w:r>
    </w:p>
    <w:p w:rsidR="00527CB8" w:rsidRPr="000F6771" w:rsidRDefault="00527CB8" w:rsidP="00BD5887">
      <w:pPr>
        <w:spacing w:after="0" w:line="240" w:lineRule="auto"/>
        <w:ind w:left="720" w:hanging="720"/>
        <w:rPr>
          <w:rFonts w:ascii="Arial" w:hAnsi="Arial" w:cs="Arial"/>
          <w:color w:val="000000" w:themeColor="text1"/>
          <w:sz w:val="20"/>
          <w:szCs w:val="24"/>
        </w:rPr>
      </w:pPr>
      <w:r w:rsidRPr="000F6771">
        <w:rPr>
          <w:rFonts w:ascii="Arial" w:hAnsi="Arial" w:cs="Arial"/>
          <w:color w:val="000000" w:themeColor="text1"/>
          <w:sz w:val="20"/>
          <w:szCs w:val="24"/>
        </w:rPr>
        <w:t xml:space="preserve">Harris, K.D., </w:t>
      </w:r>
      <w:r w:rsidR="008842D9">
        <w:rPr>
          <w:rFonts w:ascii="Arial" w:hAnsi="Arial" w:cs="Arial"/>
          <w:color w:val="000000" w:themeColor="text1"/>
          <w:sz w:val="20"/>
          <w:szCs w:val="24"/>
        </w:rPr>
        <w:t>and</w:t>
      </w:r>
      <w:r w:rsidRPr="000F6771">
        <w:rPr>
          <w:rFonts w:ascii="Arial" w:hAnsi="Arial" w:cs="Arial"/>
          <w:color w:val="000000" w:themeColor="text1"/>
          <w:sz w:val="20"/>
          <w:szCs w:val="24"/>
        </w:rPr>
        <w:t>Mathuma, V. (2015). Effect of foliar application of boron and zinc on growth and yield of tomato (</w:t>
      </w:r>
      <w:r w:rsidRPr="000F6771">
        <w:rPr>
          <w:rFonts w:ascii="Arial" w:hAnsi="Arial" w:cs="Arial"/>
          <w:i/>
          <w:color w:val="000000" w:themeColor="text1"/>
          <w:sz w:val="20"/>
          <w:szCs w:val="24"/>
        </w:rPr>
        <w:t>Lycopersiconesculentum</w:t>
      </w:r>
      <w:r w:rsidRPr="000F6771">
        <w:rPr>
          <w:rFonts w:ascii="Arial" w:hAnsi="Arial" w:cs="Arial"/>
          <w:color w:val="000000" w:themeColor="text1"/>
          <w:sz w:val="20"/>
          <w:szCs w:val="24"/>
        </w:rPr>
        <w:t xml:space="preserve"> L.). </w:t>
      </w:r>
      <w:r w:rsidRPr="008842D9">
        <w:rPr>
          <w:rFonts w:ascii="Arial" w:hAnsi="Arial" w:cs="Arial"/>
          <w:i/>
          <w:iCs/>
          <w:color w:val="000000" w:themeColor="text1"/>
          <w:sz w:val="20"/>
          <w:szCs w:val="24"/>
        </w:rPr>
        <w:t>Asian J. Pharma. Sci. Tech</w:t>
      </w:r>
      <w:r w:rsidRPr="000F6771">
        <w:rPr>
          <w:rFonts w:ascii="Arial" w:hAnsi="Arial" w:cs="Arial"/>
          <w:color w:val="000000" w:themeColor="text1"/>
          <w:sz w:val="20"/>
          <w:szCs w:val="24"/>
        </w:rPr>
        <w:t>., 5(2), 74-78.</w:t>
      </w:r>
    </w:p>
    <w:p w:rsidR="00527CB8" w:rsidRPr="000F6771" w:rsidRDefault="00527CB8" w:rsidP="00BD5887">
      <w:pPr>
        <w:tabs>
          <w:tab w:val="left" w:pos="3170"/>
        </w:tabs>
        <w:autoSpaceDE w:val="0"/>
        <w:autoSpaceDN w:val="0"/>
        <w:adjustRightInd w:val="0"/>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t xml:space="preserve">Jahan, N., Hoque, M. A., Rasal-Monir, M., Fatima, S., Islam, M. N., </w:t>
      </w:r>
      <w:r w:rsidR="008842D9">
        <w:rPr>
          <w:rFonts w:ascii="Arial" w:hAnsi="Arial" w:cs="Arial"/>
          <w:color w:val="000000" w:themeColor="text1"/>
          <w:sz w:val="20"/>
          <w:szCs w:val="24"/>
          <w:shd w:val="clear" w:color="auto" w:fill="FFFFFF"/>
        </w:rPr>
        <w:t>and</w:t>
      </w:r>
      <w:r w:rsidRPr="000F6771">
        <w:rPr>
          <w:rFonts w:ascii="Arial" w:hAnsi="Arial" w:cs="Arial"/>
          <w:color w:val="000000" w:themeColor="text1"/>
          <w:sz w:val="20"/>
          <w:szCs w:val="24"/>
          <w:shd w:val="clear" w:color="auto" w:fill="FFFFFF"/>
        </w:rPr>
        <w:t xml:space="preserve"> Hossain, M. B. (2020). Effect of zinc and boron on growth and yield of okra (</w:t>
      </w:r>
      <w:r w:rsidRPr="000F6771">
        <w:rPr>
          <w:rFonts w:ascii="Arial" w:hAnsi="Arial" w:cs="Arial"/>
          <w:i/>
          <w:iCs/>
          <w:color w:val="000000" w:themeColor="text1"/>
          <w:sz w:val="20"/>
          <w:szCs w:val="24"/>
          <w:shd w:val="clear" w:color="auto" w:fill="FFFFFF"/>
        </w:rPr>
        <w:t>Abelmoschus esculentus</w:t>
      </w:r>
      <w:r w:rsidRPr="000F6771">
        <w:rPr>
          <w:rFonts w:ascii="Arial" w:hAnsi="Arial" w:cs="Arial"/>
          <w:color w:val="000000" w:themeColor="text1"/>
          <w:sz w:val="20"/>
          <w:szCs w:val="24"/>
          <w:shd w:val="clear" w:color="auto" w:fill="FFFFFF"/>
        </w:rPr>
        <w:t xml:space="preserve"> L.). </w:t>
      </w:r>
      <w:r w:rsidRPr="000F6771">
        <w:rPr>
          <w:rFonts w:ascii="Arial" w:hAnsi="Arial" w:cs="Arial"/>
          <w:iCs/>
          <w:color w:val="000000" w:themeColor="text1"/>
          <w:sz w:val="20"/>
          <w:szCs w:val="24"/>
          <w:shd w:val="clear" w:color="auto" w:fill="FFFFFF"/>
        </w:rPr>
        <w:t>Asi. J. Adv. Agril Re.,</w:t>
      </w:r>
      <w:r w:rsidRPr="000F6771">
        <w:rPr>
          <w:rFonts w:ascii="Arial" w:hAnsi="Arial" w:cs="Arial"/>
          <w:color w:val="000000" w:themeColor="text1"/>
          <w:sz w:val="20"/>
          <w:szCs w:val="24"/>
          <w:shd w:val="clear" w:color="auto" w:fill="FFFFFF"/>
        </w:rPr>
        <w:t> </w:t>
      </w:r>
      <w:r w:rsidRPr="000F6771">
        <w:rPr>
          <w:rFonts w:ascii="Arial" w:hAnsi="Arial" w:cs="Arial"/>
          <w:bCs/>
          <w:color w:val="000000" w:themeColor="text1"/>
          <w:sz w:val="20"/>
          <w:szCs w:val="24"/>
          <w:shd w:val="clear" w:color="auto" w:fill="FFFFFF"/>
        </w:rPr>
        <w:t>12</w:t>
      </w:r>
      <w:r w:rsidRPr="000F6771">
        <w:rPr>
          <w:rFonts w:ascii="Arial" w:hAnsi="Arial" w:cs="Arial"/>
          <w:color w:val="000000" w:themeColor="text1"/>
          <w:sz w:val="20"/>
          <w:szCs w:val="24"/>
          <w:shd w:val="clear" w:color="auto" w:fill="FFFFFF"/>
        </w:rPr>
        <w:t>(1), 41-47.</w:t>
      </w:r>
    </w:p>
    <w:p w:rsidR="00527CB8" w:rsidRDefault="00527CB8" w:rsidP="00BD5887">
      <w:pPr>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t xml:space="preserve">Kamalakannan, S., Manikandan, </w:t>
      </w:r>
      <w:r w:rsidR="008842D9">
        <w:rPr>
          <w:rFonts w:ascii="Arial" w:hAnsi="Arial" w:cs="Arial"/>
          <w:color w:val="000000" w:themeColor="text1"/>
          <w:sz w:val="20"/>
          <w:szCs w:val="24"/>
          <w:shd w:val="clear" w:color="auto" w:fill="FFFFFF"/>
        </w:rPr>
        <w:t>R., Haripriya, K., Sudhagar, R.</w:t>
      </w:r>
      <w:r w:rsidRPr="000F6771">
        <w:rPr>
          <w:rFonts w:ascii="Arial" w:hAnsi="Arial" w:cs="Arial"/>
          <w:color w:val="000000" w:themeColor="text1"/>
          <w:sz w:val="20"/>
          <w:szCs w:val="24"/>
          <w:shd w:val="clear" w:color="auto" w:fill="FFFFFF"/>
        </w:rPr>
        <w:t xml:space="preserve"> </w:t>
      </w:r>
      <w:r w:rsidR="008842D9">
        <w:rPr>
          <w:rFonts w:ascii="Arial" w:hAnsi="Arial" w:cs="Arial"/>
          <w:color w:val="000000" w:themeColor="text1"/>
          <w:sz w:val="20"/>
          <w:szCs w:val="24"/>
          <w:shd w:val="clear" w:color="auto" w:fill="FFFFFF"/>
        </w:rPr>
        <w:t>and</w:t>
      </w:r>
      <w:r w:rsidRPr="000F6771">
        <w:rPr>
          <w:rFonts w:ascii="Arial" w:hAnsi="Arial" w:cs="Arial"/>
          <w:color w:val="000000" w:themeColor="text1"/>
          <w:sz w:val="20"/>
          <w:szCs w:val="24"/>
          <w:shd w:val="clear" w:color="auto" w:fill="FFFFFF"/>
        </w:rPr>
        <w:t xml:space="preserve"> Kumar, S. (2019). Effect of zinc sulphate and biofertilizers on yield attributes and yield of okra [</w:t>
      </w:r>
      <w:r w:rsidRPr="000F6771">
        <w:rPr>
          <w:rFonts w:ascii="Arial" w:hAnsi="Arial" w:cs="Arial"/>
          <w:i/>
          <w:color w:val="000000" w:themeColor="text1"/>
          <w:sz w:val="20"/>
          <w:szCs w:val="24"/>
          <w:shd w:val="clear" w:color="auto" w:fill="FFFFFF"/>
        </w:rPr>
        <w:t>Abelmoschus esculentus</w:t>
      </w:r>
      <w:r w:rsidRPr="000F6771">
        <w:rPr>
          <w:rFonts w:ascii="Arial" w:hAnsi="Arial" w:cs="Arial"/>
          <w:color w:val="000000" w:themeColor="text1"/>
          <w:sz w:val="20"/>
          <w:szCs w:val="24"/>
          <w:shd w:val="clear" w:color="auto" w:fill="FFFFFF"/>
        </w:rPr>
        <w:t xml:space="preserve"> (L.) Moench]. </w:t>
      </w:r>
      <w:r w:rsidRPr="008842D9">
        <w:rPr>
          <w:rFonts w:ascii="Arial" w:hAnsi="Arial" w:cs="Arial"/>
          <w:i/>
          <w:iCs/>
          <w:color w:val="000000" w:themeColor="text1"/>
          <w:sz w:val="20"/>
          <w:szCs w:val="24"/>
          <w:shd w:val="clear" w:color="auto" w:fill="FFFFFF"/>
        </w:rPr>
        <w:t>Res. on Crops,</w:t>
      </w:r>
      <w:r w:rsidRPr="000F6771">
        <w:rPr>
          <w:rFonts w:ascii="Arial" w:hAnsi="Arial" w:cs="Arial"/>
          <w:i/>
          <w:color w:val="000000" w:themeColor="text1"/>
          <w:sz w:val="20"/>
          <w:szCs w:val="24"/>
          <w:shd w:val="clear" w:color="auto" w:fill="FFFFFF"/>
        </w:rPr>
        <w:t xml:space="preserve"> </w:t>
      </w:r>
      <w:r w:rsidRPr="000F6771">
        <w:rPr>
          <w:rFonts w:ascii="Arial" w:hAnsi="Arial" w:cs="Arial"/>
          <w:color w:val="000000" w:themeColor="text1"/>
          <w:sz w:val="20"/>
          <w:szCs w:val="24"/>
          <w:shd w:val="clear" w:color="auto" w:fill="FFFFFF"/>
        </w:rPr>
        <w:t>20(4), 742-747.</w:t>
      </w:r>
    </w:p>
    <w:p w:rsidR="00265021" w:rsidRDefault="00200806" w:rsidP="00BD5887">
      <w:pPr>
        <w:spacing w:after="0" w:line="240" w:lineRule="auto"/>
        <w:ind w:left="720" w:hanging="720"/>
        <w:jc w:val="both"/>
        <w:rPr>
          <w:rFonts w:ascii="Arial Narrow" w:hAnsi="Arial Narrow" w:cs="Arial"/>
          <w:shd w:val="clear" w:color="auto" w:fill="FFFFFF"/>
        </w:rPr>
      </w:pPr>
      <w:r>
        <w:rPr>
          <w:rFonts w:ascii="Arial Narrow" w:hAnsi="Arial Narrow" w:cs="Arial"/>
          <w:shd w:val="clear" w:color="auto" w:fill="FFFFFF"/>
        </w:rPr>
        <w:t>Khan, M. N., Rab, A., Khan, M. W., ud Din, I., Khan, M. A.,</w:t>
      </w:r>
      <w:r w:rsidR="00265021" w:rsidRPr="000E0FA9">
        <w:rPr>
          <w:rFonts w:ascii="Arial Narrow" w:hAnsi="Arial Narrow" w:cs="Arial"/>
          <w:shd w:val="clear" w:color="auto" w:fill="FFFFFF"/>
        </w:rPr>
        <w:t xml:space="preserve"> Khan, M. A. </w:t>
      </w:r>
      <w:r w:rsidR="008842D9">
        <w:rPr>
          <w:rFonts w:ascii="Arial Narrow" w:hAnsi="Arial Narrow" w:cs="Arial"/>
          <w:shd w:val="clear" w:color="auto" w:fill="FFFFFF"/>
        </w:rPr>
        <w:t xml:space="preserve">and </w:t>
      </w:r>
      <w:r w:rsidR="00265021" w:rsidRPr="000E0FA9">
        <w:rPr>
          <w:rFonts w:ascii="Arial Narrow" w:hAnsi="Arial Narrow" w:cs="Arial"/>
          <w:shd w:val="clear" w:color="auto" w:fill="FFFFFF"/>
        </w:rPr>
        <w:t xml:space="preserve">Ahmad, M. (2022). Effect of zinc and boron on the growth and yield of chilli under the agro climatic condition of Swat. </w:t>
      </w:r>
      <w:r w:rsidR="00265021" w:rsidRPr="008842D9">
        <w:rPr>
          <w:rFonts w:ascii="Arial Narrow" w:hAnsi="Arial Narrow" w:cs="Arial"/>
          <w:i/>
          <w:iCs/>
          <w:shd w:val="clear" w:color="auto" w:fill="FFFFFF"/>
        </w:rPr>
        <w:t>Pure Appl. Biol</w:t>
      </w:r>
      <w:r w:rsidR="00265021" w:rsidRPr="00200806">
        <w:rPr>
          <w:rFonts w:ascii="Arial Narrow" w:hAnsi="Arial Narrow" w:cs="Arial"/>
          <w:shd w:val="clear" w:color="auto" w:fill="FFFFFF"/>
        </w:rPr>
        <w:t>.</w:t>
      </w:r>
      <w:r>
        <w:rPr>
          <w:rFonts w:ascii="Arial Narrow" w:hAnsi="Arial Narrow" w:cs="Arial"/>
          <w:shd w:val="clear" w:color="auto" w:fill="FFFFFF"/>
        </w:rPr>
        <w:t>,</w:t>
      </w:r>
      <w:r w:rsidR="00265021" w:rsidRPr="000E0FA9">
        <w:rPr>
          <w:rFonts w:ascii="Arial Narrow" w:hAnsi="Arial Narrow" w:cs="Arial"/>
          <w:b/>
          <w:shd w:val="clear" w:color="auto" w:fill="FFFFFF"/>
        </w:rPr>
        <w:t>11</w:t>
      </w:r>
      <w:r>
        <w:rPr>
          <w:rFonts w:ascii="Arial Narrow" w:hAnsi="Arial Narrow" w:cs="Arial"/>
          <w:shd w:val="clear" w:color="auto" w:fill="FFFFFF"/>
        </w:rPr>
        <w:t>(3),</w:t>
      </w:r>
      <w:r w:rsidR="00265021" w:rsidRPr="000E0FA9">
        <w:rPr>
          <w:rFonts w:ascii="Arial Narrow" w:hAnsi="Arial Narrow" w:cs="Arial"/>
          <w:shd w:val="clear" w:color="auto" w:fill="FFFFFF"/>
        </w:rPr>
        <w:t xml:space="preserve"> 835-842.</w:t>
      </w:r>
    </w:p>
    <w:p w:rsidR="00527CB8" w:rsidRPr="000F6771" w:rsidRDefault="00527CB8" w:rsidP="00BD5887">
      <w:pPr>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t xml:space="preserve">Kumar, M., </w:t>
      </w:r>
      <w:r w:rsidR="008842D9">
        <w:rPr>
          <w:rFonts w:ascii="Arial" w:hAnsi="Arial" w:cs="Arial"/>
          <w:color w:val="000000" w:themeColor="text1"/>
          <w:sz w:val="20"/>
          <w:szCs w:val="24"/>
          <w:shd w:val="clear" w:color="auto" w:fill="FFFFFF"/>
        </w:rPr>
        <w:t>and</w:t>
      </w:r>
      <w:r w:rsidRPr="000F6771">
        <w:rPr>
          <w:rFonts w:ascii="Arial" w:hAnsi="Arial" w:cs="Arial"/>
          <w:color w:val="000000" w:themeColor="text1"/>
          <w:sz w:val="20"/>
          <w:szCs w:val="24"/>
          <w:shd w:val="clear" w:color="auto" w:fill="FFFFFF"/>
        </w:rPr>
        <w:t xml:space="preserve"> Sen, N. L. (2004). Interaction effect of zinc and boron on okra (</w:t>
      </w:r>
      <w:r w:rsidRPr="000F6771">
        <w:rPr>
          <w:rFonts w:ascii="Arial" w:hAnsi="Arial" w:cs="Arial"/>
          <w:i/>
          <w:iCs/>
          <w:color w:val="000000" w:themeColor="text1"/>
          <w:sz w:val="20"/>
          <w:szCs w:val="24"/>
          <w:shd w:val="clear" w:color="auto" w:fill="FFFFFF"/>
        </w:rPr>
        <w:t>Abelmoschus esculentus</w:t>
      </w:r>
      <w:r w:rsidRPr="000F6771">
        <w:rPr>
          <w:rFonts w:ascii="Arial" w:hAnsi="Arial" w:cs="Arial"/>
          <w:color w:val="000000" w:themeColor="text1"/>
          <w:sz w:val="20"/>
          <w:szCs w:val="24"/>
          <w:shd w:val="clear" w:color="auto" w:fill="FFFFFF"/>
        </w:rPr>
        <w:t xml:space="preserve">L. moench) cv. Prabhani Kranti. </w:t>
      </w:r>
      <w:r w:rsidRPr="008842D9">
        <w:rPr>
          <w:rFonts w:ascii="Arial" w:hAnsi="Arial" w:cs="Arial"/>
          <w:i/>
          <w:color w:val="000000" w:themeColor="text1"/>
          <w:sz w:val="20"/>
          <w:szCs w:val="24"/>
          <w:shd w:val="clear" w:color="auto" w:fill="FFFFFF"/>
        </w:rPr>
        <w:t>Agric. Sci. Digest</w:t>
      </w:r>
      <w:r w:rsidRPr="000F6771">
        <w:rPr>
          <w:rFonts w:ascii="Arial" w:hAnsi="Arial" w:cs="Arial"/>
          <w:i/>
          <w:iCs/>
          <w:color w:val="000000" w:themeColor="text1"/>
          <w:sz w:val="20"/>
          <w:szCs w:val="24"/>
          <w:shd w:val="clear" w:color="auto" w:fill="FFFFFF"/>
        </w:rPr>
        <w:t xml:space="preserve">, </w:t>
      </w:r>
      <w:r w:rsidRPr="000F6771">
        <w:rPr>
          <w:rFonts w:ascii="Arial" w:hAnsi="Arial" w:cs="Arial"/>
          <w:bCs/>
          <w:color w:val="000000" w:themeColor="text1"/>
          <w:sz w:val="20"/>
          <w:szCs w:val="24"/>
          <w:shd w:val="clear" w:color="auto" w:fill="FFFFFF"/>
        </w:rPr>
        <w:t xml:space="preserve">24 </w:t>
      </w:r>
      <w:r w:rsidRPr="000F6771">
        <w:rPr>
          <w:rFonts w:ascii="Arial" w:hAnsi="Arial" w:cs="Arial"/>
          <w:color w:val="000000" w:themeColor="text1"/>
          <w:sz w:val="20"/>
          <w:szCs w:val="24"/>
          <w:shd w:val="clear" w:color="auto" w:fill="FFFFFF"/>
        </w:rPr>
        <w:t>(4), 307-308.</w:t>
      </w:r>
    </w:p>
    <w:p w:rsidR="00527CB8" w:rsidRPr="00265021" w:rsidRDefault="00527CB8" w:rsidP="00BD5887">
      <w:pPr>
        <w:spacing w:after="0" w:line="240" w:lineRule="auto"/>
        <w:ind w:left="720" w:hanging="720"/>
        <w:jc w:val="both"/>
        <w:rPr>
          <w:rFonts w:ascii="Arial" w:hAnsi="Arial" w:cs="Arial"/>
          <w:color w:val="000000" w:themeColor="text1"/>
          <w:sz w:val="20"/>
          <w:szCs w:val="24"/>
          <w:shd w:val="clear" w:color="auto" w:fill="FFFFFF"/>
        </w:rPr>
      </w:pPr>
      <w:r w:rsidRPr="00265021">
        <w:rPr>
          <w:rFonts w:ascii="Arial" w:hAnsi="Arial" w:cs="Arial"/>
          <w:color w:val="000000" w:themeColor="text1"/>
          <w:sz w:val="20"/>
          <w:szCs w:val="24"/>
          <w:shd w:val="clear" w:color="auto" w:fill="FFFFFF"/>
        </w:rPr>
        <w:t xml:space="preserve">Kumar, M., Chaudhary, S. K., Kumar, R., Singh, S. K., Prabhakar, M. K., </w:t>
      </w:r>
      <w:r w:rsidR="008842D9">
        <w:rPr>
          <w:rFonts w:ascii="Arial" w:hAnsi="Arial" w:cs="Arial"/>
          <w:color w:val="000000" w:themeColor="text1"/>
          <w:sz w:val="20"/>
          <w:szCs w:val="24"/>
          <w:shd w:val="clear" w:color="auto" w:fill="FFFFFF"/>
        </w:rPr>
        <w:t>and</w:t>
      </w:r>
      <w:r w:rsidRPr="00265021">
        <w:rPr>
          <w:rFonts w:ascii="Arial" w:hAnsi="Arial" w:cs="Arial"/>
          <w:color w:val="000000" w:themeColor="text1"/>
          <w:sz w:val="20"/>
          <w:szCs w:val="24"/>
          <w:shd w:val="clear" w:color="auto" w:fill="FFFFFF"/>
        </w:rPr>
        <w:t xml:space="preserve"> Singh, P. K. (2023). Effect of boron and zinc on growth and yield attributes in early cauliflower (</w:t>
      </w:r>
      <w:r w:rsidRPr="00265021">
        <w:rPr>
          <w:rFonts w:ascii="Arial" w:hAnsi="Arial" w:cs="Arial"/>
          <w:i/>
          <w:color w:val="000000" w:themeColor="text1"/>
          <w:sz w:val="20"/>
          <w:szCs w:val="24"/>
          <w:shd w:val="clear" w:color="auto" w:fill="FFFFFF"/>
        </w:rPr>
        <w:t xml:space="preserve">Brassica oleracea </w:t>
      </w:r>
      <w:r w:rsidRPr="00265021">
        <w:rPr>
          <w:rFonts w:ascii="Arial" w:hAnsi="Arial" w:cs="Arial"/>
          <w:color w:val="000000" w:themeColor="text1"/>
          <w:sz w:val="20"/>
          <w:szCs w:val="24"/>
          <w:shd w:val="clear" w:color="auto" w:fill="FFFFFF"/>
        </w:rPr>
        <w:t>var</w:t>
      </w:r>
      <w:r w:rsidRPr="00265021">
        <w:rPr>
          <w:rFonts w:ascii="Arial" w:hAnsi="Arial" w:cs="Arial"/>
          <w:i/>
          <w:color w:val="000000" w:themeColor="text1"/>
          <w:sz w:val="20"/>
          <w:szCs w:val="24"/>
          <w:shd w:val="clear" w:color="auto" w:fill="FFFFFF"/>
        </w:rPr>
        <w:t>. botrytis</w:t>
      </w:r>
      <w:r w:rsidRPr="00265021">
        <w:rPr>
          <w:rFonts w:ascii="Arial" w:hAnsi="Arial" w:cs="Arial"/>
          <w:color w:val="000000" w:themeColor="text1"/>
          <w:sz w:val="20"/>
          <w:szCs w:val="24"/>
          <w:shd w:val="clear" w:color="auto" w:fill="FFFFFF"/>
        </w:rPr>
        <w:t xml:space="preserve"> L.). </w:t>
      </w:r>
      <w:r w:rsidRPr="008842D9">
        <w:rPr>
          <w:rFonts w:ascii="Arial" w:hAnsi="Arial" w:cs="Arial"/>
          <w:i/>
          <w:iCs/>
          <w:color w:val="000000" w:themeColor="text1"/>
          <w:sz w:val="20"/>
          <w:szCs w:val="24"/>
          <w:shd w:val="clear" w:color="auto" w:fill="FFFFFF"/>
        </w:rPr>
        <w:t>Int. J. Plant Soil Sci</w:t>
      </w:r>
      <w:r w:rsidRPr="00265021">
        <w:rPr>
          <w:rFonts w:ascii="Arial" w:hAnsi="Arial" w:cs="Arial"/>
          <w:i/>
          <w:color w:val="000000" w:themeColor="text1"/>
          <w:sz w:val="20"/>
          <w:szCs w:val="24"/>
          <w:shd w:val="clear" w:color="auto" w:fill="FFFFFF"/>
        </w:rPr>
        <w:t xml:space="preserve">., </w:t>
      </w:r>
      <w:r w:rsidRPr="00265021">
        <w:rPr>
          <w:rFonts w:ascii="Arial" w:hAnsi="Arial" w:cs="Arial"/>
          <w:color w:val="000000" w:themeColor="text1"/>
          <w:sz w:val="20"/>
          <w:szCs w:val="24"/>
          <w:shd w:val="clear" w:color="auto" w:fill="FFFFFF"/>
        </w:rPr>
        <w:t>35(6), 104-110.</w:t>
      </w:r>
    </w:p>
    <w:p w:rsidR="00527CB8" w:rsidRPr="000F6771" w:rsidRDefault="00527CB8" w:rsidP="00BD5887">
      <w:pPr>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t xml:space="preserve">Kumar, S., Chankhar, S. K., </w:t>
      </w:r>
      <w:r w:rsidR="008842D9">
        <w:rPr>
          <w:rFonts w:ascii="Arial" w:hAnsi="Arial" w:cs="Arial"/>
          <w:color w:val="000000" w:themeColor="text1"/>
          <w:sz w:val="20"/>
          <w:szCs w:val="24"/>
          <w:shd w:val="clear" w:color="auto" w:fill="FFFFFF"/>
        </w:rPr>
        <w:t>and</w:t>
      </w:r>
      <w:r w:rsidRPr="000F6771">
        <w:rPr>
          <w:rFonts w:ascii="Arial" w:hAnsi="Arial" w:cs="Arial"/>
          <w:color w:val="000000" w:themeColor="text1"/>
          <w:sz w:val="20"/>
          <w:szCs w:val="24"/>
          <w:shd w:val="clear" w:color="auto" w:fill="FFFFFF"/>
        </w:rPr>
        <w:t xml:space="preserve"> Rana, M. K. (2009). Response of okra to zinc and boron micronutrients. </w:t>
      </w:r>
      <w:r w:rsidRPr="008842D9">
        <w:rPr>
          <w:rFonts w:ascii="Arial" w:hAnsi="Arial" w:cs="Arial"/>
          <w:i/>
          <w:color w:val="000000" w:themeColor="text1"/>
          <w:sz w:val="20"/>
          <w:szCs w:val="24"/>
          <w:shd w:val="clear" w:color="auto" w:fill="FFFFFF"/>
        </w:rPr>
        <w:t>Veg. Sci</w:t>
      </w:r>
      <w:r w:rsidRPr="000F6771">
        <w:rPr>
          <w:rFonts w:ascii="Arial" w:hAnsi="Arial" w:cs="Arial"/>
          <w:i/>
          <w:color w:val="000000" w:themeColor="text1"/>
          <w:sz w:val="20"/>
          <w:szCs w:val="24"/>
          <w:shd w:val="clear" w:color="auto" w:fill="FFFFFF"/>
        </w:rPr>
        <w:t xml:space="preserve">., </w:t>
      </w:r>
      <w:r w:rsidRPr="000F6771">
        <w:rPr>
          <w:rFonts w:ascii="Arial" w:hAnsi="Arial" w:cs="Arial"/>
          <w:color w:val="000000" w:themeColor="text1"/>
          <w:sz w:val="20"/>
          <w:szCs w:val="24"/>
          <w:shd w:val="clear" w:color="auto" w:fill="FFFFFF"/>
        </w:rPr>
        <w:t>36(3), 327-331.</w:t>
      </w:r>
    </w:p>
    <w:p w:rsidR="00527CB8" w:rsidRPr="000F6771" w:rsidRDefault="00527CB8" w:rsidP="00BD5887">
      <w:pPr>
        <w:tabs>
          <w:tab w:val="left" w:pos="3170"/>
        </w:tabs>
        <w:autoSpaceDE w:val="0"/>
        <w:autoSpaceDN w:val="0"/>
        <w:adjustRightInd w:val="0"/>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t xml:space="preserve">Kumar, V., Deo, C., Sarma, P., Wangchu, L., Debnath, P., Singh, A. K., </w:t>
      </w:r>
      <w:r w:rsidR="008842D9">
        <w:rPr>
          <w:rFonts w:ascii="Arial" w:hAnsi="Arial" w:cs="Arial"/>
          <w:color w:val="000000" w:themeColor="text1"/>
          <w:sz w:val="20"/>
          <w:szCs w:val="24"/>
          <w:shd w:val="clear" w:color="auto" w:fill="FFFFFF"/>
        </w:rPr>
        <w:t>and</w:t>
      </w:r>
      <w:r w:rsidRPr="000F6771">
        <w:rPr>
          <w:rFonts w:ascii="Arial" w:hAnsi="Arial" w:cs="Arial"/>
          <w:color w:val="000000" w:themeColor="text1"/>
          <w:sz w:val="20"/>
          <w:szCs w:val="24"/>
          <w:shd w:val="clear" w:color="auto" w:fill="FFFFFF"/>
        </w:rPr>
        <w:t xml:space="preserve"> Hazarika, B. N. (2021). Effect of foliar application zinc and boron on vegetative growth characters of okra. </w:t>
      </w:r>
      <w:r w:rsidRPr="000F6771">
        <w:rPr>
          <w:rFonts w:ascii="Arial" w:hAnsi="Arial" w:cs="Arial"/>
          <w:i/>
          <w:iCs/>
          <w:color w:val="000000" w:themeColor="text1"/>
          <w:sz w:val="20"/>
          <w:szCs w:val="24"/>
          <w:shd w:val="clear" w:color="auto" w:fill="FFFFFF"/>
        </w:rPr>
        <w:t xml:space="preserve">J. Pharmacognosy and Phytochemistry, </w:t>
      </w:r>
      <w:r w:rsidRPr="000F6771">
        <w:rPr>
          <w:rFonts w:ascii="Arial" w:hAnsi="Arial" w:cs="Arial"/>
          <w:bCs/>
          <w:color w:val="000000" w:themeColor="text1"/>
          <w:sz w:val="20"/>
          <w:szCs w:val="24"/>
          <w:shd w:val="clear" w:color="auto" w:fill="FFFFFF"/>
        </w:rPr>
        <w:t>10</w:t>
      </w:r>
      <w:r w:rsidRPr="000F6771">
        <w:rPr>
          <w:rFonts w:ascii="Arial" w:hAnsi="Arial" w:cs="Arial"/>
          <w:color w:val="000000" w:themeColor="text1"/>
          <w:sz w:val="20"/>
          <w:szCs w:val="24"/>
          <w:shd w:val="clear" w:color="auto" w:fill="FFFFFF"/>
        </w:rPr>
        <w:t>(1), 2084-2086.</w:t>
      </w:r>
    </w:p>
    <w:p w:rsidR="00527CB8" w:rsidRPr="000F6771" w:rsidRDefault="00527CB8" w:rsidP="00BD5887">
      <w:pPr>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t xml:space="preserve">Limbachiya, T., Vadodaria, J., Patel, H., </w:t>
      </w:r>
      <w:r w:rsidR="008842D9">
        <w:rPr>
          <w:rFonts w:ascii="Arial" w:hAnsi="Arial" w:cs="Arial"/>
          <w:color w:val="000000" w:themeColor="text1"/>
          <w:sz w:val="20"/>
          <w:szCs w:val="24"/>
          <w:shd w:val="clear" w:color="auto" w:fill="FFFFFF"/>
        </w:rPr>
        <w:t>and</w:t>
      </w:r>
      <w:r w:rsidRPr="000F6771">
        <w:rPr>
          <w:rFonts w:ascii="Arial" w:hAnsi="Arial" w:cs="Arial"/>
          <w:color w:val="000000" w:themeColor="text1"/>
          <w:sz w:val="20"/>
          <w:szCs w:val="24"/>
          <w:shd w:val="clear" w:color="auto" w:fill="FFFFFF"/>
        </w:rPr>
        <w:t xml:space="preserve"> Vaghela, K. (2017). Assessment some micronutrients and biofertilizers on growth, yield and quality of okra (</w:t>
      </w:r>
      <w:r w:rsidRPr="000F6771">
        <w:rPr>
          <w:rFonts w:ascii="Arial" w:hAnsi="Arial" w:cs="Arial"/>
          <w:i/>
          <w:iCs/>
          <w:color w:val="000000" w:themeColor="text1"/>
          <w:sz w:val="20"/>
          <w:szCs w:val="24"/>
          <w:shd w:val="clear" w:color="auto" w:fill="FFFFFF"/>
        </w:rPr>
        <w:t>Abelmoschus esculentus</w:t>
      </w:r>
      <w:r w:rsidRPr="000F6771">
        <w:rPr>
          <w:rFonts w:ascii="Arial" w:hAnsi="Arial" w:cs="Arial"/>
          <w:color w:val="000000" w:themeColor="text1"/>
          <w:sz w:val="20"/>
          <w:szCs w:val="24"/>
          <w:shd w:val="clear" w:color="auto" w:fill="FFFFFF"/>
        </w:rPr>
        <w:t xml:space="preserve"> L. Moench) cv. Gao-5. </w:t>
      </w:r>
      <w:r w:rsidRPr="000F6771">
        <w:rPr>
          <w:rFonts w:ascii="Arial" w:hAnsi="Arial" w:cs="Arial"/>
          <w:i/>
          <w:iCs/>
          <w:color w:val="000000" w:themeColor="text1"/>
          <w:sz w:val="20"/>
          <w:szCs w:val="24"/>
          <w:shd w:val="clear" w:color="auto" w:fill="FFFFFF"/>
        </w:rPr>
        <w:t xml:space="preserve">The Bioscan, </w:t>
      </w:r>
      <w:r w:rsidRPr="000F6771">
        <w:rPr>
          <w:rFonts w:ascii="Arial" w:hAnsi="Arial" w:cs="Arial"/>
          <w:bCs/>
          <w:color w:val="000000" w:themeColor="text1"/>
          <w:sz w:val="20"/>
          <w:szCs w:val="24"/>
          <w:shd w:val="clear" w:color="auto" w:fill="FFFFFF"/>
        </w:rPr>
        <w:t>12</w:t>
      </w:r>
      <w:r w:rsidRPr="000F6771">
        <w:rPr>
          <w:rFonts w:ascii="Arial" w:hAnsi="Arial" w:cs="Arial"/>
          <w:color w:val="000000" w:themeColor="text1"/>
          <w:sz w:val="20"/>
          <w:szCs w:val="24"/>
          <w:shd w:val="clear" w:color="auto" w:fill="FFFFFF"/>
        </w:rPr>
        <w:t>(3), 1491-1496.</w:t>
      </w:r>
    </w:p>
    <w:p w:rsidR="00527CB8" w:rsidRPr="000F6771" w:rsidRDefault="00527CB8" w:rsidP="00BD5887">
      <w:pPr>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lastRenderedPageBreak/>
        <w:t>Maliha, M. B. J.; Nuruzzaman, M.; Hossain, B.; Trina, F. A.; Uddin, N. and Sarkar, S. (2022). Assessment of varietal attributes of okra under foliar application of zinc and boron. </w:t>
      </w:r>
      <w:r w:rsidRPr="008842D9">
        <w:rPr>
          <w:rFonts w:ascii="Arial" w:hAnsi="Arial" w:cs="Arial"/>
          <w:i/>
          <w:color w:val="000000" w:themeColor="text1"/>
          <w:sz w:val="20"/>
          <w:szCs w:val="24"/>
          <w:shd w:val="clear" w:color="auto" w:fill="FFFFFF"/>
        </w:rPr>
        <w:t>Int. J. Hort. Sci. Technol</w:t>
      </w:r>
      <w:r w:rsidRPr="000F6771">
        <w:rPr>
          <w:rFonts w:ascii="Arial" w:hAnsi="Arial" w:cs="Arial"/>
          <w:i/>
          <w:iCs/>
          <w:color w:val="000000" w:themeColor="text1"/>
          <w:sz w:val="20"/>
          <w:szCs w:val="24"/>
          <w:shd w:val="clear" w:color="auto" w:fill="FFFFFF"/>
        </w:rPr>
        <w:t xml:space="preserve">., </w:t>
      </w:r>
      <w:r w:rsidRPr="000F6771">
        <w:rPr>
          <w:rFonts w:ascii="Arial" w:hAnsi="Arial" w:cs="Arial"/>
          <w:color w:val="000000" w:themeColor="text1"/>
          <w:sz w:val="20"/>
          <w:szCs w:val="24"/>
          <w:shd w:val="clear" w:color="auto" w:fill="FFFFFF"/>
        </w:rPr>
        <w:t> </w:t>
      </w:r>
      <w:r w:rsidRPr="000F6771">
        <w:rPr>
          <w:rFonts w:ascii="Arial" w:hAnsi="Arial" w:cs="Arial"/>
          <w:bCs/>
          <w:color w:val="000000" w:themeColor="text1"/>
          <w:sz w:val="20"/>
          <w:szCs w:val="24"/>
          <w:shd w:val="clear" w:color="auto" w:fill="FFFFFF"/>
        </w:rPr>
        <w:t>9</w:t>
      </w:r>
      <w:r w:rsidRPr="000F6771">
        <w:rPr>
          <w:rFonts w:ascii="Arial" w:hAnsi="Arial" w:cs="Arial"/>
          <w:color w:val="000000" w:themeColor="text1"/>
          <w:sz w:val="20"/>
          <w:szCs w:val="24"/>
          <w:shd w:val="clear" w:color="auto" w:fill="FFFFFF"/>
        </w:rPr>
        <w:t>(2), 143-149.</w:t>
      </w:r>
    </w:p>
    <w:p w:rsidR="00527CB8" w:rsidRPr="000F6771" w:rsidRDefault="00527CB8" w:rsidP="00BD5887">
      <w:pPr>
        <w:spacing w:after="0" w:line="240" w:lineRule="auto"/>
        <w:ind w:left="720" w:hanging="720"/>
        <w:jc w:val="both"/>
        <w:rPr>
          <w:rFonts w:ascii="Arial" w:hAnsi="Arial" w:cs="Arial"/>
          <w:color w:val="000000" w:themeColor="text1"/>
          <w:sz w:val="20"/>
          <w:szCs w:val="24"/>
          <w:shd w:val="clear" w:color="auto" w:fill="FFFFFF"/>
        </w:rPr>
      </w:pPr>
      <w:bookmarkStart w:id="2" w:name="_Hlk138683682"/>
      <w:r w:rsidRPr="000F6771">
        <w:rPr>
          <w:rFonts w:ascii="Arial" w:hAnsi="Arial" w:cs="Arial"/>
          <w:color w:val="000000" w:themeColor="text1"/>
          <w:sz w:val="20"/>
          <w:szCs w:val="24"/>
          <w:shd w:val="clear" w:color="auto" w:fill="FFFFFF"/>
        </w:rPr>
        <w:t>Mallick</w:t>
      </w:r>
      <w:bookmarkEnd w:id="2"/>
      <w:r w:rsidRPr="000F6771">
        <w:rPr>
          <w:rFonts w:ascii="Arial" w:hAnsi="Arial" w:cs="Arial"/>
          <w:color w:val="000000" w:themeColor="text1"/>
          <w:sz w:val="20"/>
          <w:szCs w:val="24"/>
          <w:shd w:val="clear" w:color="auto" w:fill="FFFFFF"/>
        </w:rPr>
        <w:t xml:space="preserve">, S., Zakir, H. M., </w:t>
      </w:r>
      <w:r w:rsidR="008842D9">
        <w:rPr>
          <w:rFonts w:ascii="Arial" w:hAnsi="Arial" w:cs="Arial"/>
          <w:color w:val="000000" w:themeColor="text1"/>
          <w:sz w:val="20"/>
          <w:szCs w:val="24"/>
          <w:shd w:val="clear" w:color="auto" w:fill="FFFFFF"/>
        </w:rPr>
        <w:t>and</w:t>
      </w:r>
      <w:r w:rsidRPr="000F6771">
        <w:rPr>
          <w:rFonts w:ascii="Arial" w:hAnsi="Arial" w:cs="Arial"/>
          <w:color w:val="000000" w:themeColor="text1"/>
          <w:sz w:val="20"/>
          <w:szCs w:val="24"/>
          <w:shd w:val="clear" w:color="auto" w:fill="FFFFFF"/>
        </w:rPr>
        <w:t xml:space="preserve"> Alam, M. S. (2020). Optimization of zinc and boron levels for better growth and yield of tomato (</w:t>
      </w:r>
      <w:r w:rsidRPr="000F6771">
        <w:rPr>
          <w:rFonts w:ascii="Arial" w:hAnsi="Arial" w:cs="Arial"/>
          <w:i/>
          <w:color w:val="000000" w:themeColor="text1"/>
          <w:sz w:val="20"/>
          <w:szCs w:val="24"/>
          <w:shd w:val="clear" w:color="auto" w:fill="FFFFFF"/>
        </w:rPr>
        <w:t>Lycopersiconesculentum</w:t>
      </w:r>
      <w:r w:rsidRPr="000F6771">
        <w:rPr>
          <w:rFonts w:ascii="Arial" w:hAnsi="Arial" w:cs="Arial"/>
          <w:color w:val="000000" w:themeColor="text1"/>
          <w:sz w:val="20"/>
          <w:szCs w:val="24"/>
          <w:shd w:val="clear" w:color="auto" w:fill="FFFFFF"/>
        </w:rPr>
        <w:t xml:space="preserve"> Mill.). </w:t>
      </w:r>
      <w:r w:rsidRPr="000F6771">
        <w:rPr>
          <w:rFonts w:ascii="Arial" w:hAnsi="Arial" w:cs="Arial"/>
          <w:i/>
          <w:color w:val="000000" w:themeColor="text1"/>
          <w:sz w:val="20"/>
          <w:szCs w:val="24"/>
        </w:rPr>
        <w:t xml:space="preserve">J. Exp. Agri. Int., </w:t>
      </w:r>
      <w:r w:rsidRPr="000F6771">
        <w:rPr>
          <w:rFonts w:ascii="Arial" w:hAnsi="Arial" w:cs="Arial"/>
          <w:color w:val="000000" w:themeColor="text1"/>
          <w:sz w:val="20"/>
          <w:szCs w:val="24"/>
          <w:shd w:val="clear" w:color="auto" w:fill="FFFFFF"/>
        </w:rPr>
        <w:t>42(2), 87-96.</w:t>
      </w:r>
    </w:p>
    <w:p w:rsidR="00527CB8" w:rsidRPr="000F6771" w:rsidRDefault="00527CB8" w:rsidP="00BD5887">
      <w:pPr>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t xml:space="preserve">Mehraj, H., Taufique, T., Mandal, M. S. H., Sikder, R. K., </w:t>
      </w:r>
      <w:r w:rsidR="008842D9">
        <w:rPr>
          <w:rFonts w:ascii="Arial" w:hAnsi="Arial" w:cs="Arial"/>
          <w:color w:val="000000" w:themeColor="text1"/>
          <w:sz w:val="20"/>
          <w:szCs w:val="24"/>
          <w:shd w:val="clear" w:color="auto" w:fill="FFFFFF"/>
        </w:rPr>
        <w:t>and</w:t>
      </w:r>
      <w:r w:rsidRPr="000F6771">
        <w:rPr>
          <w:rFonts w:ascii="Arial" w:hAnsi="Arial" w:cs="Arial"/>
          <w:color w:val="000000" w:themeColor="text1"/>
          <w:sz w:val="20"/>
          <w:szCs w:val="24"/>
          <w:shd w:val="clear" w:color="auto" w:fill="FFFFFF"/>
        </w:rPr>
        <w:t xml:space="preserve"> Uddin, A. J. (2015). Foliar feeding of micronutrient mixtures on growth and yield of okra (</w:t>
      </w:r>
      <w:r w:rsidRPr="000F6771">
        <w:rPr>
          <w:rFonts w:ascii="Arial" w:hAnsi="Arial" w:cs="Arial"/>
          <w:i/>
          <w:color w:val="000000" w:themeColor="text1"/>
          <w:sz w:val="20"/>
          <w:szCs w:val="24"/>
          <w:shd w:val="clear" w:color="auto" w:fill="FFFFFF"/>
        </w:rPr>
        <w:t>Abelmoschus esculentus</w:t>
      </w:r>
      <w:r w:rsidRPr="000F6771">
        <w:rPr>
          <w:rFonts w:ascii="Arial" w:hAnsi="Arial" w:cs="Arial"/>
          <w:color w:val="000000" w:themeColor="text1"/>
          <w:sz w:val="20"/>
          <w:szCs w:val="24"/>
          <w:shd w:val="clear" w:color="auto" w:fill="FFFFFF"/>
        </w:rPr>
        <w:t xml:space="preserve">). </w:t>
      </w:r>
      <w:r w:rsidRPr="008842D9">
        <w:rPr>
          <w:rFonts w:ascii="Arial" w:hAnsi="Arial" w:cs="Arial"/>
          <w:i/>
          <w:color w:val="000000" w:themeColor="text1"/>
          <w:sz w:val="20"/>
          <w:szCs w:val="24"/>
          <w:shd w:val="clear" w:color="auto" w:fill="FFFFFF"/>
        </w:rPr>
        <w:t>American Eurasian J. Agric.  Environ. Sci</w:t>
      </w:r>
      <w:r w:rsidRPr="000F6771">
        <w:rPr>
          <w:rFonts w:ascii="Arial" w:hAnsi="Arial" w:cs="Arial"/>
          <w:i/>
          <w:color w:val="000000" w:themeColor="text1"/>
          <w:sz w:val="20"/>
          <w:szCs w:val="24"/>
          <w:shd w:val="clear" w:color="auto" w:fill="FFFFFF"/>
        </w:rPr>
        <w:t>.,</w:t>
      </w:r>
      <w:r w:rsidRPr="000F6771">
        <w:rPr>
          <w:rFonts w:ascii="Arial" w:hAnsi="Arial" w:cs="Arial"/>
          <w:color w:val="000000" w:themeColor="text1"/>
          <w:sz w:val="20"/>
          <w:szCs w:val="24"/>
          <w:shd w:val="clear" w:color="auto" w:fill="FFFFFF"/>
        </w:rPr>
        <w:t xml:space="preserve"> 15(11), 2124-2129.</w:t>
      </w:r>
    </w:p>
    <w:p w:rsidR="00527CB8" w:rsidRPr="000F6771" w:rsidRDefault="00527CB8" w:rsidP="00BD5887">
      <w:pPr>
        <w:spacing w:after="0" w:line="240" w:lineRule="auto"/>
        <w:ind w:left="720" w:hanging="720"/>
        <w:jc w:val="both"/>
        <w:rPr>
          <w:rFonts w:ascii="Arial" w:hAnsi="Arial" w:cs="Arial"/>
          <w:color w:val="000000" w:themeColor="text1"/>
          <w:sz w:val="20"/>
          <w:szCs w:val="24"/>
        </w:rPr>
      </w:pPr>
      <w:r w:rsidRPr="000F6771">
        <w:rPr>
          <w:rFonts w:ascii="Arial" w:hAnsi="Arial" w:cs="Arial"/>
          <w:color w:val="000000" w:themeColor="text1"/>
          <w:sz w:val="20"/>
          <w:szCs w:val="24"/>
        </w:rPr>
        <w:t xml:space="preserve">Naga, S.K., Swain, S.K., Verma, S., </w:t>
      </w:r>
      <w:r w:rsidR="008842D9">
        <w:rPr>
          <w:rFonts w:ascii="Arial" w:hAnsi="Arial" w:cs="Arial"/>
          <w:color w:val="000000" w:themeColor="text1"/>
          <w:sz w:val="20"/>
          <w:szCs w:val="24"/>
        </w:rPr>
        <w:t>and</w:t>
      </w:r>
      <w:r w:rsidRPr="000F6771">
        <w:rPr>
          <w:rFonts w:ascii="Arial" w:hAnsi="Arial" w:cs="Arial"/>
          <w:color w:val="000000" w:themeColor="text1"/>
          <w:sz w:val="20"/>
          <w:szCs w:val="24"/>
        </w:rPr>
        <w:t xml:space="preserve"> Raju, B. (2013). Effect of foliar application of micronutrients on growth parameters in tomato (</w:t>
      </w:r>
      <w:r w:rsidRPr="000F6771">
        <w:rPr>
          <w:rFonts w:ascii="Arial" w:hAnsi="Arial" w:cs="Arial"/>
          <w:i/>
          <w:color w:val="000000" w:themeColor="text1"/>
          <w:sz w:val="20"/>
          <w:szCs w:val="24"/>
        </w:rPr>
        <w:t>Lycopersiconesculentum</w:t>
      </w:r>
      <w:r w:rsidRPr="000F6771">
        <w:rPr>
          <w:rFonts w:ascii="Arial" w:hAnsi="Arial" w:cs="Arial"/>
          <w:color w:val="000000" w:themeColor="text1"/>
          <w:sz w:val="20"/>
          <w:szCs w:val="24"/>
        </w:rPr>
        <w:t xml:space="preserve"> Mill.). </w:t>
      </w:r>
      <w:r w:rsidRPr="000F6771">
        <w:rPr>
          <w:rFonts w:ascii="Arial" w:hAnsi="Arial" w:cs="Arial"/>
          <w:i/>
          <w:iCs/>
          <w:color w:val="000000" w:themeColor="text1"/>
          <w:sz w:val="20"/>
          <w:szCs w:val="24"/>
          <w:shd w:val="clear" w:color="auto" w:fill="FFFFFF"/>
        </w:rPr>
        <w:t xml:space="preserve">Discourse J. Agric. Food Sci., </w:t>
      </w:r>
      <w:r w:rsidRPr="000F6771">
        <w:rPr>
          <w:rFonts w:ascii="Arial" w:hAnsi="Arial" w:cs="Arial"/>
          <w:color w:val="000000" w:themeColor="text1"/>
          <w:sz w:val="20"/>
          <w:szCs w:val="24"/>
        </w:rPr>
        <w:t>1(10), 146-151.</w:t>
      </w:r>
    </w:p>
    <w:p w:rsidR="00527CB8" w:rsidRPr="000F6771" w:rsidRDefault="00527CB8" w:rsidP="00BD5887">
      <w:pPr>
        <w:tabs>
          <w:tab w:val="left" w:pos="3170"/>
        </w:tabs>
        <w:autoSpaceDE w:val="0"/>
        <w:autoSpaceDN w:val="0"/>
        <w:adjustRightInd w:val="0"/>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t xml:space="preserve">Narayan, S., Javeed, I., Hussain, K., Khan, F. A., Mir, S. A., Bangroo, S. A., </w:t>
      </w:r>
      <w:r w:rsidR="008842D9">
        <w:rPr>
          <w:rFonts w:ascii="Arial" w:hAnsi="Arial" w:cs="Arial"/>
          <w:color w:val="000000" w:themeColor="text1"/>
          <w:sz w:val="20"/>
          <w:szCs w:val="24"/>
          <w:shd w:val="clear" w:color="auto" w:fill="FFFFFF"/>
        </w:rPr>
        <w:t>and</w:t>
      </w:r>
      <w:r w:rsidRPr="000F6771">
        <w:rPr>
          <w:rFonts w:ascii="Arial" w:hAnsi="Arial" w:cs="Arial"/>
          <w:color w:val="000000" w:themeColor="text1"/>
          <w:sz w:val="20"/>
          <w:szCs w:val="24"/>
          <w:shd w:val="clear" w:color="auto" w:fill="FFFFFF"/>
        </w:rPr>
        <w:t xml:space="preserve"> Malik, A. A. (2021). Response of okra (</w:t>
      </w:r>
      <w:r w:rsidRPr="000F6771">
        <w:rPr>
          <w:rFonts w:ascii="Arial" w:hAnsi="Arial" w:cs="Arial"/>
          <w:i/>
          <w:iCs/>
          <w:color w:val="000000" w:themeColor="text1"/>
          <w:sz w:val="20"/>
          <w:szCs w:val="24"/>
          <w:shd w:val="clear" w:color="auto" w:fill="FFFFFF"/>
        </w:rPr>
        <w:t xml:space="preserve">Abelmoschus esculentus </w:t>
      </w:r>
      <w:r w:rsidRPr="000F6771">
        <w:rPr>
          <w:rFonts w:ascii="Arial" w:hAnsi="Arial" w:cs="Arial"/>
          <w:color w:val="000000" w:themeColor="text1"/>
          <w:sz w:val="20"/>
          <w:szCs w:val="24"/>
          <w:shd w:val="clear" w:color="auto" w:fill="FFFFFF"/>
        </w:rPr>
        <w:t xml:space="preserve">L.) to foliar application of micronutrients. </w:t>
      </w:r>
      <w:r w:rsidRPr="008842D9">
        <w:rPr>
          <w:rFonts w:ascii="Arial" w:hAnsi="Arial" w:cs="Arial"/>
          <w:i/>
          <w:color w:val="000000" w:themeColor="text1"/>
          <w:sz w:val="20"/>
          <w:szCs w:val="24"/>
          <w:shd w:val="clear" w:color="auto" w:fill="FFFFFF"/>
        </w:rPr>
        <w:t>Ind. J. Agri. Sci</w:t>
      </w:r>
      <w:r w:rsidRPr="000F6771">
        <w:rPr>
          <w:rFonts w:ascii="Arial" w:hAnsi="Arial" w:cs="Arial"/>
          <w:i/>
          <w:iCs/>
          <w:color w:val="000000" w:themeColor="text1"/>
          <w:sz w:val="20"/>
          <w:szCs w:val="24"/>
          <w:shd w:val="clear" w:color="auto" w:fill="FFFFFF"/>
        </w:rPr>
        <w:t xml:space="preserve">., </w:t>
      </w:r>
      <w:r w:rsidRPr="000F6771">
        <w:rPr>
          <w:rFonts w:ascii="Arial" w:hAnsi="Arial" w:cs="Arial"/>
          <w:bCs/>
          <w:color w:val="000000" w:themeColor="text1"/>
          <w:sz w:val="20"/>
          <w:szCs w:val="24"/>
          <w:shd w:val="clear" w:color="auto" w:fill="FFFFFF"/>
        </w:rPr>
        <w:t>91</w:t>
      </w:r>
      <w:r w:rsidRPr="000F6771">
        <w:rPr>
          <w:rFonts w:ascii="Arial" w:hAnsi="Arial" w:cs="Arial"/>
          <w:color w:val="000000" w:themeColor="text1"/>
          <w:sz w:val="20"/>
          <w:szCs w:val="24"/>
          <w:shd w:val="clear" w:color="auto" w:fill="FFFFFF"/>
        </w:rPr>
        <w:t>(5), 749-752.</w:t>
      </w:r>
    </w:p>
    <w:p w:rsidR="00BD5887" w:rsidRDefault="00527CB8" w:rsidP="00BD5887">
      <w:pPr>
        <w:tabs>
          <w:tab w:val="left" w:pos="3170"/>
        </w:tabs>
        <w:autoSpaceDE w:val="0"/>
        <w:autoSpaceDN w:val="0"/>
        <w:adjustRightInd w:val="0"/>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t xml:space="preserve">Nazir, G., Kumar, P., Shukla, A., </w:t>
      </w:r>
      <w:r w:rsidR="008842D9">
        <w:rPr>
          <w:rFonts w:ascii="Arial" w:hAnsi="Arial" w:cs="Arial"/>
          <w:color w:val="000000" w:themeColor="text1"/>
          <w:sz w:val="20"/>
          <w:szCs w:val="24"/>
          <w:shd w:val="clear" w:color="auto" w:fill="FFFFFF"/>
        </w:rPr>
        <w:t>and</w:t>
      </w:r>
      <w:r w:rsidRPr="000F6771">
        <w:rPr>
          <w:rFonts w:ascii="Arial" w:hAnsi="Arial" w:cs="Arial"/>
          <w:color w:val="000000" w:themeColor="text1"/>
          <w:sz w:val="20"/>
          <w:szCs w:val="24"/>
          <w:shd w:val="clear" w:color="auto" w:fill="FFFFFF"/>
        </w:rPr>
        <w:t xml:space="preserve"> Sharma, U. (2017). Cauliflower </w:t>
      </w:r>
      <w:r w:rsidRPr="000F6771">
        <w:rPr>
          <w:rFonts w:ascii="Arial" w:hAnsi="Arial" w:cs="Arial"/>
          <w:color w:val="000000" w:themeColor="text1"/>
          <w:sz w:val="20"/>
          <w:szCs w:val="24"/>
        </w:rPr>
        <w:t>(</w:t>
      </w:r>
      <w:r w:rsidRPr="000F6771">
        <w:rPr>
          <w:rFonts w:ascii="Arial" w:hAnsi="Arial" w:cs="Arial"/>
          <w:i/>
          <w:iCs/>
          <w:color w:val="000000" w:themeColor="text1"/>
          <w:sz w:val="20"/>
          <w:szCs w:val="24"/>
        </w:rPr>
        <w:t xml:space="preserve">Brassica oleracea </w:t>
      </w:r>
      <w:r w:rsidRPr="000F6771">
        <w:rPr>
          <w:rFonts w:ascii="Arial" w:hAnsi="Arial" w:cs="Arial"/>
          <w:color w:val="000000" w:themeColor="text1"/>
          <w:sz w:val="20"/>
          <w:szCs w:val="24"/>
        </w:rPr>
        <w:t>var.</w:t>
      </w:r>
      <w:r w:rsidRPr="000F6771">
        <w:rPr>
          <w:rFonts w:ascii="Arial" w:hAnsi="Arial" w:cs="Arial"/>
          <w:i/>
          <w:iCs/>
          <w:color w:val="000000" w:themeColor="text1"/>
          <w:sz w:val="20"/>
          <w:szCs w:val="24"/>
        </w:rPr>
        <w:t xml:space="preserve"> botrytis</w:t>
      </w:r>
      <w:r w:rsidRPr="000F6771">
        <w:rPr>
          <w:rFonts w:ascii="Arial" w:hAnsi="Arial" w:cs="Arial"/>
          <w:color w:val="000000" w:themeColor="text1"/>
          <w:sz w:val="20"/>
          <w:szCs w:val="24"/>
        </w:rPr>
        <w:t>)</w:t>
      </w:r>
      <w:r w:rsidRPr="000F6771">
        <w:rPr>
          <w:rFonts w:ascii="Arial" w:hAnsi="Arial" w:cs="Arial"/>
          <w:color w:val="000000" w:themeColor="text1"/>
          <w:sz w:val="20"/>
          <w:szCs w:val="24"/>
          <w:shd w:val="clear" w:color="auto" w:fill="FFFFFF"/>
        </w:rPr>
        <w:t xml:space="preserve"> growth yield and quality as influenced by variable rates of boron</w:t>
      </w:r>
      <w:r w:rsidRPr="008842D9">
        <w:rPr>
          <w:rFonts w:ascii="Arial" w:hAnsi="Arial" w:cs="Arial"/>
          <w:i/>
          <w:iCs/>
          <w:color w:val="000000" w:themeColor="text1"/>
          <w:sz w:val="20"/>
          <w:szCs w:val="24"/>
          <w:shd w:val="clear" w:color="auto" w:fill="FFFFFF"/>
        </w:rPr>
        <w:t>. J. Env. Bio-sci</w:t>
      </w:r>
      <w:r w:rsidRPr="000F6771">
        <w:rPr>
          <w:rFonts w:ascii="Arial" w:hAnsi="Arial" w:cs="Arial"/>
          <w:iCs/>
          <w:color w:val="000000" w:themeColor="text1"/>
          <w:sz w:val="20"/>
          <w:szCs w:val="24"/>
          <w:shd w:val="clear" w:color="auto" w:fill="FFFFFF"/>
        </w:rPr>
        <w:t>.,</w:t>
      </w:r>
      <w:r w:rsidRPr="000F6771">
        <w:rPr>
          <w:rFonts w:ascii="Arial" w:hAnsi="Arial" w:cs="Arial"/>
          <w:bCs/>
          <w:color w:val="000000" w:themeColor="text1"/>
          <w:sz w:val="20"/>
          <w:szCs w:val="24"/>
          <w:shd w:val="clear" w:color="auto" w:fill="FFFFFF"/>
        </w:rPr>
        <w:t>31</w:t>
      </w:r>
      <w:r w:rsidRPr="000F6771">
        <w:rPr>
          <w:rFonts w:ascii="Arial" w:hAnsi="Arial" w:cs="Arial"/>
          <w:color w:val="000000" w:themeColor="text1"/>
          <w:sz w:val="20"/>
          <w:szCs w:val="24"/>
          <w:shd w:val="clear" w:color="auto" w:fill="FFFFFF"/>
        </w:rPr>
        <w:t>(1), 33-39.</w:t>
      </w:r>
    </w:p>
    <w:p w:rsidR="008842D9" w:rsidRPr="008842D9" w:rsidRDefault="008842D9" w:rsidP="008842D9">
      <w:pPr>
        <w:tabs>
          <w:tab w:val="left" w:pos="3170"/>
        </w:tabs>
        <w:autoSpaceDE w:val="0"/>
        <w:autoSpaceDN w:val="0"/>
        <w:adjustRightInd w:val="0"/>
        <w:spacing w:after="0" w:line="240" w:lineRule="auto"/>
        <w:ind w:left="720" w:hanging="720"/>
        <w:jc w:val="both"/>
        <w:rPr>
          <w:rFonts w:ascii="Arial" w:hAnsi="Arial" w:cs="Arial"/>
          <w:color w:val="000000" w:themeColor="text1"/>
          <w:sz w:val="20"/>
          <w:szCs w:val="24"/>
          <w:shd w:val="clear" w:color="auto" w:fill="FFFFFF"/>
          <w:lang w:val="en-IN"/>
        </w:rPr>
      </w:pPr>
      <w:r w:rsidRPr="008842D9">
        <w:rPr>
          <w:rFonts w:ascii="Arial" w:hAnsi="Arial" w:cs="Arial"/>
          <w:color w:val="000000" w:themeColor="text1"/>
          <w:sz w:val="20"/>
          <w:szCs w:val="24"/>
          <w:shd w:val="clear" w:color="auto" w:fill="FFFFFF"/>
          <w:lang w:val="en-IN"/>
        </w:rPr>
        <w:t xml:space="preserve">Panse, V. G. and Sukhatme, P. V. (1985). Statistical Methods for Agricultural Workers. Fourth edition. </w:t>
      </w:r>
      <w:r w:rsidRPr="008842D9">
        <w:rPr>
          <w:rFonts w:ascii="Arial" w:hAnsi="Arial" w:cs="Arial"/>
          <w:i/>
          <w:color w:val="000000" w:themeColor="text1"/>
          <w:sz w:val="20"/>
          <w:szCs w:val="24"/>
          <w:shd w:val="clear" w:color="auto" w:fill="FFFFFF"/>
          <w:lang w:val="en-IN"/>
        </w:rPr>
        <w:t>ICAR Publication</w:t>
      </w:r>
      <w:r w:rsidRPr="008842D9">
        <w:rPr>
          <w:rFonts w:ascii="Arial" w:hAnsi="Arial" w:cs="Arial"/>
          <w:color w:val="000000" w:themeColor="text1"/>
          <w:sz w:val="20"/>
          <w:szCs w:val="24"/>
          <w:shd w:val="clear" w:color="auto" w:fill="FFFFFF"/>
          <w:lang w:val="en-IN"/>
        </w:rPr>
        <w:t>, New Delhi.</w:t>
      </w:r>
    </w:p>
    <w:p w:rsidR="00527CB8" w:rsidRPr="000F6771" w:rsidRDefault="00527CB8" w:rsidP="00BD5887">
      <w:pPr>
        <w:tabs>
          <w:tab w:val="left" w:pos="3170"/>
        </w:tabs>
        <w:autoSpaceDE w:val="0"/>
        <w:autoSpaceDN w:val="0"/>
        <w:adjustRightInd w:val="0"/>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t xml:space="preserve">Polara, K. B., Ponkia, H. P., Sakarvadia, H. L., Vekaria, L. C., </w:t>
      </w:r>
      <w:r w:rsidR="008842D9">
        <w:rPr>
          <w:rFonts w:ascii="Arial" w:hAnsi="Arial" w:cs="Arial"/>
          <w:color w:val="000000" w:themeColor="text1"/>
          <w:sz w:val="20"/>
          <w:szCs w:val="24"/>
          <w:shd w:val="clear" w:color="auto" w:fill="FFFFFF"/>
        </w:rPr>
        <w:t>and</w:t>
      </w:r>
      <w:r w:rsidRPr="000F6771">
        <w:rPr>
          <w:rFonts w:ascii="Arial" w:hAnsi="Arial" w:cs="Arial"/>
          <w:color w:val="000000" w:themeColor="text1"/>
          <w:sz w:val="20"/>
          <w:szCs w:val="24"/>
          <w:shd w:val="clear" w:color="auto" w:fill="FFFFFF"/>
        </w:rPr>
        <w:t xml:space="preserve"> Babariya, N. B. (2017). Effect of multi-micronutrients fertilizers on yield and micronutrients uptake by okra (</w:t>
      </w:r>
      <w:r w:rsidRPr="000F6771">
        <w:rPr>
          <w:rFonts w:ascii="Arial" w:hAnsi="Arial" w:cs="Arial"/>
          <w:i/>
          <w:iCs/>
          <w:color w:val="000000" w:themeColor="text1"/>
          <w:sz w:val="20"/>
          <w:szCs w:val="24"/>
          <w:shd w:val="clear" w:color="auto" w:fill="FFFFFF"/>
        </w:rPr>
        <w:t>Abelmoschus esculentus</w:t>
      </w:r>
      <w:r w:rsidRPr="000F6771">
        <w:rPr>
          <w:rFonts w:ascii="Arial" w:hAnsi="Arial" w:cs="Arial"/>
          <w:color w:val="000000" w:themeColor="text1"/>
          <w:sz w:val="20"/>
          <w:szCs w:val="24"/>
          <w:shd w:val="clear" w:color="auto" w:fill="FFFFFF"/>
        </w:rPr>
        <w:t xml:space="preserve"> L.) grown on medium black calcareous soils of Saurashtra Region of Gujarat.</w:t>
      </w:r>
      <w:r w:rsidR="008842D9">
        <w:rPr>
          <w:rFonts w:ascii="Arial" w:hAnsi="Arial" w:cs="Arial"/>
          <w:color w:val="000000" w:themeColor="text1"/>
          <w:sz w:val="20"/>
          <w:szCs w:val="24"/>
          <w:shd w:val="clear" w:color="auto" w:fill="FFFFFF"/>
        </w:rPr>
        <w:t xml:space="preserve"> </w:t>
      </w:r>
      <w:r w:rsidRPr="008842D9">
        <w:rPr>
          <w:rFonts w:ascii="Arial" w:hAnsi="Arial" w:cs="Arial"/>
          <w:i/>
          <w:color w:val="000000" w:themeColor="text1"/>
          <w:sz w:val="20"/>
          <w:szCs w:val="24"/>
          <w:shd w:val="clear" w:color="auto" w:fill="FFFFFF"/>
        </w:rPr>
        <w:t>Int. J. Pure App. Biosci.</w:t>
      </w:r>
      <w:r w:rsidRPr="000F6771">
        <w:rPr>
          <w:rFonts w:ascii="Arial" w:hAnsi="Arial" w:cs="Arial"/>
          <w:color w:val="000000" w:themeColor="text1"/>
          <w:sz w:val="20"/>
          <w:szCs w:val="24"/>
          <w:shd w:val="clear" w:color="auto" w:fill="FFFFFF"/>
        </w:rPr>
        <w:t>, </w:t>
      </w:r>
      <w:r w:rsidRPr="000F6771">
        <w:rPr>
          <w:rFonts w:ascii="Arial" w:hAnsi="Arial" w:cs="Arial"/>
          <w:iCs/>
          <w:color w:val="000000" w:themeColor="text1"/>
          <w:sz w:val="20"/>
          <w:szCs w:val="24"/>
          <w:shd w:val="clear" w:color="auto" w:fill="FFFFFF"/>
        </w:rPr>
        <w:t>5</w:t>
      </w:r>
      <w:r w:rsidRPr="000F6771">
        <w:rPr>
          <w:rFonts w:ascii="Arial" w:hAnsi="Arial" w:cs="Arial"/>
          <w:color w:val="000000" w:themeColor="text1"/>
          <w:sz w:val="20"/>
          <w:szCs w:val="24"/>
          <w:shd w:val="clear" w:color="auto" w:fill="FFFFFF"/>
        </w:rPr>
        <w:t>(6), 258-264.</w:t>
      </w:r>
    </w:p>
    <w:p w:rsidR="00527CB8" w:rsidRPr="00265021" w:rsidRDefault="00527CB8" w:rsidP="00BD5887">
      <w:pPr>
        <w:spacing w:after="0" w:line="240" w:lineRule="auto"/>
        <w:ind w:left="720" w:hanging="720"/>
        <w:jc w:val="both"/>
        <w:rPr>
          <w:rFonts w:ascii="Arial" w:hAnsi="Arial" w:cs="Arial"/>
          <w:color w:val="FF0000"/>
          <w:sz w:val="20"/>
          <w:szCs w:val="24"/>
          <w:shd w:val="clear" w:color="auto" w:fill="FFFFFF"/>
        </w:rPr>
      </w:pPr>
      <w:r w:rsidRPr="00975348">
        <w:rPr>
          <w:rFonts w:ascii="Arial" w:hAnsi="Arial" w:cs="Arial"/>
          <w:sz w:val="20"/>
          <w:szCs w:val="24"/>
          <w:shd w:val="clear" w:color="auto" w:fill="FFFFFF"/>
        </w:rPr>
        <w:t xml:space="preserve">Premnath, </w:t>
      </w:r>
      <w:r w:rsidR="008842D9">
        <w:rPr>
          <w:rFonts w:ascii="Arial" w:hAnsi="Arial" w:cs="Arial"/>
          <w:sz w:val="20"/>
          <w:szCs w:val="24"/>
          <w:shd w:val="clear" w:color="auto" w:fill="FFFFFF"/>
        </w:rPr>
        <w:t>and</w:t>
      </w:r>
      <w:r w:rsidRPr="00975348">
        <w:rPr>
          <w:rFonts w:ascii="Arial" w:hAnsi="Arial" w:cs="Arial"/>
          <w:sz w:val="20"/>
          <w:szCs w:val="24"/>
          <w:shd w:val="clear" w:color="auto" w:fill="FFFFFF"/>
        </w:rPr>
        <w:t xml:space="preserve"> Swamy, K. R. M. (2016). Textbook of Vegetable Crops. Directorate of Knowledge Management in Agriculture, ICAR pp, 427-433</w:t>
      </w:r>
      <w:r w:rsidRPr="00265021">
        <w:rPr>
          <w:rFonts w:ascii="Arial" w:hAnsi="Arial" w:cs="Arial"/>
          <w:color w:val="FF0000"/>
          <w:sz w:val="20"/>
          <w:szCs w:val="24"/>
          <w:shd w:val="clear" w:color="auto" w:fill="FFFFFF"/>
        </w:rPr>
        <w:t xml:space="preserve">.  </w:t>
      </w:r>
    </w:p>
    <w:p w:rsidR="00527CB8" w:rsidRPr="000F6771" w:rsidRDefault="00527CB8" w:rsidP="00BD5887">
      <w:pPr>
        <w:tabs>
          <w:tab w:val="left" w:pos="3170"/>
        </w:tabs>
        <w:autoSpaceDE w:val="0"/>
        <w:autoSpaceDN w:val="0"/>
        <w:adjustRightInd w:val="0"/>
        <w:spacing w:after="0" w:line="240" w:lineRule="auto"/>
        <w:ind w:left="720" w:hanging="720"/>
        <w:jc w:val="both"/>
        <w:rPr>
          <w:rFonts w:ascii="Arial" w:hAnsi="Arial" w:cs="Arial"/>
          <w:color w:val="000000" w:themeColor="text1"/>
          <w:sz w:val="20"/>
          <w:szCs w:val="24"/>
        </w:rPr>
      </w:pPr>
      <w:r w:rsidRPr="000F6771">
        <w:rPr>
          <w:rFonts w:ascii="Arial" w:hAnsi="Arial" w:cs="Arial"/>
          <w:color w:val="000000" w:themeColor="text1"/>
          <w:sz w:val="20"/>
          <w:szCs w:val="24"/>
        </w:rPr>
        <w:t xml:space="preserve">Rahman, M. H., Quddus, M. A., Satter, M. A., Ali, R., Sarker, M. H., </w:t>
      </w:r>
      <w:r w:rsidR="008842D9">
        <w:rPr>
          <w:rFonts w:ascii="Arial" w:hAnsi="Arial" w:cs="Arial"/>
          <w:color w:val="000000" w:themeColor="text1"/>
          <w:sz w:val="20"/>
          <w:szCs w:val="24"/>
        </w:rPr>
        <w:t>and</w:t>
      </w:r>
      <w:r w:rsidRPr="000F6771">
        <w:rPr>
          <w:rFonts w:ascii="Arial" w:hAnsi="Arial" w:cs="Arial"/>
          <w:color w:val="000000" w:themeColor="text1"/>
          <w:sz w:val="20"/>
          <w:szCs w:val="24"/>
        </w:rPr>
        <w:t xml:space="preserve"> Trina, T. N. (2020). Impact of foliar application of boron and zinc on growth, quality and seed yield of okra. </w:t>
      </w:r>
      <w:r w:rsidRPr="008842D9">
        <w:rPr>
          <w:rFonts w:ascii="Arial" w:hAnsi="Arial" w:cs="Arial"/>
          <w:i/>
          <w:color w:val="000000" w:themeColor="text1"/>
          <w:sz w:val="20"/>
          <w:szCs w:val="24"/>
        </w:rPr>
        <w:t>J. Energy Natural Resources</w:t>
      </w:r>
      <w:r w:rsidRPr="000F6771">
        <w:rPr>
          <w:rFonts w:ascii="Arial" w:hAnsi="Arial" w:cs="Arial"/>
          <w:i/>
          <w:iCs/>
          <w:color w:val="000000" w:themeColor="text1"/>
          <w:sz w:val="20"/>
          <w:szCs w:val="24"/>
        </w:rPr>
        <w:t>,</w:t>
      </w:r>
      <w:r w:rsidR="008842D9">
        <w:rPr>
          <w:rFonts w:ascii="Arial" w:hAnsi="Arial" w:cs="Arial"/>
          <w:i/>
          <w:iCs/>
          <w:color w:val="000000" w:themeColor="text1"/>
          <w:sz w:val="20"/>
          <w:szCs w:val="24"/>
        </w:rPr>
        <w:t xml:space="preserve"> </w:t>
      </w:r>
      <w:r w:rsidRPr="000F6771">
        <w:rPr>
          <w:rFonts w:ascii="Arial" w:hAnsi="Arial" w:cs="Arial"/>
          <w:bCs/>
          <w:color w:val="000000" w:themeColor="text1"/>
          <w:sz w:val="20"/>
          <w:szCs w:val="24"/>
        </w:rPr>
        <w:t>9</w:t>
      </w:r>
      <w:r w:rsidRPr="000F6771">
        <w:rPr>
          <w:rFonts w:ascii="Arial" w:hAnsi="Arial" w:cs="Arial"/>
          <w:color w:val="000000" w:themeColor="text1"/>
          <w:sz w:val="20"/>
          <w:szCs w:val="24"/>
        </w:rPr>
        <w:t>(1), 1-9.</w:t>
      </w:r>
    </w:p>
    <w:p w:rsidR="00527CB8" w:rsidRPr="000F6771" w:rsidRDefault="00527CB8" w:rsidP="00BD5887">
      <w:pPr>
        <w:tabs>
          <w:tab w:val="left" w:pos="3170"/>
        </w:tabs>
        <w:autoSpaceDE w:val="0"/>
        <w:autoSpaceDN w:val="0"/>
        <w:adjustRightInd w:val="0"/>
        <w:spacing w:after="0" w:line="240" w:lineRule="auto"/>
        <w:ind w:left="720" w:hanging="720"/>
        <w:jc w:val="both"/>
        <w:rPr>
          <w:rFonts w:ascii="Arial" w:hAnsi="Arial" w:cs="Arial"/>
          <w:color w:val="000000" w:themeColor="text1"/>
          <w:sz w:val="20"/>
          <w:szCs w:val="24"/>
        </w:rPr>
      </w:pPr>
      <w:r w:rsidRPr="000F6771">
        <w:rPr>
          <w:rFonts w:ascii="Arial" w:hAnsi="Arial" w:cs="Arial"/>
          <w:color w:val="000000" w:themeColor="text1"/>
          <w:sz w:val="20"/>
          <w:szCs w:val="24"/>
        </w:rPr>
        <w:t xml:space="preserve">Satpute, N.R., Suryawanshi, L.B., Waghmare, J.M., </w:t>
      </w:r>
      <w:r w:rsidR="008842D9">
        <w:rPr>
          <w:rFonts w:ascii="Arial" w:hAnsi="Arial" w:cs="Arial"/>
          <w:color w:val="000000" w:themeColor="text1"/>
          <w:sz w:val="20"/>
          <w:szCs w:val="24"/>
        </w:rPr>
        <w:t>and</w:t>
      </w:r>
      <w:r w:rsidRPr="000F6771">
        <w:rPr>
          <w:rFonts w:ascii="Arial" w:hAnsi="Arial" w:cs="Arial"/>
          <w:color w:val="000000" w:themeColor="text1"/>
          <w:sz w:val="20"/>
          <w:szCs w:val="24"/>
        </w:rPr>
        <w:t xml:space="preserve"> Jagtap, P.B. (2013). Response of summer okra (cv. Phule Utkarsha) to iron, zinc and boron in inceptisol. </w:t>
      </w:r>
      <w:r w:rsidRPr="000F6771">
        <w:rPr>
          <w:rFonts w:ascii="Arial" w:hAnsi="Arial" w:cs="Arial"/>
          <w:iCs/>
          <w:color w:val="000000" w:themeColor="text1"/>
          <w:sz w:val="20"/>
          <w:szCs w:val="24"/>
        </w:rPr>
        <w:t>Asian J. Hort</w:t>
      </w:r>
      <w:r w:rsidRPr="000F6771">
        <w:rPr>
          <w:rFonts w:ascii="Arial" w:hAnsi="Arial" w:cs="Arial"/>
          <w:i/>
          <w:iCs/>
          <w:color w:val="000000" w:themeColor="text1"/>
          <w:sz w:val="20"/>
          <w:szCs w:val="24"/>
        </w:rPr>
        <w:t xml:space="preserve">., </w:t>
      </w:r>
      <w:r w:rsidRPr="000F6771">
        <w:rPr>
          <w:rFonts w:ascii="Arial" w:hAnsi="Arial" w:cs="Arial"/>
          <w:bCs/>
          <w:color w:val="000000" w:themeColor="text1"/>
          <w:sz w:val="20"/>
          <w:szCs w:val="24"/>
        </w:rPr>
        <w:t>8</w:t>
      </w:r>
      <w:r w:rsidRPr="000F6771">
        <w:rPr>
          <w:rFonts w:ascii="Arial" w:hAnsi="Arial" w:cs="Arial"/>
          <w:color w:val="000000" w:themeColor="text1"/>
          <w:sz w:val="20"/>
          <w:szCs w:val="24"/>
        </w:rPr>
        <w:t>(2), 541-546.</w:t>
      </w:r>
    </w:p>
    <w:p w:rsidR="00527CB8" w:rsidRPr="000F6771" w:rsidRDefault="00527CB8" w:rsidP="008842D9">
      <w:pPr>
        <w:tabs>
          <w:tab w:val="left" w:pos="3170"/>
        </w:tabs>
        <w:autoSpaceDE w:val="0"/>
        <w:autoSpaceDN w:val="0"/>
        <w:adjustRightInd w:val="0"/>
        <w:spacing w:after="0" w:line="240" w:lineRule="auto"/>
        <w:ind w:left="720" w:hanging="720"/>
        <w:rPr>
          <w:rFonts w:ascii="Arial" w:hAnsi="Arial" w:cs="Arial"/>
          <w:color w:val="000000" w:themeColor="text1"/>
          <w:sz w:val="20"/>
          <w:szCs w:val="24"/>
        </w:rPr>
      </w:pPr>
      <w:r w:rsidRPr="000F6771">
        <w:rPr>
          <w:rFonts w:ascii="Arial" w:hAnsi="Arial" w:cs="Arial"/>
          <w:color w:val="000000" w:themeColor="text1"/>
          <w:sz w:val="20"/>
          <w:szCs w:val="24"/>
        </w:rPr>
        <w:t xml:space="preserve">Sharma, R., Bairwa, L. N., Ola, A. L., Lata, K., </w:t>
      </w:r>
      <w:r w:rsidR="008842D9">
        <w:rPr>
          <w:rFonts w:ascii="Arial" w:hAnsi="Arial" w:cs="Arial"/>
          <w:color w:val="000000" w:themeColor="text1"/>
          <w:sz w:val="20"/>
          <w:szCs w:val="24"/>
        </w:rPr>
        <w:t>and</w:t>
      </w:r>
      <w:r w:rsidRPr="000F6771">
        <w:rPr>
          <w:rFonts w:ascii="Arial" w:hAnsi="Arial" w:cs="Arial"/>
          <w:color w:val="000000" w:themeColor="text1"/>
          <w:sz w:val="20"/>
          <w:szCs w:val="24"/>
        </w:rPr>
        <w:t xml:space="preserve"> Meena, A. R. (2018). Effect of zinc on growth, yield and quality of okra [</w:t>
      </w:r>
      <w:r w:rsidRPr="000F6771">
        <w:rPr>
          <w:rFonts w:ascii="Arial" w:hAnsi="Arial" w:cs="Arial"/>
          <w:i/>
          <w:iCs/>
          <w:color w:val="000000" w:themeColor="text1"/>
          <w:sz w:val="20"/>
          <w:szCs w:val="24"/>
        </w:rPr>
        <w:t>Abelmoschus esculentus</w:t>
      </w:r>
      <w:r w:rsidRPr="000F6771">
        <w:rPr>
          <w:rFonts w:ascii="Arial" w:hAnsi="Arial" w:cs="Arial"/>
          <w:color w:val="000000" w:themeColor="text1"/>
          <w:sz w:val="20"/>
          <w:szCs w:val="24"/>
        </w:rPr>
        <w:t xml:space="preserve"> (L.) Moench]. </w:t>
      </w:r>
      <w:r w:rsidRPr="008842D9">
        <w:rPr>
          <w:rFonts w:ascii="Arial" w:hAnsi="Arial" w:cs="Arial"/>
          <w:i/>
          <w:iCs/>
          <w:color w:val="000000" w:themeColor="text1"/>
          <w:sz w:val="20"/>
          <w:szCs w:val="24"/>
          <w:shd w:val="clear" w:color="auto" w:fill="FFFFFF"/>
        </w:rPr>
        <w:t>J.Pharma. Phyto</w:t>
      </w:r>
      <w:r w:rsidRPr="000F6771">
        <w:rPr>
          <w:rFonts w:ascii="Arial" w:hAnsi="Arial" w:cs="Arial"/>
          <w:color w:val="000000" w:themeColor="text1"/>
          <w:sz w:val="20"/>
          <w:szCs w:val="24"/>
          <w:shd w:val="clear" w:color="auto" w:fill="FFFFFF"/>
        </w:rPr>
        <w:t>.</w:t>
      </w:r>
      <w:r w:rsidRPr="000F6771">
        <w:rPr>
          <w:rFonts w:ascii="Arial" w:hAnsi="Arial" w:cs="Arial"/>
          <w:bCs/>
          <w:color w:val="000000" w:themeColor="text1"/>
          <w:sz w:val="20"/>
          <w:szCs w:val="24"/>
        </w:rPr>
        <w:t>, 7</w:t>
      </w:r>
      <w:r w:rsidRPr="000F6771">
        <w:rPr>
          <w:rFonts w:ascii="Arial" w:hAnsi="Arial" w:cs="Arial"/>
          <w:color w:val="000000" w:themeColor="text1"/>
          <w:sz w:val="20"/>
          <w:szCs w:val="24"/>
        </w:rPr>
        <w:t>(1), 2519-2521.</w:t>
      </w:r>
    </w:p>
    <w:p w:rsidR="00527CB8" w:rsidRPr="000F6771" w:rsidRDefault="00527CB8" w:rsidP="00BD5887">
      <w:pPr>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t xml:space="preserve">Singh, D., Bahadur, A., Singh, A. K., Singh H., Yadav, S., </w:t>
      </w:r>
      <w:r w:rsidR="008842D9">
        <w:rPr>
          <w:rFonts w:ascii="Arial" w:hAnsi="Arial" w:cs="Arial"/>
          <w:color w:val="000000" w:themeColor="text1"/>
          <w:sz w:val="20"/>
          <w:szCs w:val="24"/>
          <w:shd w:val="clear" w:color="auto" w:fill="FFFFFF"/>
        </w:rPr>
        <w:t>and</w:t>
      </w:r>
      <w:r w:rsidRPr="000F6771">
        <w:rPr>
          <w:rFonts w:ascii="Arial" w:hAnsi="Arial" w:cs="Arial"/>
          <w:color w:val="000000" w:themeColor="text1"/>
          <w:sz w:val="20"/>
          <w:szCs w:val="24"/>
          <w:shd w:val="clear" w:color="auto" w:fill="FFFFFF"/>
        </w:rPr>
        <w:t xml:space="preserve"> Singh, D. (2022). Effect of zinc and boron foliar application on growth, biomass production and yields of spring-summer okra: Zinc and boron foliar yields of spring-summer okra. </w:t>
      </w:r>
      <w:r w:rsidRPr="008842D9">
        <w:rPr>
          <w:rFonts w:ascii="Arial" w:hAnsi="Arial" w:cs="Arial"/>
          <w:i/>
          <w:iCs/>
          <w:color w:val="000000" w:themeColor="text1"/>
          <w:sz w:val="20"/>
          <w:szCs w:val="24"/>
          <w:shd w:val="clear" w:color="auto" w:fill="FFFFFF"/>
        </w:rPr>
        <w:t>J. Agri Search</w:t>
      </w:r>
      <w:r w:rsidRPr="000F6771">
        <w:rPr>
          <w:rFonts w:ascii="Arial" w:hAnsi="Arial" w:cs="Arial"/>
          <w:color w:val="000000" w:themeColor="text1"/>
          <w:sz w:val="20"/>
          <w:szCs w:val="24"/>
          <w:shd w:val="clear" w:color="auto" w:fill="FFFFFF"/>
        </w:rPr>
        <w:t>, 9(1), 46-49.</w:t>
      </w:r>
    </w:p>
    <w:p w:rsidR="00527CB8" w:rsidRPr="000F6771" w:rsidRDefault="00527CB8" w:rsidP="00BD5887">
      <w:pPr>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t xml:space="preserve">Yamini, P., </w:t>
      </w:r>
      <w:r w:rsidR="008842D9">
        <w:rPr>
          <w:rFonts w:ascii="Arial" w:hAnsi="Arial" w:cs="Arial"/>
          <w:color w:val="000000" w:themeColor="text1"/>
          <w:sz w:val="20"/>
          <w:szCs w:val="24"/>
          <w:shd w:val="clear" w:color="auto" w:fill="FFFFFF"/>
        </w:rPr>
        <w:t>and</w:t>
      </w:r>
      <w:r w:rsidRPr="000F6771">
        <w:rPr>
          <w:rFonts w:ascii="Arial" w:hAnsi="Arial" w:cs="Arial"/>
          <w:color w:val="000000" w:themeColor="text1"/>
          <w:sz w:val="20"/>
          <w:szCs w:val="24"/>
          <w:shd w:val="clear" w:color="auto" w:fill="FFFFFF"/>
        </w:rPr>
        <w:t xml:space="preserve"> Prasad, V. M. (2023). Effect of boron and zinc on growth, yield and quality of okra (</w:t>
      </w:r>
      <w:r w:rsidRPr="000F6771">
        <w:rPr>
          <w:rFonts w:ascii="Arial" w:hAnsi="Arial" w:cs="Arial"/>
          <w:i/>
          <w:color w:val="000000" w:themeColor="text1"/>
          <w:sz w:val="20"/>
          <w:szCs w:val="24"/>
          <w:shd w:val="clear" w:color="auto" w:fill="FFFFFF"/>
        </w:rPr>
        <w:t>Abelmoschus esculentus</w:t>
      </w:r>
      <w:r w:rsidRPr="000F6771">
        <w:rPr>
          <w:rFonts w:ascii="Arial" w:hAnsi="Arial" w:cs="Arial"/>
          <w:color w:val="000000" w:themeColor="text1"/>
          <w:sz w:val="20"/>
          <w:szCs w:val="24"/>
          <w:shd w:val="clear" w:color="auto" w:fill="FFFFFF"/>
        </w:rPr>
        <w:t xml:space="preserve"> L.) F</w:t>
      </w:r>
      <w:r w:rsidRPr="000F6771">
        <w:rPr>
          <w:rFonts w:ascii="Arial" w:hAnsi="Arial" w:cs="Arial"/>
          <w:color w:val="000000" w:themeColor="text1"/>
          <w:sz w:val="20"/>
          <w:szCs w:val="24"/>
          <w:shd w:val="clear" w:color="auto" w:fill="FFFFFF"/>
          <w:vertAlign w:val="subscript"/>
        </w:rPr>
        <w:t>1</w:t>
      </w:r>
      <w:r w:rsidRPr="000F6771">
        <w:rPr>
          <w:rFonts w:ascii="Arial" w:hAnsi="Arial" w:cs="Arial"/>
          <w:color w:val="000000" w:themeColor="text1"/>
          <w:sz w:val="20"/>
          <w:szCs w:val="24"/>
          <w:shd w:val="clear" w:color="auto" w:fill="FFFFFF"/>
        </w:rPr>
        <w:t xml:space="preserve"> Hybrid. </w:t>
      </w:r>
      <w:r w:rsidRPr="008842D9">
        <w:rPr>
          <w:rFonts w:ascii="Arial" w:hAnsi="Arial" w:cs="Arial"/>
          <w:i/>
          <w:color w:val="000000" w:themeColor="text1"/>
          <w:sz w:val="20"/>
          <w:szCs w:val="24"/>
          <w:shd w:val="clear" w:color="auto" w:fill="FFFFFF"/>
        </w:rPr>
        <w:t>Int. J. Environ. Clim. Change</w:t>
      </w:r>
      <w:r w:rsidRPr="000F6771">
        <w:rPr>
          <w:rFonts w:ascii="Arial" w:hAnsi="Arial" w:cs="Arial"/>
          <w:iCs/>
          <w:color w:val="000000" w:themeColor="text1"/>
          <w:sz w:val="20"/>
          <w:szCs w:val="24"/>
          <w:shd w:val="clear" w:color="auto" w:fill="FFFFFF"/>
        </w:rPr>
        <w:t>,</w:t>
      </w:r>
      <w:r w:rsidRPr="000F6771">
        <w:rPr>
          <w:rFonts w:ascii="Arial" w:hAnsi="Arial" w:cs="Arial"/>
          <w:color w:val="000000" w:themeColor="text1"/>
          <w:sz w:val="20"/>
          <w:szCs w:val="24"/>
          <w:shd w:val="clear" w:color="auto" w:fill="FFFFFF"/>
        </w:rPr>
        <w:t> </w:t>
      </w:r>
      <w:r w:rsidRPr="000F6771">
        <w:rPr>
          <w:rFonts w:ascii="Arial" w:hAnsi="Arial" w:cs="Arial"/>
          <w:bCs/>
          <w:color w:val="000000" w:themeColor="text1"/>
          <w:sz w:val="20"/>
          <w:szCs w:val="24"/>
          <w:shd w:val="clear" w:color="auto" w:fill="FFFFFF"/>
        </w:rPr>
        <w:t>13</w:t>
      </w:r>
      <w:r w:rsidRPr="000F6771">
        <w:rPr>
          <w:rFonts w:ascii="Arial" w:hAnsi="Arial" w:cs="Arial"/>
          <w:color w:val="000000" w:themeColor="text1"/>
          <w:sz w:val="20"/>
          <w:szCs w:val="24"/>
          <w:shd w:val="clear" w:color="auto" w:fill="FFFFFF"/>
        </w:rPr>
        <w:t>(8), 722-727.</w:t>
      </w:r>
    </w:p>
    <w:p w:rsidR="007B6711" w:rsidRDefault="007B6711" w:rsidP="00F810CD">
      <w:pPr>
        <w:spacing w:after="0" w:line="240" w:lineRule="auto"/>
        <w:jc w:val="both"/>
        <w:rPr>
          <w:rFonts w:ascii="Arial" w:hAnsi="Arial" w:cs="Arial"/>
          <w:b/>
          <w:color w:val="000000" w:themeColor="text1"/>
          <w:sz w:val="16"/>
          <w:szCs w:val="24"/>
        </w:rPr>
        <w:sectPr w:rsidR="007B6711" w:rsidSect="004159C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7B6711" w:rsidRPr="00C31B1C" w:rsidRDefault="007B6711" w:rsidP="007B6711">
      <w:pPr>
        <w:spacing w:line="240" w:lineRule="auto"/>
        <w:rPr>
          <w:rFonts w:ascii="Arial" w:hAnsi="Arial" w:cs="Arial"/>
          <w:b/>
          <w:color w:val="000000" w:themeColor="text1"/>
          <w:sz w:val="20"/>
          <w:szCs w:val="24"/>
        </w:rPr>
      </w:pPr>
      <w:r w:rsidRPr="00C31B1C">
        <w:rPr>
          <w:rFonts w:ascii="Arial" w:hAnsi="Arial" w:cs="Arial"/>
          <w:b/>
          <w:color w:val="000000" w:themeColor="text1"/>
          <w:sz w:val="20"/>
          <w:szCs w:val="24"/>
        </w:rPr>
        <w:lastRenderedPageBreak/>
        <w:t>Table 1: Effect of zinc and boron on growth attributes of okra</w:t>
      </w:r>
    </w:p>
    <w:tbl>
      <w:tblPr>
        <w:tblW w:w="11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11"/>
        <w:gridCol w:w="796"/>
        <w:gridCol w:w="779"/>
        <w:gridCol w:w="779"/>
        <w:gridCol w:w="1223"/>
        <w:gridCol w:w="779"/>
        <w:gridCol w:w="779"/>
        <w:gridCol w:w="779"/>
        <w:gridCol w:w="1335"/>
        <w:gridCol w:w="779"/>
        <w:gridCol w:w="1557"/>
      </w:tblGrid>
      <w:tr w:rsidR="007B6711" w:rsidRPr="00C31B1C" w:rsidTr="000F6771">
        <w:trPr>
          <w:trHeight w:val="310"/>
        </w:trPr>
        <w:tc>
          <w:tcPr>
            <w:tcW w:w="1511" w:type="dxa"/>
            <w:vMerge w:val="restart"/>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Treatment</w:t>
            </w:r>
          </w:p>
        </w:tc>
        <w:tc>
          <w:tcPr>
            <w:tcW w:w="3576" w:type="dxa"/>
            <w:gridSpan w:val="4"/>
            <w:shd w:val="clear" w:color="auto" w:fill="auto"/>
            <w:vAlign w:val="center"/>
          </w:tcPr>
          <w:p w:rsidR="007B6711" w:rsidRPr="00C31B1C" w:rsidRDefault="007B6711" w:rsidP="000F677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 xml:space="preserve">Plant </w:t>
            </w:r>
            <w:r w:rsidR="000F6771">
              <w:rPr>
                <w:rFonts w:ascii="Arial" w:hAnsi="Arial" w:cs="Arial"/>
                <w:b/>
                <w:color w:val="000000" w:themeColor="text1"/>
                <w:sz w:val="20"/>
                <w:szCs w:val="20"/>
              </w:rPr>
              <w:t>h</w:t>
            </w:r>
            <w:r w:rsidRPr="00C31B1C">
              <w:rPr>
                <w:rFonts w:ascii="Arial" w:hAnsi="Arial" w:cs="Arial"/>
                <w:b/>
                <w:color w:val="000000" w:themeColor="text1"/>
                <w:sz w:val="20"/>
                <w:szCs w:val="20"/>
              </w:rPr>
              <w:t>eight (cm)</w:t>
            </w:r>
          </w:p>
        </w:tc>
        <w:tc>
          <w:tcPr>
            <w:tcW w:w="3671" w:type="dxa"/>
            <w:gridSpan w:val="4"/>
            <w:shd w:val="clear" w:color="auto" w:fill="auto"/>
            <w:vAlign w:val="center"/>
          </w:tcPr>
          <w:p w:rsidR="007B6711" w:rsidRPr="00C31B1C" w:rsidRDefault="007B6711" w:rsidP="00EE459A">
            <w:pPr>
              <w:spacing w:after="0" w:line="240" w:lineRule="auto"/>
              <w:jc w:val="center"/>
              <w:rPr>
                <w:rFonts w:ascii="Arial" w:hAnsi="Arial" w:cs="Arial"/>
                <w:b/>
                <w:bCs/>
                <w:color w:val="000000" w:themeColor="text1"/>
                <w:sz w:val="20"/>
                <w:szCs w:val="20"/>
              </w:rPr>
            </w:pPr>
            <w:r w:rsidRPr="00C31B1C">
              <w:rPr>
                <w:rFonts w:ascii="Arial" w:hAnsi="Arial" w:cs="Arial"/>
                <w:b/>
                <w:bCs/>
                <w:color w:val="000000" w:themeColor="text1"/>
                <w:sz w:val="20"/>
                <w:szCs w:val="20"/>
              </w:rPr>
              <w:t>No. of leaves per plant</w:t>
            </w:r>
          </w:p>
        </w:tc>
        <w:tc>
          <w:tcPr>
            <w:tcW w:w="2336" w:type="dxa"/>
            <w:gridSpan w:val="2"/>
            <w:shd w:val="clear" w:color="auto" w:fill="auto"/>
            <w:vAlign w:val="center"/>
          </w:tcPr>
          <w:p w:rsidR="007B6711" w:rsidRPr="00C31B1C" w:rsidRDefault="007B6711" w:rsidP="000F6771">
            <w:pPr>
              <w:spacing w:after="0" w:line="240" w:lineRule="auto"/>
              <w:jc w:val="center"/>
              <w:rPr>
                <w:rFonts w:ascii="Arial" w:hAnsi="Arial" w:cs="Arial"/>
                <w:b/>
                <w:color w:val="000000" w:themeColor="text1"/>
                <w:sz w:val="20"/>
                <w:szCs w:val="20"/>
              </w:rPr>
            </w:pPr>
            <w:r w:rsidRPr="00C31B1C">
              <w:rPr>
                <w:rFonts w:ascii="Arial" w:hAnsi="Arial" w:cs="Arial"/>
                <w:b/>
                <w:bCs/>
                <w:color w:val="000000" w:themeColor="text1"/>
                <w:sz w:val="20"/>
                <w:szCs w:val="20"/>
              </w:rPr>
              <w:t xml:space="preserve">Number of </w:t>
            </w:r>
            <w:r w:rsidR="000F6771">
              <w:rPr>
                <w:rFonts w:ascii="Arial" w:hAnsi="Arial" w:cs="Arial"/>
                <w:b/>
                <w:bCs/>
                <w:color w:val="000000" w:themeColor="text1"/>
                <w:sz w:val="20"/>
                <w:szCs w:val="20"/>
              </w:rPr>
              <w:t>b</w:t>
            </w:r>
            <w:r w:rsidRPr="00C31B1C">
              <w:rPr>
                <w:rFonts w:ascii="Arial" w:hAnsi="Arial" w:cs="Arial"/>
                <w:b/>
                <w:bCs/>
                <w:color w:val="000000" w:themeColor="text1"/>
                <w:sz w:val="20"/>
                <w:szCs w:val="20"/>
              </w:rPr>
              <w:t>ranches</w:t>
            </w:r>
          </w:p>
        </w:tc>
      </w:tr>
      <w:tr w:rsidR="007B6711" w:rsidRPr="00C31B1C" w:rsidTr="000F6771">
        <w:trPr>
          <w:trHeight w:val="380"/>
        </w:trPr>
        <w:tc>
          <w:tcPr>
            <w:tcW w:w="1511" w:type="dxa"/>
            <w:vMerge/>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p>
        </w:tc>
        <w:tc>
          <w:tcPr>
            <w:tcW w:w="796"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30 DAS</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45 DAS</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60 DAS</w:t>
            </w:r>
          </w:p>
        </w:tc>
        <w:tc>
          <w:tcPr>
            <w:tcW w:w="1223" w:type="dxa"/>
            <w:shd w:val="clear" w:color="auto" w:fill="auto"/>
            <w:vAlign w:val="center"/>
          </w:tcPr>
          <w:p w:rsidR="007B6711" w:rsidRPr="00C31B1C" w:rsidRDefault="007B6711" w:rsidP="000F677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 xml:space="preserve">At final </w:t>
            </w:r>
            <w:r w:rsidR="000F6771">
              <w:rPr>
                <w:rFonts w:ascii="Arial" w:hAnsi="Arial" w:cs="Arial"/>
                <w:b/>
                <w:color w:val="000000" w:themeColor="text1"/>
                <w:sz w:val="20"/>
                <w:szCs w:val="20"/>
              </w:rPr>
              <w:t>h</w:t>
            </w:r>
            <w:r w:rsidRPr="00C31B1C">
              <w:rPr>
                <w:rFonts w:ascii="Arial" w:hAnsi="Arial" w:cs="Arial"/>
                <w:b/>
                <w:color w:val="000000" w:themeColor="text1"/>
                <w:sz w:val="20"/>
                <w:szCs w:val="20"/>
              </w:rPr>
              <w:t>arvest</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30 DAS</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45 DAS</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60 DAS</w:t>
            </w:r>
          </w:p>
        </w:tc>
        <w:tc>
          <w:tcPr>
            <w:tcW w:w="1335"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At final</w:t>
            </w:r>
          </w:p>
          <w:p w:rsidR="007B6711" w:rsidRPr="00C31B1C" w:rsidRDefault="000F6771" w:rsidP="00EE459A">
            <w:pPr>
              <w:spacing w:after="0" w:line="240" w:lineRule="auto"/>
              <w:jc w:val="center"/>
              <w:rPr>
                <w:rFonts w:ascii="Arial" w:hAnsi="Arial" w:cs="Arial"/>
                <w:b/>
                <w:color w:val="000000" w:themeColor="text1"/>
                <w:sz w:val="20"/>
                <w:szCs w:val="20"/>
              </w:rPr>
            </w:pPr>
            <w:r>
              <w:rPr>
                <w:rFonts w:ascii="Arial" w:hAnsi="Arial" w:cs="Arial"/>
                <w:b/>
                <w:color w:val="000000" w:themeColor="text1"/>
                <w:sz w:val="20"/>
                <w:szCs w:val="20"/>
              </w:rPr>
              <w:t>h</w:t>
            </w:r>
            <w:r w:rsidR="007B6711" w:rsidRPr="00C31B1C">
              <w:rPr>
                <w:rFonts w:ascii="Arial" w:hAnsi="Arial" w:cs="Arial"/>
                <w:b/>
                <w:color w:val="000000" w:themeColor="text1"/>
                <w:sz w:val="20"/>
                <w:szCs w:val="20"/>
              </w:rPr>
              <w:t>arvest</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60 DAS</w:t>
            </w:r>
          </w:p>
        </w:tc>
        <w:tc>
          <w:tcPr>
            <w:tcW w:w="1557" w:type="dxa"/>
            <w:shd w:val="clear" w:color="auto" w:fill="auto"/>
            <w:vAlign w:val="center"/>
          </w:tcPr>
          <w:p w:rsidR="007B6711" w:rsidRPr="00C31B1C" w:rsidRDefault="007B6711" w:rsidP="000F677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 xml:space="preserve">At final </w:t>
            </w:r>
            <w:r w:rsidR="000F6771">
              <w:rPr>
                <w:rFonts w:ascii="Arial" w:hAnsi="Arial" w:cs="Arial"/>
                <w:b/>
                <w:color w:val="000000" w:themeColor="text1"/>
                <w:sz w:val="20"/>
                <w:szCs w:val="20"/>
              </w:rPr>
              <w:t>h</w:t>
            </w:r>
            <w:r w:rsidRPr="00C31B1C">
              <w:rPr>
                <w:rFonts w:ascii="Arial" w:hAnsi="Arial" w:cs="Arial"/>
                <w:b/>
                <w:color w:val="000000" w:themeColor="text1"/>
                <w:sz w:val="20"/>
                <w:szCs w:val="20"/>
              </w:rPr>
              <w:t>arvest</w:t>
            </w:r>
          </w:p>
        </w:tc>
      </w:tr>
      <w:tr w:rsidR="007B6711" w:rsidRPr="00C31B1C" w:rsidTr="000F6771">
        <w:trPr>
          <w:trHeight w:val="380"/>
        </w:trPr>
        <w:tc>
          <w:tcPr>
            <w:tcW w:w="1511"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1</w:t>
            </w:r>
          </w:p>
        </w:tc>
        <w:tc>
          <w:tcPr>
            <w:tcW w:w="796"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15.92</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23.08</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31.99</w:t>
            </w:r>
          </w:p>
        </w:tc>
        <w:tc>
          <w:tcPr>
            <w:tcW w:w="1223"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61.15</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4.27</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7.73</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15.73</w:t>
            </w:r>
          </w:p>
        </w:tc>
        <w:tc>
          <w:tcPr>
            <w:tcW w:w="1335"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23.29</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1.66</w:t>
            </w:r>
          </w:p>
        </w:tc>
        <w:tc>
          <w:tcPr>
            <w:tcW w:w="1557"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3.02</w:t>
            </w:r>
          </w:p>
        </w:tc>
      </w:tr>
      <w:tr w:rsidR="007B6711" w:rsidRPr="00C31B1C" w:rsidTr="000F6771">
        <w:trPr>
          <w:trHeight w:val="380"/>
        </w:trPr>
        <w:tc>
          <w:tcPr>
            <w:tcW w:w="1511"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2</w:t>
            </w:r>
          </w:p>
        </w:tc>
        <w:tc>
          <w:tcPr>
            <w:tcW w:w="796"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16.15</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24.23</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33.14</w:t>
            </w:r>
          </w:p>
        </w:tc>
        <w:tc>
          <w:tcPr>
            <w:tcW w:w="1223"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63.82</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4.37</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7.93</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16.10</w:t>
            </w:r>
          </w:p>
        </w:tc>
        <w:tc>
          <w:tcPr>
            <w:tcW w:w="1335"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24.17</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1.71</w:t>
            </w:r>
          </w:p>
        </w:tc>
        <w:tc>
          <w:tcPr>
            <w:tcW w:w="1557"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3.30</w:t>
            </w:r>
          </w:p>
        </w:tc>
      </w:tr>
      <w:tr w:rsidR="007B6711" w:rsidRPr="00C31B1C" w:rsidTr="000F6771">
        <w:trPr>
          <w:trHeight w:val="380"/>
        </w:trPr>
        <w:tc>
          <w:tcPr>
            <w:tcW w:w="1511"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3</w:t>
            </w:r>
          </w:p>
        </w:tc>
        <w:tc>
          <w:tcPr>
            <w:tcW w:w="796"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18.78</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27.90</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37.89</w:t>
            </w:r>
          </w:p>
        </w:tc>
        <w:tc>
          <w:tcPr>
            <w:tcW w:w="1223"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74.20</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5.13</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9.87</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20.59</w:t>
            </w:r>
          </w:p>
        </w:tc>
        <w:tc>
          <w:tcPr>
            <w:tcW w:w="1335"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28.61</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2.21</w:t>
            </w:r>
          </w:p>
        </w:tc>
        <w:tc>
          <w:tcPr>
            <w:tcW w:w="1557"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3.91</w:t>
            </w:r>
          </w:p>
        </w:tc>
      </w:tr>
      <w:tr w:rsidR="007B6711" w:rsidRPr="00C31B1C" w:rsidTr="000F6771">
        <w:trPr>
          <w:trHeight w:val="380"/>
        </w:trPr>
        <w:tc>
          <w:tcPr>
            <w:tcW w:w="1511"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4</w:t>
            </w:r>
          </w:p>
        </w:tc>
        <w:tc>
          <w:tcPr>
            <w:tcW w:w="796"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17.25</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26.60</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35.43</w:t>
            </w:r>
          </w:p>
        </w:tc>
        <w:tc>
          <w:tcPr>
            <w:tcW w:w="1223"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71.24</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4.60</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9.03</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18.50</w:t>
            </w:r>
          </w:p>
        </w:tc>
        <w:tc>
          <w:tcPr>
            <w:tcW w:w="1335"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26.23</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1.97</w:t>
            </w:r>
          </w:p>
        </w:tc>
        <w:tc>
          <w:tcPr>
            <w:tcW w:w="1557"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3.73</w:t>
            </w:r>
          </w:p>
        </w:tc>
      </w:tr>
      <w:tr w:rsidR="007B6711" w:rsidRPr="00C31B1C" w:rsidTr="000F6771">
        <w:trPr>
          <w:trHeight w:val="380"/>
        </w:trPr>
        <w:tc>
          <w:tcPr>
            <w:tcW w:w="1511"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5</w:t>
            </w:r>
          </w:p>
        </w:tc>
        <w:tc>
          <w:tcPr>
            <w:tcW w:w="796"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16.38</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24.41</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33.96</w:t>
            </w:r>
          </w:p>
        </w:tc>
        <w:tc>
          <w:tcPr>
            <w:tcW w:w="1223"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66.10</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4.43</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8.13</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17.07</w:t>
            </w:r>
          </w:p>
        </w:tc>
        <w:tc>
          <w:tcPr>
            <w:tcW w:w="1335"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24.53</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1.77</w:t>
            </w:r>
          </w:p>
        </w:tc>
        <w:tc>
          <w:tcPr>
            <w:tcW w:w="1557"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3.43</w:t>
            </w:r>
          </w:p>
        </w:tc>
      </w:tr>
      <w:tr w:rsidR="007B6711" w:rsidRPr="00C31B1C" w:rsidTr="000F6771">
        <w:trPr>
          <w:trHeight w:val="380"/>
        </w:trPr>
        <w:tc>
          <w:tcPr>
            <w:tcW w:w="1511"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6</w:t>
            </w:r>
          </w:p>
        </w:tc>
        <w:tc>
          <w:tcPr>
            <w:tcW w:w="796"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16.84</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25.39</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34.39</w:t>
            </w:r>
          </w:p>
        </w:tc>
        <w:tc>
          <w:tcPr>
            <w:tcW w:w="1223"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68.17</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4.60</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8.80</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17.53</w:t>
            </w:r>
          </w:p>
        </w:tc>
        <w:tc>
          <w:tcPr>
            <w:tcW w:w="1335"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25.28</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1.81</w:t>
            </w:r>
          </w:p>
        </w:tc>
        <w:tc>
          <w:tcPr>
            <w:tcW w:w="1557"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3.58</w:t>
            </w:r>
          </w:p>
        </w:tc>
      </w:tr>
      <w:tr w:rsidR="007B6711" w:rsidRPr="00C31B1C" w:rsidTr="000F6771">
        <w:trPr>
          <w:trHeight w:val="380"/>
        </w:trPr>
        <w:tc>
          <w:tcPr>
            <w:tcW w:w="1511"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7</w:t>
            </w:r>
          </w:p>
        </w:tc>
        <w:tc>
          <w:tcPr>
            <w:tcW w:w="796"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19.89</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28.93</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39.14</w:t>
            </w:r>
          </w:p>
        </w:tc>
        <w:tc>
          <w:tcPr>
            <w:tcW w:w="1223"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76.52</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5.30</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10.43</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20.53</w:t>
            </w:r>
          </w:p>
        </w:tc>
        <w:tc>
          <w:tcPr>
            <w:tcW w:w="1335"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29.02</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2.31</w:t>
            </w:r>
          </w:p>
        </w:tc>
        <w:tc>
          <w:tcPr>
            <w:tcW w:w="1557"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4.01</w:t>
            </w:r>
          </w:p>
        </w:tc>
      </w:tr>
      <w:tr w:rsidR="007B6711" w:rsidRPr="00C31B1C" w:rsidTr="000F6771">
        <w:trPr>
          <w:trHeight w:val="380"/>
        </w:trPr>
        <w:tc>
          <w:tcPr>
            <w:tcW w:w="1511"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8</w:t>
            </w:r>
          </w:p>
        </w:tc>
        <w:tc>
          <w:tcPr>
            <w:tcW w:w="796"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17.56</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26.92</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36.94</w:t>
            </w:r>
          </w:p>
        </w:tc>
        <w:tc>
          <w:tcPr>
            <w:tcW w:w="1223"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72.11</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4.83</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9.53</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19.15</w:t>
            </w:r>
          </w:p>
        </w:tc>
        <w:tc>
          <w:tcPr>
            <w:tcW w:w="1335"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27.44</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2.05</w:t>
            </w:r>
          </w:p>
        </w:tc>
        <w:tc>
          <w:tcPr>
            <w:tcW w:w="1557"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3.82</w:t>
            </w:r>
          </w:p>
        </w:tc>
      </w:tr>
      <w:tr w:rsidR="007B6711" w:rsidRPr="00C31B1C" w:rsidTr="000F6771">
        <w:trPr>
          <w:trHeight w:val="380"/>
        </w:trPr>
        <w:tc>
          <w:tcPr>
            <w:tcW w:w="1511"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SEm±</w:t>
            </w:r>
          </w:p>
        </w:tc>
        <w:tc>
          <w:tcPr>
            <w:tcW w:w="796"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0.78</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1.20</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1.47</w:t>
            </w:r>
          </w:p>
        </w:tc>
        <w:tc>
          <w:tcPr>
            <w:tcW w:w="1223"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3.03</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0.20</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0.41</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0.96</w:t>
            </w:r>
          </w:p>
        </w:tc>
        <w:tc>
          <w:tcPr>
            <w:tcW w:w="1335"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1.23</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0.10</w:t>
            </w:r>
          </w:p>
        </w:tc>
        <w:tc>
          <w:tcPr>
            <w:tcW w:w="1557"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0.17</w:t>
            </w:r>
          </w:p>
        </w:tc>
      </w:tr>
      <w:tr w:rsidR="007B6711" w:rsidRPr="00C31B1C" w:rsidTr="000F6771">
        <w:trPr>
          <w:trHeight w:val="380"/>
        </w:trPr>
        <w:tc>
          <w:tcPr>
            <w:tcW w:w="1511"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CD at 5%</w:t>
            </w:r>
          </w:p>
        </w:tc>
        <w:tc>
          <w:tcPr>
            <w:tcW w:w="796"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2.39</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3.64</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4.48</w:t>
            </w:r>
          </w:p>
        </w:tc>
        <w:tc>
          <w:tcPr>
            <w:tcW w:w="1223"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9.08</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0.62</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1.26</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2.93</w:t>
            </w:r>
          </w:p>
        </w:tc>
        <w:tc>
          <w:tcPr>
            <w:tcW w:w="1335"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3.75</w:t>
            </w:r>
          </w:p>
        </w:tc>
        <w:tc>
          <w:tcPr>
            <w:tcW w:w="779"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0.30</w:t>
            </w:r>
          </w:p>
        </w:tc>
        <w:tc>
          <w:tcPr>
            <w:tcW w:w="1557"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0.53</w:t>
            </w:r>
          </w:p>
        </w:tc>
      </w:tr>
    </w:tbl>
    <w:p w:rsidR="007B6711" w:rsidRPr="00C31B1C" w:rsidRDefault="007B6711" w:rsidP="007B6711">
      <w:pPr>
        <w:spacing w:before="120" w:after="0" w:line="240" w:lineRule="auto"/>
        <w:jc w:val="both"/>
        <w:rPr>
          <w:rFonts w:ascii="Arial" w:hAnsi="Arial" w:cs="Arial"/>
          <w:b/>
          <w:color w:val="000000" w:themeColor="text1"/>
          <w:sz w:val="20"/>
          <w:szCs w:val="24"/>
        </w:rPr>
      </w:pPr>
    </w:p>
    <w:p w:rsidR="007B6711" w:rsidRDefault="007B6711" w:rsidP="007B6711">
      <w:pPr>
        <w:spacing w:line="240" w:lineRule="auto"/>
        <w:rPr>
          <w:rFonts w:ascii="Arial" w:hAnsi="Arial" w:cs="Arial"/>
          <w:b/>
          <w:color w:val="000000" w:themeColor="text1"/>
          <w:sz w:val="20"/>
          <w:szCs w:val="24"/>
        </w:rPr>
      </w:pPr>
    </w:p>
    <w:p w:rsidR="007B6711" w:rsidRDefault="007B6711" w:rsidP="007B6711">
      <w:pPr>
        <w:spacing w:line="240" w:lineRule="auto"/>
        <w:rPr>
          <w:rFonts w:ascii="Arial" w:hAnsi="Arial" w:cs="Arial"/>
          <w:b/>
          <w:color w:val="000000" w:themeColor="text1"/>
          <w:sz w:val="20"/>
          <w:szCs w:val="24"/>
        </w:rPr>
      </w:pPr>
    </w:p>
    <w:p w:rsidR="007B6711" w:rsidRDefault="007B6711" w:rsidP="007B6711">
      <w:pPr>
        <w:spacing w:line="240" w:lineRule="auto"/>
        <w:rPr>
          <w:rFonts w:ascii="Arial" w:hAnsi="Arial" w:cs="Arial"/>
          <w:b/>
          <w:color w:val="000000" w:themeColor="text1"/>
          <w:sz w:val="20"/>
          <w:szCs w:val="24"/>
        </w:rPr>
      </w:pPr>
    </w:p>
    <w:p w:rsidR="007B6711" w:rsidRDefault="007B6711" w:rsidP="007B6711">
      <w:pPr>
        <w:spacing w:line="240" w:lineRule="auto"/>
        <w:rPr>
          <w:rFonts w:ascii="Arial" w:hAnsi="Arial" w:cs="Arial"/>
          <w:b/>
          <w:color w:val="000000" w:themeColor="text1"/>
          <w:sz w:val="20"/>
          <w:szCs w:val="24"/>
        </w:rPr>
      </w:pPr>
    </w:p>
    <w:p w:rsidR="007B6711" w:rsidRDefault="007B6711" w:rsidP="007B6711">
      <w:pPr>
        <w:spacing w:line="240" w:lineRule="auto"/>
        <w:rPr>
          <w:rFonts w:ascii="Arial" w:hAnsi="Arial" w:cs="Arial"/>
          <w:b/>
          <w:color w:val="000000" w:themeColor="text1"/>
          <w:sz w:val="20"/>
          <w:szCs w:val="24"/>
        </w:rPr>
      </w:pPr>
    </w:p>
    <w:p w:rsidR="007B6711" w:rsidRDefault="007B6711" w:rsidP="007B6711">
      <w:pPr>
        <w:spacing w:line="240" w:lineRule="auto"/>
        <w:rPr>
          <w:rFonts w:ascii="Arial" w:hAnsi="Arial" w:cs="Arial"/>
          <w:b/>
          <w:color w:val="000000" w:themeColor="text1"/>
          <w:sz w:val="20"/>
          <w:szCs w:val="24"/>
        </w:rPr>
      </w:pPr>
    </w:p>
    <w:p w:rsidR="007B6711" w:rsidRDefault="007B6711" w:rsidP="007B6711">
      <w:pPr>
        <w:spacing w:line="240" w:lineRule="auto"/>
        <w:rPr>
          <w:rFonts w:ascii="Arial" w:hAnsi="Arial" w:cs="Arial"/>
          <w:b/>
          <w:color w:val="000000" w:themeColor="text1"/>
          <w:sz w:val="20"/>
          <w:szCs w:val="24"/>
        </w:rPr>
      </w:pPr>
    </w:p>
    <w:p w:rsidR="007B6711" w:rsidRPr="00C31B1C" w:rsidRDefault="007B6711" w:rsidP="007B6711">
      <w:pPr>
        <w:spacing w:line="240" w:lineRule="auto"/>
        <w:rPr>
          <w:rFonts w:ascii="Arial" w:hAnsi="Arial" w:cs="Arial"/>
          <w:b/>
          <w:color w:val="000000" w:themeColor="text1"/>
          <w:sz w:val="20"/>
          <w:szCs w:val="24"/>
        </w:rPr>
      </w:pPr>
      <w:r w:rsidRPr="00C31B1C">
        <w:rPr>
          <w:rFonts w:ascii="Arial" w:hAnsi="Arial" w:cs="Arial"/>
          <w:b/>
          <w:color w:val="000000" w:themeColor="text1"/>
          <w:sz w:val="20"/>
          <w:szCs w:val="24"/>
        </w:rPr>
        <w:lastRenderedPageBreak/>
        <w:t>Table 2: Effect of zinc and boron on growth attributes of okra</w:t>
      </w:r>
    </w:p>
    <w:tbl>
      <w:tblPr>
        <w:tblW w:w="10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925"/>
        <w:gridCol w:w="926"/>
        <w:gridCol w:w="926"/>
        <w:gridCol w:w="1186"/>
        <w:gridCol w:w="1384"/>
        <w:gridCol w:w="1237"/>
        <w:gridCol w:w="1390"/>
        <w:gridCol w:w="1390"/>
      </w:tblGrid>
      <w:tr w:rsidR="007B6711" w:rsidRPr="00C31B1C" w:rsidTr="000F6771">
        <w:trPr>
          <w:trHeight w:val="302"/>
        </w:trPr>
        <w:tc>
          <w:tcPr>
            <w:tcW w:w="1417" w:type="dxa"/>
            <w:vMerge w:val="restart"/>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Treatment</w:t>
            </w:r>
          </w:p>
        </w:tc>
        <w:tc>
          <w:tcPr>
            <w:tcW w:w="3962" w:type="dxa"/>
            <w:gridSpan w:val="4"/>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SPAD Value</w:t>
            </w:r>
          </w:p>
        </w:tc>
        <w:tc>
          <w:tcPr>
            <w:tcW w:w="1384" w:type="dxa"/>
            <w:vMerge w:val="restart"/>
            <w:shd w:val="clear" w:color="auto" w:fill="auto"/>
            <w:vAlign w:val="center"/>
          </w:tcPr>
          <w:p w:rsidR="007B6711" w:rsidRPr="00C31B1C" w:rsidRDefault="007B6711" w:rsidP="00EE459A">
            <w:pPr>
              <w:spacing w:after="0" w:line="240" w:lineRule="auto"/>
              <w:jc w:val="center"/>
              <w:rPr>
                <w:rFonts w:ascii="Arial" w:hAnsi="Arial" w:cs="Arial"/>
                <w:b/>
                <w:bCs/>
                <w:color w:val="000000" w:themeColor="text1"/>
                <w:sz w:val="20"/>
                <w:szCs w:val="20"/>
              </w:rPr>
            </w:pPr>
            <w:r w:rsidRPr="00C31B1C">
              <w:rPr>
                <w:rFonts w:ascii="Arial" w:hAnsi="Arial" w:cs="Arial"/>
                <w:b/>
                <w:bCs/>
                <w:color w:val="000000" w:themeColor="text1"/>
                <w:sz w:val="20"/>
                <w:szCs w:val="20"/>
              </w:rPr>
              <w:t>Fresh weight of plant</w:t>
            </w:r>
            <w:r w:rsidR="000F6771">
              <w:rPr>
                <w:rFonts w:ascii="Arial" w:hAnsi="Arial" w:cs="Arial"/>
                <w:b/>
                <w:bCs/>
                <w:color w:val="000000" w:themeColor="text1"/>
                <w:sz w:val="20"/>
                <w:szCs w:val="20"/>
              </w:rPr>
              <w:t xml:space="preserve"> (g)</w:t>
            </w:r>
          </w:p>
        </w:tc>
        <w:tc>
          <w:tcPr>
            <w:tcW w:w="1237" w:type="dxa"/>
            <w:vMerge w:val="restart"/>
            <w:shd w:val="clear" w:color="auto" w:fill="auto"/>
            <w:vAlign w:val="center"/>
          </w:tcPr>
          <w:p w:rsidR="007B6711" w:rsidRPr="00C31B1C" w:rsidRDefault="007B6711" w:rsidP="00EE459A">
            <w:pPr>
              <w:spacing w:after="0" w:line="240" w:lineRule="auto"/>
              <w:jc w:val="center"/>
              <w:rPr>
                <w:rFonts w:ascii="Arial" w:hAnsi="Arial" w:cs="Arial"/>
                <w:b/>
                <w:bCs/>
                <w:color w:val="000000" w:themeColor="text1"/>
                <w:sz w:val="20"/>
                <w:szCs w:val="20"/>
              </w:rPr>
            </w:pPr>
            <w:r w:rsidRPr="00C31B1C">
              <w:rPr>
                <w:rFonts w:ascii="Arial" w:hAnsi="Arial" w:cs="Arial"/>
                <w:b/>
                <w:bCs/>
                <w:color w:val="000000" w:themeColor="text1"/>
                <w:sz w:val="20"/>
                <w:szCs w:val="20"/>
              </w:rPr>
              <w:t>Dry weight</w:t>
            </w:r>
          </w:p>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bCs/>
                <w:color w:val="000000" w:themeColor="text1"/>
                <w:sz w:val="20"/>
                <w:szCs w:val="20"/>
              </w:rPr>
              <w:t>of plant</w:t>
            </w:r>
            <w:r w:rsidR="000F6771">
              <w:rPr>
                <w:rFonts w:ascii="Arial" w:hAnsi="Arial" w:cs="Arial"/>
                <w:b/>
                <w:bCs/>
                <w:color w:val="000000" w:themeColor="text1"/>
                <w:sz w:val="20"/>
                <w:szCs w:val="20"/>
              </w:rPr>
              <w:t xml:space="preserve"> (g)</w:t>
            </w:r>
          </w:p>
        </w:tc>
        <w:tc>
          <w:tcPr>
            <w:tcW w:w="1390" w:type="dxa"/>
            <w:vMerge w:val="restart"/>
            <w:shd w:val="clear" w:color="auto" w:fill="auto"/>
            <w:vAlign w:val="center"/>
          </w:tcPr>
          <w:p w:rsidR="007B6711" w:rsidRPr="00C31B1C" w:rsidRDefault="007B6711" w:rsidP="00EE459A">
            <w:pPr>
              <w:spacing w:after="0" w:line="240" w:lineRule="auto"/>
              <w:jc w:val="center"/>
              <w:rPr>
                <w:rFonts w:ascii="Arial" w:hAnsi="Arial" w:cs="Arial"/>
                <w:b/>
                <w:bCs/>
                <w:color w:val="000000" w:themeColor="text1"/>
                <w:sz w:val="20"/>
                <w:szCs w:val="20"/>
              </w:rPr>
            </w:pPr>
            <w:r w:rsidRPr="00C31B1C">
              <w:rPr>
                <w:rFonts w:ascii="Arial" w:hAnsi="Arial" w:cs="Arial"/>
                <w:b/>
                <w:bCs/>
                <w:color w:val="000000" w:themeColor="text1"/>
                <w:sz w:val="20"/>
                <w:szCs w:val="20"/>
              </w:rPr>
              <w:t>Days to 50%</w:t>
            </w:r>
          </w:p>
          <w:p w:rsidR="007B6711" w:rsidRPr="00C31B1C" w:rsidRDefault="000F6771" w:rsidP="00EE459A">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f</w:t>
            </w:r>
            <w:r w:rsidR="007B6711" w:rsidRPr="00C31B1C">
              <w:rPr>
                <w:rFonts w:ascii="Arial" w:hAnsi="Arial" w:cs="Arial"/>
                <w:b/>
                <w:bCs/>
                <w:color w:val="000000" w:themeColor="text1"/>
                <w:sz w:val="20"/>
                <w:szCs w:val="20"/>
              </w:rPr>
              <w:t>lowering</w:t>
            </w:r>
          </w:p>
        </w:tc>
        <w:tc>
          <w:tcPr>
            <w:tcW w:w="1390" w:type="dxa"/>
            <w:vMerge w:val="restart"/>
            <w:shd w:val="clear" w:color="auto" w:fill="auto"/>
            <w:vAlign w:val="center"/>
          </w:tcPr>
          <w:p w:rsidR="007B6711" w:rsidRPr="00C31B1C" w:rsidRDefault="007B6711" w:rsidP="000F6771">
            <w:pPr>
              <w:spacing w:after="0" w:line="240" w:lineRule="auto"/>
              <w:jc w:val="center"/>
              <w:rPr>
                <w:rFonts w:ascii="Arial" w:hAnsi="Arial" w:cs="Arial"/>
                <w:b/>
                <w:bCs/>
                <w:color w:val="000000" w:themeColor="text1"/>
                <w:sz w:val="20"/>
                <w:szCs w:val="20"/>
              </w:rPr>
            </w:pPr>
            <w:r w:rsidRPr="00C31B1C">
              <w:rPr>
                <w:rFonts w:ascii="Arial" w:hAnsi="Arial" w:cs="Arial"/>
                <w:b/>
                <w:bCs/>
                <w:color w:val="000000" w:themeColor="text1"/>
                <w:sz w:val="20"/>
                <w:szCs w:val="20"/>
              </w:rPr>
              <w:t xml:space="preserve">Days to first </w:t>
            </w:r>
            <w:r w:rsidR="000F6771">
              <w:rPr>
                <w:rFonts w:ascii="Arial" w:hAnsi="Arial" w:cs="Arial"/>
                <w:b/>
                <w:bCs/>
                <w:color w:val="000000" w:themeColor="text1"/>
                <w:sz w:val="20"/>
                <w:szCs w:val="20"/>
              </w:rPr>
              <w:t>p</w:t>
            </w:r>
            <w:r w:rsidRPr="00C31B1C">
              <w:rPr>
                <w:rFonts w:ascii="Arial" w:hAnsi="Arial" w:cs="Arial"/>
                <w:b/>
                <w:bCs/>
                <w:color w:val="000000" w:themeColor="text1"/>
                <w:sz w:val="20"/>
                <w:szCs w:val="20"/>
              </w:rPr>
              <w:t>icking</w:t>
            </w:r>
          </w:p>
        </w:tc>
      </w:tr>
      <w:tr w:rsidR="007B6711" w:rsidRPr="00C31B1C" w:rsidTr="000F6771">
        <w:trPr>
          <w:trHeight w:val="269"/>
        </w:trPr>
        <w:tc>
          <w:tcPr>
            <w:tcW w:w="1417" w:type="dxa"/>
            <w:vMerge/>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p>
        </w:tc>
        <w:tc>
          <w:tcPr>
            <w:tcW w:w="925"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30 DAS</w:t>
            </w:r>
          </w:p>
        </w:tc>
        <w:tc>
          <w:tcPr>
            <w:tcW w:w="926"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45 DAS</w:t>
            </w:r>
          </w:p>
        </w:tc>
        <w:tc>
          <w:tcPr>
            <w:tcW w:w="926"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60 DAS</w:t>
            </w:r>
          </w:p>
        </w:tc>
        <w:tc>
          <w:tcPr>
            <w:tcW w:w="1186"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At final</w:t>
            </w:r>
          </w:p>
          <w:p w:rsidR="007B6711" w:rsidRPr="00C31B1C" w:rsidRDefault="000F6771" w:rsidP="00EE459A">
            <w:pPr>
              <w:spacing w:after="0" w:line="240" w:lineRule="auto"/>
              <w:jc w:val="center"/>
              <w:rPr>
                <w:rFonts w:ascii="Arial" w:hAnsi="Arial" w:cs="Arial"/>
                <w:b/>
                <w:color w:val="000000" w:themeColor="text1"/>
                <w:sz w:val="20"/>
                <w:szCs w:val="20"/>
              </w:rPr>
            </w:pPr>
            <w:r>
              <w:rPr>
                <w:rFonts w:ascii="Arial" w:hAnsi="Arial" w:cs="Arial"/>
                <w:b/>
                <w:color w:val="000000" w:themeColor="text1"/>
                <w:sz w:val="20"/>
                <w:szCs w:val="20"/>
              </w:rPr>
              <w:t>h</w:t>
            </w:r>
            <w:r w:rsidR="007B6711" w:rsidRPr="00C31B1C">
              <w:rPr>
                <w:rFonts w:ascii="Arial" w:hAnsi="Arial" w:cs="Arial"/>
                <w:b/>
                <w:color w:val="000000" w:themeColor="text1"/>
                <w:sz w:val="20"/>
                <w:szCs w:val="20"/>
              </w:rPr>
              <w:t>arvest</w:t>
            </w:r>
          </w:p>
        </w:tc>
        <w:tc>
          <w:tcPr>
            <w:tcW w:w="1384" w:type="dxa"/>
            <w:vMerge/>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p>
        </w:tc>
        <w:tc>
          <w:tcPr>
            <w:tcW w:w="1237" w:type="dxa"/>
            <w:vMerge/>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p>
        </w:tc>
        <w:tc>
          <w:tcPr>
            <w:tcW w:w="1390" w:type="dxa"/>
            <w:vMerge/>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p>
        </w:tc>
        <w:tc>
          <w:tcPr>
            <w:tcW w:w="1390" w:type="dxa"/>
            <w:vMerge/>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p>
        </w:tc>
      </w:tr>
      <w:tr w:rsidR="007B6711" w:rsidRPr="00C31B1C" w:rsidTr="000F6771">
        <w:trPr>
          <w:trHeight w:val="290"/>
        </w:trPr>
        <w:tc>
          <w:tcPr>
            <w:tcW w:w="1417"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1</w:t>
            </w:r>
          </w:p>
        </w:tc>
        <w:tc>
          <w:tcPr>
            <w:tcW w:w="925"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40.92</w:t>
            </w:r>
          </w:p>
        </w:tc>
        <w:tc>
          <w:tcPr>
            <w:tcW w:w="926"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44.63</w:t>
            </w:r>
          </w:p>
        </w:tc>
        <w:tc>
          <w:tcPr>
            <w:tcW w:w="926"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48.89</w:t>
            </w:r>
          </w:p>
        </w:tc>
        <w:tc>
          <w:tcPr>
            <w:tcW w:w="1186"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52.17</w:t>
            </w:r>
          </w:p>
        </w:tc>
        <w:tc>
          <w:tcPr>
            <w:tcW w:w="1384"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141.38</w:t>
            </w:r>
          </w:p>
        </w:tc>
        <w:tc>
          <w:tcPr>
            <w:tcW w:w="1237"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36.89</w:t>
            </w:r>
          </w:p>
        </w:tc>
        <w:tc>
          <w:tcPr>
            <w:tcW w:w="1390"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48.32</w:t>
            </w:r>
          </w:p>
        </w:tc>
        <w:tc>
          <w:tcPr>
            <w:tcW w:w="1390"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50.08</w:t>
            </w:r>
          </w:p>
        </w:tc>
      </w:tr>
      <w:tr w:rsidR="007B6711" w:rsidRPr="00C31B1C" w:rsidTr="000F6771">
        <w:trPr>
          <w:trHeight w:val="290"/>
        </w:trPr>
        <w:tc>
          <w:tcPr>
            <w:tcW w:w="1417"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2</w:t>
            </w:r>
          </w:p>
        </w:tc>
        <w:tc>
          <w:tcPr>
            <w:tcW w:w="925"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42.25</w:t>
            </w:r>
          </w:p>
        </w:tc>
        <w:tc>
          <w:tcPr>
            <w:tcW w:w="926"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46.35</w:t>
            </w:r>
          </w:p>
        </w:tc>
        <w:tc>
          <w:tcPr>
            <w:tcW w:w="926"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50.30</w:t>
            </w:r>
          </w:p>
        </w:tc>
        <w:tc>
          <w:tcPr>
            <w:tcW w:w="1186"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54.54</w:t>
            </w:r>
          </w:p>
        </w:tc>
        <w:tc>
          <w:tcPr>
            <w:tcW w:w="1384"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147.27</w:t>
            </w:r>
          </w:p>
        </w:tc>
        <w:tc>
          <w:tcPr>
            <w:tcW w:w="1237"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38.37</w:t>
            </w:r>
          </w:p>
        </w:tc>
        <w:tc>
          <w:tcPr>
            <w:tcW w:w="1390"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47.80</w:t>
            </w:r>
          </w:p>
        </w:tc>
        <w:tc>
          <w:tcPr>
            <w:tcW w:w="1390"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49.86</w:t>
            </w:r>
          </w:p>
        </w:tc>
      </w:tr>
      <w:tr w:rsidR="007B6711" w:rsidRPr="00C31B1C" w:rsidTr="000F6771">
        <w:trPr>
          <w:trHeight w:val="290"/>
        </w:trPr>
        <w:tc>
          <w:tcPr>
            <w:tcW w:w="1417"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3</w:t>
            </w:r>
          </w:p>
        </w:tc>
        <w:tc>
          <w:tcPr>
            <w:tcW w:w="925"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48.83</w:t>
            </w:r>
          </w:p>
        </w:tc>
        <w:tc>
          <w:tcPr>
            <w:tcW w:w="926"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53.57</w:t>
            </w:r>
          </w:p>
        </w:tc>
        <w:tc>
          <w:tcPr>
            <w:tcW w:w="926"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58.75</w:t>
            </w:r>
          </w:p>
        </w:tc>
        <w:tc>
          <w:tcPr>
            <w:tcW w:w="1186"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62.89</w:t>
            </w:r>
          </w:p>
        </w:tc>
        <w:tc>
          <w:tcPr>
            <w:tcW w:w="1384"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178.44</w:t>
            </w:r>
          </w:p>
        </w:tc>
        <w:tc>
          <w:tcPr>
            <w:tcW w:w="1237"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45.92</w:t>
            </w:r>
          </w:p>
        </w:tc>
        <w:tc>
          <w:tcPr>
            <w:tcW w:w="1390"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44.19</w:t>
            </w:r>
          </w:p>
        </w:tc>
        <w:tc>
          <w:tcPr>
            <w:tcW w:w="1390"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47.47</w:t>
            </w:r>
          </w:p>
        </w:tc>
      </w:tr>
      <w:tr w:rsidR="007B6711" w:rsidRPr="00C31B1C" w:rsidTr="000F6771">
        <w:trPr>
          <w:trHeight w:val="290"/>
        </w:trPr>
        <w:tc>
          <w:tcPr>
            <w:tcW w:w="1417"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4</w:t>
            </w:r>
          </w:p>
        </w:tc>
        <w:tc>
          <w:tcPr>
            <w:tcW w:w="925"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46.33</w:t>
            </w:r>
          </w:p>
        </w:tc>
        <w:tc>
          <w:tcPr>
            <w:tcW w:w="926"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50.67</w:t>
            </w:r>
          </w:p>
        </w:tc>
        <w:tc>
          <w:tcPr>
            <w:tcW w:w="926"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55.88</w:t>
            </w:r>
          </w:p>
        </w:tc>
        <w:tc>
          <w:tcPr>
            <w:tcW w:w="1186"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58.64</w:t>
            </w:r>
          </w:p>
        </w:tc>
        <w:tc>
          <w:tcPr>
            <w:tcW w:w="1384"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162.69</w:t>
            </w:r>
          </w:p>
        </w:tc>
        <w:tc>
          <w:tcPr>
            <w:tcW w:w="1237"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42.25</w:t>
            </w:r>
          </w:p>
        </w:tc>
        <w:tc>
          <w:tcPr>
            <w:tcW w:w="1390"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46.18</w:t>
            </w:r>
          </w:p>
        </w:tc>
        <w:tc>
          <w:tcPr>
            <w:tcW w:w="1390"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48.71</w:t>
            </w:r>
          </w:p>
        </w:tc>
      </w:tr>
      <w:tr w:rsidR="007B6711" w:rsidRPr="00C31B1C" w:rsidTr="000F6771">
        <w:trPr>
          <w:trHeight w:val="290"/>
        </w:trPr>
        <w:tc>
          <w:tcPr>
            <w:tcW w:w="1417"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5</w:t>
            </w:r>
          </w:p>
        </w:tc>
        <w:tc>
          <w:tcPr>
            <w:tcW w:w="925"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43.07</w:t>
            </w:r>
          </w:p>
        </w:tc>
        <w:tc>
          <w:tcPr>
            <w:tcW w:w="926"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47.80</w:t>
            </w:r>
          </w:p>
        </w:tc>
        <w:tc>
          <w:tcPr>
            <w:tcW w:w="926"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51.96</w:t>
            </w:r>
          </w:p>
        </w:tc>
        <w:tc>
          <w:tcPr>
            <w:tcW w:w="1186"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56.10</w:t>
            </w:r>
          </w:p>
        </w:tc>
        <w:tc>
          <w:tcPr>
            <w:tcW w:w="1384"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153.68</w:t>
            </w:r>
          </w:p>
        </w:tc>
        <w:tc>
          <w:tcPr>
            <w:tcW w:w="1237"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39.32</w:t>
            </w:r>
          </w:p>
        </w:tc>
        <w:tc>
          <w:tcPr>
            <w:tcW w:w="1390"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46.84</w:t>
            </w:r>
          </w:p>
        </w:tc>
        <w:tc>
          <w:tcPr>
            <w:tcW w:w="1390"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49.45</w:t>
            </w:r>
          </w:p>
        </w:tc>
      </w:tr>
      <w:tr w:rsidR="007B6711" w:rsidRPr="00C31B1C" w:rsidTr="000F6771">
        <w:trPr>
          <w:trHeight w:val="290"/>
        </w:trPr>
        <w:tc>
          <w:tcPr>
            <w:tcW w:w="1417"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6</w:t>
            </w:r>
          </w:p>
        </w:tc>
        <w:tc>
          <w:tcPr>
            <w:tcW w:w="925"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44.21</w:t>
            </w:r>
          </w:p>
        </w:tc>
        <w:tc>
          <w:tcPr>
            <w:tcW w:w="926"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48.78</w:t>
            </w:r>
          </w:p>
        </w:tc>
        <w:tc>
          <w:tcPr>
            <w:tcW w:w="926"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53.20</w:t>
            </w:r>
          </w:p>
        </w:tc>
        <w:tc>
          <w:tcPr>
            <w:tcW w:w="1186"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56.69</w:t>
            </w:r>
          </w:p>
        </w:tc>
        <w:tc>
          <w:tcPr>
            <w:tcW w:w="1384"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157.37</w:t>
            </w:r>
          </w:p>
        </w:tc>
        <w:tc>
          <w:tcPr>
            <w:tcW w:w="1237"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40.44</w:t>
            </w:r>
          </w:p>
        </w:tc>
        <w:tc>
          <w:tcPr>
            <w:tcW w:w="1390"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46.37</w:t>
            </w:r>
          </w:p>
        </w:tc>
        <w:tc>
          <w:tcPr>
            <w:tcW w:w="1390"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49.12</w:t>
            </w:r>
          </w:p>
        </w:tc>
      </w:tr>
      <w:tr w:rsidR="007B6711" w:rsidRPr="00C31B1C" w:rsidTr="000F6771">
        <w:trPr>
          <w:trHeight w:val="290"/>
        </w:trPr>
        <w:tc>
          <w:tcPr>
            <w:tcW w:w="1417"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7</w:t>
            </w:r>
          </w:p>
        </w:tc>
        <w:tc>
          <w:tcPr>
            <w:tcW w:w="925"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50.02</w:t>
            </w:r>
          </w:p>
        </w:tc>
        <w:tc>
          <w:tcPr>
            <w:tcW w:w="926"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55.80</w:t>
            </w:r>
          </w:p>
        </w:tc>
        <w:tc>
          <w:tcPr>
            <w:tcW w:w="926"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60.92</w:t>
            </w:r>
          </w:p>
        </w:tc>
        <w:tc>
          <w:tcPr>
            <w:tcW w:w="1186"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64.01</w:t>
            </w:r>
          </w:p>
        </w:tc>
        <w:tc>
          <w:tcPr>
            <w:tcW w:w="1384"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184.20</w:t>
            </w:r>
          </w:p>
        </w:tc>
        <w:tc>
          <w:tcPr>
            <w:tcW w:w="1237"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47.23</w:t>
            </w:r>
          </w:p>
        </w:tc>
        <w:tc>
          <w:tcPr>
            <w:tcW w:w="1390"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43.98</w:t>
            </w:r>
          </w:p>
        </w:tc>
        <w:tc>
          <w:tcPr>
            <w:tcW w:w="1390"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46.02</w:t>
            </w:r>
          </w:p>
        </w:tc>
      </w:tr>
      <w:tr w:rsidR="007B6711" w:rsidRPr="00C31B1C" w:rsidTr="000F6771">
        <w:trPr>
          <w:trHeight w:val="290"/>
        </w:trPr>
        <w:tc>
          <w:tcPr>
            <w:tcW w:w="1417"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8</w:t>
            </w:r>
          </w:p>
        </w:tc>
        <w:tc>
          <w:tcPr>
            <w:tcW w:w="925"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46.94</w:t>
            </w:r>
          </w:p>
        </w:tc>
        <w:tc>
          <w:tcPr>
            <w:tcW w:w="926"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51.21</w:t>
            </w:r>
          </w:p>
        </w:tc>
        <w:tc>
          <w:tcPr>
            <w:tcW w:w="926"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56.32</w:t>
            </w:r>
          </w:p>
        </w:tc>
        <w:tc>
          <w:tcPr>
            <w:tcW w:w="1186"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60.15</w:t>
            </w:r>
          </w:p>
        </w:tc>
        <w:tc>
          <w:tcPr>
            <w:tcW w:w="1384"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169.31</w:t>
            </w:r>
          </w:p>
        </w:tc>
        <w:tc>
          <w:tcPr>
            <w:tcW w:w="1237"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43.17</w:t>
            </w:r>
          </w:p>
        </w:tc>
        <w:tc>
          <w:tcPr>
            <w:tcW w:w="1390"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45.28</w:t>
            </w:r>
          </w:p>
        </w:tc>
        <w:tc>
          <w:tcPr>
            <w:tcW w:w="1390" w:type="dxa"/>
            <w:shd w:val="clear" w:color="auto" w:fill="auto"/>
            <w:vAlign w:val="center"/>
          </w:tcPr>
          <w:p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48.04</w:t>
            </w:r>
          </w:p>
        </w:tc>
      </w:tr>
      <w:tr w:rsidR="007B6711" w:rsidRPr="00C31B1C" w:rsidTr="000F6771">
        <w:trPr>
          <w:trHeight w:val="290"/>
        </w:trPr>
        <w:tc>
          <w:tcPr>
            <w:tcW w:w="1417"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SEm±</w:t>
            </w:r>
          </w:p>
        </w:tc>
        <w:tc>
          <w:tcPr>
            <w:tcW w:w="925"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1.88</w:t>
            </w:r>
          </w:p>
        </w:tc>
        <w:tc>
          <w:tcPr>
            <w:tcW w:w="926"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2.14</w:t>
            </w:r>
          </w:p>
        </w:tc>
        <w:tc>
          <w:tcPr>
            <w:tcW w:w="926"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2.32</w:t>
            </w:r>
          </w:p>
        </w:tc>
        <w:tc>
          <w:tcPr>
            <w:tcW w:w="1186"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2.42</w:t>
            </w:r>
          </w:p>
        </w:tc>
        <w:tc>
          <w:tcPr>
            <w:tcW w:w="1384"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8.80</w:t>
            </w:r>
          </w:p>
        </w:tc>
        <w:tc>
          <w:tcPr>
            <w:tcW w:w="1237"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1.91</w:t>
            </w:r>
          </w:p>
        </w:tc>
        <w:tc>
          <w:tcPr>
            <w:tcW w:w="1390"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0.92</w:t>
            </w:r>
          </w:p>
        </w:tc>
        <w:tc>
          <w:tcPr>
            <w:tcW w:w="1390"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0.79</w:t>
            </w:r>
          </w:p>
        </w:tc>
      </w:tr>
      <w:tr w:rsidR="007B6711" w:rsidRPr="00C31B1C" w:rsidTr="000F6771">
        <w:trPr>
          <w:trHeight w:val="290"/>
        </w:trPr>
        <w:tc>
          <w:tcPr>
            <w:tcW w:w="1417"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CD at 5%</w:t>
            </w:r>
          </w:p>
        </w:tc>
        <w:tc>
          <w:tcPr>
            <w:tcW w:w="925"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5.70</w:t>
            </w:r>
          </w:p>
        </w:tc>
        <w:tc>
          <w:tcPr>
            <w:tcW w:w="926"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6.50</w:t>
            </w:r>
          </w:p>
        </w:tc>
        <w:tc>
          <w:tcPr>
            <w:tcW w:w="926"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7.05</w:t>
            </w:r>
          </w:p>
        </w:tc>
        <w:tc>
          <w:tcPr>
            <w:tcW w:w="1186"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7.36</w:t>
            </w:r>
          </w:p>
        </w:tc>
        <w:tc>
          <w:tcPr>
            <w:tcW w:w="1384"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26.69</w:t>
            </w:r>
          </w:p>
        </w:tc>
        <w:tc>
          <w:tcPr>
            <w:tcW w:w="1237"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5.79</w:t>
            </w:r>
          </w:p>
        </w:tc>
        <w:tc>
          <w:tcPr>
            <w:tcW w:w="1390"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2.80</w:t>
            </w:r>
          </w:p>
        </w:tc>
        <w:tc>
          <w:tcPr>
            <w:tcW w:w="1390" w:type="dxa"/>
            <w:shd w:val="clear" w:color="auto" w:fill="auto"/>
            <w:vAlign w:val="center"/>
          </w:tcPr>
          <w:p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2.40</w:t>
            </w:r>
          </w:p>
        </w:tc>
      </w:tr>
    </w:tbl>
    <w:p w:rsidR="007B6711" w:rsidRDefault="007B6711" w:rsidP="00F810CD">
      <w:pPr>
        <w:spacing w:after="0" w:line="240" w:lineRule="auto"/>
        <w:jc w:val="both"/>
        <w:rPr>
          <w:rFonts w:ascii="Arial" w:hAnsi="Arial" w:cs="Arial"/>
          <w:b/>
          <w:color w:val="000000" w:themeColor="text1"/>
          <w:sz w:val="16"/>
          <w:szCs w:val="24"/>
        </w:rPr>
      </w:pPr>
    </w:p>
    <w:p w:rsidR="007B6711" w:rsidRDefault="007B6711" w:rsidP="00F810CD">
      <w:pPr>
        <w:spacing w:after="0" w:line="240" w:lineRule="auto"/>
        <w:jc w:val="both"/>
        <w:rPr>
          <w:rFonts w:ascii="Arial" w:hAnsi="Arial" w:cs="Arial"/>
          <w:b/>
          <w:color w:val="000000" w:themeColor="text1"/>
          <w:sz w:val="16"/>
          <w:szCs w:val="24"/>
        </w:rPr>
      </w:pPr>
    </w:p>
    <w:p w:rsidR="007B6711" w:rsidRDefault="007B6711" w:rsidP="00F810CD">
      <w:pPr>
        <w:spacing w:after="0" w:line="240" w:lineRule="auto"/>
        <w:jc w:val="both"/>
        <w:rPr>
          <w:rFonts w:ascii="Arial" w:hAnsi="Arial" w:cs="Arial"/>
          <w:b/>
          <w:color w:val="000000" w:themeColor="text1"/>
          <w:sz w:val="16"/>
          <w:szCs w:val="24"/>
        </w:rPr>
      </w:pPr>
    </w:p>
    <w:p w:rsidR="007B6711" w:rsidRDefault="007B6711" w:rsidP="00F810CD">
      <w:pPr>
        <w:spacing w:after="0" w:line="240" w:lineRule="auto"/>
        <w:jc w:val="both"/>
        <w:rPr>
          <w:rFonts w:ascii="Arial" w:hAnsi="Arial" w:cs="Arial"/>
          <w:b/>
          <w:color w:val="000000" w:themeColor="text1"/>
          <w:sz w:val="16"/>
          <w:szCs w:val="24"/>
        </w:rPr>
      </w:pPr>
    </w:p>
    <w:p w:rsidR="007B6711" w:rsidRDefault="007B6711" w:rsidP="00F810CD">
      <w:pPr>
        <w:spacing w:after="0" w:line="240" w:lineRule="auto"/>
        <w:jc w:val="both"/>
        <w:rPr>
          <w:rFonts w:ascii="Arial" w:hAnsi="Arial" w:cs="Arial"/>
          <w:b/>
          <w:color w:val="000000" w:themeColor="text1"/>
          <w:sz w:val="16"/>
          <w:szCs w:val="24"/>
        </w:rPr>
      </w:pPr>
    </w:p>
    <w:p w:rsidR="007B6711" w:rsidRDefault="007B6711" w:rsidP="00F810CD">
      <w:pPr>
        <w:spacing w:after="0" w:line="240" w:lineRule="auto"/>
        <w:jc w:val="both"/>
        <w:rPr>
          <w:rFonts w:ascii="Arial" w:hAnsi="Arial" w:cs="Arial"/>
          <w:b/>
          <w:color w:val="000000" w:themeColor="text1"/>
          <w:sz w:val="16"/>
          <w:szCs w:val="24"/>
        </w:rPr>
      </w:pPr>
    </w:p>
    <w:p w:rsidR="007B6711" w:rsidRDefault="007B6711" w:rsidP="00F810CD">
      <w:pPr>
        <w:spacing w:after="0" w:line="240" w:lineRule="auto"/>
        <w:jc w:val="both"/>
        <w:rPr>
          <w:rFonts w:ascii="Arial" w:hAnsi="Arial" w:cs="Arial"/>
          <w:b/>
          <w:color w:val="000000" w:themeColor="text1"/>
          <w:sz w:val="16"/>
          <w:szCs w:val="24"/>
        </w:rPr>
      </w:pPr>
    </w:p>
    <w:p w:rsidR="007B6711" w:rsidRDefault="007B6711" w:rsidP="00F810CD">
      <w:pPr>
        <w:spacing w:after="0" w:line="240" w:lineRule="auto"/>
        <w:jc w:val="both"/>
        <w:rPr>
          <w:rFonts w:ascii="Arial" w:hAnsi="Arial" w:cs="Arial"/>
          <w:b/>
          <w:color w:val="000000" w:themeColor="text1"/>
          <w:sz w:val="16"/>
          <w:szCs w:val="24"/>
        </w:rPr>
      </w:pPr>
    </w:p>
    <w:p w:rsidR="007B6711" w:rsidRDefault="007B6711" w:rsidP="00F810CD">
      <w:pPr>
        <w:spacing w:after="0" w:line="240" w:lineRule="auto"/>
        <w:jc w:val="both"/>
        <w:rPr>
          <w:rFonts w:ascii="Arial" w:hAnsi="Arial" w:cs="Arial"/>
          <w:b/>
          <w:color w:val="000000" w:themeColor="text1"/>
          <w:sz w:val="16"/>
          <w:szCs w:val="24"/>
        </w:rPr>
      </w:pPr>
    </w:p>
    <w:p w:rsidR="007B6711" w:rsidRDefault="007B6711" w:rsidP="00F810CD">
      <w:pPr>
        <w:spacing w:after="0" w:line="240" w:lineRule="auto"/>
        <w:jc w:val="both"/>
        <w:rPr>
          <w:rFonts w:ascii="Arial" w:hAnsi="Arial" w:cs="Arial"/>
          <w:b/>
          <w:color w:val="000000" w:themeColor="text1"/>
          <w:sz w:val="16"/>
          <w:szCs w:val="24"/>
        </w:rPr>
      </w:pPr>
    </w:p>
    <w:p w:rsidR="007B6711" w:rsidRDefault="007B6711" w:rsidP="00F810CD">
      <w:pPr>
        <w:spacing w:after="0" w:line="240" w:lineRule="auto"/>
        <w:jc w:val="both"/>
        <w:rPr>
          <w:rFonts w:ascii="Arial" w:hAnsi="Arial" w:cs="Arial"/>
          <w:b/>
          <w:color w:val="000000" w:themeColor="text1"/>
          <w:sz w:val="16"/>
          <w:szCs w:val="24"/>
        </w:rPr>
      </w:pPr>
    </w:p>
    <w:p w:rsidR="007B6711" w:rsidRDefault="007B6711" w:rsidP="00F810CD">
      <w:pPr>
        <w:spacing w:after="0" w:line="240" w:lineRule="auto"/>
        <w:jc w:val="both"/>
        <w:rPr>
          <w:rFonts w:ascii="Arial" w:hAnsi="Arial" w:cs="Arial"/>
          <w:b/>
          <w:color w:val="000000" w:themeColor="text1"/>
          <w:sz w:val="16"/>
          <w:szCs w:val="24"/>
        </w:rPr>
      </w:pPr>
    </w:p>
    <w:p w:rsidR="007B6711" w:rsidRDefault="007B6711" w:rsidP="00F810CD">
      <w:pPr>
        <w:spacing w:after="0" w:line="240" w:lineRule="auto"/>
        <w:jc w:val="both"/>
        <w:rPr>
          <w:rFonts w:ascii="Arial" w:hAnsi="Arial" w:cs="Arial"/>
          <w:b/>
          <w:color w:val="000000" w:themeColor="text1"/>
          <w:sz w:val="16"/>
          <w:szCs w:val="24"/>
        </w:rPr>
      </w:pPr>
    </w:p>
    <w:p w:rsidR="007B6711" w:rsidRDefault="007B6711" w:rsidP="00F810CD">
      <w:pPr>
        <w:spacing w:after="0" w:line="240" w:lineRule="auto"/>
        <w:jc w:val="both"/>
        <w:rPr>
          <w:rFonts w:ascii="Arial" w:hAnsi="Arial" w:cs="Arial"/>
          <w:b/>
          <w:color w:val="000000" w:themeColor="text1"/>
          <w:sz w:val="16"/>
          <w:szCs w:val="24"/>
        </w:rPr>
      </w:pPr>
    </w:p>
    <w:p w:rsidR="007B6711" w:rsidRDefault="007B6711" w:rsidP="00F810CD">
      <w:pPr>
        <w:spacing w:after="0" w:line="240" w:lineRule="auto"/>
        <w:jc w:val="both"/>
        <w:rPr>
          <w:rFonts w:ascii="Arial" w:hAnsi="Arial" w:cs="Arial"/>
          <w:b/>
          <w:color w:val="000000" w:themeColor="text1"/>
          <w:sz w:val="16"/>
          <w:szCs w:val="24"/>
        </w:rPr>
      </w:pPr>
    </w:p>
    <w:p w:rsidR="007B6711" w:rsidRDefault="007B6711" w:rsidP="00F810CD">
      <w:pPr>
        <w:spacing w:after="0" w:line="240" w:lineRule="auto"/>
        <w:jc w:val="both"/>
        <w:rPr>
          <w:rFonts w:ascii="Arial" w:hAnsi="Arial" w:cs="Arial"/>
          <w:b/>
          <w:color w:val="000000" w:themeColor="text1"/>
          <w:sz w:val="16"/>
          <w:szCs w:val="24"/>
        </w:rPr>
      </w:pPr>
    </w:p>
    <w:p w:rsidR="007B6711" w:rsidRDefault="007B6711" w:rsidP="00F810CD">
      <w:pPr>
        <w:spacing w:after="0" w:line="240" w:lineRule="auto"/>
        <w:jc w:val="both"/>
        <w:rPr>
          <w:rFonts w:ascii="Arial" w:hAnsi="Arial" w:cs="Arial"/>
          <w:b/>
          <w:color w:val="000000" w:themeColor="text1"/>
          <w:sz w:val="16"/>
          <w:szCs w:val="24"/>
        </w:rPr>
      </w:pPr>
    </w:p>
    <w:p w:rsidR="007B6711" w:rsidRDefault="007B6711" w:rsidP="00F810CD">
      <w:pPr>
        <w:spacing w:after="0" w:line="240" w:lineRule="auto"/>
        <w:jc w:val="both"/>
        <w:rPr>
          <w:rFonts w:ascii="Arial" w:hAnsi="Arial" w:cs="Arial"/>
          <w:b/>
          <w:color w:val="000000" w:themeColor="text1"/>
          <w:sz w:val="16"/>
          <w:szCs w:val="24"/>
        </w:rPr>
      </w:pPr>
    </w:p>
    <w:p w:rsidR="007B6711" w:rsidRDefault="007B6711" w:rsidP="00F810CD">
      <w:pPr>
        <w:spacing w:after="0" w:line="240" w:lineRule="auto"/>
        <w:jc w:val="both"/>
        <w:rPr>
          <w:rFonts w:ascii="Arial" w:hAnsi="Arial" w:cs="Arial"/>
          <w:b/>
          <w:color w:val="000000" w:themeColor="text1"/>
          <w:sz w:val="16"/>
          <w:szCs w:val="24"/>
        </w:rPr>
      </w:pPr>
    </w:p>
    <w:p w:rsidR="007B6711" w:rsidRDefault="007B6711" w:rsidP="00F810CD">
      <w:pPr>
        <w:spacing w:after="0" w:line="240" w:lineRule="auto"/>
        <w:jc w:val="both"/>
        <w:rPr>
          <w:rFonts w:ascii="Arial" w:hAnsi="Arial" w:cs="Arial"/>
          <w:b/>
          <w:color w:val="000000" w:themeColor="text1"/>
          <w:sz w:val="16"/>
          <w:szCs w:val="24"/>
        </w:rPr>
      </w:pPr>
    </w:p>
    <w:p w:rsidR="007B6711" w:rsidRDefault="007B6711" w:rsidP="00F810CD">
      <w:pPr>
        <w:spacing w:after="0" w:line="240" w:lineRule="auto"/>
        <w:jc w:val="both"/>
        <w:rPr>
          <w:rFonts w:ascii="Arial" w:hAnsi="Arial" w:cs="Arial"/>
          <w:b/>
          <w:color w:val="000000" w:themeColor="text1"/>
          <w:sz w:val="16"/>
          <w:szCs w:val="24"/>
        </w:rPr>
      </w:pPr>
    </w:p>
    <w:tbl>
      <w:tblPr>
        <w:tblpPr w:leftFromText="180" w:rightFromText="180" w:vertAnchor="page" w:horzAnchor="margin" w:tblpY="2845"/>
        <w:tblW w:w="1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13"/>
        <w:gridCol w:w="1132"/>
        <w:gridCol w:w="810"/>
        <w:gridCol w:w="974"/>
        <w:gridCol w:w="1005"/>
        <w:gridCol w:w="849"/>
        <w:gridCol w:w="848"/>
        <w:gridCol w:w="946"/>
        <w:gridCol w:w="946"/>
        <w:gridCol w:w="1166"/>
        <w:gridCol w:w="1166"/>
        <w:gridCol w:w="750"/>
      </w:tblGrid>
      <w:tr w:rsidR="007B6711" w:rsidRPr="00C31B1C" w:rsidTr="007B6711">
        <w:trPr>
          <w:trHeight w:val="680"/>
        </w:trPr>
        <w:tc>
          <w:tcPr>
            <w:tcW w:w="1213" w:type="dxa"/>
            <w:shd w:val="clear" w:color="auto" w:fill="auto"/>
            <w:vAlign w:val="center"/>
          </w:tcPr>
          <w:p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lastRenderedPageBreak/>
              <w:t>Treatment</w:t>
            </w:r>
          </w:p>
        </w:tc>
        <w:tc>
          <w:tcPr>
            <w:tcW w:w="1132" w:type="dxa"/>
            <w:shd w:val="clear" w:color="auto" w:fill="auto"/>
            <w:vAlign w:val="center"/>
          </w:tcPr>
          <w:p w:rsidR="007B6711" w:rsidRPr="00C31B1C" w:rsidRDefault="007B6711" w:rsidP="000F6771">
            <w:pPr>
              <w:spacing w:after="0" w:line="240" w:lineRule="auto"/>
              <w:jc w:val="center"/>
              <w:rPr>
                <w:rFonts w:ascii="Arial" w:hAnsi="Arial" w:cs="Arial"/>
                <w:b/>
                <w:bCs/>
                <w:color w:val="000000" w:themeColor="text1"/>
                <w:sz w:val="20"/>
                <w:szCs w:val="20"/>
              </w:rPr>
            </w:pPr>
            <w:r w:rsidRPr="00C31B1C">
              <w:rPr>
                <w:rFonts w:ascii="Arial" w:hAnsi="Arial" w:cs="Arial"/>
                <w:b/>
                <w:bCs/>
                <w:color w:val="000000" w:themeColor="text1"/>
                <w:sz w:val="20"/>
                <w:szCs w:val="20"/>
              </w:rPr>
              <w:t xml:space="preserve">Number of </w:t>
            </w:r>
            <w:r w:rsidR="000F6771">
              <w:rPr>
                <w:rFonts w:ascii="Arial" w:hAnsi="Arial" w:cs="Arial"/>
                <w:b/>
                <w:bCs/>
                <w:color w:val="000000" w:themeColor="text1"/>
                <w:sz w:val="20"/>
                <w:szCs w:val="20"/>
              </w:rPr>
              <w:t>f</w:t>
            </w:r>
            <w:r w:rsidRPr="00C31B1C">
              <w:rPr>
                <w:rFonts w:ascii="Arial" w:hAnsi="Arial" w:cs="Arial"/>
                <w:b/>
                <w:bCs/>
                <w:color w:val="000000" w:themeColor="text1"/>
                <w:sz w:val="20"/>
                <w:szCs w:val="20"/>
              </w:rPr>
              <w:t>ruits per plant</w:t>
            </w:r>
          </w:p>
        </w:tc>
        <w:tc>
          <w:tcPr>
            <w:tcW w:w="810" w:type="dxa"/>
            <w:shd w:val="clear" w:color="auto" w:fill="auto"/>
            <w:vAlign w:val="center"/>
          </w:tcPr>
          <w:p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bCs/>
                <w:color w:val="000000" w:themeColor="text1"/>
                <w:sz w:val="20"/>
                <w:szCs w:val="20"/>
              </w:rPr>
              <w:t>Fruit length (cm)</w:t>
            </w:r>
          </w:p>
        </w:tc>
        <w:tc>
          <w:tcPr>
            <w:tcW w:w="974" w:type="dxa"/>
            <w:shd w:val="clear" w:color="auto" w:fill="auto"/>
            <w:vAlign w:val="center"/>
          </w:tcPr>
          <w:p w:rsidR="007B6711" w:rsidRPr="00C31B1C" w:rsidRDefault="007B6711" w:rsidP="007B6711">
            <w:pPr>
              <w:spacing w:after="0" w:line="240" w:lineRule="auto"/>
              <w:jc w:val="center"/>
              <w:rPr>
                <w:rFonts w:ascii="Arial" w:hAnsi="Arial" w:cs="Arial"/>
                <w:b/>
                <w:bCs/>
                <w:color w:val="000000" w:themeColor="text1"/>
                <w:sz w:val="20"/>
                <w:szCs w:val="20"/>
              </w:rPr>
            </w:pPr>
            <w:r w:rsidRPr="00C31B1C">
              <w:rPr>
                <w:rFonts w:ascii="Arial" w:hAnsi="Arial" w:cs="Arial"/>
                <w:b/>
                <w:bCs/>
                <w:color w:val="000000" w:themeColor="text1"/>
                <w:sz w:val="20"/>
                <w:szCs w:val="20"/>
              </w:rPr>
              <w:t>Fruit diameter (cm)</w:t>
            </w:r>
          </w:p>
        </w:tc>
        <w:tc>
          <w:tcPr>
            <w:tcW w:w="1005" w:type="dxa"/>
            <w:shd w:val="clear" w:color="auto" w:fill="auto"/>
            <w:vAlign w:val="center"/>
          </w:tcPr>
          <w:p w:rsidR="007B6711" w:rsidRPr="00C31B1C" w:rsidRDefault="007B6711" w:rsidP="007B6711">
            <w:pPr>
              <w:spacing w:after="0" w:line="240" w:lineRule="auto"/>
              <w:jc w:val="center"/>
              <w:rPr>
                <w:rFonts w:ascii="Arial" w:hAnsi="Arial" w:cs="Arial"/>
                <w:b/>
                <w:bCs/>
                <w:color w:val="000000" w:themeColor="text1"/>
                <w:sz w:val="20"/>
                <w:szCs w:val="20"/>
              </w:rPr>
            </w:pPr>
            <w:r w:rsidRPr="00C31B1C">
              <w:rPr>
                <w:rFonts w:ascii="Arial" w:hAnsi="Arial" w:cs="Arial"/>
                <w:b/>
                <w:bCs/>
                <w:color w:val="000000" w:themeColor="text1"/>
                <w:sz w:val="20"/>
                <w:szCs w:val="20"/>
              </w:rPr>
              <w:t>Average fruit weight</w:t>
            </w:r>
          </w:p>
        </w:tc>
        <w:tc>
          <w:tcPr>
            <w:tcW w:w="849" w:type="dxa"/>
            <w:shd w:val="clear" w:color="auto" w:fill="auto"/>
            <w:vAlign w:val="center"/>
          </w:tcPr>
          <w:p w:rsidR="007B6711" w:rsidRPr="00C31B1C" w:rsidRDefault="000F6771" w:rsidP="007B6711">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Fruit Yield per plant (g</w:t>
            </w:r>
            <w:r w:rsidR="007B6711" w:rsidRPr="00C31B1C">
              <w:rPr>
                <w:rFonts w:ascii="Arial" w:hAnsi="Arial" w:cs="Arial"/>
                <w:b/>
                <w:bCs/>
                <w:color w:val="000000" w:themeColor="text1"/>
                <w:sz w:val="20"/>
                <w:szCs w:val="20"/>
              </w:rPr>
              <w:t>)</w:t>
            </w:r>
          </w:p>
        </w:tc>
        <w:tc>
          <w:tcPr>
            <w:tcW w:w="848" w:type="dxa"/>
            <w:shd w:val="clear" w:color="auto" w:fill="auto"/>
            <w:vAlign w:val="center"/>
          </w:tcPr>
          <w:p w:rsidR="007B6711" w:rsidRPr="00C31B1C" w:rsidRDefault="007B6711" w:rsidP="007B6711">
            <w:pPr>
              <w:spacing w:after="0" w:line="240" w:lineRule="auto"/>
              <w:jc w:val="center"/>
              <w:rPr>
                <w:rFonts w:ascii="Arial" w:hAnsi="Arial" w:cs="Arial"/>
                <w:b/>
                <w:bCs/>
                <w:color w:val="000000" w:themeColor="text1"/>
                <w:sz w:val="20"/>
                <w:szCs w:val="20"/>
              </w:rPr>
            </w:pPr>
            <w:r w:rsidRPr="00C31B1C">
              <w:rPr>
                <w:rFonts w:ascii="Arial" w:hAnsi="Arial" w:cs="Arial"/>
                <w:b/>
                <w:bCs/>
                <w:color w:val="000000" w:themeColor="text1"/>
                <w:sz w:val="20"/>
                <w:szCs w:val="20"/>
              </w:rPr>
              <w:t>Fruit yield (q/ha)</w:t>
            </w:r>
          </w:p>
        </w:tc>
        <w:tc>
          <w:tcPr>
            <w:tcW w:w="946" w:type="dxa"/>
            <w:shd w:val="clear" w:color="auto" w:fill="auto"/>
            <w:vAlign w:val="center"/>
          </w:tcPr>
          <w:p w:rsidR="007B6711" w:rsidRPr="00C31B1C" w:rsidRDefault="007B6711" w:rsidP="007B6711">
            <w:pPr>
              <w:spacing w:after="0" w:line="240" w:lineRule="auto"/>
              <w:jc w:val="center"/>
              <w:rPr>
                <w:rFonts w:ascii="Arial" w:hAnsi="Arial" w:cs="Arial"/>
                <w:b/>
                <w:bCs/>
                <w:color w:val="000000" w:themeColor="text1"/>
                <w:sz w:val="20"/>
                <w:szCs w:val="20"/>
              </w:rPr>
            </w:pPr>
            <w:r w:rsidRPr="00C31B1C">
              <w:rPr>
                <w:rFonts w:ascii="Arial" w:hAnsi="Arial" w:cs="Arial"/>
                <w:b/>
                <w:bCs/>
                <w:color w:val="000000" w:themeColor="text1"/>
                <w:sz w:val="20"/>
                <w:szCs w:val="20"/>
              </w:rPr>
              <w:t>Protein content (%) in fruit</w:t>
            </w:r>
          </w:p>
        </w:tc>
        <w:tc>
          <w:tcPr>
            <w:tcW w:w="946" w:type="dxa"/>
            <w:shd w:val="clear" w:color="auto" w:fill="auto"/>
            <w:vAlign w:val="center"/>
          </w:tcPr>
          <w:p w:rsidR="007B6711" w:rsidRPr="00C31B1C" w:rsidRDefault="000F6771" w:rsidP="007B6711">
            <w:pPr>
              <w:spacing w:after="0" w:line="240" w:lineRule="auto"/>
              <w:jc w:val="center"/>
              <w:rPr>
                <w:rFonts w:ascii="Arial" w:hAnsi="Arial" w:cs="Arial"/>
                <w:b/>
                <w:bCs/>
                <w:color w:val="000000" w:themeColor="text1"/>
                <w:sz w:val="20"/>
                <w:szCs w:val="20"/>
              </w:rPr>
            </w:pPr>
            <w:r w:rsidRPr="00C31B1C">
              <w:rPr>
                <w:rFonts w:ascii="Arial" w:hAnsi="Arial" w:cs="Arial"/>
                <w:b/>
                <w:bCs/>
                <w:color w:val="000000" w:themeColor="text1"/>
                <w:sz w:val="20"/>
                <w:szCs w:val="20"/>
              </w:rPr>
              <w:t>Fiber</w:t>
            </w:r>
            <w:r w:rsidR="007B6711" w:rsidRPr="00C31B1C">
              <w:rPr>
                <w:rFonts w:ascii="Arial" w:hAnsi="Arial" w:cs="Arial"/>
                <w:b/>
                <w:bCs/>
                <w:color w:val="000000" w:themeColor="text1"/>
                <w:sz w:val="20"/>
                <w:szCs w:val="20"/>
              </w:rPr>
              <w:t xml:space="preserve"> content (%) in fruit</w:t>
            </w:r>
          </w:p>
        </w:tc>
        <w:tc>
          <w:tcPr>
            <w:tcW w:w="1166" w:type="dxa"/>
            <w:shd w:val="clear" w:color="auto" w:fill="auto"/>
            <w:vAlign w:val="center"/>
          </w:tcPr>
          <w:p w:rsidR="007B6711" w:rsidRPr="00C31B1C" w:rsidRDefault="007B6711" w:rsidP="007B6711">
            <w:pPr>
              <w:spacing w:after="0" w:line="240" w:lineRule="auto"/>
              <w:jc w:val="center"/>
              <w:rPr>
                <w:rFonts w:ascii="Arial" w:hAnsi="Arial" w:cs="Arial"/>
                <w:b/>
                <w:bCs/>
                <w:color w:val="000000" w:themeColor="text1"/>
                <w:sz w:val="20"/>
                <w:szCs w:val="20"/>
              </w:rPr>
            </w:pPr>
            <w:r w:rsidRPr="00C31B1C">
              <w:rPr>
                <w:rFonts w:ascii="Arial" w:hAnsi="Arial" w:cs="Arial"/>
                <w:b/>
                <w:bCs/>
                <w:color w:val="000000" w:themeColor="text1"/>
                <w:sz w:val="20"/>
                <w:szCs w:val="20"/>
              </w:rPr>
              <w:t>Gross income (Rs./ha)</w:t>
            </w:r>
          </w:p>
        </w:tc>
        <w:tc>
          <w:tcPr>
            <w:tcW w:w="1166" w:type="dxa"/>
            <w:shd w:val="clear" w:color="auto" w:fill="auto"/>
            <w:vAlign w:val="center"/>
          </w:tcPr>
          <w:p w:rsidR="007B6711" w:rsidRPr="00C31B1C" w:rsidRDefault="007B6711" w:rsidP="007B6711">
            <w:pPr>
              <w:spacing w:after="0" w:line="240" w:lineRule="auto"/>
              <w:jc w:val="center"/>
              <w:rPr>
                <w:rFonts w:ascii="Arial" w:hAnsi="Arial" w:cs="Arial"/>
                <w:b/>
                <w:bCs/>
                <w:color w:val="000000" w:themeColor="text1"/>
                <w:sz w:val="20"/>
                <w:szCs w:val="20"/>
              </w:rPr>
            </w:pPr>
            <w:r w:rsidRPr="00C31B1C">
              <w:rPr>
                <w:rFonts w:ascii="Arial" w:hAnsi="Arial" w:cs="Arial"/>
                <w:b/>
                <w:bCs/>
                <w:color w:val="000000" w:themeColor="text1"/>
                <w:sz w:val="20"/>
                <w:szCs w:val="20"/>
              </w:rPr>
              <w:t>Net income (Rs./ha)</w:t>
            </w:r>
          </w:p>
        </w:tc>
        <w:tc>
          <w:tcPr>
            <w:tcW w:w="750" w:type="dxa"/>
            <w:shd w:val="clear" w:color="auto" w:fill="auto"/>
            <w:vAlign w:val="center"/>
          </w:tcPr>
          <w:p w:rsidR="007B6711" w:rsidRPr="00C31B1C" w:rsidRDefault="007B6711" w:rsidP="007B6711">
            <w:pPr>
              <w:spacing w:after="0" w:line="240" w:lineRule="auto"/>
              <w:jc w:val="center"/>
              <w:rPr>
                <w:rFonts w:ascii="Arial" w:hAnsi="Arial" w:cs="Arial"/>
                <w:b/>
                <w:bCs/>
                <w:color w:val="000000" w:themeColor="text1"/>
                <w:sz w:val="20"/>
                <w:szCs w:val="20"/>
              </w:rPr>
            </w:pPr>
            <w:r w:rsidRPr="00C31B1C">
              <w:rPr>
                <w:rFonts w:ascii="Arial" w:hAnsi="Arial" w:cs="Arial"/>
                <w:b/>
                <w:bCs/>
                <w:color w:val="000000" w:themeColor="text1"/>
                <w:sz w:val="20"/>
                <w:szCs w:val="20"/>
              </w:rPr>
              <w:t>B: C Ratio</w:t>
            </w:r>
          </w:p>
        </w:tc>
      </w:tr>
      <w:tr w:rsidR="007B6711" w:rsidRPr="00C31B1C" w:rsidTr="007B6711">
        <w:trPr>
          <w:trHeight w:val="375"/>
        </w:trPr>
        <w:tc>
          <w:tcPr>
            <w:tcW w:w="1213" w:type="dxa"/>
            <w:shd w:val="clear" w:color="auto" w:fill="auto"/>
            <w:vAlign w:val="center"/>
          </w:tcPr>
          <w:p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1</w:t>
            </w:r>
          </w:p>
        </w:tc>
        <w:tc>
          <w:tcPr>
            <w:tcW w:w="1132"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12.95</w:t>
            </w:r>
          </w:p>
        </w:tc>
        <w:tc>
          <w:tcPr>
            <w:tcW w:w="810"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10.69</w:t>
            </w:r>
          </w:p>
        </w:tc>
        <w:tc>
          <w:tcPr>
            <w:tcW w:w="974"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1.37</w:t>
            </w:r>
          </w:p>
        </w:tc>
        <w:tc>
          <w:tcPr>
            <w:tcW w:w="1005"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10.17</w:t>
            </w:r>
          </w:p>
        </w:tc>
        <w:tc>
          <w:tcPr>
            <w:tcW w:w="849"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131.57</w:t>
            </w:r>
          </w:p>
        </w:tc>
        <w:tc>
          <w:tcPr>
            <w:tcW w:w="848"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97.46</w:t>
            </w:r>
          </w:p>
        </w:tc>
        <w:tc>
          <w:tcPr>
            <w:tcW w:w="946"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11.33</w:t>
            </w:r>
          </w:p>
        </w:tc>
        <w:tc>
          <w:tcPr>
            <w:tcW w:w="946"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10.69</w:t>
            </w:r>
          </w:p>
        </w:tc>
        <w:tc>
          <w:tcPr>
            <w:tcW w:w="1166"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146191.26</w:t>
            </w:r>
          </w:p>
        </w:tc>
        <w:tc>
          <w:tcPr>
            <w:tcW w:w="1166"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81366.26</w:t>
            </w:r>
          </w:p>
        </w:tc>
        <w:tc>
          <w:tcPr>
            <w:tcW w:w="750"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1.26</w:t>
            </w:r>
          </w:p>
        </w:tc>
      </w:tr>
      <w:tr w:rsidR="007B6711" w:rsidRPr="00C31B1C" w:rsidTr="007B6711">
        <w:trPr>
          <w:trHeight w:val="375"/>
        </w:trPr>
        <w:tc>
          <w:tcPr>
            <w:tcW w:w="1213" w:type="dxa"/>
            <w:shd w:val="clear" w:color="auto" w:fill="auto"/>
            <w:vAlign w:val="center"/>
          </w:tcPr>
          <w:p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2</w:t>
            </w:r>
          </w:p>
        </w:tc>
        <w:tc>
          <w:tcPr>
            <w:tcW w:w="1132"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13.26</w:t>
            </w:r>
          </w:p>
        </w:tc>
        <w:tc>
          <w:tcPr>
            <w:tcW w:w="810"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11.37</w:t>
            </w:r>
          </w:p>
        </w:tc>
        <w:tc>
          <w:tcPr>
            <w:tcW w:w="974"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1.40</w:t>
            </w:r>
          </w:p>
        </w:tc>
        <w:tc>
          <w:tcPr>
            <w:tcW w:w="1005"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10.31</w:t>
            </w:r>
          </w:p>
        </w:tc>
        <w:tc>
          <w:tcPr>
            <w:tcW w:w="849"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136.66</w:t>
            </w:r>
          </w:p>
        </w:tc>
        <w:tc>
          <w:tcPr>
            <w:tcW w:w="848"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101.23</w:t>
            </w:r>
          </w:p>
        </w:tc>
        <w:tc>
          <w:tcPr>
            <w:tcW w:w="946"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11.57</w:t>
            </w:r>
          </w:p>
        </w:tc>
        <w:tc>
          <w:tcPr>
            <w:tcW w:w="946"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11.19</w:t>
            </w:r>
          </w:p>
        </w:tc>
        <w:tc>
          <w:tcPr>
            <w:tcW w:w="1166"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151843.14</w:t>
            </w:r>
          </w:p>
        </w:tc>
        <w:tc>
          <w:tcPr>
            <w:tcW w:w="1166"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86033.14</w:t>
            </w:r>
          </w:p>
        </w:tc>
        <w:tc>
          <w:tcPr>
            <w:tcW w:w="750"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1.31</w:t>
            </w:r>
          </w:p>
        </w:tc>
      </w:tr>
      <w:tr w:rsidR="007B6711" w:rsidRPr="00C31B1C" w:rsidTr="007B6711">
        <w:trPr>
          <w:trHeight w:val="375"/>
        </w:trPr>
        <w:tc>
          <w:tcPr>
            <w:tcW w:w="1213" w:type="dxa"/>
            <w:shd w:val="clear" w:color="auto" w:fill="auto"/>
            <w:vAlign w:val="center"/>
          </w:tcPr>
          <w:p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3</w:t>
            </w:r>
          </w:p>
        </w:tc>
        <w:tc>
          <w:tcPr>
            <w:tcW w:w="1132"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14.94</w:t>
            </w:r>
          </w:p>
        </w:tc>
        <w:tc>
          <w:tcPr>
            <w:tcW w:w="810"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13.20</w:t>
            </w:r>
          </w:p>
        </w:tc>
        <w:tc>
          <w:tcPr>
            <w:tcW w:w="974"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1.62</w:t>
            </w:r>
          </w:p>
        </w:tc>
        <w:tc>
          <w:tcPr>
            <w:tcW w:w="1005"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11.92</w:t>
            </w:r>
          </w:p>
        </w:tc>
        <w:tc>
          <w:tcPr>
            <w:tcW w:w="849"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177.66</w:t>
            </w:r>
          </w:p>
        </w:tc>
        <w:tc>
          <w:tcPr>
            <w:tcW w:w="848"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131.60</w:t>
            </w:r>
          </w:p>
        </w:tc>
        <w:tc>
          <w:tcPr>
            <w:tcW w:w="946"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13.44</w:t>
            </w:r>
          </w:p>
        </w:tc>
        <w:tc>
          <w:tcPr>
            <w:tcW w:w="946"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12.78</w:t>
            </w:r>
          </w:p>
        </w:tc>
        <w:tc>
          <w:tcPr>
            <w:tcW w:w="1166"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197394.80</w:t>
            </w:r>
          </w:p>
        </w:tc>
        <w:tc>
          <w:tcPr>
            <w:tcW w:w="1166"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130600.80</w:t>
            </w:r>
          </w:p>
        </w:tc>
        <w:tc>
          <w:tcPr>
            <w:tcW w:w="750"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1.96</w:t>
            </w:r>
          </w:p>
        </w:tc>
      </w:tr>
      <w:tr w:rsidR="007B6711" w:rsidRPr="00C31B1C" w:rsidTr="007B6711">
        <w:trPr>
          <w:trHeight w:val="375"/>
        </w:trPr>
        <w:tc>
          <w:tcPr>
            <w:tcW w:w="1213" w:type="dxa"/>
            <w:shd w:val="clear" w:color="auto" w:fill="auto"/>
            <w:vAlign w:val="center"/>
          </w:tcPr>
          <w:p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4</w:t>
            </w:r>
          </w:p>
        </w:tc>
        <w:tc>
          <w:tcPr>
            <w:tcW w:w="1132"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14.36</w:t>
            </w:r>
          </w:p>
        </w:tc>
        <w:tc>
          <w:tcPr>
            <w:tcW w:w="810"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12.61</w:t>
            </w:r>
          </w:p>
        </w:tc>
        <w:tc>
          <w:tcPr>
            <w:tcW w:w="974"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1.53</w:t>
            </w:r>
          </w:p>
        </w:tc>
        <w:tc>
          <w:tcPr>
            <w:tcW w:w="1005"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11.44</w:t>
            </w:r>
          </w:p>
        </w:tc>
        <w:tc>
          <w:tcPr>
            <w:tcW w:w="849"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163.80</w:t>
            </w:r>
          </w:p>
        </w:tc>
        <w:tc>
          <w:tcPr>
            <w:tcW w:w="848"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121.34</w:t>
            </w:r>
          </w:p>
        </w:tc>
        <w:tc>
          <w:tcPr>
            <w:tcW w:w="946"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12.82</w:t>
            </w:r>
          </w:p>
        </w:tc>
        <w:tc>
          <w:tcPr>
            <w:tcW w:w="946"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12.02</w:t>
            </w:r>
          </w:p>
        </w:tc>
        <w:tc>
          <w:tcPr>
            <w:tcW w:w="1166"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182003.82</w:t>
            </w:r>
          </w:p>
        </w:tc>
        <w:tc>
          <w:tcPr>
            <w:tcW w:w="1166"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114224.82</w:t>
            </w:r>
          </w:p>
        </w:tc>
        <w:tc>
          <w:tcPr>
            <w:tcW w:w="750"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1.69</w:t>
            </w:r>
          </w:p>
        </w:tc>
      </w:tr>
      <w:tr w:rsidR="007B6711" w:rsidRPr="00C31B1C" w:rsidTr="007B6711">
        <w:trPr>
          <w:trHeight w:val="375"/>
        </w:trPr>
        <w:tc>
          <w:tcPr>
            <w:tcW w:w="1213" w:type="dxa"/>
            <w:shd w:val="clear" w:color="auto" w:fill="auto"/>
            <w:vAlign w:val="center"/>
          </w:tcPr>
          <w:p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5</w:t>
            </w:r>
          </w:p>
        </w:tc>
        <w:tc>
          <w:tcPr>
            <w:tcW w:w="1132"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13.32</w:t>
            </w:r>
          </w:p>
        </w:tc>
        <w:tc>
          <w:tcPr>
            <w:tcW w:w="810"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11.85</w:t>
            </w:r>
          </w:p>
        </w:tc>
        <w:tc>
          <w:tcPr>
            <w:tcW w:w="974"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1.43</w:t>
            </w:r>
          </w:p>
        </w:tc>
        <w:tc>
          <w:tcPr>
            <w:tcW w:w="1005"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10.62</w:t>
            </w:r>
          </w:p>
        </w:tc>
        <w:tc>
          <w:tcPr>
            <w:tcW w:w="849"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141.10</w:t>
            </w:r>
          </w:p>
        </w:tc>
        <w:tc>
          <w:tcPr>
            <w:tcW w:w="848"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104.52</w:t>
            </w:r>
          </w:p>
        </w:tc>
        <w:tc>
          <w:tcPr>
            <w:tcW w:w="946"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11.95</w:t>
            </w:r>
          </w:p>
        </w:tc>
        <w:tc>
          <w:tcPr>
            <w:tcW w:w="946"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11.42</w:t>
            </w:r>
          </w:p>
        </w:tc>
        <w:tc>
          <w:tcPr>
            <w:tcW w:w="1166"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156780.44</w:t>
            </w:r>
          </w:p>
        </w:tc>
        <w:tc>
          <w:tcPr>
            <w:tcW w:w="1166"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91330.44</w:t>
            </w:r>
          </w:p>
        </w:tc>
        <w:tc>
          <w:tcPr>
            <w:tcW w:w="750"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1.40</w:t>
            </w:r>
          </w:p>
        </w:tc>
      </w:tr>
      <w:tr w:rsidR="007B6711" w:rsidRPr="00C31B1C" w:rsidTr="007B6711">
        <w:trPr>
          <w:trHeight w:val="375"/>
        </w:trPr>
        <w:tc>
          <w:tcPr>
            <w:tcW w:w="1213" w:type="dxa"/>
            <w:shd w:val="clear" w:color="auto" w:fill="auto"/>
            <w:vAlign w:val="center"/>
          </w:tcPr>
          <w:p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6</w:t>
            </w:r>
          </w:p>
        </w:tc>
        <w:tc>
          <w:tcPr>
            <w:tcW w:w="1132"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13.82</w:t>
            </w:r>
          </w:p>
        </w:tc>
        <w:tc>
          <w:tcPr>
            <w:tcW w:w="810"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12.28</w:t>
            </w:r>
          </w:p>
        </w:tc>
        <w:tc>
          <w:tcPr>
            <w:tcW w:w="974"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1.48</w:t>
            </w:r>
          </w:p>
        </w:tc>
        <w:tc>
          <w:tcPr>
            <w:tcW w:w="1005"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10.86</w:t>
            </w:r>
          </w:p>
        </w:tc>
        <w:tc>
          <w:tcPr>
            <w:tcW w:w="849"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149.78</w:t>
            </w:r>
          </w:p>
        </w:tc>
        <w:tc>
          <w:tcPr>
            <w:tcW w:w="848"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110.95</w:t>
            </w:r>
          </w:p>
        </w:tc>
        <w:tc>
          <w:tcPr>
            <w:tcW w:w="946"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12.28</w:t>
            </w:r>
          </w:p>
        </w:tc>
        <w:tc>
          <w:tcPr>
            <w:tcW w:w="946"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11.74</w:t>
            </w:r>
          </w:p>
        </w:tc>
        <w:tc>
          <w:tcPr>
            <w:tcW w:w="1166"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166417.54</w:t>
            </w:r>
          </w:p>
        </w:tc>
        <w:tc>
          <w:tcPr>
            <w:tcW w:w="1166"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100342.54</w:t>
            </w:r>
          </w:p>
        </w:tc>
        <w:tc>
          <w:tcPr>
            <w:tcW w:w="750"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1.52</w:t>
            </w:r>
          </w:p>
        </w:tc>
      </w:tr>
      <w:tr w:rsidR="007B6711" w:rsidRPr="00C31B1C" w:rsidTr="007B6711">
        <w:trPr>
          <w:trHeight w:val="375"/>
        </w:trPr>
        <w:tc>
          <w:tcPr>
            <w:tcW w:w="1213" w:type="dxa"/>
            <w:shd w:val="clear" w:color="auto" w:fill="auto"/>
            <w:vAlign w:val="center"/>
          </w:tcPr>
          <w:p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7</w:t>
            </w:r>
          </w:p>
        </w:tc>
        <w:tc>
          <w:tcPr>
            <w:tcW w:w="1132"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15.16</w:t>
            </w:r>
          </w:p>
        </w:tc>
        <w:tc>
          <w:tcPr>
            <w:tcW w:w="810"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13.47</w:t>
            </w:r>
          </w:p>
        </w:tc>
        <w:tc>
          <w:tcPr>
            <w:tcW w:w="974"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1.68</w:t>
            </w:r>
          </w:p>
        </w:tc>
        <w:tc>
          <w:tcPr>
            <w:tcW w:w="1005"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12.04</w:t>
            </w:r>
          </w:p>
        </w:tc>
        <w:tc>
          <w:tcPr>
            <w:tcW w:w="849"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182.61</w:t>
            </w:r>
          </w:p>
        </w:tc>
        <w:tc>
          <w:tcPr>
            <w:tcW w:w="848"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135.27</w:t>
            </w:r>
          </w:p>
        </w:tc>
        <w:tc>
          <w:tcPr>
            <w:tcW w:w="946"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13.90</w:t>
            </w:r>
          </w:p>
        </w:tc>
        <w:tc>
          <w:tcPr>
            <w:tcW w:w="946"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12.97</w:t>
            </w:r>
          </w:p>
        </w:tc>
        <w:tc>
          <w:tcPr>
            <w:tcW w:w="1166"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202904.72</w:t>
            </w:r>
          </w:p>
        </w:tc>
        <w:tc>
          <w:tcPr>
            <w:tcW w:w="1166"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136204.72</w:t>
            </w:r>
          </w:p>
        </w:tc>
        <w:tc>
          <w:tcPr>
            <w:tcW w:w="750"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2.04</w:t>
            </w:r>
          </w:p>
        </w:tc>
      </w:tr>
      <w:tr w:rsidR="007B6711" w:rsidRPr="00C31B1C" w:rsidTr="007B6711">
        <w:trPr>
          <w:trHeight w:val="375"/>
        </w:trPr>
        <w:tc>
          <w:tcPr>
            <w:tcW w:w="1213" w:type="dxa"/>
            <w:shd w:val="clear" w:color="auto" w:fill="auto"/>
            <w:vAlign w:val="center"/>
          </w:tcPr>
          <w:p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8</w:t>
            </w:r>
          </w:p>
        </w:tc>
        <w:tc>
          <w:tcPr>
            <w:tcW w:w="1132"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14.60</w:t>
            </w:r>
          </w:p>
        </w:tc>
        <w:tc>
          <w:tcPr>
            <w:tcW w:w="810"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12.90</w:t>
            </w:r>
          </w:p>
        </w:tc>
        <w:tc>
          <w:tcPr>
            <w:tcW w:w="974"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1.58</w:t>
            </w:r>
          </w:p>
        </w:tc>
        <w:tc>
          <w:tcPr>
            <w:tcW w:w="1005"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11.68</w:t>
            </w:r>
          </w:p>
        </w:tc>
        <w:tc>
          <w:tcPr>
            <w:tcW w:w="849"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170.84</w:t>
            </w:r>
          </w:p>
        </w:tc>
        <w:tc>
          <w:tcPr>
            <w:tcW w:w="848"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126.54</w:t>
            </w:r>
          </w:p>
        </w:tc>
        <w:tc>
          <w:tcPr>
            <w:tcW w:w="946"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13.09</w:t>
            </w:r>
          </w:p>
        </w:tc>
        <w:tc>
          <w:tcPr>
            <w:tcW w:w="946"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12.35</w:t>
            </w:r>
          </w:p>
        </w:tc>
        <w:tc>
          <w:tcPr>
            <w:tcW w:w="1166"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189816.92</w:t>
            </w:r>
          </w:p>
        </w:tc>
        <w:tc>
          <w:tcPr>
            <w:tcW w:w="1166"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122491.92</w:t>
            </w:r>
          </w:p>
        </w:tc>
        <w:tc>
          <w:tcPr>
            <w:tcW w:w="750" w:type="dxa"/>
            <w:shd w:val="clear" w:color="auto" w:fill="auto"/>
            <w:vAlign w:val="center"/>
          </w:tcPr>
          <w:p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1.82</w:t>
            </w:r>
          </w:p>
        </w:tc>
      </w:tr>
      <w:tr w:rsidR="007B6711" w:rsidRPr="00C31B1C" w:rsidTr="007B6711">
        <w:trPr>
          <w:trHeight w:val="375"/>
        </w:trPr>
        <w:tc>
          <w:tcPr>
            <w:tcW w:w="1213" w:type="dxa"/>
            <w:shd w:val="clear" w:color="auto" w:fill="auto"/>
            <w:vAlign w:val="center"/>
          </w:tcPr>
          <w:p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SEm±</w:t>
            </w:r>
          </w:p>
        </w:tc>
        <w:tc>
          <w:tcPr>
            <w:tcW w:w="1132" w:type="dxa"/>
            <w:shd w:val="clear" w:color="auto" w:fill="auto"/>
            <w:vAlign w:val="center"/>
          </w:tcPr>
          <w:p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0.49</w:t>
            </w:r>
          </w:p>
        </w:tc>
        <w:tc>
          <w:tcPr>
            <w:tcW w:w="810" w:type="dxa"/>
            <w:shd w:val="clear" w:color="auto" w:fill="auto"/>
            <w:vAlign w:val="center"/>
          </w:tcPr>
          <w:p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0.55</w:t>
            </w:r>
          </w:p>
        </w:tc>
        <w:tc>
          <w:tcPr>
            <w:tcW w:w="974" w:type="dxa"/>
            <w:shd w:val="clear" w:color="auto" w:fill="auto"/>
            <w:vAlign w:val="center"/>
          </w:tcPr>
          <w:p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0.06</w:t>
            </w:r>
          </w:p>
        </w:tc>
        <w:tc>
          <w:tcPr>
            <w:tcW w:w="1005" w:type="dxa"/>
            <w:shd w:val="clear" w:color="auto" w:fill="auto"/>
            <w:vAlign w:val="center"/>
          </w:tcPr>
          <w:p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0.44</w:t>
            </w:r>
          </w:p>
        </w:tc>
        <w:tc>
          <w:tcPr>
            <w:tcW w:w="849" w:type="dxa"/>
            <w:shd w:val="clear" w:color="auto" w:fill="auto"/>
            <w:vAlign w:val="center"/>
          </w:tcPr>
          <w:p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6.06</w:t>
            </w:r>
          </w:p>
        </w:tc>
        <w:tc>
          <w:tcPr>
            <w:tcW w:w="848" w:type="dxa"/>
            <w:shd w:val="clear" w:color="auto" w:fill="auto"/>
            <w:vAlign w:val="center"/>
          </w:tcPr>
          <w:p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4.48</w:t>
            </w:r>
          </w:p>
        </w:tc>
        <w:tc>
          <w:tcPr>
            <w:tcW w:w="946" w:type="dxa"/>
            <w:shd w:val="clear" w:color="auto" w:fill="auto"/>
            <w:vAlign w:val="center"/>
          </w:tcPr>
          <w:p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0.54</w:t>
            </w:r>
          </w:p>
        </w:tc>
        <w:tc>
          <w:tcPr>
            <w:tcW w:w="946" w:type="dxa"/>
            <w:shd w:val="clear" w:color="auto" w:fill="auto"/>
            <w:vAlign w:val="center"/>
          </w:tcPr>
          <w:p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0.45</w:t>
            </w:r>
          </w:p>
        </w:tc>
        <w:tc>
          <w:tcPr>
            <w:tcW w:w="1166" w:type="dxa"/>
            <w:shd w:val="clear" w:color="auto" w:fill="auto"/>
            <w:vAlign w:val="center"/>
          </w:tcPr>
          <w:p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6734.06</w:t>
            </w:r>
          </w:p>
        </w:tc>
        <w:tc>
          <w:tcPr>
            <w:tcW w:w="1166" w:type="dxa"/>
            <w:shd w:val="clear" w:color="auto" w:fill="auto"/>
            <w:vAlign w:val="center"/>
          </w:tcPr>
          <w:p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6734.06</w:t>
            </w:r>
          </w:p>
        </w:tc>
        <w:tc>
          <w:tcPr>
            <w:tcW w:w="750" w:type="dxa"/>
            <w:shd w:val="clear" w:color="auto" w:fill="auto"/>
            <w:vAlign w:val="center"/>
          </w:tcPr>
          <w:p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0.10</w:t>
            </w:r>
          </w:p>
        </w:tc>
      </w:tr>
      <w:tr w:rsidR="007B6711" w:rsidRPr="00C31B1C" w:rsidTr="007B6711">
        <w:trPr>
          <w:trHeight w:val="375"/>
        </w:trPr>
        <w:tc>
          <w:tcPr>
            <w:tcW w:w="1213" w:type="dxa"/>
            <w:shd w:val="clear" w:color="auto" w:fill="auto"/>
            <w:vAlign w:val="center"/>
          </w:tcPr>
          <w:p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CD at 5%</w:t>
            </w:r>
          </w:p>
        </w:tc>
        <w:tc>
          <w:tcPr>
            <w:tcW w:w="1132" w:type="dxa"/>
            <w:shd w:val="clear" w:color="auto" w:fill="auto"/>
            <w:vAlign w:val="center"/>
          </w:tcPr>
          <w:p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1.51</w:t>
            </w:r>
          </w:p>
        </w:tc>
        <w:tc>
          <w:tcPr>
            <w:tcW w:w="810" w:type="dxa"/>
            <w:shd w:val="clear" w:color="auto" w:fill="auto"/>
            <w:vAlign w:val="center"/>
          </w:tcPr>
          <w:p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1.67</w:t>
            </w:r>
          </w:p>
        </w:tc>
        <w:tc>
          <w:tcPr>
            <w:tcW w:w="974" w:type="dxa"/>
            <w:shd w:val="clear" w:color="auto" w:fill="auto"/>
            <w:vAlign w:val="center"/>
          </w:tcPr>
          <w:p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0.19</w:t>
            </w:r>
          </w:p>
        </w:tc>
        <w:tc>
          <w:tcPr>
            <w:tcW w:w="1005" w:type="dxa"/>
            <w:shd w:val="clear" w:color="auto" w:fill="auto"/>
            <w:vAlign w:val="center"/>
          </w:tcPr>
          <w:p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1.33</w:t>
            </w:r>
          </w:p>
        </w:tc>
        <w:tc>
          <w:tcPr>
            <w:tcW w:w="849" w:type="dxa"/>
            <w:shd w:val="clear" w:color="auto" w:fill="auto"/>
            <w:vAlign w:val="center"/>
          </w:tcPr>
          <w:p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18.38</w:t>
            </w:r>
          </w:p>
        </w:tc>
        <w:tc>
          <w:tcPr>
            <w:tcW w:w="848" w:type="dxa"/>
            <w:shd w:val="clear" w:color="auto" w:fill="auto"/>
            <w:vAlign w:val="center"/>
          </w:tcPr>
          <w:p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13.61</w:t>
            </w:r>
          </w:p>
        </w:tc>
        <w:tc>
          <w:tcPr>
            <w:tcW w:w="946" w:type="dxa"/>
            <w:shd w:val="clear" w:color="auto" w:fill="auto"/>
            <w:vAlign w:val="center"/>
          </w:tcPr>
          <w:p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1.63</w:t>
            </w:r>
          </w:p>
        </w:tc>
        <w:tc>
          <w:tcPr>
            <w:tcW w:w="946" w:type="dxa"/>
            <w:shd w:val="clear" w:color="auto" w:fill="auto"/>
            <w:vAlign w:val="center"/>
          </w:tcPr>
          <w:p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1.37</w:t>
            </w:r>
          </w:p>
        </w:tc>
        <w:tc>
          <w:tcPr>
            <w:tcW w:w="1166" w:type="dxa"/>
            <w:shd w:val="clear" w:color="auto" w:fill="auto"/>
            <w:vAlign w:val="center"/>
          </w:tcPr>
          <w:p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20425.66</w:t>
            </w:r>
          </w:p>
        </w:tc>
        <w:tc>
          <w:tcPr>
            <w:tcW w:w="1166" w:type="dxa"/>
            <w:shd w:val="clear" w:color="auto" w:fill="auto"/>
            <w:vAlign w:val="center"/>
          </w:tcPr>
          <w:p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20425.66</w:t>
            </w:r>
          </w:p>
        </w:tc>
        <w:tc>
          <w:tcPr>
            <w:tcW w:w="750" w:type="dxa"/>
            <w:shd w:val="clear" w:color="auto" w:fill="auto"/>
            <w:vAlign w:val="center"/>
          </w:tcPr>
          <w:p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0.30</w:t>
            </w:r>
          </w:p>
        </w:tc>
      </w:tr>
    </w:tbl>
    <w:p w:rsidR="007B6711" w:rsidRPr="00C31B1C" w:rsidRDefault="007B6711" w:rsidP="007B6711">
      <w:pPr>
        <w:spacing w:before="120" w:after="0" w:line="240" w:lineRule="auto"/>
        <w:rPr>
          <w:rFonts w:ascii="Arial" w:hAnsi="Arial" w:cs="Arial"/>
          <w:b/>
          <w:color w:val="000000" w:themeColor="text1"/>
          <w:sz w:val="20"/>
          <w:szCs w:val="24"/>
        </w:rPr>
      </w:pPr>
      <w:r w:rsidRPr="00C31B1C">
        <w:rPr>
          <w:rFonts w:ascii="Arial" w:hAnsi="Arial" w:cs="Arial"/>
          <w:b/>
          <w:color w:val="000000" w:themeColor="text1"/>
          <w:sz w:val="20"/>
          <w:szCs w:val="24"/>
        </w:rPr>
        <w:t xml:space="preserve">Table 3: </w:t>
      </w:r>
      <w:r w:rsidR="007232AF">
        <w:rPr>
          <w:rFonts w:ascii="Arial" w:hAnsi="Arial" w:cs="Arial"/>
          <w:b/>
          <w:color w:val="000000" w:themeColor="text1"/>
          <w:sz w:val="20"/>
          <w:szCs w:val="24"/>
        </w:rPr>
        <w:t>E</w:t>
      </w:r>
      <w:r w:rsidRPr="00C31B1C">
        <w:rPr>
          <w:rFonts w:ascii="Arial" w:hAnsi="Arial" w:cs="Arial"/>
          <w:b/>
          <w:color w:val="000000" w:themeColor="text1"/>
          <w:sz w:val="20"/>
          <w:szCs w:val="24"/>
        </w:rPr>
        <w:t>f</w:t>
      </w:r>
      <w:r>
        <w:rPr>
          <w:rFonts w:ascii="Arial" w:hAnsi="Arial" w:cs="Arial"/>
          <w:b/>
          <w:color w:val="000000" w:themeColor="text1"/>
          <w:sz w:val="20"/>
          <w:szCs w:val="24"/>
        </w:rPr>
        <w:t xml:space="preserve">fect of zinc and boron on yield, quality </w:t>
      </w:r>
      <w:r w:rsidRPr="00C31B1C">
        <w:rPr>
          <w:rFonts w:ascii="Arial" w:hAnsi="Arial" w:cs="Arial"/>
          <w:b/>
          <w:color w:val="000000" w:themeColor="text1"/>
          <w:sz w:val="20"/>
          <w:szCs w:val="24"/>
        </w:rPr>
        <w:t>and economics of okra</w:t>
      </w:r>
    </w:p>
    <w:sectPr w:rsidR="007B6711" w:rsidRPr="00C31B1C" w:rsidSect="007B6711">
      <w:pgSz w:w="15840" w:h="12240" w:orient="landscape"/>
      <w:pgMar w:top="2016" w:right="2016" w:bottom="201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A047B" w:rsidRDefault="000A047B" w:rsidP="00B4728A">
      <w:pPr>
        <w:spacing w:after="0" w:line="240" w:lineRule="auto"/>
      </w:pPr>
      <w:r>
        <w:separator/>
      </w:r>
    </w:p>
  </w:endnote>
  <w:endnote w:type="continuationSeparator" w:id="0">
    <w:p w:rsidR="000A047B" w:rsidRDefault="000A047B" w:rsidP="00B47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53D64" w:rsidRDefault="00053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37672"/>
      <w:docPartObj>
        <w:docPartGallery w:val="Page Numbers (Bottom of Page)"/>
        <w:docPartUnique/>
      </w:docPartObj>
    </w:sdtPr>
    <w:sdtEndPr/>
    <w:sdtContent>
      <w:p w:rsidR="00053D64" w:rsidRDefault="000A047B">
        <w:pPr>
          <w:pStyle w:val="Footer"/>
          <w:jc w:val="center"/>
        </w:pPr>
        <w:r>
          <w:fldChar w:fldCharType="begin"/>
        </w:r>
        <w:r>
          <w:instrText xml:space="preserve"> PAGE   \* MERGEFORMAT </w:instrText>
        </w:r>
        <w:r>
          <w:fldChar w:fldCharType="separate"/>
        </w:r>
        <w:r w:rsidR="00A3531F">
          <w:rPr>
            <w:noProof/>
          </w:rPr>
          <w:t>1</w:t>
        </w:r>
        <w:r>
          <w:rPr>
            <w:noProof/>
          </w:rPr>
          <w:fldChar w:fldCharType="end"/>
        </w:r>
      </w:p>
    </w:sdtContent>
  </w:sdt>
  <w:p w:rsidR="00053D64" w:rsidRDefault="00053D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53D64" w:rsidRDefault="00053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A047B" w:rsidRDefault="000A047B" w:rsidP="00B4728A">
      <w:pPr>
        <w:spacing w:after="0" w:line="240" w:lineRule="auto"/>
      </w:pPr>
      <w:r>
        <w:separator/>
      </w:r>
    </w:p>
  </w:footnote>
  <w:footnote w:type="continuationSeparator" w:id="0">
    <w:p w:rsidR="000A047B" w:rsidRDefault="000A047B" w:rsidP="00B47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53D64" w:rsidRDefault="00EC4C3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53D64" w:rsidRDefault="00EC4C3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53D64" w:rsidRDefault="00EC4C3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6BF2"/>
    <w:rsid w:val="0003737D"/>
    <w:rsid w:val="00051449"/>
    <w:rsid w:val="00053D64"/>
    <w:rsid w:val="00072001"/>
    <w:rsid w:val="000A0362"/>
    <w:rsid w:val="000A047B"/>
    <w:rsid w:val="000F6771"/>
    <w:rsid w:val="001013E6"/>
    <w:rsid w:val="001709F3"/>
    <w:rsid w:val="001758A6"/>
    <w:rsid w:val="00192874"/>
    <w:rsid w:val="00200806"/>
    <w:rsid w:val="0024750B"/>
    <w:rsid w:val="00265021"/>
    <w:rsid w:val="00286BF2"/>
    <w:rsid w:val="002A13BD"/>
    <w:rsid w:val="002E54C9"/>
    <w:rsid w:val="002F07A6"/>
    <w:rsid w:val="0038044E"/>
    <w:rsid w:val="00383EDC"/>
    <w:rsid w:val="003A7D2E"/>
    <w:rsid w:val="003E7D6A"/>
    <w:rsid w:val="004159CE"/>
    <w:rsid w:val="00440B0D"/>
    <w:rsid w:val="00444BE9"/>
    <w:rsid w:val="0049226C"/>
    <w:rsid w:val="004E56D1"/>
    <w:rsid w:val="004F08B1"/>
    <w:rsid w:val="004F703D"/>
    <w:rsid w:val="00515943"/>
    <w:rsid w:val="00527CB8"/>
    <w:rsid w:val="00527DA9"/>
    <w:rsid w:val="00557F0B"/>
    <w:rsid w:val="00584E4E"/>
    <w:rsid w:val="0059237B"/>
    <w:rsid w:val="005E020E"/>
    <w:rsid w:val="00636D00"/>
    <w:rsid w:val="00671BAC"/>
    <w:rsid w:val="00685287"/>
    <w:rsid w:val="007232AF"/>
    <w:rsid w:val="007920B8"/>
    <w:rsid w:val="007A1880"/>
    <w:rsid w:val="007B6711"/>
    <w:rsid w:val="00817DC1"/>
    <w:rsid w:val="008842D9"/>
    <w:rsid w:val="008C1039"/>
    <w:rsid w:val="008C3BDA"/>
    <w:rsid w:val="008E57BD"/>
    <w:rsid w:val="008F39B4"/>
    <w:rsid w:val="008F6765"/>
    <w:rsid w:val="00903988"/>
    <w:rsid w:val="009071BB"/>
    <w:rsid w:val="00975348"/>
    <w:rsid w:val="009946E8"/>
    <w:rsid w:val="00997B57"/>
    <w:rsid w:val="009D0C47"/>
    <w:rsid w:val="009E5C71"/>
    <w:rsid w:val="00A270DB"/>
    <w:rsid w:val="00A3531F"/>
    <w:rsid w:val="00A677A5"/>
    <w:rsid w:val="00AC1E3C"/>
    <w:rsid w:val="00AD0086"/>
    <w:rsid w:val="00AD5893"/>
    <w:rsid w:val="00B4728A"/>
    <w:rsid w:val="00B551FB"/>
    <w:rsid w:val="00B73600"/>
    <w:rsid w:val="00BC1DA1"/>
    <w:rsid w:val="00BD5887"/>
    <w:rsid w:val="00BF1D74"/>
    <w:rsid w:val="00C31B1C"/>
    <w:rsid w:val="00C7511D"/>
    <w:rsid w:val="00D12D2D"/>
    <w:rsid w:val="00D47440"/>
    <w:rsid w:val="00D730F0"/>
    <w:rsid w:val="00DA70B0"/>
    <w:rsid w:val="00DC0FE4"/>
    <w:rsid w:val="00E064A2"/>
    <w:rsid w:val="00E118AE"/>
    <w:rsid w:val="00E35A24"/>
    <w:rsid w:val="00E36D33"/>
    <w:rsid w:val="00E90560"/>
    <w:rsid w:val="00EA0B12"/>
    <w:rsid w:val="00EC4C33"/>
    <w:rsid w:val="00ED2A73"/>
    <w:rsid w:val="00EE459A"/>
    <w:rsid w:val="00EF6023"/>
    <w:rsid w:val="00F56376"/>
    <w:rsid w:val="00F810CD"/>
    <w:rsid w:val="00F964EE"/>
    <w:rsid w:val="00FD4355"/>
    <w:rsid w:val="00FE11D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8C0F8F"/>
  <w15:docId w15:val="{26914112-64E9-4BB1-80D6-2145DE95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4728A"/>
    <w:pPr>
      <w:spacing w:after="360" w:line="240" w:lineRule="auto"/>
      <w:jc w:val="right"/>
    </w:pPr>
    <w:rPr>
      <w:rFonts w:ascii="Helvetica" w:eastAsia="Times New Roman" w:hAnsi="Helvetica" w:cs="Times New Roman"/>
      <w:b/>
      <w:kern w:val="28"/>
      <w:sz w:val="36"/>
      <w:szCs w:val="20"/>
    </w:rPr>
  </w:style>
  <w:style w:type="character" w:customStyle="1" w:styleId="TitleChar">
    <w:name w:val="Title Char"/>
    <w:basedOn w:val="DefaultParagraphFont"/>
    <w:link w:val="Title"/>
    <w:rsid w:val="00B4728A"/>
    <w:rPr>
      <w:rFonts w:ascii="Helvetica" w:eastAsia="Times New Roman" w:hAnsi="Helvetica" w:cs="Times New Roman"/>
      <w:b/>
      <w:kern w:val="28"/>
      <w:sz w:val="36"/>
      <w:szCs w:val="20"/>
    </w:rPr>
  </w:style>
  <w:style w:type="paragraph" w:customStyle="1" w:styleId="Author">
    <w:name w:val="Author"/>
    <w:basedOn w:val="Normal"/>
    <w:rsid w:val="00B4728A"/>
    <w:pPr>
      <w:spacing w:after="0" w:line="280" w:lineRule="exact"/>
      <w:jc w:val="right"/>
    </w:pPr>
    <w:rPr>
      <w:rFonts w:ascii="Helvetica" w:eastAsia="Times New Roman" w:hAnsi="Helvetica" w:cs="Times New Roman"/>
      <w:b/>
      <w:sz w:val="24"/>
      <w:szCs w:val="20"/>
    </w:rPr>
  </w:style>
  <w:style w:type="paragraph" w:customStyle="1" w:styleId="Affiliation">
    <w:name w:val="Affiliation"/>
    <w:basedOn w:val="Normal"/>
    <w:rsid w:val="00B4728A"/>
    <w:pPr>
      <w:spacing w:after="240" w:line="240" w:lineRule="exact"/>
      <w:jc w:val="right"/>
    </w:pPr>
    <w:rPr>
      <w:rFonts w:ascii="Helvetica" w:eastAsia="Times New Roman" w:hAnsi="Helvetica" w:cs="Times New Roman"/>
      <w:sz w:val="20"/>
      <w:szCs w:val="20"/>
    </w:rPr>
  </w:style>
  <w:style w:type="paragraph" w:styleId="Header">
    <w:name w:val="header"/>
    <w:basedOn w:val="Normal"/>
    <w:link w:val="HeaderChar"/>
    <w:uiPriority w:val="99"/>
    <w:unhideWhenUsed/>
    <w:rsid w:val="00B47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28A"/>
  </w:style>
  <w:style w:type="paragraph" w:styleId="Footer">
    <w:name w:val="footer"/>
    <w:basedOn w:val="Normal"/>
    <w:link w:val="FooterChar"/>
    <w:uiPriority w:val="99"/>
    <w:unhideWhenUsed/>
    <w:rsid w:val="00B47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28A"/>
  </w:style>
  <w:style w:type="paragraph" w:customStyle="1" w:styleId="Body">
    <w:name w:val="Body"/>
    <w:basedOn w:val="Normal"/>
    <w:rsid w:val="00636D00"/>
    <w:pPr>
      <w:spacing w:after="240" w:line="240" w:lineRule="auto"/>
      <w:jc w:val="both"/>
    </w:pPr>
    <w:rPr>
      <w:rFonts w:ascii="Helvetica" w:eastAsia="Times New Roman" w:hAnsi="Helvetica" w:cs="Times New Roman"/>
      <w:sz w:val="20"/>
      <w:szCs w:val="20"/>
    </w:rPr>
  </w:style>
  <w:style w:type="character" w:styleId="Strong">
    <w:name w:val="Strong"/>
    <w:uiPriority w:val="22"/>
    <w:qFormat/>
    <w:rsid w:val="004F08B1"/>
    <w:rPr>
      <w:b/>
      <w:bCs/>
    </w:rPr>
  </w:style>
  <w:style w:type="paragraph" w:customStyle="1" w:styleId="Head1">
    <w:name w:val="Head1"/>
    <w:basedOn w:val="Normal"/>
    <w:rsid w:val="004F08B1"/>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rsid w:val="00903988"/>
    <w:rPr>
      <w:color w:val="0000FF"/>
      <w:u w:val="single"/>
    </w:rPr>
  </w:style>
  <w:style w:type="paragraph" w:styleId="ListParagraph">
    <w:name w:val="List Paragraph"/>
    <w:basedOn w:val="Normal"/>
    <w:uiPriority w:val="34"/>
    <w:qFormat/>
    <w:rsid w:val="00247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08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94174-AB57-4C84-B92F-B9207B46F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11</Pages>
  <Words>5433</Words>
  <Characters>30972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Editor GP 005</cp:lastModifiedBy>
  <cp:revision>33</cp:revision>
  <dcterms:created xsi:type="dcterms:W3CDTF">2025-02-25T05:26:00Z</dcterms:created>
  <dcterms:modified xsi:type="dcterms:W3CDTF">2025-03-26T11:26:00Z</dcterms:modified>
</cp:coreProperties>
</file>