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C912B" w14:textId="77777777" w:rsidR="00B0705D" w:rsidRPr="007B6FE1" w:rsidRDefault="00B0705D" w:rsidP="00B0705D">
      <w:pPr>
        <w:spacing w:after="0" w:line="240" w:lineRule="auto"/>
        <w:rPr>
          <w:rStyle w:val="hgkelc"/>
          <w:rFonts w:ascii="Times New Roman" w:hAnsi="Times New Roman" w:cs="Times New Roman"/>
          <w:sz w:val="28"/>
          <w:szCs w:val="28"/>
          <w:lang w:val="en"/>
        </w:rPr>
      </w:pPr>
    </w:p>
    <w:p w14:paraId="061A0547" w14:textId="3C8E8B2D" w:rsidR="00AC344C" w:rsidRPr="007B6FE1" w:rsidRDefault="00B0705D" w:rsidP="00B0705D">
      <w:pPr>
        <w:spacing w:after="0" w:line="240" w:lineRule="auto"/>
        <w:rPr>
          <w:rFonts w:ascii="Times New Roman" w:eastAsia="Times New Roman" w:hAnsi="Times New Roman" w:cs="Times New Roman"/>
          <w:b/>
          <w:bCs/>
          <w:sz w:val="28"/>
          <w:szCs w:val="28"/>
        </w:rPr>
      </w:pPr>
      <w:r w:rsidRPr="007B6FE1">
        <w:rPr>
          <w:rFonts w:ascii="Times New Roman" w:eastAsia="Times New Roman" w:hAnsi="Times New Roman" w:cs="Times New Roman"/>
          <w:b/>
          <w:bCs/>
          <w:sz w:val="28"/>
          <w:szCs w:val="28"/>
        </w:rPr>
        <w:t xml:space="preserve">Concordance of Cervical Cancer Screening Methods in </w:t>
      </w:r>
      <w:r w:rsidR="003B43E1" w:rsidRPr="007B6FE1">
        <w:rPr>
          <w:rFonts w:ascii="Times New Roman" w:eastAsia="Times New Roman" w:hAnsi="Times New Roman" w:cs="Times New Roman"/>
          <w:b/>
          <w:bCs/>
          <w:sz w:val="28"/>
          <w:szCs w:val="28"/>
        </w:rPr>
        <w:t xml:space="preserve">a </w:t>
      </w:r>
      <w:r w:rsidR="00022745">
        <w:rPr>
          <w:rFonts w:ascii="Times New Roman" w:eastAsia="Times New Roman" w:hAnsi="Times New Roman" w:cs="Times New Roman"/>
          <w:b/>
          <w:bCs/>
          <w:sz w:val="28"/>
          <w:szCs w:val="28"/>
        </w:rPr>
        <w:t>Low-Resource Setting</w:t>
      </w:r>
    </w:p>
    <w:p w14:paraId="4860533F" w14:textId="77777777" w:rsidR="000A3657" w:rsidRPr="007B6FE1" w:rsidRDefault="000A3657" w:rsidP="00B0705D">
      <w:pPr>
        <w:spacing w:after="0" w:line="240" w:lineRule="auto"/>
        <w:rPr>
          <w:rFonts w:ascii="Times New Roman" w:eastAsia="Times New Roman" w:hAnsi="Times New Roman" w:cs="Times New Roman"/>
          <w:b/>
          <w:bCs/>
          <w:sz w:val="28"/>
          <w:szCs w:val="28"/>
        </w:rPr>
      </w:pPr>
    </w:p>
    <w:p w14:paraId="6B14623D" w14:textId="5405000B" w:rsidR="00BB4CFE" w:rsidRPr="00BB4CFE" w:rsidRDefault="005257AF" w:rsidP="00BB4CFE">
      <w:pPr>
        <w:pStyle w:val="NormalWeb"/>
        <w:rPr>
          <w:b/>
          <w:bCs/>
          <w:sz w:val="28"/>
          <w:szCs w:val="28"/>
        </w:rPr>
      </w:pPr>
      <w:r w:rsidRPr="007B6FE1">
        <w:rPr>
          <w:rStyle w:val="Strong"/>
          <w:sz w:val="28"/>
          <w:szCs w:val="28"/>
        </w:rPr>
        <w:t>Abstract:</w:t>
      </w:r>
    </w:p>
    <w:p w14:paraId="0809B899" w14:textId="77777777" w:rsidR="00BB4CFE" w:rsidRPr="00BB4CFE" w:rsidRDefault="00BB4CFE" w:rsidP="00BB4CFE">
      <w:pPr>
        <w:pStyle w:val="NormalWeb"/>
        <w:rPr>
          <w:sz w:val="28"/>
          <w:szCs w:val="28"/>
        </w:rPr>
      </w:pPr>
      <w:r w:rsidRPr="00BB4CFE">
        <w:rPr>
          <w:b/>
          <w:bCs/>
          <w:sz w:val="28"/>
          <w:szCs w:val="28"/>
        </w:rPr>
        <w:t>Background:</w:t>
      </w:r>
      <w:r w:rsidRPr="00BB4CFE">
        <w:rPr>
          <w:sz w:val="28"/>
          <w:szCs w:val="28"/>
        </w:rPr>
        <w:br/>
        <w:t>Cervical cancer poses a major public health challenge, especially in low-resource settings where advanced screening is scarce. Visual Inspection with Acetic Acid (VIA) and Visual Inspection with Lugol’s Iodine (VILI) serve as alternatives to HPV testing. This study evaluates their concordance with HPV testing for cervical cancer screening in Imo State, Nigeria.</w:t>
      </w:r>
    </w:p>
    <w:p w14:paraId="77FB7190" w14:textId="77777777" w:rsidR="00BB4CFE" w:rsidRPr="00BB4CFE" w:rsidRDefault="00BB4CFE" w:rsidP="00BB4CFE">
      <w:pPr>
        <w:pStyle w:val="NormalWeb"/>
        <w:rPr>
          <w:sz w:val="28"/>
          <w:szCs w:val="28"/>
        </w:rPr>
      </w:pPr>
      <w:r w:rsidRPr="00BB4CFE">
        <w:rPr>
          <w:b/>
          <w:bCs/>
          <w:sz w:val="28"/>
          <w:szCs w:val="28"/>
        </w:rPr>
        <w:t>Materials and Methods:</w:t>
      </w:r>
      <w:r w:rsidRPr="00BB4CFE">
        <w:rPr>
          <w:sz w:val="28"/>
          <w:szCs w:val="28"/>
        </w:rPr>
        <w:br/>
        <w:t>A cross-sectional study was conducted from February to June 2023 across three geopolitical zones of Imo State. A total of 257 women underwent VIA, VILI, and HPV DNA testing. Sensitivity, specificity, Cohen’s kappa value, and Youden’s Index were used to assess concordance.</w:t>
      </w:r>
    </w:p>
    <w:p w14:paraId="0440930F" w14:textId="77777777" w:rsidR="00BB4CFE" w:rsidRPr="00BB4CFE" w:rsidRDefault="00BB4CFE" w:rsidP="00BB4CFE">
      <w:pPr>
        <w:pStyle w:val="NormalWeb"/>
        <w:rPr>
          <w:sz w:val="28"/>
          <w:szCs w:val="28"/>
        </w:rPr>
      </w:pPr>
      <w:r w:rsidRPr="00BB4CFE">
        <w:rPr>
          <w:b/>
          <w:bCs/>
          <w:sz w:val="28"/>
          <w:szCs w:val="28"/>
        </w:rPr>
        <w:t>Results:</w:t>
      </w:r>
      <w:r w:rsidRPr="00BB4CFE">
        <w:rPr>
          <w:sz w:val="28"/>
          <w:szCs w:val="28"/>
        </w:rPr>
        <w:br/>
        <w:t>HPV positivity was 43.6%, while VIA and VILI positivity rates were 11.3% and 28.8%, respectively. VIA had a sensitivity of 18.8%, specificity of 94.5%, positive predictive value (PPV) of 72.4%, and negative predictive value (NPV) of 60.1%. VILI showed higher sensitivity (42.0%) but lower specificity (81.4%), with a PPV of 63.5% and NPV of 64.5%. Cohen’s kappa values for VIA and VILI were 0.142 and 0.243, respectively, indicating slight to fair agreement with HPV testing. Youden’s Index values were 0.133 for VIA and 0.234 for VILI, reflecting low diagnostic performance.</w:t>
      </w:r>
    </w:p>
    <w:p w14:paraId="3C564FBC" w14:textId="77777777" w:rsidR="00BB4CFE" w:rsidRPr="00BB4CFE" w:rsidRDefault="00BB4CFE" w:rsidP="00BB4CFE">
      <w:pPr>
        <w:pStyle w:val="NormalWeb"/>
        <w:rPr>
          <w:sz w:val="28"/>
          <w:szCs w:val="28"/>
        </w:rPr>
      </w:pPr>
      <w:r w:rsidRPr="00BB4CFE">
        <w:rPr>
          <w:b/>
          <w:bCs/>
          <w:sz w:val="28"/>
          <w:szCs w:val="28"/>
        </w:rPr>
        <w:t>Conclusion:</w:t>
      </w:r>
      <w:r w:rsidRPr="00BB4CFE">
        <w:rPr>
          <w:sz w:val="28"/>
          <w:szCs w:val="28"/>
        </w:rPr>
        <w:br/>
        <w:t>VIA and VILI demonstrated limited sensitivity and low concordance with HPV testing. VILI performed slightly better, but both methods exhibited poor agreement, highlighting the need for improved screening strategies. Combining visual inspection with more sensitive techniques may enhance diagnostic accuracy. Further research is needed to refine and integrate screening methods in low-resource settings.</w:t>
      </w:r>
    </w:p>
    <w:p w14:paraId="73B2A4D7" w14:textId="77777777" w:rsidR="00BB4CFE" w:rsidRPr="007B6FE1" w:rsidRDefault="00BB4CFE" w:rsidP="005257AF">
      <w:pPr>
        <w:pStyle w:val="NormalWeb"/>
        <w:rPr>
          <w:sz w:val="28"/>
          <w:szCs w:val="28"/>
        </w:rPr>
      </w:pPr>
    </w:p>
    <w:p w14:paraId="1B2E08F4" w14:textId="421E34E0" w:rsidR="00770B0B" w:rsidRPr="007B6FE1" w:rsidRDefault="00770B0B" w:rsidP="00BB4CFE">
      <w:pPr>
        <w:spacing w:before="100" w:beforeAutospacing="1" w:after="100" w:afterAutospacing="1" w:line="240" w:lineRule="auto"/>
        <w:jc w:val="both"/>
        <w:rPr>
          <w:sz w:val="28"/>
          <w:szCs w:val="28"/>
        </w:rPr>
      </w:pPr>
      <w:r w:rsidRPr="003A27D5">
        <w:rPr>
          <w:rFonts w:ascii="Times New Roman" w:eastAsia="Times New Roman" w:hAnsi="Times New Roman" w:cs="Times New Roman"/>
          <w:b/>
          <w:bCs/>
          <w:sz w:val="28"/>
          <w:szCs w:val="28"/>
        </w:rPr>
        <w:t>Keywords</w:t>
      </w:r>
      <w:r w:rsidR="00BB4CFE">
        <w:rPr>
          <w:rFonts w:ascii="Times New Roman" w:eastAsia="Times New Roman" w:hAnsi="Times New Roman" w:cs="Times New Roman"/>
          <w:sz w:val="28"/>
          <w:szCs w:val="28"/>
        </w:rPr>
        <w:t xml:space="preserve">: Cervical cancer, screening methods, </w:t>
      </w:r>
      <w:r w:rsidR="00022745" w:rsidRPr="00022745">
        <w:rPr>
          <w:rFonts w:ascii="Times New Roman" w:eastAsia="Times New Roman" w:hAnsi="Times New Roman" w:cs="Times New Roman"/>
          <w:sz w:val="28"/>
          <w:szCs w:val="28"/>
        </w:rPr>
        <w:t>HPV testing</w:t>
      </w:r>
      <w:r w:rsidR="00022745">
        <w:rPr>
          <w:rFonts w:ascii="Times New Roman" w:eastAsia="Times New Roman" w:hAnsi="Times New Roman" w:cs="Times New Roman"/>
          <w:sz w:val="28"/>
          <w:szCs w:val="28"/>
        </w:rPr>
        <w:t xml:space="preserve">, </w:t>
      </w:r>
      <w:r w:rsidR="00022745" w:rsidRPr="00022745">
        <w:rPr>
          <w:rFonts w:ascii="Times New Roman" w:eastAsia="Times New Roman" w:hAnsi="Times New Roman" w:cs="Times New Roman"/>
          <w:sz w:val="28"/>
          <w:szCs w:val="28"/>
        </w:rPr>
        <w:t>DNA</w:t>
      </w:r>
    </w:p>
    <w:p w14:paraId="6A9107C1" w14:textId="77777777" w:rsidR="005257AF" w:rsidRPr="007B6FE1" w:rsidRDefault="005257AF" w:rsidP="00B0705D">
      <w:pPr>
        <w:spacing w:after="0" w:line="240" w:lineRule="auto"/>
        <w:rPr>
          <w:rStyle w:val="hgkelc"/>
          <w:rFonts w:ascii="Times New Roman" w:hAnsi="Times New Roman" w:cs="Times New Roman"/>
          <w:b/>
          <w:sz w:val="28"/>
          <w:szCs w:val="28"/>
          <w:lang w:val="en"/>
        </w:rPr>
      </w:pPr>
    </w:p>
    <w:p w14:paraId="58E37A3D" w14:textId="77777777" w:rsidR="00AC344C" w:rsidRPr="007B6FE1" w:rsidRDefault="00AC344C" w:rsidP="00B0705D">
      <w:pPr>
        <w:spacing w:after="0" w:line="240" w:lineRule="auto"/>
        <w:rPr>
          <w:rStyle w:val="hgkelc"/>
          <w:rFonts w:ascii="Times New Roman" w:hAnsi="Times New Roman" w:cs="Times New Roman"/>
          <w:b/>
          <w:sz w:val="28"/>
          <w:szCs w:val="28"/>
          <w:lang w:val="en"/>
        </w:rPr>
      </w:pPr>
      <w:r w:rsidRPr="007B6FE1">
        <w:rPr>
          <w:rStyle w:val="hgkelc"/>
          <w:rFonts w:ascii="Times New Roman" w:hAnsi="Times New Roman" w:cs="Times New Roman"/>
          <w:b/>
          <w:sz w:val="28"/>
          <w:szCs w:val="28"/>
          <w:lang w:val="en"/>
        </w:rPr>
        <w:t xml:space="preserve">Introduction: </w:t>
      </w:r>
    </w:p>
    <w:p w14:paraId="29D54B0E" w14:textId="77777777" w:rsidR="00B0705D" w:rsidRPr="007B6FE1" w:rsidRDefault="00516F90" w:rsidP="00271C17">
      <w:pPr>
        <w:spacing w:after="0" w:line="240" w:lineRule="auto"/>
        <w:jc w:val="both"/>
        <w:rPr>
          <w:rFonts w:ascii="Times New Roman" w:hAnsi="Times New Roman" w:cs="Times New Roman"/>
          <w:sz w:val="28"/>
          <w:szCs w:val="28"/>
          <w:lang w:val="en"/>
        </w:rPr>
      </w:pPr>
      <w:r w:rsidRPr="007B6FE1">
        <w:rPr>
          <w:rStyle w:val="hgkelc"/>
          <w:rFonts w:ascii="Times New Roman" w:hAnsi="Times New Roman" w:cs="Times New Roman"/>
          <w:sz w:val="28"/>
          <w:szCs w:val="28"/>
          <w:lang w:val="en"/>
        </w:rPr>
        <w:t>C</w:t>
      </w:r>
      <w:r w:rsidR="00B0705D" w:rsidRPr="007B6FE1">
        <w:rPr>
          <w:rStyle w:val="hgkelc"/>
          <w:rFonts w:ascii="Times New Roman" w:hAnsi="Times New Roman" w:cs="Times New Roman"/>
          <w:sz w:val="28"/>
          <w:szCs w:val="28"/>
          <w:lang w:val="en"/>
        </w:rPr>
        <w:t xml:space="preserve">ervical cancer is a </w:t>
      </w:r>
      <w:r w:rsidR="00B0705D" w:rsidRPr="007B6FE1">
        <w:rPr>
          <w:rFonts w:ascii="Times New Roman" w:eastAsia="Times New Roman" w:hAnsi="Times New Roman" w:cs="Times New Roman"/>
          <w:sz w:val="28"/>
          <w:szCs w:val="28"/>
        </w:rPr>
        <w:t>significant public health issue</w:t>
      </w:r>
      <w:r w:rsidR="00B0705D" w:rsidRPr="007B6FE1">
        <w:rPr>
          <w:rStyle w:val="hgkelc"/>
          <w:rFonts w:ascii="Times New Roman" w:hAnsi="Times New Roman" w:cs="Times New Roman"/>
          <w:sz w:val="28"/>
          <w:szCs w:val="28"/>
          <w:lang w:val="en"/>
        </w:rPr>
        <w:t xml:space="preserve"> and in 2022,</w:t>
      </w:r>
      <w:r w:rsidRPr="007B6FE1">
        <w:rPr>
          <w:rStyle w:val="hgkelc"/>
          <w:rFonts w:ascii="Times New Roman" w:hAnsi="Times New Roman" w:cs="Times New Roman"/>
          <w:sz w:val="28"/>
          <w:szCs w:val="28"/>
          <w:lang w:val="en"/>
        </w:rPr>
        <w:t xml:space="preserve"> contributed 660,000 new cases </w:t>
      </w:r>
      <w:r w:rsidR="00B0705D" w:rsidRPr="007B6FE1">
        <w:rPr>
          <w:rStyle w:val="hgkelc"/>
          <w:rFonts w:ascii="Times New Roman" w:hAnsi="Times New Roman" w:cs="Times New Roman"/>
          <w:sz w:val="28"/>
          <w:szCs w:val="28"/>
          <w:lang w:val="en"/>
        </w:rPr>
        <w:t>and 350,000 deaths globally</w:t>
      </w:r>
      <w:r w:rsidR="00B0705D" w:rsidRPr="007B6FE1">
        <w:rPr>
          <w:rStyle w:val="hgkelc"/>
          <w:rFonts w:ascii="Times New Roman" w:hAnsi="Times New Roman" w:cs="Times New Roman"/>
          <w:sz w:val="28"/>
          <w:szCs w:val="28"/>
          <w:vertAlign w:val="superscript"/>
          <w:lang w:val="en"/>
        </w:rPr>
        <w:t>1</w:t>
      </w:r>
      <w:r w:rsidR="00B0705D" w:rsidRPr="007B6FE1">
        <w:rPr>
          <w:rStyle w:val="hgkelc"/>
          <w:rFonts w:ascii="Times New Roman" w:hAnsi="Times New Roman" w:cs="Times New Roman"/>
          <w:sz w:val="28"/>
          <w:szCs w:val="28"/>
          <w:lang w:val="en"/>
        </w:rPr>
        <w:t xml:space="preserve">. Cervical cancer rates are worse in low </w:t>
      </w:r>
      <w:r w:rsidRPr="007B6FE1">
        <w:rPr>
          <w:rStyle w:val="hgkelc"/>
          <w:rFonts w:ascii="Times New Roman" w:hAnsi="Times New Roman" w:cs="Times New Roman"/>
          <w:sz w:val="28"/>
          <w:szCs w:val="28"/>
          <w:lang w:val="en"/>
        </w:rPr>
        <w:t>resource countries with attenda</w:t>
      </w:r>
      <w:r w:rsidR="00B0705D" w:rsidRPr="007B6FE1">
        <w:rPr>
          <w:rStyle w:val="hgkelc"/>
          <w:rFonts w:ascii="Times New Roman" w:hAnsi="Times New Roman" w:cs="Times New Roman"/>
          <w:sz w:val="28"/>
          <w:szCs w:val="28"/>
          <w:lang w:val="en"/>
        </w:rPr>
        <w:t>nt high mortality</w:t>
      </w:r>
      <w:r w:rsidR="00B0705D" w:rsidRPr="007B6FE1">
        <w:rPr>
          <w:rStyle w:val="hgkelc"/>
          <w:rFonts w:ascii="Times New Roman" w:hAnsi="Times New Roman" w:cs="Times New Roman"/>
          <w:sz w:val="28"/>
          <w:szCs w:val="28"/>
          <w:vertAlign w:val="superscript"/>
          <w:lang w:val="en"/>
        </w:rPr>
        <w:t>2</w:t>
      </w:r>
      <w:r w:rsidRPr="007B6FE1">
        <w:rPr>
          <w:rStyle w:val="hgkelc"/>
          <w:rFonts w:ascii="Times New Roman" w:hAnsi="Times New Roman" w:cs="Times New Roman"/>
          <w:sz w:val="28"/>
          <w:szCs w:val="28"/>
          <w:lang w:val="en"/>
        </w:rPr>
        <w:t xml:space="preserve">. </w:t>
      </w:r>
      <w:r w:rsidR="00B0705D" w:rsidRPr="007B6FE1">
        <w:rPr>
          <w:rStyle w:val="hgkelc"/>
          <w:rFonts w:ascii="Times New Roman" w:hAnsi="Times New Roman" w:cs="Times New Roman"/>
          <w:sz w:val="28"/>
          <w:szCs w:val="28"/>
          <w:lang w:val="en"/>
        </w:rPr>
        <w:t xml:space="preserve"> </w:t>
      </w:r>
      <w:r w:rsidRPr="007B6FE1">
        <w:rPr>
          <w:rFonts w:ascii="Times New Roman" w:eastAsia="Times New Roman" w:hAnsi="Times New Roman" w:cs="Times New Roman"/>
          <w:sz w:val="28"/>
          <w:szCs w:val="28"/>
        </w:rPr>
        <w:t>T</w:t>
      </w:r>
      <w:r w:rsidR="00B0705D" w:rsidRPr="007B6FE1">
        <w:rPr>
          <w:rFonts w:ascii="Times New Roman" w:eastAsia="Times New Roman" w:hAnsi="Times New Roman" w:cs="Times New Roman"/>
          <w:sz w:val="28"/>
          <w:szCs w:val="28"/>
        </w:rPr>
        <w:t>his is due to limited access to high quality health care</w:t>
      </w:r>
      <w:r w:rsidRPr="007B6FE1">
        <w:rPr>
          <w:rFonts w:ascii="Times New Roman" w:eastAsia="Times New Roman" w:hAnsi="Times New Roman" w:cs="Times New Roman"/>
          <w:sz w:val="28"/>
          <w:szCs w:val="28"/>
        </w:rPr>
        <w:t>.</w:t>
      </w:r>
      <w:r w:rsidR="00B0705D" w:rsidRPr="007B6FE1">
        <w:rPr>
          <w:rFonts w:ascii="Times New Roman" w:eastAsia="Times New Roman" w:hAnsi="Times New Roman" w:cs="Times New Roman"/>
          <w:sz w:val="28"/>
          <w:szCs w:val="28"/>
        </w:rPr>
        <w:t xml:space="preserve"> </w:t>
      </w:r>
    </w:p>
    <w:p w14:paraId="76AD2A34" w14:textId="77777777" w:rsidR="00ED3D06" w:rsidRPr="007B6FE1" w:rsidRDefault="00B0705D" w:rsidP="00271C17">
      <w:pPr>
        <w:spacing w:before="100" w:beforeAutospacing="1" w:after="100" w:afterAutospacing="1" w:line="240" w:lineRule="auto"/>
        <w:jc w:val="both"/>
        <w:rPr>
          <w:rFonts w:ascii="Times New Roman" w:hAnsi="Times New Roman" w:cs="Times New Roman"/>
          <w:sz w:val="28"/>
          <w:szCs w:val="28"/>
        </w:rPr>
      </w:pPr>
      <w:r w:rsidRPr="007B6FE1">
        <w:rPr>
          <w:rFonts w:ascii="Times New Roman" w:eastAsia="Times New Roman" w:hAnsi="Times New Roman" w:cs="Times New Roman"/>
          <w:sz w:val="28"/>
          <w:szCs w:val="28"/>
        </w:rPr>
        <w:t xml:space="preserve">Cervical cancer screening with early detection </w:t>
      </w:r>
      <w:r w:rsidR="00BF27DB" w:rsidRPr="007B6FE1">
        <w:rPr>
          <w:rFonts w:ascii="Times New Roman" w:eastAsia="Times New Roman" w:hAnsi="Times New Roman" w:cs="Times New Roman"/>
          <w:sz w:val="28"/>
          <w:szCs w:val="28"/>
        </w:rPr>
        <w:t xml:space="preserve">and treatment </w:t>
      </w:r>
      <w:r w:rsidRPr="007B6FE1">
        <w:rPr>
          <w:rFonts w:ascii="Times New Roman" w:eastAsia="Times New Roman" w:hAnsi="Times New Roman" w:cs="Times New Roman"/>
          <w:sz w:val="28"/>
          <w:szCs w:val="28"/>
        </w:rPr>
        <w:t>has be</w:t>
      </w:r>
      <w:r w:rsidR="00516F90" w:rsidRPr="007B6FE1">
        <w:rPr>
          <w:rFonts w:ascii="Times New Roman" w:eastAsia="Times New Roman" w:hAnsi="Times New Roman" w:cs="Times New Roman"/>
          <w:sz w:val="28"/>
          <w:szCs w:val="28"/>
        </w:rPr>
        <w:t>en shown to reduce the morbidi</w:t>
      </w:r>
      <w:r w:rsidR="00D90357" w:rsidRPr="007B6FE1">
        <w:rPr>
          <w:rFonts w:ascii="Times New Roman" w:eastAsia="Times New Roman" w:hAnsi="Times New Roman" w:cs="Times New Roman"/>
          <w:sz w:val="28"/>
          <w:szCs w:val="28"/>
        </w:rPr>
        <w:t>ty and mortal</w:t>
      </w:r>
      <w:r w:rsidRPr="007B6FE1">
        <w:rPr>
          <w:rFonts w:ascii="Times New Roman" w:eastAsia="Times New Roman" w:hAnsi="Times New Roman" w:cs="Times New Roman"/>
          <w:sz w:val="28"/>
          <w:szCs w:val="28"/>
        </w:rPr>
        <w:t>ity of cervical cancer in developed countries</w:t>
      </w:r>
      <w:r w:rsidRPr="007B6FE1">
        <w:rPr>
          <w:rFonts w:ascii="Times New Roman" w:eastAsia="Times New Roman" w:hAnsi="Times New Roman" w:cs="Times New Roman"/>
          <w:sz w:val="28"/>
          <w:szCs w:val="28"/>
          <w:vertAlign w:val="superscript"/>
        </w:rPr>
        <w:t>3</w:t>
      </w:r>
      <w:r w:rsidR="00516F90" w:rsidRPr="007B6FE1">
        <w:rPr>
          <w:rFonts w:ascii="Times New Roman" w:eastAsia="Times New Roman" w:hAnsi="Times New Roman" w:cs="Times New Roman"/>
          <w:sz w:val="28"/>
          <w:szCs w:val="28"/>
        </w:rPr>
        <w:t>.</w:t>
      </w:r>
      <w:r w:rsidRPr="007B6FE1">
        <w:rPr>
          <w:rFonts w:ascii="Times New Roman" w:eastAsia="Times New Roman" w:hAnsi="Times New Roman" w:cs="Times New Roman"/>
          <w:color w:val="FF0000"/>
          <w:sz w:val="28"/>
          <w:szCs w:val="28"/>
        </w:rPr>
        <w:t xml:space="preserve">  </w:t>
      </w:r>
      <w:r w:rsidRPr="007B6FE1">
        <w:rPr>
          <w:rFonts w:ascii="Times New Roman" w:eastAsia="Times New Roman" w:hAnsi="Times New Roman" w:cs="Times New Roman"/>
          <w:sz w:val="28"/>
          <w:szCs w:val="28"/>
        </w:rPr>
        <w:t>Unfortunately the availability of different screening methods varies greatly across the world.</w:t>
      </w:r>
      <w:r w:rsidR="00260255" w:rsidRPr="007B6FE1">
        <w:rPr>
          <w:rFonts w:ascii="Times New Roman" w:eastAsia="Times New Roman" w:hAnsi="Times New Roman" w:cs="Times New Roman"/>
          <w:sz w:val="28"/>
          <w:szCs w:val="28"/>
        </w:rPr>
        <w:t xml:space="preserve"> </w:t>
      </w:r>
      <w:r w:rsidRPr="007B6FE1">
        <w:rPr>
          <w:rFonts w:ascii="Times New Roman" w:hAnsi="Times New Roman" w:cs="Times New Roman"/>
          <w:sz w:val="28"/>
          <w:szCs w:val="28"/>
        </w:rPr>
        <w:t xml:space="preserve">In low resource settings, screening and treatment with </w:t>
      </w:r>
      <w:r w:rsidR="00516F90" w:rsidRPr="007B6FE1">
        <w:rPr>
          <w:rFonts w:ascii="Times New Roman" w:hAnsi="Times New Roman" w:cs="Times New Roman"/>
          <w:sz w:val="28"/>
          <w:szCs w:val="28"/>
        </w:rPr>
        <w:t>HPV</w:t>
      </w:r>
      <w:r w:rsidRPr="007B6FE1">
        <w:rPr>
          <w:rFonts w:ascii="Times New Roman" w:hAnsi="Times New Roman" w:cs="Times New Roman"/>
          <w:sz w:val="28"/>
          <w:szCs w:val="28"/>
        </w:rPr>
        <w:t xml:space="preserve"> with or without visual inspection with acetic acid has been prescribed by ACOG </w:t>
      </w:r>
      <w:r w:rsidRPr="007B6FE1">
        <w:rPr>
          <w:rFonts w:ascii="Times New Roman" w:hAnsi="Times New Roman" w:cs="Times New Roman"/>
          <w:sz w:val="28"/>
          <w:szCs w:val="28"/>
          <w:vertAlign w:val="superscript"/>
        </w:rPr>
        <w:t>4</w:t>
      </w:r>
      <w:r w:rsidRPr="007B6FE1">
        <w:rPr>
          <w:rFonts w:ascii="Times New Roman" w:hAnsi="Times New Roman" w:cs="Times New Roman"/>
          <w:sz w:val="28"/>
          <w:szCs w:val="28"/>
        </w:rPr>
        <w:t xml:space="preserve">. </w:t>
      </w:r>
    </w:p>
    <w:p w14:paraId="6C391016" w14:textId="77777777" w:rsidR="000B7877" w:rsidRDefault="00ED3D06" w:rsidP="00271C17">
      <w:pPr>
        <w:spacing w:after="0" w:line="240" w:lineRule="auto"/>
        <w:jc w:val="both"/>
        <w:rPr>
          <w:rFonts w:ascii="Times New Roman" w:eastAsia="Times New Roman" w:hAnsi="Times New Roman" w:cs="Times New Roman"/>
          <w:bCs/>
          <w:sz w:val="28"/>
          <w:szCs w:val="28"/>
        </w:rPr>
      </w:pPr>
      <w:r w:rsidRPr="007B6FE1">
        <w:rPr>
          <w:rStyle w:val="hgkelc"/>
          <w:rFonts w:ascii="Times New Roman" w:hAnsi="Times New Roman" w:cs="Times New Roman"/>
          <w:sz w:val="28"/>
          <w:szCs w:val="28"/>
          <w:lang w:val="en"/>
        </w:rPr>
        <w:t>V</w:t>
      </w:r>
      <w:r w:rsidR="000B7877" w:rsidRPr="007B6FE1">
        <w:rPr>
          <w:rStyle w:val="hgkelc"/>
          <w:rFonts w:ascii="Times New Roman" w:hAnsi="Times New Roman" w:cs="Times New Roman"/>
          <w:sz w:val="28"/>
          <w:szCs w:val="28"/>
          <w:lang w:val="en"/>
        </w:rPr>
        <w:t xml:space="preserve">isual </w:t>
      </w:r>
      <w:r w:rsidRPr="007B6FE1">
        <w:rPr>
          <w:rStyle w:val="hgkelc"/>
          <w:rFonts w:ascii="Times New Roman" w:hAnsi="Times New Roman" w:cs="Times New Roman"/>
          <w:sz w:val="28"/>
          <w:szCs w:val="28"/>
          <w:lang w:val="en"/>
        </w:rPr>
        <w:t>I</w:t>
      </w:r>
      <w:r w:rsidR="000B7877" w:rsidRPr="007B6FE1">
        <w:rPr>
          <w:rStyle w:val="hgkelc"/>
          <w:rFonts w:ascii="Times New Roman" w:hAnsi="Times New Roman" w:cs="Times New Roman"/>
          <w:sz w:val="28"/>
          <w:szCs w:val="28"/>
          <w:lang w:val="en"/>
        </w:rPr>
        <w:t xml:space="preserve">nspection with </w:t>
      </w:r>
      <w:r w:rsidRPr="007B6FE1">
        <w:rPr>
          <w:rStyle w:val="hgkelc"/>
          <w:rFonts w:ascii="Times New Roman" w:hAnsi="Times New Roman" w:cs="Times New Roman"/>
          <w:sz w:val="28"/>
          <w:szCs w:val="28"/>
          <w:lang w:val="en"/>
        </w:rPr>
        <w:t>A</w:t>
      </w:r>
      <w:r w:rsidR="000B7877" w:rsidRPr="007B6FE1">
        <w:rPr>
          <w:rStyle w:val="hgkelc"/>
          <w:rFonts w:ascii="Times New Roman" w:hAnsi="Times New Roman" w:cs="Times New Roman"/>
          <w:sz w:val="28"/>
          <w:szCs w:val="28"/>
          <w:lang w:val="en"/>
        </w:rPr>
        <w:t>cetic acid</w:t>
      </w:r>
      <w:r w:rsidRPr="007B6FE1">
        <w:rPr>
          <w:rStyle w:val="hgkelc"/>
          <w:rFonts w:ascii="Times New Roman" w:hAnsi="Times New Roman" w:cs="Times New Roman"/>
          <w:sz w:val="28"/>
          <w:szCs w:val="28"/>
          <w:lang w:val="en"/>
        </w:rPr>
        <w:t>, a systematic application of acetic acid on the cervix with observation of the squamo-columnar junction under good light source, usually without magnification for aceto-white lesions. This test is popular in communities where capacity for cytology based tests are not readily accessible. Mid-level manpower can provide these services readily and under supervision</w:t>
      </w:r>
      <w:r w:rsidRPr="007B6FE1">
        <w:rPr>
          <w:rStyle w:val="hgkelc"/>
          <w:rFonts w:ascii="Times New Roman" w:hAnsi="Times New Roman" w:cs="Times New Roman"/>
          <w:sz w:val="28"/>
          <w:szCs w:val="28"/>
          <w:vertAlign w:val="superscript"/>
          <w:lang w:val="en"/>
        </w:rPr>
        <w:t xml:space="preserve"> </w:t>
      </w:r>
      <w:r w:rsidRPr="007B6FE1">
        <w:rPr>
          <w:rStyle w:val="hgkelc"/>
          <w:rFonts w:ascii="Times New Roman" w:hAnsi="Times New Roman" w:cs="Times New Roman"/>
          <w:sz w:val="28"/>
          <w:szCs w:val="28"/>
          <w:lang w:val="en"/>
        </w:rPr>
        <w:t>but has a high negative predictive value of over 99%</w:t>
      </w:r>
      <w:r w:rsidRPr="007B6FE1">
        <w:rPr>
          <w:rStyle w:val="hgkelc"/>
          <w:rFonts w:ascii="Times New Roman" w:hAnsi="Times New Roman" w:cs="Times New Roman"/>
          <w:sz w:val="28"/>
          <w:szCs w:val="28"/>
          <w:vertAlign w:val="superscript"/>
          <w:lang w:val="en"/>
        </w:rPr>
        <w:t>4</w:t>
      </w:r>
      <w:r w:rsidRPr="007B6FE1">
        <w:rPr>
          <w:rStyle w:val="hgkelc"/>
          <w:rFonts w:ascii="Times New Roman" w:hAnsi="Times New Roman" w:cs="Times New Roman"/>
          <w:sz w:val="28"/>
          <w:szCs w:val="28"/>
          <w:lang w:val="en"/>
        </w:rPr>
        <w:t xml:space="preserve">. </w:t>
      </w:r>
      <w:r w:rsidR="00B0705D" w:rsidRPr="007B6FE1">
        <w:rPr>
          <w:rFonts w:ascii="Times New Roman" w:hAnsi="Times New Roman" w:cs="Times New Roman"/>
          <w:sz w:val="28"/>
          <w:szCs w:val="28"/>
        </w:rPr>
        <w:t>According to G</w:t>
      </w:r>
      <w:r w:rsidR="00516F90" w:rsidRPr="007B6FE1">
        <w:rPr>
          <w:rFonts w:ascii="Times New Roman" w:hAnsi="Times New Roman" w:cs="Times New Roman"/>
          <w:sz w:val="28"/>
          <w:szCs w:val="28"/>
        </w:rPr>
        <w:t xml:space="preserve">oel et al, </w:t>
      </w:r>
      <w:r w:rsidR="00B0705D" w:rsidRPr="007B6FE1">
        <w:rPr>
          <w:rFonts w:ascii="Times New Roman" w:hAnsi="Times New Roman" w:cs="Times New Roman"/>
          <w:sz w:val="28"/>
          <w:szCs w:val="28"/>
        </w:rPr>
        <w:t>VIA remains a feasible alternative in the absence of HPV testing</w:t>
      </w:r>
      <w:r w:rsidR="00B0705D" w:rsidRPr="007B6FE1">
        <w:rPr>
          <w:rFonts w:ascii="Times New Roman" w:hAnsi="Times New Roman" w:cs="Times New Roman"/>
          <w:sz w:val="28"/>
          <w:szCs w:val="28"/>
          <w:vertAlign w:val="superscript"/>
        </w:rPr>
        <w:t>5</w:t>
      </w:r>
      <w:r w:rsidR="00516F90" w:rsidRPr="007B6FE1">
        <w:rPr>
          <w:rFonts w:ascii="Times New Roman" w:hAnsi="Times New Roman" w:cs="Times New Roman"/>
          <w:sz w:val="28"/>
          <w:szCs w:val="28"/>
        </w:rPr>
        <w:t>. T</w:t>
      </w:r>
      <w:r w:rsidR="00B0705D" w:rsidRPr="007B6FE1">
        <w:rPr>
          <w:rFonts w:ascii="Times New Roman" w:hAnsi="Times New Roman" w:cs="Times New Roman"/>
          <w:sz w:val="28"/>
          <w:szCs w:val="28"/>
        </w:rPr>
        <w:t>hey conclude</w:t>
      </w:r>
      <w:r w:rsidR="000B7877" w:rsidRPr="007B6FE1">
        <w:rPr>
          <w:rFonts w:ascii="Times New Roman" w:hAnsi="Times New Roman" w:cs="Times New Roman"/>
          <w:sz w:val="28"/>
          <w:szCs w:val="28"/>
        </w:rPr>
        <w:t>d</w:t>
      </w:r>
      <w:r w:rsidR="00B0705D" w:rsidRPr="007B6FE1">
        <w:rPr>
          <w:rFonts w:ascii="Times New Roman" w:hAnsi="Times New Roman" w:cs="Times New Roman"/>
          <w:sz w:val="28"/>
          <w:szCs w:val="28"/>
        </w:rPr>
        <w:t xml:space="preserve"> from the</w:t>
      </w:r>
      <w:r w:rsidR="00516F90" w:rsidRPr="007B6FE1">
        <w:rPr>
          <w:rFonts w:ascii="Times New Roman" w:hAnsi="Times New Roman" w:cs="Times New Roman"/>
          <w:sz w:val="28"/>
          <w:szCs w:val="28"/>
        </w:rPr>
        <w:t>ir</w:t>
      </w:r>
      <w:r w:rsidR="00B0705D" w:rsidRPr="007B6FE1">
        <w:rPr>
          <w:rFonts w:ascii="Times New Roman" w:hAnsi="Times New Roman" w:cs="Times New Roman"/>
          <w:sz w:val="28"/>
          <w:szCs w:val="28"/>
        </w:rPr>
        <w:t xml:space="preserve"> study that </w:t>
      </w:r>
      <w:r w:rsidR="00B0705D" w:rsidRPr="007B6FE1">
        <w:rPr>
          <w:rFonts w:ascii="Times New Roman" w:eastAsia="Times New Roman" w:hAnsi="Times New Roman" w:cs="Times New Roman"/>
          <w:bCs/>
          <w:sz w:val="28"/>
          <w:szCs w:val="28"/>
        </w:rPr>
        <w:t>a single-visit or two-visit approach with the VIA method could reduce the lifetime risk of cervical</w:t>
      </w:r>
      <w:r w:rsidR="00516F90" w:rsidRPr="007B6FE1">
        <w:rPr>
          <w:rFonts w:ascii="Times New Roman" w:eastAsia="Times New Roman" w:hAnsi="Times New Roman" w:cs="Times New Roman"/>
          <w:bCs/>
          <w:sz w:val="28"/>
          <w:szCs w:val="28"/>
        </w:rPr>
        <w:t xml:space="preserve"> cancer</w:t>
      </w:r>
      <w:r w:rsidR="00B0705D" w:rsidRPr="007B6FE1">
        <w:rPr>
          <w:rFonts w:ascii="Times New Roman" w:eastAsia="Times New Roman" w:hAnsi="Times New Roman" w:cs="Times New Roman"/>
          <w:bCs/>
          <w:sz w:val="28"/>
          <w:szCs w:val="28"/>
        </w:rPr>
        <w:t xml:space="preserve"> by 25% and HPV DNA testing could reduce it by 36%</w:t>
      </w:r>
      <w:r w:rsidR="00516F90" w:rsidRPr="007B6FE1">
        <w:rPr>
          <w:rFonts w:ascii="Times New Roman" w:eastAsia="Times New Roman" w:hAnsi="Times New Roman" w:cs="Times New Roman"/>
          <w:bCs/>
          <w:sz w:val="28"/>
          <w:szCs w:val="28"/>
        </w:rPr>
        <w:t>.</w:t>
      </w:r>
    </w:p>
    <w:p w14:paraId="3747DA25" w14:textId="77777777" w:rsidR="003A27D5" w:rsidRPr="007B6FE1" w:rsidRDefault="003A27D5" w:rsidP="00271C17">
      <w:pPr>
        <w:spacing w:after="0" w:line="240" w:lineRule="auto"/>
        <w:jc w:val="both"/>
        <w:rPr>
          <w:rFonts w:ascii="Times New Roman" w:eastAsia="Times New Roman" w:hAnsi="Times New Roman" w:cs="Times New Roman"/>
          <w:bCs/>
          <w:sz w:val="28"/>
          <w:szCs w:val="28"/>
        </w:rPr>
      </w:pPr>
    </w:p>
    <w:p w14:paraId="642B1E4A" w14:textId="67BD9CCA" w:rsidR="008313AC" w:rsidRPr="007B6FE1" w:rsidRDefault="00516F90" w:rsidP="00271C17">
      <w:pPr>
        <w:spacing w:after="0" w:line="240" w:lineRule="auto"/>
        <w:jc w:val="both"/>
        <w:rPr>
          <w:rFonts w:ascii="Times New Roman" w:hAnsi="Times New Roman" w:cs="Times New Roman"/>
          <w:sz w:val="28"/>
          <w:szCs w:val="28"/>
          <w:lang w:val="en"/>
        </w:rPr>
      </w:pPr>
      <w:r w:rsidRPr="007B6FE1">
        <w:rPr>
          <w:rFonts w:ascii="Times New Roman" w:eastAsia="Times New Roman" w:hAnsi="Times New Roman" w:cs="Times New Roman"/>
          <w:bCs/>
          <w:sz w:val="28"/>
          <w:szCs w:val="28"/>
        </w:rPr>
        <w:t>S</w:t>
      </w:r>
      <w:r w:rsidR="00B0705D" w:rsidRPr="007B6FE1">
        <w:rPr>
          <w:rFonts w:ascii="Times New Roman" w:eastAsia="Times New Roman" w:hAnsi="Times New Roman" w:cs="Times New Roman"/>
          <w:bCs/>
          <w:sz w:val="28"/>
          <w:szCs w:val="28"/>
        </w:rPr>
        <w:t>creening is said to be optimal when the lowest resource is used to achieve greatest benefit</w:t>
      </w:r>
      <w:r w:rsidR="00ED3D06" w:rsidRPr="007B6FE1">
        <w:rPr>
          <w:rFonts w:ascii="Times New Roman" w:eastAsia="Times New Roman" w:hAnsi="Times New Roman" w:cs="Times New Roman"/>
          <w:bCs/>
          <w:sz w:val="28"/>
          <w:szCs w:val="28"/>
          <w:vertAlign w:val="superscript"/>
        </w:rPr>
        <w:t>5</w:t>
      </w:r>
      <w:r w:rsidR="00B0705D" w:rsidRPr="007B6FE1">
        <w:rPr>
          <w:rFonts w:ascii="Times New Roman" w:eastAsia="Times New Roman" w:hAnsi="Times New Roman" w:cs="Times New Roman"/>
          <w:bCs/>
          <w:sz w:val="28"/>
          <w:szCs w:val="28"/>
        </w:rPr>
        <w:t>.</w:t>
      </w:r>
      <w:r w:rsidR="00B0705D" w:rsidRPr="007B6FE1">
        <w:rPr>
          <w:rFonts w:ascii="Times New Roman" w:eastAsia="Times New Roman" w:hAnsi="Times New Roman" w:cs="Times New Roman"/>
          <w:color w:val="FF0000"/>
          <w:sz w:val="28"/>
          <w:szCs w:val="28"/>
        </w:rPr>
        <w:t xml:space="preserve"> </w:t>
      </w:r>
      <w:r w:rsidR="008313AC" w:rsidRPr="007B6FE1">
        <w:rPr>
          <w:rFonts w:ascii="Times New Roman" w:eastAsia="Times New Roman" w:hAnsi="Times New Roman" w:cs="Times New Roman"/>
          <w:sz w:val="28"/>
          <w:szCs w:val="28"/>
        </w:rPr>
        <w:t>HPV testing while being the preferred method of screening for cervical cancer, has the drawback of detecting many infections that may not progress to pre</w:t>
      </w:r>
      <w:r w:rsidR="00927C7C" w:rsidRPr="007B6FE1">
        <w:rPr>
          <w:rFonts w:ascii="Times New Roman" w:eastAsia="Times New Roman" w:hAnsi="Times New Roman" w:cs="Times New Roman"/>
          <w:sz w:val="28"/>
          <w:szCs w:val="28"/>
        </w:rPr>
        <w:t>-</w:t>
      </w:r>
      <w:r w:rsidR="008313AC" w:rsidRPr="007B6FE1">
        <w:rPr>
          <w:rFonts w:ascii="Times New Roman" w:eastAsia="Times New Roman" w:hAnsi="Times New Roman" w:cs="Times New Roman"/>
          <w:sz w:val="28"/>
          <w:szCs w:val="28"/>
        </w:rPr>
        <w:t>cancer lesions or even cancer especially in women below 30 years of age.  Up to 86.7% of HPV positive women did not develop cervical cancer or pre cancer after follow over 10 years</w:t>
      </w:r>
      <w:r w:rsidR="00AC1310" w:rsidRPr="007B6FE1">
        <w:rPr>
          <w:rFonts w:ascii="Times New Roman" w:eastAsia="Times New Roman" w:hAnsi="Times New Roman" w:cs="Times New Roman"/>
          <w:sz w:val="28"/>
          <w:szCs w:val="28"/>
          <w:vertAlign w:val="superscript"/>
        </w:rPr>
        <w:t>6</w:t>
      </w:r>
      <w:r w:rsidR="008313AC" w:rsidRPr="007B6FE1">
        <w:rPr>
          <w:rFonts w:ascii="Times New Roman" w:eastAsia="Times New Roman" w:hAnsi="Times New Roman" w:cs="Times New Roman"/>
          <w:sz w:val="28"/>
          <w:szCs w:val="28"/>
        </w:rPr>
        <w:t>.</w:t>
      </w:r>
    </w:p>
    <w:p w14:paraId="6535F84A" w14:textId="77777777" w:rsidR="00271C17" w:rsidRPr="007B6FE1" w:rsidRDefault="00271C17" w:rsidP="00271C17">
      <w:pPr>
        <w:spacing w:after="0" w:line="240" w:lineRule="auto"/>
        <w:jc w:val="both"/>
        <w:rPr>
          <w:rFonts w:ascii="Times New Roman" w:hAnsi="Times New Roman" w:cs="Times New Roman"/>
          <w:sz w:val="28"/>
          <w:szCs w:val="28"/>
          <w:lang w:val="en"/>
        </w:rPr>
      </w:pPr>
    </w:p>
    <w:p w14:paraId="62830EF0" w14:textId="50AF39D2" w:rsidR="00B0705D" w:rsidRPr="007B6FE1" w:rsidRDefault="00B0705D" w:rsidP="00271C17">
      <w:pPr>
        <w:spacing w:before="100" w:beforeAutospacing="1" w:after="100" w:afterAutospacing="1" w:line="240" w:lineRule="auto"/>
        <w:jc w:val="both"/>
        <w:rPr>
          <w:rFonts w:ascii="Times New Roman" w:eastAsia="Times New Roman" w:hAnsi="Times New Roman" w:cs="Times New Roman"/>
          <w:color w:val="FF0000"/>
          <w:sz w:val="28"/>
          <w:szCs w:val="28"/>
        </w:rPr>
      </w:pPr>
      <w:r w:rsidRPr="007B6FE1">
        <w:rPr>
          <w:rFonts w:ascii="Times New Roman" w:eastAsia="Times New Roman" w:hAnsi="Times New Roman" w:cs="Times New Roman"/>
          <w:sz w:val="28"/>
          <w:szCs w:val="28"/>
        </w:rPr>
        <w:t>Evaluating the concordance (agreement) between different cervical cancer screening methods in such environments is vital to ensure effective, accessible, and reliable screening options.</w:t>
      </w:r>
      <w:r w:rsidR="000B7877" w:rsidRPr="007B6FE1">
        <w:rPr>
          <w:rFonts w:ascii="Times New Roman" w:eastAsia="Times New Roman" w:hAnsi="Times New Roman" w:cs="Times New Roman"/>
          <w:color w:val="FF0000"/>
          <w:sz w:val="28"/>
          <w:szCs w:val="28"/>
        </w:rPr>
        <w:t xml:space="preserve"> </w:t>
      </w:r>
      <w:r w:rsidRPr="007B6FE1">
        <w:rPr>
          <w:rFonts w:ascii="Times New Roman" w:eastAsia="Times New Roman" w:hAnsi="Times New Roman" w:cs="Times New Roman"/>
          <w:bCs/>
          <w:sz w:val="28"/>
          <w:szCs w:val="28"/>
        </w:rPr>
        <w:t>Existing methods for cervical cancer screening include Pap Smear (Cytology</w:t>
      </w:r>
      <w:r w:rsidR="00516F90" w:rsidRPr="007B6FE1">
        <w:rPr>
          <w:rFonts w:ascii="Times New Roman" w:eastAsia="Times New Roman" w:hAnsi="Times New Roman" w:cs="Times New Roman"/>
          <w:bCs/>
          <w:sz w:val="28"/>
          <w:szCs w:val="28"/>
        </w:rPr>
        <w:t>)</w:t>
      </w:r>
      <w:r w:rsidRPr="007B6FE1">
        <w:rPr>
          <w:rFonts w:ascii="Times New Roman" w:eastAsia="Times New Roman" w:hAnsi="Times New Roman" w:cs="Times New Roman"/>
          <w:bCs/>
          <w:sz w:val="28"/>
          <w:szCs w:val="28"/>
        </w:rPr>
        <w:t>, Visual Inspection with Acetic Acid (VIA)</w:t>
      </w:r>
      <w:r w:rsidR="00516F90" w:rsidRPr="007B6FE1">
        <w:rPr>
          <w:rFonts w:ascii="Times New Roman" w:eastAsia="Times New Roman" w:hAnsi="Times New Roman" w:cs="Times New Roman"/>
          <w:bCs/>
          <w:sz w:val="28"/>
          <w:szCs w:val="28"/>
        </w:rPr>
        <w:t>,</w:t>
      </w:r>
      <w:r w:rsidRPr="007B6FE1">
        <w:rPr>
          <w:rFonts w:ascii="Times New Roman" w:eastAsia="Times New Roman" w:hAnsi="Times New Roman" w:cs="Times New Roman"/>
          <w:bCs/>
          <w:sz w:val="28"/>
          <w:szCs w:val="28"/>
        </w:rPr>
        <w:t xml:space="preserve"> Visual Inspection with </w:t>
      </w:r>
      <w:r w:rsidR="00516F90" w:rsidRPr="007B6FE1">
        <w:rPr>
          <w:rFonts w:ascii="Times New Roman" w:eastAsia="Times New Roman" w:hAnsi="Times New Roman" w:cs="Times New Roman"/>
          <w:bCs/>
          <w:sz w:val="28"/>
          <w:szCs w:val="28"/>
        </w:rPr>
        <w:t xml:space="preserve">Lugols Iodine </w:t>
      </w:r>
      <w:r w:rsidRPr="007B6FE1">
        <w:rPr>
          <w:rFonts w:ascii="Times New Roman" w:eastAsia="Times New Roman" w:hAnsi="Times New Roman" w:cs="Times New Roman"/>
          <w:bCs/>
          <w:sz w:val="28"/>
          <w:szCs w:val="28"/>
        </w:rPr>
        <w:t xml:space="preserve">(VILI), </w:t>
      </w:r>
      <w:r w:rsidR="00516F90" w:rsidRPr="007B6FE1">
        <w:rPr>
          <w:rFonts w:ascii="Times New Roman" w:eastAsia="Times New Roman" w:hAnsi="Times New Roman" w:cs="Times New Roman"/>
          <w:bCs/>
          <w:sz w:val="28"/>
          <w:szCs w:val="28"/>
        </w:rPr>
        <w:t>and</w:t>
      </w:r>
      <w:r w:rsidRPr="007B6FE1">
        <w:rPr>
          <w:rFonts w:ascii="Times New Roman" w:eastAsia="Times New Roman" w:hAnsi="Times New Roman" w:cs="Times New Roman"/>
          <w:bCs/>
          <w:sz w:val="28"/>
          <w:szCs w:val="28"/>
        </w:rPr>
        <w:t xml:space="preserve"> Human Papillomavirus (HPV) Testing</w:t>
      </w:r>
      <w:r w:rsidR="00260255" w:rsidRPr="007B6FE1">
        <w:rPr>
          <w:rFonts w:ascii="Times New Roman" w:eastAsia="Times New Roman" w:hAnsi="Times New Roman" w:cs="Times New Roman"/>
          <w:bCs/>
          <w:sz w:val="28"/>
          <w:szCs w:val="28"/>
        </w:rPr>
        <w:t xml:space="preserve">. </w:t>
      </w:r>
      <w:r w:rsidR="00516F90" w:rsidRPr="007B6FE1">
        <w:rPr>
          <w:rFonts w:ascii="Times New Roman" w:eastAsia="Times New Roman" w:hAnsi="Times New Roman" w:cs="Times New Roman"/>
          <w:sz w:val="28"/>
          <w:szCs w:val="28"/>
        </w:rPr>
        <w:t>The effectiveness of s</w:t>
      </w:r>
      <w:r w:rsidRPr="007B6FE1">
        <w:rPr>
          <w:rFonts w:ascii="Times New Roman" w:eastAsia="Times New Roman" w:hAnsi="Times New Roman" w:cs="Times New Roman"/>
          <w:sz w:val="28"/>
          <w:szCs w:val="28"/>
        </w:rPr>
        <w:t>everal screening methods available for detec</w:t>
      </w:r>
      <w:r w:rsidR="009D336B" w:rsidRPr="007B6FE1">
        <w:rPr>
          <w:rFonts w:ascii="Times New Roman" w:eastAsia="Times New Roman" w:hAnsi="Times New Roman" w:cs="Times New Roman"/>
          <w:sz w:val="28"/>
          <w:szCs w:val="28"/>
        </w:rPr>
        <w:t>ting cervical cancer precursors</w:t>
      </w:r>
      <w:r w:rsidRPr="007B6FE1">
        <w:rPr>
          <w:rFonts w:ascii="Times New Roman" w:eastAsia="Times New Roman" w:hAnsi="Times New Roman" w:cs="Times New Roman"/>
          <w:sz w:val="28"/>
          <w:szCs w:val="28"/>
        </w:rPr>
        <w:t xml:space="preserve"> may vary based on the context of the healthcare system. The concordance between screening methods is crucial in determining the reliability and utility of a screening </w:t>
      </w:r>
      <w:r w:rsidRPr="007B6FE1">
        <w:rPr>
          <w:rFonts w:ascii="Times New Roman" w:eastAsia="Times New Roman" w:hAnsi="Times New Roman" w:cs="Times New Roman"/>
          <w:sz w:val="28"/>
          <w:szCs w:val="28"/>
        </w:rPr>
        <w:lastRenderedPageBreak/>
        <w:t xml:space="preserve">program. Some key factors that influence the concordance of cervical cancer screening methods in low-resource settings include </w:t>
      </w:r>
      <w:r w:rsidR="00871EC1" w:rsidRPr="007B6FE1">
        <w:rPr>
          <w:rFonts w:ascii="Times New Roman" w:eastAsia="Times New Roman" w:hAnsi="Times New Roman" w:cs="Times New Roman"/>
          <w:bCs/>
          <w:sz w:val="28"/>
          <w:szCs w:val="28"/>
        </w:rPr>
        <w:t>accuracy and sensitivity, infrastructure and equipment availability, training and expertise, cost and feasibility, screening frequency and access</w:t>
      </w:r>
      <w:r w:rsidR="00871EC1" w:rsidRPr="007B6FE1">
        <w:rPr>
          <w:rFonts w:ascii="Times New Roman" w:eastAsia="Times New Roman" w:hAnsi="Times New Roman" w:cs="Times New Roman"/>
          <w:sz w:val="28"/>
          <w:szCs w:val="28"/>
        </w:rPr>
        <w:t xml:space="preserve">, </w:t>
      </w:r>
      <w:r w:rsidR="00871EC1" w:rsidRPr="007B6FE1">
        <w:rPr>
          <w:rFonts w:ascii="Times New Roman" w:eastAsia="Times New Roman" w:hAnsi="Times New Roman" w:cs="Times New Roman"/>
          <w:bCs/>
          <w:sz w:val="28"/>
          <w:szCs w:val="28"/>
        </w:rPr>
        <w:t>community acceptance</w:t>
      </w:r>
      <w:r w:rsidR="000B7877" w:rsidRPr="007B6FE1">
        <w:rPr>
          <w:rFonts w:ascii="Times New Roman" w:eastAsia="Times New Roman" w:hAnsi="Times New Roman" w:cs="Times New Roman"/>
          <w:bCs/>
          <w:sz w:val="28"/>
          <w:szCs w:val="28"/>
        </w:rPr>
        <w:t>. This study focuses on accuracy and sensitivity.</w:t>
      </w:r>
    </w:p>
    <w:p w14:paraId="58E10825" w14:textId="77777777" w:rsidR="00B0705D" w:rsidRPr="007B6FE1" w:rsidRDefault="00B0705D" w:rsidP="00271C17">
      <w:pPr>
        <w:spacing w:before="100" w:beforeAutospacing="1" w:after="100" w:afterAutospacing="1" w:line="240" w:lineRule="auto"/>
        <w:jc w:val="both"/>
        <w:rPr>
          <w:rFonts w:ascii="Times New Roman" w:eastAsia="Times New Roman" w:hAnsi="Times New Roman" w:cs="Times New Roman"/>
          <w:color w:val="FF0000"/>
          <w:sz w:val="28"/>
          <w:szCs w:val="28"/>
        </w:rPr>
      </w:pPr>
      <w:r w:rsidRPr="007B6FE1">
        <w:rPr>
          <w:rFonts w:ascii="Times New Roman" w:eastAsia="Times New Roman" w:hAnsi="Times New Roman" w:cs="Times New Roman"/>
          <w:sz w:val="28"/>
          <w:szCs w:val="28"/>
        </w:rPr>
        <w:t>Concordance studies compare the results of two or more screening methods to determine how well they agree in detecting cervical cancer precursors. In low-resource settings, studies have shown that VIA has shown moderate to good concordance with Pap smears, particularly in settings where infrastructure is limited. However, VIA tends to have lower sensitivity than Pap smears, which could lead to missed cases of precancerous lesions</w:t>
      </w:r>
      <w:r w:rsidR="0011142F" w:rsidRPr="007B6FE1">
        <w:rPr>
          <w:rFonts w:ascii="Times New Roman" w:eastAsia="Times New Roman" w:hAnsi="Times New Roman" w:cs="Times New Roman"/>
          <w:sz w:val="28"/>
          <w:szCs w:val="28"/>
        </w:rPr>
        <w:t xml:space="preserve"> </w:t>
      </w:r>
      <w:r w:rsidR="00AC1310" w:rsidRPr="007B6FE1">
        <w:rPr>
          <w:rFonts w:ascii="Times New Roman" w:eastAsia="Times New Roman" w:hAnsi="Times New Roman" w:cs="Times New Roman"/>
          <w:sz w:val="28"/>
          <w:szCs w:val="28"/>
          <w:vertAlign w:val="superscript"/>
        </w:rPr>
        <w:t>7</w:t>
      </w:r>
      <w:r w:rsidRPr="007B6FE1">
        <w:rPr>
          <w:rFonts w:ascii="Times New Roman" w:eastAsia="Times New Roman" w:hAnsi="Times New Roman" w:cs="Times New Roman"/>
          <w:sz w:val="28"/>
          <w:szCs w:val="28"/>
        </w:rPr>
        <w:t>.</w:t>
      </w:r>
      <w:r w:rsidRPr="007B6FE1">
        <w:rPr>
          <w:rFonts w:ascii="Times New Roman" w:eastAsia="Times New Roman" w:hAnsi="Times New Roman" w:cs="Times New Roman"/>
          <w:color w:val="FF0000"/>
          <w:sz w:val="28"/>
          <w:szCs w:val="28"/>
        </w:rPr>
        <w:t xml:space="preserve"> </w:t>
      </w:r>
      <w:r w:rsidR="00260255" w:rsidRPr="007B6FE1">
        <w:rPr>
          <w:rFonts w:ascii="Times New Roman" w:hAnsi="Times New Roman" w:cs="Times New Roman"/>
          <w:sz w:val="28"/>
          <w:szCs w:val="28"/>
        </w:rPr>
        <w:t>For</w:t>
      </w:r>
      <w:r w:rsidRPr="007B6FE1">
        <w:rPr>
          <w:rFonts w:ascii="Times New Roman" w:hAnsi="Times New Roman" w:cs="Times New Roman"/>
          <w:sz w:val="28"/>
          <w:szCs w:val="28"/>
        </w:rPr>
        <w:t xml:space="preserve"> VIA </w:t>
      </w:r>
      <w:r w:rsidR="00260255" w:rsidRPr="007B6FE1">
        <w:rPr>
          <w:rFonts w:ascii="Times New Roman" w:hAnsi="Times New Roman" w:cs="Times New Roman"/>
          <w:sz w:val="28"/>
          <w:szCs w:val="28"/>
        </w:rPr>
        <w:t>and</w:t>
      </w:r>
      <w:r w:rsidRPr="007B6FE1">
        <w:rPr>
          <w:rFonts w:ascii="Times New Roman" w:hAnsi="Times New Roman" w:cs="Times New Roman"/>
          <w:sz w:val="28"/>
          <w:szCs w:val="28"/>
        </w:rPr>
        <w:t xml:space="preserve"> HPV </w:t>
      </w:r>
      <w:r w:rsidR="00260255" w:rsidRPr="007B6FE1">
        <w:rPr>
          <w:rFonts w:ascii="Times New Roman" w:hAnsi="Times New Roman" w:cs="Times New Roman"/>
          <w:sz w:val="28"/>
          <w:szCs w:val="28"/>
        </w:rPr>
        <w:t>testing</w:t>
      </w:r>
      <w:r w:rsidRPr="007B6FE1">
        <w:rPr>
          <w:rFonts w:ascii="Times New Roman" w:hAnsi="Times New Roman" w:cs="Times New Roman"/>
          <w:sz w:val="28"/>
          <w:szCs w:val="28"/>
        </w:rPr>
        <w:t xml:space="preserve">, </w:t>
      </w:r>
      <w:r w:rsidRPr="007B6FE1">
        <w:rPr>
          <w:rFonts w:ascii="Times New Roman" w:eastAsia="Times New Roman" w:hAnsi="Times New Roman" w:cs="Times New Roman"/>
          <w:sz w:val="28"/>
          <w:szCs w:val="28"/>
        </w:rPr>
        <w:t>VIA tends to have lower sensitivity than HPV testing but may still be a viable alternative in low-resource settings. Concordance between VIA and HPV testing can vary, with some studies showing reasonable agreement, while others show significant discrepancies</w:t>
      </w:r>
      <w:r w:rsidR="00AC1310" w:rsidRPr="007B6FE1">
        <w:rPr>
          <w:rFonts w:ascii="Times New Roman" w:eastAsia="Times New Roman" w:hAnsi="Times New Roman" w:cs="Times New Roman"/>
          <w:sz w:val="28"/>
          <w:szCs w:val="28"/>
          <w:vertAlign w:val="superscript"/>
        </w:rPr>
        <w:t>8</w:t>
      </w:r>
      <w:r w:rsidR="0011142F" w:rsidRPr="007B6FE1">
        <w:rPr>
          <w:rFonts w:ascii="Times New Roman" w:eastAsia="Times New Roman" w:hAnsi="Times New Roman" w:cs="Times New Roman"/>
          <w:sz w:val="28"/>
          <w:szCs w:val="28"/>
        </w:rPr>
        <w:t xml:space="preserve">. </w:t>
      </w:r>
      <w:r w:rsidRPr="007B6FE1">
        <w:rPr>
          <w:rFonts w:ascii="Times New Roman" w:eastAsia="Times New Roman" w:hAnsi="Times New Roman" w:cs="Times New Roman"/>
          <w:sz w:val="28"/>
          <w:szCs w:val="28"/>
        </w:rPr>
        <w:t xml:space="preserve"> HPV testing generally has a higher sensitivity for detecting high-grade cervical lesions than Pap smears. In studies where both tests are available, concordance tends to be high, but there are still concerns about HPV testing’s cost and access limitations</w:t>
      </w:r>
      <w:r w:rsidR="00AC1310" w:rsidRPr="007B6FE1">
        <w:rPr>
          <w:rFonts w:ascii="Times New Roman" w:eastAsia="Times New Roman" w:hAnsi="Times New Roman" w:cs="Times New Roman"/>
          <w:sz w:val="28"/>
          <w:szCs w:val="28"/>
          <w:vertAlign w:val="superscript"/>
        </w:rPr>
        <w:t>9</w:t>
      </w:r>
      <w:r w:rsidRPr="007B6FE1">
        <w:rPr>
          <w:rFonts w:ascii="Times New Roman" w:eastAsia="Times New Roman" w:hAnsi="Times New Roman" w:cs="Times New Roman"/>
          <w:color w:val="FF0000"/>
          <w:sz w:val="28"/>
          <w:szCs w:val="28"/>
        </w:rPr>
        <w:t xml:space="preserve">. </w:t>
      </w:r>
      <w:r w:rsidRPr="007B6FE1">
        <w:rPr>
          <w:rFonts w:ascii="Times New Roman" w:eastAsia="Times New Roman" w:hAnsi="Times New Roman" w:cs="Times New Roman"/>
          <w:sz w:val="28"/>
          <w:szCs w:val="28"/>
        </w:rPr>
        <w:t>Simpler, low-cost methods like VIA and VILI, although having slightly lower accuracy, can still play an essential role in cervical cancer prevention, particularly when combined with other strategies like self-sampling for HPV</w:t>
      </w:r>
      <w:r w:rsidR="00AC1310" w:rsidRPr="007B6FE1">
        <w:rPr>
          <w:rFonts w:ascii="Times New Roman" w:eastAsia="Times New Roman" w:hAnsi="Times New Roman" w:cs="Times New Roman"/>
          <w:sz w:val="28"/>
          <w:szCs w:val="28"/>
          <w:vertAlign w:val="superscript"/>
        </w:rPr>
        <w:t>10</w:t>
      </w:r>
    </w:p>
    <w:p w14:paraId="4C02500D" w14:textId="77777777" w:rsidR="00BF27DB" w:rsidRPr="007B6FE1" w:rsidRDefault="00BF27DB" w:rsidP="00271C17">
      <w:pPr>
        <w:spacing w:after="0" w:line="240" w:lineRule="auto"/>
        <w:jc w:val="both"/>
        <w:rPr>
          <w:rStyle w:val="hgkelc"/>
          <w:rFonts w:ascii="Times New Roman" w:hAnsi="Times New Roman" w:cs="Times New Roman"/>
          <w:sz w:val="28"/>
          <w:szCs w:val="28"/>
          <w:lang w:val="en"/>
        </w:rPr>
      </w:pPr>
    </w:p>
    <w:p w14:paraId="0FC5F00C" w14:textId="77777777" w:rsidR="00B05D89" w:rsidRPr="007B6FE1" w:rsidRDefault="00B05D89" w:rsidP="00271C17">
      <w:pPr>
        <w:spacing w:after="0" w:line="240" w:lineRule="auto"/>
        <w:jc w:val="both"/>
        <w:rPr>
          <w:rStyle w:val="hgkelc"/>
          <w:rFonts w:ascii="Times New Roman" w:hAnsi="Times New Roman" w:cs="Times New Roman"/>
          <w:sz w:val="28"/>
          <w:szCs w:val="28"/>
          <w:lang w:val="en"/>
        </w:rPr>
      </w:pPr>
    </w:p>
    <w:p w14:paraId="3796B05C" w14:textId="77777777" w:rsidR="00AC344C" w:rsidRPr="007B6FE1" w:rsidRDefault="00B277EC" w:rsidP="00271C17">
      <w:pPr>
        <w:spacing w:after="0" w:line="240" w:lineRule="auto"/>
        <w:jc w:val="both"/>
        <w:rPr>
          <w:rStyle w:val="hgkelc"/>
          <w:rFonts w:ascii="Times New Roman" w:hAnsi="Times New Roman" w:cs="Times New Roman"/>
          <w:sz w:val="28"/>
          <w:szCs w:val="28"/>
          <w:lang w:val="en"/>
        </w:rPr>
      </w:pPr>
      <w:r w:rsidRPr="007B6FE1">
        <w:rPr>
          <w:rStyle w:val="hgkelc"/>
          <w:rFonts w:ascii="Times New Roman" w:hAnsi="Times New Roman" w:cs="Times New Roman"/>
          <w:sz w:val="28"/>
          <w:szCs w:val="28"/>
          <w:lang w:val="en"/>
        </w:rPr>
        <w:t>Objectives:</w:t>
      </w:r>
      <w:r w:rsidR="00AC1310" w:rsidRPr="007B6FE1">
        <w:rPr>
          <w:rStyle w:val="hgkelc"/>
          <w:rFonts w:ascii="Times New Roman" w:hAnsi="Times New Roman" w:cs="Times New Roman"/>
          <w:sz w:val="28"/>
          <w:szCs w:val="28"/>
          <w:lang w:val="en"/>
        </w:rPr>
        <w:t xml:space="preserve"> </w:t>
      </w:r>
    </w:p>
    <w:p w14:paraId="2AF89583" w14:textId="77777777" w:rsidR="00BF27DB" w:rsidRPr="007B6FE1" w:rsidRDefault="00AC1310" w:rsidP="00271C17">
      <w:pPr>
        <w:spacing w:after="0" w:line="240" w:lineRule="auto"/>
        <w:jc w:val="both"/>
        <w:rPr>
          <w:rStyle w:val="hgkelc"/>
          <w:rFonts w:ascii="Times New Roman" w:hAnsi="Times New Roman" w:cs="Times New Roman"/>
          <w:sz w:val="28"/>
          <w:szCs w:val="28"/>
          <w:lang w:val="en"/>
        </w:rPr>
      </w:pPr>
      <w:r w:rsidRPr="007B6FE1">
        <w:rPr>
          <w:rStyle w:val="hgkelc"/>
          <w:rFonts w:ascii="Times New Roman" w:hAnsi="Times New Roman" w:cs="Times New Roman"/>
          <w:sz w:val="28"/>
          <w:szCs w:val="28"/>
          <w:lang w:val="en"/>
        </w:rPr>
        <w:t>To</w:t>
      </w:r>
      <w:r w:rsidR="00B277EC" w:rsidRPr="007B6FE1">
        <w:rPr>
          <w:rStyle w:val="hgkelc"/>
          <w:rFonts w:ascii="Times New Roman" w:hAnsi="Times New Roman" w:cs="Times New Roman"/>
          <w:sz w:val="28"/>
          <w:szCs w:val="28"/>
          <w:lang w:val="en"/>
        </w:rPr>
        <w:t xml:space="preserve"> determine the </w:t>
      </w:r>
      <w:r w:rsidRPr="007B6FE1">
        <w:rPr>
          <w:rStyle w:val="hgkelc"/>
          <w:rFonts w:ascii="Times New Roman" w:hAnsi="Times New Roman" w:cs="Times New Roman"/>
          <w:sz w:val="28"/>
          <w:szCs w:val="28"/>
          <w:lang w:val="en"/>
        </w:rPr>
        <w:t xml:space="preserve">concordance of visual screening methods with </w:t>
      </w:r>
      <w:r w:rsidR="00AC344C" w:rsidRPr="007B6FE1">
        <w:rPr>
          <w:rStyle w:val="hgkelc"/>
          <w:rFonts w:ascii="Times New Roman" w:hAnsi="Times New Roman" w:cs="Times New Roman"/>
          <w:sz w:val="28"/>
          <w:szCs w:val="28"/>
          <w:lang w:val="en"/>
        </w:rPr>
        <w:t>HPV testing</w:t>
      </w:r>
      <w:r w:rsidRPr="007B6FE1">
        <w:rPr>
          <w:rStyle w:val="hgkelc"/>
          <w:rFonts w:ascii="Times New Roman" w:hAnsi="Times New Roman" w:cs="Times New Roman"/>
          <w:sz w:val="28"/>
          <w:szCs w:val="28"/>
          <w:lang w:val="en"/>
        </w:rPr>
        <w:t xml:space="preserve"> in screening for cervical cancer in low re</w:t>
      </w:r>
      <w:r w:rsidR="00AC344C" w:rsidRPr="007B6FE1">
        <w:rPr>
          <w:rStyle w:val="hgkelc"/>
          <w:rFonts w:ascii="Times New Roman" w:hAnsi="Times New Roman" w:cs="Times New Roman"/>
          <w:sz w:val="28"/>
          <w:szCs w:val="28"/>
          <w:lang w:val="en"/>
        </w:rPr>
        <w:t>sourc</w:t>
      </w:r>
      <w:r w:rsidRPr="007B6FE1">
        <w:rPr>
          <w:rStyle w:val="hgkelc"/>
          <w:rFonts w:ascii="Times New Roman" w:hAnsi="Times New Roman" w:cs="Times New Roman"/>
          <w:sz w:val="28"/>
          <w:szCs w:val="28"/>
          <w:lang w:val="en"/>
        </w:rPr>
        <w:t>e setting of</w:t>
      </w:r>
      <w:r w:rsidR="00AC344C" w:rsidRPr="007B6FE1">
        <w:rPr>
          <w:rStyle w:val="hgkelc"/>
          <w:rFonts w:ascii="Times New Roman" w:hAnsi="Times New Roman" w:cs="Times New Roman"/>
          <w:sz w:val="28"/>
          <w:szCs w:val="28"/>
          <w:lang w:val="en"/>
        </w:rPr>
        <w:t xml:space="preserve"> Imo</w:t>
      </w:r>
      <w:r w:rsidRPr="007B6FE1">
        <w:rPr>
          <w:rStyle w:val="hgkelc"/>
          <w:rFonts w:ascii="Times New Roman" w:hAnsi="Times New Roman" w:cs="Times New Roman"/>
          <w:sz w:val="28"/>
          <w:szCs w:val="28"/>
          <w:lang w:val="en"/>
        </w:rPr>
        <w:t xml:space="preserve"> state</w:t>
      </w:r>
      <w:r w:rsidR="00B9492B" w:rsidRPr="007B6FE1">
        <w:rPr>
          <w:rStyle w:val="hgkelc"/>
          <w:rFonts w:ascii="Times New Roman" w:hAnsi="Times New Roman" w:cs="Times New Roman"/>
          <w:sz w:val="28"/>
          <w:szCs w:val="28"/>
          <w:lang w:val="en"/>
        </w:rPr>
        <w:t>,</w:t>
      </w:r>
      <w:r w:rsidRPr="007B6FE1">
        <w:rPr>
          <w:rStyle w:val="hgkelc"/>
          <w:rFonts w:ascii="Times New Roman" w:hAnsi="Times New Roman" w:cs="Times New Roman"/>
          <w:sz w:val="28"/>
          <w:szCs w:val="28"/>
          <w:lang w:val="en"/>
        </w:rPr>
        <w:t xml:space="preserve"> Nigeria.</w:t>
      </w:r>
    </w:p>
    <w:p w14:paraId="1D8C7F22" w14:textId="77777777" w:rsidR="00BF27DB" w:rsidRPr="007B6FE1" w:rsidRDefault="00BF27DB" w:rsidP="00271C17">
      <w:pPr>
        <w:spacing w:after="0" w:line="240" w:lineRule="auto"/>
        <w:jc w:val="both"/>
        <w:rPr>
          <w:rStyle w:val="hgkelc"/>
          <w:rFonts w:ascii="Times New Roman" w:hAnsi="Times New Roman" w:cs="Times New Roman"/>
          <w:sz w:val="28"/>
          <w:szCs w:val="28"/>
          <w:lang w:val="en"/>
        </w:rPr>
      </w:pPr>
    </w:p>
    <w:p w14:paraId="31F60C33" w14:textId="77777777" w:rsidR="00E25899" w:rsidRPr="007B6FE1" w:rsidRDefault="00E25899" w:rsidP="00271C17">
      <w:pPr>
        <w:pStyle w:val="Heading2"/>
        <w:spacing w:line="360" w:lineRule="auto"/>
        <w:jc w:val="both"/>
        <w:rPr>
          <w:rFonts w:ascii="Times New Roman" w:hAnsi="Times New Roman" w:cs="Times New Roman"/>
          <w:color w:val="auto"/>
          <w:sz w:val="28"/>
          <w:szCs w:val="28"/>
        </w:rPr>
      </w:pPr>
      <w:r w:rsidRPr="007B6FE1">
        <w:rPr>
          <w:rFonts w:ascii="Times New Roman" w:hAnsi="Times New Roman" w:cs="Times New Roman"/>
          <w:color w:val="auto"/>
          <w:sz w:val="28"/>
          <w:szCs w:val="28"/>
        </w:rPr>
        <w:t>Material &amp; Methods</w:t>
      </w:r>
    </w:p>
    <w:p w14:paraId="513DBA77" w14:textId="7067A086" w:rsidR="005E0804" w:rsidRPr="007B6FE1" w:rsidRDefault="005E0804" w:rsidP="00271C17">
      <w:pPr>
        <w:pStyle w:val="NormalWeb"/>
        <w:spacing w:line="360" w:lineRule="auto"/>
        <w:jc w:val="both"/>
        <w:rPr>
          <w:sz w:val="28"/>
          <w:szCs w:val="28"/>
        </w:rPr>
      </w:pPr>
      <w:r w:rsidRPr="007B6FE1">
        <w:rPr>
          <w:b/>
          <w:sz w:val="28"/>
          <w:szCs w:val="28"/>
        </w:rPr>
        <w:t>Study area</w:t>
      </w:r>
      <w:r w:rsidRPr="007B6FE1">
        <w:rPr>
          <w:sz w:val="28"/>
          <w:szCs w:val="28"/>
        </w:rPr>
        <w:t>: This was a study carried out in community outreaches</w:t>
      </w:r>
      <w:r w:rsidR="009A1FCD" w:rsidRPr="007B6FE1">
        <w:rPr>
          <w:sz w:val="28"/>
          <w:szCs w:val="28"/>
        </w:rPr>
        <w:t>,</w:t>
      </w:r>
      <w:r w:rsidR="00871EC1">
        <w:rPr>
          <w:sz w:val="28"/>
          <w:szCs w:val="28"/>
        </w:rPr>
        <w:t xml:space="preserve"> one </w:t>
      </w:r>
      <w:r w:rsidR="00871EC1" w:rsidRPr="007B6FE1">
        <w:rPr>
          <w:sz w:val="28"/>
          <w:szCs w:val="28"/>
        </w:rPr>
        <w:t>community in</w:t>
      </w:r>
      <w:r w:rsidRPr="007B6FE1">
        <w:rPr>
          <w:sz w:val="28"/>
          <w:szCs w:val="28"/>
        </w:rPr>
        <w:t xml:space="preserve"> each of the three geopolitical zones of Imo state Nigeria. </w:t>
      </w:r>
    </w:p>
    <w:p w14:paraId="4827553A" w14:textId="597DF993" w:rsidR="005E0804" w:rsidRPr="007B6FE1" w:rsidRDefault="005E0804" w:rsidP="005E0804">
      <w:pPr>
        <w:pStyle w:val="NormalWeb"/>
        <w:spacing w:line="360" w:lineRule="auto"/>
        <w:jc w:val="both"/>
        <w:rPr>
          <w:sz w:val="28"/>
          <w:szCs w:val="28"/>
        </w:rPr>
      </w:pPr>
      <w:r w:rsidRPr="007B6FE1">
        <w:rPr>
          <w:b/>
          <w:sz w:val="28"/>
          <w:szCs w:val="28"/>
        </w:rPr>
        <w:t>Study population</w:t>
      </w:r>
      <w:r w:rsidRPr="007B6FE1">
        <w:rPr>
          <w:sz w:val="28"/>
          <w:szCs w:val="28"/>
        </w:rPr>
        <w:t>: This report is part of a larger study that involved high risk HPV gene typing and visual screening methods. A total of 257 women</w:t>
      </w:r>
      <w:r w:rsidR="00871EC1">
        <w:rPr>
          <w:sz w:val="28"/>
          <w:szCs w:val="28"/>
        </w:rPr>
        <w:t xml:space="preserve"> aged between 30 and 49 years</w:t>
      </w:r>
      <w:r w:rsidRPr="007B6FE1">
        <w:rPr>
          <w:sz w:val="28"/>
          <w:szCs w:val="28"/>
        </w:rPr>
        <w:t xml:space="preserve"> were screened following multistage and purposive sampling.  The </w:t>
      </w:r>
      <w:r w:rsidRPr="007B6FE1">
        <w:rPr>
          <w:sz w:val="28"/>
          <w:szCs w:val="28"/>
        </w:rPr>
        <w:lastRenderedPageBreak/>
        <w:t xml:space="preserve">exclusion criteria included being pregnant, having had a hysterectomy, having a cancer diagnosis or treatment, active bleeding and never being sexually active. </w:t>
      </w:r>
    </w:p>
    <w:p w14:paraId="27FD5E6D" w14:textId="77777777" w:rsidR="005E0804" w:rsidRPr="007B6FE1" w:rsidRDefault="005E0804" w:rsidP="00271C17">
      <w:pPr>
        <w:pStyle w:val="NormalWeb"/>
        <w:spacing w:line="360" w:lineRule="auto"/>
        <w:jc w:val="both"/>
        <w:rPr>
          <w:sz w:val="28"/>
          <w:szCs w:val="28"/>
        </w:rPr>
      </w:pPr>
    </w:p>
    <w:p w14:paraId="3E1C3298" w14:textId="77777777" w:rsidR="00667906" w:rsidRPr="007B6FE1" w:rsidRDefault="005E0804" w:rsidP="00271C17">
      <w:pPr>
        <w:pStyle w:val="NormalWeb"/>
        <w:spacing w:line="360" w:lineRule="auto"/>
        <w:jc w:val="both"/>
        <w:rPr>
          <w:sz w:val="28"/>
          <w:szCs w:val="28"/>
        </w:rPr>
      </w:pPr>
      <w:r w:rsidRPr="007B6FE1">
        <w:rPr>
          <w:b/>
          <w:sz w:val="28"/>
          <w:szCs w:val="28"/>
        </w:rPr>
        <w:t>Study procedure</w:t>
      </w:r>
      <w:r w:rsidRPr="007B6FE1">
        <w:rPr>
          <w:sz w:val="28"/>
          <w:szCs w:val="28"/>
        </w:rPr>
        <w:t xml:space="preserve">: </w:t>
      </w:r>
      <w:r w:rsidR="00E25899" w:rsidRPr="007B6FE1">
        <w:rPr>
          <w:sz w:val="28"/>
          <w:szCs w:val="28"/>
        </w:rPr>
        <w:t xml:space="preserve">Ethical approval of the study protocol was obtained from the Institutional Review Board of Federal Medical Centre, Owerri.  Bulk and individual consent was obtained and in privacy, the cervix was carefully examined. Dry cervical swab was collected </w:t>
      </w:r>
      <w:r w:rsidR="00667906" w:rsidRPr="007B6FE1">
        <w:rPr>
          <w:sz w:val="28"/>
          <w:szCs w:val="28"/>
        </w:rPr>
        <w:t>for HPV DNA testing. Thereafter, the cervix was painted with 5% acetic acid and the squamocolumnar junction and transformation zone were carefully observed for aceto white lesions. This was fo</w:t>
      </w:r>
      <w:r w:rsidR="000B7877" w:rsidRPr="007B6FE1">
        <w:rPr>
          <w:sz w:val="28"/>
          <w:szCs w:val="28"/>
        </w:rPr>
        <w:t>llowed with painting with Lugol’</w:t>
      </w:r>
      <w:r w:rsidR="00667906" w:rsidRPr="007B6FE1">
        <w:rPr>
          <w:sz w:val="28"/>
          <w:szCs w:val="28"/>
        </w:rPr>
        <w:t xml:space="preserve">s Iodine and inspection for areas of poor uptake of the Lugol’s Iodine / mustard yellow on the cervix which is taken as VILI positive. </w:t>
      </w:r>
    </w:p>
    <w:p w14:paraId="5ACDD77F" w14:textId="77777777" w:rsidR="00BF27DB" w:rsidRPr="007B6FE1" w:rsidRDefault="00667906" w:rsidP="00271C17">
      <w:pPr>
        <w:spacing w:after="0" w:line="360" w:lineRule="auto"/>
        <w:jc w:val="both"/>
        <w:rPr>
          <w:rStyle w:val="hgkelc"/>
          <w:rFonts w:ascii="Times New Roman" w:hAnsi="Times New Roman" w:cs="Times New Roman"/>
          <w:sz w:val="28"/>
          <w:szCs w:val="28"/>
          <w:lang w:val="en"/>
        </w:rPr>
      </w:pPr>
      <w:r w:rsidRPr="007B6FE1">
        <w:rPr>
          <w:rStyle w:val="hgkelc"/>
          <w:rFonts w:ascii="Times New Roman" w:hAnsi="Times New Roman" w:cs="Times New Roman"/>
          <w:sz w:val="28"/>
          <w:szCs w:val="28"/>
          <w:lang w:val="en"/>
        </w:rPr>
        <w:t xml:space="preserve">The dry cervical swabs were </w:t>
      </w:r>
      <w:r w:rsidR="003A74BF" w:rsidRPr="007B6FE1">
        <w:rPr>
          <w:rFonts w:ascii="Times New Roman" w:hAnsi="Times New Roman" w:cs="Times New Roman"/>
          <w:sz w:val="28"/>
          <w:szCs w:val="28"/>
        </w:rPr>
        <w:t>stored in a refrigerator at 2-8</w:t>
      </w:r>
      <w:r w:rsidR="003A74BF" w:rsidRPr="007B6FE1">
        <w:rPr>
          <w:rFonts w:ascii="Times New Roman" w:hAnsi="Times New Roman" w:cs="Times New Roman"/>
          <w:sz w:val="28"/>
          <w:szCs w:val="28"/>
          <w:vertAlign w:val="superscript"/>
        </w:rPr>
        <w:t>o</w:t>
      </w:r>
      <w:r w:rsidR="003A74BF" w:rsidRPr="007B6FE1">
        <w:rPr>
          <w:rFonts w:ascii="Times New Roman" w:hAnsi="Times New Roman" w:cs="Times New Roman"/>
          <w:sz w:val="28"/>
          <w:szCs w:val="28"/>
        </w:rPr>
        <w:t xml:space="preserve">C in waiting for HPV DNA/ viral studies at the </w:t>
      </w:r>
      <w:r w:rsidR="003A74BF" w:rsidRPr="007B6FE1">
        <w:rPr>
          <w:rFonts w:ascii="Times New Roman" w:hAnsi="Times New Roman" w:cs="Times New Roman"/>
          <w:sz w:val="28"/>
          <w:szCs w:val="28"/>
          <w:shd w:val="clear" w:color="auto" w:fill="FFFFFF"/>
        </w:rPr>
        <w:t>Infectious Disease and Molecular Epidemiology laboratory of the </w:t>
      </w:r>
      <w:r w:rsidR="003A74BF" w:rsidRPr="007B6FE1">
        <w:rPr>
          <w:rStyle w:val="Emphasis"/>
          <w:rFonts w:ascii="Times New Roman" w:hAnsi="Times New Roman" w:cs="Times New Roman"/>
          <w:i w:val="0"/>
          <w:sz w:val="28"/>
          <w:szCs w:val="28"/>
          <w:shd w:val="clear" w:color="auto" w:fill="FFFFFF"/>
        </w:rPr>
        <w:t>Department of Public Health, Federal University of Technology</w:t>
      </w:r>
      <w:r w:rsidR="003A74BF" w:rsidRPr="007B6FE1">
        <w:rPr>
          <w:rFonts w:ascii="Times New Roman" w:hAnsi="Times New Roman" w:cs="Times New Roman"/>
          <w:i/>
          <w:sz w:val="28"/>
          <w:szCs w:val="28"/>
          <w:shd w:val="clear" w:color="auto" w:fill="FFFFFF"/>
        </w:rPr>
        <w:t>,</w:t>
      </w:r>
      <w:r w:rsidR="003A74BF" w:rsidRPr="007B6FE1">
        <w:rPr>
          <w:rFonts w:ascii="Times New Roman" w:hAnsi="Times New Roman" w:cs="Times New Roman"/>
          <w:sz w:val="28"/>
          <w:szCs w:val="28"/>
          <w:shd w:val="clear" w:color="auto" w:fill="FFFFFF"/>
        </w:rPr>
        <w:t xml:space="preserve"> Owerri, Imo State, Nigeria.</w:t>
      </w:r>
    </w:p>
    <w:p w14:paraId="25D0FAA8" w14:textId="77777777" w:rsidR="003A74BF" w:rsidRPr="007B6FE1" w:rsidRDefault="003A74BF" w:rsidP="00271C17">
      <w:pPr>
        <w:shd w:val="clear" w:color="auto" w:fill="FFFFFF"/>
        <w:spacing w:after="0" w:line="360" w:lineRule="auto"/>
        <w:jc w:val="both"/>
        <w:rPr>
          <w:rFonts w:ascii="Times New Roman" w:hAnsi="Times New Roman" w:cs="Times New Roman"/>
          <w:sz w:val="28"/>
          <w:szCs w:val="28"/>
        </w:rPr>
      </w:pPr>
      <w:r w:rsidRPr="007B6FE1">
        <w:rPr>
          <w:rFonts w:ascii="Times New Roman" w:hAnsi="Times New Roman" w:cs="Times New Roman"/>
          <w:sz w:val="28"/>
          <w:szCs w:val="28"/>
        </w:rPr>
        <w:t xml:space="preserve">The high risk HPV DNA test of the Atila biosystems was used for the assay. The Atila AmpFire HPV High-risk genotyping assay is an isothermal nucleic acid amplification assay for qualitative genotyping of high-risk types of </w:t>
      </w:r>
      <w:r w:rsidR="009A1FCD" w:rsidRPr="007B6FE1">
        <w:rPr>
          <w:rFonts w:ascii="Times New Roman" w:hAnsi="Times New Roman" w:cs="Times New Roman"/>
          <w:sz w:val="28"/>
          <w:szCs w:val="28"/>
        </w:rPr>
        <w:t>H</w:t>
      </w:r>
      <w:r w:rsidRPr="007B6FE1">
        <w:rPr>
          <w:rFonts w:ascii="Times New Roman" w:hAnsi="Times New Roman" w:cs="Times New Roman"/>
          <w:sz w:val="28"/>
          <w:szCs w:val="28"/>
        </w:rPr>
        <w:t xml:space="preserve">uman </w:t>
      </w:r>
      <w:r w:rsidR="009A1FCD" w:rsidRPr="007B6FE1">
        <w:rPr>
          <w:rFonts w:ascii="Times New Roman" w:hAnsi="Times New Roman" w:cs="Times New Roman"/>
          <w:sz w:val="28"/>
          <w:szCs w:val="28"/>
        </w:rPr>
        <w:t>P</w:t>
      </w:r>
      <w:r w:rsidRPr="007B6FE1">
        <w:rPr>
          <w:rFonts w:ascii="Times New Roman" w:hAnsi="Times New Roman" w:cs="Times New Roman"/>
          <w:sz w:val="28"/>
          <w:szCs w:val="28"/>
        </w:rPr>
        <w:t>apillomavirus (HPV).</w:t>
      </w:r>
      <w:r w:rsidR="009A1FCD" w:rsidRPr="007B6FE1">
        <w:rPr>
          <w:rFonts w:ascii="Times New Roman" w:hAnsi="Times New Roman" w:cs="Times New Roman"/>
          <w:sz w:val="28"/>
          <w:szCs w:val="28"/>
        </w:rPr>
        <w:t xml:space="preserve"> </w:t>
      </w:r>
      <w:r w:rsidRPr="007B6FE1">
        <w:rPr>
          <w:rFonts w:ascii="Times New Roman" w:hAnsi="Times New Roman" w:cs="Times New Roman"/>
          <w:sz w:val="28"/>
          <w:szCs w:val="28"/>
        </w:rPr>
        <w:t>The assay genotypes HPV 16,18,31,33,35,39,45,51,52,53,56,58,59,66,68. Detection of any of the hr HPVs was taken as a HPV positive status</w:t>
      </w:r>
      <w:r w:rsidRPr="007B6FE1">
        <w:rPr>
          <w:rFonts w:ascii="Times New Roman" w:hAnsi="Times New Roman" w:cs="Times New Roman"/>
          <w:sz w:val="28"/>
          <w:szCs w:val="28"/>
          <w:vertAlign w:val="superscript"/>
        </w:rPr>
        <w:t>1</w:t>
      </w:r>
      <w:r w:rsidR="000B7877" w:rsidRPr="007B6FE1">
        <w:rPr>
          <w:rFonts w:ascii="Times New Roman" w:hAnsi="Times New Roman" w:cs="Times New Roman"/>
          <w:sz w:val="28"/>
          <w:szCs w:val="28"/>
          <w:vertAlign w:val="superscript"/>
        </w:rPr>
        <w:t>1</w:t>
      </w:r>
      <w:r w:rsidRPr="007B6FE1">
        <w:rPr>
          <w:rFonts w:ascii="Times New Roman" w:hAnsi="Times New Roman" w:cs="Times New Roman"/>
          <w:sz w:val="28"/>
          <w:szCs w:val="28"/>
        </w:rPr>
        <w:t xml:space="preserve">. </w:t>
      </w:r>
    </w:p>
    <w:p w14:paraId="5D2CB880" w14:textId="77777777" w:rsidR="00E25899" w:rsidRPr="007B6FE1" w:rsidRDefault="00E25899" w:rsidP="00271C17">
      <w:pPr>
        <w:spacing w:after="0" w:line="240" w:lineRule="auto"/>
        <w:jc w:val="both"/>
        <w:rPr>
          <w:rStyle w:val="hgkelc"/>
          <w:rFonts w:ascii="Times New Roman" w:hAnsi="Times New Roman" w:cs="Times New Roman"/>
          <w:sz w:val="28"/>
          <w:szCs w:val="28"/>
          <w:lang w:val="en"/>
        </w:rPr>
      </w:pPr>
    </w:p>
    <w:p w14:paraId="17AEEC8E" w14:textId="77777777" w:rsidR="00E25899" w:rsidRPr="007B6FE1" w:rsidRDefault="00E25899" w:rsidP="00271C17">
      <w:pPr>
        <w:spacing w:after="0" w:line="240" w:lineRule="auto"/>
        <w:jc w:val="both"/>
        <w:rPr>
          <w:rStyle w:val="hgkelc"/>
          <w:rFonts w:ascii="Times New Roman" w:hAnsi="Times New Roman" w:cs="Times New Roman"/>
          <w:sz w:val="28"/>
          <w:szCs w:val="28"/>
          <w:lang w:val="en"/>
        </w:rPr>
      </w:pPr>
    </w:p>
    <w:p w14:paraId="2CB5C633" w14:textId="77777777" w:rsidR="00E25899" w:rsidRPr="007B6FE1" w:rsidRDefault="003A74BF" w:rsidP="00271C17">
      <w:pPr>
        <w:spacing w:after="0" w:line="360" w:lineRule="auto"/>
        <w:jc w:val="both"/>
        <w:rPr>
          <w:rStyle w:val="hgkelc"/>
          <w:rFonts w:ascii="Times New Roman" w:hAnsi="Times New Roman" w:cs="Times New Roman"/>
          <w:sz w:val="28"/>
          <w:szCs w:val="28"/>
          <w:lang w:val="en"/>
        </w:rPr>
      </w:pPr>
      <w:r w:rsidRPr="007B6FE1">
        <w:rPr>
          <w:rStyle w:val="hgkelc"/>
          <w:rFonts w:ascii="Times New Roman" w:hAnsi="Times New Roman" w:cs="Times New Roman"/>
          <w:sz w:val="28"/>
          <w:szCs w:val="28"/>
          <w:lang w:val="en"/>
        </w:rPr>
        <w:t>Data analyses</w:t>
      </w:r>
    </w:p>
    <w:p w14:paraId="5481585C" w14:textId="77777777" w:rsidR="00BF27DB" w:rsidRPr="007B6FE1" w:rsidRDefault="007E281C" w:rsidP="00271C17">
      <w:pPr>
        <w:spacing w:after="0" w:line="360" w:lineRule="auto"/>
        <w:jc w:val="both"/>
        <w:rPr>
          <w:rStyle w:val="hgkelc"/>
          <w:rFonts w:ascii="Times New Roman" w:hAnsi="Times New Roman" w:cs="Times New Roman"/>
          <w:sz w:val="28"/>
          <w:szCs w:val="28"/>
          <w:lang w:val="en"/>
        </w:rPr>
      </w:pPr>
      <w:r w:rsidRPr="007B6FE1">
        <w:rPr>
          <w:rFonts w:ascii="Times New Roman" w:hAnsi="Times New Roman" w:cs="Times New Roman"/>
          <w:sz w:val="28"/>
          <w:szCs w:val="28"/>
        </w:rPr>
        <w:t>Data analysis was done with SP</w:t>
      </w:r>
      <w:r w:rsidR="003A74BF" w:rsidRPr="007B6FE1">
        <w:rPr>
          <w:rFonts w:ascii="Times New Roman" w:hAnsi="Times New Roman" w:cs="Times New Roman"/>
          <w:sz w:val="28"/>
          <w:szCs w:val="28"/>
        </w:rPr>
        <w:t>S</w:t>
      </w:r>
      <w:r w:rsidRPr="007B6FE1">
        <w:rPr>
          <w:rFonts w:ascii="Times New Roman" w:hAnsi="Times New Roman" w:cs="Times New Roman"/>
          <w:sz w:val="28"/>
          <w:szCs w:val="28"/>
        </w:rPr>
        <w:t>S version 27. The s</w:t>
      </w:r>
      <w:r w:rsidR="003A74BF" w:rsidRPr="007B6FE1">
        <w:rPr>
          <w:rFonts w:ascii="Times New Roman" w:hAnsi="Times New Roman" w:cs="Times New Roman"/>
          <w:sz w:val="28"/>
          <w:szCs w:val="28"/>
        </w:rPr>
        <w:t>ensitivity, specificity, positive and negative predictive values of the visual screening tests described</w:t>
      </w:r>
      <w:r w:rsidRPr="007B6FE1">
        <w:rPr>
          <w:rFonts w:ascii="Times New Roman" w:hAnsi="Times New Roman" w:cs="Times New Roman"/>
          <w:sz w:val="28"/>
          <w:szCs w:val="28"/>
        </w:rPr>
        <w:t xml:space="preserve"> above (VIA </w:t>
      </w:r>
      <w:r w:rsidRPr="007B6FE1">
        <w:rPr>
          <w:rFonts w:ascii="Times New Roman" w:hAnsi="Times New Roman" w:cs="Times New Roman"/>
          <w:sz w:val="28"/>
          <w:szCs w:val="28"/>
        </w:rPr>
        <w:lastRenderedPageBreak/>
        <w:t>and VILI)</w:t>
      </w:r>
      <w:r w:rsidR="003A74BF" w:rsidRPr="007B6FE1">
        <w:rPr>
          <w:rFonts w:ascii="Times New Roman" w:hAnsi="Times New Roman" w:cs="Times New Roman"/>
          <w:sz w:val="28"/>
          <w:szCs w:val="28"/>
        </w:rPr>
        <w:t xml:space="preserve"> were analyzed using </w:t>
      </w:r>
      <w:r w:rsidR="00A032FF" w:rsidRPr="007B6FE1">
        <w:rPr>
          <w:rFonts w:ascii="Times New Roman" w:hAnsi="Times New Roman" w:cs="Times New Roman"/>
          <w:sz w:val="28"/>
          <w:szCs w:val="28"/>
        </w:rPr>
        <w:t xml:space="preserve">HPV </w:t>
      </w:r>
      <w:r w:rsidR="003A74BF" w:rsidRPr="007B6FE1">
        <w:rPr>
          <w:rFonts w:ascii="Times New Roman" w:hAnsi="Times New Roman" w:cs="Times New Roman"/>
          <w:sz w:val="28"/>
          <w:szCs w:val="28"/>
        </w:rPr>
        <w:t>DNA test result as the reference standard.</w:t>
      </w:r>
      <w:r w:rsidR="00215D42" w:rsidRPr="007B6FE1">
        <w:rPr>
          <w:rFonts w:ascii="Times New Roman" w:hAnsi="Times New Roman" w:cs="Times New Roman"/>
          <w:sz w:val="28"/>
          <w:szCs w:val="28"/>
        </w:rPr>
        <w:t xml:space="preserve"> The Cohen’s kappa </w:t>
      </w:r>
      <w:r w:rsidR="00215D42" w:rsidRPr="007B6FE1">
        <w:rPr>
          <w:rFonts w:ascii="Times New Roman" w:eastAsia="Times New Roman" w:hAnsi="Times New Roman" w:cs="Times New Roman"/>
          <w:sz w:val="28"/>
          <w:szCs w:val="28"/>
        </w:rPr>
        <w:t xml:space="preserve">value </w:t>
      </w:r>
      <w:r w:rsidR="00215D42" w:rsidRPr="007B6FE1">
        <w:rPr>
          <w:rFonts w:ascii="Times New Roman" w:eastAsia="Times New Roman" w:hAnsi="Times New Roman" w:cs="Times New Roman"/>
          <w:bCs/>
          <w:sz w:val="28"/>
          <w:szCs w:val="28"/>
        </w:rPr>
        <w:t xml:space="preserve">and </w:t>
      </w:r>
      <w:r w:rsidR="00215D42" w:rsidRPr="007B6FE1">
        <w:rPr>
          <w:rStyle w:val="Strong"/>
          <w:rFonts w:ascii="Times New Roman" w:hAnsi="Times New Roman" w:cs="Times New Roman"/>
          <w:b w:val="0"/>
          <w:sz w:val="28"/>
          <w:szCs w:val="28"/>
        </w:rPr>
        <w:t>Youden’s Index were further determined</w:t>
      </w:r>
      <w:r w:rsidR="00215D42" w:rsidRPr="007B6FE1">
        <w:rPr>
          <w:rStyle w:val="Strong"/>
          <w:rFonts w:ascii="Times New Roman" w:hAnsi="Times New Roman" w:cs="Times New Roman"/>
          <w:sz w:val="28"/>
          <w:szCs w:val="28"/>
        </w:rPr>
        <w:t>.</w:t>
      </w:r>
    </w:p>
    <w:p w14:paraId="0127A65B" w14:textId="77777777" w:rsidR="00BF27DB" w:rsidRPr="007B6FE1" w:rsidRDefault="00BF27DB" w:rsidP="00271C17">
      <w:pPr>
        <w:spacing w:after="0" w:line="240" w:lineRule="auto"/>
        <w:jc w:val="both"/>
        <w:rPr>
          <w:rStyle w:val="hgkelc"/>
          <w:rFonts w:ascii="Times New Roman" w:hAnsi="Times New Roman" w:cs="Times New Roman"/>
          <w:sz w:val="28"/>
          <w:szCs w:val="28"/>
          <w:lang w:val="en"/>
        </w:rPr>
      </w:pPr>
    </w:p>
    <w:p w14:paraId="692597DF" w14:textId="77777777" w:rsidR="009C318B" w:rsidRPr="007B6FE1" w:rsidRDefault="009C318B" w:rsidP="00271C17">
      <w:pPr>
        <w:jc w:val="both"/>
        <w:rPr>
          <w:rFonts w:ascii="Times New Roman" w:hAnsi="Times New Roman" w:cs="Times New Roman"/>
          <w:b/>
          <w:bCs/>
          <w:sz w:val="28"/>
          <w:szCs w:val="28"/>
        </w:rPr>
      </w:pPr>
      <w:r w:rsidRPr="007B6FE1">
        <w:rPr>
          <w:rFonts w:ascii="Times New Roman" w:hAnsi="Times New Roman" w:cs="Times New Roman"/>
          <w:b/>
          <w:bCs/>
          <w:sz w:val="28"/>
          <w:szCs w:val="28"/>
        </w:rPr>
        <w:t>RESULT</w:t>
      </w:r>
    </w:p>
    <w:p w14:paraId="6240234C" w14:textId="77777777" w:rsidR="0051622F" w:rsidRPr="007B6FE1" w:rsidRDefault="009C318B" w:rsidP="00271C17">
      <w:pPr>
        <w:spacing w:line="480" w:lineRule="auto"/>
        <w:jc w:val="both"/>
        <w:rPr>
          <w:rFonts w:ascii="Times New Roman" w:hAnsi="Times New Roman" w:cs="Times New Roman"/>
          <w:sz w:val="28"/>
          <w:szCs w:val="28"/>
        </w:rPr>
      </w:pPr>
      <w:r w:rsidRPr="007B6FE1">
        <w:rPr>
          <w:rFonts w:ascii="Times New Roman" w:hAnsi="Times New Roman" w:cs="Times New Roman"/>
          <w:sz w:val="28"/>
          <w:szCs w:val="28"/>
        </w:rPr>
        <w:t>A total of 257 women were screened using VIA</w:t>
      </w:r>
      <w:r w:rsidR="00BC5158" w:rsidRPr="007B6FE1">
        <w:rPr>
          <w:rFonts w:ascii="Times New Roman" w:hAnsi="Times New Roman" w:cs="Times New Roman"/>
          <w:sz w:val="28"/>
          <w:szCs w:val="28"/>
        </w:rPr>
        <w:t xml:space="preserve"> and VILI</w:t>
      </w:r>
      <w:r w:rsidRPr="007B6FE1">
        <w:rPr>
          <w:rFonts w:ascii="Times New Roman" w:hAnsi="Times New Roman" w:cs="Times New Roman"/>
          <w:sz w:val="28"/>
          <w:szCs w:val="28"/>
        </w:rPr>
        <w:t xml:space="preserve"> screening </w:t>
      </w:r>
      <w:r w:rsidR="007E281C" w:rsidRPr="007B6FE1">
        <w:rPr>
          <w:rFonts w:ascii="Times New Roman" w:hAnsi="Times New Roman" w:cs="Times New Roman"/>
          <w:sz w:val="28"/>
          <w:szCs w:val="28"/>
        </w:rPr>
        <w:t xml:space="preserve">as well as HPV testing which served as the </w:t>
      </w:r>
      <w:r w:rsidR="00BC5158" w:rsidRPr="007B6FE1">
        <w:rPr>
          <w:rFonts w:ascii="Times New Roman" w:hAnsi="Times New Roman" w:cs="Times New Roman"/>
          <w:sz w:val="28"/>
          <w:szCs w:val="28"/>
        </w:rPr>
        <w:t>ref</w:t>
      </w:r>
      <w:r w:rsidR="0051622F" w:rsidRPr="007B6FE1">
        <w:rPr>
          <w:rFonts w:ascii="Times New Roman" w:hAnsi="Times New Roman" w:cs="Times New Roman"/>
          <w:sz w:val="28"/>
          <w:szCs w:val="28"/>
        </w:rPr>
        <w:t>erence</w:t>
      </w:r>
      <w:r w:rsidR="007E281C" w:rsidRPr="007B6FE1">
        <w:rPr>
          <w:rFonts w:ascii="Times New Roman" w:hAnsi="Times New Roman" w:cs="Times New Roman"/>
          <w:sz w:val="28"/>
          <w:szCs w:val="28"/>
        </w:rPr>
        <w:t xml:space="preserve"> standard</w:t>
      </w:r>
      <w:r w:rsidRPr="007B6FE1">
        <w:rPr>
          <w:rFonts w:ascii="Times New Roman" w:hAnsi="Times New Roman" w:cs="Times New Roman"/>
          <w:sz w:val="28"/>
          <w:szCs w:val="28"/>
        </w:rPr>
        <w:t xml:space="preserve">. The results were as follows: </w:t>
      </w:r>
      <w:r w:rsidR="00BC5158" w:rsidRPr="007B6FE1">
        <w:rPr>
          <w:rFonts w:ascii="Times New Roman" w:hAnsi="Times New Roman" w:cs="Times New Roman"/>
          <w:sz w:val="28"/>
          <w:szCs w:val="28"/>
        </w:rPr>
        <w:t xml:space="preserve"> 29 out of 257 women tested positive with VIA </w:t>
      </w:r>
      <w:r w:rsidR="0051622F" w:rsidRPr="007B6FE1">
        <w:rPr>
          <w:rFonts w:ascii="Times New Roman" w:hAnsi="Times New Roman" w:cs="Times New Roman"/>
          <w:sz w:val="28"/>
          <w:szCs w:val="28"/>
        </w:rPr>
        <w:t>(11.3%)</w:t>
      </w:r>
      <w:r w:rsidR="00BC5158" w:rsidRPr="007B6FE1">
        <w:rPr>
          <w:rFonts w:ascii="Times New Roman" w:hAnsi="Times New Roman" w:cs="Times New Roman"/>
          <w:sz w:val="28"/>
          <w:szCs w:val="28"/>
        </w:rPr>
        <w:t>,</w:t>
      </w:r>
      <w:r w:rsidR="0051622F" w:rsidRPr="007B6FE1">
        <w:rPr>
          <w:rFonts w:ascii="Times New Roman" w:hAnsi="Times New Roman" w:cs="Times New Roman"/>
          <w:sz w:val="28"/>
          <w:szCs w:val="28"/>
        </w:rPr>
        <w:t xml:space="preserve"> 74 out of 257 tested positive for VILI (28.8%) while 112 out of 257 women tested positive for HPV DNA. (43.6%). </w:t>
      </w:r>
    </w:p>
    <w:p w14:paraId="51970562" w14:textId="77777777" w:rsidR="00A920E1" w:rsidRPr="007B6FE1" w:rsidRDefault="00A920E1" w:rsidP="00271C17">
      <w:pPr>
        <w:jc w:val="both"/>
        <w:rPr>
          <w:rFonts w:ascii="Times New Roman" w:hAnsi="Times New Roman" w:cs="Times New Roman"/>
          <w:b/>
          <w:bCs/>
          <w:sz w:val="28"/>
          <w:szCs w:val="28"/>
        </w:rPr>
      </w:pPr>
      <w:r w:rsidRPr="007B6FE1">
        <w:rPr>
          <w:rFonts w:ascii="Times New Roman" w:hAnsi="Times New Roman" w:cs="Times New Roman"/>
          <w:b/>
          <w:bCs/>
          <w:sz w:val="28"/>
          <w:szCs w:val="28"/>
        </w:rPr>
        <w:t xml:space="preserve">Diagnostic Accuracy of VIA Screening Compared to HPV Testing as the </w:t>
      </w:r>
      <w:r w:rsidR="009223E9" w:rsidRPr="007B6FE1">
        <w:rPr>
          <w:rFonts w:ascii="Times New Roman" w:hAnsi="Times New Roman" w:cs="Times New Roman"/>
          <w:b/>
          <w:bCs/>
          <w:sz w:val="28"/>
          <w:szCs w:val="28"/>
        </w:rPr>
        <w:t>reference</w:t>
      </w:r>
      <w:r w:rsidRPr="007B6FE1">
        <w:rPr>
          <w:rFonts w:ascii="Times New Roman" w:hAnsi="Times New Roman" w:cs="Times New Roman"/>
          <w:b/>
          <w:bCs/>
          <w:sz w:val="28"/>
          <w:szCs w:val="28"/>
        </w:rPr>
        <w:t xml:space="preserve"> Standard for Cervical Cancer Screening.</w:t>
      </w:r>
    </w:p>
    <w:p w14:paraId="29B65439" w14:textId="77777777" w:rsidR="002C6DE1" w:rsidRPr="007B6FE1" w:rsidRDefault="0051622F" w:rsidP="00271C17">
      <w:pPr>
        <w:spacing w:before="100" w:beforeAutospacing="1" w:after="100" w:afterAutospacing="1" w:line="360" w:lineRule="auto"/>
        <w:jc w:val="both"/>
        <w:rPr>
          <w:rFonts w:ascii="Times New Roman" w:hAnsi="Times New Roman" w:cs="Times New Roman"/>
          <w:b/>
          <w:sz w:val="28"/>
          <w:szCs w:val="28"/>
        </w:rPr>
      </w:pPr>
      <w:r w:rsidRPr="007B6FE1">
        <w:rPr>
          <w:rFonts w:ascii="Times New Roman" w:hAnsi="Times New Roman" w:cs="Times New Roman"/>
          <w:sz w:val="28"/>
          <w:szCs w:val="28"/>
        </w:rPr>
        <w:t xml:space="preserve">When VIA was compared with HPV </w:t>
      </w:r>
      <w:r w:rsidR="007E281C" w:rsidRPr="007B6FE1">
        <w:rPr>
          <w:rFonts w:ascii="Times New Roman" w:hAnsi="Times New Roman" w:cs="Times New Roman"/>
          <w:sz w:val="28"/>
          <w:szCs w:val="28"/>
        </w:rPr>
        <w:t xml:space="preserve">DNA testing </w:t>
      </w:r>
      <w:r w:rsidRPr="007B6FE1">
        <w:rPr>
          <w:rFonts w:ascii="Times New Roman" w:hAnsi="Times New Roman" w:cs="Times New Roman"/>
          <w:sz w:val="28"/>
          <w:szCs w:val="28"/>
        </w:rPr>
        <w:t>for screening of these women</w:t>
      </w:r>
      <w:r w:rsidR="00805FA4" w:rsidRPr="007B6FE1">
        <w:rPr>
          <w:rFonts w:ascii="Times New Roman" w:hAnsi="Times New Roman" w:cs="Times New Roman"/>
          <w:sz w:val="28"/>
          <w:szCs w:val="28"/>
        </w:rPr>
        <w:t>,</w:t>
      </w:r>
      <w:r w:rsidRPr="007B6FE1">
        <w:rPr>
          <w:rFonts w:ascii="Times New Roman" w:hAnsi="Times New Roman" w:cs="Times New Roman"/>
          <w:sz w:val="28"/>
          <w:szCs w:val="28"/>
        </w:rPr>
        <w:t xml:space="preserve"> the following observation</w:t>
      </w:r>
      <w:r w:rsidR="00805FA4" w:rsidRPr="007B6FE1">
        <w:rPr>
          <w:rFonts w:ascii="Times New Roman" w:hAnsi="Times New Roman" w:cs="Times New Roman"/>
          <w:sz w:val="28"/>
          <w:szCs w:val="28"/>
        </w:rPr>
        <w:t xml:space="preserve">s </w:t>
      </w:r>
      <w:r w:rsidRPr="007B6FE1">
        <w:rPr>
          <w:rFonts w:ascii="Times New Roman" w:hAnsi="Times New Roman" w:cs="Times New Roman"/>
          <w:sz w:val="28"/>
          <w:szCs w:val="28"/>
        </w:rPr>
        <w:t xml:space="preserve">were made: </w:t>
      </w:r>
      <w:r w:rsidR="00BC5158" w:rsidRPr="007B6FE1">
        <w:rPr>
          <w:rFonts w:ascii="Times New Roman" w:hAnsi="Times New Roman" w:cs="Times New Roman"/>
          <w:sz w:val="28"/>
          <w:szCs w:val="28"/>
        </w:rPr>
        <w:t xml:space="preserve"> </w:t>
      </w:r>
      <w:r w:rsidR="009C318B" w:rsidRPr="007B6FE1">
        <w:rPr>
          <w:rFonts w:ascii="Times New Roman" w:hAnsi="Times New Roman" w:cs="Times New Roman"/>
          <w:sz w:val="28"/>
          <w:szCs w:val="28"/>
        </w:rPr>
        <w:t xml:space="preserve"> True Positives (TP): 21; False Positives (FP): 8; False Negatives (FN): 91; True Negatives (TN): 137; Total HPV-positive cases (</w:t>
      </w:r>
      <w:r w:rsidRPr="007B6FE1">
        <w:rPr>
          <w:rFonts w:ascii="Times New Roman" w:hAnsi="Times New Roman" w:cs="Times New Roman"/>
          <w:sz w:val="28"/>
          <w:szCs w:val="28"/>
        </w:rPr>
        <w:t>reference</w:t>
      </w:r>
      <w:r w:rsidR="009C318B" w:rsidRPr="007B6FE1">
        <w:rPr>
          <w:rFonts w:ascii="Times New Roman" w:hAnsi="Times New Roman" w:cs="Times New Roman"/>
          <w:sz w:val="28"/>
          <w:szCs w:val="28"/>
        </w:rPr>
        <w:t xml:space="preserve"> standard): 112; Total HPV-negative cases (</w:t>
      </w:r>
      <w:r w:rsidRPr="007B6FE1">
        <w:rPr>
          <w:rFonts w:ascii="Times New Roman" w:hAnsi="Times New Roman" w:cs="Times New Roman"/>
          <w:sz w:val="28"/>
          <w:szCs w:val="28"/>
        </w:rPr>
        <w:t xml:space="preserve">reference </w:t>
      </w:r>
      <w:r w:rsidR="009C318B" w:rsidRPr="007B6FE1">
        <w:rPr>
          <w:rFonts w:ascii="Times New Roman" w:hAnsi="Times New Roman" w:cs="Times New Roman"/>
          <w:sz w:val="28"/>
          <w:szCs w:val="28"/>
        </w:rPr>
        <w:t>standard): 145. These resulted in the diagnostic accuracy metrics of VIA as follows:  Sensitivity: 18.8%; Specificity: 94.5%; Positive Predictive Value (PPV): 72.4% and Negative Predictive Value (NPV): 60.1% (Table 1)</w:t>
      </w:r>
      <w:r w:rsidR="002C6DE1" w:rsidRPr="007B6FE1">
        <w:rPr>
          <w:rFonts w:ascii="Times New Roman" w:hAnsi="Times New Roman" w:cs="Times New Roman"/>
          <w:sz w:val="28"/>
          <w:szCs w:val="28"/>
        </w:rPr>
        <w:t xml:space="preserve"> </w:t>
      </w:r>
      <w:r w:rsidR="009223E9" w:rsidRPr="007B6FE1">
        <w:rPr>
          <w:rFonts w:ascii="Times New Roman" w:hAnsi="Times New Roman" w:cs="Times New Roman"/>
          <w:sz w:val="28"/>
          <w:szCs w:val="28"/>
        </w:rPr>
        <w:t xml:space="preserve">The Cohen’s kappa </w:t>
      </w:r>
      <w:r w:rsidR="009223E9" w:rsidRPr="007B6FE1">
        <w:rPr>
          <w:rFonts w:ascii="Times New Roman" w:eastAsia="Times New Roman" w:hAnsi="Times New Roman" w:cs="Times New Roman"/>
          <w:sz w:val="28"/>
          <w:szCs w:val="28"/>
        </w:rPr>
        <w:t xml:space="preserve">value was </w:t>
      </w:r>
      <w:r w:rsidR="009223E9" w:rsidRPr="007B6FE1">
        <w:rPr>
          <w:rFonts w:ascii="Times New Roman" w:eastAsia="Times New Roman" w:hAnsi="Times New Roman" w:cs="Times New Roman"/>
          <w:bCs/>
          <w:sz w:val="28"/>
          <w:szCs w:val="28"/>
        </w:rPr>
        <w:t xml:space="preserve">0.142 and </w:t>
      </w:r>
      <w:r w:rsidR="00805FA4" w:rsidRPr="007B6FE1">
        <w:rPr>
          <w:rStyle w:val="Strong"/>
          <w:rFonts w:ascii="Times New Roman" w:hAnsi="Times New Roman" w:cs="Times New Roman"/>
          <w:b w:val="0"/>
          <w:sz w:val="28"/>
          <w:szCs w:val="28"/>
        </w:rPr>
        <w:t xml:space="preserve">Youden’s Index was </w:t>
      </w:r>
      <w:r w:rsidR="009223E9" w:rsidRPr="007B6FE1">
        <w:rPr>
          <w:rStyle w:val="Strong"/>
          <w:rFonts w:ascii="Times New Roman" w:hAnsi="Times New Roman" w:cs="Times New Roman"/>
          <w:b w:val="0"/>
          <w:sz w:val="28"/>
          <w:szCs w:val="28"/>
        </w:rPr>
        <w:t>0.133</w:t>
      </w:r>
    </w:p>
    <w:p w14:paraId="52C9DD75" w14:textId="77777777" w:rsidR="00CC61D8" w:rsidRPr="007B6FE1" w:rsidRDefault="00CC61D8" w:rsidP="00271C17">
      <w:pPr>
        <w:spacing w:before="100" w:beforeAutospacing="1" w:after="100" w:afterAutospacing="1" w:line="360" w:lineRule="auto"/>
        <w:jc w:val="both"/>
        <w:rPr>
          <w:rFonts w:ascii="Times New Roman" w:hAnsi="Times New Roman" w:cs="Times New Roman"/>
          <w:sz w:val="28"/>
          <w:szCs w:val="28"/>
        </w:rPr>
      </w:pPr>
    </w:p>
    <w:p w14:paraId="2541A7AC" w14:textId="77777777" w:rsidR="00E17914" w:rsidRPr="007B6FE1" w:rsidRDefault="00E17914" w:rsidP="00271C17">
      <w:pPr>
        <w:jc w:val="both"/>
        <w:rPr>
          <w:rFonts w:ascii="Times New Roman" w:hAnsi="Times New Roman" w:cs="Times New Roman"/>
          <w:b/>
          <w:bCs/>
          <w:sz w:val="28"/>
          <w:szCs w:val="28"/>
        </w:rPr>
      </w:pPr>
    </w:p>
    <w:p w14:paraId="62CA46FA" w14:textId="77777777" w:rsidR="00E17914" w:rsidRPr="007B6FE1" w:rsidRDefault="00E17914" w:rsidP="009C318B">
      <w:pPr>
        <w:rPr>
          <w:rFonts w:ascii="Times New Roman" w:hAnsi="Times New Roman" w:cs="Times New Roman"/>
          <w:b/>
          <w:bCs/>
          <w:sz w:val="28"/>
          <w:szCs w:val="28"/>
        </w:rPr>
      </w:pPr>
    </w:p>
    <w:p w14:paraId="0511C854" w14:textId="77777777" w:rsidR="00CC61D8" w:rsidRPr="007B6FE1" w:rsidRDefault="00CC61D8" w:rsidP="009C318B">
      <w:pPr>
        <w:rPr>
          <w:rFonts w:ascii="Times New Roman" w:hAnsi="Times New Roman" w:cs="Times New Roman"/>
          <w:b/>
          <w:bCs/>
          <w:sz w:val="28"/>
          <w:szCs w:val="28"/>
        </w:rPr>
      </w:pPr>
    </w:p>
    <w:p w14:paraId="163EFA63" w14:textId="77777777" w:rsidR="009C318B" w:rsidRPr="007B6FE1" w:rsidRDefault="009C318B" w:rsidP="009C318B">
      <w:pPr>
        <w:rPr>
          <w:rFonts w:ascii="Times New Roman" w:hAnsi="Times New Roman" w:cs="Times New Roman"/>
          <w:b/>
          <w:bCs/>
          <w:sz w:val="28"/>
          <w:szCs w:val="28"/>
        </w:rPr>
      </w:pPr>
      <w:r w:rsidRPr="007B6FE1">
        <w:rPr>
          <w:rFonts w:ascii="Times New Roman" w:hAnsi="Times New Roman" w:cs="Times New Roman"/>
          <w:b/>
          <w:bCs/>
          <w:sz w:val="28"/>
          <w:szCs w:val="28"/>
        </w:rPr>
        <w:t>Table 1: Diagnostic Accuracy of VIA Screening Compared to HPV Testing as the Gold Standard for Cervical Cancer Screening</w:t>
      </w:r>
    </w:p>
    <w:tbl>
      <w:tblPr>
        <w:tblStyle w:val="TableGrid"/>
        <w:tblW w:w="1072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1555"/>
        <w:gridCol w:w="1689"/>
        <w:gridCol w:w="1171"/>
        <w:gridCol w:w="2425"/>
        <w:gridCol w:w="1523"/>
      </w:tblGrid>
      <w:tr w:rsidR="009C318B" w:rsidRPr="007B6FE1" w14:paraId="1DA310A2" w14:textId="77777777" w:rsidTr="00B75175">
        <w:trPr>
          <w:trHeight w:val="866"/>
        </w:trPr>
        <w:tc>
          <w:tcPr>
            <w:tcW w:w="2155" w:type="dxa"/>
            <w:tcBorders>
              <w:top w:val="single" w:sz="4" w:space="0" w:color="auto"/>
              <w:bottom w:val="nil"/>
            </w:tcBorders>
          </w:tcPr>
          <w:p w14:paraId="09186077"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lastRenderedPageBreak/>
              <w:t>VIA SCREENING</w:t>
            </w:r>
          </w:p>
        </w:tc>
        <w:tc>
          <w:tcPr>
            <w:tcW w:w="2001" w:type="dxa"/>
            <w:tcBorders>
              <w:top w:val="single" w:sz="4" w:space="0" w:color="auto"/>
              <w:bottom w:val="nil"/>
            </w:tcBorders>
          </w:tcPr>
          <w:p w14:paraId="07396710"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HPV POSITIVE</w:t>
            </w:r>
          </w:p>
        </w:tc>
        <w:tc>
          <w:tcPr>
            <w:tcW w:w="2084" w:type="dxa"/>
            <w:tcBorders>
              <w:top w:val="single" w:sz="4" w:space="0" w:color="auto"/>
              <w:bottom w:val="nil"/>
            </w:tcBorders>
          </w:tcPr>
          <w:p w14:paraId="40337C45"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HPV NEGATIVE</w:t>
            </w:r>
          </w:p>
        </w:tc>
        <w:tc>
          <w:tcPr>
            <w:tcW w:w="1035" w:type="dxa"/>
            <w:tcBorders>
              <w:top w:val="single" w:sz="4" w:space="0" w:color="auto"/>
              <w:bottom w:val="nil"/>
            </w:tcBorders>
          </w:tcPr>
          <w:p w14:paraId="12334A65"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TOTAL</w:t>
            </w:r>
          </w:p>
        </w:tc>
        <w:tc>
          <w:tcPr>
            <w:tcW w:w="2110" w:type="dxa"/>
            <w:tcBorders>
              <w:top w:val="single" w:sz="4" w:space="0" w:color="auto"/>
              <w:bottom w:val="nil"/>
            </w:tcBorders>
          </w:tcPr>
          <w:p w14:paraId="54B9CAAC"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PERFORMANCE</w:t>
            </w:r>
          </w:p>
        </w:tc>
        <w:tc>
          <w:tcPr>
            <w:tcW w:w="0" w:type="auto"/>
            <w:tcBorders>
              <w:top w:val="single" w:sz="4" w:space="0" w:color="auto"/>
              <w:bottom w:val="nil"/>
            </w:tcBorders>
          </w:tcPr>
          <w:p w14:paraId="76A11B59"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METRICS</w:t>
            </w:r>
          </w:p>
        </w:tc>
      </w:tr>
      <w:tr w:rsidR="009C318B" w:rsidRPr="007B6FE1" w14:paraId="0852131A" w14:textId="77777777" w:rsidTr="00B75175">
        <w:trPr>
          <w:trHeight w:val="513"/>
        </w:trPr>
        <w:tc>
          <w:tcPr>
            <w:tcW w:w="2155" w:type="dxa"/>
            <w:tcBorders>
              <w:top w:val="nil"/>
              <w:bottom w:val="single" w:sz="4" w:space="0" w:color="auto"/>
            </w:tcBorders>
          </w:tcPr>
          <w:p w14:paraId="13C1CE87"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RESULT</w:t>
            </w:r>
          </w:p>
        </w:tc>
        <w:tc>
          <w:tcPr>
            <w:tcW w:w="2001" w:type="dxa"/>
            <w:tcBorders>
              <w:top w:val="nil"/>
              <w:bottom w:val="single" w:sz="4" w:space="0" w:color="auto"/>
            </w:tcBorders>
          </w:tcPr>
          <w:p w14:paraId="0D1CC2F3" w14:textId="77777777" w:rsidR="009C318B" w:rsidRPr="007B6FE1" w:rsidRDefault="00805FA4" w:rsidP="00B75175">
            <w:pPr>
              <w:rPr>
                <w:rFonts w:ascii="Times New Roman" w:hAnsi="Times New Roman" w:cs="Times New Roman"/>
                <w:b/>
                <w:bCs/>
                <w:sz w:val="28"/>
                <w:szCs w:val="28"/>
              </w:rPr>
            </w:pPr>
            <w:r w:rsidRPr="007B6FE1">
              <w:rPr>
                <w:rFonts w:ascii="Times New Roman" w:hAnsi="Times New Roman" w:cs="Times New Roman"/>
                <w:b/>
                <w:bCs/>
                <w:sz w:val="28"/>
                <w:szCs w:val="28"/>
              </w:rPr>
              <w:t>(R</w:t>
            </w:r>
            <w:r w:rsidR="009C318B" w:rsidRPr="007B6FE1">
              <w:rPr>
                <w:rFonts w:ascii="Times New Roman" w:hAnsi="Times New Roman" w:cs="Times New Roman"/>
                <w:b/>
                <w:bCs/>
                <w:sz w:val="28"/>
                <w:szCs w:val="28"/>
              </w:rPr>
              <w:t>S)</w:t>
            </w:r>
          </w:p>
        </w:tc>
        <w:tc>
          <w:tcPr>
            <w:tcW w:w="2084" w:type="dxa"/>
            <w:tcBorders>
              <w:top w:val="nil"/>
              <w:bottom w:val="single" w:sz="4" w:space="0" w:color="auto"/>
            </w:tcBorders>
          </w:tcPr>
          <w:p w14:paraId="236F96B5" w14:textId="77777777" w:rsidR="009C318B" w:rsidRPr="007B6FE1" w:rsidRDefault="00805FA4" w:rsidP="00B75175">
            <w:pPr>
              <w:rPr>
                <w:rFonts w:ascii="Times New Roman" w:hAnsi="Times New Roman" w:cs="Times New Roman"/>
                <w:b/>
                <w:bCs/>
                <w:sz w:val="28"/>
                <w:szCs w:val="28"/>
              </w:rPr>
            </w:pPr>
            <w:r w:rsidRPr="007B6FE1">
              <w:rPr>
                <w:rFonts w:ascii="Times New Roman" w:hAnsi="Times New Roman" w:cs="Times New Roman"/>
                <w:b/>
                <w:bCs/>
                <w:sz w:val="28"/>
                <w:szCs w:val="28"/>
              </w:rPr>
              <w:t>(R</w:t>
            </w:r>
            <w:r w:rsidR="009C318B" w:rsidRPr="007B6FE1">
              <w:rPr>
                <w:rFonts w:ascii="Times New Roman" w:hAnsi="Times New Roman" w:cs="Times New Roman"/>
                <w:b/>
                <w:bCs/>
                <w:sz w:val="28"/>
                <w:szCs w:val="28"/>
              </w:rPr>
              <w:t>S)</w:t>
            </w:r>
          </w:p>
        </w:tc>
        <w:tc>
          <w:tcPr>
            <w:tcW w:w="1035" w:type="dxa"/>
            <w:tcBorders>
              <w:top w:val="nil"/>
              <w:bottom w:val="single" w:sz="4" w:space="0" w:color="auto"/>
            </w:tcBorders>
          </w:tcPr>
          <w:p w14:paraId="0AF55A99" w14:textId="77777777" w:rsidR="009C318B" w:rsidRPr="007B6FE1" w:rsidRDefault="009C318B" w:rsidP="00B75175">
            <w:pPr>
              <w:rPr>
                <w:rFonts w:ascii="Times New Roman" w:hAnsi="Times New Roman" w:cs="Times New Roman"/>
                <w:b/>
                <w:bCs/>
                <w:sz w:val="28"/>
                <w:szCs w:val="28"/>
              </w:rPr>
            </w:pPr>
          </w:p>
        </w:tc>
        <w:tc>
          <w:tcPr>
            <w:tcW w:w="2110" w:type="dxa"/>
            <w:tcBorders>
              <w:top w:val="nil"/>
              <w:bottom w:val="single" w:sz="4" w:space="0" w:color="auto"/>
            </w:tcBorders>
          </w:tcPr>
          <w:p w14:paraId="01A165F2"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 xml:space="preserve">       PPV</w:t>
            </w:r>
          </w:p>
        </w:tc>
        <w:tc>
          <w:tcPr>
            <w:tcW w:w="0" w:type="auto"/>
            <w:tcBorders>
              <w:top w:val="nil"/>
              <w:bottom w:val="single" w:sz="4" w:space="0" w:color="auto"/>
            </w:tcBorders>
          </w:tcPr>
          <w:p w14:paraId="27D09788"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NPV</w:t>
            </w:r>
          </w:p>
        </w:tc>
      </w:tr>
      <w:tr w:rsidR="009C318B" w:rsidRPr="007B6FE1" w14:paraId="01FF2018" w14:textId="77777777" w:rsidTr="00B75175">
        <w:trPr>
          <w:trHeight w:val="425"/>
        </w:trPr>
        <w:tc>
          <w:tcPr>
            <w:tcW w:w="2155" w:type="dxa"/>
            <w:tcBorders>
              <w:top w:val="single" w:sz="4" w:space="0" w:color="auto"/>
            </w:tcBorders>
          </w:tcPr>
          <w:p w14:paraId="4FB3917E" w14:textId="77777777" w:rsidR="009C318B" w:rsidRPr="007B6FE1" w:rsidRDefault="009C318B" w:rsidP="00B75175">
            <w:pPr>
              <w:spacing w:line="360" w:lineRule="auto"/>
              <w:rPr>
                <w:rFonts w:ascii="Times New Roman" w:hAnsi="Times New Roman" w:cs="Times New Roman"/>
                <w:b/>
                <w:bCs/>
                <w:sz w:val="28"/>
                <w:szCs w:val="28"/>
              </w:rPr>
            </w:pPr>
            <w:r w:rsidRPr="007B6FE1">
              <w:rPr>
                <w:rFonts w:ascii="Times New Roman" w:hAnsi="Times New Roman" w:cs="Times New Roman"/>
                <w:b/>
                <w:bCs/>
                <w:sz w:val="28"/>
                <w:szCs w:val="28"/>
              </w:rPr>
              <w:t>VIA ABNORMAL</w:t>
            </w:r>
          </w:p>
        </w:tc>
        <w:tc>
          <w:tcPr>
            <w:tcW w:w="2001" w:type="dxa"/>
            <w:tcBorders>
              <w:top w:val="single" w:sz="4" w:space="0" w:color="auto"/>
            </w:tcBorders>
          </w:tcPr>
          <w:p w14:paraId="36E16415"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21 (TP)</w:t>
            </w:r>
          </w:p>
        </w:tc>
        <w:tc>
          <w:tcPr>
            <w:tcW w:w="2084" w:type="dxa"/>
            <w:tcBorders>
              <w:top w:val="single" w:sz="4" w:space="0" w:color="auto"/>
            </w:tcBorders>
          </w:tcPr>
          <w:p w14:paraId="7FC93891"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8 (FP)</w:t>
            </w:r>
          </w:p>
        </w:tc>
        <w:tc>
          <w:tcPr>
            <w:tcW w:w="1035" w:type="dxa"/>
            <w:tcBorders>
              <w:top w:val="single" w:sz="4" w:space="0" w:color="auto"/>
            </w:tcBorders>
          </w:tcPr>
          <w:p w14:paraId="658C02B1"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29</w:t>
            </w:r>
          </w:p>
        </w:tc>
        <w:tc>
          <w:tcPr>
            <w:tcW w:w="2110" w:type="dxa"/>
            <w:tcBorders>
              <w:top w:val="single" w:sz="4" w:space="0" w:color="auto"/>
            </w:tcBorders>
          </w:tcPr>
          <w:p w14:paraId="47502F6B"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 xml:space="preserve">      72.4%</w:t>
            </w:r>
          </w:p>
        </w:tc>
        <w:tc>
          <w:tcPr>
            <w:tcW w:w="0" w:type="auto"/>
            <w:tcBorders>
              <w:top w:val="single" w:sz="4" w:space="0" w:color="auto"/>
            </w:tcBorders>
          </w:tcPr>
          <w:p w14:paraId="6A380405" w14:textId="77777777" w:rsidR="009C318B" w:rsidRPr="007B6FE1" w:rsidRDefault="009C318B" w:rsidP="00B75175">
            <w:pPr>
              <w:spacing w:line="360" w:lineRule="auto"/>
              <w:rPr>
                <w:rFonts w:ascii="Times New Roman" w:hAnsi="Times New Roman" w:cs="Times New Roman"/>
                <w:sz w:val="28"/>
                <w:szCs w:val="28"/>
              </w:rPr>
            </w:pPr>
          </w:p>
        </w:tc>
      </w:tr>
      <w:tr w:rsidR="009C318B" w:rsidRPr="007B6FE1" w14:paraId="0905958E" w14:textId="77777777" w:rsidTr="00B75175">
        <w:trPr>
          <w:trHeight w:val="440"/>
        </w:trPr>
        <w:tc>
          <w:tcPr>
            <w:tcW w:w="2155" w:type="dxa"/>
          </w:tcPr>
          <w:p w14:paraId="337ED7E4" w14:textId="77777777" w:rsidR="009C318B" w:rsidRPr="007B6FE1" w:rsidRDefault="009C318B" w:rsidP="00B75175">
            <w:pPr>
              <w:spacing w:line="360" w:lineRule="auto"/>
              <w:rPr>
                <w:rFonts w:ascii="Times New Roman" w:hAnsi="Times New Roman" w:cs="Times New Roman"/>
                <w:b/>
                <w:bCs/>
                <w:sz w:val="28"/>
                <w:szCs w:val="28"/>
              </w:rPr>
            </w:pPr>
            <w:r w:rsidRPr="007B6FE1">
              <w:rPr>
                <w:rFonts w:ascii="Times New Roman" w:hAnsi="Times New Roman" w:cs="Times New Roman"/>
                <w:b/>
                <w:bCs/>
                <w:sz w:val="28"/>
                <w:szCs w:val="28"/>
              </w:rPr>
              <w:t>VIA NORMAL</w:t>
            </w:r>
          </w:p>
        </w:tc>
        <w:tc>
          <w:tcPr>
            <w:tcW w:w="2001" w:type="dxa"/>
          </w:tcPr>
          <w:p w14:paraId="242D0EE3"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91 (FN)</w:t>
            </w:r>
          </w:p>
        </w:tc>
        <w:tc>
          <w:tcPr>
            <w:tcW w:w="2084" w:type="dxa"/>
          </w:tcPr>
          <w:p w14:paraId="6FA0E8C3"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137 (TN)</w:t>
            </w:r>
          </w:p>
        </w:tc>
        <w:tc>
          <w:tcPr>
            <w:tcW w:w="1035" w:type="dxa"/>
          </w:tcPr>
          <w:p w14:paraId="0B0E79ED"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228</w:t>
            </w:r>
          </w:p>
        </w:tc>
        <w:tc>
          <w:tcPr>
            <w:tcW w:w="2110" w:type="dxa"/>
          </w:tcPr>
          <w:p w14:paraId="456840F4" w14:textId="77777777" w:rsidR="009C318B" w:rsidRPr="007B6FE1" w:rsidRDefault="009C318B" w:rsidP="00B75175">
            <w:pPr>
              <w:spacing w:line="360" w:lineRule="auto"/>
              <w:rPr>
                <w:rFonts w:ascii="Times New Roman" w:hAnsi="Times New Roman" w:cs="Times New Roman"/>
                <w:sz w:val="28"/>
                <w:szCs w:val="28"/>
              </w:rPr>
            </w:pPr>
          </w:p>
        </w:tc>
        <w:tc>
          <w:tcPr>
            <w:tcW w:w="0" w:type="auto"/>
          </w:tcPr>
          <w:p w14:paraId="4B90B1E6"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60.1%</w:t>
            </w:r>
          </w:p>
        </w:tc>
      </w:tr>
      <w:tr w:rsidR="009C318B" w:rsidRPr="007B6FE1" w14:paraId="198DA1C4" w14:textId="77777777" w:rsidTr="00B75175">
        <w:trPr>
          <w:trHeight w:val="425"/>
        </w:trPr>
        <w:tc>
          <w:tcPr>
            <w:tcW w:w="2155" w:type="dxa"/>
          </w:tcPr>
          <w:p w14:paraId="364729A0" w14:textId="77777777" w:rsidR="009C318B" w:rsidRPr="007B6FE1" w:rsidRDefault="009C318B" w:rsidP="00B75175">
            <w:pPr>
              <w:spacing w:line="360" w:lineRule="auto"/>
              <w:rPr>
                <w:rFonts w:ascii="Times New Roman" w:hAnsi="Times New Roman" w:cs="Times New Roman"/>
                <w:b/>
                <w:bCs/>
                <w:sz w:val="28"/>
                <w:szCs w:val="28"/>
              </w:rPr>
            </w:pPr>
            <w:r w:rsidRPr="007B6FE1">
              <w:rPr>
                <w:rFonts w:ascii="Times New Roman" w:hAnsi="Times New Roman" w:cs="Times New Roman"/>
                <w:b/>
                <w:bCs/>
                <w:sz w:val="28"/>
                <w:szCs w:val="28"/>
              </w:rPr>
              <w:t>TOTAL</w:t>
            </w:r>
          </w:p>
        </w:tc>
        <w:tc>
          <w:tcPr>
            <w:tcW w:w="2001" w:type="dxa"/>
          </w:tcPr>
          <w:p w14:paraId="6314AC13"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112</w:t>
            </w:r>
          </w:p>
        </w:tc>
        <w:tc>
          <w:tcPr>
            <w:tcW w:w="2084" w:type="dxa"/>
          </w:tcPr>
          <w:p w14:paraId="2B1A43A6"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145</w:t>
            </w:r>
          </w:p>
        </w:tc>
        <w:tc>
          <w:tcPr>
            <w:tcW w:w="1035" w:type="dxa"/>
          </w:tcPr>
          <w:p w14:paraId="29A1FC9D"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257</w:t>
            </w:r>
          </w:p>
        </w:tc>
        <w:tc>
          <w:tcPr>
            <w:tcW w:w="2110" w:type="dxa"/>
          </w:tcPr>
          <w:p w14:paraId="4664ED8C" w14:textId="77777777" w:rsidR="009C318B" w:rsidRPr="007B6FE1" w:rsidRDefault="009C318B" w:rsidP="00B75175">
            <w:pPr>
              <w:spacing w:line="360" w:lineRule="auto"/>
              <w:rPr>
                <w:rFonts w:ascii="Times New Roman" w:hAnsi="Times New Roman" w:cs="Times New Roman"/>
                <w:sz w:val="28"/>
                <w:szCs w:val="28"/>
              </w:rPr>
            </w:pPr>
          </w:p>
        </w:tc>
        <w:tc>
          <w:tcPr>
            <w:tcW w:w="0" w:type="auto"/>
          </w:tcPr>
          <w:p w14:paraId="28F9FDE2" w14:textId="77777777" w:rsidR="009C318B" w:rsidRPr="007B6FE1" w:rsidRDefault="009C318B" w:rsidP="00B75175">
            <w:pPr>
              <w:spacing w:line="360" w:lineRule="auto"/>
              <w:rPr>
                <w:rFonts w:ascii="Times New Roman" w:hAnsi="Times New Roman" w:cs="Times New Roman"/>
                <w:sz w:val="28"/>
                <w:szCs w:val="28"/>
              </w:rPr>
            </w:pPr>
          </w:p>
        </w:tc>
      </w:tr>
      <w:tr w:rsidR="009C318B" w:rsidRPr="007B6FE1" w14:paraId="75B73E45" w14:textId="77777777" w:rsidTr="00B75175">
        <w:trPr>
          <w:trHeight w:val="866"/>
        </w:trPr>
        <w:tc>
          <w:tcPr>
            <w:tcW w:w="2155" w:type="dxa"/>
          </w:tcPr>
          <w:p w14:paraId="6983ADCC"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PERFORMANCE METRICS</w:t>
            </w:r>
          </w:p>
        </w:tc>
        <w:tc>
          <w:tcPr>
            <w:tcW w:w="2001" w:type="dxa"/>
          </w:tcPr>
          <w:p w14:paraId="7BAF63E4" w14:textId="77777777" w:rsidR="009C318B" w:rsidRPr="007B6FE1" w:rsidRDefault="009C318B" w:rsidP="00B75175">
            <w:pPr>
              <w:spacing w:line="360" w:lineRule="auto"/>
              <w:rPr>
                <w:rFonts w:ascii="Times New Roman" w:hAnsi="Times New Roman" w:cs="Times New Roman"/>
                <w:sz w:val="28"/>
                <w:szCs w:val="28"/>
              </w:rPr>
            </w:pPr>
          </w:p>
        </w:tc>
        <w:tc>
          <w:tcPr>
            <w:tcW w:w="2084" w:type="dxa"/>
          </w:tcPr>
          <w:p w14:paraId="12981A8A" w14:textId="77777777" w:rsidR="009C318B" w:rsidRPr="007B6FE1" w:rsidRDefault="009C318B" w:rsidP="00B75175">
            <w:pPr>
              <w:spacing w:line="360" w:lineRule="auto"/>
              <w:rPr>
                <w:rFonts w:ascii="Times New Roman" w:hAnsi="Times New Roman" w:cs="Times New Roman"/>
                <w:sz w:val="28"/>
                <w:szCs w:val="28"/>
              </w:rPr>
            </w:pPr>
          </w:p>
        </w:tc>
        <w:tc>
          <w:tcPr>
            <w:tcW w:w="1035" w:type="dxa"/>
          </w:tcPr>
          <w:p w14:paraId="703EEB95" w14:textId="77777777" w:rsidR="009C318B" w:rsidRPr="007B6FE1" w:rsidRDefault="009C318B" w:rsidP="00B75175">
            <w:pPr>
              <w:spacing w:line="360" w:lineRule="auto"/>
              <w:rPr>
                <w:rFonts w:ascii="Times New Roman" w:hAnsi="Times New Roman" w:cs="Times New Roman"/>
                <w:sz w:val="28"/>
                <w:szCs w:val="28"/>
              </w:rPr>
            </w:pPr>
          </w:p>
        </w:tc>
        <w:tc>
          <w:tcPr>
            <w:tcW w:w="2110" w:type="dxa"/>
          </w:tcPr>
          <w:p w14:paraId="38E0AFF6" w14:textId="77777777" w:rsidR="009C318B" w:rsidRPr="007B6FE1" w:rsidRDefault="009C318B" w:rsidP="00B75175">
            <w:pPr>
              <w:spacing w:line="360" w:lineRule="auto"/>
              <w:rPr>
                <w:rFonts w:ascii="Times New Roman" w:hAnsi="Times New Roman" w:cs="Times New Roman"/>
                <w:sz w:val="28"/>
                <w:szCs w:val="28"/>
              </w:rPr>
            </w:pPr>
          </w:p>
        </w:tc>
        <w:tc>
          <w:tcPr>
            <w:tcW w:w="0" w:type="auto"/>
          </w:tcPr>
          <w:p w14:paraId="1ECB3B86" w14:textId="77777777" w:rsidR="009C318B" w:rsidRPr="007B6FE1" w:rsidRDefault="009C318B" w:rsidP="00B75175">
            <w:pPr>
              <w:spacing w:line="360" w:lineRule="auto"/>
              <w:rPr>
                <w:rFonts w:ascii="Times New Roman" w:hAnsi="Times New Roman" w:cs="Times New Roman"/>
                <w:sz w:val="28"/>
                <w:szCs w:val="28"/>
              </w:rPr>
            </w:pPr>
          </w:p>
        </w:tc>
      </w:tr>
      <w:tr w:rsidR="009C318B" w:rsidRPr="007B6FE1" w14:paraId="2B347A5D" w14:textId="77777777" w:rsidTr="00B75175">
        <w:trPr>
          <w:trHeight w:val="425"/>
        </w:trPr>
        <w:tc>
          <w:tcPr>
            <w:tcW w:w="2155" w:type="dxa"/>
          </w:tcPr>
          <w:p w14:paraId="11DCDEEC" w14:textId="77777777" w:rsidR="009C318B" w:rsidRPr="007B6FE1" w:rsidRDefault="009C318B" w:rsidP="00B75175">
            <w:pPr>
              <w:spacing w:line="360" w:lineRule="auto"/>
              <w:rPr>
                <w:rFonts w:ascii="Times New Roman" w:hAnsi="Times New Roman" w:cs="Times New Roman"/>
                <w:b/>
                <w:bCs/>
                <w:sz w:val="28"/>
                <w:szCs w:val="28"/>
              </w:rPr>
            </w:pPr>
            <w:r w:rsidRPr="007B6FE1">
              <w:rPr>
                <w:rFonts w:ascii="Times New Roman" w:hAnsi="Times New Roman" w:cs="Times New Roman"/>
                <w:b/>
                <w:bCs/>
                <w:sz w:val="28"/>
                <w:szCs w:val="28"/>
              </w:rPr>
              <w:t xml:space="preserve">      SENSITIVITY</w:t>
            </w:r>
          </w:p>
        </w:tc>
        <w:tc>
          <w:tcPr>
            <w:tcW w:w="2001" w:type="dxa"/>
          </w:tcPr>
          <w:p w14:paraId="6160AEF7"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18.8%</w:t>
            </w:r>
          </w:p>
        </w:tc>
        <w:tc>
          <w:tcPr>
            <w:tcW w:w="2084" w:type="dxa"/>
          </w:tcPr>
          <w:p w14:paraId="55253284" w14:textId="77777777" w:rsidR="009C318B" w:rsidRPr="007B6FE1" w:rsidRDefault="009C318B" w:rsidP="00B75175">
            <w:pPr>
              <w:spacing w:line="360" w:lineRule="auto"/>
              <w:rPr>
                <w:rFonts w:ascii="Times New Roman" w:hAnsi="Times New Roman" w:cs="Times New Roman"/>
                <w:sz w:val="28"/>
                <w:szCs w:val="28"/>
              </w:rPr>
            </w:pPr>
          </w:p>
        </w:tc>
        <w:tc>
          <w:tcPr>
            <w:tcW w:w="1035" w:type="dxa"/>
          </w:tcPr>
          <w:p w14:paraId="0F0FC44D" w14:textId="77777777" w:rsidR="009C318B" w:rsidRPr="007B6FE1" w:rsidRDefault="009C318B" w:rsidP="00B75175">
            <w:pPr>
              <w:spacing w:line="360" w:lineRule="auto"/>
              <w:rPr>
                <w:rFonts w:ascii="Times New Roman" w:hAnsi="Times New Roman" w:cs="Times New Roman"/>
                <w:sz w:val="28"/>
                <w:szCs w:val="28"/>
              </w:rPr>
            </w:pPr>
          </w:p>
        </w:tc>
        <w:tc>
          <w:tcPr>
            <w:tcW w:w="2110" w:type="dxa"/>
          </w:tcPr>
          <w:p w14:paraId="6AEA8959" w14:textId="77777777" w:rsidR="009C318B" w:rsidRPr="007B6FE1" w:rsidRDefault="009C318B" w:rsidP="00B75175">
            <w:pPr>
              <w:spacing w:line="360" w:lineRule="auto"/>
              <w:rPr>
                <w:rFonts w:ascii="Times New Roman" w:hAnsi="Times New Roman" w:cs="Times New Roman"/>
                <w:sz w:val="28"/>
                <w:szCs w:val="28"/>
              </w:rPr>
            </w:pPr>
          </w:p>
        </w:tc>
        <w:tc>
          <w:tcPr>
            <w:tcW w:w="0" w:type="auto"/>
          </w:tcPr>
          <w:p w14:paraId="42A41132" w14:textId="77777777" w:rsidR="009C318B" w:rsidRPr="007B6FE1" w:rsidRDefault="009C318B" w:rsidP="00B75175">
            <w:pPr>
              <w:spacing w:line="360" w:lineRule="auto"/>
              <w:rPr>
                <w:rFonts w:ascii="Times New Roman" w:hAnsi="Times New Roman" w:cs="Times New Roman"/>
                <w:sz w:val="28"/>
                <w:szCs w:val="28"/>
              </w:rPr>
            </w:pPr>
          </w:p>
        </w:tc>
      </w:tr>
      <w:tr w:rsidR="009C318B" w:rsidRPr="007B6FE1" w14:paraId="21187A7C" w14:textId="77777777" w:rsidTr="00B75175">
        <w:trPr>
          <w:trHeight w:val="425"/>
        </w:trPr>
        <w:tc>
          <w:tcPr>
            <w:tcW w:w="2155" w:type="dxa"/>
          </w:tcPr>
          <w:p w14:paraId="17471B67" w14:textId="77777777" w:rsidR="009C318B" w:rsidRPr="007B6FE1" w:rsidRDefault="009C318B" w:rsidP="00B75175">
            <w:pPr>
              <w:spacing w:line="360" w:lineRule="auto"/>
              <w:rPr>
                <w:rFonts w:ascii="Times New Roman" w:hAnsi="Times New Roman" w:cs="Times New Roman"/>
                <w:b/>
                <w:bCs/>
                <w:sz w:val="28"/>
                <w:szCs w:val="28"/>
              </w:rPr>
            </w:pPr>
            <w:r w:rsidRPr="007B6FE1">
              <w:rPr>
                <w:rFonts w:ascii="Times New Roman" w:hAnsi="Times New Roman" w:cs="Times New Roman"/>
                <w:b/>
                <w:bCs/>
                <w:sz w:val="28"/>
                <w:szCs w:val="28"/>
              </w:rPr>
              <w:t xml:space="preserve">      SPECIFICITY</w:t>
            </w:r>
          </w:p>
        </w:tc>
        <w:tc>
          <w:tcPr>
            <w:tcW w:w="2001" w:type="dxa"/>
          </w:tcPr>
          <w:p w14:paraId="1DF2FB30" w14:textId="77777777" w:rsidR="009C318B" w:rsidRPr="007B6FE1" w:rsidRDefault="009C318B" w:rsidP="00B75175">
            <w:pPr>
              <w:spacing w:line="360" w:lineRule="auto"/>
              <w:rPr>
                <w:rFonts w:ascii="Times New Roman" w:hAnsi="Times New Roman" w:cs="Times New Roman"/>
                <w:sz w:val="28"/>
                <w:szCs w:val="28"/>
              </w:rPr>
            </w:pPr>
          </w:p>
        </w:tc>
        <w:tc>
          <w:tcPr>
            <w:tcW w:w="2084" w:type="dxa"/>
          </w:tcPr>
          <w:p w14:paraId="0D9B1FD5"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94.5%</w:t>
            </w:r>
          </w:p>
        </w:tc>
        <w:tc>
          <w:tcPr>
            <w:tcW w:w="1035" w:type="dxa"/>
          </w:tcPr>
          <w:p w14:paraId="1320D51F" w14:textId="77777777" w:rsidR="009C318B" w:rsidRPr="007B6FE1" w:rsidRDefault="009C318B" w:rsidP="00B75175">
            <w:pPr>
              <w:spacing w:line="360" w:lineRule="auto"/>
              <w:rPr>
                <w:rFonts w:ascii="Times New Roman" w:hAnsi="Times New Roman" w:cs="Times New Roman"/>
                <w:sz w:val="28"/>
                <w:szCs w:val="28"/>
              </w:rPr>
            </w:pPr>
          </w:p>
        </w:tc>
        <w:tc>
          <w:tcPr>
            <w:tcW w:w="2110" w:type="dxa"/>
          </w:tcPr>
          <w:p w14:paraId="6D9CB637" w14:textId="77777777" w:rsidR="009C318B" w:rsidRPr="007B6FE1" w:rsidRDefault="009C318B" w:rsidP="00B75175">
            <w:pPr>
              <w:spacing w:line="360" w:lineRule="auto"/>
              <w:rPr>
                <w:rFonts w:ascii="Times New Roman" w:hAnsi="Times New Roman" w:cs="Times New Roman"/>
                <w:sz w:val="28"/>
                <w:szCs w:val="28"/>
              </w:rPr>
            </w:pPr>
          </w:p>
        </w:tc>
        <w:tc>
          <w:tcPr>
            <w:tcW w:w="0" w:type="auto"/>
          </w:tcPr>
          <w:p w14:paraId="30073F69" w14:textId="77777777" w:rsidR="009C318B" w:rsidRPr="007B6FE1" w:rsidRDefault="009C318B" w:rsidP="00B75175">
            <w:pPr>
              <w:spacing w:line="360" w:lineRule="auto"/>
              <w:rPr>
                <w:rFonts w:ascii="Times New Roman" w:hAnsi="Times New Roman" w:cs="Times New Roman"/>
                <w:sz w:val="28"/>
                <w:szCs w:val="28"/>
              </w:rPr>
            </w:pPr>
          </w:p>
        </w:tc>
      </w:tr>
    </w:tbl>
    <w:p w14:paraId="431FAAA2" w14:textId="77777777" w:rsidR="009C318B" w:rsidRPr="007B6FE1" w:rsidRDefault="00805FA4" w:rsidP="009C318B">
      <w:pPr>
        <w:rPr>
          <w:rFonts w:ascii="Times New Roman" w:hAnsi="Times New Roman" w:cs="Times New Roman"/>
          <w:i/>
          <w:iCs/>
          <w:sz w:val="28"/>
          <w:szCs w:val="28"/>
        </w:rPr>
      </w:pPr>
      <w:r w:rsidRPr="007B6FE1">
        <w:rPr>
          <w:rFonts w:ascii="Times New Roman" w:hAnsi="Times New Roman" w:cs="Times New Roman"/>
          <w:i/>
          <w:iCs/>
          <w:sz w:val="28"/>
          <w:szCs w:val="28"/>
        </w:rPr>
        <w:t>RS (REFERENCE</w:t>
      </w:r>
      <w:r w:rsidR="009C318B" w:rsidRPr="007B6FE1">
        <w:rPr>
          <w:rFonts w:ascii="Times New Roman" w:hAnsi="Times New Roman" w:cs="Times New Roman"/>
          <w:i/>
          <w:iCs/>
          <w:sz w:val="28"/>
          <w:szCs w:val="28"/>
        </w:rPr>
        <w:t xml:space="preserve"> STANDARD)</w:t>
      </w:r>
    </w:p>
    <w:p w14:paraId="30E1DC8C" w14:textId="77777777" w:rsidR="009C318B" w:rsidRPr="007B6FE1" w:rsidRDefault="009C318B" w:rsidP="009C318B">
      <w:pPr>
        <w:spacing w:line="240" w:lineRule="auto"/>
        <w:rPr>
          <w:rFonts w:ascii="Times New Roman" w:hAnsi="Times New Roman" w:cs="Times New Roman"/>
          <w:i/>
          <w:iCs/>
          <w:sz w:val="28"/>
          <w:szCs w:val="28"/>
        </w:rPr>
      </w:pPr>
      <w:r w:rsidRPr="007B6FE1">
        <w:rPr>
          <w:rFonts w:ascii="Times New Roman" w:hAnsi="Times New Roman" w:cs="Times New Roman"/>
          <w:i/>
          <w:iCs/>
          <w:sz w:val="28"/>
          <w:szCs w:val="28"/>
        </w:rPr>
        <w:t>TP (TRUE POSITIVE); FP (FALSE POSITIVE); TN (TRUE NEGATIVE); FN (FALSE NEGATIVE)</w:t>
      </w:r>
    </w:p>
    <w:p w14:paraId="63D6BC93" w14:textId="77777777" w:rsidR="009C318B" w:rsidRPr="007B6FE1" w:rsidRDefault="009C318B" w:rsidP="009C318B">
      <w:pPr>
        <w:spacing w:line="240" w:lineRule="auto"/>
        <w:rPr>
          <w:rFonts w:ascii="Times New Roman" w:hAnsi="Times New Roman" w:cs="Times New Roman"/>
          <w:i/>
          <w:iCs/>
          <w:sz w:val="28"/>
          <w:szCs w:val="28"/>
        </w:rPr>
      </w:pPr>
      <w:r w:rsidRPr="007B6FE1">
        <w:rPr>
          <w:rFonts w:ascii="Times New Roman" w:hAnsi="Times New Roman" w:cs="Times New Roman"/>
          <w:i/>
          <w:iCs/>
          <w:sz w:val="28"/>
          <w:szCs w:val="28"/>
        </w:rPr>
        <w:t>Sensitivity = TP / (TP + FN) × 100</w:t>
      </w:r>
    </w:p>
    <w:p w14:paraId="400D4BD0" w14:textId="77777777" w:rsidR="009C318B" w:rsidRPr="007B6FE1" w:rsidRDefault="009C318B" w:rsidP="009C318B">
      <w:pPr>
        <w:spacing w:line="240" w:lineRule="auto"/>
        <w:rPr>
          <w:rFonts w:ascii="Times New Roman" w:hAnsi="Times New Roman" w:cs="Times New Roman"/>
          <w:i/>
          <w:iCs/>
          <w:sz w:val="28"/>
          <w:szCs w:val="28"/>
        </w:rPr>
      </w:pPr>
      <w:r w:rsidRPr="007B6FE1">
        <w:rPr>
          <w:rFonts w:ascii="Times New Roman" w:hAnsi="Times New Roman" w:cs="Times New Roman"/>
          <w:i/>
          <w:iCs/>
          <w:sz w:val="28"/>
          <w:szCs w:val="28"/>
        </w:rPr>
        <w:t>Specificity = TN / (TN + FP) × 100</w:t>
      </w:r>
    </w:p>
    <w:p w14:paraId="5922406E" w14:textId="77777777" w:rsidR="009C318B" w:rsidRPr="007B6FE1" w:rsidRDefault="009C318B" w:rsidP="009C318B">
      <w:pPr>
        <w:spacing w:line="240" w:lineRule="auto"/>
        <w:rPr>
          <w:rFonts w:ascii="Times New Roman" w:hAnsi="Times New Roman" w:cs="Times New Roman"/>
          <w:i/>
          <w:iCs/>
          <w:sz w:val="28"/>
          <w:szCs w:val="28"/>
        </w:rPr>
      </w:pPr>
      <w:r w:rsidRPr="007B6FE1">
        <w:rPr>
          <w:rFonts w:ascii="Times New Roman" w:hAnsi="Times New Roman" w:cs="Times New Roman"/>
          <w:i/>
          <w:iCs/>
          <w:sz w:val="28"/>
          <w:szCs w:val="28"/>
        </w:rPr>
        <w:t>Positive Predictive Value (PPV) = TP / (TP + FP) × 100</w:t>
      </w:r>
    </w:p>
    <w:p w14:paraId="120E9BF2" w14:textId="77777777" w:rsidR="00E17914" w:rsidRPr="007B6FE1" w:rsidRDefault="009C318B" w:rsidP="009C318B">
      <w:pPr>
        <w:spacing w:line="240" w:lineRule="auto"/>
        <w:rPr>
          <w:rFonts w:ascii="Times New Roman" w:hAnsi="Times New Roman" w:cs="Times New Roman"/>
          <w:i/>
          <w:iCs/>
          <w:sz w:val="28"/>
          <w:szCs w:val="28"/>
        </w:rPr>
      </w:pPr>
      <w:r w:rsidRPr="007B6FE1">
        <w:rPr>
          <w:rFonts w:ascii="Times New Roman" w:hAnsi="Times New Roman" w:cs="Times New Roman"/>
          <w:i/>
          <w:iCs/>
          <w:sz w:val="28"/>
          <w:szCs w:val="28"/>
        </w:rPr>
        <w:t>Negative Predictive Value (NPV) = TN / (TN + FN) × 10</w:t>
      </w:r>
    </w:p>
    <w:p w14:paraId="5581608A" w14:textId="77777777" w:rsidR="00E17914" w:rsidRPr="007B6FE1" w:rsidRDefault="00E17914" w:rsidP="009C318B">
      <w:pPr>
        <w:spacing w:line="240" w:lineRule="auto"/>
        <w:rPr>
          <w:rFonts w:ascii="Times New Roman" w:hAnsi="Times New Roman" w:cs="Times New Roman"/>
          <w:i/>
          <w:iCs/>
          <w:sz w:val="28"/>
          <w:szCs w:val="28"/>
        </w:rPr>
      </w:pPr>
    </w:p>
    <w:p w14:paraId="5F616EDD" w14:textId="77777777" w:rsidR="00E17914" w:rsidRPr="007B6FE1" w:rsidRDefault="00E17914" w:rsidP="009C318B">
      <w:pPr>
        <w:spacing w:line="240" w:lineRule="auto"/>
        <w:rPr>
          <w:rFonts w:ascii="Times New Roman" w:hAnsi="Times New Roman" w:cs="Times New Roman"/>
          <w:i/>
          <w:iCs/>
          <w:sz w:val="28"/>
          <w:szCs w:val="28"/>
        </w:rPr>
      </w:pPr>
    </w:p>
    <w:p w14:paraId="37E7013B" w14:textId="77777777" w:rsidR="009C318B" w:rsidRPr="007B6FE1" w:rsidRDefault="009C318B" w:rsidP="009C318B">
      <w:pPr>
        <w:rPr>
          <w:rFonts w:ascii="Times New Roman" w:hAnsi="Times New Roman" w:cs="Times New Roman"/>
          <w:b/>
          <w:bCs/>
          <w:sz w:val="28"/>
          <w:szCs w:val="28"/>
        </w:rPr>
      </w:pPr>
      <w:r w:rsidRPr="007B6FE1">
        <w:rPr>
          <w:rFonts w:ascii="Times New Roman" w:hAnsi="Times New Roman" w:cs="Times New Roman"/>
          <w:b/>
          <w:bCs/>
          <w:sz w:val="28"/>
          <w:szCs w:val="28"/>
        </w:rPr>
        <w:t xml:space="preserve">Diagnostic Accuracy of VILI Screening Compared to HPV Testing as the </w:t>
      </w:r>
      <w:r w:rsidR="00A920E1" w:rsidRPr="007B6FE1">
        <w:rPr>
          <w:rFonts w:ascii="Times New Roman" w:hAnsi="Times New Roman" w:cs="Times New Roman"/>
          <w:b/>
          <w:sz w:val="28"/>
          <w:szCs w:val="28"/>
        </w:rPr>
        <w:t>reference</w:t>
      </w:r>
      <w:r w:rsidRPr="007B6FE1">
        <w:rPr>
          <w:rFonts w:ascii="Times New Roman" w:hAnsi="Times New Roman" w:cs="Times New Roman"/>
          <w:b/>
          <w:bCs/>
          <w:sz w:val="28"/>
          <w:szCs w:val="28"/>
        </w:rPr>
        <w:t xml:space="preserve"> Standard for Cervical Cancer Screening</w:t>
      </w:r>
    </w:p>
    <w:p w14:paraId="34271252" w14:textId="77777777" w:rsidR="009223E9" w:rsidRPr="007B6FE1" w:rsidRDefault="009C318B" w:rsidP="00BA4822">
      <w:pPr>
        <w:jc w:val="both"/>
        <w:rPr>
          <w:rFonts w:ascii="Times New Roman" w:hAnsi="Times New Roman" w:cs="Times New Roman"/>
          <w:sz w:val="28"/>
          <w:szCs w:val="28"/>
        </w:rPr>
      </w:pPr>
      <w:r w:rsidRPr="007B6FE1">
        <w:rPr>
          <w:rFonts w:ascii="Times New Roman" w:hAnsi="Times New Roman" w:cs="Times New Roman"/>
          <w:sz w:val="28"/>
          <w:szCs w:val="28"/>
        </w:rPr>
        <w:t>A total of 257 women were screened using VILI screening and HPV testing (</w:t>
      </w:r>
      <w:r w:rsidR="00A920E1" w:rsidRPr="007B6FE1">
        <w:rPr>
          <w:rFonts w:ascii="Times New Roman" w:hAnsi="Times New Roman" w:cs="Times New Roman"/>
          <w:sz w:val="28"/>
          <w:szCs w:val="28"/>
        </w:rPr>
        <w:t>reference</w:t>
      </w:r>
      <w:r w:rsidRPr="007B6FE1">
        <w:rPr>
          <w:rFonts w:ascii="Times New Roman" w:hAnsi="Times New Roman" w:cs="Times New Roman"/>
          <w:sz w:val="28"/>
          <w:szCs w:val="28"/>
        </w:rPr>
        <w:t xml:space="preserve"> standard). True Positives (TP) were 47; False Positives (FP): 27; False Negatives (FN): 65; True Negatives (TN): 118. Total HPV-positive cases (</w:t>
      </w:r>
      <w:r w:rsidR="00A920E1" w:rsidRPr="007B6FE1">
        <w:rPr>
          <w:rFonts w:ascii="Times New Roman" w:hAnsi="Times New Roman" w:cs="Times New Roman"/>
          <w:sz w:val="28"/>
          <w:szCs w:val="28"/>
        </w:rPr>
        <w:t>reference</w:t>
      </w:r>
      <w:r w:rsidRPr="007B6FE1">
        <w:rPr>
          <w:rFonts w:ascii="Times New Roman" w:hAnsi="Times New Roman" w:cs="Times New Roman"/>
          <w:sz w:val="28"/>
          <w:szCs w:val="28"/>
        </w:rPr>
        <w:t xml:space="preserve"> standard) were 112 while 145 participants tested negative using the HPV testing. The Diagnostic Accuracy Metrics of VILI compared to HPV testing were: </w:t>
      </w:r>
      <w:r w:rsidRPr="007B6FE1">
        <w:rPr>
          <w:rFonts w:ascii="Times New Roman" w:hAnsi="Times New Roman" w:cs="Times New Roman"/>
          <w:sz w:val="28"/>
          <w:szCs w:val="28"/>
        </w:rPr>
        <w:lastRenderedPageBreak/>
        <w:t xml:space="preserve">Sensitivity: 42.0%; Specificity: 81.4%; Positive Predictive Value (PPV): 63.5% and Negative Predictive Value (NPV): 64.5% (Table 2). </w:t>
      </w:r>
      <w:r w:rsidR="002C6DE1" w:rsidRPr="007B6FE1">
        <w:rPr>
          <w:rFonts w:ascii="Times New Roman" w:hAnsi="Times New Roman" w:cs="Times New Roman"/>
          <w:sz w:val="28"/>
          <w:szCs w:val="28"/>
        </w:rPr>
        <w:t xml:space="preserve">The Cohen’s kappa for the VILI screening compared to HPV testing is </w:t>
      </w:r>
      <w:r w:rsidR="002C6DE1" w:rsidRPr="007B6FE1">
        <w:rPr>
          <w:rStyle w:val="Strong"/>
          <w:rFonts w:ascii="Times New Roman" w:hAnsi="Times New Roman" w:cs="Times New Roman"/>
          <w:b w:val="0"/>
          <w:sz w:val="28"/>
          <w:szCs w:val="28"/>
        </w:rPr>
        <w:t>0.243</w:t>
      </w:r>
      <w:r w:rsidR="002C6DE1" w:rsidRPr="007B6FE1">
        <w:rPr>
          <w:rFonts w:ascii="Times New Roman" w:hAnsi="Times New Roman" w:cs="Times New Roman"/>
          <w:sz w:val="28"/>
          <w:szCs w:val="28"/>
        </w:rPr>
        <w:t xml:space="preserve">, </w:t>
      </w:r>
      <w:r w:rsidR="009223E9" w:rsidRPr="007B6FE1">
        <w:rPr>
          <w:rFonts w:ascii="Times New Roman" w:hAnsi="Times New Roman" w:cs="Times New Roman"/>
          <w:sz w:val="28"/>
          <w:szCs w:val="28"/>
        </w:rPr>
        <w:t>while t</w:t>
      </w:r>
      <w:r w:rsidR="002C6DE1" w:rsidRPr="007B6FE1">
        <w:rPr>
          <w:rFonts w:ascii="Times New Roman" w:hAnsi="Times New Roman" w:cs="Times New Roman"/>
          <w:sz w:val="28"/>
          <w:szCs w:val="28"/>
        </w:rPr>
        <w:t>he Youden’s Index was 0.234</w:t>
      </w:r>
      <w:r w:rsidR="000128E1" w:rsidRPr="007B6FE1">
        <w:rPr>
          <w:rFonts w:ascii="Times New Roman" w:hAnsi="Times New Roman" w:cs="Times New Roman"/>
          <w:sz w:val="28"/>
          <w:szCs w:val="28"/>
        </w:rPr>
        <w:t xml:space="preserve"> </w:t>
      </w:r>
    </w:p>
    <w:p w14:paraId="59F69E1E" w14:textId="77777777" w:rsidR="002C6DE1" w:rsidRPr="007B6FE1" w:rsidRDefault="002C6DE1" w:rsidP="00BA4822">
      <w:pPr>
        <w:jc w:val="both"/>
        <w:rPr>
          <w:rFonts w:ascii="Times New Roman" w:hAnsi="Times New Roman" w:cs="Times New Roman"/>
          <w:sz w:val="28"/>
          <w:szCs w:val="28"/>
        </w:rPr>
      </w:pPr>
    </w:p>
    <w:p w14:paraId="651CC5EE" w14:textId="77777777" w:rsidR="009C318B" w:rsidRPr="007B6FE1" w:rsidRDefault="009C318B" w:rsidP="00BA4822">
      <w:pPr>
        <w:spacing w:line="480" w:lineRule="auto"/>
        <w:jc w:val="both"/>
        <w:rPr>
          <w:rFonts w:ascii="Times New Roman" w:hAnsi="Times New Roman" w:cs="Times New Roman"/>
          <w:sz w:val="28"/>
          <w:szCs w:val="28"/>
        </w:rPr>
      </w:pPr>
    </w:p>
    <w:p w14:paraId="1BE21DEB" w14:textId="77777777" w:rsidR="009C318B" w:rsidRPr="007B6FE1" w:rsidRDefault="009C318B" w:rsidP="009C318B">
      <w:pPr>
        <w:rPr>
          <w:rFonts w:ascii="Times New Roman" w:hAnsi="Times New Roman" w:cs="Times New Roman"/>
          <w:b/>
          <w:bCs/>
          <w:sz w:val="28"/>
          <w:szCs w:val="28"/>
        </w:rPr>
      </w:pPr>
      <w:r w:rsidRPr="007B6FE1">
        <w:rPr>
          <w:rFonts w:ascii="Times New Roman" w:hAnsi="Times New Roman" w:cs="Times New Roman"/>
          <w:b/>
          <w:bCs/>
          <w:sz w:val="28"/>
          <w:szCs w:val="28"/>
        </w:rPr>
        <w:t>Table 2: Diagnostic Accuracy of VILI Screening Compared to HPV Testing as the Gold Standard for Cervical Cancer Screening</w:t>
      </w:r>
    </w:p>
    <w:tbl>
      <w:tblPr>
        <w:tblStyle w:val="TableGrid"/>
        <w:tblW w:w="110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1668"/>
        <w:gridCol w:w="1689"/>
        <w:gridCol w:w="1214"/>
        <w:gridCol w:w="2425"/>
        <w:gridCol w:w="1541"/>
      </w:tblGrid>
      <w:tr w:rsidR="009C318B" w:rsidRPr="007B6FE1" w14:paraId="1B995DE2" w14:textId="77777777" w:rsidTr="00B75175">
        <w:trPr>
          <w:trHeight w:val="827"/>
        </w:trPr>
        <w:tc>
          <w:tcPr>
            <w:tcW w:w="2492" w:type="dxa"/>
            <w:tcBorders>
              <w:top w:val="single" w:sz="4" w:space="0" w:color="auto"/>
              <w:bottom w:val="nil"/>
            </w:tcBorders>
          </w:tcPr>
          <w:p w14:paraId="4CA28DC6"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VILI SCREENING</w:t>
            </w:r>
          </w:p>
        </w:tc>
        <w:tc>
          <w:tcPr>
            <w:tcW w:w="1738" w:type="dxa"/>
            <w:tcBorders>
              <w:top w:val="single" w:sz="4" w:space="0" w:color="auto"/>
              <w:bottom w:val="nil"/>
            </w:tcBorders>
          </w:tcPr>
          <w:p w14:paraId="1325B0C3"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HPV POSITIVE</w:t>
            </w:r>
          </w:p>
        </w:tc>
        <w:tc>
          <w:tcPr>
            <w:tcW w:w="1620" w:type="dxa"/>
            <w:tcBorders>
              <w:top w:val="single" w:sz="4" w:space="0" w:color="auto"/>
              <w:bottom w:val="nil"/>
            </w:tcBorders>
          </w:tcPr>
          <w:p w14:paraId="27FAD56D"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HPV NEGATIVE</w:t>
            </w:r>
          </w:p>
        </w:tc>
        <w:tc>
          <w:tcPr>
            <w:tcW w:w="1240" w:type="dxa"/>
            <w:tcBorders>
              <w:top w:val="single" w:sz="4" w:space="0" w:color="auto"/>
              <w:bottom w:val="nil"/>
            </w:tcBorders>
          </w:tcPr>
          <w:p w14:paraId="5CDA6CFF"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TOTAL</w:t>
            </w:r>
          </w:p>
        </w:tc>
        <w:tc>
          <w:tcPr>
            <w:tcW w:w="2360" w:type="dxa"/>
            <w:tcBorders>
              <w:top w:val="single" w:sz="4" w:space="0" w:color="auto"/>
              <w:bottom w:val="nil"/>
            </w:tcBorders>
          </w:tcPr>
          <w:p w14:paraId="42944788"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 xml:space="preserve">    PERFORMANCE</w:t>
            </w:r>
          </w:p>
        </w:tc>
        <w:tc>
          <w:tcPr>
            <w:tcW w:w="1553" w:type="dxa"/>
            <w:tcBorders>
              <w:top w:val="single" w:sz="4" w:space="0" w:color="auto"/>
              <w:bottom w:val="nil"/>
            </w:tcBorders>
          </w:tcPr>
          <w:p w14:paraId="4D88FE87"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METRICS</w:t>
            </w:r>
          </w:p>
        </w:tc>
      </w:tr>
      <w:tr w:rsidR="009C318B" w:rsidRPr="007B6FE1" w14:paraId="4E0364DF" w14:textId="77777777" w:rsidTr="00B75175">
        <w:trPr>
          <w:trHeight w:val="406"/>
        </w:trPr>
        <w:tc>
          <w:tcPr>
            <w:tcW w:w="2492" w:type="dxa"/>
            <w:tcBorders>
              <w:top w:val="nil"/>
              <w:bottom w:val="single" w:sz="4" w:space="0" w:color="auto"/>
            </w:tcBorders>
          </w:tcPr>
          <w:p w14:paraId="65B35C99"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RESULT</w:t>
            </w:r>
          </w:p>
        </w:tc>
        <w:tc>
          <w:tcPr>
            <w:tcW w:w="1738" w:type="dxa"/>
            <w:tcBorders>
              <w:top w:val="nil"/>
              <w:bottom w:val="single" w:sz="4" w:space="0" w:color="auto"/>
            </w:tcBorders>
          </w:tcPr>
          <w:p w14:paraId="2CF44DF2" w14:textId="77777777" w:rsidR="009C318B" w:rsidRPr="007B6FE1" w:rsidRDefault="00805FA4" w:rsidP="00B75175">
            <w:pPr>
              <w:rPr>
                <w:rFonts w:ascii="Times New Roman" w:hAnsi="Times New Roman" w:cs="Times New Roman"/>
                <w:b/>
                <w:bCs/>
                <w:sz w:val="28"/>
                <w:szCs w:val="28"/>
              </w:rPr>
            </w:pPr>
            <w:r w:rsidRPr="007B6FE1">
              <w:rPr>
                <w:rFonts w:ascii="Times New Roman" w:hAnsi="Times New Roman" w:cs="Times New Roman"/>
                <w:b/>
                <w:bCs/>
                <w:sz w:val="28"/>
                <w:szCs w:val="28"/>
              </w:rPr>
              <w:t>(R</w:t>
            </w:r>
            <w:r w:rsidR="009C318B" w:rsidRPr="007B6FE1">
              <w:rPr>
                <w:rFonts w:ascii="Times New Roman" w:hAnsi="Times New Roman" w:cs="Times New Roman"/>
                <w:b/>
                <w:bCs/>
                <w:sz w:val="28"/>
                <w:szCs w:val="28"/>
              </w:rPr>
              <w:t>S)</w:t>
            </w:r>
          </w:p>
        </w:tc>
        <w:tc>
          <w:tcPr>
            <w:tcW w:w="1620" w:type="dxa"/>
            <w:tcBorders>
              <w:top w:val="nil"/>
              <w:bottom w:val="single" w:sz="4" w:space="0" w:color="auto"/>
            </w:tcBorders>
          </w:tcPr>
          <w:p w14:paraId="335F1A20" w14:textId="77777777" w:rsidR="009C318B" w:rsidRPr="007B6FE1" w:rsidRDefault="00805FA4" w:rsidP="00B75175">
            <w:pPr>
              <w:rPr>
                <w:rFonts w:ascii="Times New Roman" w:hAnsi="Times New Roman" w:cs="Times New Roman"/>
                <w:b/>
                <w:bCs/>
                <w:sz w:val="28"/>
                <w:szCs w:val="28"/>
              </w:rPr>
            </w:pPr>
            <w:r w:rsidRPr="007B6FE1">
              <w:rPr>
                <w:rFonts w:ascii="Times New Roman" w:hAnsi="Times New Roman" w:cs="Times New Roman"/>
                <w:b/>
                <w:bCs/>
                <w:sz w:val="28"/>
                <w:szCs w:val="28"/>
              </w:rPr>
              <w:t>(R</w:t>
            </w:r>
            <w:r w:rsidR="009C318B" w:rsidRPr="007B6FE1">
              <w:rPr>
                <w:rFonts w:ascii="Times New Roman" w:hAnsi="Times New Roman" w:cs="Times New Roman"/>
                <w:b/>
                <w:bCs/>
                <w:sz w:val="28"/>
                <w:szCs w:val="28"/>
              </w:rPr>
              <w:t>S)</w:t>
            </w:r>
          </w:p>
        </w:tc>
        <w:tc>
          <w:tcPr>
            <w:tcW w:w="1240" w:type="dxa"/>
            <w:tcBorders>
              <w:top w:val="nil"/>
              <w:bottom w:val="single" w:sz="4" w:space="0" w:color="auto"/>
            </w:tcBorders>
          </w:tcPr>
          <w:p w14:paraId="627A15F7" w14:textId="77777777" w:rsidR="009C318B" w:rsidRPr="007B6FE1" w:rsidRDefault="009C318B" w:rsidP="00B75175">
            <w:pPr>
              <w:rPr>
                <w:rFonts w:ascii="Times New Roman" w:hAnsi="Times New Roman" w:cs="Times New Roman"/>
                <w:b/>
                <w:bCs/>
                <w:sz w:val="28"/>
                <w:szCs w:val="28"/>
              </w:rPr>
            </w:pPr>
          </w:p>
        </w:tc>
        <w:tc>
          <w:tcPr>
            <w:tcW w:w="2360" w:type="dxa"/>
            <w:tcBorders>
              <w:top w:val="nil"/>
              <w:bottom w:val="single" w:sz="4" w:space="0" w:color="auto"/>
            </w:tcBorders>
          </w:tcPr>
          <w:p w14:paraId="00A9847E"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 xml:space="preserve">              PPV</w:t>
            </w:r>
          </w:p>
        </w:tc>
        <w:tc>
          <w:tcPr>
            <w:tcW w:w="1553" w:type="dxa"/>
            <w:tcBorders>
              <w:top w:val="nil"/>
              <w:bottom w:val="single" w:sz="4" w:space="0" w:color="auto"/>
            </w:tcBorders>
          </w:tcPr>
          <w:p w14:paraId="024C8E80"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NPV</w:t>
            </w:r>
          </w:p>
        </w:tc>
      </w:tr>
      <w:tr w:rsidR="009C318B" w:rsidRPr="007B6FE1" w14:paraId="1651B390" w14:textId="77777777" w:rsidTr="00B75175">
        <w:trPr>
          <w:trHeight w:val="421"/>
        </w:trPr>
        <w:tc>
          <w:tcPr>
            <w:tcW w:w="2492" w:type="dxa"/>
            <w:tcBorders>
              <w:top w:val="single" w:sz="4" w:space="0" w:color="auto"/>
            </w:tcBorders>
          </w:tcPr>
          <w:p w14:paraId="73418FF7" w14:textId="77777777" w:rsidR="009C318B" w:rsidRPr="007B6FE1" w:rsidRDefault="009C318B" w:rsidP="00B75175">
            <w:pPr>
              <w:spacing w:line="360" w:lineRule="auto"/>
              <w:rPr>
                <w:rFonts w:ascii="Times New Roman" w:hAnsi="Times New Roman" w:cs="Times New Roman"/>
                <w:b/>
                <w:bCs/>
                <w:sz w:val="28"/>
                <w:szCs w:val="28"/>
              </w:rPr>
            </w:pPr>
            <w:r w:rsidRPr="007B6FE1">
              <w:rPr>
                <w:rFonts w:ascii="Times New Roman" w:hAnsi="Times New Roman" w:cs="Times New Roman"/>
                <w:b/>
                <w:bCs/>
                <w:sz w:val="28"/>
                <w:szCs w:val="28"/>
              </w:rPr>
              <w:t>VILI ABNORMAL</w:t>
            </w:r>
          </w:p>
        </w:tc>
        <w:tc>
          <w:tcPr>
            <w:tcW w:w="1738" w:type="dxa"/>
            <w:tcBorders>
              <w:top w:val="single" w:sz="4" w:space="0" w:color="auto"/>
            </w:tcBorders>
          </w:tcPr>
          <w:p w14:paraId="353CFD3A"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47 (TP)</w:t>
            </w:r>
          </w:p>
        </w:tc>
        <w:tc>
          <w:tcPr>
            <w:tcW w:w="1620" w:type="dxa"/>
            <w:tcBorders>
              <w:top w:val="single" w:sz="4" w:space="0" w:color="auto"/>
            </w:tcBorders>
          </w:tcPr>
          <w:p w14:paraId="7FCB75B4"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27 (FP)</w:t>
            </w:r>
          </w:p>
        </w:tc>
        <w:tc>
          <w:tcPr>
            <w:tcW w:w="1240" w:type="dxa"/>
            <w:tcBorders>
              <w:top w:val="single" w:sz="4" w:space="0" w:color="auto"/>
            </w:tcBorders>
          </w:tcPr>
          <w:p w14:paraId="3B6F8037"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 xml:space="preserve">  74</w:t>
            </w:r>
          </w:p>
        </w:tc>
        <w:tc>
          <w:tcPr>
            <w:tcW w:w="2360" w:type="dxa"/>
            <w:tcBorders>
              <w:top w:val="single" w:sz="4" w:space="0" w:color="auto"/>
            </w:tcBorders>
          </w:tcPr>
          <w:p w14:paraId="3F968157"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 xml:space="preserve">             63.5%</w:t>
            </w:r>
          </w:p>
        </w:tc>
        <w:tc>
          <w:tcPr>
            <w:tcW w:w="1553" w:type="dxa"/>
            <w:tcBorders>
              <w:top w:val="single" w:sz="4" w:space="0" w:color="auto"/>
            </w:tcBorders>
          </w:tcPr>
          <w:p w14:paraId="0BECCBC3" w14:textId="77777777" w:rsidR="009C318B" w:rsidRPr="007B6FE1" w:rsidRDefault="009C318B" w:rsidP="00B75175">
            <w:pPr>
              <w:spacing w:line="360" w:lineRule="auto"/>
              <w:rPr>
                <w:rFonts w:ascii="Times New Roman" w:hAnsi="Times New Roman" w:cs="Times New Roman"/>
                <w:sz w:val="28"/>
                <w:szCs w:val="28"/>
              </w:rPr>
            </w:pPr>
          </w:p>
        </w:tc>
      </w:tr>
      <w:tr w:rsidR="009C318B" w:rsidRPr="007B6FE1" w14:paraId="399C91E3" w14:textId="77777777" w:rsidTr="00B75175">
        <w:trPr>
          <w:trHeight w:val="421"/>
        </w:trPr>
        <w:tc>
          <w:tcPr>
            <w:tcW w:w="2492" w:type="dxa"/>
          </w:tcPr>
          <w:p w14:paraId="576245DF" w14:textId="77777777" w:rsidR="009C318B" w:rsidRPr="007B6FE1" w:rsidRDefault="009C318B" w:rsidP="00B75175">
            <w:pPr>
              <w:spacing w:line="360" w:lineRule="auto"/>
              <w:rPr>
                <w:rFonts w:ascii="Times New Roman" w:hAnsi="Times New Roman" w:cs="Times New Roman"/>
                <w:b/>
                <w:bCs/>
                <w:sz w:val="28"/>
                <w:szCs w:val="28"/>
              </w:rPr>
            </w:pPr>
            <w:r w:rsidRPr="007B6FE1">
              <w:rPr>
                <w:rFonts w:ascii="Times New Roman" w:hAnsi="Times New Roman" w:cs="Times New Roman"/>
                <w:b/>
                <w:bCs/>
                <w:sz w:val="28"/>
                <w:szCs w:val="28"/>
              </w:rPr>
              <w:t>VILI NORMAL</w:t>
            </w:r>
          </w:p>
        </w:tc>
        <w:tc>
          <w:tcPr>
            <w:tcW w:w="1738" w:type="dxa"/>
          </w:tcPr>
          <w:p w14:paraId="701F5C71"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65 (FN)</w:t>
            </w:r>
          </w:p>
        </w:tc>
        <w:tc>
          <w:tcPr>
            <w:tcW w:w="1620" w:type="dxa"/>
          </w:tcPr>
          <w:p w14:paraId="7E2A527C"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118 (TN)</w:t>
            </w:r>
          </w:p>
        </w:tc>
        <w:tc>
          <w:tcPr>
            <w:tcW w:w="1240" w:type="dxa"/>
          </w:tcPr>
          <w:p w14:paraId="38AB4D91"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 xml:space="preserve">  183</w:t>
            </w:r>
          </w:p>
        </w:tc>
        <w:tc>
          <w:tcPr>
            <w:tcW w:w="2360" w:type="dxa"/>
          </w:tcPr>
          <w:p w14:paraId="1ECB8A85" w14:textId="77777777" w:rsidR="009C318B" w:rsidRPr="007B6FE1" w:rsidRDefault="009C318B" w:rsidP="00B75175">
            <w:pPr>
              <w:spacing w:line="360" w:lineRule="auto"/>
              <w:rPr>
                <w:rFonts w:ascii="Times New Roman" w:hAnsi="Times New Roman" w:cs="Times New Roman"/>
                <w:sz w:val="28"/>
                <w:szCs w:val="28"/>
              </w:rPr>
            </w:pPr>
          </w:p>
        </w:tc>
        <w:tc>
          <w:tcPr>
            <w:tcW w:w="1553" w:type="dxa"/>
          </w:tcPr>
          <w:p w14:paraId="018DD7CD"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64.5%</w:t>
            </w:r>
          </w:p>
        </w:tc>
      </w:tr>
      <w:tr w:rsidR="009C318B" w:rsidRPr="007B6FE1" w14:paraId="5D4CE7BE" w14:textId="77777777" w:rsidTr="00B75175">
        <w:trPr>
          <w:trHeight w:val="406"/>
        </w:trPr>
        <w:tc>
          <w:tcPr>
            <w:tcW w:w="2492" w:type="dxa"/>
          </w:tcPr>
          <w:p w14:paraId="46959712" w14:textId="77777777" w:rsidR="009C318B" w:rsidRPr="007B6FE1" w:rsidRDefault="009C318B" w:rsidP="00B75175">
            <w:pPr>
              <w:spacing w:line="360" w:lineRule="auto"/>
              <w:rPr>
                <w:rFonts w:ascii="Times New Roman" w:hAnsi="Times New Roman" w:cs="Times New Roman"/>
                <w:b/>
                <w:bCs/>
                <w:sz w:val="28"/>
                <w:szCs w:val="28"/>
              </w:rPr>
            </w:pPr>
            <w:r w:rsidRPr="007B6FE1">
              <w:rPr>
                <w:rFonts w:ascii="Times New Roman" w:hAnsi="Times New Roman" w:cs="Times New Roman"/>
                <w:b/>
                <w:bCs/>
                <w:sz w:val="28"/>
                <w:szCs w:val="28"/>
              </w:rPr>
              <w:t>TOTAL</w:t>
            </w:r>
          </w:p>
        </w:tc>
        <w:tc>
          <w:tcPr>
            <w:tcW w:w="1738" w:type="dxa"/>
          </w:tcPr>
          <w:p w14:paraId="73D1582A"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112</w:t>
            </w:r>
          </w:p>
        </w:tc>
        <w:tc>
          <w:tcPr>
            <w:tcW w:w="1620" w:type="dxa"/>
          </w:tcPr>
          <w:p w14:paraId="4130402A"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145</w:t>
            </w:r>
          </w:p>
        </w:tc>
        <w:tc>
          <w:tcPr>
            <w:tcW w:w="1240" w:type="dxa"/>
          </w:tcPr>
          <w:p w14:paraId="731A5D4D" w14:textId="77777777" w:rsidR="009C318B" w:rsidRPr="007B6FE1" w:rsidRDefault="009C318B" w:rsidP="00B75175">
            <w:pPr>
              <w:spacing w:line="360" w:lineRule="auto"/>
              <w:rPr>
                <w:rFonts w:ascii="Times New Roman" w:hAnsi="Times New Roman" w:cs="Times New Roman"/>
                <w:sz w:val="28"/>
                <w:szCs w:val="28"/>
              </w:rPr>
            </w:pPr>
            <w:r w:rsidRPr="007B6FE1">
              <w:rPr>
                <w:rFonts w:ascii="Times New Roman" w:hAnsi="Times New Roman" w:cs="Times New Roman"/>
                <w:sz w:val="28"/>
                <w:szCs w:val="28"/>
              </w:rPr>
              <w:t xml:space="preserve">  257</w:t>
            </w:r>
          </w:p>
        </w:tc>
        <w:tc>
          <w:tcPr>
            <w:tcW w:w="2360" w:type="dxa"/>
          </w:tcPr>
          <w:p w14:paraId="557A4F34" w14:textId="77777777" w:rsidR="009C318B" w:rsidRPr="007B6FE1" w:rsidRDefault="009C318B" w:rsidP="00B75175">
            <w:pPr>
              <w:spacing w:line="360" w:lineRule="auto"/>
              <w:rPr>
                <w:rFonts w:ascii="Times New Roman" w:hAnsi="Times New Roman" w:cs="Times New Roman"/>
                <w:sz w:val="28"/>
                <w:szCs w:val="28"/>
              </w:rPr>
            </w:pPr>
          </w:p>
        </w:tc>
        <w:tc>
          <w:tcPr>
            <w:tcW w:w="1553" w:type="dxa"/>
          </w:tcPr>
          <w:p w14:paraId="503D5E06" w14:textId="77777777" w:rsidR="009C318B" w:rsidRPr="007B6FE1" w:rsidRDefault="009C318B" w:rsidP="00B75175">
            <w:pPr>
              <w:spacing w:line="360" w:lineRule="auto"/>
              <w:rPr>
                <w:rFonts w:ascii="Times New Roman" w:hAnsi="Times New Roman" w:cs="Times New Roman"/>
                <w:sz w:val="28"/>
                <w:szCs w:val="28"/>
              </w:rPr>
            </w:pPr>
          </w:p>
        </w:tc>
      </w:tr>
      <w:tr w:rsidR="009C318B" w:rsidRPr="007B6FE1" w14:paraId="4D6F7040" w14:textId="77777777" w:rsidTr="00B75175">
        <w:trPr>
          <w:trHeight w:val="827"/>
        </w:trPr>
        <w:tc>
          <w:tcPr>
            <w:tcW w:w="2492" w:type="dxa"/>
          </w:tcPr>
          <w:p w14:paraId="6A633C83"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PERFORMANCE METRICS</w:t>
            </w:r>
          </w:p>
        </w:tc>
        <w:tc>
          <w:tcPr>
            <w:tcW w:w="1738" w:type="dxa"/>
          </w:tcPr>
          <w:p w14:paraId="7C155B48" w14:textId="77777777" w:rsidR="009C318B" w:rsidRPr="007B6FE1" w:rsidRDefault="009C318B" w:rsidP="00B75175">
            <w:pPr>
              <w:spacing w:line="360" w:lineRule="auto"/>
              <w:rPr>
                <w:rFonts w:ascii="Times New Roman" w:hAnsi="Times New Roman" w:cs="Times New Roman"/>
                <w:sz w:val="28"/>
                <w:szCs w:val="28"/>
              </w:rPr>
            </w:pPr>
          </w:p>
        </w:tc>
        <w:tc>
          <w:tcPr>
            <w:tcW w:w="1620" w:type="dxa"/>
          </w:tcPr>
          <w:p w14:paraId="5A5BD65C" w14:textId="77777777" w:rsidR="009C318B" w:rsidRPr="007B6FE1" w:rsidRDefault="009C318B" w:rsidP="00B75175">
            <w:pPr>
              <w:spacing w:line="360" w:lineRule="auto"/>
              <w:rPr>
                <w:rFonts w:ascii="Times New Roman" w:hAnsi="Times New Roman" w:cs="Times New Roman"/>
                <w:sz w:val="28"/>
                <w:szCs w:val="28"/>
              </w:rPr>
            </w:pPr>
          </w:p>
        </w:tc>
        <w:tc>
          <w:tcPr>
            <w:tcW w:w="1240" w:type="dxa"/>
          </w:tcPr>
          <w:p w14:paraId="103B7558" w14:textId="77777777" w:rsidR="009C318B" w:rsidRPr="007B6FE1" w:rsidRDefault="009C318B" w:rsidP="00B75175">
            <w:pPr>
              <w:spacing w:line="360" w:lineRule="auto"/>
              <w:rPr>
                <w:rFonts w:ascii="Times New Roman" w:hAnsi="Times New Roman" w:cs="Times New Roman"/>
                <w:sz w:val="28"/>
                <w:szCs w:val="28"/>
              </w:rPr>
            </w:pPr>
          </w:p>
        </w:tc>
        <w:tc>
          <w:tcPr>
            <w:tcW w:w="2360" w:type="dxa"/>
          </w:tcPr>
          <w:p w14:paraId="5411765A" w14:textId="77777777" w:rsidR="009C318B" w:rsidRPr="007B6FE1" w:rsidRDefault="009C318B" w:rsidP="00B75175">
            <w:pPr>
              <w:spacing w:line="360" w:lineRule="auto"/>
              <w:rPr>
                <w:rFonts w:ascii="Times New Roman" w:hAnsi="Times New Roman" w:cs="Times New Roman"/>
                <w:sz w:val="28"/>
                <w:szCs w:val="28"/>
              </w:rPr>
            </w:pPr>
          </w:p>
        </w:tc>
        <w:tc>
          <w:tcPr>
            <w:tcW w:w="1553" w:type="dxa"/>
          </w:tcPr>
          <w:p w14:paraId="3CF63C2D" w14:textId="77777777" w:rsidR="009C318B" w:rsidRPr="007B6FE1" w:rsidRDefault="009C318B" w:rsidP="00B75175">
            <w:pPr>
              <w:spacing w:line="360" w:lineRule="auto"/>
              <w:rPr>
                <w:rFonts w:ascii="Times New Roman" w:hAnsi="Times New Roman" w:cs="Times New Roman"/>
                <w:sz w:val="28"/>
                <w:szCs w:val="28"/>
              </w:rPr>
            </w:pPr>
          </w:p>
        </w:tc>
      </w:tr>
      <w:tr w:rsidR="009C318B" w:rsidRPr="007B6FE1" w14:paraId="10DCD5D6" w14:textId="77777777" w:rsidTr="00B75175">
        <w:trPr>
          <w:trHeight w:val="842"/>
        </w:trPr>
        <w:tc>
          <w:tcPr>
            <w:tcW w:w="2492" w:type="dxa"/>
          </w:tcPr>
          <w:p w14:paraId="4732224A"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 xml:space="preserve">         SENSITIVITY</w:t>
            </w:r>
          </w:p>
        </w:tc>
        <w:tc>
          <w:tcPr>
            <w:tcW w:w="1738" w:type="dxa"/>
          </w:tcPr>
          <w:p w14:paraId="695A3EF5" w14:textId="77777777" w:rsidR="009C318B" w:rsidRPr="007B6FE1" w:rsidRDefault="009C318B" w:rsidP="00B75175">
            <w:pPr>
              <w:rPr>
                <w:rFonts w:ascii="Times New Roman" w:hAnsi="Times New Roman" w:cs="Times New Roman"/>
                <w:sz w:val="28"/>
                <w:szCs w:val="28"/>
              </w:rPr>
            </w:pPr>
            <w:r w:rsidRPr="007B6FE1">
              <w:rPr>
                <w:rFonts w:ascii="Times New Roman" w:hAnsi="Times New Roman" w:cs="Times New Roman"/>
                <w:sz w:val="28"/>
                <w:szCs w:val="28"/>
              </w:rPr>
              <w:t>42.0%</w:t>
            </w:r>
          </w:p>
        </w:tc>
        <w:tc>
          <w:tcPr>
            <w:tcW w:w="1620" w:type="dxa"/>
          </w:tcPr>
          <w:p w14:paraId="462E212F" w14:textId="77777777" w:rsidR="009C318B" w:rsidRPr="007B6FE1" w:rsidRDefault="009C318B" w:rsidP="00B75175">
            <w:pPr>
              <w:rPr>
                <w:rFonts w:ascii="Times New Roman" w:hAnsi="Times New Roman" w:cs="Times New Roman"/>
                <w:sz w:val="28"/>
                <w:szCs w:val="28"/>
              </w:rPr>
            </w:pPr>
          </w:p>
        </w:tc>
        <w:tc>
          <w:tcPr>
            <w:tcW w:w="1240" w:type="dxa"/>
          </w:tcPr>
          <w:p w14:paraId="72BBDC4A" w14:textId="77777777" w:rsidR="009C318B" w:rsidRPr="007B6FE1" w:rsidRDefault="009C318B" w:rsidP="00B75175">
            <w:pPr>
              <w:rPr>
                <w:rFonts w:ascii="Times New Roman" w:hAnsi="Times New Roman" w:cs="Times New Roman"/>
                <w:sz w:val="28"/>
                <w:szCs w:val="28"/>
              </w:rPr>
            </w:pPr>
          </w:p>
        </w:tc>
        <w:tc>
          <w:tcPr>
            <w:tcW w:w="2360" w:type="dxa"/>
          </w:tcPr>
          <w:p w14:paraId="2BFF0961" w14:textId="77777777" w:rsidR="009C318B" w:rsidRPr="007B6FE1" w:rsidRDefault="009C318B" w:rsidP="00B75175">
            <w:pPr>
              <w:rPr>
                <w:rFonts w:ascii="Times New Roman" w:hAnsi="Times New Roman" w:cs="Times New Roman"/>
                <w:sz w:val="28"/>
                <w:szCs w:val="28"/>
              </w:rPr>
            </w:pPr>
          </w:p>
        </w:tc>
        <w:tc>
          <w:tcPr>
            <w:tcW w:w="1553" w:type="dxa"/>
          </w:tcPr>
          <w:p w14:paraId="7217A9DF" w14:textId="77777777" w:rsidR="009C318B" w:rsidRPr="007B6FE1" w:rsidRDefault="009C318B" w:rsidP="00B75175">
            <w:pPr>
              <w:spacing w:line="360" w:lineRule="auto"/>
              <w:rPr>
                <w:rFonts w:ascii="Times New Roman" w:hAnsi="Times New Roman" w:cs="Times New Roman"/>
                <w:sz w:val="28"/>
                <w:szCs w:val="28"/>
              </w:rPr>
            </w:pPr>
          </w:p>
        </w:tc>
      </w:tr>
      <w:tr w:rsidR="009C318B" w:rsidRPr="007B6FE1" w14:paraId="33195273" w14:textId="77777777" w:rsidTr="00B75175">
        <w:trPr>
          <w:trHeight w:val="80"/>
        </w:trPr>
        <w:tc>
          <w:tcPr>
            <w:tcW w:w="2492" w:type="dxa"/>
          </w:tcPr>
          <w:p w14:paraId="0304361B" w14:textId="77777777" w:rsidR="009C318B" w:rsidRPr="007B6FE1" w:rsidRDefault="009C318B" w:rsidP="00B75175">
            <w:pPr>
              <w:rPr>
                <w:rFonts w:ascii="Times New Roman" w:hAnsi="Times New Roman" w:cs="Times New Roman"/>
                <w:b/>
                <w:bCs/>
                <w:sz w:val="28"/>
                <w:szCs w:val="28"/>
              </w:rPr>
            </w:pPr>
            <w:r w:rsidRPr="007B6FE1">
              <w:rPr>
                <w:rFonts w:ascii="Times New Roman" w:hAnsi="Times New Roman" w:cs="Times New Roman"/>
                <w:b/>
                <w:bCs/>
                <w:sz w:val="28"/>
                <w:szCs w:val="28"/>
              </w:rPr>
              <w:t xml:space="preserve">         SPECIFICITY</w:t>
            </w:r>
          </w:p>
        </w:tc>
        <w:tc>
          <w:tcPr>
            <w:tcW w:w="1738" w:type="dxa"/>
          </w:tcPr>
          <w:p w14:paraId="539C6899" w14:textId="77777777" w:rsidR="009C318B" w:rsidRPr="007B6FE1" w:rsidRDefault="009C318B" w:rsidP="00B75175">
            <w:pPr>
              <w:rPr>
                <w:rFonts w:ascii="Times New Roman" w:hAnsi="Times New Roman" w:cs="Times New Roman"/>
                <w:sz w:val="28"/>
                <w:szCs w:val="28"/>
              </w:rPr>
            </w:pPr>
          </w:p>
        </w:tc>
        <w:tc>
          <w:tcPr>
            <w:tcW w:w="1620" w:type="dxa"/>
          </w:tcPr>
          <w:p w14:paraId="326597AB" w14:textId="77777777" w:rsidR="009C318B" w:rsidRPr="007B6FE1" w:rsidRDefault="009C318B" w:rsidP="00B75175">
            <w:pPr>
              <w:rPr>
                <w:rFonts w:ascii="Times New Roman" w:hAnsi="Times New Roman" w:cs="Times New Roman"/>
                <w:sz w:val="28"/>
                <w:szCs w:val="28"/>
              </w:rPr>
            </w:pPr>
            <w:r w:rsidRPr="007B6FE1">
              <w:rPr>
                <w:rFonts w:ascii="Times New Roman" w:hAnsi="Times New Roman" w:cs="Times New Roman"/>
                <w:sz w:val="28"/>
                <w:szCs w:val="28"/>
              </w:rPr>
              <w:t>81.4%</w:t>
            </w:r>
          </w:p>
        </w:tc>
        <w:tc>
          <w:tcPr>
            <w:tcW w:w="1240" w:type="dxa"/>
          </w:tcPr>
          <w:p w14:paraId="7E783CAE" w14:textId="77777777" w:rsidR="009C318B" w:rsidRPr="007B6FE1" w:rsidRDefault="009C318B" w:rsidP="00B75175">
            <w:pPr>
              <w:rPr>
                <w:rFonts w:ascii="Times New Roman" w:hAnsi="Times New Roman" w:cs="Times New Roman"/>
                <w:sz w:val="28"/>
                <w:szCs w:val="28"/>
              </w:rPr>
            </w:pPr>
          </w:p>
        </w:tc>
        <w:tc>
          <w:tcPr>
            <w:tcW w:w="2360" w:type="dxa"/>
          </w:tcPr>
          <w:p w14:paraId="65BCDCF0" w14:textId="77777777" w:rsidR="009C318B" w:rsidRPr="007B6FE1" w:rsidRDefault="009C318B" w:rsidP="00B75175">
            <w:pPr>
              <w:rPr>
                <w:rFonts w:ascii="Times New Roman" w:hAnsi="Times New Roman" w:cs="Times New Roman"/>
                <w:sz w:val="28"/>
                <w:szCs w:val="28"/>
              </w:rPr>
            </w:pPr>
          </w:p>
        </w:tc>
        <w:tc>
          <w:tcPr>
            <w:tcW w:w="1553" w:type="dxa"/>
          </w:tcPr>
          <w:p w14:paraId="1974DB9A" w14:textId="77777777" w:rsidR="009C318B" w:rsidRPr="007B6FE1" w:rsidRDefault="009C318B" w:rsidP="00B75175">
            <w:pPr>
              <w:spacing w:line="360" w:lineRule="auto"/>
              <w:rPr>
                <w:rFonts w:ascii="Times New Roman" w:hAnsi="Times New Roman" w:cs="Times New Roman"/>
                <w:sz w:val="28"/>
                <w:szCs w:val="28"/>
              </w:rPr>
            </w:pPr>
          </w:p>
        </w:tc>
      </w:tr>
    </w:tbl>
    <w:p w14:paraId="6D7CE5C2" w14:textId="77777777" w:rsidR="009C318B" w:rsidRPr="007B6FE1" w:rsidRDefault="00805FA4" w:rsidP="009C318B">
      <w:pPr>
        <w:rPr>
          <w:rFonts w:ascii="Times New Roman" w:hAnsi="Times New Roman" w:cs="Times New Roman"/>
          <w:i/>
          <w:iCs/>
          <w:sz w:val="28"/>
          <w:szCs w:val="28"/>
        </w:rPr>
      </w:pPr>
      <w:r w:rsidRPr="007B6FE1">
        <w:rPr>
          <w:rFonts w:ascii="Times New Roman" w:hAnsi="Times New Roman" w:cs="Times New Roman"/>
          <w:i/>
          <w:iCs/>
          <w:sz w:val="28"/>
          <w:szCs w:val="28"/>
        </w:rPr>
        <w:t>RS (REFERENCE</w:t>
      </w:r>
      <w:r w:rsidR="009C318B" w:rsidRPr="007B6FE1">
        <w:rPr>
          <w:rFonts w:ascii="Times New Roman" w:hAnsi="Times New Roman" w:cs="Times New Roman"/>
          <w:i/>
          <w:iCs/>
          <w:sz w:val="28"/>
          <w:szCs w:val="28"/>
        </w:rPr>
        <w:t xml:space="preserve"> STANDARD)</w:t>
      </w:r>
    </w:p>
    <w:p w14:paraId="6B873777" w14:textId="77777777" w:rsidR="009C318B" w:rsidRPr="007B6FE1" w:rsidRDefault="009C318B" w:rsidP="009C318B">
      <w:pPr>
        <w:spacing w:line="240" w:lineRule="auto"/>
        <w:rPr>
          <w:rFonts w:ascii="Times New Roman" w:hAnsi="Times New Roman" w:cs="Times New Roman"/>
          <w:i/>
          <w:iCs/>
          <w:sz w:val="28"/>
          <w:szCs w:val="28"/>
        </w:rPr>
      </w:pPr>
      <w:r w:rsidRPr="007B6FE1">
        <w:rPr>
          <w:rFonts w:ascii="Times New Roman" w:hAnsi="Times New Roman" w:cs="Times New Roman"/>
          <w:i/>
          <w:iCs/>
          <w:sz w:val="28"/>
          <w:szCs w:val="28"/>
        </w:rPr>
        <w:t>TP (TRUE POSITIVE); FP (FALSE POSITIVE); TN (TRUE NEGATIVE); FN (FALSE NEGATIVE)</w:t>
      </w:r>
    </w:p>
    <w:p w14:paraId="3D67B0F7" w14:textId="77777777" w:rsidR="009C318B" w:rsidRPr="007B6FE1" w:rsidRDefault="009C318B" w:rsidP="009C318B">
      <w:pPr>
        <w:spacing w:line="240" w:lineRule="auto"/>
        <w:rPr>
          <w:rFonts w:ascii="Times New Roman" w:hAnsi="Times New Roman" w:cs="Times New Roman"/>
          <w:i/>
          <w:iCs/>
          <w:sz w:val="28"/>
          <w:szCs w:val="28"/>
        </w:rPr>
      </w:pPr>
      <w:r w:rsidRPr="007B6FE1">
        <w:rPr>
          <w:rFonts w:ascii="Times New Roman" w:hAnsi="Times New Roman" w:cs="Times New Roman"/>
          <w:i/>
          <w:iCs/>
          <w:sz w:val="28"/>
          <w:szCs w:val="28"/>
        </w:rPr>
        <w:t>Sensitivity = TP / (TP + FN) × 100</w:t>
      </w:r>
    </w:p>
    <w:p w14:paraId="4DFCBA63" w14:textId="77777777" w:rsidR="009C318B" w:rsidRPr="007B6FE1" w:rsidRDefault="009C318B" w:rsidP="009C318B">
      <w:pPr>
        <w:spacing w:line="240" w:lineRule="auto"/>
        <w:rPr>
          <w:rFonts w:ascii="Times New Roman" w:hAnsi="Times New Roman" w:cs="Times New Roman"/>
          <w:i/>
          <w:iCs/>
          <w:sz w:val="28"/>
          <w:szCs w:val="28"/>
        </w:rPr>
      </w:pPr>
      <w:r w:rsidRPr="007B6FE1">
        <w:rPr>
          <w:rFonts w:ascii="Times New Roman" w:hAnsi="Times New Roman" w:cs="Times New Roman"/>
          <w:i/>
          <w:iCs/>
          <w:sz w:val="28"/>
          <w:szCs w:val="28"/>
        </w:rPr>
        <w:t>Specificity = TN / (TN + FP) × 100</w:t>
      </w:r>
    </w:p>
    <w:p w14:paraId="73874CD1" w14:textId="77777777" w:rsidR="009C318B" w:rsidRPr="007B6FE1" w:rsidRDefault="009C318B" w:rsidP="009C318B">
      <w:pPr>
        <w:spacing w:line="240" w:lineRule="auto"/>
        <w:rPr>
          <w:rFonts w:ascii="Times New Roman" w:hAnsi="Times New Roman" w:cs="Times New Roman"/>
          <w:i/>
          <w:iCs/>
          <w:sz w:val="28"/>
          <w:szCs w:val="28"/>
        </w:rPr>
      </w:pPr>
      <w:r w:rsidRPr="007B6FE1">
        <w:rPr>
          <w:rFonts w:ascii="Times New Roman" w:hAnsi="Times New Roman" w:cs="Times New Roman"/>
          <w:i/>
          <w:iCs/>
          <w:sz w:val="28"/>
          <w:szCs w:val="28"/>
        </w:rPr>
        <w:t>Positive Predictive Value (PPV) = TP / (TP + FP) × 100</w:t>
      </w:r>
    </w:p>
    <w:p w14:paraId="289ADA80" w14:textId="77777777" w:rsidR="009C318B" w:rsidRPr="007B6FE1" w:rsidRDefault="009C318B" w:rsidP="009C318B">
      <w:pPr>
        <w:spacing w:line="240" w:lineRule="auto"/>
        <w:rPr>
          <w:rFonts w:ascii="Times New Roman" w:hAnsi="Times New Roman" w:cs="Times New Roman"/>
          <w:i/>
          <w:iCs/>
          <w:sz w:val="28"/>
          <w:szCs w:val="28"/>
        </w:rPr>
      </w:pPr>
      <w:r w:rsidRPr="007B6FE1">
        <w:rPr>
          <w:rFonts w:ascii="Times New Roman" w:hAnsi="Times New Roman" w:cs="Times New Roman"/>
          <w:i/>
          <w:iCs/>
          <w:sz w:val="28"/>
          <w:szCs w:val="28"/>
        </w:rPr>
        <w:t>Negative Predictive Value (NPV) = TN / (TN + FN) × 100</w:t>
      </w:r>
    </w:p>
    <w:p w14:paraId="57BD1B9E" w14:textId="77777777" w:rsidR="009C318B" w:rsidRPr="007B6FE1" w:rsidRDefault="009C318B" w:rsidP="009C318B">
      <w:pPr>
        <w:rPr>
          <w:rFonts w:ascii="Times New Roman" w:hAnsi="Times New Roman" w:cs="Times New Roman"/>
          <w:sz w:val="28"/>
          <w:szCs w:val="28"/>
        </w:rPr>
      </w:pPr>
    </w:p>
    <w:p w14:paraId="0CD9624E" w14:textId="77777777" w:rsidR="00BF27DB" w:rsidRPr="007B6FE1" w:rsidRDefault="00BF27DB" w:rsidP="00260255">
      <w:pPr>
        <w:spacing w:after="0" w:line="240" w:lineRule="auto"/>
        <w:rPr>
          <w:rStyle w:val="hgkelc"/>
          <w:rFonts w:ascii="Times New Roman" w:hAnsi="Times New Roman" w:cs="Times New Roman"/>
          <w:sz w:val="28"/>
          <w:szCs w:val="28"/>
          <w:lang w:val="en"/>
        </w:rPr>
      </w:pPr>
    </w:p>
    <w:p w14:paraId="0A9CFF04" w14:textId="77777777" w:rsidR="00BF27DB" w:rsidRPr="007B6FE1" w:rsidRDefault="00BF27DB" w:rsidP="00F459AB">
      <w:pPr>
        <w:spacing w:after="0" w:line="360" w:lineRule="auto"/>
        <w:rPr>
          <w:rStyle w:val="hgkelc"/>
          <w:rFonts w:ascii="Times New Roman" w:hAnsi="Times New Roman" w:cs="Times New Roman"/>
          <w:sz w:val="28"/>
          <w:szCs w:val="28"/>
          <w:lang w:val="en"/>
        </w:rPr>
      </w:pPr>
    </w:p>
    <w:p w14:paraId="43EFE42A" w14:textId="77777777" w:rsidR="009C318B" w:rsidRPr="007B6FE1" w:rsidRDefault="009C318B" w:rsidP="00F459AB">
      <w:pPr>
        <w:spacing w:after="0" w:line="360" w:lineRule="auto"/>
        <w:rPr>
          <w:rStyle w:val="hgkelc"/>
          <w:rFonts w:ascii="Times New Roman" w:hAnsi="Times New Roman" w:cs="Times New Roman"/>
          <w:sz w:val="28"/>
          <w:szCs w:val="28"/>
          <w:lang w:val="en"/>
        </w:rPr>
      </w:pPr>
    </w:p>
    <w:p w14:paraId="6511036F" w14:textId="77777777" w:rsidR="009C318B" w:rsidRDefault="009C318B" w:rsidP="00F459AB">
      <w:pPr>
        <w:spacing w:after="0" w:line="360" w:lineRule="auto"/>
        <w:rPr>
          <w:rStyle w:val="hgkelc"/>
          <w:rFonts w:ascii="Times New Roman" w:hAnsi="Times New Roman" w:cs="Times New Roman"/>
          <w:sz w:val="28"/>
          <w:szCs w:val="28"/>
          <w:lang w:val="en"/>
        </w:rPr>
      </w:pPr>
    </w:p>
    <w:p w14:paraId="6A92D6F4" w14:textId="77777777" w:rsidR="00BA4822" w:rsidRDefault="00BA4822" w:rsidP="00F459AB">
      <w:pPr>
        <w:spacing w:after="0" w:line="360" w:lineRule="auto"/>
        <w:rPr>
          <w:rStyle w:val="hgkelc"/>
          <w:rFonts w:ascii="Times New Roman" w:hAnsi="Times New Roman" w:cs="Times New Roman"/>
          <w:sz w:val="28"/>
          <w:szCs w:val="28"/>
          <w:lang w:val="en"/>
        </w:rPr>
      </w:pPr>
    </w:p>
    <w:p w14:paraId="16130EF0" w14:textId="77777777" w:rsidR="00BA4822" w:rsidRPr="007B6FE1" w:rsidRDefault="00BA4822" w:rsidP="00F459AB">
      <w:pPr>
        <w:spacing w:after="0" w:line="360" w:lineRule="auto"/>
        <w:rPr>
          <w:rStyle w:val="hgkelc"/>
          <w:rFonts w:ascii="Times New Roman" w:hAnsi="Times New Roman" w:cs="Times New Roman"/>
          <w:sz w:val="28"/>
          <w:szCs w:val="28"/>
          <w:lang w:val="en"/>
        </w:rPr>
      </w:pPr>
    </w:p>
    <w:p w14:paraId="58BDB3E8" w14:textId="77777777" w:rsidR="009C318B" w:rsidRPr="007B6FE1" w:rsidRDefault="00C7105A" w:rsidP="00F459AB">
      <w:pPr>
        <w:spacing w:after="0" w:line="360" w:lineRule="auto"/>
        <w:rPr>
          <w:rStyle w:val="hgkelc"/>
          <w:rFonts w:ascii="Times New Roman" w:hAnsi="Times New Roman" w:cs="Times New Roman"/>
          <w:sz w:val="28"/>
          <w:szCs w:val="28"/>
          <w:lang w:val="en"/>
        </w:rPr>
      </w:pPr>
      <w:r w:rsidRPr="007B6FE1">
        <w:rPr>
          <w:rStyle w:val="hgkelc"/>
          <w:rFonts w:ascii="Times New Roman" w:hAnsi="Times New Roman" w:cs="Times New Roman"/>
          <w:sz w:val="28"/>
          <w:szCs w:val="28"/>
          <w:lang w:val="en"/>
        </w:rPr>
        <w:t>Discussion</w:t>
      </w:r>
    </w:p>
    <w:p w14:paraId="00ABAB6B" w14:textId="77777777" w:rsidR="00C7105A" w:rsidRPr="007B6FE1" w:rsidRDefault="00C7105A" w:rsidP="00BA4822">
      <w:pPr>
        <w:spacing w:after="0" w:line="360" w:lineRule="auto"/>
        <w:jc w:val="both"/>
        <w:rPr>
          <w:rFonts w:ascii="Times New Roman" w:eastAsia="Times New Roman" w:hAnsi="Times New Roman" w:cs="Times New Roman"/>
          <w:sz w:val="28"/>
          <w:szCs w:val="28"/>
        </w:rPr>
      </w:pPr>
      <w:r w:rsidRPr="007B6FE1">
        <w:rPr>
          <w:rFonts w:ascii="Times New Roman" w:eastAsia="Times New Roman" w:hAnsi="Times New Roman" w:cs="Times New Roman"/>
          <w:sz w:val="28"/>
          <w:szCs w:val="28"/>
        </w:rPr>
        <w:t>This study examines the diagnostic accuracy of Visual Inspection with Acetic Acid (VIA)</w:t>
      </w:r>
      <w:r w:rsidR="00777E39" w:rsidRPr="007B6FE1">
        <w:rPr>
          <w:rFonts w:ascii="Times New Roman" w:eastAsia="Times New Roman" w:hAnsi="Times New Roman" w:cs="Times New Roman"/>
          <w:sz w:val="28"/>
          <w:szCs w:val="28"/>
        </w:rPr>
        <w:t xml:space="preserve"> and Visual Inspection with Lugol’s Iodine (VILI) in</w:t>
      </w:r>
      <w:r w:rsidRPr="007B6FE1">
        <w:rPr>
          <w:rFonts w:ascii="Times New Roman" w:eastAsia="Times New Roman" w:hAnsi="Times New Roman" w:cs="Times New Roman"/>
          <w:sz w:val="28"/>
          <w:szCs w:val="28"/>
        </w:rPr>
        <w:t xml:space="preserve"> screening for cervical cancer when compared to HPV testing, which is considered the reference standard</w:t>
      </w:r>
      <w:r w:rsidR="007E4BDB" w:rsidRPr="007B6FE1">
        <w:rPr>
          <w:rFonts w:ascii="Times New Roman" w:eastAsia="Times New Roman" w:hAnsi="Times New Roman" w:cs="Times New Roman"/>
          <w:sz w:val="28"/>
          <w:szCs w:val="28"/>
        </w:rPr>
        <w:t xml:space="preserve"> in this study. </w:t>
      </w:r>
      <w:r w:rsidR="00BF084F" w:rsidRPr="007B6FE1">
        <w:rPr>
          <w:rFonts w:ascii="Times New Roman" w:eastAsia="Times New Roman" w:hAnsi="Times New Roman" w:cs="Times New Roman"/>
          <w:sz w:val="28"/>
          <w:szCs w:val="28"/>
        </w:rPr>
        <w:t xml:space="preserve">Note that </w:t>
      </w:r>
      <w:r w:rsidR="00C05206" w:rsidRPr="007B6FE1">
        <w:rPr>
          <w:rFonts w:ascii="Times New Roman" w:eastAsia="Times New Roman" w:hAnsi="Times New Roman" w:cs="Times New Roman"/>
          <w:sz w:val="28"/>
          <w:szCs w:val="28"/>
        </w:rPr>
        <w:t xml:space="preserve">the </w:t>
      </w:r>
      <w:r w:rsidR="00C05206" w:rsidRPr="007B6FE1">
        <w:rPr>
          <w:rFonts w:ascii="Times New Roman" w:hAnsi="Times New Roman" w:cs="Times New Roman"/>
          <w:sz w:val="28"/>
          <w:szCs w:val="28"/>
        </w:rPr>
        <w:t>HPV</w:t>
      </w:r>
      <w:r w:rsidR="00EF624B" w:rsidRPr="007B6FE1">
        <w:rPr>
          <w:rFonts w:ascii="Times New Roman" w:hAnsi="Times New Roman" w:cs="Times New Roman"/>
          <w:sz w:val="28"/>
          <w:szCs w:val="28"/>
        </w:rPr>
        <w:t xml:space="preserve"> test </w:t>
      </w:r>
      <w:r w:rsidR="00BF084F" w:rsidRPr="007B6FE1">
        <w:rPr>
          <w:rFonts w:ascii="Times New Roman" w:hAnsi="Times New Roman" w:cs="Times New Roman"/>
          <w:sz w:val="28"/>
          <w:szCs w:val="28"/>
        </w:rPr>
        <w:t>seeks</w:t>
      </w:r>
      <w:r w:rsidR="00EF624B" w:rsidRPr="007B6FE1">
        <w:rPr>
          <w:rFonts w:ascii="Times New Roman" w:hAnsi="Times New Roman" w:cs="Times New Roman"/>
          <w:sz w:val="28"/>
          <w:szCs w:val="28"/>
        </w:rPr>
        <w:t xml:space="preserve"> evidence of the virus in samples from the </w:t>
      </w:r>
      <w:r w:rsidR="00EA38FD" w:rsidRPr="007B6FE1">
        <w:rPr>
          <w:rFonts w:ascii="Times New Roman" w:hAnsi="Times New Roman" w:cs="Times New Roman"/>
          <w:sz w:val="28"/>
          <w:szCs w:val="28"/>
        </w:rPr>
        <w:t>cervix</w:t>
      </w:r>
      <w:r w:rsidR="00EF624B" w:rsidRPr="007B6FE1">
        <w:rPr>
          <w:rFonts w:ascii="Times New Roman" w:hAnsi="Times New Roman" w:cs="Times New Roman"/>
          <w:sz w:val="28"/>
          <w:szCs w:val="28"/>
        </w:rPr>
        <w:t>.</w:t>
      </w:r>
      <w:r w:rsidR="00777E39" w:rsidRPr="007B6FE1">
        <w:rPr>
          <w:rFonts w:ascii="Times New Roman" w:eastAsia="Times New Roman" w:hAnsi="Times New Roman" w:cs="Times New Roman"/>
          <w:sz w:val="28"/>
          <w:szCs w:val="28"/>
        </w:rPr>
        <w:t xml:space="preserve"> </w:t>
      </w:r>
      <w:r w:rsidRPr="007B6FE1">
        <w:rPr>
          <w:rFonts w:ascii="Times New Roman" w:eastAsia="Times New Roman" w:hAnsi="Times New Roman" w:cs="Times New Roman"/>
          <w:sz w:val="28"/>
          <w:szCs w:val="28"/>
        </w:rPr>
        <w:t xml:space="preserve">When the performance of VIA screening was compared to HPV testing (used as the reference standard), </w:t>
      </w:r>
      <w:r w:rsidR="000C1C59" w:rsidRPr="007B6FE1">
        <w:rPr>
          <w:rFonts w:ascii="Times New Roman" w:eastAsia="Times New Roman" w:hAnsi="Times New Roman" w:cs="Times New Roman"/>
          <w:sz w:val="28"/>
          <w:szCs w:val="28"/>
        </w:rPr>
        <w:t xml:space="preserve">in </w:t>
      </w:r>
      <w:r w:rsidRPr="007B6FE1">
        <w:rPr>
          <w:rFonts w:ascii="Times New Roman" w:eastAsia="Times New Roman" w:hAnsi="Times New Roman" w:cs="Times New Roman"/>
          <w:sz w:val="28"/>
          <w:szCs w:val="28"/>
        </w:rPr>
        <w:t>21 cases where VIA identified HPV-pos</w:t>
      </w:r>
      <w:r w:rsidR="000C1C59" w:rsidRPr="007B6FE1">
        <w:rPr>
          <w:rFonts w:ascii="Times New Roman" w:eastAsia="Times New Roman" w:hAnsi="Times New Roman" w:cs="Times New Roman"/>
          <w:sz w:val="28"/>
          <w:szCs w:val="28"/>
        </w:rPr>
        <w:t>itive women,</w:t>
      </w:r>
      <w:r w:rsidRPr="007B6FE1">
        <w:rPr>
          <w:rFonts w:ascii="Times New Roman" w:eastAsia="Times New Roman" w:hAnsi="Times New Roman" w:cs="Times New Roman"/>
          <w:sz w:val="28"/>
          <w:szCs w:val="28"/>
        </w:rPr>
        <w:t xml:space="preserve"> 8 cases where VIA incorrectly identified</w:t>
      </w:r>
      <w:r w:rsidR="000C1C59" w:rsidRPr="007B6FE1">
        <w:rPr>
          <w:rFonts w:ascii="Times New Roman" w:eastAsia="Times New Roman" w:hAnsi="Times New Roman" w:cs="Times New Roman"/>
          <w:sz w:val="28"/>
          <w:szCs w:val="28"/>
        </w:rPr>
        <w:t xml:space="preserve"> HPV-negative women as positive,</w:t>
      </w:r>
      <w:r w:rsidRPr="007B6FE1">
        <w:rPr>
          <w:rFonts w:ascii="Times New Roman" w:eastAsia="Times New Roman" w:hAnsi="Times New Roman" w:cs="Times New Roman"/>
          <w:sz w:val="28"/>
          <w:szCs w:val="28"/>
        </w:rPr>
        <w:t xml:space="preserve"> </w:t>
      </w:r>
      <w:r w:rsidR="000C1C59" w:rsidRPr="007B6FE1">
        <w:rPr>
          <w:rFonts w:ascii="Times New Roman" w:eastAsia="Times New Roman" w:hAnsi="Times New Roman" w:cs="Times New Roman"/>
          <w:sz w:val="28"/>
          <w:szCs w:val="28"/>
        </w:rPr>
        <w:t>w</w:t>
      </w:r>
      <w:r w:rsidRPr="007B6FE1">
        <w:rPr>
          <w:rFonts w:ascii="Times New Roman" w:eastAsia="Times New Roman" w:hAnsi="Times New Roman" w:cs="Times New Roman"/>
          <w:sz w:val="28"/>
          <w:szCs w:val="28"/>
        </w:rPr>
        <w:t>hile in</w:t>
      </w:r>
      <w:r w:rsidR="000C1C59" w:rsidRPr="007B6FE1">
        <w:rPr>
          <w:rFonts w:ascii="Times New Roman" w:eastAsia="Times New Roman" w:hAnsi="Times New Roman" w:cs="Times New Roman"/>
          <w:sz w:val="28"/>
          <w:szCs w:val="28"/>
        </w:rPr>
        <w:t xml:space="preserve"> 91 cases where VIA did</w:t>
      </w:r>
      <w:r w:rsidRPr="007B6FE1">
        <w:rPr>
          <w:rFonts w:ascii="Times New Roman" w:eastAsia="Times New Roman" w:hAnsi="Times New Roman" w:cs="Times New Roman"/>
          <w:sz w:val="28"/>
          <w:szCs w:val="28"/>
        </w:rPr>
        <w:t xml:space="preserve"> </w:t>
      </w:r>
      <w:r w:rsidR="000C1C59" w:rsidRPr="007B6FE1">
        <w:rPr>
          <w:rFonts w:ascii="Times New Roman" w:eastAsia="Times New Roman" w:hAnsi="Times New Roman" w:cs="Times New Roman"/>
          <w:sz w:val="28"/>
          <w:szCs w:val="28"/>
        </w:rPr>
        <w:t>not</w:t>
      </w:r>
      <w:r w:rsidRPr="007B6FE1">
        <w:rPr>
          <w:rFonts w:ascii="Times New Roman" w:eastAsia="Times New Roman" w:hAnsi="Times New Roman" w:cs="Times New Roman"/>
          <w:sz w:val="28"/>
          <w:szCs w:val="28"/>
        </w:rPr>
        <w:t xml:space="preserve"> identify HPV-positive women (i.e., missed cases). 137 cases where VIA correctly identified HPV-negative women. </w:t>
      </w:r>
    </w:p>
    <w:p w14:paraId="54DBDD12" w14:textId="77777777" w:rsidR="00646ADE" w:rsidRPr="007B6FE1" w:rsidRDefault="00646ADE" w:rsidP="00BA4822">
      <w:pPr>
        <w:spacing w:before="100" w:beforeAutospacing="1" w:after="100" w:afterAutospacing="1" w:line="360" w:lineRule="auto"/>
        <w:jc w:val="both"/>
        <w:rPr>
          <w:rFonts w:ascii="Times New Roman" w:hAnsi="Times New Roman" w:cs="Times New Roman"/>
          <w:sz w:val="28"/>
          <w:szCs w:val="28"/>
        </w:rPr>
      </w:pPr>
      <w:r w:rsidRPr="007B6FE1">
        <w:rPr>
          <w:rFonts w:ascii="Times New Roman" w:hAnsi="Times New Roman" w:cs="Times New Roman"/>
          <w:sz w:val="28"/>
          <w:szCs w:val="28"/>
        </w:rPr>
        <w:t xml:space="preserve">The positivity for HPV, VIA and VILI were 43.6%, 18% and 28.8% respectively. This compares with the study in Kenya were the overall positivity were 32.5% and 7.1% for HPV and VIA respectively. </w:t>
      </w:r>
      <w:r w:rsidR="00903E78" w:rsidRPr="007B6FE1">
        <w:rPr>
          <w:rFonts w:ascii="Times New Roman" w:hAnsi="Times New Roman" w:cs="Times New Roman"/>
          <w:sz w:val="28"/>
          <w:szCs w:val="28"/>
        </w:rPr>
        <w:t>In that study, t</w:t>
      </w:r>
      <w:r w:rsidRPr="007B6FE1">
        <w:rPr>
          <w:rFonts w:ascii="Times New Roman" w:hAnsi="Times New Roman" w:cs="Times New Roman"/>
          <w:sz w:val="28"/>
          <w:szCs w:val="28"/>
        </w:rPr>
        <w:t>he agreement between HPV status and VIA diagnosis had a Kappa of − 0.002 (95%CI − 0.053 to + 0.049).</w:t>
      </w:r>
      <w:r w:rsidR="00903E78" w:rsidRPr="007B6FE1">
        <w:rPr>
          <w:rFonts w:ascii="Times New Roman" w:hAnsi="Times New Roman" w:cs="Times New Roman"/>
          <w:sz w:val="28"/>
          <w:szCs w:val="28"/>
        </w:rPr>
        <w:t xml:space="preserve"> This implied little or no agreement in both </w:t>
      </w:r>
      <w:r w:rsidR="008C3842" w:rsidRPr="007B6FE1">
        <w:rPr>
          <w:rFonts w:ascii="Times New Roman" w:hAnsi="Times New Roman" w:cs="Times New Roman"/>
          <w:sz w:val="28"/>
          <w:szCs w:val="28"/>
        </w:rPr>
        <w:t>tests and</w:t>
      </w:r>
      <w:r w:rsidR="00903E78" w:rsidRPr="007B6FE1">
        <w:rPr>
          <w:rFonts w:ascii="Times New Roman" w:hAnsi="Times New Roman" w:cs="Times New Roman"/>
          <w:sz w:val="28"/>
          <w:szCs w:val="28"/>
        </w:rPr>
        <w:t xml:space="preserve"> the two will provide inconsistent results</w:t>
      </w:r>
      <w:r w:rsidR="000B7877" w:rsidRPr="007B6FE1">
        <w:rPr>
          <w:rFonts w:ascii="Times New Roman" w:hAnsi="Times New Roman" w:cs="Times New Roman"/>
          <w:sz w:val="28"/>
          <w:szCs w:val="28"/>
          <w:vertAlign w:val="superscript"/>
        </w:rPr>
        <w:t>12</w:t>
      </w:r>
      <w:r w:rsidR="00903E78" w:rsidRPr="007B6FE1">
        <w:rPr>
          <w:rFonts w:ascii="Times New Roman" w:hAnsi="Times New Roman" w:cs="Times New Roman"/>
          <w:sz w:val="28"/>
          <w:szCs w:val="28"/>
        </w:rPr>
        <w:t xml:space="preserve">. </w:t>
      </w:r>
      <w:r w:rsidR="009223E9" w:rsidRPr="007B6FE1">
        <w:rPr>
          <w:rFonts w:ascii="Times New Roman" w:hAnsi="Times New Roman" w:cs="Times New Roman"/>
          <w:sz w:val="28"/>
          <w:szCs w:val="28"/>
        </w:rPr>
        <w:t xml:space="preserve"> In this study The Cohen’s kappa </w:t>
      </w:r>
      <w:r w:rsidR="009223E9" w:rsidRPr="007B6FE1">
        <w:rPr>
          <w:rFonts w:ascii="Times New Roman" w:eastAsia="Times New Roman" w:hAnsi="Times New Roman" w:cs="Times New Roman"/>
          <w:sz w:val="28"/>
          <w:szCs w:val="28"/>
        </w:rPr>
        <w:t xml:space="preserve">value was </w:t>
      </w:r>
      <w:r w:rsidR="009223E9" w:rsidRPr="007B6FE1">
        <w:rPr>
          <w:rFonts w:ascii="Times New Roman" w:eastAsia="Times New Roman" w:hAnsi="Times New Roman" w:cs="Times New Roman"/>
          <w:bCs/>
          <w:sz w:val="28"/>
          <w:szCs w:val="28"/>
        </w:rPr>
        <w:t xml:space="preserve">0.142 and </w:t>
      </w:r>
      <w:r w:rsidR="009223E9" w:rsidRPr="007B6FE1">
        <w:rPr>
          <w:rFonts w:ascii="Times New Roman" w:eastAsia="Times New Roman" w:hAnsi="Times New Roman" w:cs="Times New Roman"/>
          <w:sz w:val="28"/>
          <w:szCs w:val="28"/>
        </w:rPr>
        <w:t xml:space="preserve">suggests </w:t>
      </w:r>
      <w:r w:rsidR="009223E9" w:rsidRPr="007B6FE1">
        <w:rPr>
          <w:rFonts w:ascii="Times New Roman" w:eastAsia="Times New Roman" w:hAnsi="Times New Roman" w:cs="Times New Roman"/>
          <w:bCs/>
          <w:sz w:val="28"/>
          <w:szCs w:val="28"/>
        </w:rPr>
        <w:t>slight agreement</w:t>
      </w:r>
      <w:r w:rsidR="009223E9" w:rsidRPr="007B6FE1">
        <w:rPr>
          <w:rFonts w:ascii="Times New Roman" w:eastAsia="Times New Roman" w:hAnsi="Times New Roman" w:cs="Times New Roman"/>
          <w:sz w:val="28"/>
          <w:szCs w:val="28"/>
        </w:rPr>
        <w:t xml:space="preserve"> between the HPV and VIA tests while the</w:t>
      </w:r>
      <w:r w:rsidR="009223E9" w:rsidRPr="007B6FE1">
        <w:rPr>
          <w:rFonts w:ascii="Times New Roman" w:hAnsi="Times New Roman" w:cs="Times New Roman"/>
          <w:sz w:val="28"/>
          <w:szCs w:val="28"/>
        </w:rPr>
        <w:t xml:space="preserve"> </w:t>
      </w:r>
      <w:r w:rsidR="009223E9" w:rsidRPr="007B6FE1">
        <w:rPr>
          <w:rStyle w:val="Strong"/>
          <w:rFonts w:ascii="Times New Roman" w:hAnsi="Times New Roman" w:cs="Times New Roman"/>
          <w:b w:val="0"/>
          <w:sz w:val="28"/>
          <w:szCs w:val="28"/>
        </w:rPr>
        <w:t>Youden’s Index of 0.133</w:t>
      </w:r>
      <w:r w:rsidR="009223E9" w:rsidRPr="007B6FE1">
        <w:rPr>
          <w:rFonts w:ascii="Times New Roman" w:hAnsi="Times New Roman" w:cs="Times New Roman"/>
          <w:sz w:val="28"/>
          <w:szCs w:val="28"/>
        </w:rPr>
        <w:t xml:space="preserve"> indicates that </w:t>
      </w:r>
      <w:r w:rsidR="009223E9" w:rsidRPr="007B6FE1">
        <w:rPr>
          <w:rStyle w:val="Strong"/>
          <w:rFonts w:ascii="Times New Roman" w:hAnsi="Times New Roman" w:cs="Times New Roman"/>
          <w:b w:val="0"/>
          <w:sz w:val="28"/>
          <w:szCs w:val="28"/>
        </w:rPr>
        <w:t>VIA has poor overall diagnostic performance</w:t>
      </w:r>
      <w:r w:rsidR="009223E9" w:rsidRPr="007B6FE1">
        <w:rPr>
          <w:rFonts w:ascii="Times New Roman" w:hAnsi="Times New Roman" w:cs="Times New Roman"/>
          <w:sz w:val="28"/>
          <w:szCs w:val="28"/>
        </w:rPr>
        <w:t xml:space="preserve"> in detecting HPV-positive cases. The low sensitivity significantly reduces the test's effectiveness, despite a high specificity.</w:t>
      </w:r>
    </w:p>
    <w:p w14:paraId="11BCD409" w14:textId="77777777" w:rsidR="00777E39" w:rsidRPr="007B6FE1" w:rsidRDefault="00C7105A" w:rsidP="00BA4822">
      <w:pPr>
        <w:spacing w:after="0" w:line="360" w:lineRule="auto"/>
        <w:jc w:val="both"/>
        <w:rPr>
          <w:rFonts w:ascii="Times New Roman" w:eastAsia="Times New Roman" w:hAnsi="Times New Roman" w:cs="Times New Roman"/>
          <w:sz w:val="28"/>
          <w:szCs w:val="28"/>
        </w:rPr>
      </w:pPr>
      <w:r w:rsidRPr="007B6FE1">
        <w:rPr>
          <w:rFonts w:ascii="Times New Roman" w:eastAsia="Times New Roman" w:hAnsi="Times New Roman" w:cs="Times New Roman"/>
          <w:sz w:val="28"/>
          <w:szCs w:val="28"/>
        </w:rPr>
        <w:lastRenderedPageBreak/>
        <w:t>The most concerning result from this study is VIA's low sensitivity (18.8%). This means that VIA misses a large proportion of HPV-positive women who might be at risk for cervical cancer. In practice, this could result in women who are actually HPV-positive not receiving timely follow-up or treatment. The high specificity of VIA (94.5%) is a positive aspect. It means that when the test is negative, it is quite reliable in identifying women who do not have HPV, reducing the likelihood of false-positive results. The PPV and NPV values suggest that VIA can be somewhat reliable in identifying women who are HPV-positive (72.4% chance) and HPV-negative (60.1% chance), but these values still indicate that there is room for improvement, especially in</w:t>
      </w:r>
      <w:r w:rsidR="00777E39" w:rsidRPr="007B6FE1">
        <w:rPr>
          <w:rFonts w:ascii="Times New Roman" w:eastAsia="Times New Roman" w:hAnsi="Times New Roman" w:cs="Times New Roman"/>
          <w:sz w:val="28"/>
          <w:szCs w:val="28"/>
        </w:rPr>
        <w:t xml:space="preserve"> ruling out HPV-negative women as </w:t>
      </w:r>
      <w:r w:rsidRPr="007B6FE1">
        <w:rPr>
          <w:rFonts w:ascii="Times New Roman" w:eastAsia="Times New Roman" w:hAnsi="Times New Roman" w:cs="Times New Roman"/>
          <w:sz w:val="28"/>
          <w:szCs w:val="28"/>
        </w:rPr>
        <w:t>fals</w:t>
      </w:r>
      <w:r w:rsidR="00777E39" w:rsidRPr="007B6FE1">
        <w:rPr>
          <w:rFonts w:ascii="Times New Roman" w:eastAsia="Times New Roman" w:hAnsi="Times New Roman" w:cs="Times New Roman"/>
          <w:sz w:val="28"/>
          <w:szCs w:val="28"/>
        </w:rPr>
        <w:t>e negatives are still a concern</w:t>
      </w:r>
      <w:r w:rsidRPr="007B6FE1">
        <w:rPr>
          <w:rFonts w:ascii="Times New Roman" w:eastAsia="Times New Roman" w:hAnsi="Times New Roman" w:cs="Times New Roman"/>
          <w:sz w:val="28"/>
          <w:szCs w:val="28"/>
        </w:rPr>
        <w:t xml:space="preserve">. </w:t>
      </w:r>
    </w:p>
    <w:p w14:paraId="141F09B4" w14:textId="77777777" w:rsidR="00777E39" w:rsidRPr="007B6FE1" w:rsidRDefault="00777E39" w:rsidP="00BA4822">
      <w:pPr>
        <w:spacing w:before="100" w:beforeAutospacing="1" w:after="100" w:afterAutospacing="1" w:line="360" w:lineRule="auto"/>
        <w:jc w:val="both"/>
        <w:rPr>
          <w:rFonts w:ascii="Times New Roman" w:eastAsia="Times New Roman" w:hAnsi="Times New Roman" w:cs="Times New Roman"/>
          <w:sz w:val="28"/>
          <w:szCs w:val="28"/>
        </w:rPr>
      </w:pPr>
      <w:r w:rsidRPr="007B6FE1">
        <w:rPr>
          <w:rFonts w:ascii="Times New Roman" w:eastAsia="Times New Roman" w:hAnsi="Times New Roman" w:cs="Times New Roman"/>
          <w:sz w:val="28"/>
          <w:szCs w:val="28"/>
        </w:rPr>
        <w:t xml:space="preserve">Visual Inspection with Lugol’s Iodine (VILI) </w:t>
      </w:r>
      <w:r w:rsidRPr="007B6FE1">
        <w:rPr>
          <w:rStyle w:val="hgkelc"/>
          <w:rFonts w:ascii="Times New Roman" w:hAnsi="Times New Roman" w:cs="Times New Roman"/>
          <w:sz w:val="28"/>
          <w:szCs w:val="28"/>
          <w:lang w:val="en"/>
        </w:rPr>
        <w:t xml:space="preserve">on the other hand had a </w:t>
      </w:r>
      <w:r w:rsidRPr="007B6FE1">
        <w:rPr>
          <w:rFonts w:ascii="Times New Roman" w:eastAsia="Times New Roman" w:hAnsi="Times New Roman" w:cs="Times New Roman"/>
          <w:sz w:val="28"/>
          <w:szCs w:val="28"/>
        </w:rPr>
        <w:t>sensitivity of 42.0% which is relatively low, meaning that VILI missed a significant portion of women who actually had HPV infections (False Negatives = 65). VILI, therefore is not as effective in detecting HPV-positive cases, and there is a substantial risk of failing to identify women who may need further investigation or treatment.  A specificity of 81.4% is relatively high, meaning that VILI is good at ruling out women who do not have HPV infections (or cervical abnormalities). However, there is still an 18.6% chance that VILI incorrectly classified HPV-negative women as positive (False Positives = 27).</w:t>
      </w:r>
      <w:r w:rsidR="00B65A44" w:rsidRPr="007B6FE1">
        <w:rPr>
          <w:rFonts w:ascii="Times New Roman" w:eastAsia="Times New Roman" w:hAnsi="Times New Roman" w:cs="Times New Roman"/>
          <w:sz w:val="28"/>
          <w:szCs w:val="28"/>
        </w:rPr>
        <w:t xml:space="preserve"> The PPV of 64.5% is moderate and implies that further confirmation is needed for women who test positive for VILI.</w:t>
      </w:r>
      <w:r w:rsidR="00F459AB" w:rsidRPr="007B6FE1">
        <w:rPr>
          <w:rFonts w:ascii="Times New Roman" w:eastAsia="Times New Roman" w:hAnsi="Times New Roman" w:cs="Times New Roman"/>
          <w:sz w:val="28"/>
          <w:szCs w:val="28"/>
        </w:rPr>
        <w:t xml:space="preserve"> </w:t>
      </w:r>
      <w:r w:rsidR="009223E9" w:rsidRPr="007B6FE1">
        <w:rPr>
          <w:rFonts w:ascii="Times New Roman" w:hAnsi="Times New Roman" w:cs="Times New Roman"/>
          <w:sz w:val="28"/>
          <w:szCs w:val="28"/>
        </w:rPr>
        <w:t xml:space="preserve">The Cohen’s kappa for the VILI screening compared to HPV testing is </w:t>
      </w:r>
      <w:r w:rsidR="009223E9" w:rsidRPr="007B6FE1">
        <w:rPr>
          <w:rStyle w:val="Strong"/>
          <w:rFonts w:ascii="Times New Roman" w:hAnsi="Times New Roman" w:cs="Times New Roman"/>
          <w:b w:val="0"/>
          <w:sz w:val="28"/>
          <w:szCs w:val="28"/>
        </w:rPr>
        <w:t>0.243</w:t>
      </w:r>
      <w:r w:rsidR="009223E9" w:rsidRPr="007B6FE1">
        <w:rPr>
          <w:rFonts w:ascii="Times New Roman" w:hAnsi="Times New Roman" w:cs="Times New Roman"/>
          <w:b/>
          <w:sz w:val="28"/>
          <w:szCs w:val="28"/>
        </w:rPr>
        <w:t>,</w:t>
      </w:r>
      <w:r w:rsidR="009223E9" w:rsidRPr="007B6FE1">
        <w:rPr>
          <w:rFonts w:ascii="Times New Roman" w:hAnsi="Times New Roman" w:cs="Times New Roman"/>
          <w:sz w:val="28"/>
          <w:szCs w:val="28"/>
        </w:rPr>
        <w:t xml:space="preserve"> which indicates </w:t>
      </w:r>
      <w:r w:rsidR="009223E9" w:rsidRPr="007B6FE1">
        <w:rPr>
          <w:rStyle w:val="Strong"/>
          <w:rFonts w:ascii="Times New Roman" w:hAnsi="Times New Roman" w:cs="Times New Roman"/>
          <w:b w:val="0"/>
          <w:sz w:val="28"/>
          <w:szCs w:val="28"/>
        </w:rPr>
        <w:t>fair agreement</w:t>
      </w:r>
      <w:r w:rsidR="009223E9" w:rsidRPr="007B6FE1">
        <w:rPr>
          <w:rFonts w:ascii="Times New Roman" w:hAnsi="Times New Roman" w:cs="Times New Roman"/>
          <w:sz w:val="28"/>
          <w:szCs w:val="28"/>
        </w:rPr>
        <w:t xml:space="preserve"> between the two tests. The Youden’s Index (</w:t>
      </w:r>
      <w:r w:rsidR="009223E9" w:rsidRPr="007B6FE1">
        <w:rPr>
          <w:rStyle w:val="katex-mathml"/>
          <w:rFonts w:ascii="Times New Roman" w:hAnsi="Times New Roman" w:cs="Times New Roman"/>
          <w:sz w:val="28"/>
          <w:szCs w:val="28"/>
        </w:rPr>
        <w:t>JJ</w:t>
      </w:r>
      <w:r w:rsidR="009223E9" w:rsidRPr="007B6FE1">
        <w:rPr>
          <w:rStyle w:val="mord"/>
          <w:rFonts w:ascii="Times New Roman" w:hAnsi="Times New Roman" w:cs="Times New Roman"/>
          <w:sz w:val="28"/>
          <w:szCs w:val="28"/>
        </w:rPr>
        <w:t>J</w:t>
      </w:r>
      <w:r w:rsidR="009223E9" w:rsidRPr="007B6FE1">
        <w:rPr>
          <w:rFonts w:ascii="Times New Roman" w:hAnsi="Times New Roman" w:cs="Times New Roman"/>
          <w:sz w:val="28"/>
          <w:szCs w:val="28"/>
        </w:rPr>
        <w:t xml:space="preserve">) a summary measure of the diagnostic test performance, was 0.234 and suggests that the VILI test has </w:t>
      </w:r>
      <w:r w:rsidR="009223E9" w:rsidRPr="007B6FE1">
        <w:rPr>
          <w:rStyle w:val="Strong"/>
          <w:rFonts w:ascii="Times New Roman" w:hAnsi="Times New Roman" w:cs="Times New Roman"/>
          <w:b w:val="0"/>
          <w:sz w:val="28"/>
          <w:szCs w:val="28"/>
        </w:rPr>
        <w:t>low discriminatory power</w:t>
      </w:r>
      <w:r w:rsidR="009223E9" w:rsidRPr="007B6FE1">
        <w:rPr>
          <w:rFonts w:ascii="Times New Roman" w:hAnsi="Times New Roman" w:cs="Times New Roman"/>
          <w:sz w:val="28"/>
          <w:szCs w:val="28"/>
        </w:rPr>
        <w:t xml:space="preserve"> in distinguishing between HPV-positive and HPV-negative cases. </w:t>
      </w:r>
    </w:p>
    <w:p w14:paraId="05C40D38" w14:textId="34DD0251" w:rsidR="00220566" w:rsidRPr="007B6FE1" w:rsidRDefault="00D93B62" w:rsidP="00BA4822">
      <w:pPr>
        <w:pStyle w:val="Heading1"/>
        <w:spacing w:line="360" w:lineRule="auto"/>
        <w:jc w:val="both"/>
        <w:rPr>
          <w:rFonts w:ascii="Times New Roman" w:hAnsi="Times New Roman" w:cs="Times New Roman"/>
          <w:color w:val="auto"/>
          <w:sz w:val="28"/>
          <w:szCs w:val="28"/>
        </w:rPr>
      </w:pPr>
      <w:r w:rsidRPr="007B6FE1">
        <w:rPr>
          <w:rFonts w:ascii="Times New Roman" w:hAnsi="Times New Roman" w:cs="Times New Roman"/>
          <w:color w:val="auto"/>
          <w:sz w:val="28"/>
          <w:szCs w:val="28"/>
        </w:rPr>
        <w:lastRenderedPageBreak/>
        <w:t>Many HPV tests are adjudged to by up to 99% accurate</w:t>
      </w:r>
      <w:r w:rsidR="00C05206" w:rsidRPr="007B6FE1">
        <w:rPr>
          <w:rFonts w:ascii="Times New Roman" w:hAnsi="Times New Roman" w:cs="Times New Roman"/>
          <w:color w:val="auto"/>
          <w:sz w:val="28"/>
          <w:szCs w:val="28"/>
        </w:rPr>
        <w:t xml:space="preserve"> with a sensitivity of 100%</w:t>
      </w:r>
      <w:r w:rsidR="00B277EC" w:rsidRPr="007B6FE1">
        <w:rPr>
          <w:rFonts w:ascii="Times New Roman" w:hAnsi="Times New Roman" w:cs="Times New Roman"/>
          <w:color w:val="auto"/>
          <w:sz w:val="28"/>
          <w:szCs w:val="28"/>
        </w:rPr>
        <w:t xml:space="preserve"> and specificity (90.6%) compared to VIA with sensitivity of 31.6% and specificity </w:t>
      </w:r>
      <w:r w:rsidR="00087011" w:rsidRPr="007B6FE1">
        <w:rPr>
          <w:rFonts w:ascii="Times New Roman" w:hAnsi="Times New Roman" w:cs="Times New Roman"/>
          <w:color w:val="auto"/>
          <w:sz w:val="28"/>
          <w:szCs w:val="28"/>
        </w:rPr>
        <w:t xml:space="preserve">of </w:t>
      </w:r>
      <w:r w:rsidR="00B277EC" w:rsidRPr="007B6FE1">
        <w:rPr>
          <w:rFonts w:ascii="Times New Roman" w:hAnsi="Times New Roman" w:cs="Times New Roman"/>
          <w:color w:val="auto"/>
          <w:sz w:val="28"/>
          <w:szCs w:val="28"/>
        </w:rPr>
        <w:t xml:space="preserve">87.5%). </w:t>
      </w:r>
      <w:r w:rsidR="00B277EC" w:rsidRPr="007B6FE1">
        <w:rPr>
          <w:rFonts w:ascii="Times New Roman" w:hAnsi="Times New Roman" w:cs="Times New Roman"/>
          <w:color w:val="auto"/>
          <w:sz w:val="28"/>
          <w:szCs w:val="28"/>
          <w:vertAlign w:val="superscript"/>
        </w:rPr>
        <w:t>1</w:t>
      </w:r>
      <w:r w:rsidR="009223E9" w:rsidRPr="007B6FE1">
        <w:rPr>
          <w:rFonts w:ascii="Times New Roman" w:hAnsi="Times New Roman" w:cs="Times New Roman"/>
          <w:color w:val="auto"/>
          <w:sz w:val="28"/>
          <w:szCs w:val="28"/>
          <w:vertAlign w:val="superscript"/>
        </w:rPr>
        <w:t>3</w:t>
      </w:r>
      <w:r w:rsidR="00087011" w:rsidRPr="007B6FE1">
        <w:rPr>
          <w:rFonts w:ascii="Times New Roman" w:hAnsi="Times New Roman" w:cs="Times New Roman"/>
          <w:color w:val="auto"/>
          <w:sz w:val="28"/>
          <w:szCs w:val="28"/>
          <w:vertAlign w:val="superscript"/>
        </w:rPr>
        <w:t>.</w:t>
      </w:r>
      <w:r w:rsidR="00B277EC" w:rsidRPr="007B6FE1">
        <w:rPr>
          <w:rStyle w:val="Heading1Char"/>
          <w:rFonts w:ascii="Times New Roman" w:hAnsi="Times New Roman" w:cs="Times New Roman"/>
          <w:color w:val="auto"/>
          <w:sz w:val="28"/>
          <w:szCs w:val="28"/>
        </w:rPr>
        <w:t xml:space="preserve"> </w:t>
      </w:r>
      <w:r w:rsidR="00220566" w:rsidRPr="007B6FE1">
        <w:rPr>
          <w:rFonts w:ascii="Times New Roman" w:hAnsi="Times New Roman" w:cs="Times New Roman"/>
          <w:color w:val="auto"/>
          <w:sz w:val="28"/>
          <w:szCs w:val="28"/>
        </w:rPr>
        <w:t xml:space="preserve">A </w:t>
      </w:r>
      <w:r w:rsidR="00087011" w:rsidRPr="007B6FE1">
        <w:rPr>
          <w:rStyle w:val="title-text"/>
          <w:rFonts w:ascii="Times New Roman" w:hAnsi="Times New Roman" w:cs="Times New Roman"/>
          <w:color w:val="auto"/>
          <w:sz w:val="28"/>
          <w:szCs w:val="28"/>
        </w:rPr>
        <w:t>systematic review</w:t>
      </w:r>
      <w:r w:rsidR="00220566" w:rsidRPr="007B6FE1">
        <w:rPr>
          <w:rStyle w:val="title-text"/>
          <w:rFonts w:ascii="Times New Roman" w:hAnsi="Times New Roman" w:cs="Times New Roman"/>
          <w:color w:val="auto"/>
          <w:sz w:val="28"/>
          <w:szCs w:val="28"/>
        </w:rPr>
        <w:t xml:space="preserve"> and meta-analyses of the accuracy of HPV tests, visual inspection with acetic acid, cytology, and colposcopy reported di</w:t>
      </w:r>
      <w:r w:rsidR="005B45B2" w:rsidRPr="007B6FE1">
        <w:rPr>
          <w:rStyle w:val="title-text"/>
          <w:rFonts w:ascii="Times New Roman" w:hAnsi="Times New Roman" w:cs="Times New Roman"/>
          <w:color w:val="auto"/>
          <w:sz w:val="28"/>
          <w:szCs w:val="28"/>
        </w:rPr>
        <w:t>fferences in sensitivity of HPV</w:t>
      </w:r>
      <w:r w:rsidR="00220566" w:rsidRPr="007B6FE1">
        <w:rPr>
          <w:rStyle w:val="title-text"/>
          <w:rFonts w:ascii="Times New Roman" w:hAnsi="Times New Roman" w:cs="Times New Roman"/>
          <w:color w:val="auto"/>
          <w:sz w:val="28"/>
          <w:szCs w:val="28"/>
        </w:rPr>
        <w:t xml:space="preserve"> when compared wit</w:t>
      </w:r>
      <w:r w:rsidR="00F459AB" w:rsidRPr="007B6FE1">
        <w:rPr>
          <w:rStyle w:val="title-text"/>
          <w:rFonts w:ascii="Times New Roman" w:hAnsi="Times New Roman" w:cs="Times New Roman"/>
          <w:color w:val="auto"/>
          <w:sz w:val="28"/>
          <w:szCs w:val="28"/>
        </w:rPr>
        <w:t>h</w:t>
      </w:r>
      <w:r w:rsidR="00220566" w:rsidRPr="007B6FE1">
        <w:rPr>
          <w:rStyle w:val="title-text"/>
          <w:rFonts w:ascii="Times New Roman" w:hAnsi="Times New Roman" w:cs="Times New Roman"/>
          <w:color w:val="auto"/>
          <w:sz w:val="28"/>
          <w:szCs w:val="28"/>
        </w:rPr>
        <w:t xml:space="preserve"> VIA to be 95% compared to 60%.</w:t>
      </w:r>
      <w:r w:rsidR="00903E78" w:rsidRPr="007B6FE1">
        <w:rPr>
          <w:rStyle w:val="title-text"/>
          <w:rFonts w:ascii="Times New Roman" w:hAnsi="Times New Roman" w:cs="Times New Roman"/>
          <w:color w:val="auto"/>
          <w:sz w:val="28"/>
          <w:szCs w:val="28"/>
          <w:vertAlign w:val="superscript"/>
        </w:rPr>
        <w:t>1</w:t>
      </w:r>
      <w:r w:rsidR="009223E9" w:rsidRPr="007B6FE1">
        <w:rPr>
          <w:rStyle w:val="title-text"/>
          <w:rFonts w:ascii="Times New Roman" w:hAnsi="Times New Roman" w:cs="Times New Roman"/>
          <w:color w:val="auto"/>
          <w:sz w:val="28"/>
          <w:szCs w:val="28"/>
          <w:vertAlign w:val="superscript"/>
        </w:rPr>
        <w:t>4</w:t>
      </w:r>
      <w:r w:rsidR="00220566" w:rsidRPr="007B6FE1">
        <w:rPr>
          <w:rStyle w:val="title-text"/>
          <w:rFonts w:ascii="Times New Roman" w:hAnsi="Times New Roman" w:cs="Times New Roman"/>
          <w:color w:val="auto"/>
          <w:sz w:val="28"/>
          <w:szCs w:val="28"/>
        </w:rPr>
        <w:t xml:space="preserve">  </w:t>
      </w:r>
    </w:p>
    <w:p w14:paraId="4D3BD41E" w14:textId="77777777" w:rsidR="00777E39" w:rsidRPr="007B6FE1" w:rsidRDefault="00777E39" w:rsidP="00BA4822">
      <w:pPr>
        <w:spacing w:after="0" w:line="240" w:lineRule="auto"/>
        <w:jc w:val="both"/>
        <w:rPr>
          <w:rFonts w:ascii="Times New Roman" w:eastAsia="Times New Roman" w:hAnsi="Times New Roman" w:cs="Times New Roman"/>
          <w:sz w:val="28"/>
          <w:szCs w:val="28"/>
        </w:rPr>
      </w:pPr>
    </w:p>
    <w:p w14:paraId="0B455446" w14:textId="77777777" w:rsidR="00C2340F" w:rsidRPr="007B6FE1" w:rsidRDefault="00C7105A" w:rsidP="00BA4822">
      <w:pPr>
        <w:spacing w:after="0" w:line="360" w:lineRule="auto"/>
        <w:jc w:val="both"/>
        <w:rPr>
          <w:rFonts w:ascii="Times New Roman" w:hAnsi="Times New Roman" w:cs="Times New Roman"/>
          <w:sz w:val="28"/>
          <w:szCs w:val="28"/>
        </w:rPr>
      </w:pPr>
      <w:r w:rsidRPr="007B6FE1">
        <w:rPr>
          <w:rFonts w:ascii="Times New Roman" w:eastAsia="Times New Roman" w:hAnsi="Times New Roman" w:cs="Times New Roman"/>
          <w:sz w:val="28"/>
          <w:szCs w:val="28"/>
        </w:rPr>
        <w:t xml:space="preserve">While VIA has a high specificity, its low sensitivity and moderate predictive values suggest that it is not a reliable alternative to HPV testing for cervical cancer screening. The low sensitivity means that VIA may fail to detect many women who are at risk of cervical cancer, making it less effective in preventing the disease compared to HPV testing. </w:t>
      </w:r>
      <w:r w:rsidR="00852751" w:rsidRPr="007B6FE1">
        <w:rPr>
          <w:rFonts w:ascii="Times New Roman" w:eastAsia="Times New Roman" w:hAnsi="Times New Roman" w:cs="Times New Roman"/>
          <w:sz w:val="28"/>
          <w:szCs w:val="28"/>
        </w:rPr>
        <w:t>However, the</w:t>
      </w:r>
      <w:r w:rsidR="00C2340F" w:rsidRPr="007B6FE1">
        <w:rPr>
          <w:rFonts w:ascii="Times New Roman" w:eastAsia="Times New Roman" w:hAnsi="Times New Roman" w:cs="Times New Roman"/>
          <w:sz w:val="28"/>
          <w:szCs w:val="28"/>
        </w:rPr>
        <w:t xml:space="preserve"> HPV positive women who tested negative to VIA or VILI could be interpreted </w:t>
      </w:r>
      <w:r w:rsidR="00852751" w:rsidRPr="007B6FE1">
        <w:rPr>
          <w:rFonts w:ascii="Times New Roman" w:eastAsia="Times New Roman" w:hAnsi="Times New Roman" w:cs="Times New Roman"/>
          <w:sz w:val="28"/>
          <w:szCs w:val="28"/>
        </w:rPr>
        <w:t xml:space="preserve">as not having cellular changes </w:t>
      </w:r>
      <w:r w:rsidR="00C2340F" w:rsidRPr="007B6FE1">
        <w:rPr>
          <w:rFonts w:ascii="Times New Roman" w:eastAsia="Times New Roman" w:hAnsi="Times New Roman" w:cs="Times New Roman"/>
          <w:sz w:val="28"/>
          <w:szCs w:val="28"/>
        </w:rPr>
        <w:t xml:space="preserve">on their cervix. </w:t>
      </w:r>
      <w:r w:rsidR="00BE5F7B" w:rsidRPr="007B6FE1">
        <w:rPr>
          <w:rFonts w:ascii="Times New Roman" w:hAnsi="Times New Roman" w:cs="Times New Roman"/>
          <w:sz w:val="28"/>
          <w:szCs w:val="28"/>
        </w:rPr>
        <w:t>The HPV test looks for evidence of the virus in samples from the body</w:t>
      </w:r>
      <w:r w:rsidR="005B45B2" w:rsidRPr="007B6FE1">
        <w:rPr>
          <w:rFonts w:ascii="Times New Roman" w:hAnsi="Times New Roman" w:cs="Times New Roman"/>
          <w:sz w:val="28"/>
          <w:szCs w:val="28"/>
        </w:rPr>
        <w:t>.</w:t>
      </w:r>
    </w:p>
    <w:p w14:paraId="7DBEBEF1" w14:textId="77777777" w:rsidR="00B25FA6" w:rsidRPr="007B6FE1" w:rsidRDefault="00B25FA6" w:rsidP="00BA4822">
      <w:pPr>
        <w:spacing w:after="0" w:line="360" w:lineRule="auto"/>
        <w:jc w:val="both"/>
        <w:rPr>
          <w:rFonts w:ascii="Times New Roman" w:hAnsi="Times New Roman" w:cs="Times New Roman"/>
          <w:sz w:val="28"/>
          <w:szCs w:val="28"/>
        </w:rPr>
      </w:pPr>
    </w:p>
    <w:p w14:paraId="19B028A0" w14:textId="77777777" w:rsidR="00F84DAA" w:rsidRPr="007B6FE1" w:rsidRDefault="00F84DAA" w:rsidP="00BA4822">
      <w:pPr>
        <w:spacing w:after="0" w:line="360" w:lineRule="auto"/>
        <w:jc w:val="both"/>
        <w:rPr>
          <w:rFonts w:ascii="Times New Roman" w:hAnsi="Times New Roman" w:cs="Times New Roman"/>
          <w:sz w:val="28"/>
          <w:szCs w:val="28"/>
        </w:rPr>
      </w:pPr>
      <w:r w:rsidRPr="007B6FE1">
        <w:rPr>
          <w:rFonts w:ascii="Times New Roman" w:hAnsi="Times New Roman" w:cs="Times New Roman"/>
          <w:sz w:val="28"/>
          <w:szCs w:val="28"/>
        </w:rPr>
        <w:t>LIMITATIONS</w:t>
      </w:r>
      <w:r w:rsidR="00F23A14" w:rsidRPr="007B6FE1">
        <w:rPr>
          <w:rFonts w:ascii="Times New Roman" w:hAnsi="Times New Roman" w:cs="Times New Roman"/>
          <w:sz w:val="28"/>
          <w:szCs w:val="28"/>
        </w:rPr>
        <w:t xml:space="preserve"> AND STENGHTH</w:t>
      </w:r>
      <w:r w:rsidRPr="007B6FE1">
        <w:rPr>
          <w:rFonts w:ascii="Times New Roman" w:hAnsi="Times New Roman" w:cs="Times New Roman"/>
          <w:sz w:val="28"/>
          <w:szCs w:val="28"/>
        </w:rPr>
        <w:t xml:space="preserve"> OF STUDY:</w:t>
      </w:r>
    </w:p>
    <w:p w14:paraId="16134C62" w14:textId="74424FCF" w:rsidR="00B25FA6" w:rsidRPr="007B6FE1" w:rsidRDefault="00F84DAA" w:rsidP="00BA4822">
      <w:pPr>
        <w:spacing w:after="0" w:line="360" w:lineRule="auto"/>
        <w:jc w:val="both"/>
        <w:rPr>
          <w:rFonts w:ascii="Times New Roman" w:hAnsi="Times New Roman" w:cs="Times New Roman"/>
          <w:sz w:val="28"/>
          <w:szCs w:val="28"/>
        </w:rPr>
      </w:pPr>
      <w:r w:rsidRPr="007B6FE1">
        <w:rPr>
          <w:rFonts w:ascii="Times New Roman" w:hAnsi="Times New Roman" w:cs="Times New Roman"/>
          <w:sz w:val="28"/>
          <w:szCs w:val="28"/>
        </w:rPr>
        <w:t>VIA and VILI have inter observer variability and is subjective. Histological confirmation will be a better reference standard in this study as it confirms the presence or absence of abnormal lesions of the cervix.  A larger sample size will improve generalizability of study. Also this s</w:t>
      </w:r>
      <w:r w:rsidR="00F23A14" w:rsidRPr="007B6FE1">
        <w:rPr>
          <w:rFonts w:ascii="Times New Roman" w:hAnsi="Times New Roman" w:cs="Times New Roman"/>
          <w:sz w:val="28"/>
          <w:szCs w:val="28"/>
        </w:rPr>
        <w:t>tudy was conducted in Imo state</w:t>
      </w:r>
      <w:r w:rsidRPr="007B6FE1">
        <w:rPr>
          <w:rFonts w:ascii="Times New Roman" w:hAnsi="Times New Roman" w:cs="Times New Roman"/>
          <w:sz w:val="28"/>
          <w:szCs w:val="28"/>
        </w:rPr>
        <w:t xml:space="preserve"> and may not be applicable to other low resource areas. HPV as a reference standard detects both transient an</w:t>
      </w:r>
      <w:r w:rsidR="00687668">
        <w:rPr>
          <w:rFonts w:ascii="Times New Roman" w:hAnsi="Times New Roman" w:cs="Times New Roman"/>
          <w:sz w:val="28"/>
          <w:szCs w:val="28"/>
        </w:rPr>
        <w:t>d</w:t>
      </w:r>
      <w:r w:rsidRPr="007B6FE1">
        <w:rPr>
          <w:rFonts w:ascii="Times New Roman" w:hAnsi="Times New Roman" w:cs="Times New Roman"/>
          <w:sz w:val="28"/>
          <w:szCs w:val="28"/>
        </w:rPr>
        <w:t xml:space="preserve"> persistent infections. </w:t>
      </w:r>
    </w:p>
    <w:p w14:paraId="7D65FF4C" w14:textId="77777777" w:rsidR="00F23A14" w:rsidRPr="007B6FE1" w:rsidRDefault="00F23A14" w:rsidP="00BA4822">
      <w:pPr>
        <w:spacing w:after="0" w:line="360" w:lineRule="auto"/>
        <w:jc w:val="both"/>
        <w:rPr>
          <w:rFonts w:ascii="Times New Roman" w:hAnsi="Times New Roman" w:cs="Times New Roman"/>
          <w:sz w:val="28"/>
          <w:szCs w:val="28"/>
        </w:rPr>
      </w:pPr>
    </w:p>
    <w:p w14:paraId="4D00138D" w14:textId="2FAE3F94" w:rsidR="00F23A14" w:rsidRPr="007B6FE1" w:rsidRDefault="00F23A14" w:rsidP="00BA4822">
      <w:pPr>
        <w:spacing w:after="0" w:line="360" w:lineRule="auto"/>
        <w:jc w:val="both"/>
        <w:rPr>
          <w:rFonts w:ascii="Times New Roman" w:hAnsi="Times New Roman" w:cs="Times New Roman"/>
          <w:sz w:val="28"/>
          <w:szCs w:val="28"/>
        </w:rPr>
      </w:pPr>
      <w:r w:rsidRPr="007B6FE1">
        <w:rPr>
          <w:rFonts w:ascii="Times New Roman" w:hAnsi="Times New Roman" w:cs="Times New Roman"/>
          <w:sz w:val="28"/>
          <w:szCs w:val="28"/>
        </w:rPr>
        <w:t xml:space="preserve">The study assess the comparative analysis of three cervical cancer screening methods </w:t>
      </w:r>
      <w:r w:rsidRPr="00F23A14">
        <w:rPr>
          <w:rFonts w:ascii="Times New Roman" w:eastAsia="Times New Roman" w:hAnsi="Times New Roman" w:cs="Times New Roman"/>
          <w:sz w:val="28"/>
          <w:szCs w:val="28"/>
        </w:rPr>
        <w:t>(HPV testing, VIA, and VILI),</w:t>
      </w:r>
      <w:r w:rsidRPr="007B6FE1">
        <w:rPr>
          <w:rFonts w:ascii="Times New Roman" w:eastAsia="Times New Roman" w:hAnsi="Times New Roman" w:cs="Times New Roman"/>
          <w:sz w:val="28"/>
          <w:szCs w:val="28"/>
        </w:rPr>
        <w:t xml:space="preserve"> and is highly relevant in low resource stings where cytology may not be very feasible. HPV is the g</w:t>
      </w:r>
      <w:r w:rsidR="007B6FE1">
        <w:rPr>
          <w:rFonts w:ascii="Times New Roman" w:eastAsia="Times New Roman" w:hAnsi="Times New Roman" w:cs="Times New Roman"/>
          <w:sz w:val="28"/>
          <w:szCs w:val="28"/>
        </w:rPr>
        <w:t>old standard and using it as a</w:t>
      </w:r>
      <w:r w:rsidRPr="007B6FE1">
        <w:rPr>
          <w:rFonts w:ascii="Times New Roman" w:eastAsia="Times New Roman" w:hAnsi="Times New Roman" w:cs="Times New Roman"/>
          <w:sz w:val="28"/>
          <w:szCs w:val="28"/>
        </w:rPr>
        <w:t xml:space="preserve"> referenc</w:t>
      </w:r>
      <w:r w:rsidR="00A343B0">
        <w:rPr>
          <w:rFonts w:ascii="Times New Roman" w:eastAsia="Times New Roman" w:hAnsi="Times New Roman" w:cs="Times New Roman"/>
          <w:sz w:val="28"/>
          <w:szCs w:val="28"/>
        </w:rPr>
        <w:t>e</w:t>
      </w:r>
      <w:r w:rsidRPr="007B6FE1">
        <w:rPr>
          <w:rFonts w:ascii="Times New Roman" w:eastAsia="Times New Roman" w:hAnsi="Times New Roman" w:cs="Times New Roman"/>
          <w:sz w:val="28"/>
          <w:szCs w:val="28"/>
        </w:rPr>
        <w:t xml:space="preserve"> improves the reliability of the study findings. The data generated can inform </w:t>
      </w:r>
      <w:r w:rsidRPr="00F23A14">
        <w:rPr>
          <w:rFonts w:ascii="Times New Roman" w:eastAsia="Times New Roman" w:hAnsi="Times New Roman" w:cs="Times New Roman"/>
          <w:sz w:val="28"/>
          <w:szCs w:val="28"/>
        </w:rPr>
        <w:t xml:space="preserve">policymakers and healthcare providers about the practicality of VIA and </w:t>
      </w:r>
      <w:r w:rsidRPr="00F23A14">
        <w:rPr>
          <w:rFonts w:ascii="Times New Roman" w:eastAsia="Times New Roman" w:hAnsi="Times New Roman" w:cs="Times New Roman"/>
          <w:sz w:val="28"/>
          <w:szCs w:val="28"/>
        </w:rPr>
        <w:lastRenderedPageBreak/>
        <w:t>VILI as alternatives in regions with limited access to HPV testing</w:t>
      </w:r>
      <w:r w:rsidRPr="007B6FE1">
        <w:rPr>
          <w:rFonts w:ascii="Times New Roman" w:eastAsia="Times New Roman" w:hAnsi="Times New Roman" w:cs="Times New Roman"/>
          <w:sz w:val="28"/>
          <w:szCs w:val="28"/>
        </w:rPr>
        <w:t xml:space="preserve">. Study </w:t>
      </w:r>
      <w:r w:rsidR="007B6FE1" w:rsidRPr="007B6FE1">
        <w:rPr>
          <w:rFonts w:ascii="Times New Roman" w:eastAsia="Times New Roman" w:hAnsi="Times New Roman" w:cs="Times New Roman"/>
          <w:sz w:val="28"/>
          <w:szCs w:val="28"/>
        </w:rPr>
        <w:t xml:space="preserve">was done in a setting with a high burden of cervical </w:t>
      </w:r>
      <w:r w:rsidR="00A343B0" w:rsidRPr="007B6FE1">
        <w:rPr>
          <w:rFonts w:ascii="Times New Roman" w:eastAsia="Times New Roman" w:hAnsi="Times New Roman" w:cs="Times New Roman"/>
          <w:sz w:val="28"/>
          <w:szCs w:val="28"/>
        </w:rPr>
        <w:t>cancer and</w:t>
      </w:r>
      <w:r w:rsidR="007B6FE1" w:rsidRPr="007B6FE1">
        <w:rPr>
          <w:rFonts w:ascii="Times New Roman" w:eastAsia="Times New Roman" w:hAnsi="Times New Roman" w:cs="Times New Roman"/>
          <w:sz w:val="28"/>
          <w:szCs w:val="28"/>
        </w:rPr>
        <w:t xml:space="preserve"> will improve awareness campaigns and screening strategies. This study opens opportunities to  research </w:t>
      </w:r>
      <w:r w:rsidR="007B6FE1" w:rsidRPr="00F23A14">
        <w:rPr>
          <w:rFonts w:ascii="Times New Roman" w:eastAsia="Times New Roman" w:hAnsi="Times New Roman" w:cs="Times New Roman"/>
          <w:sz w:val="28"/>
          <w:szCs w:val="28"/>
        </w:rPr>
        <w:t>on improving the accuracy of VIA and VILI, integrating HPV testing with visual inspection methods, and optimizing screening protocols in low-resource settings</w:t>
      </w:r>
      <w:r w:rsidR="00687668">
        <w:rPr>
          <w:rFonts w:ascii="Times New Roman" w:eastAsia="Times New Roman" w:hAnsi="Times New Roman" w:cs="Times New Roman"/>
          <w:sz w:val="28"/>
          <w:szCs w:val="28"/>
        </w:rPr>
        <w:t xml:space="preserve"> by inte</w:t>
      </w:r>
      <w:r w:rsidR="007B6FE1" w:rsidRPr="007B6FE1">
        <w:rPr>
          <w:rFonts w:ascii="Times New Roman" w:eastAsia="Times New Roman" w:hAnsi="Times New Roman" w:cs="Times New Roman"/>
          <w:sz w:val="28"/>
          <w:szCs w:val="28"/>
        </w:rPr>
        <w:t>grating HPV testing with visual tests in the protocol for  screening for cervical cancer</w:t>
      </w:r>
    </w:p>
    <w:p w14:paraId="16FAD554" w14:textId="77777777" w:rsidR="00C2340F" w:rsidRPr="007B6FE1" w:rsidRDefault="00C2340F" w:rsidP="00BA4822">
      <w:pPr>
        <w:spacing w:after="0" w:line="360" w:lineRule="auto"/>
        <w:jc w:val="both"/>
        <w:rPr>
          <w:rFonts w:ascii="Times New Roman" w:eastAsia="Times New Roman" w:hAnsi="Times New Roman" w:cs="Times New Roman"/>
          <w:sz w:val="28"/>
          <w:szCs w:val="28"/>
        </w:rPr>
      </w:pPr>
    </w:p>
    <w:p w14:paraId="2FD6A779" w14:textId="77777777" w:rsidR="00F459AB" w:rsidRPr="007B6FE1" w:rsidRDefault="005B45B2" w:rsidP="00BA4822">
      <w:pPr>
        <w:spacing w:after="0" w:line="360" w:lineRule="auto"/>
        <w:jc w:val="both"/>
        <w:rPr>
          <w:rFonts w:ascii="Times New Roman" w:eastAsia="Times New Roman" w:hAnsi="Times New Roman" w:cs="Times New Roman"/>
          <w:sz w:val="28"/>
          <w:szCs w:val="28"/>
        </w:rPr>
      </w:pPr>
      <w:r w:rsidRPr="007B6FE1">
        <w:rPr>
          <w:rFonts w:ascii="Times New Roman" w:eastAsia="Times New Roman" w:hAnsi="Times New Roman" w:cs="Times New Roman"/>
          <w:b/>
          <w:sz w:val="28"/>
          <w:szCs w:val="28"/>
        </w:rPr>
        <w:t>Conclusion</w:t>
      </w:r>
      <w:r w:rsidRPr="007B6FE1">
        <w:rPr>
          <w:rFonts w:ascii="Times New Roman" w:eastAsia="Times New Roman" w:hAnsi="Times New Roman" w:cs="Times New Roman"/>
          <w:sz w:val="28"/>
          <w:szCs w:val="28"/>
        </w:rPr>
        <w:t xml:space="preserve">: </w:t>
      </w:r>
      <w:r w:rsidR="00C7105A" w:rsidRPr="007B6FE1">
        <w:rPr>
          <w:rFonts w:ascii="Times New Roman" w:eastAsia="Times New Roman" w:hAnsi="Times New Roman" w:cs="Times New Roman"/>
          <w:sz w:val="28"/>
          <w:szCs w:val="28"/>
        </w:rPr>
        <w:t>The findings indicate the need for further research into improving VIA or combining it with other screening methods to increase its diagnostic accuracy.</w:t>
      </w:r>
      <w:r w:rsidR="000544BF" w:rsidRPr="007B6FE1">
        <w:rPr>
          <w:rFonts w:ascii="Times New Roman" w:eastAsia="Times New Roman" w:hAnsi="Times New Roman" w:cs="Times New Roman"/>
          <w:sz w:val="28"/>
          <w:szCs w:val="28"/>
        </w:rPr>
        <w:t xml:space="preserve"> VILI screening, although promising in low-resource settings, shows relatively low sensitivity compared to HPV testing. This means that while it may be helpful in ruling out disease (due to its relatively high specificity), it is less effective at detecting true positives, which could result in missed cases. Therefore, VILI may serve as a useful initial screening tool, but it should be combined with more sensitive tests like HPV testing to improve the overall diagnostic accuracy and reduce the risk of false negatives in cervical cancer screening programs</w:t>
      </w:r>
      <w:r w:rsidR="00F459AB" w:rsidRPr="007B6FE1">
        <w:rPr>
          <w:rFonts w:ascii="Times New Roman" w:eastAsia="Times New Roman" w:hAnsi="Times New Roman" w:cs="Times New Roman"/>
          <w:sz w:val="28"/>
          <w:szCs w:val="28"/>
        </w:rPr>
        <w:t xml:space="preserve">. </w:t>
      </w:r>
    </w:p>
    <w:p w14:paraId="58E38A06" w14:textId="77777777" w:rsidR="00B75175" w:rsidRPr="007B6FE1" w:rsidRDefault="007E4BDB" w:rsidP="00BA4822">
      <w:pPr>
        <w:spacing w:after="0" w:line="360" w:lineRule="auto"/>
        <w:jc w:val="both"/>
        <w:rPr>
          <w:rFonts w:ascii="Times New Roman" w:eastAsia="Times New Roman" w:hAnsi="Times New Roman" w:cs="Times New Roman"/>
          <w:sz w:val="28"/>
          <w:szCs w:val="28"/>
        </w:rPr>
      </w:pPr>
      <w:r w:rsidRPr="007B6FE1">
        <w:rPr>
          <w:rFonts w:ascii="Times New Roman" w:eastAsia="Times New Roman" w:hAnsi="Times New Roman" w:cs="Times New Roman"/>
          <w:sz w:val="28"/>
          <w:szCs w:val="28"/>
        </w:rPr>
        <w:t>These findings are however not completely out of place because VIA and VILI are detecting pre</w:t>
      </w:r>
      <w:r w:rsidR="00C2340F" w:rsidRPr="007B6FE1">
        <w:rPr>
          <w:rFonts w:ascii="Times New Roman" w:eastAsia="Times New Roman" w:hAnsi="Times New Roman" w:cs="Times New Roman"/>
          <w:sz w:val="28"/>
          <w:szCs w:val="28"/>
        </w:rPr>
        <w:t>-</w:t>
      </w:r>
      <w:r w:rsidRPr="007B6FE1">
        <w:rPr>
          <w:rFonts w:ascii="Times New Roman" w:eastAsia="Times New Roman" w:hAnsi="Times New Roman" w:cs="Times New Roman"/>
          <w:sz w:val="28"/>
          <w:szCs w:val="28"/>
        </w:rPr>
        <w:t xml:space="preserve">cancer lesions whereas HPV testing will show both new and persistent </w:t>
      </w:r>
      <w:r w:rsidR="00C2340F" w:rsidRPr="007B6FE1">
        <w:rPr>
          <w:rFonts w:ascii="Times New Roman" w:eastAsia="Times New Roman" w:hAnsi="Times New Roman" w:cs="Times New Roman"/>
          <w:sz w:val="28"/>
          <w:szCs w:val="28"/>
        </w:rPr>
        <w:t xml:space="preserve">infections of HPV, </w:t>
      </w:r>
      <w:r w:rsidRPr="007B6FE1">
        <w:rPr>
          <w:rFonts w:ascii="Times New Roman" w:eastAsia="Times New Roman" w:hAnsi="Times New Roman" w:cs="Times New Roman"/>
          <w:sz w:val="28"/>
          <w:szCs w:val="28"/>
        </w:rPr>
        <w:t xml:space="preserve">bearing </w:t>
      </w:r>
      <w:r w:rsidR="00C2340F" w:rsidRPr="007B6FE1">
        <w:rPr>
          <w:rFonts w:ascii="Times New Roman" w:eastAsia="Times New Roman" w:hAnsi="Times New Roman" w:cs="Times New Roman"/>
          <w:sz w:val="28"/>
          <w:szCs w:val="28"/>
        </w:rPr>
        <w:t xml:space="preserve"> </w:t>
      </w:r>
      <w:r w:rsidRPr="007B6FE1">
        <w:rPr>
          <w:rFonts w:ascii="Times New Roman" w:eastAsia="Times New Roman" w:hAnsi="Times New Roman" w:cs="Times New Roman"/>
          <w:sz w:val="28"/>
          <w:szCs w:val="28"/>
        </w:rPr>
        <w:t>in mind that the  new HPV infections could be wiped out without p</w:t>
      </w:r>
      <w:r w:rsidR="00C2340F" w:rsidRPr="007B6FE1">
        <w:rPr>
          <w:rFonts w:ascii="Times New Roman" w:eastAsia="Times New Roman" w:hAnsi="Times New Roman" w:cs="Times New Roman"/>
          <w:sz w:val="28"/>
          <w:szCs w:val="28"/>
        </w:rPr>
        <w:t>r</w:t>
      </w:r>
      <w:r w:rsidRPr="007B6FE1">
        <w:rPr>
          <w:rFonts w:ascii="Times New Roman" w:eastAsia="Times New Roman" w:hAnsi="Times New Roman" w:cs="Times New Roman"/>
          <w:sz w:val="28"/>
          <w:szCs w:val="28"/>
        </w:rPr>
        <w:t xml:space="preserve">ogression to pre </w:t>
      </w:r>
      <w:r w:rsidR="00C2340F" w:rsidRPr="007B6FE1">
        <w:rPr>
          <w:rFonts w:ascii="Times New Roman" w:eastAsia="Times New Roman" w:hAnsi="Times New Roman" w:cs="Times New Roman"/>
          <w:sz w:val="28"/>
          <w:szCs w:val="28"/>
        </w:rPr>
        <w:t>-</w:t>
      </w:r>
      <w:r w:rsidRPr="007B6FE1">
        <w:rPr>
          <w:rFonts w:ascii="Times New Roman" w:eastAsia="Times New Roman" w:hAnsi="Times New Roman" w:cs="Times New Roman"/>
          <w:sz w:val="28"/>
          <w:szCs w:val="28"/>
        </w:rPr>
        <w:t>cancer lesion</w:t>
      </w:r>
      <w:r w:rsidR="00C2340F" w:rsidRPr="007B6FE1">
        <w:rPr>
          <w:rFonts w:ascii="Times New Roman" w:eastAsia="Times New Roman" w:hAnsi="Times New Roman" w:cs="Times New Roman"/>
          <w:sz w:val="28"/>
          <w:szCs w:val="28"/>
        </w:rPr>
        <w:t>s</w:t>
      </w:r>
      <w:r w:rsidRPr="007B6FE1">
        <w:rPr>
          <w:rFonts w:ascii="Times New Roman" w:eastAsia="Times New Roman" w:hAnsi="Times New Roman" w:cs="Times New Roman"/>
          <w:sz w:val="28"/>
          <w:szCs w:val="28"/>
        </w:rPr>
        <w:t xml:space="preserve"> detectable by visual methods.</w:t>
      </w:r>
    </w:p>
    <w:p w14:paraId="3888818D" w14:textId="77777777" w:rsidR="00215D42" w:rsidRPr="007B6FE1" w:rsidRDefault="00215D42" w:rsidP="00260255">
      <w:pPr>
        <w:spacing w:after="0" w:line="240" w:lineRule="auto"/>
        <w:rPr>
          <w:rStyle w:val="hgkelc"/>
          <w:rFonts w:ascii="Times New Roman" w:hAnsi="Times New Roman" w:cs="Times New Roman"/>
          <w:sz w:val="28"/>
          <w:szCs w:val="28"/>
          <w:lang w:val="en"/>
        </w:rPr>
      </w:pPr>
    </w:p>
    <w:p w14:paraId="4F880A9D" w14:textId="77777777" w:rsidR="00872FA6" w:rsidRPr="00872FA6" w:rsidRDefault="00872FA6" w:rsidP="00872FA6">
      <w:pPr>
        <w:spacing w:after="0" w:line="240" w:lineRule="auto"/>
        <w:rPr>
          <w:rStyle w:val="hgkelc"/>
          <w:rFonts w:ascii="Times New Roman" w:hAnsi="Times New Roman" w:cs="Times New Roman"/>
          <w:sz w:val="28"/>
          <w:szCs w:val="28"/>
          <w:lang w:val="en"/>
        </w:rPr>
      </w:pPr>
      <w:r w:rsidRPr="00872FA6">
        <w:rPr>
          <w:rStyle w:val="hgkelc"/>
          <w:rFonts w:ascii="Times New Roman" w:hAnsi="Times New Roman" w:cs="Times New Roman"/>
          <w:sz w:val="28"/>
          <w:szCs w:val="28"/>
          <w:lang w:val="en"/>
        </w:rPr>
        <w:t xml:space="preserve">Consent </w:t>
      </w:r>
    </w:p>
    <w:p w14:paraId="69A3E37C" w14:textId="3701E416" w:rsidR="00872FA6" w:rsidRDefault="00872FA6" w:rsidP="00872FA6">
      <w:pPr>
        <w:spacing w:after="0" w:line="240" w:lineRule="auto"/>
        <w:rPr>
          <w:rStyle w:val="hgkelc"/>
          <w:rFonts w:ascii="Times New Roman" w:hAnsi="Times New Roman" w:cs="Times New Roman"/>
          <w:sz w:val="28"/>
          <w:szCs w:val="28"/>
          <w:lang w:val="en"/>
        </w:rPr>
      </w:pPr>
      <w:r w:rsidRPr="00872FA6">
        <w:rPr>
          <w:rStyle w:val="hgkelc"/>
          <w:rFonts w:ascii="Times New Roman" w:hAnsi="Times New Roman" w:cs="Times New Roman"/>
          <w:sz w:val="28"/>
          <w:szCs w:val="28"/>
          <w:lang w:val="en"/>
        </w:rPr>
        <w:t>As per international standards or university standards, Participants’ written consent has been collected and preserved by the author(s).</w:t>
      </w:r>
    </w:p>
    <w:p w14:paraId="5E9803A5" w14:textId="77777777" w:rsidR="00872FA6" w:rsidRDefault="00872FA6" w:rsidP="00872FA6">
      <w:pPr>
        <w:spacing w:after="0" w:line="240" w:lineRule="auto"/>
        <w:rPr>
          <w:rStyle w:val="hgkelc"/>
          <w:rFonts w:ascii="Times New Roman" w:hAnsi="Times New Roman" w:cs="Times New Roman"/>
          <w:sz w:val="28"/>
          <w:szCs w:val="28"/>
          <w:lang w:val="en"/>
        </w:rPr>
      </w:pPr>
      <w:bookmarkStart w:id="0" w:name="_GoBack"/>
      <w:bookmarkEnd w:id="0"/>
    </w:p>
    <w:p w14:paraId="124D5792" w14:textId="7BD65C67" w:rsidR="00033D99" w:rsidRPr="00033D99" w:rsidRDefault="00033D99" w:rsidP="00033D99">
      <w:pPr>
        <w:spacing w:after="0" w:line="240" w:lineRule="auto"/>
        <w:rPr>
          <w:rStyle w:val="hgkelc"/>
          <w:rFonts w:ascii="Times New Roman" w:hAnsi="Times New Roman" w:cs="Times New Roman"/>
          <w:sz w:val="28"/>
          <w:szCs w:val="28"/>
          <w:lang w:val="en"/>
        </w:rPr>
      </w:pPr>
      <w:r w:rsidRPr="00033D99">
        <w:rPr>
          <w:rStyle w:val="hgkelc"/>
          <w:rFonts w:ascii="Times New Roman" w:hAnsi="Times New Roman" w:cs="Times New Roman"/>
          <w:sz w:val="28"/>
          <w:szCs w:val="28"/>
          <w:lang w:val="en"/>
        </w:rPr>
        <w:t>Disclaimer (Artificial intelligence)</w:t>
      </w:r>
    </w:p>
    <w:p w14:paraId="3C2533B6" w14:textId="77777777" w:rsidR="00033D99" w:rsidRPr="00033D99" w:rsidRDefault="00033D99" w:rsidP="00033D99">
      <w:pPr>
        <w:spacing w:after="0" w:line="240" w:lineRule="auto"/>
        <w:rPr>
          <w:rStyle w:val="hgkelc"/>
          <w:rFonts w:ascii="Times New Roman" w:hAnsi="Times New Roman" w:cs="Times New Roman"/>
          <w:sz w:val="28"/>
          <w:szCs w:val="28"/>
          <w:lang w:val="en"/>
        </w:rPr>
      </w:pPr>
      <w:r w:rsidRPr="00033D99">
        <w:rPr>
          <w:rStyle w:val="hgkelc"/>
          <w:rFonts w:ascii="Times New Roman" w:hAnsi="Times New Roman" w:cs="Times New Roman"/>
          <w:sz w:val="28"/>
          <w:szCs w:val="28"/>
          <w:lang w:val="en"/>
        </w:rPr>
        <w:t xml:space="preserve">Option 1: </w:t>
      </w:r>
    </w:p>
    <w:p w14:paraId="7A3DA561" w14:textId="77777777" w:rsidR="00033D99" w:rsidRPr="00033D99" w:rsidRDefault="00033D99" w:rsidP="00033D99">
      <w:pPr>
        <w:spacing w:after="0" w:line="240" w:lineRule="auto"/>
        <w:rPr>
          <w:rStyle w:val="hgkelc"/>
          <w:rFonts w:ascii="Times New Roman" w:hAnsi="Times New Roman" w:cs="Times New Roman"/>
          <w:sz w:val="28"/>
          <w:szCs w:val="28"/>
          <w:lang w:val="en"/>
        </w:rPr>
      </w:pPr>
      <w:r w:rsidRPr="00033D99">
        <w:rPr>
          <w:rStyle w:val="hgkelc"/>
          <w:rFonts w:ascii="Times New Roman" w:hAnsi="Times New Roman" w:cs="Times New Roman"/>
          <w:sz w:val="28"/>
          <w:szCs w:val="28"/>
          <w:lang w:val="en"/>
        </w:rPr>
        <w:lastRenderedPageBreak/>
        <w:t xml:space="preserve">Author(s) hereby declare that NO generative AI technologies such as Large Language Models (ChatGPT, COPILOT, etc.) and text-to-image generators have been used during the writing or editing of this manuscript. </w:t>
      </w:r>
    </w:p>
    <w:p w14:paraId="29FE7965" w14:textId="77777777" w:rsidR="00033D99" w:rsidRPr="00033D99" w:rsidRDefault="00033D99" w:rsidP="00033D99">
      <w:pPr>
        <w:spacing w:after="0" w:line="240" w:lineRule="auto"/>
        <w:rPr>
          <w:rStyle w:val="hgkelc"/>
          <w:rFonts w:ascii="Times New Roman" w:hAnsi="Times New Roman" w:cs="Times New Roman"/>
          <w:sz w:val="28"/>
          <w:szCs w:val="28"/>
          <w:lang w:val="en"/>
        </w:rPr>
      </w:pPr>
      <w:r w:rsidRPr="00033D99">
        <w:rPr>
          <w:rStyle w:val="hgkelc"/>
          <w:rFonts w:ascii="Times New Roman" w:hAnsi="Times New Roman" w:cs="Times New Roman"/>
          <w:sz w:val="28"/>
          <w:szCs w:val="28"/>
          <w:lang w:val="en"/>
        </w:rPr>
        <w:t xml:space="preserve">Option 2: </w:t>
      </w:r>
    </w:p>
    <w:p w14:paraId="2283D49C" w14:textId="77777777" w:rsidR="00033D99" w:rsidRPr="00033D99" w:rsidRDefault="00033D99" w:rsidP="00033D99">
      <w:pPr>
        <w:spacing w:after="0" w:line="240" w:lineRule="auto"/>
        <w:rPr>
          <w:rStyle w:val="hgkelc"/>
          <w:rFonts w:ascii="Times New Roman" w:hAnsi="Times New Roman" w:cs="Times New Roman"/>
          <w:sz w:val="28"/>
          <w:szCs w:val="28"/>
          <w:lang w:val="en"/>
        </w:rPr>
      </w:pPr>
      <w:r w:rsidRPr="00033D99">
        <w:rPr>
          <w:rStyle w:val="hgkelc"/>
          <w:rFonts w:ascii="Times New Roman" w:hAnsi="Times New Roman" w:cs="Times New Roman"/>
          <w:sz w:val="28"/>
          <w:szCs w:val="28"/>
          <w:lang w:val="e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6803200" w14:textId="77777777" w:rsidR="00033D99" w:rsidRPr="00033D99" w:rsidRDefault="00033D99" w:rsidP="00033D99">
      <w:pPr>
        <w:spacing w:after="0" w:line="240" w:lineRule="auto"/>
        <w:rPr>
          <w:rStyle w:val="hgkelc"/>
          <w:rFonts w:ascii="Times New Roman" w:hAnsi="Times New Roman" w:cs="Times New Roman"/>
          <w:sz w:val="28"/>
          <w:szCs w:val="28"/>
          <w:lang w:val="en"/>
        </w:rPr>
      </w:pPr>
      <w:r w:rsidRPr="00033D99">
        <w:rPr>
          <w:rStyle w:val="hgkelc"/>
          <w:rFonts w:ascii="Times New Roman" w:hAnsi="Times New Roman" w:cs="Times New Roman"/>
          <w:sz w:val="28"/>
          <w:szCs w:val="28"/>
          <w:lang w:val="en"/>
        </w:rPr>
        <w:t>Details of the AI usage are given below:</w:t>
      </w:r>
    </w:p>
    <w:p w14:paraId="6F0AEEDB" w14:textId="77777777" w:rsidR="00033D99" w:rsidRPr="00033D99" w:rsidRDefault="00033D99" w:rsidP="00033D99">
      <w:pPr>
        <w:spacing w:after="0" w:line="240" w:lineRule="auto"/>
        <w:rPr>
          <w:rStyle w:val="hgkelc"/>
          <w:rFonts w:ascii="Times New Roman" w:hAnsi="Times New Roman" w:cs="Times New Roman"/>
          <w:sz w:val="28"/>
          <w:szCs w:val="28"/>
          <w:lang w:val="en"/>
        </w:rPr>
      </w:pPr>
      <w:r w:rsidRPr="00033D99">
        <w:rPr>
          <w:rStyle w:val="hgkelc"/>
          <w:rFonts w:ascii="Times New Roman" w:hAnsi="Times New Roman" w:cs="Times New Roman"/>
          <w:sz w:val="28"/>
          <w:szCs w:val="28"/>
          <w:lang w:val="en"/>
        </w:rPr>
        <w:t>1.</w:t>
      </w:r>
    </w:p>
    <w:p w14:paraId="117A44FE" w14:textId="77777777" w:rsidR="00033D99" w:rsidRPr="00033D99" w:rsidRDefault="00033D99" w:rsidP="00033D99">
      <w:pPr>
        <w:spacing w:after="0" w:line="240" w:lineRule="auto"/>
        <w:rPr>
          <w:rStyle w:val="hgkelc"/>
          <w:rFonts w:ascii="Times New Roman" w:hAnsi="Times New Roman" w:cs="Times New Roman"/>
          <w:sz w:val="28"/>
          <w:szCs w:val="28"/>
          <w:lang w:val="en"/>
        </w:rPr>
      </w:pPr>
      <w:r w:rsidRPr="00033D99">
        <w:rPr>
          <w:rStyle w:val="hgkelc"/>
          <w:rFonts w:ascii="Times New Roman" w:hAnsi="Times New Roman" w:cs="Times New Roman"/>
          <w:sz w:val="28"/>
          <w:szCs w:val="28"/>
          <w:lang w:val="en"/>
        </w:rPr>
        <w:t>2.</w:t>
      </w:r>
    </w:p>
    <w:p w14:paraId="67DED3CA" w14:textId="1AB57A73" w:rsidR="00215D42" w:rsidRPr="007B6FE1" w:rsidRDefault="00033D99" w:rsidP="00033D99">
      <w:pPr>
        <w:spacing w:after="0" w:line="240" w:lineRule="auto"/>
        <w:rPr>
          <w:rStyle w:val="hgkelc"/>
          <w:rFonts w:ascii="Times New Roman" w:hAnsi="Times New Roman" w:cs="Times New Roman"/>
          <w:sz w:val="28"/>
          <w:szCs w:val="28"/>
          <w:lang w:val="en"/>
        </w:rPr>
      </w:pPr>
      <w:r w:rsidRPr="00033D99">
        <w:rPr>
          <w:rStyle w:val="hgkelc"/>
          <w:rFonts w:ascii="Times New Roman" w:hAnsi="Times New Roman" w:cs="Times New Roman"/>
          <w:sz w:val="28"/>
          <w:szCs w:val="28"/>
          <w:lang w:val="en"/>
        </w:rPr>
        <w:t>3.</w:t>
      </w:r>
    </w:p>
    <w:p w14:paraId="6A6FD6DB" w14:textId="77777777" w:rsidR="00215D42" w:rsidRPr="007B6FE1" w:rsidRDefault="00215D42" w:rsidP="00260255">
      <w:pPr>
        <w:spacing w:after="0" w:line="240" w:lineRule="auto"/>
        <w:rPr>
          <w:rStyle w:val="hgkelc"/>
          <w:rFonts w:ascii="Times New Roman" w:hAnsi="Times New Roman" w:cs="Times New Roman"/>
          <w:sz w:val="28"/>
          <w:szCs w:val="28"/>
          <w:lang w:val="en"/>
        </w:rPr>
      </w:pPr>
    </w:p>
    <w:p w14:paraId="5F926DAB" w14:textId="77777777" w:rsidR="00215D42" w:rsidRPr="007B6FE1" w:rsidRDefault="00215D42" w:rsidP="00260255">
      <w:pPr>
        <w:spacing w:after="0" w:line="240" w:lineRule="auto"/>
        <w:rPr>
          <w:rStyle w:val="hgkelc"/>
          <w:rFonts w:ascii="Times New Roman" w:hAnsi="Times New Roman" w:cs="Times New Roman"/>
          <w:sz w:val="28"/>
          <w:szCs w:val="28"/>
          <w:lang w:val="en"/>
        </w:rPr>
      </w:pPr>
    </w:p>
    <w:p w14:paraId="0F86185C" w14:textId="77777777" w:rsidR="00215D42" w:rsidRPr="007B6FE1" w:rsidRDefault="00215D42" w:rsidP="00260255">
      <w:pPr>
        <w:spacing w:after="0" w:line="240" w:lineRule="auto"/>
        <w:rPr>
          <w:rStyle w:val="hgkelc"/>
          <w:rFonts w:ascii="Times New Roman" w:hAnsi="Times New Roman" w:cs="Times New Roman"/>
          <w:sz w:val="28"/>
          <w:szCs w:val="28"/>
          <w:lang w:val="en"/>
        </w:rPr>
      </w:pPr>
    </w:p>
    <w:p w14:paraId="26612FBB" w14:textId="77777777" w:rsidR="00215D42" w:rsidRPr="007B6FE1" w:rsidRDefault="00215D42" w:rsidP="00260255">
      <w:pPr>
        <w:spacing w:after="0" w:line="240" w:lineRule="auto"/>
        <w:rPr>
          <w:rStyle w:val="hgkelc"/>
          <w:rFonts w:ascii="Times New Roman" w:hAnsi="Times New Roman" w:cs="Times New Roman"/>
          <w:sz w:val="28"/>
          <w:szCs w:val="28"/>
          <w:lang w:val="en"/>
        </w:rPr>
      </w:pPr>
    </w:p>
    <w:p w14:paraId="7970D626" w14:textId="77777777" w:rsidR="009C318B" w:rsidRPr="007B6FE1" w:rsidRDefault="009C318B" w:rsidP="00260255">
      <w:pPr>
        <w:spacing w:after="0" w:line="240" w:lineRule="auto"/>
        <w:rPr>
          <w:rStyle w:val="hgkelc"/>
          <w:rFonts w:ascii="Times New Roman" w:hAnsi="Times New Roman" w:cs="Times New Roman"/>
          <w:sz w:val="28"/>
          <w:szCs w:val="28"/>
          <w:lang w:val="en"/>
        </w:rPr>
      </w:pPr>
    </w:p>
    <w:p w14:paraId="78D45900" w14:textId="77777777" w:rsidR="009C318B" w:rsidRPr="007B6FE1" w:rsidRDefault="00F459AB" w:rsidP="00260255">
      <w:pPr>
        <w:spacing w:after="0" w:line="240" w:lineRule="auto"/>
        <w:rPr>
          <w:rStyle w:val="hgkelc"/>
          <w:rFonts w:ascii="Times New Roman" w:hAnsi="Times New Roman" w:cs="Times New Roman"/>
          <w:sz w:val="28"/>
          <w:szCs w:val="28"/>
          <w:lang w:val="en"/>
        </w:rPr>
      </w:pPr>
      <w:r w:rsidRPr="007B6FE1">
        <w:rPr>
          <w:rStyle w:val="hgkelc"/>
          <w:rFonts w:ascii="Times New Roman" w:hAnsi="Times New Roman" w:cs="Times New Roman"/>
          <w:sz w:val="28"/>
          <w:szCs w:val="28"/>
          <w:lang w:val="en"/>
        </w:rPr>
        <w:t xml:space="preserve">References: </w:t>
      </w:r>
    </w:p>
    <w:p w14:paraId="6FFE5B33" w14:textId="77777777" w:rsidR="00FF170B" w:rsidRDefault="00260255" w:rsidP="00260255">
      <w:pPr>
        <w:pStyle w:val="ListParagraph"/>
        <w:numPr>
          <w:ilvl w:val="0"/>
          <w:numId w:val="8"/>
        </w:numPr>
        <w:spacing w:after="0" w:line="240" w:lineRule="auto"/>
        <w:rPr>
          <w:rStyle w:val="hgkelc"/>
          <w:rFonts w:ascii="Times New Roman" w:hAnsi="Times New Roman" w:cs="Times New Roman"/>
          <w:sz w:val="28"/>
          <w:szCs w:val="28"/>
          <w:lang w:val="en"/>
        </w:rPr>
      </w:pPr>
      <w:r w:rsidRPr="00FF170B">
        <w:rPr>
          <w:rFonts w:ascii="Times New Roman" w:hAnsi="Times New Roman" w:cs="Times New Roman"/>
          <w:sz w:val="28"/>
          <w:szCs w:val="28"/>
        </w:rPr>
        <w:t xml:space="preserve">Stelze, Dominik et al. Estimates of the global burden of cervical cancer associated with HIV. </w:t>
      </w:r>
      <w:r w:rsidRPr="00FF170B">
        <w:rPr>
          <w:rStyle w:val="Emphasis"/>
          <w:rFonts w:ascii="Times New Roman" w:hAnsi="Times New Roman" w:cs="Times New Roman"/>
          <w:sz w:val="28"/>
          <w:szCs w:val="28"/>
        </w:rPr>
        <w:t xml:space="preserve">The Lancet. </w:t>
      </w:r>
      <w:r w:rsidRPr="00FF170B">
        <w:rPr>
          <w:rFonts w:ascii="Times New Roman" w:hAnsi="Times New Roman" w:cs="Times New Roman"/>
          <w:sz w:val="28"/>
          <w:szCs w:val="28"/>
        </w:rPr>
        <w:t xml:space="preserve">2020. </w:t>
      </w:r>
      <w:hyperlink r:id="rId7" w:history="1">
        <w:r w:rsidRPr="00FF170B">
          <w:rPr>
            <w:rStyle w:val="Hyperlink"/>
            <w:rFonts w:ascii="Times New Roman" w:hAnsi="Times New Roman" w:cs="Times New Roman"/>
            <w:sz w:val="28"/>
            <w:szCs w:val="28"/>
          </w:rPr>
          <w:t>https://doi.org/10.1016/S2214-109X(20)30459-9</w:t>
        </w:r>
      </w:hyperlink>
      <w:r w:rsidRPr="00FF170B">
        <w:rPr>
          <w:rStyle w:val="hgkelc"/>
          <w:rFonts w:ascii="Times New Roman" w:hAnsi="Times New Roman" w:cs="Times New Roman"/>
          <w:sz w:val="28"/>
          <w:szCs w:val="28"/>
          <w:lang w:val="en"/>
        </w:rPr>
        <w:t xml:space="preserve"> )</w:t>
      </w:r>
    </w:p>
    <w:p w14:paraId="3FC0EB4F" w14:textId="77777777" w:rsidR="00FF170B" w:rsidRPr="00FF170B" w:rsidRDefault="00F459AB" w:rsidP="00FF170B">
      <w:pPr>
        <w:pStyle w:val="ListParagraph"/>
        <w:numPr>
          <w:ilvl w:val="0"/>
          <w:numId w:val="8"/>
        </w:numPr>
        <w:spacing w:after="0" w:line="240" w:lineRule="auto"/>
        <w:rPr>
          <w:rStyle w:val="hgkelc"/>
          <w:rFonts w:ascii="Times New Roman" w:hAnsi="Times New Roman" w:cs="Times New Roman"/>
          <w:sz w:val="28"/>
          <w:szCs w:val="28"/>
        </w:rPr>
      </w:pPr>
      <w:r w:rsidRPr="00FF170B">
        <w:rPr>
          <w:rStyle w:val="hgkelc"/>
          <w:rFonts w:ascii="Times New Roman" w:hAnsi="Times New Roman" w:cs="Times New Roman"/>
          <w:sz w:val="28"/>
          <w:szCs w:val="28"/>
          <w:lang w:val="en"/>
        </w:rPr>
        <w:t xml:space="preserve"> </w:t>
      </w:r>
      <w:r w:rsidR="00260255" w:rsidRPr="00FF170B">
        <w:rPr>
          <w:rFonts w:ascii="Times New Roman" w:hAnsi="Times New Roman" w:cs="Times New Roman"/>
          <w:sz w:val="28"/>
          <w:szCs w:val="28"/>
        </w:rPr>
        <w:t xml:space="preserve">Guida, F., Kidman, R., Ferlay, J. </w:t>
      </w:r>
      <w:r w:rsidR="00260255" w:rsidRPr="00FF170B">
        <w:rPr>
          <w:rStyle w:val="Emphasis"/>
          <w:rFonts w:ascii="Times New Roman" w:hAnsi="Times New Roman" w:cs="Times New Roman"/>
          <w:sz w:val="28"/>
          <w:szCs w:val="28"/>
        </w:rPr>
        <w:t>et al.</w:t>
      </w:r>
      <w:r w:rsidR="00260255" w:rsidRPr="00FF170B">
        <w:rPr>
          <w:rFonts w:ascii="Times New Roman" w:hAnsi="Times New Roman" w:cs="Times New Roman"/>
          <w:sz w:val="28"/>
          <w:szCs w:val="28"/>
        </w:rPr>
        <w:t xml:space="preserve"> Global and regional estimates of orphans attributed to maternal cancer mortality in 2020. </w:t>
      </w:r>
      <w:r w:rsidR="00260255" w:rsidRPr="00FF170B">
        <w:rPr>
          <w:rStyle w:val="Emphasis"/>
          <w:rFonts w:ascii="Times New Roman" w:hAnsi="Times New Roman" w:cs="Times New Roman"/>
          <w:sz w:val="28"/>
          <w:szCs w:val="28"/>
        </w:rPr>
        <w:t>Nat Med</w:t>
      </w:r>
      <w:r w:rsidR="00260255" w:rsidRPr="00FF170B">
        <w:rPr>
          <w:rFonts w:ascii="Times New Roman" w:hAnsi="Times New Roman" w:cs="Times New Roman"/>
          <w:sz w:val="28"/>
          <w:szCs w:val="28"/>
        </w:rPr>
        <w:t xml:space="preserve"> </w:t>
      </w:r>
      <w:r w:rsidR="00260255" w:rsidRPr="00FF170B">
        <w:rPr>
          <w:rStyle w:val="Strong"/>
          <w:rFonts w:ascii="Times New Roman" w:hAnsi="Times New Roman" w:cs="Times New Roman"/>
          <w:sz w:val="28"/>
          <w:szCs w:val="28"/>
        </w:rPr>
        <w:t>28</w:t>
      </w:r>
      <w:r w:rsidR="00260255" w:rsidRPr="00FF170B">
        <w:rPr>
          <w:rFonts w:ascii="Times New Roman" w:hAnsi="Times New Roman" w:cs="Times New Roman"/>
          <w:sz w:val="28"/>
          <w:szCs w:val="28"/>
        </w:rPr>
        <w:t xml:space="preserve">, 2563–2572 (2022). </w:t>
      </w:r>
      <w:hyperlink r:id="rId8" w:history="1">
        <w:r w:rsidR="00260255" w:rsidRPr="00FF170B">
          <w:rPr>
            <w:rStyle w:val="Hyperlink"/>
            <w:rFonts w:ascii="Times New Roman" w:hAnsi="Times New Roman" w:cs="Times New Roman"/>
            <w:sz w:val="28"/>
            <w:szCs w:val="28"/>
          </w:rPr>
          <w:t>https://doi.org/10.1038/s41591-022-02109-2</w:t>
        </w:r>
      </w:hyperlink>
      <w:r w:rsidR="00260255" w:rsidRPr="00FF170B">
        <w:rPr>
          <w:rFonts w:ascii="Times New Roman" w:hAnsi="Times New Roman" w:cs="Times New Roman"/>
          <w:sz w:val="28"/>
          <w:szCs w:val="28"/>
        </w:rPr>
        <w:t>)</w:t>
      </w:r>
      <w:r w:rsidR="00260255" w:rsidRPr="00FF170B">
        <w:rPr>
          <w:rStyle w:val="hgkelc"/>
          <w:rFonts w:ascii="Times New Roman" w:hAnsi="Times New Roman" w:cs="Times New Roman"/>
          <w:sz w:val="28"/>
          <w:szCs w:val="28"/>
          <w:lang w:val="en"/>
        </w:rPr>
        <w:t xml:space="preserve"> </w:t>
      </w:r>
    </w:p>
    <w:p w14:paraId="09A1AEA4" w14:textId="264B5B5B" w:rsidR="00E1610C" w:rsidRDefault="00FF170B" w:rsidP="00260255">
      <w:pPr>
        <w:pStyle w:val="ListParagraph"/>
        <w:numPr>
          <w:ilvl w:val="0"/>
          <w:numId w:val="8"/>
        </w:numPr>
        <w:spacing w:after="0" w:line="240" w:lineRule="auto"/>
        <w:rPr>
          <w:rFonts w:ascii="Times New Roman" w:hAnsi="Times New Roman" w:cs="Times New Roman"/>
          <w:sz w:val="28"/>
          <w:szCs w:val="28"/>
        </w:rPr>
      </w:pPr>
      <w:r>
        <w:t xml:space="preserve">Dykens JA, Smith JS, Demment M, Marshall E, Schuh T, Peters K, et al. </w:t>
      </w:r>
      <w:r>
        <w:rPr>
          <w:rStyle w:val="Strong"/>
        </w:rPr>
        <w:t>Evaluating the implementation of cervical cancer screening programs in low-resource settings globally: a systematized review</w:t>
      </w:r>
      <w:r>
        <w:t xml:space="preserve">. </w:t>
      </w:r>
      <w:r>
        <w:rPr>
          <w:rStyle w:val="Emphasis"/>
        </w:rPr>
        <w:t>Cancer Causes Control</w:t>
      </w:r>
      <w:r>
        <w:t xml:space="preserve">. 2020; 31(5):417–429. doi: 10.1007/s10552-020-01290-4. Available from: </w:t>
      </w:r>
      <w:hyperlink r:id="rId9" w:history="1">
        <w:r w:rsidR="00E1610C" w:rsidRPr="00EE5D4D">
          <w:rPr>
            <w:rStyle w:val="Hyperlink"/>
          </w:rPr>
          <w:t>https://doi.org/10.1007/s10552-020-01290-4</w:t>
        </w:r>
      </w:hyperlink>
    </w:p>
    <w:p w14:paraId="6BED5735" w14:textId="77777777" w:rsidR="00E1610C" w:rsidRDefault="00260255" w:rsidP="00E1610C">
      <w:pPr>
        <w:pStyle w:val="ListParagraph"/>
        <w:numPr>
          <w:ilvl w:val="0"/>
          <w:numId w:val="8"/>
        </w:numPr>
        <w:spacing w:after="0" w:line="240" w:lineRule="auto"/>
        <w:rPr>
          <w:rFonts w:ascii="Times New Roman" w:hAnsi="Times New Roman" w:cs="Times New Roman"/>
          <w:sz w:val="28"/>
          <w:szCs w:val="28"/>
        </w:rPr>
      </w:pPr>
      <w:r w:rsidRPr="00E1610C">
        <w:rPr>
          <w:rFonts w:ascii="Times New Roman" w:hAnsi="Times New Roman" w:cs="Times New Roman"/>
          <w:sz w:val="28"/>
          <w:szCs w:val="28"/>
        </w:rPr>
        <w:t xml:space="preserve">Cervical Cancer Screening in Low-Resource Settings Committee Opinion </w:t>
      </w:r>
      <w:hyperlink r:id="rId10" w:history="1">
        <w:r w:rsidRPr="00E1610C">
          <w:rPr>
            <w:rStyle w:val="Hyperlink"/>
            <w:rFonts w:ascii="Times New Roman" w:hAnsi="Times New Roman" w:cs="Times New Roman"/>
            <w:color w:val="auto"/>
            <w:sz w:val="28"/>
            <w:szCs w:val="28"/>
          </w:rPr>
          <w:t>CO</w:t>
        </w:r>
      </w:hyperlink>
      <w:r w:rsidRPr="00E1610C">
        <w:rPr>
          <w:rFonts w:ascii="Times New Roman" w:hAnsi="Times New Roman" w:cs="Times New Roman"/>
          <w:sz w:val="28"/>
          <w:szCs w:val="28"/>
        </w:rPr>
        <w:t xml:space="preserve"> Number 624, February 2015)</w:t>
      </w:r>
    </w:p>
    <w:p w14:paraId="35490310" w14:textId="77777777" w:rsidR="00E1610C" w:rsidRDefault="00260255" w:rsidP="00E1610C">
      <w:pPr>
        <w:pStyle w:val="ListParagraph"/>
        <w:numPr>
          <w:ilvl w:val="0"/>
          <w:numId w:val="8"/>
        </w:numPr>
        <w:spacing w:after="0" w:line="240" w:lineRule="auto"/>
        <w:rPr>
          <w:rFonts w:ascii="Times New Roman" w:hAnsi="Times New Roman" w:cs="Times New Roman"/>
          <w:sz w:val="28"/>
          <w:szCs w:val="28"/>
        </w:rPr>
      </w:pPr>
      <w:r w:rsidRPr="00E1610C">
        <w:rPr>
          <w:rFonts w:ascii="Times New Roman" w:hAnsi="Times New Roman" w:cs="Times New Roman"/>
          <w:sz w:val="28"/>
          <w:szCs w:val="28"/>
        </w:rPr>
        <w:t>Goel B, Desouza A, Sehgal A, Dubey S. Looking Beyond VIA to Improve Cervical Cancer Screening in Low Resource Settings. J Obstet Gynaecol India. 2022 Dec;</w:t>
      </w:r>
      <w:r w:rsidR="00E1610C">
        <w:rPr>
          <w:rFonts w:ascii="Times New Roman" w:hAnsi="Times New Roman" w:cs="Times New Roman"/>
          <w:sz w:val="28"/>
          <w:szCs w:val="28"/>
        </w:rPr>
        <w:t xml:space="preserve"> </w:t>
      </w:r>
      <w:r w:rsidRPr="00E1610C">
        <w:rPr>
          <w:rFonts w:ascii="Times New Roman" w:hAnsi="Times New Roman" w:cs="Times New Roman"/>
          <w:sz w:val="28"/>
          <w:szCs w:val="28"/>
        </w:rPr>
        <w:t xml:space="preserve">72(6):503-508. doi: 10.1007/s13224-022-01674-3. Epub 2022 Aug 24. PMID: 36506901; PMCID: PMC9732159.) </w:t>
      </w:r>
    </w:p>
    <w:p w14:paraId="6C56D803" w14:textId="77777777" w:rsidR="00E1610C" w:rsidRPr="00E1610C" w:rsidRDefault="00AC1310" w:rsidP="00E1610C">
      <w:pPr>
        <w:pStyle w:val="ListParagraph"/>
        <w:numPr>
          <w:ilvl w:val="0"/>
          <w:numId w:val="8"/>
        </w:numPr>
        <w:spacing w:after="0" w:line="240" w:lineRule="auto"/>
        <w:rPr>
          <w:rStyle w:val="Emphasis"/>
          <w:rFonts w:ascii="Times New Roman" w:hAnsi="Times New Roman" w:cs="Times New Roman"/>
          <w:i w:val="0"/>
          <w:iCs w:val="0"/>
          <w:sz w:val="28"/>
          <w:szCs w:val="28"/>
        </w:rPr>
      </w:pPr>
      <w:r w:rsidRPr="00687668">
        <w:rPr>
          <w:rStyle w:val="Strong"/>
          <w:rFonts w:ascii="Times New Roman" w:hAnsi="Times New Roman" w:cs="Times New Roman"/>
          <w:b w:val="0"/>
          <w:sz w:val="28"/>
          <w:szCs w:val="28"/>
        </w:rPr>
        <w:t>National Cancer Institute</w:t>
      </w:r>
      <w:r w:rsidRPr="00E1610C">
        <w:rPr>
          <w:rStyle w:val="Strong"/>
          <w:rFonts w:ascii="Times New Roman" w:hAnsi="Times New Roman" w:cs="Times New Roman"/>
          <w:sz w:val="28"/>
          <w:szCs w:val="28"/>
        </w:rPr>
        <w:t>.</w:t>
      </w:r>
      <w:r w:rsidRPr="00E1610C">
        <w:rPr>
          <w:rFonts w:ascii="Times New Roman" w:hAnsi="Times New Roman" w:cs="Times New Roman"/>
          <w:sz w:val="28"/>
          <w:szCs w:val="28"/>
        </w:rPr>
        <w:t xml:space="preserve"> Cervical Cancer Screening (PDQ®)–Health Professional Version. </w:t>
      </w:r>
      <w:r w:rsidRPr="00E1610C">
        <w:rPr>
          <w:rStyle w:val="Emphasis"/>
          <w:rFonts w:ascii="Times New Roman" w:hAnsi="Times New Roman" w:cs="Times New Roman"/>
          <w:sz w:val="28"/>
          <w:szCs w:val="28"/>
        </w:rPr>
        <w:t>Bethesda (MD): cited 09</w:t>
      </w:r>
      <w:r w:rsidRPr="00E1610C">
        <w:rPr>
          <w:rStyle w:val="Emphasis"/>
          <w:rFonts w:ascii="Times New Roman" w:hAnsi="Times New Roman" w:cs="Times New Roman"/>
          <w:sz w:val="28"/>
          <w:szCs w:val="28"/>
          <w:vertAlign w:val="superscript"/>
        </w:rPr>
        <w:t>th</w:t>
      </w:r>
      <w:r w:rsidRPr="00E1610C">
        <w:rPr>
          <w:rStyle w:val="Emphasis"/>
          <w:rFonts w:ascii="Times New Roman" w:hAnsi="Times New Roman" w:cs="Times New Roman"/>
          <w:sz w:val="28"/>
          <w:szCs w:val="28"/>
        </w:rPr>
        <w:t xml:space="preserve"> march, 2025</w:t>
      </w:r>
    </w:p>
    <w:p w14:paraId="70A2A2D1" w14:textId="77777777" w:rsidR="00E1610C" w:rsidRDefault="00260255" w:rsidP="00E1610C">
      <w:pPr>
        <w:pStyle w:val="ListParagraph"/>
        <w:numPr>
          <w:ilvl w:val="0"/>
          <w:numId w:val="8"/>
        </w:numPr>
        <w:spacing w:after="0" w:line="240" w:lineRule="auto"/>
        <w:rPr>
          <w:rFonts w:ascii="Times New Roman" w:hAnsi="Times New Roman" w:cs="Times New Roman"/>
          <w:sz w:val="28"/>
          <w:szCs w:val="28"/>
        </w:rPr>
      </w:pPr>
      <w:r w:rsidRPr="00E1610C">
        <w:rPr>
          <w:rFonts w:ascii="Times New Roman" w:hAnsi="Times New Roman" w:cs="Times New Roman"/>
          <w:sz w:val="28"/>
          <w:szCs w:val="28"/>
        </w:rPr>
        <w:t xml:space="preserve">Consul S, Agrawal A, Sharma H, Bansal A, Gutch M, Jain N. Comparative study of effectiveness of Pap smear versus visual inspection with acetic acid and visual inspection with Lugol's iodine for mass screening of premalignant </w:t>
      </w:r>
      <w:r w:rsidRPr="00E1610C">
        <w:rPr>
          <w:rFonts w:ascii="Times New Roman" w:hAnsi="Times New Roman" w:cs="Times New Roman"/>
          <w:sz w:val="28"/>
          <w:szCs w:val="28"/>
        </w:rPr>
        <w:lastRenderedPageBreak/>
        <w:t>and malignant lesion of cervix. Indian J Med Paediatr Oncol. 2012 Jul;</w:t>
      </w:r>
      <w:r w:rsidR="00E1610C">
        <w:rPr>
          <w:rFonts w:ascii="Times New Roman" w:hAnsi="Times New Roman" w:cs="Times New Roman"/>
          <w:sz w:val="28"/>
          <w:szCs w:val="28"/>
        </w:rPr>
        <w:t xml:space="preserve"> </w:t>
      </w:r>
      <w:r w:rsidRPr="00E1610C">
        <w:rPr>
          <w:rFonts w:ascii="Times New Roman" w:hAnsi="Times New Roman" w:cs="Times New Roman"/>
          <w:sz w:val="28"/>
          <w:szCs w:val="28"/>
        </w:rPr>
        <w:t>33(3):161-5. doi: 10.4103/0971-5851.103143. PMID: 23248422; PMCID: PMC3523473.)</w:t>
      </w:r>
    </w:p>
    <w:p w14:paraId="576B104B" w14:textId="77777777" w:rsidR="00E1610C" w:rsidRDefault="00260255" w:rsidP="00E1610C">
      <w:pPr>
        <w:pStyle w:val="ListParagraph"/>
        <w:numPr>
          <w:ilvl w:val="0"/>
          <w:numId w:val="8"/>
        </w:numPr>
        <w:spacing w:after="0" w:line="240" w:lineRule="auto"/>
        <w:rPr>
          <w:rFonts w:ascii="Times New Roman" w:hAnsi="Times New Roman" w:cs="Times New Roman"/>
          <w:sz w:val="28"/>
          <w:szCs w:val="28"/>
        </w:rPr>
      </w:pPr>
      <w:r w:rsidRPr="00E1610C">
        <w:rPr>
          <w:rFonts w:ascii="Times New Roman" w:eastAsia="Times New Roman" w:hAnsi="Times New Roman" w:cs="Times New Roman"/>
          <w:sz w:val="28"/>
          <w:szCs w:val="28"/>
        </w:rPr>
        <w:t xml:space="preserve"> </w:t>
      </w:r>
      <w:r w:rsidRPr="00E1610C">
        <w:rPr>
          <w:rFonts w:ascii="Times New Roman" w:hAnsi="Times New Roman" w:cs="Times New Roman"/>
          <w:sz w:val="28"/>
          <w:szCs w:val="28"/>
        </w:rPr>
        <w:t>Wang MZ, Feng RM, Wang S, Duan XZ, Li D, Zhang X, Mu R, Qiao Y, Smith JS. Clinical Performance of Human Papillomavirus</w:t>
      </w:r>
      <w:r w:rsidR="00E1610C">
        <w:rPr>
          <w:rFonts w:ascii="Times New Roman" w:hAnsi="Times New Roman" w:cs="Times New Roman"/>
          <w:sz w:val="28"/>
          <w:szCs w:val="28"/>
        </w:rPr>
        <w:t xml:space="preserve"> Testing and Visual Inspection w</w:t>
      </w:r>
      <w:r w:rsidRPr="00E1610C">
        <w:rPr>
          <w:rFonts w:ascii="Times New Roman" w:hAnsi="Times New Roman" w:cs="Times New Roman"/>
          <w:sz w:val="28"/>
          <w:szCs w:val="28"/>
        </w:rPr>
        <w:t>ith Acetic Acid in Primary, Combination, and Sequential Cervical Cancer Screening in China. Sex Transm Dis. 2019 Aug;</w:t>
      </w:r>
      <w:r w:rsidR="00E1610C">
        <w:rPr>
          <w:rFonts w:ascii="Times New Roman" w:hAnsi="Times New Roman" w:cs="Times New Roman"/>
          <w:sz w:val="28"/>
          <w:szCs w:val="28"/>
        </w:rPr>
        <w:t xml:space="preserve"> </w:t>
      </w:r>
      <w:r w:rsidRPr="00E1610C">
        <w:rPr>
          <w:rFonts w:ascii="Times New Roman" w:hAnsi="Times New Roman" w:cs="Times New Roman"/>
          <w:sz w:val="28"/>
          <w:szCs w:val="28"/>
        </w:rPr>
        <w:t>46(8):540-547. doi: 10.1097/OLQ.0000000000001026. PMID: 31295223; PMCID: PMC6911030.</w:t>
      </w:r>
    </w:p>
    <w:p w14:paraId="40DC2556" w14:textId="77777777" w:rsidR="00E1610C" w:rsidRDefault="00D166C5" w:rsidP="00260255">
      <w:pPr>
        <w:pStyle w:val="ListParagraph"/>
        <w:numPr>
          <w:ilvl w:val="0"/>
          <w:numId w:val="8"/>
        </w:numPr>
        <w:spacing w:after="0" w:line="240" w:lineRule="auto"/>
        <w:rPr>
          <w:rFonts w:ascii="Times New Roman" w:hAnsi="Times New Roman" w:cs="Times New Roman"/>
          <w:sz w:val="28"/>
          <w:szCs w:val="28"/>
        </w:rPr>
      </w:pPr>
      <w:r w:rsidRPr="00E1610C">
        <w:rPr>
          <w:rFonts w:ascii="Times New Roman" w:eastAsia="Times New Roman" w:hAnsi="Times New Roman" w:cs="Times New Roman"/>
          <w:color w:val="FF0000"/>
          <w:sz w:val="28"/>
          <w:szCs w:val="28"/>
        </w:rPr>
        <w:t xml:space="preserve"> </w:t>
      </w:r>
      <w:r w:rsidR="00260255" w:rsidRPr="00E1610C">
        <w:rPr>
          <w:rFonts w:ascii="Times New Roman" w:hAnsi="Times New Roman" w:cs="Times New Roman"/>
          <w:sz w:val="28"/>
          <w:szCs w:val="28"/>
        </w:rPr>
        <w:t>Flores YN, Bishai DM, Lorincz A, Shah KV, Lazcano-Ponce E, Hernández M, Granados-García V, Pérez R, Salmerón J. HPV testing for cervical cancer screening appears more cost-effective than Papanicolau cytology in Mexico. Cancer Causes Control. 2011 Feb;22(2):261-72. doi: 10.1007/s10552-010-9694-3. Epub 2010 Dec 18. PMI</w:t>
      </w:r>
      <w:r w:rsidRPr="00E1610C">
        <w:rPr>
          <w:rFonts w:ascii="Times New Roman" w:hAnsi="Times New Roman" w:cs="Times New Roman"/>
          <w:sz w:val="28"/>
          <w:szCs w:val="28"/>
        </w:rPr>
        <w:t>D: 21170578; PMCID: PMC3025113.</w:t>
      </w:r>
    </w:p>
    <w:p w14:paraId="62A8F37B" w14:textId="51A96518" w:rsidR="00E1610C" w:rsidRPr="00E1610C" w:rsidRDefault="00260255" w:rsidP="00260255">
      <w:pPr>
        <w:pStyle w:val="ListParagraph"/>
        <w:numPr>
          <w:ilvl w:val="0"/>
          <w:numId w:val="8"/>
        </w:numPr>
        <w:spacing w:after="0" w:line="240" w:lineRule="auto"/>
        <w:rPr>
          <w:rFonts w:ascii="Times New Roman" w:hAnsi="Times New Roman" w:cs="Times New Roman"/>
          <w:sz w:val="28"/>
          <w:szCs w:val="28"/>
        </w:rPr>
      </w:pPr>
      <w:r w:rsidRPr="00E1610C">
        <w:rPr>
          <w:rFonts w:ascii="Times New Roman" w:eastAsia="Times New Roman" w:hAnsi="Times New Roman" w:cs="Times New Roman"/>
          <w:sz w:val="28"/>
          <w:szCs w:val="28"/>
        </w:rPr>
        <w:t>Fokom-Domgue J, Combescure C, Fokom-Defo V, Tebeu PM, Vassilakos P, Kengne AP, Petignat P. Performance of alternative strategies for primary cervical cancer screening in sub-Saharan Africa: systematic review and meta-analysis of diagnostic test accuracy studies. BMJ. 2015 Jul 3;351:</w:t>
      </w:r>
      <w:r w:rsidR="00E1610C">
        <w:rPr>
          <w:rFonts w:ascii="Times New Roman" w:eastAsia="Times New Roman" w:hAnsi="Times New Roman" w:cs="Times New Roman"/>
          <w:sz w:val="28"/>
          <w:szCs w:val="28"/>
        </w:rPr>
        <w:t xml:space="preserve"> </w:t>
      </w:r>
      <w:r w:rsidRPr="00E1610C">
        <w:rPr>
          <w:rFonts w:ascii="Times New Roman" w:eastAsia="Times New Roman" w:hAnsi="Times New Roman" w:cs="Times New Roman"/>
          <w:sz w:val="28"/>
          <w:szCs w:val="28"/>
        </w:rPr>
        <w:t>h3084. doi: 10.1136/bmj.h3084. PMID: 26142020; PMCID: PMC4490835.</w:t>
      </w:r>
    </w:p>
    <w:p w14:paraId="565F322E" w14:textId="77777777" w:rsidR="00E1610C" w:rsidRPr="00E1610C" w:rsidRDefault="000B7877" w:rsidP="00260255">
      <w:pPr>
        <w:pStyle w:val="ListParagraph"/>
        <w:numPr>
          <w:ilvl w:val="0"/>
          <w:numId w:val="8"/>
        </w:numPr>
        <w:spacing w:after="0" w:line="240" w:lineRule="auto"/>
        <w:rPr>
          <w:rFonts w:ascii="Times New Roman" w:hAnsi="Times New Roman" w:cs="Times New Roman"/>
          <w:sz w:val="28"/>
          <w:szCs w:val="28"/>
        </w:rPr>
      </w:pPr>
      <w:r w:rsidRPr="00E1610C">
        <w:rPr>
          <w:rFonts w:ascii="Times New Roman" w:hAnsi="Times New Roman" w:cs="Times New Roman"/>
          <w:sz w:val="28"/>
          <w:szCs w:val="28"/>
          <w:shd w:val="clear" w:color="auto" w:fill="FFFFFF"/>
        </w:rPr>
        <w:t>AmpFire HPV High Risk Genotyping, V4.0, (March 2022) Instructions for use. Atila Biosystems, CA, USA</w:t>
      </w:r>
    </w:p>
    <w:p w14:paraId="68841C29" w14:textId="77777777" w:rsidR="00E1610C" w:rsidRPr="00E1610C" w:rsidRDefault="00903E78" w:rsidP="00260255">
      <w:pPr>
        <w:pStyle w:val="ListParagraph"/>
        <w:numPr>
          <w:ilvl w:val="0"/>
          <w:numId w:val="8"/>
        </w:numPr>
        <w:spacing w:after="0" w:line="240" w:lineRule="auto"/>
        <w:rPr>
          <w:rStyle w:val="Hyperlink"/>
          <w:rFonts w:ascii="Times New Roman" w:hAnsi="Times New Roman" w:cs="Times New Roman"/>
          <w:color w:val="auto"/>
          <w:sz w:val="28"/>
          <w:szCs w:val="28"/>
          <w:u w:val="none"/>
        </w:rPr>
      </w:pPr>
      <w:r w:rsidRPr="00E1610C">
        <w:rPr>
          <w:rFonts w:ascii="Times New Roman" w:eastAsia="Times New Roman" w:hAnsi="Times New Roman" w:cs="Times New Roman"/>
          <w:sz w:val="28"/>
          <w:szCs w:val="28"/>
        </w:rPr>
        <w:t xml:space="preserve"> </w:t>
      </w:r>
      <w:r w:rsidRPr="00E1610C">
        <w:rPr>
          <w:rFonts w:ascii="Times New Roman" w:hAnsi="Times New Roman" w:cs="Times New Roman"/>
          <w:sz w:val="28"/>
          <w:szCs w:val="28"/>
        </w:rPr>
        <w:t xml:space="preserve">Orang’o, E.O., Were, E., Rode, O. </w:t>
      </w:r>
      <w:r w:rsidRPr="00E1610C">
        <w:rPr>
          <w:rFonts w:ascii="Times New Roman" w:hAnsi="Times New Roman" w:cs="Times New Roman"/>
          <w:i/>
          <w:iCs/>
          <w:sz w:val="28"/>
          <w:szCs w:val="28"/>
        </w:rPr>
        <w:t>et al.</w:t>
      </w:r>
      <w:r w:rsidRPr="00E1610C">
        <w:rPr>
          <w:rFonts w:ascii="Times New Roman" w:hAnsi="Times New Roman" w:cs="Times New Roman"/>
          <w:sz w:val="28"/>
          <w:szCs w:val="28"/>
        </w:rPr>
        <w:t xml:space="preserve"> Novel concepts in cervical cancer screening: a comparison of VIA, HPV DNA test and p16</w:t>
      </w:r>
      <w:r w:rsidRPr="00E1610C">
        <w:rPr>
          <w:rFonts w:ascii="Times New Roman" w:hAnsi="Times New Roman" w:cs="Times New Roman"/>
          <w:sz w:val="28"/>
          <w:szCs w:val="28"/>
          <w:vertAlign w:val="superscript"/>
        </w:rPr>
        <w:t>INK4a</w:t>
      </w:r>
      <w:r w:rsidRPr="00E1610C">
        <w:rPr>
          <w:rFonts w:ascii="Times New Roman" w:hAnsi="Times New Roman" w:cs="Times New Roman"/>
          <w:sz w:val="28"/>
          <w:szCs w:val="28"/>
        </w:rPr>
        <w:t xml:space="preserve">/Ki-67 dual stain cytology in Western Kenya. </w:t>
      </w:r>
      <w:r w:rsidRPr="00E1610C">
        <w:rPr>
          <w:rFonts w:ascii="Times New Roman" w:hAnsi="Times New Roman" w:cs="Times New Roman"/>
          <w:i/>
          <w:iCs/>
          <w:sz w:val="28"/>
          <w:szCs w:val="28"/>
        </w:rPr>
        <w:t>Infect Agents Cancer</w:t>
      </w:r>
      <w:r w:rsidRPr="00E1610C">
        <w:rPr>
          <w:rFonts w:ascii="Times New Roman" w:hAnsi="Times New Roman" w:cs="Times New Roman"/>
          <w:sz w:val="28"/>
          <w:szCs w:val="28"/>
        </w:rPr>
        <w:t xml:space="preserve"> </w:t>
      </w:r>
      <w:r w:rsidRPr="00E1610C">
        <w:rPr>
          <w:rFonts w:ascii="Times New Roman" w:hAnsi="Times New Roman" w:cs="Times New Roman"/>
          <w:b/>
          <w:bCs/>
          <w:sz w:val="28"/>
          <w:szCs w:val="28"/>
        </w:rPr>
        <w:t>15</w:t>
      </w:r>
      <w:r w:rsidRPr="00E1610C">
        <w:rPr>
          <w:rFonts w:ascii="Times New Roman" w:hAnsi="Times New Roman" w:cs="Times New Roman"/>
          <w:sz w:val="28"/>
          <w:szCs w:val="28"/>
        </w:rPr>
        <w:t xml:space="preserve">, 57 (2020). </w:t>
      </w:r>
      <w:hyperlink r:id="rId11" w:history="1">
        <w:r w:rsidR="00B277EC" w:rsidRPr="00E1610C">
          <w:rPr>
            <w:rStyle w:val="Hyperlink"/>
            <w:rFonts w:ascii="Times New Roman" w:hAnsi="Times New Roman" w:cs="Times New Roman"/>
            <w:sz w:val="28"/>
            <w:szCs w:val="28"/>
          </w:rPr>
          <w:t>https://doi.org/10.1186/s13027-020-00323-6</w:t>
        </w:r>
      </w:hyperlink>
    </w:p>
    <w:p w14:paraId="1BCA3EF0" w14:textId="77777777" w:rsidR="00E1610C" w:rsidRDefault="00B277EC" w:rsidP="00260255">
      <w:pPr>
        <w:pStyle w:val="ListParagraph"/>
        <w:numPr>
          <w:ilvl w:val="0"/>
          <w:numId w:val="8"/>
        </w:numPr>
        <w:spacing w:after="0" w:line="240" w:lineRule="auto"/>
        <w:rPr>
          <w:rFonts w:ascii="Times New Roman" w:hAnsi="Times New Roman" w:cs="Times New Roman"/>
          <w:sz w:val="28"/>
          <w:szCs w:val="28"/>
        </w:rPr>
      </w:pPr>
      <w:r w:rsidRPr="00E1610C">
        <w:rPr>
          <w:rFonts w:ascii="Times New Roman" w:hAnsi="Times New Roman" w:cs="Times New Roman"/>
          <w:sz w:val="28"/>
          <w:szCs w:val="28"/>
        </w:rPr>
        <w:t xml:space="preserve"> </w:t>
      </w:r>
      <w:r w:rsidRPr="00E1610C">
        <w:rPr>
          <w:rStyle w:val="Strong"/>
          <w:rFonts w:ascii="Times New Roman" w:hAnsi="Times New Roman" w:cs="Times New Roman"/>
          <w:b w:val="0"/>
          <w:sz w:val="28"/>
          <w:szCs w:val="28"/>
        </w:rPr>
        <w:t>Gravitt PE, Paul P, Katki HA, Vendantham H, Ramakrishna G, Sudula M, et al.</w:t>
      </w:r>
      <w:r w:rsidRPr="00E1610C">
        <w:rPr>
          <w:rFonts w:ascii="Times New Roman" w:hAnsi="Times New Roman" w:cs="Times New Roman"/>
          <w:sz w:val="28"/>
          <w:szCs w:val="28"/>
        </w:rPr>
        <w:t xml:space="preserve"> Effectiveness of VIA, Pap, and HPV DNA testing in a cervical cancer screening program in a peri-urban community in Andhra Pradesh, India. </w:t>
      </w:r>
      <w:r w:rsidRPr="00E1610C">
        <w:rPr>
          <w:rStyle w:val="Emphasis"/>
          <w:rFonts w:ascii="Times New Roman" w:hAnsi="Times New Roman" w:cs="Times New Roman"/>
          <w:sz w:val="28"/>
          <w:szCs w:val="28"/>
        </w:rPr>
        <w:t>PLoS One.</w:t>
      </w:r>
      <w:r w:rsidRPr="00E1610C">
        <w:rPr>
          <w:rFonts w:ascii="Times New Roman" w:hAnsi="Times New Roman" w:cs="Times New Roman"/>
          <w:sz w:val="28"/>
          <w:szCs w:val="28"/>
        </w:rPr>
        <w:t xml:space="preserve"> 2010 Oct 28;</w:t>
      </w:r>
      <w:r w:rsidR="00F06AB1" w:rsidRPr="00E1610C">
        <w:rPr>
          <w:rFonts w:ascii="Times New Roman" w:hAnsi="Times New Roman" w:cs="Times New Roman"/>
          <w:sz w:val="28"/>
          <w:szCs w:val="28"/>
        </w:rPr>
        <w:t xml:space="preserve"> </w:t>
      </w:r>
      <w:r w:rsidRPr="00E1610C">
        <w:rPr>
          <w:rFonts w:ascii="Times New Roman" w:hAnsi="Times New Roman" w:cs="Times New Roman"/>
          <w:sz w:val="28"/>
          <w:szCs w:val="28"/>
        </w:rPr>
        <w:t xml:space="preserve">5(10):e13711. doi: </w:t>
      </w:r>
      <w:hyperlink r:id="rId12" w:tgtFrame="_new" w:history="1">
        <w:r w:rsidRPr="00E1610C">
          <w:rPr>
            <w:rStyle w:val="Hyperlink"/>
            <w:rFonts w:ascii="Times New Roman" w:hAnsi="Times New Roman" w:cs="Times New Roman"/>
            <w:sz w:val="28"/>
            <w:szCs w:val="28"/>
          </w:rPr>
          <w:t>10.1371/journal.pone.0013711</w:t>
        </w:r>
      </w:hyperlink>
      <w:r w:rsidRPr="00E1610C">
        <w:rPr>
          <w:rFonts w:ascii="Times New Roman" w:hAnsi="Times New Roman" w:cs="Times New Roman"/>
          <w:sz w:val="28"/>
          <w:szCs w:val="28"/>
        </w:rPr>
        <w:t>.</w:t>
      </w:r>
    </w:p>
    <w:p w14:paraId="49F565C8" w14:textId="3B2ABD80" w:rsidR="00220566" w:rsidRPr="00E1610C" w:rsidRDefault="00220566" w:rsidP="00260255">
      <w:pPr>
        <w:pStyle w:val="ListParagraph"/>
        <w:numPr>
          <w:ilvl w:val="0"/>
          <w:numId w:val="8"/>
        </w:numPr>
        <w:spacing w:after="0" w:line="240" w:lineRule="auto"/>
        <w:rPr>
          <w:rFonts w:ascii="Times New Roman" w:hAnsi="Times New Roman" w:cs="Times New Roman"/>
          <w:sz w:val="28"/>
          <w:szCs w:val="28"/>
        </w:rPr>
      </w:pPr>
      <w:r w:rsidRPr="00E1610C">
        <w:rPr>
          <w:rFonts w:ascii="Times New Roman" w:eastAsia="Times New Roman" w:hAnsi="Times New Roman" w:cs="Times New Roman"/>
          <w:sz w:val="28"/>
          <w:szCs w:val="28"/>
        </w:rPr>
        <w:t xml:space="preserve"> </w:t>
      </w:r>
      <w:r w:rsidRPr="00E1610C">
        <w:rPr>
          <w:rFonts w:ascii="Times New Roman" w:hAnsi="Times New Roman" w:cs="Times New Roman"/>
          <w:sz w:val="28"/>
          <w:szCs w:val="28"/>
        </w:rPr>
        <w:t>Mustafa RA, Santesso N, Khatib R, et al. Systematic reviews and meta-analyses of the accuracy of HPV tests, visual inspection with acetic acid, cytology, and colposcopy. Int J Gynaecol Obstet. 2015;</w:t>
      </w:r>
      <w:r w:rsidR="00E1610C">
        <w:rPr>
          <w:rFonts w:ascii="Times New Roman" w:hAnsi="Times New Roman" w:cs="Times New Roman"/>
          <w:sz w:val="28"/>
          <w:szCs w:val="28"/>
        </w:rPr>
        <w:t xml:space="preserve"> </w:t>
      </w:r>
      <w:r w:rsidRPr="00E1610C">
        <w:rPr>
          <w:rFonts w:ascii="Times New Roman" w:hAnsi="Times New Roman" w:cs="Times New Roman"/>
          <w:sz w:val="28"/>
          <w:szCs w:val="28"/>
        </w:rPr>
        <w:t>131(3):259-265. doi: 10.1016/j.ijgo.2015.07.024.</w:t>
      </w:r>
    </w:p>
    <w:p w14:paraId="664E8F68" w14:textId="77777777" w:rsidR="00B0705D" w:rsidRPr="007B6FE1" w:rsidRDefault="00B0705D" w:rsidP="00B0705D">
      <w:pPr>
        <w:rPr>
          <w:rFonts w:ascii="Times New Roman" w:hAnsi="Times New Roman" w:cs="Times New Roman"/>
          <w:color w:val="FF0000"/>
          <w:sz w:val="28"/>
          <w:szCs w:val="28"/>
        </w:rPr>
      </w:pPr>
    </w:p>
    <w:p w14:paraId="6EE07C3E" w14:textId="77777777" w:rsidR="009368B3" w:rsidRPr="007B6FE1" w:rsidRDefault="009368B3">
      <w:pPr>
        <w:rPr>
          <w:rFonts w:ascii="Times New Roman" w:hAnsi="Times New Roman" w:cs="Times New Roman"/>
          <w:sz w:val="28"/>
          <w:szCs w:val="28"/>
        </w:rPr>
      </w:pPr>
    </w:p>
    <w:sectPr w:rsidR="009368B3" w:rsidRPr="007B6F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AE59D" w14:textId="77777777" w:rsidR="009F66EE" w:rsidRDefault="009F66EE" w:rsidP="00260255">
      <w:pPr>
        <w:spacing w:after="0" w:line="240" w:lineRule="auto"/>
      </w:pPr>
      <w:r>
        <w:separator/>
      </w:r>
    </w:p>
  </w:endnote>
  <w:endnote w:type="continuationSeparator" w:id="0">
    <w:p w14:paraId="0FDE41A8" w14:textId="77777777" w:rsidR="009F66EE" w:rsidRDefault="009F66EE" w:rsidP="0026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F090F" w14:textId="77777777" w:rsidR="009F66EE" w:rsidRDefault="009F66EE" w:rsidP="00260255">
      <w:pPr>
        <w:spacing w:after="0" w:line="240" w:lineRule="auto"/>
      </w:pPr>
      <w:r>
        <w:separator/>
      </w:r>
    </w:p>
  </w:footnote>
  <w:footnote w:type="continuationSeparator" w:id="0">
    <w:p w14:paraId="1E45257D" w14:textId="77777777" w:rsidR="009F66EE" w:rsidRDefault="009F66EE" w:rsidP="00260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C24AC"/>
    <w:multiLevelType w:val="multilevel"/>
    <w:tmpl w:val="2318D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FC3E31"/>
    <w:multiLevelType w:val="multilevel"/>
    <w:tmpl w:val="5890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0724E"/>
    <w:multiLevelType w:val="multilevel"/>
    <w:tmpl w:val="BFCC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60A19"/>
    <w:multiLevelType w:val="multilevel"/>
    <w:tmpl w:val="23DE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07730"/>
    <w:multiLevelType w:val="multilevel"/>
    <w:tmpl w:val="5E72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E6444"/>
    <w:multiLevelType w:val="multilevel"/>
    <w:tmpl w:val="C0CC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8A2A1B"/>
    <w:multiLevelType w:val="multilevel"/>
    <w:tmpl w:val="F98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F26B35"/>
    <w:multiLevelType w:val="hybridMultilevel"/>
    <w:tmpl w:val="EFFC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5D"/>
    <w:rsid w:val="0000317E"/>
    <w:rsid w:val="000128E1"/>
    <w:rsid w:val="00022745"/>
    <w:rsid w:val="00023621"/>
    <w:rsid w:val="00033D99"/>
    <w:rsid w:val="0004102E"/>
    <w:rsid w:val="000544BF"/>
    <w:rsid w:val="00087011"/>
    <w:rsid w:val="0009399C"/>
    <w:rsid w:val="00096764"/>
    <w:rsid w:val="000A0BE8"/>
    <w:rsid w:val="000A3657"/>
    <w:rsid w:val="000B7877"/>
    <w:rsid w:val="000C0196"/>
    <w:rsid w:val="000C1C59"/>
    <w:rsid w:val="0011142F"/>
    <w:rsid w:val="00143E57"/>
    <w:rsid w:val="00175295"/>
    <w:rsid w:val="001C620F"/>
    <w:rsid w:val="001E7054"/>
    <w:rsid w:val="00215D42"/>
    <w:rsid w:val="00220566"/>
    <w:rsid w:val="002432BA"/>
    <w:rsid w:val="00260255"/>
    <w:rsid w:val="00271C17"/>
    <w:rsid w:val="00273FFD"/>
    <w:rsid w:val="002750D4"/>
    <w:rsid w:val="002C6DE1"/>
    <w:rsid w:val="003A27D5"/>
    <w:rsid w:val="003A74BF"/>
    <w:rsid w:val="003B43E1"/>
    <w:rsid w:val="00464AD4"/>
    <w:rsid w:val="004D1175"/>
    <w:rsid w:val="004E1BF5"/>
    <w:rsid w:val="0051134C"/>
    <w:rsid w:val="0051622F"/>
    <w:rsid w:val="00516F90"/>
    <w:rsid w:val="005257AF"/>
    <w:rsid w:val="005701AF"/>
    <w:rsid w:val="005B45B2"/>
    <w:rsid w:val="005E0804"/>
    <w:rsid w:val="006039E0"/>
    <w:rsid w:val="00646ADE"/>
    <w:rsid w:val="00667906"/>
    <w:rsid w:val="00687668"/>
    <w:rsid w:val="0071038E"/>
    <w:rsid w:val="0071561C"/>
    <w:rsid w:val="00770B0B"/>
    <w:rsid w:val="00777E39"/>
    <w:rsid w:val="007A5711"/>
    <w:rsid w:val="007B2B74"/>
    <w:rsid w:val="007B6FE1"/>
    <w:rsid w:val="007E281C"/>
    <w:rsid w:val="007E4BDB"/>
    <w:rsid w:val="007E6A7F"/>
    <w:rsid w:val="00805FA4"/>
    <w:rsid w:val="008313AC"/>
    <w:rsid w:val="00852751"/>
    <w:rsid w:val="008546AF"/>
    <w:rsid w:val="00871EC1"/>
    <w:rsid w:val="00872FA6"/>
    <w:rsid w:val="008C19B4"/>
    <w:rsid w:val="008C3842"/>
    <w:rsid w:val="00903E78"/>
    <w:rsid w:val="009223E9"/>
    <w:rsid w:val="00927C7C"/>
    <w:rsid w:val="009368B3"/>
    <w:rsid w:val="009A1FCD"/>
    <w:rsid w:val="009C318B"/>
    <w:rsid w:val="009D336B"/>
    <w:rsid w:val="009F66EE"/>
    <w:rsid w:val="00A032FF"/>
    <w:rsid w:val="00A206CF"/>
    <w:rsid w:val="00A343B0"/>
    <w:rsid w:val="00A87B58"/>
    <w:rsid w:val="00A920E1"/>
    <w:rsid w:val="00AC1310"/>
    <w:rsid w:val="00AC344C"/>
    <w:rsid w:val="00B05D89"/>
    <w:rsid w:val="00B0705D"/>
    <w:rsid w:val="00B25FA6"/>
    <w:rsid w:val="00B277EC"/>
    <w:rsid w:val="00B3618B"/>
    <w:rsid w:val="00B65A44"/>
    <w:rsid w:val="00B75175"/>
    <w:rsid w:val="00B86DCB"/>
    <w:rsid w:val="00B94310"/>
    <w:rsid w:val="00B9492B"/>
    <w:rsid w:val="00BA4822"/>
    <w:rsid w:val="00BB4CFE"/>
    <w:rsid w:val="00BC5158"/>
    <w:rsid w:val="00BE5F7B"/>
    <w:rsid w:val="00BF084F"/>
    <w:rsid w:val="00BF27DB"/>
    <w:rsid w:val="00C05206"/>
    <w:rsid w:val="00C2340F"/>
    <w:rsid w:val="00C7105A"/>
    <w:rsid w:val="00CC61D8"/>
    <w:rsid w:val="00D166C5"/>
    <w:rsid w:val="00D81EE8"/>
    <w:rsid w:val="00D90357"/>
    <w:rsid w:val="00D93B62"/>
    <w:rsid w:val="00E1610C"/>
    <w:rsid w:val="00E17914"/>
    <w:rsid w:val="00E25899"/>
    <w:rsid w:val="00EA38FD"/>
    <w:rsid w:val="00ED3D06"/>
    <w:rsid w:val="00EF624B"/>
    <w:rsid w:val="00F06AB1"/>
    <w:rsid w:val="00F23A14"/>
    <w:rsid w:val="00F459AB"/>
    <w:rsid w:val="00F84DAA"/>
    <w:rsid w:val="00F908A7"/>
    <w:rsid w:val="00FC273A"/>
    <w:rsid w:val="00FF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893E"/>
  <w15:chartTrackingRefBased/>
  <w15:docId w15:val="{EAB54EC7-1003-454D-B4DC-518715E2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05D"/>
  </w:style>
  <w:style w:type="paragraph" w:styleId="Heading1">
    <w:name w:val="heading 1"/>
    <w:basedOn w:val="Normal"/>
    <w:next w:val="Normal"/>
    <w:link w:val="Heading1Char"/>
    <w:uiPriority w:val="9"/>
    <w:qFormat/>
    <w:rsid w:val="00B070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258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46A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05D"/>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B0705D"/>
    <w:rPr>
      <w:b/>
      <w:bCs/>
    </w:rPr>
  </w:style>
  <w:style w:type="character" w:customStyle="1" w:styleId="hgkelc">
    <w:name w:val="hgkelc"/>
    <w:basedOn w:val="DefaultParagraphFont"/>
    <w:rsid w:val="00B0705D"/>
  </w:style>
  <w:style w:type="character" w:styleId="Emphasis">
    <w:name w:val="Emphasis"/>
    <w:basedOn w:val="DefaultParagraphFont"/>
    <w:uiPriority w:val="20"/>
    <w:qFormat/>
    <w:rsid w:val="00B0705D"/>
    <w:rPr>
      <w:i/>
      <w:iCs/>
    </w:rPr>
  </w:style>
  <w:style w:type="character" w:styleId="Hyperlink">
    <w:name w:val="Hyperlink"/>
    <w:basedOn w:val="DefaultParagraphFont"/>
    <w:uiPriority w:val="99"/>
    <w:unhideWhenUsed/>
    <w:rsid w:val="00B0705D"/>
    <w:rPr>
      <w:color w:val="0000FF"/>
      <w:u w:val="single"/>
    </w:rPr>
  </w:style>
  <w:style w:type="paragraph" w:styleId="Header">
    <w:name w:val="header"/>
    <w:basedOn w:val="Normal"/>
    <w:link w:val="HeaderChar"/>
    <w:uiPriority w:val="99"/>
    <w:unhideWhenUsed/>
    <w:rsid w:val="00260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255"/>
  </w:style>
  <w:style w:type="paragraph" w:styleId="Footer">
    <w:name w:val="footer"/>
    <w:basedOn w:val="Normal"/>
    <w:link w:val="FooterChar"/>
    <w:uiPriority w:val="99"/>
    <w:unhideWhenUsed/>
    <w:rsid w:val="00260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55"/>
  </w:style>
  <w:style w:type="table" w:styleId="TableGrid">
    <w:name w:val="Table Grid"/>
    <w:basedOn w:val="TableNormal"/>
    <w:uiPriority w:val="59"/>
    <w:rsid w:val="009C318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13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25899"/>
    <w:rPr>
      <w:rFonts w:asciiTheme="majorHAnsi" w:eastAsiaTheme="majorEastAsia" w:hAnsiTheme="majorHAnsi" w:cstheme="majorBidi"/>
      <w:color w:val="2E74B5" w:themeColor="accent1" w:themeShade="BF"/>
      <w:sz w:val="26"/>
      <w:szCs w:val="26"/>
    </w:rPr>
  </w:style>
  <w:style w:type="character" w:customStyle="1" w:styleId="title-text">
    <w:name w:val="title-text"/>
    <w:basedOn w:val="DefaultParagraphFont"/>
    <w:rsid w:val="00220566"/>
  </w:style>
  <w:style w:type="character" w:customStyle="1" w:styleId="Heading3Char">
    <w:name w:val="Heading 3 Char"/>
    <w:basedOn w:val="DefaultParagraphFont"/>
    <w:link w:val="Heading3"/>
    <w:uiPriority w:val="9"/>
    <w:semiHidden/>
    <w:rsid w:val="00646ADE"/>
    <w:rPr>
      <w:rFonts w:asciiTheme="majorHAnsi" w:eastAsiaTheme="majorEastAsia" w:hAnsiTheme="majorHAnsi" w:cstheme="majorBidi"/>
      <w:color w:val="1F4D78" w:themeColor="accent1" w:themeShade="7F"/>
      <w:sz w:val="24"/>
      <w:szCs w:val="24"/>
    </w:rPr>
  </w:style>
  <w:style w:type="character" w:customStyle="1" w:styleId="katex-mathml">
    <w:name w:val="katex-mathml"/>
    <w:basedOn w:val="DefaultParagraphFont"/>
    <w:rsid w:val="002C6DE1"/>
  </w:style>
  <w:style w:type="character" w:customStyle="1" w:styleId="mord">
    <w:name w:val="mord"/>
    <w:basedOn w:val="DefaultParagraphFont"/>
    <w:rsid w:val="002C6DE1"/>
  </w:style>
  <w:style w:type="character" w:customStyle="1" w:styleId="mrel">
    <w:name w:val="mrel"/>
    <w:basedOn w:val="DefaultParagraphFont"/>
    <w:rsid w:val="002C6DE1"/>
  </w:style>
  <w:style w:type="character" w:customStyle="1" w:styleId="mbin">
    <w:name w:val="mbin"/>
    <w:basedOn w:val="DefaultParagraphFont"/>
    <w:rsid w:val="002C6DE1"/>
  </w:style>
  <w:style w:type="paragraph" w:styleId="ListParagraph">
    <w:name w:val="List Paragraph"/>
    <w:basedOn w:val="Normal"/>
    <w:uiPriority w:val="34"/>
    <w:qFormat/>
    <w:rsid w:val="00FF1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5411">
      <w:bodyDiv w:val="1"/>
      <w:marLeft w:val="0"/>
      <w:marRight w:val="0"/>
      <w:marTop w:val="0"/>
      <w:marBottom w:val="0"/>
      <w:divBdr>
        <w:top w:val="none" w:sz="0" w:space="0" w:color="auto"/>
        <w:left w:val="none" w:sz="0" w:space="0" w:color="auto"/>
        <w:bottom w:val="none" w:sz="0" w:space="0" w:color="auto"/>
        <w:right w:val="none" w:sz="0" w:space="0" w:color="auto"/>
      </w:divBdr>
    </w:div>
    <w:div w:id="443692439">
      <w:bodyDiv w:val="1"/>
      <w:marLeft w:val="0"/>
      <w:marRight w:val="0"/>
      <w:marTop w:val="0"/>
      <w:marBottom w:val="0"/>
      <w:divBdr>
        <w:top w:val="none" w:sz="0" w:space="0" w:color="auto"/>
        <w:left w:val="none" w:sz="0" w:space="0" w:color="auto"/>
        <w:bottom w:val="none" w:sz="0" w:space="0" w:color="auto"/>
        <w:right w:val="none" w:sz="0" w:space="0" w:color="auto"/>
      </w:divBdr>
    </w:div>
    <w:div w:id="581915938">
      <w:bodyDiv w:val="1"/>
      <w:marLeft w:val="0"/>
      <w:marRight w:val="0"/>
      <w:marTop w:val="0"/>
      <w:marBottom w:val="0"/>
      <w:divBdr>
        <w:top w:val="none" w:sz="0" w:space="0" w:color="auto"/>
        <w:left w:val="none" w:sz="0" w:space="0" w:color="auto"/>
        <w:bottom w:val="none" w:sz="0" w:space="0" w:color="auto"/>
        <w:right w:val="none" w:sz="0" w:space="0" w:color="auto"/>
      </w:divBdr>
      <w:divsChild>
        <w:div w:id="180168047">
          <w:marLeft w:val="0"/>
          <w:marRight w:val="0"/>
          <w:marTop w:val="0"/>
          <w:marBottom w:val="0"/>
          <w:divBdr>
            <w:top w:val="none" w:sz="0" w:space="0" w:color="auto"/>
            <w:left w:val="none" w:sz="0" w:space="0" w:color="auto"/>
            <w:bottom w:val="none" w:sz="0" w:space="0" w:color="auto"/>
            <w:right w:val="none" w:sz="0" w:space="0" w:color="auto"/>
          </w:divBdr>
          <w:divsChild>
            <w:div w:id="806243997">
              <w:marLeft w:val="0"/>
              <w:marRight w:val="0"/>
              <w:marTop w:val="0"/>
              <w:marBottom w:val="0"/>
              <w:divBdr>
                <w:top w:val="none" w:sz="0" w:space="0" w:color="auto"/>
                <w:left w:val="none" w:sz="0" w:space="0" w:color="auto"/>
                <w:bottom w:val="none" w:sz="0" w:space="0" w:color="auto"/>
                <w:right w:val="none" w:sz="0" w:space="0" w:color="auto"/>
              </w:divBdr>
              <w:divsChild>
                <w:div w:id="36636303">
                  <w:marLeft w:val="0"/>
                  <w:marRight w:val="0"/>
                  <w:marTop w:val="0"/>
                  <w:marBottom w:val="0"/>
                  <w:divBdr>
                    <w:top w:val="none" w:sz="0" w:space="0" w:color="auto"/>
                    <w:left w:val="none" w:sz="0" w:space="0" w:color="auto"/>
                    <w:bottom w:val="none" w:sz="0" w:space="0" w:color="auto"/>
                    <w:right w:val="none" w:sz="0" w:space="0" w:color="auto"/>
                  </w:divBdr>
                  <w:divsChild>
                    <w:div w:id="7391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86409">
      <w:bodyDiv w:val="1"/>
      <w:marLeft w:val="0"/>
      <w:marRight w:val="0"/>
      <w:marTop w:val="0"/>
      <w:marBottom w:val="0"/>
      <w:divBdr>
        <w:top w:val="none" w:sz="0" w:space="0" w:color="auto"/>
        <w:left w:val="none" w:sz="0" w:space="0" w:color="auto"/>
        <w:bottom w:val="none" w:sz="0" w:space="0" w:color="auto"/>
        <w:right w:val="none" w:sz="0" w:space="0" w:color="auto"/>
      </w:divBdr>
    </w:div>
    <w:div w:id="812913395">
      <w:bodyDiv w:val="1"/>
      <w:marLeft w:val="0"/>
      <w:marRight w:val="0"/>
      <w:marTop w:val="0"/>
      <w:marBottom w:val="0"/>
      <w:divBdr>
        <w:top w:val="none" w:sz="0" w:space="0" w:color="auto"/>
        <w:left w:val="none" w:sz="0" w:space="0" w:color="auto"/>
        <w:bottom w:val="none" w:sz="0" w:space="0" w:color="auto"/>
        <w:right w:val="none" w:sz="0" w:space="0" w:color="auto"/>
      </w:divBdr>
    </w:div>
    <w:div w:id="816071158">
      <w:bodyDiv w:val="1"/>
      <w:marLeft w:val="0"/>
      <w:marRight w:val="0"/>
      <w:marTop w:val="0"/>
      <w:marBottom w:val="0"/>
      <w:divBdr>
        <w:top w:val="none" w:sz="0" w:space="0" w:color="auto"/>
        <w:left w:val="none" w:sz="0" w:space="0" w:color="auto"/>
        <w:bottom w:val="none" w:sz="0" w:space="0" w:color="auto"/>
        <w:right w:val="none" w:sz="0" w:space="0" w:color="auto"/>
      </w:divBdr>
      <w:divsChild>
        <w:div w:id="863054645">
          <w:marLeft w:val="0"/>
          <w:marRight w:val="0"/>
          <w:marTop w:val="0"/>
          <w:marBottom w:val="0"/>
          <w:divBdr>
            <w:top w:val="none" w:sz="0" w:space="0" w:color="auto"/>
            <w:left w:val="none" w:sz="0" w:space="0" w:color="auto"/>
            <w:bottom w:val="none" w:sz="0" w:space="0" w:color="auto"/>
            <w:right w:val="none" w:sz="0" w:space="0" w:color="auto"/>
          </w:divBdr>
        </w:div>
      </w:divsChild>
    </w:div>
    <w:div w:id="831988429">
      <w:bodyDiv w:val="1"/>
      <w:marLeft w:val="0"/>
      <w:marRight w:val="0"/>
      <w:marTop w:val="0"/>
      <w:marBottom w:val="0"/>
      <w:divBdr>
        <w:top w:val="none" w:sz="0" w:space="0" w:color="auto"/>
        <w:left w:val="none" w:sz="0" w:space="0" w:color="auto"/>
        <w:bottom w:val="none" w:sz="0" w:space="0" w:color="auto"/>
        <w:right w:val="none" w:sz="0" w:space="0" w:color="auto"/>
      </w:divBdr>
    </w:div>
    <w:div w:id="1027294053">
      <w:bodyDiv w:val="1"/>
      <w:marLeft w:val="0"/>
      <w:marRight w:val="0"/>
      <w:marTop w:val="0"/>
      <w:marBottom w:val="0"/>
      <w:divBdr>
        <w:top w:val="none" w:sz="0" w:space="0" w:color="auto"/>
        <w:left w:val="none" w:sz="0" w:space="0" w:color="auto"/>
        <w:bottom w:val="none" w:sz="0" w:space="0" w:color="auto"/>
        <w:right w:val="none" w:sz="0" w:space="0" w:color="auto"/>
      </w:divBdr>
    </w:div>
    <w:div w:id="1158108171">
      <w:bodyDiv w:val="1"/>
      <w:marLeft w:val="0"/>
      <w:marRight w:val="0"/>
      <w:marTop w:val="0"/>
      <w:marBottom w:val="0"/>
      <w:divBdr>
        <w:top w:val="none" w:sz="0" w:space="0" w:color="auto"/>
        <w:left w:val="none" w:sz="0" w:space="0" w:color="auto"/>
        <w:bottom w:val="none" w:sz="0" w:space="0" w:color="auto"/>
        <w:right w:val="none" w:sz="0" w:space="0" w:color="auto"/>
      </w:divBdr>
    </w:div>
    <w:div w:id="1228608616">
      <w:bodyDiv w:val="1"/>
      <w:marLeft w:val="0"/>
      <w:marRight w:val="0"/>
      <w:marTop w:val="0"/>
      <w:marBottom w:val="0"/>
      <w:divBdr>
        <w:top w:val="none" w:sz="0" w:space="0" w:color="auto"/>
        <w:left w:val="none" w:sz="0" w:space="0" w:color="auto"/>
        <w:bottom w:val="none" w:sz="0" w:space="0" w:color="auto"/>
        <w:right w:val="none" w:sz="0" w:space="0" w:color="auto"/>
      </w:divBdr>
    </w:div>
    <w:div w:id="1325861917">
      <w:bodyDiv w:val="1"/>
      <w:marLeft w:val="0"/>
      <w:marRight w:val="0"/>
      <w:marTop w:val="0"/>
      <w:marBottom w:val="0"/>
      <w:divBdr>
        <w:top w:val="none" w:sz="0" w:space="0" w:color="auto"/>
        <w:left w:val="none" w:sz="0" w:space="0" w:color="auto"/>
        <w:bottom w:val="none" w:sz="0" w:space="0" w:color="auto"/>
        <w:right w:val="none" w:sz="0" w:space="0" w:color="auto"/>
      </w:divBdr>
    </w:div>
    <w:div w:id="1457137053">
      <w:bodyDiv w:val="1"/>
      <w:marLeft w:val="0"/>
      <w:marRight w:val="0"/>
      <w:marTop w:val="0"/>
      <w:marBottom w:val="0"/>
      <w:divBdr>
        <w:top w:val="none" w:sz="0" w:space="0" w:color="auto"/>
        <w:left w:val="none" w:sz="0" w:space="0" w:color="auto"/>
        <w:bottom w:val="none" w:sz="0" w:space="0" w:color="auto"/>
        <w:right w:val="none" w:sz="0" w:space="0" w:color="auto"/>
      </w:divBdr>
    </w:div>
    <w:div w:id="1472362237">
      <w:bodyDiv w:val="1"/>
      <w:marLeft w:val="0"/>
      <w:marRight w:val="0"/>
      <w:marTop w:val="0"/>
      <w:marBottom w:val="0"/>
      <w:divBdr>
        <w:top w:val="none" w:sz="0" w:space="0" w:color="auto"/>
        <w:left w:val="none" w:sz="0" w:space="0" w:color="auto"/>
        <w:bottom w:val="none" w:sz="0" w:space="0" w:color="auto"/>
        <w:right w:val="none" w:sz="0" w:space="0" w:color="auto"/>
      </w:divBdr>
    </w:div>
    <w:div w:id="1628851388">
      <w:bodyDiv w:val="1"/>
      <w:marLeft w:val="0"/>
      <w:marRight w:val="0"/>
      <w:marTop w:val="0"/>
      <w:marBottom w:val="0"/>
      <w:divBdr>
        <w:top w:val="none" w:sz="0" w:space="0" w:color="auto"/>
        <w:left w:val="none" w:sz="0" w:space="0" w:color="auto"/>
        <w:bottom w:val="none" w:sz="0" w:space="0" w:color="auto"/>
        <w:right w:val="none" w:sz="0" w:space="0" w:color="auto"/>
      </w:divBdr>
    </w:div>
    <w:div w:id="1671130341">
      <w:bodyDiv w:val="1"/>
      <w:marLeft w:val="0"/>
      <w:marRight w:val="0"/>
      <w:marTop w:val="0"/>
      <w:marBottom w:val="0"/>
      <w:divBdr>
        <w:top w:val="none" w:sz="0" w:space="0" w:color="auto"/>
        <w:left w:val="none" w:sz="0" w:space="0" w:color="auto"/>
        <w:bottom w:val="none" w:sz="0" w:space="0" w:color="auto"/>
        <w:right w:val="none" w:sz="0" w:space="0" w:color="auto"/>
      </w:divBdr>
    </w:div>
    <w:div w:id="2087024463">
      <w:bodyDiv w:val="1"/>
      <w:marLeft w:val="0"/>
      <w:marRight w:val="0"/>
      <w:marTop w:val="0"/>
      <w:marBottom w:val="0"/>
      <w:divBdr>
        <w:top w:val="none" w:sz="0" w:space="0" w:color="auto"/>
        <w:left w:val="none" w:sz="0" w:space="0" w:color="auto"/>
        <w:bottom w:val="none" w:sz="0" w:space="0" w:color="auto"/>
        <w:right w:val="none" w:sz="0" w:space="0" w:color="auto"/>
      </w:divBdr>
    </w:div>
    <w:div w:id="214519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91-022-02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S2214-109X(20)30459-9" TargetMode="External"/><Relationship Id="rId12" Type="http://schemas.openxmlformats.org/officeDocument/2006/relationships/hyperlink" Target="https://doi.org/10.1371/journal.pone.00137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3027-020-00323-6" TargetMode="External"/><Relationship Id="rId5" Type="http://schemas.openxmlformats.org/officeDocument/2006/relationships/footnotes" Target="footnotes.xml"/><Relationship Id="rId10" Type="http://schemas.openxmlformats.org/officeDocument/2006/relationships/hyperlink" Target="https://www.acog.org/clinical/clinical-guidance/committee-opinion/articles/2015/02/cervical-cancer-screening-in-low-resource-settings" TargetMode="External"/><Relationship Id="rId4" Type="http://schemas.openxmlformats.org/officeDocument/2006/relationships/webSettings" Target="webSettings.xml"/><Relationship Id="rId9" Type="http://schemas.openxmlformats.org/officeDocument/2006/relationships/hyperlink" Target="https://doi.org/10.1007/s10552-020-0129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13</Pages>
  <Words>3444</Words>
  <Characters>19632</Characters>
  <Application>Microsoft Office Word</Application>
  <DocSecurity>0</DocSecurity>
  <Lines>163</Lines>
  <Paragraphs>46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Material &amp; Methods</vt:lpstr>
      <vt:lpstr>Many HPV tests are adjudged to by up to 99% accurate with a sensitivity of 100% </vt:lpstr>
      <vt:lpstr>4. Cervical Cancer Screening in Low-Resource Settings Committee Opinion CO Numbe</vt:lpstr>
      <vt:lpstr>        5.Goel B, Desouza A, Sehgal A, Dubey S. Looking Beyond VIA to Improve Cervical </vt:lpstr>
      <vt:lpstr>        6. National Cancer Institute. Cervical Cancer Screening (PDQ®)–Health Profession</vt:lpstr>
    </vt:vector>
  </TitlesOfParts>
  <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CPU 1127</cp:lastModifiedBy>
  <cp:revision>8</cp:revision>
  <dcterms:created xsi:type="dcterms:W3CDTF">2025-03-28T13:03:00Z</dcterms:created>
  <dcterms:modified xsi:type="dcterms:W3CDTF">2025-03-31T07:48:00Z</dcterms:modified>
</cp:coreProperties>
</file>