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FF" w:rsidRDefault="00B92691" w:rsidP="004019FF">
      <w:pPr>
        <w:jc w:val="center"/>
        <w:rPr>
          <w:rFonts w:ascii="Times New Roman" w:hAnsi="Times New Roman" w:cs="Times New Roman"/>
          <w:b/>
          <w:bCs/>
          <w:sz w:val="24"/>
          <w:szCs w:val="24"/>
        </w:rPr>
      </w:pPr>
      <w:r w:rsidRPr="00434103">
        <w:rPr>
          <w:rFonts w:ascii="Times New Roman" w:hAnsi="Times New Roman" w:cs="Times New Roman"/>
          <w:b/>
          <w:bCs/>
          <w:sz w:val="24"/>
          <w:szCs w:val="24"/>
        </w:rPr>
        <w:t>Advance Techniques in Soil Health and Nutrient Management: A Comprehensive Review</w:t>
      </w:r>
    </w:p>
    <w:p w:rsidR="00443820" w:rsidRDefault="00443820" w:rsidP="00B92691">
      <w:pPr>
        <w:jc w:val="center"/>
        <w:rPr>
          <w:rFonts w:ascii="Times New Roman" w:hAnsi="Times New Roman" w:cs="Times New Roman"/>
          <w:b/>
          <w:bCs/>
          <w:sz w:val="24"/>
          <w:szCs w:val="24"/>
        </w:rPr>
      </w:pPr>
    </w:p>
    <w:p w:rsidR="00732FB2" w:rsidRPr="00434103" w:rsidRDefault="00732FB2" w:rsidP="00B92691">
      <w:pPr>
        <w:jc w:val="center"/>
        <w:rPr>
          <w:rFonts w:ascii="Times New Roman" w:hAnsi="Times New Roman" w:cs="Times New Roman"/>
          <w:b/>
          <w:bCs/>
          <w:sz w:val="24"/>
          <w:szCs w:val="24"/>
        </w:rPr>
      </w:pPr>
    </w:p>
    <w:p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Abstract</w:t>
      </w:r>
    </w:p>
    <w:p w:rsidR="00F02BF7" w:rsidRPr="00434103" w:rsidRDefault="00F02BF7" w:rsidP="00B92691">
      <w:pPr>
        <w:jc w:val="both"/>
        <w:rPr>
          <w:rFonts w:ascii="Times New Roman" w:hAnsi="Times New Roman" w:cs="Times New Roman"/>
          <w:sz w:val="24"/>
          <w:szCs w:val="24"/>
        </w:rPr>
      </w:pPr>
      <w:r w:rsidRPr="00434103">
        <w:rPr>
          <w:rFonts w:ascii="Times New Roman" w:hAnsi="Times New Roman" w:cs="Times New Roman"/>
          <w:sz w:val="24"/>
          <w:szCs w:val="24"/>
        </w:rPr>
        <w:t xml:space="preserve"> </w:t>
      </w:r>
      <w:r w:rsidRPr="00434103">
        <w:rPr>
          <w:rFonts w:ascii="Times New Roman" w:hAnsi="Times New Roman" w:cs="Times New Roman"/>
          <w:sz w:val="24"/>
          <w:szCs w:val="24"/>
        </w:rPr>
        <w:tab/>
        <w:t xml:space="preserve">As a key practice that has developed through scientific and technological advancements, conservation agriculture, precision farming, organic farming, and integrated nutrient management are highlighted. Interdisciplinary collaborations between soil science, agronomy, biotechnology, microbiology, and environmental science are examined, showcasing their collective impact on soil management strategies. Traditional soil management practices, while effective, often lack the integration of interdisciplinary approaches necessary to address contemporary agricultural challenges. The research additionally examines how socio-economic and policy viewpoints support sustainable soil management techniques.  Case examples and real-world applications are provided to highlight the useful advantages and results of these cutting-edge techniques.  In order to further optimize crop production and soil management, the review highlights present issues and suggests future research avenues.  </w:t>
      </w:r>
      <w:r w:rsidR="004540FD" w:rsidRPr="00434103">
        <w:rPr>
          <w:rFonts w:ascii="Times New Roman" w:hAnsi="Times New Roman" w:cs="Times New Roman"/>
          <w:sz w:val="24"/>
          <w:szCs w:val="24"/>
        </w:rPr>
        <w:t xml:space="preserve">The implementation of integrated nutrient management (INM) strategies, such as adding organic soil amendments in addition to fertilizer, has demonstrated benefits for preserving and restoring soil quality, which in turn reduces overuse of fertilizer in agricultural areas.  Thus, the impact of fertilizer and compost on broadacre crop yield and nitrogen usage efficiency (NUE) was contextualized in this review. </w:t>
      </w:r>
      <w:r w:rsidRPr="00434103">
        <w:rPr>
          <w:rFonts w:ascii="Times New Roman" w:hAnsi="Times New Roman" w:cs="Times New Roman"/>
          <w:sz w:val="24"/>
          <w:szCs w:val="24"/>
        </w:rPr>
        <w:t>The results highlight the need for a comprehensive strategy that incorporates environmental, socioeconomic, scientific, and technical aspects in order to create sustainable agricultural systems.</w:t>
      </w:r>
    </w:p>
    <w:p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Keywords</w:t>
      </w:r>
    </w:p>
    <w:p w:rsidR="00F02BF7" w:rsidRPr="00434103" w:rsidRDefault="00F02BF7" w:rsidP="00B92691">
      <w:pPr>
        <w:jc w:val="both"/>
        <w:rPr>
          <w:rFonts w:ascii="Times New Roman" w:hAnsi="Times New Roman" w:cs="Times New Roman"/>
          <w:sz w:val="24"/>
          <w:szCs w:val="24"/>
        </w:rPr>
      </w:pPr>
      <w:r w:rsidRPr="00434103">
        <w:rPr>
          <w:rFonts w:ascii="Times New Roman" w:hAnsi="Times New Roman" w:cs="Times New Roman"/>
          <w:sz w:val="24"/>
          <w:szCs w:val="24"/>
        </w:rPr>
        <w:t xml:space="preserve">Agricultural </w:t>
      </w:r>
      <w:r w:rsidR="00BE09A5" w:rsidRPr="00BE09A5">
        <w:rPr>
          <w:rFonts w:ascii="Times New Roman" w:hAnsi="Times New Roman" w:cs="Times New Roman"/>
          <w:sz w:val="24"/>
          <w:szCs w:val="24"/>
          <w:highlight w:val="yellow"/>
        </w:rPr>
        <w:t>policy; soil management; crop production; biotechnology; conservation agriculture; soil health</w:t>
      </w:r>
      <w:r w:rsidR="00BE09A5" w:rsidRPr="00434103">
        <w:rPr>
          <w:rFonts w:ascii="Times New Roman" w:hAnsi="Times New Roman" w:cs="Times New Roman"/>
          <w:sz w:val="24"/>
          <w:szCs w:val="24"/>
        </w:rPr>
        <w:t xml:space="preserve"> </w:t>
      </w:r>
    </w:p>
    <w:p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Introduction</w:t>
      </w:r>
    </w:p>
    <w:p w:rsidR="00B42AAE" w:rsidRPr="00434103" w:rsidRDefault="00B42AAE" w:rsidP="00B92691">
      <w:pPr>
        <w:jc w:val="both"/>
        <w:rPr>
          <w:rFonts w:ascii="Times New Roman" w:hAnsi="Times New Roman" w:cs="Times New Roman"/>
          <w:sz w:val="24"/>
          <w:szCs w:val="24"/>
        </w:rPr>
      </w:pPr>
      <w:r w:rsidRPr="00434103">
        <w:rPr>
          <w:rFonts w:ascii="Times New Roman" w:hAnsi="Times New Roman" w:cs="Times New Roman"/>
          <w:sz w:val="24"/>
          <w:szCs w:val="24"/>
        </w:rPr>
        <w:t>For agricultural systems to be sustainable and for crop output to be maximized, soil health is essential.  It includes all of the physical, chemical, and biological characteristics of soil that work together to determine how well it supports plant growth, functions as a living ecosystem, and offers necessary ecosystem services.  Robust crop yields depend on healthy soils because they improve root development, water retention, and nutrient availability.  The fact that over 95% of food production worldwide depends on soil highlights the significance of soil health [1].  Food security and agricultural productivity are directly threatened by soil health degradation, whether it is from pollution, nutrient depletion, or erosion.  Approximately 33% of the world's soils are already deteriorated, impacting an estimated 2 billion hectares of land, according to the UN [2,3].</w:t>
      </w:r>
      <w:r w:rsidR="00190B42" w:rsidRPr="00434103">
        <w:rPr>
          <w:rFonts w:ascii="Times New Roman" w:hAnsi="Times New Roman" w:cs="Times New Roman"/>
          <w:sz w:val="24"/>
          <w:szCs w:val="24"/>
        </w:rPr>
        <w:t xml:space="preserve"> It is commonly known that crop yield and soil health are related [[4], [5]].  One study by Lal [6] shows, for example, that increasing soil </w:t>
      </w:r>
      <w:r w:rsidR="00190B42" w:rsidRPr="00434103">
        <w:rPr>
          <w:rFonts w:ascii="Times New Roman" w:hAnsi="Times New Roman" w:cs="Times New Roman"/>
          <w:sz w:val="24"/>
          <w:szCs w:val="24"/>
        </w:rPr>
        <w:lastRenderedPageBreak/>
        <w:t>organic matter by 1% can boost wheat yields by 0.1–0.2 tons per hectare.  According to a thorough assessment by Schjønning et al. [7], well-managed soils with better structure and a greater organic matter content improve water infiltration and storage, which increases crop resilience during droughts.  Additionally, the biodiversity of soil, which includes microorganisms like fungi and bacteria, is essential to plant health and nutrient cycling.  According to a study by Peralta et al. [8</w:t>
      </w:r>
      <w:r w:rsidR="0067770B">
        <w:rPr>
          <w:rFonts w:ascii="Times New Roman" w:hAnsi="Times New Roman" w:cs="Times New Roman"/>
          <w:sz w:val="24"/>
          <w:szCs w:val="24"/>
        </w:rPr>
        <w:t>,9</w:t>
      </w:r>
      <w:r w:rsidR="00190B42" w:rsidRPr="00434103">
        <w:rPr>
          <w:rFonts w:ascii="Times New Roman" w:hAnsi="Times New Roman" w:cs="Times New Roman"/>
          <w:sz w:val="24"/>
          <w:szCs w:val="24"/>
        </w:rPr>
        <w:t>], a variety of soil microbial communities improve plant disease resistance and nutrient availability, which greatly increases agricultural output.</w:t>
      </w:r>
      <w:r w:rsidR="004540FD" w:rsidRPr="00434103">
        <w:rPr>
          <w:rFonts w:ascii="Times New Roman" w:hAnsi="Times New Roman" w:cs="Times New Roman"/>
          <w:sz w:val="24"/>
          <w:szCs w:val="24"/>
        </w:rPr>
        <w:t xml:space="preserve"> Two essential elements of long-term agriculture are nutrient control and soil health.   Plant growth [2,3], crop yield [4,5], and environmental sustainability [6,7] are all directly impacted by the quality of this ecosystem, which is the living habitat that forms the basis for agricultural production [1].   In order to preserve soil fertility and prevent fertilizer overuse, which can have negative environmental effects, proper nutrient management is essential [8,9]. In order to support profitable and ecologically conscious agriculture, this chapter explores the importance of soil health and the best nutrient management techniques [10,11].</w:t>
      </w:r>
    </w:p>
    <w:p w:rsidR="004540FD" w:rsidRPr="00434103" w:rsidRDefault="004540FD" w:rsidP="00B92691">
      <w:pPr>
        <w:jc w:val="both"/>
        <w:rPr>
          <w:rFonts w:ascii="Times New Roman" w:hAnsi="Times New Roman" w:cs="Times New Roman"/>
          <w:sz w:val="24"/>
          <w:szCs w:val="24"/>
        </w:rPr>
      </w:pPr>
      <w:r w:rsidRPr="00434103">
        <w:rPr>
          <w:rFonts w:ascii="Times New Roman" w:hAnsi="Times New Roman" w:cs="Times New Roman"/>
          <w:sz w:val="24"/>
          <w:szCs w:val="24"/>
        </w:rPr>
        <w:t>Centuries of practical knowledge and experience have led to the development of traditional soil management techniques, which have long formed the foundation of agriculture [</w:t>
      </w:r>
      <w:r w:rsidR="0067770B">
        <w:rPr>
          <w:rFonts w:ascii="Times New Roman" w:hAnsi="Times New Roman" w:cs="Times New Roman"/>
          <w:sz w:val="24"/>
          <w:szCs w:val="24"/>
        </w:rPr>
        <w:t xml:space="preserve">12, </w:t>
      </w:r>
      <w:r w:rsidRPr="00434103">
        <w:rPr>
          <w:rFonts w:ascii="Times New Roman" w:hAnsi="Times New Roman" w:cs="Times New Roman"/>
          <w:sz w:val="24"/>
          <w:szCs w:val="24"/>
        </w:rPr>
        <w:t>13].  The major goal of these activities is to prolong crop output by preserving the fertility, structure, and general health of the soil.  The most widely used conventional methods for managing soil include tillage, crop rotation, cover crops, and the use of organic amendments like compost and manure [</w:t>
      </w:r>
      <w:r w:rsidR="0067770B">
        <w:rPr>
          <w:rFonts w:ascii="Times New Roman" w:hAnsi="Times New Roman" w:cs="Times New Roman"/>
          <w:sz w:val="24"/>
          <w:szCs w:val="24"/>
        </w:rPr>
        <w:t xml:space="preserve">14, </w:t>
      </w:r>
      <w:r w:rsidRPr="00434103">
        <w:rPr>
          <w:rFonts w:ascii="Times New Roman" w:hAnsi="Times New Roman" w:cs="Times New Roman"/>
          <w:sz w:val="24"/>
          <w:szCs w:val="24"/>
        </w:rPr>
        <w:t>17].  For example, planting a variety of crops in the same place throughout a series of growing seasons is known as crop rotation [</w:t>
      </w:r>
      <w:r w:rsidR="0067770B">
        <w:rPr>
          <w:rFonts w:ascii="Times New Roman" w:hAnsi="Times New Roman" w:cs="Times New Roman"/>
          <w:sz w:val="24"/>
          <w:szCs w:val="24"/>
        </w:rPr>
        <w:t xml:space="preserve">15, 16, </w:t>
      </w:r>
      <w:r w:rsidRPr="00434103">
        <w:rPr>
          <w:rFonts w:ascii="Times New Roman" w:hAnsi="Times New Roman" w:cs="Times New Roman"/>
          <w:sz w:val="24"/>
          <w:szCs w:val="24"/>
        </w:rPr>
        <w:t>18]. This method breaks the cycles of pests and illnesses, controls soil fertility, and lessens soil erosion.  According to a lengthy study by Drinkwater et al. [19], crop rotation can greatly increase soil organic matter and nitrogen cycling, which will increase crop yields.  In particular, it has been demonstrated that switching up the legumes and cereals naturally raises the soil's nitrogen content, which lessens the requirement for synthetic chemicals [20].  On the other hand, cover crops like rye, vetch, and clover are sown in the off-season when the land may otherwise be left naked.  These crops boost the amount of organic matter in the soil, enhance its structure, and prevent soil erosion. Cover crops can raise soil organic carbon levels by up to 0.5 tons per acre annually and prevent soil erosion by up to 90%, citing a study by [21].  Furthermore, cover crops can improve water retention and infiltration, which will improve crop resilience and root growth [18].</w:t>
      </w:r>
    </w:p>
    <w:p w:rsidR="0096020C" w:rsidRPr="00434103" w:rsidRDefault="0096020C" w:rsidP="0096020C">
      <w:pPr>
        <w:jc w:val="both"/>
        <w:rPr>
          <w:rFonts w:ascii="Times New Roman" w:hAnsi="Times New Roman" w:cs="Times New Roman"/>
          <w:b/>
          <w:bCs/>
          <w:sz w:val="24"/>
          <w:szCs w:val="24"/>
        </w:rPr>
      </w:pPr>
      <w:r w:rsidRPr="00434103">
        <w:rPr>
          <w:rFonts w:ascii="Times New Roman" w:hAnsi="Times New Roman" w:cs="Times New Roman"/>
          <w:b/>
          <w:bCs/>
          <w:sz w:val="24"/>
          <w:szCs w:val="24"/>
        </w:rPr>
        <w:t>Effects of various soil types on management techniques</w:t>
      </w:r>
    </w:p>
    <w:p w:rsidR="0096020C" w:rsidRPr="00434103" w:rsidRDefault="0096020C" w:rsidP="0096020C">
      <w:pPr>
        <w:jc w:val="both"/>
        <w:rPr>
          <w:rFonts w:ascii="Times New Roman" w:hAnsi="Times New Roman" w:cs="Times New Roman"/>
          <w:sz w:val="24"/>
          <w:szCs w:val="24"/>
        </w:rPr>
      </w:pPr>
      <w:r w:rsidRPr="00434103">
        <w:rPr>
          <w:rFonts w:ascii="Times New Roman" w:hAnsi="Times New Roman" w:cs="Times New Roman"/>
          <w:sz w:val="24"/>
          <w:szCs w:val="24"/>
        </w:rPr>
        <w:t xml:space="preserve"> Agricultural results and soil management strategies are greatly influenced by the t</w:t>
      </w:r>
      <w:r w:rsidR="0067770B">
        <w:rPr>
          <w:rFonts w:ascii="Times New Roman" w:hAnsi="Times New Roman" w:cs="Times New Roman"/>
          <w:sz w:val="24"/>
          <w:szCs w:val="24"/>
        </w:rPr>
        <w:t>ypes of soil that are present [2</w:t>
      </w:r>
      <w:r w:rsidRPr="00434103">
        <w:rPr>
          <w:rFonts w:ascii="Times New Roman" w:hAnsi="Times New Roman" w:cs="Times New Roman"/>
          <w:sz w:val="24"/>
          <w:szCs w:val="24"/>
        </w:rPr>
        <w:t>2</w:t>
      </w:r>
      <w:r w:rsidRPr="00BE09A5">
        <w:rPr>
          <w:rFonts w:ascii="Times New Roman" w:hAnsi="Times New Roman" w:cs="Times New Roman"/>
          <w:sz w:val="24"/>
          <w:szCs w:val="24"/>
          <w:highlight w:val="yellow"/>
        </w:rPr>
        <w:t xml:space="preserve">].  </w:t>
      </w:r>
      <w:r w:rsidR="00BE09A5" w:rsidRPr="00BE09A5">
        <w:rPr>
          <w:rFonts w:ascii="Times New Roman" w:hAnsi="Times New Roman" w:cs="Times New Roman"/>
          <w:sz w:val="24"/>
          <w:szCs w:val="24"/>
          <w:highlight w:val="yellow"/>
        </w:rPr>
        <w:t>Proper water management strategies</w:t>
      </w:r>
      <w:r w:rsidR="00BE09A5">
        <w:rPr>
          <w:rFonts w:ascii="Times New Roman" w:hAnsi="Times New Roman" w:cs="Times New Roman"/>
          <w:sz w:val="24"/>
          <w:szCs w:val="24"/>
        </w:rPr>
        <w:t xml:space="preserve"> </w:t>
      </w:r>
      <w:r w:rsidRPr="00434103">
        <w:rPr>
          <w:rFonts w:ascii="Times New Roman" w:hAnsi="Times New Roman" w:cs="Times New Roman"/>
          <w:sz w:val="24"/>
          <w:szCs w:val="24"/>
        </w:rPr>
        <w:t>is necessary to avoid compaction in clay soils, which are characterized by high wate</w:t>
      </w:r>
      <w:r w:rsidR="0067770B">
        <w:rPr>
          <w:rFonts w:ascii="Times New Roman" w:hAnsi="Times New Roman" w:cs="Times New Roman"/>
          <w:sz w:val="24"/>
          <w:szCs w:val="24"/>
        </w:rPr>
        <w:t>r retention but poor drainage [2</w:t>
      </w:r>
      <w:r w:rsidRPr="00434103">
        <w:rPr>
          <w:rFonts w:ascii="Times New Roman" w:hAnsi="Times New Roman" w:cs="Times New Roman"/>
          <w:sz w:val="24"/>
          <w:szCs w:val="24"/>
        </w:rPr>
        <w:t>3].  Although they are fruitful, poor management practices can cause waterlogging, which lowers crop yields.  Sand soils, on the other hand, drain rapidly and retain little water or nutrients, so they require regular irrigation and the addition of organic matter to enhance th</w:t>
      </w:r>
      <w:r w:rsidR="0067770B">
        <w:rPr>
          <w:rFonts w:ascii="Times New Roman" w:hAnsi="Times New Roman" w:cs="Times New Roman"/>
          <w:sz w:val="24"/>
          <w:szCs w:val="24"/>
        </w:rPr>
        <w:t>eir structure [2</w:t>
      </w:r>
      <w:r w:rsidRPr="00434103">
        <w:rPr>
          <w:rFonts w:ascii="Times New Roman" w:hAnsi="Times New Roman" w:cs="Times New Roman"/>
          <w:sz w:val="24"/>
          <w:szCs w:val="24"/>
        </w:rPr>
        <w:t>4].  In the absence of these measures, crops cultivated in sandy soils frequently experience drought stress and yield reductions.  Because of their balanced texture, adequate drainage, and nutrient retention, loamy soils are thought to be p</w:t>
      </w:r>
      <w:r w:rsidR="0067770B">
        <w:rPr>
          <w:rFonts w:ascii="Times New Roman" w:hAnsi="Times New Roman" w:cs="Times New Roman"/>
          <w:sz w:val="24"/>
          <w:szCs w:val="24"/>
        </w:rPr>
        <w:t>erfect for agriculture [2</w:t>
      </w:r>
      <w:r w:rsidRPr="00434103">
        <w:rPr>
          <w:rFonts w:ascii="Times New Roman" w:hAnsi="Times New Roman" w:cs="Times New Roman"/>
          <w:sz w:val="24"/>
          <w:szCs w:val="24"/>
        </w:rPr>
        <w:t xml:space="preserve">5].  Loamy soils </w:t>
      </w:r>
      <w:r w:rsidRPr="00434103">
        <w:rPr>
          <w:rFonts w:ascii="Times New Roman" w:hAnsi="Times New Roman" w:cs="Times New Roman"/>
          <w:sz w:val="24"/>
          <w:szCs w:val="24"/>
        </w:rPr>
        <w:lastRenderedPageBreak/>
        <w:t>often yield large amounts of crops when they are properly managed for water and nutrients. Even though silty soils are rich in nutrients, erosion is a common problem.  Contour plowing and cover crops are two important erosion management techniques that are necessary to stop soil loss, which would otherwise reduce</w:t>
      </w:r>
      <w:r w:rsidR="00041BF6">
        <w:rPr>
          <w:rFonts w:ascii="Times New Roman" w:hAnsi="Times New Roman" w:cs="Times New Roman"/>
          <w:sz w:val="24"/>
          <w:szCs w:val="24"/>
        </w:rPr>
        <w:t xml:space="preserve"> their agricultural potential [2</w:t>
      </w:r>
      <w:r w:rsidRPr="00434103">
        <w:rPr>
          <w:rFonts w:ascii="Times New Roman" w:hAnsi="Times New Roman" w:cs="Times New Roman"/>
          <w:sz w:val="24"/>
          <w:szCs w:val="24"/>
        </w:rPr>
        <w:t>6].  Liming and drainage systems are necessary to increase productivity in peaty soils, which are rich in organic matter but frequen</w:t>
      </w:r>
      <w:r w:rsidR="00041BF6">
        <w:rPr>
          <w:rFonts w:ascii="Times New Roman" w:hAnsi="Times New Roman" w:cs="Times New Roman"/>
          <w:sz w:val="24"/>
          <w:szCs w:val="24"/>
        </w:rPr>
        <w:t>tly acidic and poorly drained [2</w:t>
      </w:r>
      <w:r w:rsidRPr="00434103">
        <w:rPr>
          <w:rFonts w:ascii="Times New Roman" w:hAnsi="Times New Roman" w:cs="Times New Roman"/>
          <w:sz w:val="24"/>
          <w:szCs w:val="24"/>
        </w:rPr>
        <w:t>7].  Although waterlogging and acidity continue to be major obstacles, they can be extremely productive when correctly controlled.</w:t>
      </w:r>
    </w:p>
    <w:p w:rsidR="0096020C" w:rsidRPr="00434103" w:rsidRDefault="0096020C" w:rsidP="0096020C">
      <w:pPr>
        <w:jc w:val="both"/>
        <w:rPr>
          <w:rFonts w:ascii="Times New Roman" w:hAnsi="Times New Roman" w:cs="Times New Roman"/>
          <w:b/>
          <w:bCs/>
          <w:sz w:val="24"/>
          <w:szCs w:val="24"/>
        </w:rPr>
      </w:pPr>
      <w:r w:rsidRPr="00434103">
        <w:rPr>
          <w:rFonts w:ascii="Times New Roman" w:hAnsi="Times New Roman" w:cs="Times New Roman"/>
          <w:b/>
          <w:bCs/>
          <w:sz w:val="24"/>
          <w:szCs w:val="24"/>
        </w:rPr>
        <w:t>Effects of natural disasters on land use and soil management</w:t>
      </w:r>
    </w:p>
    <w:p w:rsidR="0096020C" w:rsidRPr="00434103" w:rsidRDefault="0096020C" w:rsidP="0096020C">
      <w:pPr>
        <w:jc w:val="both"/>
        <w:rPr>
          <w:rFonts w:ascii="Times New Roman" w:hAnsi="Times New Roman" w:cs="Times New Roman"/>
          <w:sz w:val="24"/>
          <w:szCs w:val="24"/>
        </w:rPr>
      </w:pPr>
      <w:r w:rsidRPr="00434103">
        <w:rPr>
          <w:rFonts w:ascii="Times New Roman" w:hAnsi="Times New Roman" w:cs="Times New Roman"/>
          <w:sz w:val="24"/>
          <w:szCs w:val="24"/>
        </w:rPr>
        <w:t xml:space="preserve"> Natural catastrophes like hurricanes, earthquakes, wildfires, droughts, and floods seriously impair land use and soil man</w:t>
      </w:r>
      <w:r w:rsidR="00041BF6">
        <w:rPr>
          <w:rFonts w:ascii="Times New Roman" w:hAnsi="Times New Roman" w:cs="Times New Roman"/>
          <w:sz w:val="24"/>
          <w:szCs w:val="24"/>
        </w:rPr>
        <w:t>agement, especially on farms [28</w:t>
      </w:r>
      <w:r w:rsidRPr="00434103">
        <w:rPr>
          <w:rFonts w:ascii="Times New Roman" w:hAnsi="Times New Roman" w:cs="Times New Roman"/>
          <w:sz w:val="24"/>
          <w:szCs w:val="24"/>
        </w:rPr>
        <w:t>].  Flooding frequently causes waterlogging, nutrient depletion, and significant topsoil erosion, making it challenging for farmers to sustain crop producti</w:t>
      </w:r>
      <w:r w:rsidR="00041BF6">
        <w:rPr>
          <w:rFonts w:ascii="Times New Roman" w:hAnsi="Times New Roman" w:cs="Times New Roman"/>
          <w:sz w:val="24"/>
          <w:szCs w:val="24"/>
        </w:rPr>
        <w:t>vity and restore soil health [29</w:t>
      </w:r>
      <w:r w:rsidRPr="00434103">
        <w:rPr>
          <w:rFonts w:ascii="Times New Roman" w:hAnsi="Times New Roman" w:cs="Times New Roman"/>
          <w:sz w:val="24"/>
          <w:szCs w:val="24"/>
        </w:rPr>
        <w:t>].  Droughts cause compaction and decreased fertility by increasing soil salinity</w:t>
      </w:r>
      <w:r w:rsidR="00041BF6">
        <w:rPr>
          <w:rFonts w:ascii="Times New Roman" w:hAnsi="Times New Roman" w:cs="Times New Roman"/>
          <w:sz w:val="24"/>
          <w:szCs w:val="24"/>
        </w:rPr>
        <w:t xml:space="preserve"> and lowering moisture levels [</w:t>
      </w:r>
      <w:r w:rsidRPr="00434103">
        <w:rPr>
          <w:rFonts w:ascii="Times New Roman" w:hAnsi="Times New Roman" w:cs="Times New Roman"/>
          <w:sz w:val="24"/>
          <w:szCs w:val="24"/>
        </w:rPr>
        <w:t>3</w:t>
      </w:r>
      <w:r w:rsidR="00041BF6">
        <w:rPr>
          <w:rFonts w:ascii="Times New Roman" w:hAnsi="Times New Roman" w:cs="Times New Roman"/>
          <w:sz w:val="24"/>
          <w:szCs w:val="24"/>
        </w:rPr>
        <w:t>0</w:t>
      </w:r>
      <w:r w:rsidRPr="00434103">
        <w:rPr>
          <w:rFonts w:ascii="Times New Roman" w:hAnsi="Times New Roman" w:cs="Times New Roman"/>
          <w:sz w:val="24"/>
          <w:szCs w:val="24"/>
        </w:rPr>
        <w:t>].  When organic matter is burned in wildfires, erosion increases and water infiltration decreases, which can harm the impacted l</w:t>
      </w:r>
      <w:r w:rsidR="00041BF6">
        <w:rPr>
          <w:rFonts w:ascii="Times New Roman" w:hAnsi="Times New Roman" w:cs="Times New Roman"/>
          <w:sz w:val="24"/>
          <w:szCs w:val="24"/>
        </w:rPr>
        <w:t>ands' long-term productivity [31</w:t>
      </w:r>
      <w:r w:rsidRPr="00434103">
        <w:rPr>
          <w:rFonts w:ascii="Times New Roman" w:hAnsi="Times New Roman" w:cs="Times New Roman"/>
          <w:sz w:val="24"/>
          <w:szCs w:val="24"/>
        </w:rPr>
        <w:t>].  Because they destabilize soils and reduce arable area, earthquakes cause lands</w:t>
      </w:r>
      <w:r w:rsidR="00041BF6">
        <w:rPr>
          <w:rFonts w:ascii="Times New Roman" w:hAnsi="Times New Roman" w:cs="Times New Roman"/>
          <w:sz w:val="24"/>
          <w:szCs w:val="24"/>
        </w:rPr>
        <w:t>lides in hilly farming zones [32</w:t>
      </w:r>
      <w:r w:rsidRPr="00434103">
        <w:rPr>
          <w:rFonts w:ascii="Times New Roman" w:hAnsi="Times New Roman" w:cs="Times New Roman"/>
          <w:sz w:val="24"/>
          <w:szCs w:val="24"/>
        </w:rPr>
        <w:t>].</w:t>
      </w:r>
      <w:r w:rsidR="0040221A" w:rsidRPr="00434103">
        <w:rPr>
          <w:rFonts w:ascii="Times New Roman" w:hAnsi="Times New Roman" w:cs="Times New Roman"/>
          <w:sz w:val="24"/>
          <w:szCs w:val="24"/>
        </w:rPr>
        <w:t xml:space="preserve"> Similarly, storm surges and strong winds caused by hurricanes and cyclones lead to soil salinizat</w:t>
      </w:r>
      <w:r w:rsidR="00041BF6">
        <w:rPr>
          <w:rFonts w:ascii="Times New Roman" w:hAnsi="Times New Roman" w:cs="Times New Roman"/>
          <w:sz w:val="24"/>
          <w:szCs w:val="24"/>
        </w:rPr>
        <w:t>ion and farmland devastation [33</w:t>
      </w:r>
      <w:r w:rsidR="00ED673A">
        <w:rPr>
          <w:rFonts w:ascii="Times New Roman" w:hAnsi="Times New Roman" w:cs="Times New Roman"/>
          <w:sz w:val="24"/>
          <w:szCs w:val="24"/>
        </w:rPr>
        <w:t>, 34</w:t>
      </w:r>
      <w:r w:rsidR="0040221A" w:rsidRPr="00434103">
        <w:rPr>
          <w:rFonts w:ascii="Times New Roman" w:hAnsi="Times New Roman" w:cs="Times New Roman"/>
          <w:sz w:val="24"/>
          <w:szCs w:val="24"/>
        </w:rPr>
        <w:t>].  In order to lessen their effects, these occurrences collectively reduce agricultural productivity, necessitate intensive recovery efforts, and emphasize the necessity for resilient soil management techniques.</w:t>
      </w:r>
    </w:p>
    <w:p w:rsidR="0040221A" w:rsidRPr="00434103" w:rsidRDefault="0040221A" w:rsidP="0096020C">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Immediate Obstacles in the Way of Better Soil Management </w:t>
      </w:r>
    </w:p>
    <w:p w:rsidR="0040221A" w:rsidRPr="00434103" w:rsidRDefault="0040221A" w:rsidP="0096020C">
      <w:pPr>
        <w:jc w:val="both"/>
        <w:rPr>
          <w:rFonts w:ascii="Times New Roman" w:hAnsi="Times New Roman" w:cs="Times New Roman"/>
          <w:sz w:val="24"/>
          <w:szCs w:val="24"/>
        </w:rPr>
      </w:pPr>
      <w:r w:rsidRPr="00434103">
        <w:rPr>
          <w:rFonts w:ascii="Times New Roman" w:hAnsi="Times New Roman" w:cs="Times New Roman"/>
          <w:sz w:val="24"/>
          <w:szCs w:val="24"/>
        </w:rPr>
        <w:t>Although we hear about abundant crops every year, we are nonetheless beset by the enduring problems of underdeveloped farmer income and starvation.   Insufficient knowledge and comprehension of soil nutrient imbalances is frequently the underlying cause of this phenomenon</w:t>
      </w:r>
      <w:r w:rsidR="00ED673A">
        <w:rPr>
          <w:rFonts w:ascii="Times New Roman" w:hAnsi="Times New Roman" w:cs="Times New Roman"/>
          <w:sz w:val="24"/>
          <w:szCs w:val="24"/>
        </w:rPr>
        <w:t xml:space="preserve"> [35]</w:t>
      </w:r>
      <w:r w:rsidRPr="00434103">
        <w:rPr>
          <w:rFonts w:ascii="Times New Roman" w:hAnsi="Times New Roman" w:cs="Times New Roman"/>
          <w:sz w:val="24"/>
          <w:szCs w:val="24"/>
        </w:rPr>
        <w:t>.  These persistent issues are largely caused by differences in soil nutrients, even in the face of rising agricultural yields.  One of the many urgent issues facing soil health are listed below</w:t>
      </w:r>
    </w:p>
    <w:p w:rsidR="0040221A" w:rsidRPr="00434103" w:rsidRDefault="0040221A" w:rsidP="0096020C">
      <w:pPr>
        <w:jc w:val="both"/>
        <w:rPr>
          <w:rFonts w:ascii="Times New Roman" w:hAnsi="Times New Roman" w:cs="Times New Roman"/>
          <w:sz w:val="24"/>
          <w:szCs w:val="24"/>
        </w:rPr>
      </w:pPr>
      <w:r w:rsidRPr="00434103">
        <w:rPr>
          <w:rFonts w:ascii="Times New Roman" w:hAnsi="Times New Roman" w:cs="Times New Roman"/>
          <w:b/>
          <w:bCs/>
          <w:sz w:val="24"/>
          <w:szCs w:val="24"/>
        </w:rPr>
        <w:t xml:space="preserve">Erosion of the Soil: </w:t>
      </w:r>
      <w:r w:rsidRPr="00434103">
        <w:rPr>
          <w:rFonts w:ascii="Times New Roman" w:hAnsi="Times New Roman" w:cs="Times New Roman"/>
          <w:sz w:val="24"/>
          <w:szCs w:val="24"/>
        </w:rPr>
        <w:t xml:space="preserve">A serious danger to soil health is soil erosion, which can be caused by both wind and water.  It causes topsoil, which is abundant in nutrients and </w:t>
      </w:r>
      <w:r w:rsidR="00AB5739" w:rsidRPr="00434103">
        <w:rPr>
          <w:rFonts w:ascii="Times New Roman" w:hAnsi="Times New Roman" w:cs="Times New Roman"/>
          <w:sz w:val="24"/>
          <w:szCs w:val="24"/>
        </w:rPr>
        <w:t xml:space="preserve">organic matter, to disappear. </w:t>
      </w:r>
      <w:r w:rsidRPr="00434103">
        <w:rPr>
          <w:rFonts w:ascii="Times New Roman" w:hAnsi="Times New Roman" w:cs="Times New Roman"/>
          <w:sz w:val="24"/>
          <w:szCs w:val="24"/>
        </w:rPr>
        <w:t>Poor land management techniques, deforestation, and extreme weather events frequently make erosion worse.</w:t>
      </w:r>
    </w:p>
    <w:p w:rsidR="00AB5739" w:rsidRPr="00434103" w:rsidRDefault="00AB5739" w:rsidP="0096020C">
      <w:pPr>
        <w:jc w:val="both"/>
        <w:rPr>
          <w:rFonts w:ascii="Times New Roman" w:hAnsi="Times New Roman" w:cs="Times New Roman"/>
          <w:sz w:val="24"/>
          <w:szCs w:val="24"/>
        </w:rPr>
      </w:pPr>
      <w:r w:rsidRPr="00434103">
        <w:rPr>
          <w:rFonts w:ascii="Times New Roman" w:hAnsi="Times New Roman" w:cs="Times New Roman"/>
          <w:b/>
          <w:bCs/>
          <w:sz w:val="24"/>
          <w:szCs w:val="24"/>
        </w:rPr>
        <w:t>Soil degradation:</w:t>
      </w:r>
      <w:r w:rsidRPr="00434103">
        <w:rPr>
          <w:rFonts w:ascii="Times New Roman" w:hAnsi="Times New Roman" w:cs="Times New Roman"/>
          <w:sz w:val="24"/>
          <w:szCs w:val="24"/>
        </w:rPr>
        <w:t xml:space="preserve"> A wide range of processes, including erosion, compaction, salinization, and acidity, are included in the general phrase ‘soil degradation’. The soil's capacity to sustain plant development is diminished by these processes, which may result in a de</w:t>
      </w:r>
      <w:r w:rsidR="00ED673A">
        <w:rPr>
          <w:rFonts w:ascii="Times New Roman" w:hAnsi="Times New Roman" w:cs="Times New Roman"/>
          <w:sz w:val="24"/>
          <w:szCs w:val="24"/>
        </w:rPr>
        <w:t>cline in agricultural output [36</w:t>
      </w:r>
      <w:r w:rsidRPr="00434103">
        <w:rPr>
          <w:rFonts w:ascii="Times New Roman" w:hAnsi="Times New Roman" w:cs="Times New Roman"/>
          <w:sz w:val="24"/>
          <w:szCs w:val="24"/>
        </w:rPr>
        <w:t xml:space="preserve">].  </w:t>
      </w:r>
    </w:p>
    <w:p w:rsidR="00AB5739" w:rsidRPr="00434103" w:rsidRDefault="00AB5739" w:rsidP="0096020C">
      <w:pPr>
        <w:jc w:val="both"/>
        <w:rPr>
          <w:rFonts w:ascii="Times New Roman" w:hAnsi="Times New Roman" w:cs="Times New Roman"/>
          <w:sz w:val="24"/>
          <w:szCs w:val="24"/>
        </w:rPr>
      </w:pPr>
      <w:r w:rsidRPr="00434103">
        <w:rPr>
          <w:rFonts w:ascii="Times New Roman" w:hAnsi="Times New Roman" w:cs="Times New Roman"/>
          <w:b/>
          <w:bCs/>
          <w:sz w:val="24"/>
          <w:szCs w:val="24"/>
        </w:rPr>
        <w:t xml:space="preserve">Decline of Organic Matter in the Soil: </w:t>
      </w:r>
      <w:r w:rsidRPr="00434103">
        <w:rPr>
          <w:rFonts w:ascii="Times New Roman" w:hAnsi="Times New Roman" w:cs="Times New Roman"/>
          <w:sz w:val="24"/>
          <w:szCs w:val="24"/>
        </w:rPr>
        <w:t xml:space="preserve">The amount of organic matter in many soils is declining as a result of intensive farming, excessive use of synthetic fertilizers, and poor crop </w:t>
      </w:r>
      <w:r w:rsidRPr="00434103">
        <w:rPr>
          <w:rFonts w:ascii="Times New Roman" w:hAnsi="Times New Roman" w:cs="Times New Roman"/>
          <w:sz w:val="24"/>
          <w:szCs w:val="24"/>
        </w:rPr>
        <w:lastRenderedPageBreak/>
        <w:t>residue assimilation.  Microbial activity, nutrient retention, and soil structure all depend on the organic matter in the soil.</w:t>
      </w:r>
    </w:p>
    <w:p w:rsidR="00AB5739" w:rsidRPr="00434103" w:rsidRDefault="00AB5739" w:rsidP="0096020C">
      <w:pPr>
        <w:jc w:val="both"/>
        <w:rPr>
          <w:rFonts w:ascii="Times New Roman" w:hAnsi="Times New Roman" w:cs="Times New Roman"/>
          <w:sz w:val="24"/>
          <w:szCs w:val="24"/>
        </w:rPr>
      </w:pPr>
      <w:r w:rsidRPr="00434103">
        <w:rPr>
          <w:rFonts w:ascii="Times New Roman" w:hAnsi="Times New Roman" w:cs="Times New Roman"/>
          <w:b/>
          <w:bCs/>
          <w:sz w:val="24"/>
          <w:szCs w:val="24"/>
        </w:rPr>
        <w:t>Nutrient  Depletion:</w:t>
      </w:r>
      <w:r w:rsidRPr="00434103">
        <w:rPr>
          <w:rFonts w:ascii="Times New Roman" w:hAnsi="Times New Roman" w:cs="Times New Roman"/>
          <w:sz w:val="24"/>
          <w:szCs w:val="24"/>
        </w:rPr>
        <w:t xml:space="preserve"> Nitrogen, phosphorus, and potassium are among the vital nutrients that are frequently lost from the soil as a result of intensive agriculture. This may lead to diminished crop yields and nutritional imbalances.   </w:t>
      </w:r>
    </w:p>
    <w:p w:rsidR="00AB5739" w:rsidRPr="00434103" w:rsidRDefault="00AB5739" w:rsidP="0096020C">
      <w:pPr>
        <w:jc w:val="both"/>
        <w:rPr>
          <w:rFonts w:ascii="Times New Roman" w:hAnsi="Times New Roman" w:cs="Times New Roman"/>
          <w:sz w:val="24"/>
          <w:szCs w:val="24"/>
        </w:rPr>
      </w:pPr>
      <w:r w:rsidRPr="00434103">
        <w:rPr>
          <w:rFonts w:ascii="Times New Roman" w:hAnsi="Times New Roman" w:cs="Times New Roman"/>
          <w:b/>
          <w:bCs/>
          <w:sz w:val="24"/>
          <w:szCs w:val="24"/>
        </w:rPr>
        <w:t>Soil Contamination:</w:t>
      </w:r>
      <w:r w:rsidRPr="00434103">
        <w:rPr>
          <w:rFonts w:ascii="Times New Roman" w:hAnsi="Times New Roman" w:cs="Times New Roman"/>
          <w:sz w:val="24"/>
          <w:szCs w:val="24"/>
        </w:rPr>
        <w:t xml:space="preserve"> Pollutant contamination of soil can result from mining, industrial operations, and the application of pesticides and herbicides. Hazards to human and environmental health can arise from contaminants such as heavy metals and chemical residues, which can also damage soil health.</w:t>
      </w:r>
    </w:p>
    <w:p w:rsidR="0029583C" w:rsidRPr="00434103" w:rsidRDefault="0029583C" w:rsidP="0029583C">
      <w:pPr>
        <w:jc w:val="both"/>
        <w:rPr>
          <w:rFonts w:ascii="Times New Roman" w:hAnsi="Times New Roman" w:cs="Times New Roman"/>
          <w:sz w:val="24"/>
          <w:szCs w:val="24"/>
        </w:rPr>
      </w:pPr>
      <w:r w:rsidRPr="00434103">
        <w:rPr>
          <w:rFonts w:ascii="Times New Roman" w:hAnsi="Times New Roman" w:cs="Times New Roman"/>
          <w:b/>
          <w:bCs/>
          <w:sz w:val="24"/>
          <w:szCs w:val="24"/>
        </w:rPr>
        <w:t>Loss of Biodiversity</w:t>
      </w:r>
      <w:r w:rsidRPr="00434103">
        <w:rPr>
          <w:rFonts w:ascii="Times New Roman" w:hAnsi="Times New Roman" w:cs="Times New Roman"/>
          <w:sz w:val="24"/>
          <w:szCs w:val="24"/>
        </w:rPr>
        <w:t>: A wide variety of creatures, such as insects, fungus, bacteria, and earthworms, are found in soil ecosystems. This biodiversity can be disrupted by pollution, habitat destruction, and changes in land use, which can have an impact on nitrogen cyclin</w:t>
      </w:r>
      <w:r w:rsidR="00ED673A">
        <w:rPr>
          <w:rFonts w:ascii="Times New Roman" w:hAnsi="Times New Roman" w:cs="Times New Roman"/>
          <w:sz w:val="24"/>
          <w:szCs w:val="24"/>
        </w:rPr>
        <w:t>g and soil health in general [37</w:t>
      </w:r>
      <w:r w:rsidRPr="00434103">
        <w:rPr>
          <w:rFonts w:ascii="Times New Roman" w:hAnsi="Times New Roman" w:cs="Times New Roman"/>
          <w:sz w:val="24"/>
          <w:szCs w:val="24"/>
        </w:rPr>
        <w:t xml:space="preserve">]. </w:t>
      </w:r>
    </w:p>
    <w:p w:rsidR="00C807AA" w:rsidRPr="00434103" w:rsidRDefault="00C807AA" w:rsidP="0029583C">
      <w:pPr>
        <w:jc w:val="both"/>
        <w:rPr>
          <w:rFonts w:ascii="Times New Roman" w:hAnsi="Times New Roman" w:cs="Times New Roman"/>
          <w:sz w:val="24"/>
          <w:szCs w:val="24"/>
        </w:rPr>
      </w:pPr>
      <w:r w:rsidRPr="00434103">
        <w:rPr>
          <w:rFonts w:ascii="Times New Roman" w:hAnsi="Times New Roman" w:cs="Times New Roman"/>
          <w:b/>
          <w:bCs/>
          <w:sz w:val="24"/>
          <w:szCs w:val="24"/>
        </w:rPr>
        <w:t>Climate Change:</w:t>
      </w:r>
      <w:r w:rsidRPr="00434103">
        <w:rPr>
          <w:rFonts w:ascii="Times New Roman" w:hAnsi="Times New Roman" w:cs="Times New Roman"/>
          <w:sz w:val="24"/>
          <w:szCs w:val="24"/>
        </w:rPr>
        <w:t xml:space="preserve"> By changing precipitation patterns, raising temperatures, and encouraging extreme weather events, climate change can make problems with soil health worse. These modifications may have an effect on carbon sequestration, microbial</w:t>
      </w:r>
      <w:r w:rsidR="00C7276A">
        <w:rPr>
          <w:rFonts w:ascii="Times New Roman" w:hAnsi="Times New Roman" w:cs="Times New Roman"/>
          <w:sz w:val="24"/>
          <w:szCs w:val="24"/>
        </w:rPr>
        <w:t xml:space="preserve"> activity, and soil moisture [38, 39</w:t>
      </w:r>
      <w:r w:rsidRPr="00434103">
        <w:rPr>
          <w:rFonts w:ascii="Times New Roman" w:hAnsi="Times New Roman" w:cs="Times New Roman"/>
          <w:sz w:val="24"/>
          <w:szCs w:val="24"/>
        </w:rPr>
        <w:t xml:space="preserve">].  </w:t>
      </w:r>
    </w:p>
    <w:p w:rsidR="00C807AA" w:rsidRPr="00434103" w:rsidRDefault="00C807AA" w:rsidP="0029583C">
      <w:pPr>
        <w:jc w:val="both"/>
        <w:rPr>
          <w:rFonts w:ascii="Times New Roman" w:hAnsi="Times New Roman" w:cs="Times New Roman"/>
          <w:sz w:val="24"/>
          <w:szCs w:val="24"/>
        </w:rPr>
      </w:pPr>
      <w:r w:rsidRPr="00434103">
        <w:rPr>
          <w:rFonts w:ascii="Times New Roman" w:hAnsi="Times New Roman" w:cs="Times New Roman"/>
          <w:b/>
          <w:bCs/>
          <w:sz w:val="24"/>
          <w:szCs w:val="24"/>
        </w:rPr>
        <w:t>Urbanization:</w:t>
      </w:r>
      <w:r w:rsidRPr="00434103">
        <w:rPr>
          <w:rFonts w:ascii="Times New Roman" w:hAnsi="Times New Roman" w:cs="Times New Roman"/>
          <w:sz w:val="24"/>
          <w:szCs w:val="24"/>
        </w:rPr>
        <w:t xml:space="preserve"> Natural soil habitats and fertile agricultural land are frequently lost as a result of infrastructure development and urban area growth. Urbanization can decrease the amount of arable land available and disturb soil ecosystems.</w:t>
      </w:r>
    </w:p>
    <w:p w:rsidR="0050339A" w:rsidRPr="00434103" w:rsidRDefault="0050339A" w:rsidP="0029583C">
      <w:pPr>
        <w:jc w:val="both"/>
        <w:rPr>
          <w:rFonts w:ascii="Times New Roman" w:eastAsia="MS Mincho" w:hAnsi="Times New Roman" w:cs="Times New Roman"/>
          <w:sz w:val="24"/>
          <w:szCs w:val="24"/>
        </w:rPr>
      </w:pPr>
      <w:r w:rsidRPr="00434103">
        <w:rPr>
          <w:rFonts w:ascii="Times New Roman" w:hAnsi="Times New Roman" w:cs="Times New Roman"/>
          <w:b/>
          <w:bCs/>
          <w:sz w:val="24"/>
          <w:szCs w:val="24"/>
        </w:rPr>
        <w:t>Land Conversion and Deforestation:</w:t>
      </w:r>
      <w:r w:rsidRPr="00434103">
        <w:rPr>
          <w:rFonts w:ascii="Times New Roman" w:hAnsi="Times New Roman" w:cs="Times New Roman"/>
          <w:sz w:val="24"/>
          <w:szCs w:val="24"/>
        </w:rPr>
        <w:t xml:space="preserve"> Valuable soils and their distinctive qualities may be destroyed when forests and other natural landscapes are turned into agricultural land.  Particularly, deforestation can result in decreased soil health and increased erosion [32].  </w:t>
      </w:r>
    </w:p>
    <w:p w:rsidR="0050339A" w:rsidRPr="00434103" w:rsidRDefault="0050339A" w:rsidP="0029583C">
      <w:pPr>
        <w:jc w:val="both"/>
        <w:rPr>
          <w:rFonts w:ascii="Times New Roman" w:eastAsia="MS Mincho" w:hAnsi="Times New Roman" w:cs="Times New Roman"/>
          <w:sz w:val="24"/>
          <w:szCs w:val="24"/>
        </w:rPr>
      </w:pPr>
      <w:r w:rsidRPr="00434103">
        <w:rPr>
          <w:rFonts w:ascii="Times New Roman" w:hAnsi="Times New Roman" w:cs="Times New Roman"/>
          <w:b/>
          <w:bCs/>
          <w:sz w:val="24"/>
          <w:szCs w:val="24"/>
        </w:rPr>
        <w:t>Poor Soil Management:</w:t>
      </w:r>
      <w:r w:rsidRPr="00434103">
        <w:rPr>
          <w:rFonts w:ascii="Times New Roman" w:hAnsi="Times New Roman" w:cs="Times New Roman"/>
          <w:sz w:val="24"/>
          <w:szCs w:val="24"/>
        </w:rPr>
        <w:t xml:space="preserve"> Inadequate irrigation, excessive tillage, and the abuse of chemical inputs are examples of poor soil management techniques that can n</w:t>
      </w:r>
      <w:r w:rsidR="00973867" w:rsidRPr="00434103">
        <w:rPr>
          <w:rFonts w:ascii="Times New Roman" w:hAnsi="Times New Roman" w:cs="Times New Roman"/>
          <w:sz w:val="24"/>
          <w:szCs w:val="24"/>
        </w:rPr>
        <w:t xml:space="preserve">egatively impact soil health. </w:t>
      </w:r>
      <w:r w:rsidRPr="00434103">
        <w:rPr>
          <w:rFonts w:ascii="Times New Roman" w:hAnsi="Times New Roman" w:cs="Times New Roman"/>
          <w:sz w:val="24"/>
          <w:szCs w:val="24"/>
        </w:rPr>
        <w:t xml:space="preserve">In order to solve these problems, sustainable soil management techniques are essential.  </w:t>
      </w:r>
    </w:p>
    <w:p w:rsidR="0050339A" w:rsidRPr="00434103" w:rsidRDefault="0050339A" w:rsidP="0029583C">
      <w:pPr>
        <w:jc w:val="both"/>
        <w:rPr>
          <w:rFonts w:ascii="Times New Roman" w:hAnsi="Times New Roman" w:cs="Times New Roman"/>
          <w:sz w:val="24"/>
          <w:szCs w:val="24"/>
        </w:rPr>
      </w:pPr>
      <w:r w:rsidRPr="00434103">
        <w:rPr>
          <w:rFonts w:ascii="Times New Roman" w:hAnsi="Times New Roman" w:cs="Times New Roman"/>
          <w:b/>
          <w:bCs/>
          <w:sz w:val="24"/>
          <w:szCs w:val="24"/>
        </w:rPr>
        <w:t>Water shortage:</w:t>
      </w:r>
      <w:r w:rsidRPr="00434103">
        <w:rPr>
          <w:rFonts w:ascii="Times New Roman" w:hAnsi="Times New Roman" w:cs="Times New Roman"/>
          <w:sz w:val="24"/>
          <w:szCs w:val="24"/>
        </w:rPr>
        <w:t xml:space="preserve"> In dry areas, water shortage can result in excessive irrigation and salinization, which further deteriorates soil health.  To avoid these problems, effective water management is crucial.</w:t>
      </w:r>
    </w:p>
    <w:p w:rsidR="0083767E" w:rsidRPr="00434103" w:rsidRDefault="0083767E" w:rsidP="0083767E">
      <w:pPr>
        <w:jc w:val="both"/>
        <w:rPr>
          <w:rFonts w:ascii="Times New Roman" w:hAnsi="Times New Roman" w:cs="Times New Roman"/>
          <w:b/>
          <w:bCs/>
          <w:sz w:val="24"/>
          <w:szCs w:val="24"/>
        </w:rPr>
      </w:pPr>
      <w:r w:rsidRPr="00434103">
        <w:rPr>
          <w:rFonts w:ascii="Times New Roman" w:hAnsi="Times New Roman" w:cs="Times New Roman"/>
          <w:b/>
          <w:bCs/>
          <w:sz w:val="24"/>
          <w:szCs w:val="24"/>
        </w:rPr>
        <w:t>Developments in soil management techniques</w:t>
      </w:r>
    </w:p>
    <w:p w:rsidR="0083767E" w:rsidRPr="00434103" w:rsidRDefault="0083767E" w:rsidP="0083767E">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Conservation Agriculture </w:t>
      </w:r>
    </w:p>
    <w:p w:rsidR="0083767E" w:rsidRPr="00434103" w:rsidRDefault="0083767E" w:rsidP="0083767E">
      <w:pPr>
        <w:jc w:val="both"/>
        <w:rPr>
          <w:rFonts w:ascii="Times New Roman" w:hAnsi="Times New Roman" w:cs="Times New Roman"/>
          <w:sz w:val="24"/>
          <w:szCs w:val="24"/>
        </w:rPr>
      </w:pPr>
      <w:r w:rsidRPr="00434103">
        <w:rPr>
          <w:rFonts w:ascii="Times New Roman" w:hAnsi="Times New Roman" w:cs="Times New Roman"/>
          <w:sz w:val="24"/>
          <w:szCs w:val="24"/>
        </w:rPr>
        <w:t xml:space="preserve"> A revolutionary approach to soil management, conservation agriculture (CA) seeks to improve environmental protection, agricultural sus</w:t>
      </w:r>
      <w:r w:rsidR="00C7276A">
        <w:rPr>
          <w:rFonts w:ascii="Times New Roman" w:hAnsi="Times New Roman" w:cs="Times New Roman"/>
          <w:sz w:val="24"/>
          <w:szCs w:val="24"/>
        </w:rPr>
        <w:t>tainability, and soil health [40</w:t>
      </w:r>
      <w:r w:rsidRPr="00434103">
        <w:rPr>
          <w:rFonts w:ascii="Times New Roman" w:hAnsi="Times New Roman" w:cs="Times New Roman"/>
          <w:sz w:val="24"/>
          <w:szCs w:val="24"/>
        </w:rPr>
        <w:t>].  The fundamental tenets of CA include varied crop rotations, permanent soil cover, and</w:t>
      </w:r>
      <w:r w:rsidR="00C7276A">
        <w:rPr>
          <w:rFonts w:ascii="Times New Roman" w:hAnsi="Times New Roman" w:cs="Times New Roman"/>
          <w:sz w:val="24"/>
          <w:szCs w:val="24"/>
        </w:rPr>
        <w:t xml:space="preserve"> little soil disturbance [41, </w:t>
      </w:r>
      <w:r w:rsidRPr="00434103">
        <w:rPr>
          <w:rFonts w:ascii="Times New Roman" w:hAnsi="Times New Roman" w:cs="Times New Roman"/>
          <w:sz w:val="24"/>
          <w:szCs w:val="24"/>
        </w:rPr>
        <w:t>4</w:t>
      </w:r>
      <w:r w:rsidR="00C7276A">
        <w:rPr>
          <w:rFonts w:ascii="Times New Roman" w:hAnsi="Times New Roman" w:cs="Times New Roman"/>
          <w:sz w:val="24"/>
          <w:szCs w:val="24"/>
        </w:rPr>
        <w:t>2</w:t>
      </w:r>
      <w:r w:rsidRPr="00434103">
        <w:rPr>
          <w:rFonts w:ascii="Times New Roman" w:hAnsi="Times New Roman" w:cs="Times New Roman"/>
          <w:sz w:val="24"/>
          <w:szCs w:val="24"/>
        </w:rPr>
        <w:t xml:space="preserve">].  CA reduces erosion, protects soil organic matter, and maintains soil structure by minimizing soil disturbance.  When seeds are sown into undisturbed soil, no-till </w:t>
      </w:r>
      <w:r w:rsidRPr="00434103">
        <w:rPr>
          <w:rFonts w:ascii="Times New Roman" w:hAnsi="Times New Roman" w:cs="Times New Roman"/>
          <w:sz w:val="24"/>
          <w:szCs w:val="24"/>
        </w:rPr>
        <w:lastRenderedPageBreak/>
        <w:t>techniques can reduce soil erosion by up to 90% in compari</w:t>
      </w:r>
      <w:r w:rsidR="00C7276A">
        <w:rPr>
          <w:rFonts w:ascii="Times New Roman" w:hAnsi="Times New Roman" w:cs="Times New Roman"/>
          <w:sz w:val="24"/>
          <w:szCs w:val="24"/>
        </w:rPr>
        <w:t>son to conventional tillage [</w:t>
      </w:r>
      <w:r w:rsidRPr="00434103">
        <w:rPr>
          <w:rFonts w:ascii="Times New Roman" w:hAnsi="Times New Roman" w:cs="Times New Roman"/>
          <w:sz w:val="24"/>
          <w:szCs w:val="24"/>
        </w:rPr>
        <w:t>4</w:t>
      </w:r>
      <w:r w:rsidR="00C7276A">
        <w:rPr>
          <w:rFonts w:ascii="Times New Roman" w:hAnsi="Times New Roman" w:cs="Times New Roman"/>
          <w:sz w:val="24"/>
          <w:szCs w:val="24"/>
        </w:rPr>
        <w:t>3</w:t>
      </w:r>
      <w:r w:rsidRPr="00434103">
        <w:rPr>
          <w:rFonts w:ascii="Times New Roman" w:hAnsi="Times New Roman" w:cs="Times New Roman"/>
          <w:sz w:val="24"/>
          <w:szCs w:val="24"/>
        </w:rPr>
        <w:t xml:space="preserve">]. There are several benefits to using cover crops, crop rotation, and no-till for sustainable </w:t>
      </w:r>
      <w:r w:rsidR="00C7276A">
        <w:rPr>
          <w:rFonts w:ascii="Times New Roman" w:hAnsi="Times New Roman" w:cs="Times New Roman"/>
          <w:sz w:val="24"/>
          <w:szCs w:val="24"/>
        </w:rPr>
        <w:t>agriculture [44</w:t>
      </w:r>
      <w:r w:rsidRPr="00434103">
        <w:rPr>
          <w:rFonts w:ascii="Times New Roman" w:hAnsi="Times New Roman" w:cs="Times New Roman"/>
          <w:sz w:val="24"/>
          <w:szCs w:val="24"/>
        </w:rPr>
        <w:t>].  No-till farming improves soil fertility and water retention by preserving soil structure and in</w:t>
      </w:r>
      <w:r w:rsidR="00C7276A">
        <w:rPr>
          <w:rFonts w:ascii="Times New Roman" w:hAnsi="Times New Roman" w:cs="Times New Roman"/>
          <w:sz w:val="24"/>
          <w:szCs w:val="24"/>
        </w:rPr>
        <w:t>creasing soil organic carbon [45,46</w:t>
      </w:r>
      <w:r w:rsidRPr="00434103">
        <w:rPr>
          <w:rFonts w:ascii="Times New Roman" w:hAnsi="Times New Roman" w:cs="Times New Roman"/>
          <w:sz w:val="24"/>
          <w:szCs w:val="24"/>
        </w:rPr>
        <w:t>].</w:t>
      </w:r>
    </w:p>
    <w:p w:rsidR="002B2DC3" w:rsidRPr="00434103" w:rsidRDefault="002B2DC3" w:rsidP="002B2DC3">
      <w:pPr>
        <w:jc w:val="both"/>
        <w:rPr>
          <w:rFonts w:ascii="Times New Roman" w:hAnsi="Times New Roman" w:cs="Times New Roman"/>
          <w:b/>
          <w:bCs/>
          <w:sz w:val="24"/>
          <w:szCs w:val="24"/>
        </w:rPr>
      </w:pPr>
      <w:r w:rsidRPr="00434103">
        <w:rPr>
          <w:rFonts w:ascii="Times New Roman" w:hAnsi="Times New Roman" w:cs="Times New Roman"/>
          <w:b/>
          <w:bCs/>
          <w:sz w:val="24"/>
          <w:szCs w:val="24"/>
        </w:rPr>
        <w:t>Precision agriculture</w:t>
      </w:r>
    </w:p>
    <w:p w:rsidR="002B2DC3" w:rsidRPr="00434103" w:rsidRDefault="002B2DC3" w:rsidP="002B2DC3">
      <w:pPr>
        <w:jc w:val="both"/>
        <w:rPr>
          <w:rFonts w:ascii="Times New Roman" w:hAnsi="Times New Roman" w:cs="Times New Roman"/>
          <w:sz w:val="24"/>
          <w:szCs w:val="24"/>
        </w:rPr>
      </w:pPr>
      <w:r w:rsidRPr="00434103">
        <w:rPr>
          <w:rFonts w:ascii="Times New Roman" w:hAnsi="Times New Roman" w:cs="Times New Roman"/>
          <w:sz w:val="24"/>
          <w:szCs w:val="24"/>
        </w:rPr>
        <w:t>Precision agriculture (PA) adapts farming methods to the particular circumstances of each location by utilizing cutting-edge technologies such as the Geographic Information System (GIS), Remote Sensing, Global Positioning System (GPS), and data analytics.  GPS pinpoints precise positions, GIS combines this spatial data to map field variability, and remote sensing uses drones and satellites to in real-time monitor crop health, soil moisture,</w:t>
      </w:r>
      <w:r w:rsidR="00C7276A">
        <w:rPr>
          <w:rFonts w:ascii="Times New Roman" w:hAnsi="Times New Roman" w:cs="Times New Roman"/>
          <w:sz w:val="24"/>
          <w:szCs w:val="24"/>
        </w:rPr>
        <w:t xml:space="preserve"> and fertilizer distribution [47</w:t>
      </w:r>
      <w:r w:rsidRPr="00434103">
        <w:rPr>
          <w:rFonts w:ascii="Times New Roman" w:hAnsi="Times New Roman" w:cs="Times New Roman"/>
          <w:sz w:val="24"/>
          <w:szCs w:val="24"/>
        </w:rPr>
        <w:t>].  Additional information about soil characteristics, such as texture, pH, nutrient levels, and organic matter content, is provided by soil mapping. Variable Rate Technology (VRT) uses this information to apply inputs, such as water, fertilizer, and pesticides, precisely where they are needed, maximizing resource use and min</w:t>
      </w:r>
      <w:r w:rsidR="00C7276A">
        <w:rPr>
          <w:rFonts w:ascii="Times New Roman" w:hAnsi="Times New Roman" w:cs="Times New Roman"/>
          <w:sz w:val="24"/>
          <w:szCs w:val="24"/>
        </w:rPr>
        <w:t>imizing environmental impact [48</w:t>
      </w:r>
      <w:r w:rsidRPr="00434103">
        <w:rPr>
          <w:rFonts w:ascii="Times New Roman" w:hAnsi="Times New Roman" w:cs="Times New Roman"/>
          <w:sz w:val="24"/>
          <w:szCs w:val="24"/>
        </w:rPr>
        <w:t>].</w:t>
      </w:r>
    </w:p>
    <w:p w:rsidR="002B2DC3" w:rsidRPr="00434103" w:rsidRDefault="002B2DC3" w:rsidP="002B2DC3">
      <w:pPr>
        <w:jc w:val="both"/>
        <w:rPr>
          <w:rFonts w:ascii="Times New Roman" w:hAnsi="Times New Roman" w:cs="Times New Roman"/>
          <w:b/>
          <w:bCs/>
          <w:sz w:val="24"/>
          <w:szCs w:val="24"/>
        </w:rPr>
      </w:pPr>
      <w:r w:rsidRPr="00434103">
        <w:rPr>
          <w:rFonts w:ascii="Times New Roman" w:hAnsi="Times New Roman" w:cs="Times New Roman"/>
          <w:b/>
          <w:bCs/>
          <w:sz w:val="24"/>
          <w:szCs w:val="24"/>
        </w:rPr>
        <w:t>Organic farming and agroecology</w:t>
      </w:r>
    </w:p>
    <w:p w:rsidR="002B2DC3" w:rsidRPr="00434103" w:rsidRDefault="002B2DC3" w:rsidP="002B2DC3">
      <w:pPr>
        <w:jc w:val="both"/>
        <w:rPr>
          <w:rFonts w:ascii="Times New Roman" w:hAnsi="Times New Roman" w:cs="Times New Roman"/>
          <w:sz w:val="24"/>
          <w:szCs w:val="24"/>
        </w:rPr>
      </w:pPr>
      <w:r w:rsidRPr="00434103">
        <w:rPr>
          <w:rFonts w:ascii="Times New Roman" w:hAnsi="Times New Roman" w:cs="Times New Roman"/>
          <w:sz w:val="24"/>
          <w:szCs w:val="24"/>
        </w:rPr>
        <w:t>Sustainable soil management techniques like organic farming and agroecology place an emphasis on biodiversity preservation, soil health, and environmental stewardship.  By avoiding synthetic inputs like pesticides, fertilizers, and genetically modified organisms, organic farming promotes natural alternatives including crop rotation, compost, and cover crops to improve soil</w:t>
      </w:r>
      <w:r w:rsidR="000A36A0">
        <w:rPr>
          <w:rFonts w:ascii="Times New Roman" w:hAnsi="Times New Roman" w:cs="Times New Roman"/>
          <w:sz w:val="24"/>
          <w:szCs w:val="24"/>
        </w:rPr>
        <w:t xml:space="preserve"> fertility and control pests [49</w:t>
      </w:r>
      <w:r w:rsidRPr="00434103">
        <w:rPr>
          <w:rFonts w:ascii="Times New Roman" w:hAnsi="Times New Roman" w:cs="Times New Roman"/>
          <w:sz w:val="24"/>
          <w:szCs w:val="24"/>
        </w:rPr>
        <w:t>].  Additionally, it seeks to increase soil organic matter and biological activity, both of which enhance soil st</w:t>
      </w:r>
      <w:r w:rsidR="000A36A0">
        <w:rPr>
          <w:rFonts w:ascii="Times New Roman" w:hAnsi="Times New Roman" w:cs="Times New Roman"/>
          <w:sz w:val="24"/>
          <w:szCs w:val="24"/>
        </w:rPr>
        <w:t>ructure and nutrient cycling [50</w:t>
      </w:r>
      <w:r w:rsidRPr="00434103">
        <w:rPr>
          <w:rFonts w:ascii="Times New Roman" w:hAnsi="Times New Roman" w:cs="Times New Roman"/>
          <w:sz w:val="24"/>
          <w:szCs w:val="24"/>
        </w:rPr>
        <w:t>].  In contrast, agroecology concentrates on biodiversity, nutrient cycling, and ecosystem resilience while applying ecological concepts to agriculture.</w:t>
      </w:r>
    </w:p>
    <w:p w:rsidR="0084145B" w:rsidRPr="00434103" w:rsidRDefault="009261D3" w:rsidP="0084145B">
      <w:pPr>
        <w:jc w:val="both"/>
        <w:rPr>
          <w:rFonts w:ascii="Times New Roman" w:hAnsi="Times New Roman" w:cs="Times New Roman"/>
          <w:b/>
          <w:bCs/>
          <w:sz w:val="24"/>
          <w:szCs w:val="24"/>
        </w:rPr>
      </w:pPr>
      <w:r w:rsidRPr="009261D3">
        <w:rPr>
          <w:rFonts w:ascii="Times New Roman" w:hAnsi="Times New Roman" w:cs="Times New Roman"/>
          <w:b/>
          <w:bCs/>
          <w:sz w:val="24"/>
          <w:szCs w:val="24"/>
          <w:highlight w:val="yellow"/>
        </w:rPr>
        <w:t>Nano concept biochar</w:t>
      </w:r>
    </w:p>
    <w:p w:rsidR="0029583C" w:rsidRPr="00434103" w:rsidRDefault="0084145B" w:rsidP="0084145B">
      <w:pPr>
        <w:jc w:val="both"/>
        <w:rPr>
          <w:rFonts w:ascii="Times New Roman" w:hAnsi="Times New Roman" w:cs="Times New Roman"/>
          <w:sz w:val="24"/>
          <w:szCs w:val="24"/>
        </w:rPr>
      </w:pPr>
      <w:r w:rsidRPr="00434103">
        <w:rPr>
          <w:rFonts w:ascii="Times New Roman" w:hAnsi="Times New Roman" w:cs="Times New Roman"/>
          <w:sz w:val="24"/>
          <w:szCs w:val="24"/>
        </w:rPr>
        <w:t>A promising soil amendment is biochar, a stable form of carbon created by pyrolysis, the thermal breakdown of organic material</w:t>
      </w:r>
      <w:r w:rsidR="000A36A0">
        <w:rPr>
          <w:rFonts w:ascii="Times New Roman" w:hAnsi="Times New Roman" w:cs="Times New Roman"/>
          <w:sz w:val="24"/>
          <w:szCs w:val="24"/>
        </w:rPr>
        <w:t xml:space="preserve"> under low oxygen conditions [51</w:t>
      </w:r>
      <w:r w:rsidRPr="00434103">
        <w:rPr>
          <w:rFonts w:ascii="Times New Roman" w:hAnsi="Times New Roman" w:cs="Times New Roman"/>
          <w:sz w:val="24"/>
          <w:szCs w:val="24"/>
        </w:rPr>
        <w:t xml:space="preserve">].  Applying biochar to soils improves nutrient availability, cation exchange capacity, and water retention, all of which increase soil fertility.  More microbial activity and nutrient retention are made possible by its porous nature, which may lessen the requirement for artificial fertilizers.  Furthermore, because biochar can store carbon in soils for hundreds to thousands of years, it is being investigated more and more as a method for carbon sequestration, which helps to mitigate </w:t>
      </w:r>
      <w:r w:rsidR="000A36A0">
        <w:rPr>
          <w:rFonts w:ascii="Times New Roman" w:hAnsi="Times New Roman" w:cs="Times New Roman"/>
          <w:sz w:val="24"/>
          <w:szCs w:val="24"/>
        </w:rPr>
        <w:t>the effects of climate change [</w:t>
      </w:r>
      <w:r w:rsidRPr="00434103">
        <w:rPr>
          <w:rFonts w:ascii="Times New Roman" w:hAnsi="Times New Roman" w:cs="Times New Roman"/>
          <w:sz w:val="24"/>
          <w:szCs w:val="24"/>
        </w:rPr>
        <w:t>5</w:t>
      </w:r>
      <w:r w:rsidR="000A36A0">
        <w:rPr>
          <w:rFonts w:ascii="Times New Roman" w:hAnsi="Times New Roman" w:cs="Times New Roman"/>
          <w:sz w:val="24"/>
          <w:szCs w:val="24"/>
        </w:rPr>
        <w:t>2</w:t>
      </w:r>
      <w:r w:rsidRPr="00434103">
        <w:rPr>
          <w:rFonts w:ascii="Times New Roman" w:hAnsi="Times New Roman" w:cs="Times New Roman"/>
          <w:sz w:val="24"/>
          <w:szCs w:val="24"/>
        </w:rPr>
        <w:t>].</w:t>
      </w:r>
    </w:p>
    <w:p w:rsidR="00074ECF" w:rsidRPr="00434103" w:rsidRDefault="00074ECF" w:rsidP="00074ECF">
      <w:pPr>
        <w:jc w:val="both"/>
        <w:rPr>
          <w:rFonts w:ascii="Times New Roman" w:hAnsi="Times New Roman" w:cs="Times New Roman"/>
          <w:b/>
          <w:bCs/>
          <w:sz w:val="24"/>
          <w:szCs w:val="24"/>
        </w:rPr>
      </w:pPr>
      <w:r w:rsidRPr="00434103">
        <w:rPr>
          <w:rFonts w:ascii="Times New Roman" w:hAnsi="Times New Roman" w:cs="Times New Roman"/>
          <w:b/>
          <w:bCs/>
          <w:sz w:val="24"/>
          <w:szCs w:val="24"/>
        </w:rPr>
        <w:t>Cross-slope cultivation</w:t>
      </w:r>
    </w:p>
    <w:p w:rsidR="00074ECF" w:rsidRPr="00434103" w:rsidRDefault="00074ECF" w:rsidP="00074ECF">
      <w:pPr>
        <w:jc w:val="both"/>
        <w:rPr>
          <w:rFonts w:ascii="Times New Roman" w:hAnsi="Times New Roman" w:cs="Times New Roman"/>
          <w:sz w:val="24"/>
          <w:szCs w:val="24"/>
        </w:rPr>
      </w:pPr>
      <w:r w:rsidRPr="00434103">
        <w:rPr>
          <w:rFonts w:ascii="Times New Roman" w:hAnsi="Times New Roman" w:cs="Times New Roman"/>
          <w:sz w:val="24"/>
          <w:szCs w:val="24"/>
        </w:rPr>
        <w:t xml:space="preserve"> Instead of following up and down slopes, cross-slope farming, sometimes referred to as contour farming, is an erosion management technique in which agricultural operations are in line with the landscape's natu</w:t>
      </w:r>
      <w:r w:rsidR="000A36A0">
        <w:rPr>
          <w:rFonts w:ascii="Times New Roman" w:hAnsi="Times New Roman" w:cs="Times New Roman"/>
          <w:sz w:val="24"/>
          <w:szCs w:val="24"/>
        </w:rPr>
        <w:t>ral contours [53</w:t>
      </w:r>
      <w:r w:rsidRPr="00434103">
        <w:rPr>
          <w:rFonts w:ascii="Times New Roman" w:hAnsi="Times New Roman" w:cs="Times New Roman"/>
          <w:sz w:val="24"/>
          <w:szCs w:val="24"/>
        </w:rPr>
        <w:t>].  By slowing down water flow, increasing water infiltration, and minimizing topsoil loss which is essential for preserving soil fertility this technique dram</w:t>
      </w:r>
      <w:r w:rsidR="000A36A0">
        <w:rPr>
          <w:rFonts w:ascii="Times New Roman" w:hAnsi="Times New Roman" w:cs="Times New Roman"/>
          <w:sz w:val="24"/>
          <w:szCs w:val="24"/>
        </w:rPr>
        <w:t>atically lowers soil erosion [54</w:t>
      </w:r>
      <w:r w:rsidRPr="00434103">
        <w:rPr>
          <w:rFonts w:ascii="Times New Roman" w:hAnsi="Times New Roman" w:cs="Times New Roman"/>
          <w:sz w:val="24"/>
          <w:szCs w:val="24"/>
        </w:rPr>
        <w:t xml:space="preserve">]. Particularly in steep or sloping areas, </w:t>
      </w:r>
      <w:r w:rsidRPr="00434103">
        <w:rPr>
          <w:rFonts w:ascii="Times New Roman" w:hAnsi="Times New Roman" w:cs="Times New Roman"/>
          <w:sz w:val="24"/>
          <w:szCs w:val="24"/>
        </w:rPr>
        <w:lastRenderedPageBreak/>
        <w:t>farmers can improve water use efficiency and preserve moisture by plowing, planting, and cultivating in accorda</w:t>
      </w:r>
      <w:r w:rsidR="000A36A0">
        <w:rPr>
          <w:rFonts w:ascii="Times New Roman" w:hAnsi="Times New Roman" w:cs="Times New Roman"/>
          <w:sz w:val="24"/>
          <w:szCs w:val="24"/>
        </w:rPr>
        <w:t>nce with the land's contours [55</w:t>
      </w:r>
      <w:r w:rsidRPr="00434103">
        <w:rPr>
          <w:rFonts w:ascii="Times New Roman" w:hAnsi="Times New Roman" w:cs="Times New Roman"/>
          <w:sz w:val="24"/>
          <w:szCs w:val="24"/>
        </w:rPr>
        <w:t xml:space="preserve">]. </w:t>
      </w:r>
    </w:p>
    <w:p w:rsidR="009261D3" w:rsidRDefault="009261D3" w:rsidP="00435E32">
      <w:pPr>
        <w:jc w:val="both"/>
        <w:rPr>
          <w:rFonts w:ascii="Times New Roman" w:hAnsi="Times New Roman" w:cs="Times New Roman"/>
          <w:b/>
          <w:bCs/>
          <w:sz w:val="24"/>
          <w:szCs w:val="24"/>
        </w:rPr>
      </w:pPr>
      <w:r w:rsidRPr="009261D3">
        <w:rPr>
          <w:rFonts w:ascii="Times New Roman" w:hAnsi="Times New Roman" w:cs="Times New Roman"/>
          <w:b/>
          <w:bCs/>
          <w:sz w:val="24"/>
          <w:szCs w:val="24"/>
          <w:highlight w:val="yellow"/>
        </w:rPr>
        <w:t>Integrated Nutrient management</w:t>
      </w:r>
    </w:p>
    <w:p w:rsidR="00435E32" w:rsidRPr="00434103" w:rsidRDefault="00435E32" w:rsidP="00435E32">
      <w:pPr>
        <w:jc w:val="both"/>
        <w:rPr>
          <w:rFonts w:ascii="Times New Roman" w:hAnsi="Times New Roman" w:cs="Times New Roman"/>
          <w:sz w:val="24"/>
          <w:szCs w:val="24"/>
        </w:rPr>
      </w:pPr>
      <w:r w:rsidRPr="00434103">
        <w:rPr>
          <w:rFonts w:ascii="Times New Roman" w:hAnsi="Times New Roman" w:cs="Times New Roman"/>
          <w:sz w:val="24"/>
          <w:szCs w:val="24"/>
        </w:rPr>
        <w:t xml:space="preserve"> A comprehensive approach to soil fertility, Integrated Nutrient Management (INM) combines organic and inorganic nutrients to improve agricultural yields, nutrient efficiency, and environmental stewardship. INM promotes the thoughtful application of inorganic fertilizers in conjunction with organic inputs such as manure and compost to address the unique nutrient requirements of crops and adjust to soil conditions.  Nutrient balance, enhanced soil health, and long-term agricultural productivity a</w:t>
      </w:r>
      <w:r w:rsidR="000926CB">
        <w:rPr>
          <w:rFonts w:ascii="Times New Roman" w:hAnsi="Times New Roman" w:cs="Times New Roman"/>
          <w:sz w:val="24"/>
          <w:szCs w:val="24"/>
        </w:rPr>
        <w:t>re the goals of this approach [5</w:t>
      </w:r>
      <w:r w:rsidRPr="00434103">
        <w:rPr>
          <w:rFonts w:ascii="Times New Roman" w:hAnsi="Times New Roman" w:cs="Times New Roman"/>
          <w:sz w:val="24"/>
          <w:szCs w:val="24"/>
        </w:rPr>
        <w:t>6].  INM promotes environmentally friendly farming methods, strengthens soil organic matter, and fills nutrient deficiencies by combini</w:t>
      </w:r>
      <w:r w:rsidR="000926CB">
        <w:rPr>
          <w:rFonts w:ascii="Times New Roman" w:hAnsi="Times New Roman" w:cs="Times New Roman"/>
          <w:sz w:val="24"/>
          <w:szCs w:val="24"/>
        </w:rPr>
        <w:t>ng different nutrient sources [5</w:t>
      </w:r>
      <w:r w:rsidRPr="00434103">
        <w:rPr>
          <w:rFonts w:ascii="Times New Roman" w:hAnsi="Times New Roman" w:cs="Times New Roman"/>
          <w:sz w:val="24"/>
          <w:szCs w:val="24"/>
        </w:rPr>
        <w:t>7].</w:t>
      </w:r>
    </w:p>
    <w:p w:rsidR="00A6402E" w:rsidRPr="00434103" w:rsidRDefault="00A6402E" w:rsidP="0084145B">
      <w:pPr>
        <w:jc w:val="both"/>
        <w:rPr>
          <w:rFonts w:ascii="Times New Roman" w:eastAsia="MS Mincho" w:hAnsi="Times New Roman" w:cs="Times New Roman"/>
          <w:b/>
          <w:bCs/>
          <w:sz w:val="24"/>
          <w:szCs w:val="24"/>
        </w:rPr>
      </w:pPr>
      <w:r w:rsidRPr="00434103">
        <w:rPr>
          <w:rFonts w:ascii="Times New Roman" w:hAnsi="Times New Roman" w:cs="Times New Roman"/>
          <w:b/>
          <w:bCs/>
          <w:sz w:val="24"/>
          <w:szCs w:val="24"/>
        </w:rPr>
        <w:t>Nutrient Management Practices</w:t>
      </w:r>
    </w:p>
    <w:p w:rsidR="00A6402E"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 xml:space="preserve">Balanced  Fertilization: </w:t>
      </w:r>
      <w:r w:rsidRPr="00434103">
        <w:rPr>
          <w:rFonts w:ascii="Times New Roman" w:hAnsi="Times New Roman" w:cs="Times New Roman"/>
          <w:sz w:val="24"/>
          <w:szCs w:val="24"/>
        </w:rPr>
        <w:t xml:space="preserve">Applying  the  right nutrients  in  the  right  amounts  is  essential. The  4Rs  approach  (Right  source,  Right rate,   Right   time,   Right   place)   ensures efficient nutrient use. </w:t>
      </w:r>
    </w:p>
    <w:p w:rsidR="00A6402E"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Organic Matter Management:</w:t>
      </w:r>
      <w:r w:rsidRPr="00434103">
        <w:rPr>
          <w:rFonts w:ascii="Times New Roman" w:hAnsi="Times New Roman" w:cs="Times New Roman"/>
          <w:sz w:val="24"/>
          <w:szCs w:val="24"/>
        </w:rPr>
        <w:t xml:space="preserve"> Incorporating organic matter  through  crop residues or organic amendments enhances   soil   health.   It   improves   soil structure,   water   retention,   and   nutrient availability.</w:t>
      </w:r>
    </w:p>
    <w:p w:rsidR="00074ECF"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 xml:space="preserve">Crop  Rotation: </w:t>
      </w:r>
      <w:r w:rsidRPr="00434103">
        <w:rPr>
          <w:rFonts w:ascii="Times New Roman" w:hAnsi="Times New Roman" w:cs="Times New Roman"/>
          <w:sz w:val="24"/>
          <w:szCs w:val="24"/>
        </w:rPr>
        <w:t>Crop  rotation  helps  break pest  and  disease  cycles  and  can  improve nutrient     management     by     diversifying nutrient demands.</w:t>
      </w:r>
    </w:p>
    <w:p w:rsidR="00A6402E"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Crop Cover:</w:t>
      </w:r>
      <w:r w:rsidRPr="00434103">
        <w:rPr>
          <w:rFonts w:ascii="Times New Roman" w:hAnsi="Times New Roman" w:cs="Times New Roman"/>
          <w:sz w:val="24"/>
          <w:szCs w:val="24"/>
        </w:rPr>
        <w:t xml:space="preserve"> Planting cover crops between cash crops or during fallow times can help to improve the health of the soil.   They improve organic matter, fix nitrogen, and prevent erosion.  </w:t>
      </w:r>
    </w:p>
    <w:p w:rsidR="00A6402E" w:rsidRPr="00434103" w:rsidRDefault="00A6402E" w:rsidP="0084145B">
      <w:pPr>
        <w:jc w:val="both"/>
        <w:rPr>
          <w:rFonts w:ascii="Times New Roman" w:eastAsia="MS Mincho" w:hAnsi="Times New Roman" w:cs="Times New Roman"/>
          <w:sz w:val="24"/>
          <w:szCs w:val="24"/>
        </w:rPr>
      </w:pPr>
      <w:r w:rsidRPr="00434103">
        <w:rPr>
          <w:rFonts w:ascii="Times New Roman" w:hAnsi="Times New Roman" w:cs="Times New Roman"/>
          <w:b/>
          <w:bCs/>
          <w:sz w:val="24"/>
          <w:szCs w:val="24"/>
        </w:rPr>
        <w:t>Reduced Tillage:</w:t>
      </w:r>
      <w:r w:rsidRPr="00434103">
        <w:rPr>
          <w:rFonts w:ascii="Times New Roman" w:hAnsi="Times New Roman" w:cs="Times New Roman"/>
          <w:sz w:val="24"/>
          <w:szCs w:val="24"/>
        </w:rPr>
        <w:t xml:space="preserve"> Lowering tillage reduces soil disturbance and preserves soil structure, both of which are critical for soil health.  </w:t>
      </w:r>
    </w:p>
    <w:p w:rsidR="00A6402E" w:rsidRPr="00434103" w:rsidRDefault="00A6402E" w:rsidP="0084145B">
      <w:pPr>
        <w:jc w:val="both"/>
        <w:rPr>
          <w:rFonts w:ascii="Times New Roman" w:hAnsi="Times New Roman" w:cs="Times New Roman"/>
          <w:sz w:val="24"/>
          <w:szCs w:val="24"/>
        </w:rPr>
      </w:pPr>
      <w:r w:rsidRPr="00434103">
        <w:rPr>
          <w:rFonts w:ascii="Times New Roman" w:hAnsi="Times New Roman" w:cs="Times New Roman"/>
          <w:b/>
          <w:bCs/>
          <w:sz w:val="24"/>
          <w:szCs w:val="24"/>
        </w:rPr>
        <w:t>Technologies for Nutrient Application:</w:t>
      </w:r>
      <w:r w:rsidRPr="00434103">
        <w:rPr>
          <w:rFonts w:ascii="Times New Roman" w:hAnsi="Times New Roman" w:cs="Times New Roman"/>
          <w:sz w:val="24"/>
          <w:szCs w:val="24"/>
        </w:rPr>
        <w:t xml:space="preserve"> Applying nutrients with accuracy ensures uniform distribution, minimizing over</w:t>
      </w:r>
      <w:r w:rsidR="000926CB">
        <w:rPr>
          <w:rFonts w:ascii="Times New Roman" w:hAnsi="Times New Roman" w:cs="Times New Roman"/>
          <w:sz w:val="24"/>
          <w:szCs w:val="24"/>
        </w:rPr>
        <w:t>use and environmental effect [58, 59</w:t>
      </w:r>
      <w:r w:rsidRPr="00434103">
        <w:rPr>
          <w:rFonts w:ascii="Times New Roman" w:hAnsi="Times New Roman" w:cs="Times New Roman"/>
          <w:sz w:val="24"/>
          <w:szCs w:val="24"/>
        </w:rPr>
        <w:t xml:space="preserve">].  </w:t>
      </w:r>
    </w:p>
    <w:p w:rsidR="0061215F" w:rsidRPr="00434103" w:rsidRDefault="0061215F" w:rsidP="0084145B">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Issues and Alternatives </w:t>
      </w:r>
    </w:p>
    <w:p w:rsidR="00FE1D7D" w:rsidRPr="00434103" w:rsidRDefault="0061215F" w:rsidP="0084145B">
      <w:pPr>
        <w:jc w:val="both"/>
        <w:rPr>
          <w:rFonts w:ascii="Times New Roman" w:hAnsi="Times New Roman" w:cs="Times New Roman"/>
          <w:sz w:val="24"/>
          <w:szCs w:val="24"/>
        </w:rPr>
      </w:pPr>
      <w:r w:rsidRPr="00434103">
        <w:rPr>
          <w:rFonts w:ascii="Times New Roman" w:hAnsi="Times New Roman" w:cs="Times New Roman"/>
          <w:b/>
          <w:bCs/>
          <w:sz w:val="24"/>
          <w:szCs w:val="24"/>
        </w:rPr>
        <w:t>Water contamination due to nutrient runoff:</w:t>
      </w:r>
      <w:r w:rsidRPr="00434103">
        <w:rPr>
          <w:rFonts w:ascii="Times New Roman" w:hAnsi="Times New Roman" w:cs="Times New Roman"/>
          <w:sz w:val="24"/>
          <w:szCs w:val="24"/>
        </w:rPr>
        <w:t xml:space="preserve"> Overuse of nutrients can </w:t>
      </w:r>
      <w:r w:rsidR="00FE1D7D" w:rsidRPr="00434103">
        <w:rPr>
          <w:rFonts w:ascii="Times New Roman" w:hAnsi="Times New Roman" w:cs="Times New Roman"/>
          <w:sz w:val="24"/>
          <w:szCs w:val="24"/>
        </w:rPr>
        <w:t xml:space="preserve">result in nutrient pollution.  </w:t>
      </w:r>
      <w:r w:rsidRPr="00434103">
        <w:rPr>
          <w:rFonts w:ascii="Times New Roman" w:hAnsi="Times New Roman" w:cs="Times New Roman"/>
          <w:sz w:val="24"/>
          <w:szCs w:val="24"/>
        </w:rPr>
        <w:t xml:space="preserve">Fertilizers with controlled release and precise nutrient management can </w:t>
      </w:r>
      <w:r w:rsidR="00FE1D7D" w:rsidRPr="00434103">
        <w:rPr>
          <w:rFonts w:ascii="Times New Roman" w:hAnsi="Times New Roman" w:cs="Times New Roman"/>
          <w:sz w:val="24"/>
          <w:szCs w:val="24"/>
        </w:rPr>
        <w:t xml:space="preserve">help to lessen this problem. </w:t>
      </w:r>
    </w:p>
    <w:p w:rsidR="00FE1D7D" w:rsidRPr="00434103" w:rsidRDefault="0061215F" w:rsidP="0084145B">
      <w:pPr>
        <w:jc w:val="both"/>
        <w:rPr>
          <w:rFonts w:ascii="Times New Roman" w:hAnsi="Times New Roman" w:cs="Times New Roman"/>
          <w:sz w:val="24"/>
          <w:szCs w:val="24"/>
        </w:rPr>
      </w:pPr>
      <w:r w:rsidRPr="00434103">
        <w:rPr>
          <w:rFonts w:ascii="Times New Roman" w:hAnsi="Times New Roman" w:cs="Times New Roman"/>
          <w:b/>
          <w:bCs/>
          <w:sz w:val="24"/>
          <w:szCs w:val="24"/>
        </w:rPr>
        <w:t>Erosion of the soil:</w:t>
      </w:r>
      <w:r w:rsidRPr="00434103">
        <w:rPr>
          <w:rFonts w:ascii="Times New Roman" w:hAnsi="Times New Roman" w:cs="Times New Roman"/>
          <w:sz w:val="24"/>
          <w:szCs w:val="24"/>
        </w:rPr>
        <w:t xml:space="preserve"> Erosion weakens</w:t>
      </w:r>
      <w:r w:rsidR="00FE1D7D" w:rsidRPr="00434103">
        <w:rPr>
          <w:rFonts w:ascii="Times New Roman" w:hAnsi="Times New Roman" w:cs="Times New Roman"/>
          <w:sz w:val="24"/>
          <w:szCs w:val="24"/>
        </w:rPr>
        <w:t xml:space="preserve"> the soil and depletes topsoil.</w:t>
      </w:r>
      <w:r w:rsidRPr="00434103">
        <w:rPr>
          <w:rFonts w:ascii="Times New Roman" w:hAnsi="Times New Roman" w:cs="Times New Roman"/>
          <w:sz w:val="24"/>
          <w:szCs w:val="24"/>
        </w:rPr>
        <w:t xml:space="preserve"> Terracing and contour farming are two conservation techniques</w:t>
      </w:r>
      <w:r w:rsidR="00FE1D7D" w:rsidRPr="00434103">
        <w:rPr>
          <w:rFonts w:ascii="Times New Roman" w:hAnsi="Times New Roman" w:cs="Times New Roman"/>
          <w:sz w:val="24"/>
          <w:szCs w:val="24"/>
        </w:rPr>
        <w:t xml:space="preserve"> that might lessen erosion.  </w:t>
      </w:r>
    </w:p>
    <w:p w:rsidR="0061215F" w:rsidRPr="00434103" w:rsidRDefault="0061215F" w:rsidP="0084145B">
      <w:pPr>
        <w:jc w:val="both"/>
        <w:rPr>
          <w:rFonts w:ascii="Times New Roman" w:hAnsi="Times New Roman" w:cs="Times New Roman"/>
          <w:sz w:val="24"/>
          <w:szCs w:val="24"/>
        </w:rPr>
      </w:pPr>
      <w:r w:rsidRPr="00434103">
        <w:rPr>
          <w:rFonts w:ascii="Times New Roman" w:hAnsi="Times New Roman" w:cs="Times New Roman"/>
          <w:b/>
          <w:bCs/>
          <w:sz w:val="24"/>
          <w:szCs w:val="24"/>
        </w:rPr>
        <w:lastRenderedPageBreak/>
        <w:t>Degradation of the Soil:</w:t>
      </w:r>
      <w:r w:rsidRPr="00434103">
        <w:rPr>
          <w:rFonts w:ascii="Times New Roman" w:hAnsi="Times New Roman" w:cs="Times New Roman"/>
          <w:sz w:val="24"/>
          <w:szCs w:val="24"/>
        </w:rPr>
        <w:t xml:space="preserve"> Intense farming methods and continued monocultu</w:t>
      </w:r>
      <w:r w:rsidR="00FE1D7D" w:rsidRPr="00434103">
        <w:rPr>
          <w:rFonts w:ascii="Times New Roman" w:hAnsi="Times New Roman" w:cs="Times New Roman"/>
          <w:sz w:val="24"/>
          <w:szCs w:val="24"/>
        </w:rPr>
        <w:t xml:space="preserve">re can cause soil degradation. </w:t>
      </w:r>
      <w:r w:rsidRPr="00434103">
        <w:rPr>
          <w:rFonts w:ascii="Times New Roman" w:hAnsi="Times New Roman" w:cs="Times New Roman"/>
          <w:sz w:val="24"/>
          <w:szCs w:val="24"/>
        </w:rPr>
        <w:t>Restoring soil health can be aided by the implementation of crop rotation and organic matter management.</w:t>
      </w:r>
    </w:p>
    <w:p w:rsidR="00310CF7" w:rsidRPr="00434103" w:rsidRDefault="00310CF7" w:rsidP="00310CF7">
      <w:pPr>
        <w:jc w:val="both"/>
        <w:rPr>
          <w:rFonts w:ascii="Times New Roman" w:hAnsi="Times New Roman" w:cs="Times New Roman"/>
          <w:b/>
          <w:bCs/>
          <w:sz w:val="24"/>
          <w:szCs w:val="24"/>
        </w:rPr>
      </w:pPr>
      <w:r w:rsidRPr="00434103">
        <w:rPr>
          <w:rFonts w:ascii="Times New Roman" w:hAnsi="Times New Roman" w:cs="Times New Roman"/>
          <w:b/>
          <w:bCs/>
          <w:sz w:val="24"/>
          <w:szCs w:val="24"/>
        </w:rPr>
        <w:t>The effects of advanced soil management techniques on the economy</w:t>
      </w:r>
    </w:p>
    <w:p w:rsidR="00310CF7" w:rsidRPr="00434103" w:rsidRDefault="00310CF7" w:rsidP="00310CF7">
      <w:pPr>
        <w:jc w:val="both"/>
        <w:rPr>
          <w:rFonts w:ascii="Times New Roman" w:hAnsi="Times New Roman" w:cs="Times New Roman"/>
          <w:sz w:val="24"/>
          <w:szCs w:val="24"/>
        </w:rPr>
      </w:pPr>
      <w:r w:rsidRPr="00434103">
        <w:rPr>
          <w:rFonts w:ascii="Times New Roman" w:hAnsi="Times New Roman" w:cs="Times New Roman"/>
          <w:sz w:val="24"/>
          <w:szCs w:val="24"/>
        </w:rPr>
        <w:t xml:space="preserve"> The economic impact of advanced soil management techniques on agriculture and society is substantial.  Using conservation, integrated nutrient management, and precision agricultural techniques can increase crop yields, lower input costs, </w:t>
      </w:r>
      <w:r w:rsidR="00424BAC">
        <w:rPr>
          <w:rFonts w:ascii="Times New Roman" w:hAnsi="Times New Roman" w:cs="Times New Roman"/>
          <w:sz w:val="24"/>
          <w:szCs w:val="24"/>
        </w:rPr>
        <w:t>and boost farm profitability [60</w:t>
      </w:r>
      <w:r w:rsidRPr="00434103">
        <w:rPr>
          <w:rFonts w:ascii="Times New Roman" w:hAnsi="Times New Roman" w:cs="Times New Roman"/>
          <w:sz w:val="24"/>
          <w:szCs w:val="24"/>
        </w:rPr>
        <w:t>].  Techniques like cover crops and reduced tillage help to conserve water, limit soil erosion, and cycle nutrients, which lowers production risks and impr</w:t>
      </w:r>
      <w:r w:rsidR="00424BAC">
        <w:rPr>
          <w:rFonts w:ascii="Times New Roman" w:hAnsi="Times New Roman" w:cs="Times New Roman"/>
          <w:sz w:val="24"/>
          <w:szCs w:val="24"/>
        </w:rPr>
        <w:t>oves resource use efficiency [61</w:t>
      </w:r>
      <w:r w:rsidRPr="00434103">
        <w:rPr>
          <w:rFonts w:ascii="Times New Roman" w:hAnsi="Times New Roman" w:cs="Times New Roman"/>
          <w:sz w:val="24"/>
          <w:szCs w:val="24"/>
        </w:rPr>
        <w:t>].  In rural areas, sustainable soil management techniques can encourage economic diversification by creating new markets for certified organic products, carbon credits from soil carbon sequestration, and paymen</w:t>
      </w:r>
      <w:r w:rsidR="00424BAC">
        <w:rPr>
          <w:rFonts w:ascii="Times New Roman" w:hAnsi="Times New Roman" w:cs="Times New Roman"/>
          <w:sz w:val="24"/>
          <w:szCs w:val="24"/>
        </w:rPr>
        <w:t>ts for ecosystem services [62, 63</w:t>
      </w:r>
      <w:r w:rsidRPr="00434103">
        <w:rPr>
          <w:rFonts w:ascii="Times New Roman" w:hAnsi="Times New Roman" w:cs="Times New Roman"/>
          <w:sz w:val="24"/>
          <w:szCs w:val="24"/>
        </w:rPr>
        <w:t>].</w:t>
      </w:r>
    </w:p>
    <w:p w:rsidR="00310CF7" w:rsidRPr="00434103" w:rsidRDefault="00310CF7" w:rsidP="00310CF7">
      <w:pPr>
        <w:jc w:val="both"/>
        <w:rPr>
          <w:rFonts w:ascii="Times New Roman" w:hAnsi="Times New Roman" w:cs="Times New Roman"/>
          <w:b/>
          <w:bCs/>
          <w:sz w:val="24"/>
          <w:szCs w:val="24"/>
        </w:rPr>
      </w:pPr>
      <w:r w:rsidRPr="00434103">
        <w:rPr>
          <w:rFonts w:ascii="Times New Roman" w:hAnsi="Times New Roman" w:cs="Times New Roman"/>
          <w:b/>
          <w:bCs/>
          <w:sz w:val="24"/>
          <w:szCs w:val="24"/>
        </w:rPr>
        <w:t>Policy's function in advancing sustainable soil management</w:t>
      </w:r>
    </w:p>
    <w:p w:rsidR="00310CF7" w:rsidRPr="00434103" w:rsidRDefault="00310CF7" w:rsidP="00310CF7">
      <w:pPr>
        <w:jc w:val="both"/>
        <w:rPr>
          <w:rFonts w:ascii="Times New Roman" w:hAnsi="Times New Roman" w:cs="Times New Roman"/>
          <w:sz w:val="24"/>
          <w:szCs w:val="24"/>
        </w:rPr>
      </w:pPr>
      <w:r w:rsidRPr="00434103">
        <w:rPr>
          <w:rFonts w:ascii="Times New Roman" w:hAnsi="Times New Roman" w:cs="Times New Roman"/>
          <w:sz w:val="24"/>
          <w:szCs w:val="24"/>
        </w:rPr>
        <w:t xml:space="preserve"> In order to promote sustainable soil management, effective policies are essential.  Governments encourage farmers to adopt sustainable practices and apply soil conservation measures by enacting land-use restrictions, criteria for soil quality, </w:t>
      </w:r>
      <w:r w:rsidR="009E1D8D">
        <w:rPr>
          <w:rFonts w:ascii="Times New Roman" w:hAnsi="Times New Roman" w:cs="Times New Roman"/>
          <w:sz w:val="24"/>
          <w:szCs w:val="24"/>
        </w:rPr>
        <w:t>and incentives for doing so [64</w:t>
      </w:r>
      <w:r w:rsidRPr="00434103">
        <w:rPr>
          <w:rFonts w:ascii="Times New Roman" w:hAnsi="Times New Roman" w:cs="Times New Roman"/>
          <w:sz w:val="24"/>
          <w:szCs w:val="24"/>
        </w:rPr>
        <w:t>].  Farmers’ adoption and investment in soil health is also greatly aided by government grants, subsidies, and tax incentives for sustainable techniques including organic farming, ag</w:t>
      </w:r>
      <w:r w:rsidR="00442FD8">
        <w:rPr>
          <w:rFonts w:ascii="Times New Roman" w:hAnsi="Times New Roman" w:cs="Times New Roman"/>
          <w:sz w:val="24"/>
          <w:szCs w:val="24"/>
        </w:rPr>
        <w:t>roforestry, and cover crops [65</w:t>
      </w:r>
      <w:r w:rsidRPr="00434103">
        <w:rPr>
          <w:rFonts w:ascii="Times New Roman" w:hAnsi="Times New Roman" w:cs="Times New Roman"/>
          <w:sz w:val="24"/>
          <w:szCs w:val="24"/>
        </w:rPr>
        <w:t>].  Furthermore, policies that support farmer education, extension services, and platforms for knowledge sharing greatly increase grassroots awareness and adoption of sustainable</w:t>
      </w:r>
      <w:r w:rsidR="00442FD8">
        <w:rPr>
          <w:rFonts w:ascii="Times New Roman" w:hAnsi="Times New Roman" w:cs="Times New Roman"/>
          <w:sz w:val="24"/>
          <w:szCs w:val="24"/>
        </w:rPr>
        <w:t xml:space="preserve"> soil management techniques [66</w:t>
      </w:r>
      <w:r w:rsidRPr="00434103">
        <w:rPr>
          <w:rFonts w:ascii="Times New Roman" w:hAnsi="Times New Roman" w:cs="Times New Roman"/>
          <w:sz w:val="24"/>
          <w:szCs w:val="24"/>
        </w:rPr>
        <w:t>].</w:t>
      </w:r>
    </w:p>
    <w:p w:rsidR="00377731" w:rsidRPr="00434103" w:rsidRDefault="00377731" w:rsidP="00377731">
      <w:pPr>
        <w:jc w:val="both"/>
        <w:rPr>
          <w:rFonts w:ascii="Times New Roman" w:hAnsi="Times New Roman" w:cs="Times New Roman"/>
          <w:b/>
          <w:bCs/>
          <w:sz w:val="24"/>
          <w:szCs w:val="24"/>
        </w:rPr>
      </w:pPr>
      <w:r w:rsidRPr="00434103">
        <w:rPr>
          <w:rFonts w:ascii="Times New Roman" w:hAnsi="Times New Roman" w:cs="Times New Roman"/>
          <w:b/>
          <w:bCs/>
          <w:sz w:val="24"/>
          <w:szCs w:val="24"/>
        </w:rPr>
        <w:t>International policies for soil conservation</w:t>
      </w:r>
    </w:p>
    <w:p w:rsidR="00377731" w:rsidRPr="00434103" w:rsidRDefault="00377731" w:rsidP="00377731">
      <w:pPr>
        <w:jc w:val="both"/>
        <w:rPr>
          <w:rFonts w:ascii="Times New Roman" w:hAnsi="Times New Roman" w:cs="Times New Roman"/>
          <w:sz w:val="24"/>
          <w:szCs w:val="24"/>
        </w:rPr>
      </w:pPr>
      <w:r w:rsidRPr="00434103">
        <w:rPr>
          <w:rFonts w:ascii="Times New Roman" w:hAnsi="Times New Roman" w:cs="Times New Roman"/>
          <w:sz w:val="24"/>
          <w:szCs w:val="24"/>
        </w:rPr>
        <w:t xml:space="preserve"> Enhancing financial and technical support for sustainable land management methods, especially in developing nations, should be the main goal of international policy recommendations for soil protection.  For instance, by promoting the adoption of sustainable soil management techniques at the local level and assisting national soil information systems, the FAO's Global Soil Partnership (GSP) works to enhance so</w:t>
      </w:r>
      <w:r w:rsidR="00442FD8">
        <w:rPr>
          <w:rFonts w:ascii="Times New Roman" w:hAnsi="Times New Roman" w:cs="Times New Roman"/>
          <w:sz w:val="24"/>
          <w:szCs w:val="24"/>
        </w:rPr>
        <w:t>il governance [21</w:t>
      </w:r>
      <w:r w:rsidRPr="00434103">
        <w:rPr>
          <w:rFonts w:ascii="Times New Roman" w:hAnsi="Times New Roman" w:cs="Times New Roman"/>
          <w:sz w:val="24"/>
          <w:szCs w:val="24"/>
        </w:rPr>
        <w:t xml:space="preserve">].  The preservation and repair of terrestrial ecosystems, particularly soils, is another priority of UN SDG 15.  Incentives for conservation agriculture techniques, investment in regenerative agriculture, and the promotion of carbon credits for soil sequestration are among the </w:t>
      </w:r>
      <w:r w:rsidR="00294336">
        <w:rPr>
          <w:rFonts w:ascii="Times New Roman" w:hAnsi="Times New Roman" w:cs="Times New Roman"/>
          <w:sz w:val="24"/>
          <w:szCs w:val="24"/>
        </w:rPr>
        <w:t>suggested courses of action [67</w:t>
      </w:r>
      <w:r w:rsidRPr="00434103">
        <w:rPr>
          <w:rFonts w:ascii="Times New Roman" w:hAnsi="Times New Roman" w:cs="Times New Roman"/>
          <w:sz w:val="24"/>
          <w:szCs w:val="24"/>
        </w:rPr>
        <w:t>].  To guarantee long-term sustainability, cooperative international frameworks that connect soil health to more general climate and food security objectives ought to be reinforced.</w:t>
      </w:r>
    </w:p>
    <w:p w:rsidR="00377731" w:rsidRPr="00434103" w:rsidRDefault="00377731" w:rsidP="00377731">
      <w:pPr>
        <w:jc w:val="both"/>
        <w:rPr>
          <w:rFonts w:ascii="Times New Roman" w:hAnsi="Times New Roman" w:cs="Times New Roman"/>
          <w:b/>
          <w:bCs/>
          <w:sz w:val="24"/>
          <w:szCs w:val="24"/>
        </w:rPr>
      </w:pPr>
      <w:r w:rsidRPr="00434103">
        <w:rPr>
          <w:rFonts w:ascii="Times New Roman" w:hAnsi="Times New Roman" w:cs="Times New Roman"/>
          <w:b/>
          <w:bCs/>
          <w:sz w:val="24"/>
          <w:szCs w:val="24"/>
        </w:rPr>
        <w:t>Current challenges in implementing advanced soil management practices</w:t>
      </w:r>
    </w:p>
    <w:p w:rsidR="00377731" w:rsidRPr="00434103" w:rsidRDefault="00377731" w:rsidP="00377731">
      <w:pPr>
        <w:jc w:val="both"/>
        <w:rPr>
          <w:rFonts w:ascii="Times New Roman" w:hAnsi="Times New Roman" w:cs="Times New Roman"/>
          <w:sz w:val="24"/>
          <w:szCs w:val="24"/>
        </w:rPr>
      </w:pPr>
      <w:r w:rsidRPr="00434103">
        <w:rPr>
          <w:rFonts w:ascii="Times New Roman" w:hAnsi="Times New Roman" w:cs="Times New Roman"/>
          <w:sz w:val="24"/>
          <w:szCs w:val="24"/>
        </w:rPr>
        <w:t>A number of formidable obstacles stand in the way of the broad acceptance and efficacy of sophisticated soil management techniques in a variety of agricultural systems.  First off, high upfront expenditures and insufficient infrastructure, especially in environments with limited resources, continue to hinder the adoption of cutting-edge technology like remote sensing, soil sensors, and precis</w:t>
      </w:r>
      <w:r w:rsidR="008A07A9">
        <w:rPr>
          <w:rFonts w:ascii="Times New Roman" w:hAnsi="Times New Roman" w:cs="Times New Roman"/>
          <w:sz w:val="24"/>
          <w:szCs w:val="24"/>
        </w:rPr>
        <w:t>ion agriculture tools [68</w:t>
      </w:r>
      <w:r w:rsidRPr="00434103">
        <w:rPr>
          <w:rFonts w:ascii="Times New Roman" w:hAnsi="Times New Roman" w:cs="Times New Roman"/>
          <w:sz w:val="24"/>
          <w:szCs w:val="24"/>
        </w:rPr>
        <w:t xml:space="preserve">].  Second, there is a significant knowledge </w:t>
      </w:r>
      <w:r w:rsidRPr="00434103">
        <w:rPr>
          <w:rFonts w:ascii="Times New Roman" w:hAnsi="Times New Roman" w:cs="Times New Roman"/>
          <w:sz w:val="24"/>
          <w:szCs w:val="24"/>
        </w:rPr>
        <w:lastRenderedPageBreak/>
        <w:t>and awareness gap about the advantages and appropriate application of these approaches among farmers and stakeholders.  Adoption is further hampered by limited access to training, information, and extension services.  Thirdly, scaling up these techniques is significantly hampered by inconsistent policies, lax regulatory frameworks, and a lack of institutional backing.  In order to encourage adoption and guarantee long-term results, it is imperative to achieve policy coherence and create institutional</w:t>
      </w:r>
      <w:r w:rsidR="0079123F">
        <w:rPr>
          <w:rFonts w:ascii="Times New Roman" w:hAnsi="Times New Roman" w:cs="Times New Roman"/>
          <w:sz w:val="24"/>
          <w:szCs w:val="24"/>
        </w:rPr>
        <w:t xml:space="preserve"> frameworks that support it [69</w:t>
      </w:r>
      <w:r w:rsidRPr="00434103">
        <w:rPr>
          <w:rFonts w:ascii="Times New Roman" w:hAnsi="Times New Roman" w:cs="Times New Roman"/>
          <w:sz w:val="24"/>
          <w:szCs w:val="24"/>
        </w:rPr>
        <w:t>].</w:t>
      </w:r>
    </w:p>
    <w:p w:rsidR="00377731" w:rsidRPr="00434103" w:rsidRDefault="00377731" w:rsidP="00377731">
      <w:pPr>
        <w:jc w:val="both"/>
        <w:rPr>
          <w:rFonts w:ascii="Times New Roman" w:hAnsi="Times New Roman" w:cs="Times New Roman"/>
          <w:b/>
          <w:bCs/>
          <w:sz w:val="24"/>
          <w:szCs w:val="24"/>
        </w:rPr>
      </w:pPr>
      <w:r w:rsidRPr="00434103">
        <w:rPr>
          <w:rFonts w:ascii="Times New Roman" w:hAnsi="Times New Roman" w:cs="Times New Roman"/>
          <w:b/>
          <w:bCs/>
          <w:sz w:val="24"/>
          <w:szCs w:val="24"/>
        </w:rPr>
        <w:t>Prospective developments and innovations in soil management technology</w:t>
      </w:r>
    </w:p>
    <w:p w:rsidR="00377731" w:rsidRPr="00434103" w:rsidRDefault="00377731" w:rsidP="00377731">
      <w:pPr>
        <w:jc w:val="both"/>
        <w:rPr>
          <w:rFonts w:ascii="Times New Roman" w:hAnsi="Times New Roman" w:cs="Times New Roman"/>
          <w:sz w:val="24"/>
          <w:szCs w:val="24"/>
        </w:rPr>
      </w:pPr>
      <w:r w:rsidRPr="00434103">
        <w:rPr>
          <w:rFonts w:ascii="Times New Roman" w:hAnsi="Times New Roman" w:cs="Times New Roman"/>
          <w:sz w:val="24"/>
          <w:szCs w:val="24"/>
        </w:rPr>
        <w:t>Technological developments have the potential to transform sustainable agriculture methods, which bodes well for the fut</w:t>
      </w:r>
      <w:r w:rsidR="0079123F">
        <w:rPr>
          <w:rFonts w:ascii="Times New Roman" w:hAnsi="Times New Roman" w:cs="Times New Roman"/>
          <w:sz w:val="24"/>
          <w:szCs w:val="24"/>
        </w:rPr>
        <w:t>ure of soil management</w:t>
      </w:r>
      <w:r w:rsidRPr="00434103">
        <w:rPr>
          <w:rFonts w:ascii="Times New Roman" w:hAnsi="Times New Roman" w:cs="Times New Roman"/>
          <w:sz w:val="24"/>
          <w:szCs w:val="24"/>
        </w:rPr>
        <w:t>.  Predictive models that evaluate crop performance, weather trends, and soil health metrics in real-time are made possible by artificial intelligence (AI</w:t>
      </w:r>
      <w:r w:rsidR="0079123F">
        <w:rPr>
          <w:rFonts w:ascii="Times New Roman" w:hAnsi="Times New Roman" w:cs="Times New Roman"/>
          <w:sz w:val="24"/>
          <w:szCs w:val="24"/>
        </w:rPr>
        <w:t>) and machine learning (ML) [70</w:t>
      </w:r>
      <w:r w:rsidRPr="00434103">
        <w:rPr>
          <w:rFonts w:ascii="Times New Roman" w:hAnsi="Times New Roman" w:cs="Times New Roman"/>
          <w:sz w:val="24"/>
          <w:szCs w:val="24"/>
        </w:rPr>
        <w:t>].  Farmers can make data-driven decisions by integrating sensor technology and Internet of Things (IoT) devices to enable continuous monitoring of soil health indicators like moisture levels and nutrient content [</w:t>
      </w:r>
      <w:r w:rsidR="00E70994">
        <w:rPr>
          <w:rFonts w:ascii="Times New Roman" w:hAnsi="Times New Roman" w:cs="Times New Roman"/>
          <w:sz w:val="24"/>
          <w:szCs w:val="24"/>
        </w:rPr>
        <w:t>71</w:t>
      </w:r>
      <w:r w:rsidRPr="00434103">
        <w:rPr>
          <w:rFonts w:ascii="Times New Roman" w:hAnsi="Times New Roman" w:cs="Times New Roman"/>
          <w:sz w:val="24"/>
          <w:szCs w:val="24"/>
        </w:rPr>
        <w:t>].</w:t>
      </w:r>
      <w:r w:rsidR="008406EB" w:rsidRPr="00434103">
        <w:rPr>
          <w:rFonts w:ascii="Times New Roman" w:hAnsi="Times New Roman" w:cs="Times New Roman"/>
          <w:sz w:val="24"/>
          <w:szCs w:val="24"/>
        </w:rPr>
        <w:t xml:space="preserve"> By using precision agricultural techniques, such as variable rate application (VRA) of nutrients and fertilizers based on soil variability maps, nutrient use efficiency is increased while environmental consequences are reduced [</w:t>
      </w:r>
      <w:r w:rsidR="00E70994">
        <w:rPr>
          <w:rFonts w:ascii="Times New Roman" w:hAnsi="Times New Roman" w:cs="Times New Roman"/>
          <w:sz w:val="24"/>
          <w:szCs w:val="24"/>
        </w:rPr>
        <w:t>72</w:t>
      </w:r>
      <w:r w:rsidR="008406EB" w:rsidRPr="00434103">
        <w:rPr>
          <w:rFonts w:ascii="Times New Roman" w:hAnsi="Times New Roman" w:cs="Times New Roman"/>
          <w:sz w:val="24"/>
          <w:szCs w:val="24"/>
        </w:rPr>
        <w:t>].  Enhancing soil fertility and water retention capacity, nanotechnology holds promise for fertilizer delivery systems and soil remediation [</w:t>
      </w:r>
      <w:r w:rsidR="00E70994">
        <w:rPr>
          <w:rFonts w:ascii="Times New Roman" w:hAnsi="Times New Roman" w:cs="Times New Roman"/>
          <w:sz w:val="24"/>
          <w:szCs w:val="24"/>
        </w:rPr>
        <w:t>32</w:t>
      </w:r>
      <w:r w:rsidR="008406EB" w:rsidRPr="00434103">
        <w:rPr>
          <w:rFonts w:ascii="Times New Roman" w:hAnsi="Times New Roman" w:cs="Times New Roman"/>
          <w:sz w:val="24"/>
          <w:szCs w:val="24"/>
        </w:rPr>
        <w:t>].  Climate-smart techniques that improve soil structure and biodiversity while reducing climate risks include agroforestry and the use of biochar [2].  By guaranteeing accountability from farm to fork, blockchain technology has the potential to improve agricultural practices' transparency and traceability [</w:t>
      </w:r>
      <w:r w:rsidR="00E70994">
        <w:rPr>
          <w:rFonts w:ascii="Times New Roman" w:hAnsi="Times New Roman" w:cs="Times New Roman"/>
          <w:sz w:val="24"/>
          <w:szCs w:val="24"/>
        </w:rPr>
        <w:t>3</w:t>
      </w:r>
      <w:r w:rsidR="008406EB" w:rsidRPr="00434103">
        <w:rPr>
          <w:rFonts w:ascii="Times New Roman" w:hAnsi="Times New Roman" w:cs="Times New Roman"/>
          <w:sz w:val="24"/>
          <w:szCs w:val="24"/>
        </w:rPr>
        <w:t>5].  It will take teamwork to overcome technical, financial, and regulatory obstacles in order to adopt these developments and guarantee resilient and sustainable soil management techniques over the world.</w:t>
      </w:r>
    </w:p>
    <w:p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Conclusion</w:t>
      </w:r>
    </w:p>
    <w:p w:rsidR="008406EB" w:rsidRDefault="008406EB" w:rsidP="00B92691">
      <w:pPr>
        <w:jc w:val="both"/>
        <w:rPr>
          <w:rFonts w:ascii="Times New Roman" w:hAnsi="Times New Roman" w:cs="Times New Roman"/>
          <w:sz w:val="24"/>
          <w:szCs w:val="24"/>
        </w:rPr>
      </w:pPr>
      <w:r w:rsidRPr="00434103">
        <w:rPr>
          <w:rFonts w:ascii="Times New Roman" w:hAnsi="Times New Roman" w:cs="Times New Roman"/>
          <w:sz w:val="24"/>
          <w:szCs w:val="24"/>
        </w:rPr>
        <w:t>In order to maximize crop output through interdisciplinary approaches, this review has summarized recent developments, difficulties, and potential paths forward in soil management techniques.  Important conclusions stress the interdependence of biological, chemical, and physical soil characteristics and the vital role that soil health plays in agricultural sustainability.  Carbon sequestration, water efficiency, and soil fertility are all being improved by cutting-edge techniques including integrated nutrient management, precision farming, and conservation agriculture.  It is essential to address issues including knowledge gaps, policy inconsistencies, socioeconomic effects, climate variability, and technology obstacles.</w:t>
      </w:r>
      <w:r w:rsidR="00645DF9" w:rsidRPr="00434103">
        <w:rPr>
          <w:rFonts w:ascii="Times New Roman" w:hAnsi="Times New Roman" w:cs="Times New Roman"/>
          <w:sz w:val="24"/>
          <w:szCs w:val="24"/>
        </w:rPr>
        <w:t xml:space="preserve"> Longitudinal studies, incorporating cutting-edge technologies like artificial intelligence and nanotechnology, and investigating socioeconomic factors affecting adoption rates should be the main objectives of future study.  Scaling up sustainable practices internationally requires strong institutional support and effective policy frameworks.  The advancement of agricultural resilience and food security depends on the multidisciplinary integration of soil science, agronomy, biotechnology, and environmental sciences. This ensures that creative soil management techniques maintain and improve productivity while reducing environmental effects.  The foundation of sustainable agriculture is the management of nutrients </w:t>
      </w:r>
      <w:r w:rsidR="009261D3">
        <w:rPr>
          <w:rFonts w:ascii="Times New Roman" w:hAnsi="Times New Roman" w:cs="Times New Roman"/>
          <w:sz w:val="24"/>
          <w:szCs w:val="24"/>
        </w:rPr>
        <w:t xml:space="preserve">and the health of the </w:t>
      </w:r>
      <w:r w:rsidR="009261D3" w:rsidRPr="009261D3">
        <w:rPr>
          <w:rFonts w:ascii="Times New Roman" w:hAnsi="Times New Roman" w:cs="Times New Roman"/>
          <w:sz w:val="24"/>
          <w:szCs w:val="24"/>
          <w:highlight w:val="yellow"/>
        </w:rPr>
        <w:t xml:space="preserve">soil. </w:t>
      </w:r>
      <w:r w:rsidR="00645DF9" w:rsidRPr="009261D3">
        <w:rPr>
          <w:rFonts w:ascii="Times New Roman" w:hAnsi="Times New Roman" w:cs="Times New Roman"/>
          <w:sz w:val="24"/>
          <w:szCs w:val="24"/>
          <w:highlight w:val="yellow"/>
        </w:rPr>
        <w:t>Long-</w:t>
      </w:r>
      <w:r w:rsidR="00645DF9" w:rsidRPr="00434103">
        <w:rPr>
          <w:rFonts w:ascii="Times New Roman" w:hAnsi="Times New Roman" w:cs="Times New Roman"/>
          <w:sz w:val="24"/>
          <w:szCs w:val="24"/>
        </w:rPr>
        <w:t xml:space="preserve">term food security and environmental </w:t>
      </w:r>
      <w:r w:rsidR="00645DF9" w:rsidRPr="00434103">
        <w:rPr>
          <w:rFonts w:ascii="Times New Roman" w:hAnsi="Times New Roman" w:cs="Times New Roman"/>
          <w:sz w:val="24"/>
          <w:szCs w:val="24"/>
        </w:rPr>
        <w:lastRenderedPageBreak/>
        <w:t>preservation depend on maintaining healthy soils through conservation measures, organic matter management,</w:t>
      </w:r>
      <w:r w:rsidR="009261D3">
        <w:rPr>
          <w:rFonts w:ascii="Times New Roman" w:hAnsi="Times New Roman" w:cs="Times New Roman"/>
          <w:sz w:val="24"/>
          <w:szCs w:val="24"/>
        </w:rPr>
        <w:t xml:space="preserve"> and balanced </w:t>
      </w:r>
      <w:r w:rsidR="009261D3" w:rsidRPr="009261D3">
        <w:rPr>
          <w:rFonts w:ascii="Times New Roman" w:hAnsi="Times New Roman" w:cs="Times New Roman"/>
          <w:sz w:val="24"/>
          <w:szCs w:val="24"/>
          <w:highlight w:val="yellow"/>
        </w:rPr>
        <w:t xml:space="preserve">fertilization. </w:t>
      </w:r>
      <w:r w:rsidR="00645DF9" w:rsidRPr="009261D3">
        <w:rPr>
          <w:rFonts w:ascii="Times New Roman" w:hAnsi="Times New Roman" w:cs="Times New Roman"/>
          <w:sz w:val="24"/>
          <w:szCs w:val="24"/>
          <w:highlight w:val="yellow"/>
        </w:rPr>
        <w:t>By</w:t>
      </w:r>
      <w:r w:rsidR="00645DF9" w:rsidRPr="00434103">
        <w:rPr>
          <w:rFonts w:ascii="Times New Roman" w:hAnsi="Times New Roman" w:cs="Times New Roman"/>
          <w:sz w:val="24"/>
          <w:szCs w:val="24"/>
        </w:rPr>
        <w:t xml:space="preserve"> comprehending the soil ecology and putting best practices into practice, farmers can guarantee sustainable and productive agriculture for future generations.</w:t>
      </w:r>
    </w:p>
    <w:p w:rsidR="003319C9" w:rsidRDefault="003319C9" w:rsidP="00B92691">
      <w:pPr>
        <w:jc w:val="both"/>
        <w:rPr>
          <w:rFonts w:ascii="Times New Roman" w:hAnsi="Times New Roman" w:cs="Times New Roman"/>
          <w:sz w:val="24"/>
          <w:szCs w:val="24"/>
        </w:rPr>
      </w:pPr>
    </w:p>
    <w:p w:rsidR="003319C9" w:rsidRPr="003319C9" w:rsidRDefault="003319C9" w:rsidP="003319C9">
      <w:pPr>
        <w:jc w:val="both"/>
        <w:rPr>
          <w:rFonts w:ascii="Times New Roman" w:hAnsi="Times New Roman" w:cs="Times New Roman"/>
          <w:sz w:val="24"/>
          <w:szCs w:val="24"/>
          <w:highlight w:val="yellow"/>
        </w:rPr>
      </w:pPr>
      <w:r w:rsidRPr="003319C9">
        <w:rPr>
          <w:rFonts w:ascii="Times New Roman" w:hAnsi="Times New Roman" w:cs="Times New Roman"/>
          <w:sz w:val="24"/>
          <w:szCs w:val="24"/>
          <w:highlight w:val="yellow"/>
        </w:rPr>
        <w:t>Disclaimer (Artificial intelligence)</w:t>
      </w:r>
    </w:p>
    <w:p w:rsidR="003319C9" w:rsidRPr="003319C9" w:rsidRDefault="003319C9" w:rsidP="003319C9">
      <w:pPr>
        <w:jc w:val="both"/>
        <w:rPr>
          <w:rFonts w:ascii="Times New Roman" w:hAnsi="Times New Roman" w:cs="Times New Roman"/>
          <w:sz w:val="24"/>
          <w:szCs w:val="24"/>
          <w:highlight w:val="yellow"/>
        </w:rPr>
      </w:pPr>
    </w:p>
    <w:p w:rsidR="003319C9" w:rsidRPr="003319C9" w:rsidRDefault="003319C9" w:rsidP="003319C9">
      <w:pPr>
        <w:jc w:val="both"/>
        <w:rPr>
          <w:rFonts w:ascii="Times New Roman" w:hAnsi="Times New Roman" w:cs="Times New Roman"/>
          <w:sz w:val="24"/>
          <w:szCs w:val="24"/>
          <w:highlight w:val="yellow"/>
        </w:rPr>
      </w:pPr>
      <w:r w:rsidRPr="003319C9">
        <w:rPr>
          <w:rFonts w:ascii="Times New Roman" w:hAnsi="Times New Roman" w:cs="Times New Roman"/>
          <w:sz w:val="24"/>
          <w:szCs w:val="24"/>
          <w:highlight w:val="yellow"/>
        </w:rPr>
        <w:t xml:space="preserve">Option 1: </w:t>
      </w:r>
    </w:p>
    <w:p w:rsidR="003319C9" w:rsidRPr="003319C9" w:rsidRDefault="003319C9" w:rsidP="003319C9">
      <w:pPr>
        <w:jc w:val="both"/>
        <w:rPr>
          <w:rFonts w:ascii="Times New Roman" w:hAnsi="Times New Roman" w:cs="Times New Roman"/>
          <w:sz w:val="24"/>
          <w:szCs w:val="24"/>
          <w:highlight w:val="yellow"/>
        </w:rPr>
      </w:pPr>
    </w:p>
    <w:p w:rsidR="003319C9" w:rsidRPr="003319C9" w:rsidRDefault="003319C9" w:rsidP="003319C9">
      <w:pPr>
        <w:jc w:val="both"/>
        <w:rPr>
          <w:rFonts w:ascii="Times New Roman" w:hAnsi="Times New Roman" w:cs="Times New Roman"/>
          <w:sz w:val="24"/>
          <w:szCs w:val="24"/>
          <w:highlight w:val="yellow"/>
        </w:rPr>
      </w:pPr>
      <w:r w:rsidRPr="003319C9">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rsidR="003319C9" w:rsidRPr="003319C9" w:rsidRDefault="003319C9" w:rsidP="003319C9">
      <w:pPr>
        <w:jc w:val="both"/>
        <w:rPr>
          <w:rFonts w:ascii="Times New Roman" w:hAnsi="Times New Roman" w:cs="Times New Roman"/>
          <w:sz w:val="24"/>
          <w:szCs w:val="24"/>
          <w:highlight w:val="yellow"/>
        </w:rPr>
      </w:pPr>
    </w:p>
    <w:p w:rsidR="00AE504D" w:rsidRPr="00434103" w:rsidRDefault="00AE504D" w:rsidP="00B92691">
      <w:pPr>
        <w:jc w:val="both"/>
        <w:rPr>
          <w:rFonts w:ascii="Times New Roman" w:hAnsi="Times New Roman" w:cs="Times New Roman"/>
          <w:sz w:val="24"/>
          <w:szCs w:val="24"/>
        </w:rPr>
      </w:pPr>
    </w:p>
    <w:p w:rsidR="00B92691" w:rsidRPr="00434103" w:rsidRDefault="00B92691" w:rsidP="00B92691">
      <w:pPr>
        <w:jc w:val="both"/>
        <w:rPr>
          <w:rFonts w:ascii="Times New Roman" w:hAnsi="Times New Roman" w:cs="Times New Roman"/>
          <w:b/>
          <w:bCs/>
          <w:sz w:val="24"/>
          <w:szCs w:val="24"/>
        </w:rPr>
      </w:pPr>
      <w:r w:rsidRPr="00434103">
        <w:rPr>
          <w:rFonts w:ascii="Times New Roman" w:hAnsi="Times New Roman" w:cs="Times New Roman"/>
          <w:b/>
          <w:bCs/>
          <w:sz w:val="24"/>
          <w:szCs w:val="24"/>
        </w:rPr>
        <w:t xml:space="preserve">References </w:t>
      </w:r>
    </w:p>
    <w:p w:rsidR="00B42AAE" w:rsidRPr="00434103" w:rsidRDefault="00B42AAE" w:rsidP="00B42AAE">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FAO. Status of the world’s soil resources. Food Agric. Organ Unit. Nation. (2015) ISBN 978-92-5-109004-6</w:t>
      </w:r>
    </w:p>
    <w:p w:rsidR="00B42AAE" w:rsidRPr="00434103" w:rsidRDefault="00B42AAE" w:rsidP="00B42AAE">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T. Gomiero. Soil degradation, land scarcity and food security: reviewing a complex challenge. Sustainability, 8 (3) (2016), p. 281</w:t>
      </w:r>
    </w:p>
    <w:p w:rsidR="00B42AAE" w:rsidRPr="00434103" w:rsidRDefault="00B42AAE" w:rsidP="00B42AAE">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UNCCD. Global land outlook. United Nations convention to combat desertification</w:t>
      </w:r>
      <w:r w:rsidR="00190B42" w:rsidRPr="00434103">
        <w:rPr>
          <w:rFonts w:ascii="Times New Roman" w:hAnsi="Times New Roman" w:cs="Times New Roman"/>
          <w:sz w:val="24"/>
          <w:szCs w:val="24"/>
        </w:rPr>
        <w:t>.</w:t>
      </w:r>
    </w:p>
    <w:p w:rsidR="00190B42" w:rsidRPr="00190B42" w:rsidRDefault="00190B42" w:rsidP="001C2A1B">
      <w:pPr>
        <w:pStyle w:val="ListParagraph"/>
        <w:numPr>
          <w:ilvl w:val="0"/>
          <w:numId w:val="1"/>
        </w:numPr>
        <w:jc w:val="both"/>
        <w:rPr>
          <w:rFonts w:ascii="Times New Roman" w:hAnsi="Times New Roman" w:cs="Times New Roman"/>
          <w:sz w:val="24"/>
          <w:szCs w:val="24"/>
        </w:rPr>
      </w:pPr>
      <w:r w:rsidRPr="00190B42">
        <w:rPr>
          <w:rFonts w:ascii="Times New Roman" w:hAnsi="Times New Roman" w:cs="Times New Roman"/>
          <w:sz w:val="24"/>
          <w:szCs w:val="24"/>
        </w:rPr>
        <w:t>R. Hijbeek</w:t>
      </w:r>
      <w:r w:rsidRPr="00434103">
        <w:rPr>
          <w:rFonts w:ascii="Times New Roman" w:hAnsi="Times New Roman" w:cs="Times New Roman"/>
          <w:sz w:val="24"/>
          <w:szCs w:val="24"/>
        </w:rPr>
        <w:t>, M.K. van Ittersum, H.F.M. ten</w:t>
      </w:r>
      <w:r w:rsidRPr="00190B42">
        <w:rPr>
          <w:rFonts w:ascii="Times New Roman" w:hAnsi="Times New Roman" w:cs="Times New Roman"/>
          <w:sz w:val="24"/>
          <w:szCs w:val="24"/>
        </w:rPr>
        <w:t>Berge, G. Gort, H. Spiegel, A.P. Whitmore</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Do organic inputs matter – a meta-analysis of additional yield effects for arable cropping systems</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Soil Use Manag., 33 (2) (2017), pp. 188-202</w:t>
      </w:r>
      <w:r w:rsidR="001C2A1B" w:rsidRPr="00434103">
        <w:rPr>
          <w:rFonts w:ascii="Times New Roman" w:hAnsi="Times New Roman" w:cs="Times New Roman"/>
          <w:sz w:val="24"/>
          <w:szCs w:val="24"/>
        </w:rPr>
        <w:t>.</w:t>
      </w:r>
    </w:p>
    <w:p w:rsidR="00190B42" w:rsidRPr="00434103" w:rsidRDefault="00190B42" w:rsidP="001C2A1B">
      <w:pPr>
        <w:pStyle w:val="ListParagraph"/>
        <w:numPr>
          <w:ilvl w:val="0"/>
          <w:numId w:val="1"/>
        </w:numPr>
        <w:jc w:val="both"/>
        <w:rPr>
          <w:rFonts w:ascii="Times New Roman" w:hAnsi="Times New Roman" w:cs="Times New Roman"/>
          <w:sz w:val="24"/>
          <w:szCs w:val="24"/>
        </w:rPr>
      </w:pPr>
      <w:r w:rsidRPr="00190B42">
        <w:rPr>
          <w:rFonts w:ascii="Times New Roman" w:hAnsi="Times New Roman" w:cs="Times New Roman"/>
          <w:sz w:val="24"/>
          <w:szCs w:val="24"/>
        </w:rPr>
        <w:t>G.S. Yadav, A. Das, R. Lal, </w:t>
      </w:r>
      <w:r w:rsidRPr="00434103">
        <w:rPr>
          <w:rFonts w:ascii="Times New Roman" w:hAnsi="Times New Roman" w:cs="Times New Roman"/>
          <w:sz w:val="24"/>
          <w:szCs w:val="24"/>
        </w:rPr>
        <w:t>S. Babu, M. Datta, R.S. Meena</w:t>
      </w:r>
      <w:r w:rsidRPr="00190B42">
        <w:rPr>
          <w:rFonts w:ascii="Times New Roman" w:hAnsi="Times New Roman" w:cs="Times New Roman"/>
          <w:sz w:val="24"/>
          <w:szCs w:val="24"/>
        </w:rPr>
        <w:t>, R. Singh</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Impact of no-till and mulching on soil carbon sequestration under rice (Oryza sativa L.)-rapeseed (Brassica campestris L. var. rapeseed) cropping system in hilly agro-ecosystem of the Eastern Himalayas, India</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Agric. Ecosyst. Environ., 275 (2019), pp. 81-92</w:t>
      </w:r>
    </w:p>
    <w:p w:rsidR="00190B42" w:rsidRPr="00434103" w:rsidRDefault="00190B42" w:rsidP="001C2A1B">
      <w:pPr>
        <w:pStyle w:val="ListParagraph"/>
        <w:numPr>
          <w:ilvl w:val="0"/>
          <w:numId w:val="1"/>
        </w:numPr>
        <w:jc w:val="both"/>
        <w:rPr>
          <w:rFonts w:ascii="Times New Roman" w:hAnsi="Times New Roman" w:cs="Times New Roman"/>
          <w:sz w:val="24"/>
          <w:szCs w:val="24"/>
        </w:rPr>
      </w:pPr>
      <w:r w:rsidRPr="00190B42">
        <w:rPr>
          <w:rFonts w:ascii="Times New Roman" w:hAnsi="Times New Roman" w:cs="Times New Roman"/>
          <w:sz w:val="24"/>
          <w:szCs w:val="24"/>
        </w:rPr>
        <w:t>R. Lal</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Soil carbon sequestration impacts on global climate change and food security</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Science, 304 (5677) (2004), pp. 1623-1627, </w:t>
      </w:r>
      <w:hyperlink r:id="rId7" w:tgtFrame="_blank" w:history="1">
        <w:r w:rsidRPr="00434103">
          <w:rPr>
            <w:rFonts w:ascii="Times New Roman" w:hAnsi="Times New Roman" w:cs="Times New Roman"/>
            <w:sz w:val="24"/>
            <w:szCs w:val="24"/>
          </w:rPr>
          <w:t>10.1126/science.10973</w:t>
        </w:r>
      </w:hyperlink>
    </w:p>
    <w:p w:rsidR="00190B42" w:rsidRPr="00190B42" w:rsidRDefault="00190B42" w:rsidP="001C2A1B">
      <w:pPr>
        <w:pStyle w:val="ListParagraph"/>
        <w:numPr>
          <w:ilvl w:val="0"/>
          <w:numId w:val="1"/>
        </w:numPr>
        <w:spacing w:after="0"/>
        <w:jc w:val="both"/>
        <w:rPr>
          <w:rFonts w:ascii="Times New Roman" w:hAnsi="Times New Roman" w:cs="Times New Roman"/>
          <w:sz w:val="24"/>
          <w:szCs w:val="24"/>
        </w:rPr>
      </w:pPr>
      <w:r w:rsidRPr="00190B42">
        <w:rPr>
          <w:rFonts w:ascii="Times New Roman" w:hAnsi="Times New Roman" w:cs="Times New Roman"/>
          <w:sz w:val="24"/>
          <w:szCs w:val="24"/>
        </w:rPr>
        <w:t>P. Schjønning, J.L. Jensen, S. Bruun, L.S. Jensen, B.</w:t>
      </w:r>
      <w:r w:rsidRPr="00434103">
        <w:rPr>
          <w:rFonts w:ascii="Times New Roman" w:hAnsi="Times New Roman" w:cs="Times New Roman"/>
          <w:sz w:val="24"/>
          <w:szCs w:val="24"/>
        </w:rPr>
        <w:t>T. Christensen, L.J. Munkholm</w:t>
      </w:r>
      <w:r w:rsidRPr="00190B42">
        <w:rPr>
          <w:rFonts w:ascii="Times New Roman" w:hAnsi="Times New Roman" w:cs="Times New Roman"/>
          <w:sz w:val="24"/>
          <w:szCs w:val="24"/>
        </w:rPr>
        <w:t>, L. Knudsen</w:t>
      </w:r>
      <w:r w:rsidRPr="00434103">
        <w:rPr>
          <w:rFonts w:ascii="Times New Roman" w:hAnsi="Times New Roman" w:cs="Times New Roman"/>
          <w:sz w:val="24"/>
          <w:szCs w:val="24"/>
        </w:rPr>
        <w:t xml:space="preserve">. </w:t>
      </w:r>
      <w:r w:rsidRPr="00190B42">
        <w:rPr>
          <w:rFonts w:ascii="Times New Roman" w:hAnsi="Times New Roman" w:cs="Times New Roman"/>
          <w:sz w:val="24"/>
          <w:szCs w:val="24"/>
        </w:rPr>
        <w:t>The role of soil organic matter for maintaining crop yields: evidence for a renewed conceptual basis</w:t>
      </w:r>
      <w:r w:rsidR="001C2A1B" w:rsidRPr="00434103">
        <w:rPr>
          <w:rFonts w:ascii="Times New Roman" w:hAnsi="Times New Roman" w:cs="Times New Roman"/>
          <w:sz w:val="24"/>
          <w:szCs w:val="24"/>
        </w:rPr>
        <w:t>. Adv. Agron., 150 (2018), pp. 3</w:t>
      </w:r>
      <w:r w:rsidRPr="00190B42">
        <w:rPr>
          <w:rFonts w:ascii="Times New Roman" w:hAnsi="Times New Roman" w:cs="Times New Roman"/>
          <w:sz w:val="24"/>
          <w:szCs w:val="24"/>
        </w:rPr>
        <w:t>79, </w:t>
      </w:r>
      <w:hyperlink r:id="rId8" w:tgtFrame="_blank" w:history="1">
        <w:r w:rsidRPr="00434103">
          <w:rPr>
            <w:rFonts w:ascii="Times New Roman" w:hAnsi="Times New Roman" w:cs="Times New Roman"/>
            <w:sz w:val="24"/>
            <w:szCs w:val="24"/>
          </w:rPr>
          <w:t>10.1093/biosci/biw052</w:t>
        </w:r>
      </w:hyperlink>
    </w:p>
    <w:p w:rsidR="00190B42" w:rsidRPr="00434103" w:rsidRDefault="00190B42" w:rsidP="001C2A1B">
      <w:pPr>
        <w:numPr>
          <w:ilvl w:val="0"/>
          <w:numId w:val="1"/>
        </w:numPr>
        <w:spacing w:after="0" w:line="240" w:lineRule="auto"/>
        <w:rPr>
          <w:rFonts w:ascii="Times New Roman" w:hAnsi="Times New Roman" w:cs="Times New Roman"/>
          <w:sz w:val="24"/>
          <w:szCs w:val="24"/>
        </w:rPr>
      </w:pPr>
      <w:r w:rsidRPr="00190B42">
        <w:rPr>
          <w:rFonts w:ascii="Times New Roman" w:hAnsi="Times New Roman" w:cs="Times New Roman"/>
          <w:sz w:val="24"/>
          <w:szCs w:val="24"/>
        </w:rPr>
        <w:t>A.L. Peralta, Y. Sun, M.D. McDaniel, J.T. Lennon</w:t>
      </w:r>
      <w:r w:rsidR="001C2A1B" w:rsidRPr="00434103">
        <w:rPr>
          <w:rFonts w:ascii="Times New Roman" w:hAnsi="Times New Roman" w:cs="Times New Roman"/>
          <w:sz w:val="24"/>
          <w:szCs w:val="24"/>
        </w:rPr>
        <w:t xml:space="preserve">. </w:t>
      </w:r>
      <w:r w:rsidRPr="00190B42">
        <w:rPr>
          <w:rFonts w:ascii="Times New Roman" w:hAnsi="Times New Roman" w:cs="Times New Roman"/>
          <w:sz w:val="24"/>
          <w:szCs w:val="24"/>
        </w:rPr>
        <w:t>Crop rotational diversity increases disease suppressive capacity of soil microbiomes</w:t>
      </w:r>
      <w:r w:rsidR="001C2A1B" w:rsidRPr="00434103">
        <w:rPr>
          <w:rFonts w:ascii="Times New Roman" w:hAnsi="Times New Roman" w:cs="Times New Roman"/>
          <w:sz w:val="24"/>
          <w:szCs w:val="24"/>
        </w:rPr>
        <w:t xml:space="preserve">. </w:t>
      </w:r>
      <w:r w:rsidRPr="00190B42">
        <w:rPr>
          <w:rFonts w:ascii="Times New Roman" w:hAnsi="Times New Roman" w:cs="Times New Roman"/>
          <w:sz w:val="24"/>
          <w:szCs w:val="24"/>
        </w:rPr>
        <w:t>Ecosphere, 9 (5) (2018), Article e02235</w:t>
      </w:r>
    </w:p>
    <w:p w:rsidR="00C32A08" w:rsidRPr="00434103" w:rsidRDefault="00C32A08" w:rsidP="00B42AAE">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S.K. Pyasi and Galkate, R.V. 2018. Estimation of  Evapotranspiration using CROPWAT 8.0 Model for Shipra River Basin in Madhya Pradesh, India. Int.J.Curr.Microbiol.App.Sci. 7(05): 1248-1259.</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lastRenderedPageBreak/>
        <w:t>Ayushi Trivedi, S.K. Pyasi and Galkate, R.V. 2018. A review on modelling of rainfall – runoff process. The Pharma Innovation Journal 7(4): 1161-1164.</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Avinash Kumar Gautam and Harshita Vyas. 2017. Comparative analysis of dripper. Agriculture Update TECHSEAR 12(4): 990-994.</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and Avinash Kumar Gautam. 2017. Hydraulic characteristics of micro-tube dripper. LIFE SCIENCE BULLETIN 14 (2): 213-216.</w:t>
      </w:r>
    </w:p>
    <w:p w:rsidR="00BA3A6E" w:rsidRPr="00434103" w:rsidRDefault="00BA3A6E"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Araya-Alman   M,   Olivares   B,   Acevedo-Opazo C. et al. Relationship between soil properties  and  banana  productivity  in  the two main cultivation areas in Venezuela. J Soil   Sci   Plant   Nutr.   2020;20(3):2512-2524.Available:https://doi.org/10.1007/s42729-020-00317-82.</w:t>
      </w:r>
    </w:p>
    <w:p w:rsidR="00BA3A6E" w:rsidRPr="00434103" w:rsidRDefault="00BA3A6E"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Calero  J,  Olivares  BO,  Rey  JC,  Lobo  D, Landa   BB,   Gómez   JA. Correlation   of banana    productivity    levels    and    soil morphological properties using regularized   optimal   scaling   regression. Catena. 2022;208:105718.Available:https://doi.org/10.1016/j.catena.2021.1057183.</w:t>
      </w:r>
    </w:p>
    <w:p w:rsidR="00BA3A6E" w:rsidRPr="00434103" w:rsidRDefault="00BA3A6E"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Olivares  B,  Vega  A,  Calderón  MAR,  Rey JC,   Lobo   D,   Gómez   JA,   Landa   BB. Identification  of  soil  properties  associated with  the  incidence  of  banana  wilt  using supervised methods. Plants, 2022a;11(15):2070.Available:https://doi.org/10.3390/plants111520704.</w:t>
      </w:r>
    </w:p>
    <w:p w:rsidR="00BA3A6E" w:rsidRPr="00434103" w:rsidRDefault="00BA3A6E"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Campos    BO.    Banana    production    in venezuela: Novel solutions to productivity and    plant    health.    Springer    Nature; 2023.Available:https://doi.org/10.1007/978-3-031-34475-6</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Avinash Kumar Gautam, Atul Kumar Shrivastava and Ayushi Trivedi. 2017. Effect of raised bed, zero and conventional till system on performance of soybean crop in vertisol. Agriculture Update 12 (4): 923-927.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and Avinash Kumar Gautam. 2019. Temporal Effects on the Performance of Emitters. Bulletin of Environment, Pharmacology and Life Sciences  8 (2): 37-42.</w:t>
      </w:r>
    </w:p>
    <w:p w:rsidR="0054472F" w:rsidRPr="00434103" w:rsidRDefault="0054472F"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Olivares   B,   Rey   JC,   Lobo   D,   Navas-Cortés    JA,    Gómez    JA,    Landa    BB. Machine learning and the new sustainable agriculture: Applications in banana production systems of venezuela.</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Surbhi Suman, Ankita Sharma and Ayushi Trivedi. 2020. Bioactive Phytochemicals in Rice Bran: Processing and Functional Properties: A Review. Int.J.Curr.Microbiol.App.Sci Special Issue-11: 2954-2960.</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S. K. Pyasi, R.V. Galkate and Vinay Kumar Gautam. 2020. A Case Study of Rainfall Runoff Modelling for Shipra River Basin. nt.J.Curr.Microbiol.App.Sci Special Issue-11: 3027-3043.</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Bhanu Pratap Singh, Pradeep Srivastava, Ayushi Trivedi, Deepesh Singh. 2021. Application of Geospatial Techniques for Hydrological Modelling. International Journal of Multidisciplinary Research and Analysis : 181-192.</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and Manoj Kumar Awasthi. 2020. A Review on River Revival. International Journal of Environment and Climate Change 10(12): 202-210.</w:t>
      </w:r>
    </w:p>
    <w:p w:rsidR="00A71825" w:rsidRPr="00434103" w:rsidRDefault="00C32A08" w:rsidP="00A71825">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Vinay Kumar Gautam, M. K. Awasthi and Ayushi Trivedi. 2020. Optimum Allocation of Water and Land Resource for Maximizing Farm Income of Jabalpur </w:t>
      </w:r>
      <w:r w:rsidRPr="00434103">
        <w:rPr>
          <w:rFonts w:ascii="Times New Roman" w:hAnsi="Times New Roman" w:cs="Times New Roman"/>
          <w:sz w:val="24"/>
          <w:szCs w:val="24"/>
        </w:rPr>
        <w:lastRenderedPageBreak/>
        <w:t>District, Madhya Pradesh. International Journal of Environment and Climate Change 10(12): 224-232.</w:t>
      </w:r>
      <w:r w:rsidR="00A71825" w:rsidRPr="00434103">
        <w:rPr>
          <w:rFonts w:ascii="Times New Roman" w:hAnsi="Times New Roman" w:cs="Times New Roman"/>
          <w:sz w:val="24"/>
          <w:szCs w:val="24"/>
        </w:rPr>
        <w:t xml:space="preserve"> </w:t>
      </w:r>
      <w:r w:rsidR="00A71825" w:rsidRPr="00434103">
        <w:rPr>
          <w:rFonts w:ascii="Times New Roman" w:eastAsia="Times New Roman" w:hAnsi="Times New Roman" w:cs="Times New Roman"/>
          <w:szCs w:val="22"/>
          <w:lang w:eastAsia="en-IN"/>
        </w:rPr>
        <w:t xml:space="preserve">Agricultural Research Updates. 2022b;42: 133-157. </w:t>
      </w:r>
    </w:p>
    <w:p w:rsidR="00A7182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Nova Science Publishers, Inc.6.Rey  JC,  Olivares  BO,  Perichi  G,  Lobo  D. Relationship  of  microbial  activity  with  soil properties    in    banana    plantations    in venezuela. Sustainability. 2022;14:13531.Available:https://doi.org/10.3390/su142013531</w:t>
      </w:r>
    </w:p>
    <w:p w:rsidR="005A581E"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Rodríguez-Yzquierdo   G,   Olivares   BO, González-Ulloa    A,    León-Pacheco    R, Gómez-Correa  JC,  Yacomelo-Hernández M,  Carrascal-Pérez  F,  Florez-Cordero  E, Soto-Suárez   M,   Dita   M,   et   al..   Soil predisposing factors to Fusarium oxysporumf.sp  cubense  tropical  race  4 on  banana  crops  of  la  guajira,  Colombia. Agronomy. 2023;13:2588.Available:https://doi.org/10.3390/agronomy13102588</w:t>
      </w:r>
    </w:p>
    <w:p w:rsidR="00E72028"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Montenegro E, Pitti-Rodríguez J, Olivares-Campos  B.  Identification  of  the main subsistence crops of Teribe: A case study  based  on  multivariate  techniques. Idesia (Arica). 2021;39(3):83-94.Available:https://dx.doi.org/10.4067/S0718-34292021000300083</w:t>
      </w:r>
    </w:p>
    <w:p w:rsidR="00E72028"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Rodríguez MF, Olivares B, Cortez A, Rey JC, Lobo D. Natural physical characterization of the indigenous community of Kashaama for the purposes of   sustainable   land   management.   Acta Nova. 2015;7(2):143-164.Available:https://n9.cl/hakdx</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Hernández R, Olivares B, Arias A, Molina JC, Pereira Y. Agroclimatic zoning of corn crop for sustainable agricultural production    in    Carabobo,    Venezuela. Revista     Universitaria     de     Geografía. 2018a;27 (2):139-159.Available:https://n9.cl/l2m83</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Hernandez R, Olivares B, Arias A, Molina JC,  Pereira  Y.    Eco  territorial  adaptability of tomato crops for sustainable agricultural    production    in    Carabobo, Venezuela. Idesia. 2020;38(2):95-102.Available:http://dx.doi.org/10.4067/S071834292020000200095</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Doran  JW,  Zeiss  MR.  Soil  health  and sustainability: Managing the biotic component  of  soil  quality.  Applied  Soil Ecology. 2000;15:3-11.</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Chen  S,  et  al.  Plant  diversity  enhances productivity   and   soil   carbon   storage. Proceedings   of   the   Na-tionalNational Academy   of   Sciences.   2018;115:4027-4032. </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Diacono   M,   F.   Montemurro.   Long-term effects  of  organic  amendments  on  soil fertility.  In  E.  Lichtfouse,  M.  Hamelin,  M. Navarrete,    and    P.    Debaeke    (Eds.), Sustainable Agriculture Volume. Dordrecht,   The   Netherlands:   Springer. 2011;2:761–786.</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Batey    T.    Soil    compaction    and    soil management-A  review.  Soil  Use  Manag. 2009;25:335–345.DOI: 10.1111/j.1475-2743.2009.00236 </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Bedano   JC,   Dominguez   A,   ArolfoR. Assessment  of soil  biological  degradation using    mesofauna.    Soil    Tillage    Res. 2011;117:55–60.DOI</w:t>
      </w:r>
      <w:r w:rsidR="00211EDA" w:rsidRPr="00434103">
        <w:rPr>
          <w:rFonts w:ascii="Times New Roman" w:eastAsia="Times New Roman" w:hAnsi="Times New Roman" w:cs="Times New Roman"/>
          <w:szCs w:val="22"/>
          <w:lang w:eastAsia="en-IN"/>
        </w:rPr>
        <w:t>: 10.1016/j.still.2011.08.007</w:t>
      </w:r>
    </w:p>
    <w:p w:rsidR="002A695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 xml:space="preserve">Berendsen   RL,   Pieterse   CMJ,   Bakker PAHM. The  rhizosphere  microbiome  and plant   health.   Trends   in   Plant   </w:t>
      </w:r>
      <w:r w:rsidR="002A6955" w:rsidRPr="00434103">
        <w:rPr>
          <w:rFonts w:ascii="Times New Roman" w:eastAsia="Times New Roman" w:hAnsi="Times New Roman" w:cs="Times New Roman"/>
          <w:szCs w:val="22"/>
          <w:lang w:eastAsia="en-IN"/>
        </w:rPr>
        <w:t xml:space="preserve">Science. 2012;17:478-486. </w:t>
      </w:r>
    </w:p>
    <w:p w:rsidR="00211ED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Bhardwaj    T,    Sharma    JP.    Impact    of pesticides  application  in  the  agricultural industry:  An  Indian  Scenario.  Int.  J.  Agri. Food Sci. Technol. 2013;4:817–822.Available:http://www.ripublication.com/ijafst.ht</w:t>
      </w:r>
      <w:r w:rsidR="00211EDA" w:rsidRPr="00434103">
        <w:rPr>
          <w:rFonts w:ascii="Times New Roman" w:eastAsia="Times New Roman" w:hAnsi="Times New Roman" w:cs="Times New Roman"/>
          <w:szCs w:val="22"/>
          <w:lang w:eastAsia="en-IN"/>
        </w:rPr>
        <w:t>ml</w:t>
      </w:r>
    </w:p>
    <w:p w:rsidR="002A695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Brevik EC. Soil health and productivity, in soils,  plant  growth  and  crop  production. Encyclopedia   of   life   support   systems (EOLSS), developed under the auspices    of    the    UNESCO,    ed    W. Verheye   (Oxford:   EOLSS   Publishers); 2009.Av</w:t>
      </w:r>
      <w:r w:rsidR="002A6955" w:rsidRPr="00434103">
        <w:rPr>
          <w:rFonts w:ascii="Times New Roman" w:eastAsia="Times New Roman" w:hAnsi="Times New Roman" w:cs="Times New Roman"/>
          <w:szCs w:val="22"/>
          <w:lang w:eastAsia="en-IN"/>
        </w:rPr>
        <w:t xml:space="preserve">ailable:http://www.eolss.net </w:t>
      </w:r>
    </w:p>
    <w:p w:rsidR="002A695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Brivik  EC.  A  brief  history  of  soil  health concept; 2018.Available:http://profile.soil.org/posts/field-and-hostorical-notes/a-brife-h</w:t>
      </w:r>
      <w:r w:rsidR="002A6955" w:rsidRPr="00434103">
        <w:rPr>
          <w:rFonts w:ascii="Times New Roman" w:eastAsia="Times New Roman" w:hAnsi="Times New Roman" w:cs="Times New Roman"/>
          <w:szCs w:val="22"/>
          <w:lang w:eastAsia="en-IN"/>
        </w:rPr>
        <w:t>istoryof-soil-health-concept.</w:t>
      </w:r>
    </w:p>
    <w:p w:rsidR="002A6955"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lastRenderedPageBreak/>
        <w:t>Hernández  R,  Olivares  B,  Application  of multivariate  techniques  in  the  agricultural land’s  aptitude  in  carabobo,  Venezuela. Tropical and Subtropical Agroecosystems. 2020;23(2):1-12.</w:t>
      </w:r>
      <w:r w:rsidR="002A6955" w:rsidRPr="00434103">
        <w:rPr>
          <w:rFonts w:ascii="Times New Roman" w:eastAsia="Times New Roman" w:hAnsi="Times New Roman" w:cs="Times New Roman"/>
          <w:szCs w:val="22"/>
          <w:lang w:eastAsia="en-IN"/>
        </w:rPr>
        <w:t>Available:https://n9.cl/zeedh</w:t>
      </w:r>
    </w:p>
    <w:p w:rsidR="00626C4A" w:rsidRPr="00434103" w:rsidRDefault="00A71825" w:rsidP="00A71825">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López-Beltrán  M,  Olivares  B,  Lobo-Luján D. Changes in land use and vegetation in the     agrarian    community     Kashaama, Anzoátegui, Venezuela: 2001-2013. Revista  Geográfica  De  América  Central. 2019;2(63):269-291.Available:https://</w:t>
      </w:r>
      <w:r w:rsidR="00626C4A" w:rsidRPr="00434103">
        <w:rPr>
          <w:rFonts w:ascii="Times New Roman" w:eastAsia="Times New Roman" w:hAnsi="Times New Roman" w:cs="Times New Roman"/>
          <w:szCs w:val="22"/>
          <w:lang w:eastAsia="en-IN"/>
        </w:rPr>
        <w:t>doi.org/10.15359/rgac.63-2.10</w:t>
      </w:r>
    </w:p>
    <w:p w:rsidR="00A71825" w:rsidRPr="00434103" w:rsidRDefault="00A71825" w:rsidP="00626C4A">
      <w:pPr>
        <w:pStyle w:val="ListParagraph"/>
        <w:numPr>
          <w:ilvl w:val="0"/>
          <w:numId w:val="1"/>
        </w:numPr>
        <w:jc w:val="both"/>
        <w:rPr>
          <w:rFonts w:ascii="Times New Roman" w:hAnsi="Times New Roman" w:cs="Times New Roman"/>
          <w:sz w:val="24"/>
          <w:szCs w:val="24"/>
        </w:rPr>
      </w:pPr>
      <w:r w:rsidRPr="00434103">
        <w:rPr>
          <w:rFonts w:ascii="Times New Roman" w:eastAsia="Times New Roman" w:hAnsi="Times New Roman" w:cs="Times New Roman"/>
          <w:szCs w:val="22"/>
          <w:lang w:eastAsia="en-IN"/>
        </w:rPr>
        <w:t>Magdoff  F,  H.  Van  Es.  Building  soils  for better   crops.   Brentwood,   MD:   SARE Outreach Publications; 2000.</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Bhanu Pratap Singh and Nirjharnee Nandeha. 2020. Flood Forecasting using the Avenue of Models. JISET - International Journal of Innovative Science, Engineering &amp; Technology 7(12) : 299-311.</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Malay Singh, Y. K. Tiwari, M. K. Awasthi and Ayushi Trivedi. 2020. Analysis of Geospatial Causes for Lowering Discharge in Kanari River. Int.J.Curr.Microbiol.App.Sci (2020) Special Issue-11: 2840-2853.</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S. K. Pyasi and R. V. Galkate. 2019. Impact of Climate Change  Using Trend Analysis of Rainfall, RRL AWBM Toolkit, Synthetic and Arbitrary Scenarios. Current Journal of Applied Science and Technology 38(6): 1-18</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2019. Reckoning of Impact of Climate Change using RRL AWBM Toolkit. Trends in Biosciences 12(20) : 1336-1337.</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Ayushi Trivedi and Manoj Kumar Awasthi. 2021. Runoff Estimation by Integration of GIS and SCS-CN Method for Kanari River Watershed. Indian Journal of Ecology 48(6): 1635-1640.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Vinay Kumar Gautam, S.K.Pyasi and Galkate R.V. 2020. Development of RRL AWBM model and investigation of its performance, efficiency and suitability in Shipra River Basin. Journal of Soil and Water Conservation 20(2) : 1-8.</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Deepak Katkani, Anita Babbar,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K.V.R. Rao, Yogesh Rajwade, Deepika Yadav and Neelendra Singh Verma. 2022. Remote Sensing and Geographic Information System Applications for Precision Farming and Natural Resource Management. Indian Journal of Ecology 49(5): 1624-1633.</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and Vinay Kumar Gautam. 2022. Decadal analysis of water level fluctuation using GIS in Jabalpur district of Madhya Pradesh. Journal of Soil and Water Conservation 21(3) : 250-259.</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Neelendra Singh Verma, KV Ramana Rao, Yogesh Rajwade, Deepika Yadav and Ayushi Trivedi. 2023. Growth and yield of strawberry (Fragaria x ananassa Duch) under different mulches in vertisols of Madhya Pradesh. The Pharma Innovation Journal 12(11): 1324-1327.</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Nirjharnee Nandeha, Ayushi Trivedi, Neelendra Singh Verma, Neha Kushwaha and Satish Kumar Singh. 2023. Benefits and Challenges of Indian Organic Farming: A </w:t>
      </w:r>
      <w:r w:rsidRPr="00434103">
        <w:rPr>
          <w:rFonts w:ascii="Times New Roman" w:hAnsi="Times New Roman" w:cs="Times New Roman"/>
          <w:sz w:val="24"/>
          <w:szCs w:val="24"/>
        </w:rPr>
        <w:lastRenderedPageBreak/>
        <w:t>Comprehensive Review. International Journal of Environment and Climate Change 13(9): 2142-2151.</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Deepika Yadav, Yogesh Rajwade, K.V. Ramana Rao, Ayushi Trivedi and Neelendra Singh Verma. 2023. Adoption of Plastic Mulching Techniques for Enhancing African Marigold ( L.) Production. Indian Journal of Ecology 50(3): 685-689.</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Vinay Kumar Gautam , Ayushi Trivedi and M.K. Awasthi. 2023. Optimal water resources allocation and crop planning for Mandla district of Madhya Pradesh. Indian Journal of Soil Conservation 51(1): 68-75.</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Ayushi Trivedi, M. K. Awasthi, Vinay Kumar Gautam, Chaitanya B. Pande and Norashidah Md Din. 2023. Evaluating the groundwater recharge requirement and restoration in the Kanari river, India, using SWAT model. Environment, Development and Sustainability. Doi: https://doi.org/10.1007/s10668-023-03235-8</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Nirjharnee Nandeha, Ayushi Trivedi, M L Kewat, S.K Chavda, Debesh Singh, Deepak Chouhan, Ajay Singh, Akshay Kumar Kurdekar and Anand Dinesh Jejal. 2024. Optimizing bio-organic preparations and Sharbati wheat varieties for higher organic wheat productivity and profitability. AMA 55(1): 16739- 16760.</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Ashwini Kumar, Ayushi Trivedi, Nirjharnee Nandeha, Girish Patidar, Rishika Choudhary and Debesh Singh. 2024. A Comprehensive Analysis of Technology in Aeroponics: Presenting the Adoption and Integration of Technology in Sustainable Agriculture Practices. International Journal of Environment and Climate Change 14(2): 872-882.</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Smita Agrawal, Amit Kumar, Yash Gupta  and Ayushi Trivedi. 2024. Potato Biofortification: A Systematic Literature Review on Biotechnological Innovations of Potato for Enhanced Nutrition. Horticulturae 2024, 10, 292. https://doi.org/10.3390/horticulturae10030292. 1-17.</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Ashwini Kumar, Ayushi Trivedi, Nirjharnee Nandeha and Niveditha MP. 2024. Sustainable Agriculture Development and Optimim Utilization of Natural resources: Striking a Balance. Journal of Scientific Research and Reports. 30(5): 477-486.</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Vikas Gupta, Ayushi Trived, Nirjharnee Nandeha, Duyu Monya, K. Dujeshwer, Amit Kumar Pandey and Ashutosh Singh. 2024. Micro Plastic Pollution in Soil Environment: A Comprehensive Review. Journal of Scientific Research and Reports. 30(6): 412-419.</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Ashwini Kumar, Dibyajyoti Mahanta, Mohini M. Dange, Ayushi Trivedi, and Nirjharnee Nandeha. 2024. “Global Challenges Facing Plant Pathology: A Review on Multidisciplinary Approaches to Meet the Food Security”. Journal of Scientific Research and Reports 30 (6):884-92. https://doi.org/10.9734/jsrr/2024/v30i62106.</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Prabha Haldkar, Mohini M. Dange, Ayushi Trivedi, Nirjharnee Nandeha, and Suneel Kumar Rathour. 2024. “A Review on Nanotechnology in Food Science: Functionality, Applicability and Safety Assessment”. Journal of Scientific Research and Reports 30 (6):876-83. </w:t>
      </w:r>
      <w:hyperlink r:id="rId9" w:history="1">
        <w:r w:rsidRPr="00434103">
          <w:rPr>
            <w:rStyle w:val="Hyperlink"/>
            <w:rFonts w:ascii="Times New Roman" w:hAnsi="Times New Roman" w:cs="Times New Roman"/>
            <w:sz w:val="24"/>
            <w:szCs w:val="24"/>
          </w:rPr>
          <w:t>https://doi.org/10.9734/jsrr/2024/v30i62105</w:t>
        </w:r>
      </w:hyperlink>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lastRenderedPageBreak/>
        <w:t xml:space="preserve">Ayushi Trivedi, M. K. Awasthi, Nirjharnee Nandeha, Vinay Kumar Gautam and Mukesh Kumar Mehla. 2024. Addressing water security challenges through groundwater recharge for revival of Kanari River using AHP and geospatial techniques. Discover Water. Springer Nature. 4:59. https://doi.org/10.1007/s43832-024-00124-7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Nandeha N and Kewat ML. 2018. Evaluation of bio-organic preparations on yield of Sharbati wheat varieties under Kymore plateau and Satpura hill zone of Madhya Pradesh. International Journal of Current Microbiology and Applied Sciences 7(6):619-626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Nandeha N, Dewangan, YK and Sahu PL. 2016. Effect of crop geometry and nutrient management on yield performance of sweet corn (Zea mays l. Saccharata) under Chhattisgarh plain ecosystem. The Bioscan,11(4): 2293-2295.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Nandeha N, Dewangan, YK and Sahu PL. 2016. Response of sweet corn (Zea mays l. saccharata) under vayring crop geometry and nutrient management on nutrient uptake and economics under Chhattisgarh plain ecosystem. Progressive Research– An International Journal 11: 3738-3740.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Nandeha N, Sahu J and Sahu PL. 2017. Panchgavya: gift from the Indian breed cow. Progressive Research – An International Journal. Volume 12 (Special-I): 1070-1075.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Sahu H, GS Tomar and Nandeha N.2017. Effect of planting density and levels of nitrogen on yield and yield attributes of sweet sorghum (Sorghum bicolor L. Monech) varieties. International journal ofchemical studies. 6(1):2098-2101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 xml:space="preserve">Sahu PL, Chitale S, Nandeha N, Kurrey D and Kanwar PC.2015.Effect of different combination of organic materials and biofertilizers on growth and economics on scented rice (Oryza sativa L.) varieties. </w:t>
      </w:r>
    </w:p>
    <w:p w:rsidR="00C32A08" w:rsidRPr="00434103" w:rsidRDefault="00C32A08" w:rsidP="00C32A08">
      <w:pPr>
        <w:pStyle w:val="ListParagraph"/>
        <w:numPr>
          <w:ilvl w:val="0"/>
          <w:numId w:val="1"/>
        </w:numPr>
        <w:jc w:val="both"/>
        <w:rPr>
          <w:rFonts w:ascii="Times New Roman" w:hAnsi="Times New Roman" w:cs="Times New Roman"/>
          <w:sz w:val="24"/>
          <w:szCs w:val="24"/>
        </w:rPr>
      </w:pPr>
      <w:r w:rsidRPr="00434103">
        <w:rPr>
          <w:rFonts w:ascii="Times New Roman" w:hAnsi="Times New Roman" w:cs="Times New Roman"/>
          <w:sz w:val="24"/>
          <w:szCs w:val="24"/>
        </w:rPr>
        <w:t>Kumar R, Shrivastava S.K., Sahu P.L and Nandeha N., 2017. Efficacy of adjuvants on npv persistency against helicoverpa armigera (hubner) on tomato crop. Progressive Research – An International Journal. Volume 12 (Special-I) : 878-880</w:t>
      </w:r>
    </w:p>
    <w:p w:rsidR="00B92691" w:rsidRPr="00434103" w:rsidRDefault="00B92691" w:rsidP="00B92691">
      <w:pPr>
        <w:jc w:val="both"/>
        <w:rPr>
          <w:rFonts w:ascii="Times New Roman" w:hAnsi="Times New Roman" w:cs="Times New Roman"/>
        </w:rPr>
      </w:pPr>
    </w:p>
    <w:sectPr w:rsidR="00B92691" w:rsidRPr="00434103" w:rsidSect="00945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7D" w:rsidRDefault="0025727D" w:rsidP="00732FB2">
      <w:pPr>
        <w:spacing w:after="0" w:line="240" w:lineRule="auto"/>
      </w:pPr>
      <w:r>
        <w:separator/>
      </w:r>
    </w:p>
  </w:endnote>
  <w:endnote w:type="continuationSeparator" w:id="0">
    <w:p w:rsidR="0025727D" w:rsidRDefault="0025727D" w:rsidP="00732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2" w:rsidRDefault="00732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2" w:rsidRDefault="00732F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2" w:rsidRDefault="00732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7D" w:rsidRDefault="0025727D" w:rsidP="00732FB2">
      <w:pPr>
        <w:spacing w:after="0" w:line="240" w:lineRule="auto"/>
      </w:pPr>
      <w:r>
        <w:separator/>
      </w:r>
    </w:p>
  </w:footnote>
  <w:footnote w:type="continuationSeparator" w:id="0">
    <w:p w:rsidR="0025727D" w:rsidRDefault="0025727D" w:rsidP="00732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2" w:rsidRDefault="00B83E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778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2" w:rsidRDefault="00B83E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778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B2" w:rsidRDefault="00B83E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778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4FF9"/>
    <w:multiLevelType w:val="multilevel"/>
    <w:tmpl w:val="B480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3462F51"/>
    <w:multiLevelType w:val="multilevel"/>
    <w:tmpl w:val="C718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92691"/>
    <w:rsid w:val="00007C37"/>
    <w:rsid w:val="000271F4"/>
    <w:rsid w:val="00041BF6"/>
    <w:rsid w:val="000656E3"/>
    <w:rsid w:val="00074ECF"/>
    <w:rsid w:val="000926CB"/>
    <w:rsid w:val="000A36A0"/>
    <w:rsid w:val="00190B42"/>
    <w:rsid w:val="0019420B"/>
    <w:rsid w:val="001C2A1B"/>
    <w:rsid w:val="00211EDA"/>
    <w:rsid w:val="0025727D"/>
    <w:rsid w:val="00294336"/>
    <w:rsid w:val="0029583C"/>
    <w:rsid w:val="002A6955"/>
    <w:rsid w:val="002B2DC3"/>
    <w:rsid w:val="00310CF7"/>
    <w:rsid w:val="003319C9"/>
    <w:rsid w:val="00377731"/>
    <w:rsid w:val="004019FF"/>
    <w:rsid w:val="0040221A"/>
    <w:rsid w:val="00424BAC"/>
    <w:rsid w:val="00433997"/>
    <w:rsid w:val="00434103"/>
    <w:rsid w:val="00435E32"/>
    <w:rsid w:val="00442FD8"/>
    <w:rsid w:val="00443820"/>
    <w:rsid w:val="004540FD"/>
    <w:rsid w:val="0050339A"/>
    <w:rsid w:val="0054472F"/>
    <w:rsid w:val="00550BAA"/>
    <w:rsid w:val="005A581E"/>
    <w:rsid w:val="0061215F"/>
    <w:rsid w:val="00626C4A"/>
    <w:rsid w:val="00645DF9"/>
    <w:rsid w:val="00675CDB"/>
    <w:rsid w:val="0067770B"/>
    <w:rsid w:val="0068722E"/>
    <w:rsid w:val="00732FB2"/>
    <w:rsid w:val="007706B8"/>
    <w:rsid w:val="0079123F"/>
    <w:rsid w:val="007A0B1D"/>
    <w:rsid w:val="0083767E"/>
    <w:rsid w:val="008406EB"/>
    <w:rsid w:val="0084145B"/>
    <w:rsid w:val="008A07A9"/>
    <w:rsid w:val="009261D3"/>
    <w:rsid w:val="009450F4"/>
    <w:rsid w:val="0096020C"/>
    <w:rsid w:val="00973867"/>
    <w:rsid w:val="009E1D8D"/>
    <w:rsid w:val="00A6402E"/>
    <w:rsid w:val="00A71825"/>
    <w:rsid w:val="00AB5739"/>
    <w:rsid w:val="00AE504D"/>
    <w:rsid w:val="00B42AAE"/>
    <w:rsid w:val="00B543B8"/>
    <w:rsid w:val="00B83E15"/>
    <w:rsid w:val="00B92691"/>
    <w:rsid w:val="00BA3A6E"/>
    <w:rsid w:val="00BE09A5"/>
    <w:rsid w:val="00C32A08"/>
    <w:rsid w:val="00C7276A"/>
    <w:rsid w:val="00C807AA"/>
    <w:rsid w:val="00E70994"/>
    <w:rsid w:val="00E72028"/>
    <w:rsid w:val="00ED673A"/>
    <w:rsid w:val="00F02BF7"/>
    <w:rsid w:val="00F10B8E"/>
    <w:rsid w:val="00FA0A93"/>
    <w:rsid w:val="00FE1D7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A08"/>
    <w:pPr>
      <w:ind w:left="720"/>
      <w:contextualSpacing/>
    </w:pPr>
  </w:style>
  <w:style w:type="character" w:styleId="Hyperlink">
    <w:name w:val="Hyperlink"/>
    <w:basedOn w:val="DefaultParagraphFont"/>
    <w:uiPriority w:val="99"/>
    <w:unhideWhenUsed/>
    <w:rsid w:val="00C32A08"/>
    <w:rPr>
      <w:color w:val="0000FF" w:themeColor="hyperlink"/>
      <w:u w:val="single"/>
    </w:rPr>
  </w:style>
  <w:style w:type="character" w:customStyle="1" w:styleId="reference">
    <w:name w:val="reference"/>
    <w:basedOn w:val="DefaultParagraphFont"/>
    <w:rsid w:val="00190B42"/>
  </w:style>
  <w:style w:type="character" w:customStyle="1" w:styleId="anchor-text">
    <w:name w:val="anchor-text"/>
    <w:basedOn w:val="DefaultParagraphFont"/>
    <w:rsid w:val="00190B42"/>
  </w:style>
  <w:style w:type="character" w:customStyle="1" w:styleId="label">
    <w:name w:val="label"/>
    <w:basedOn w:val="DefaultParagraphFont"/>
    <w:rsid w:val="00190B42"/>
  </w:style>
  <w:style w:type="character" w:customStyle="1" w:styleId="link">
    <w:name w:val="link"/>
    <w:basedOn w:val="DefaultParagraphFont"/>
    <w:rsid w:val="00190B42"/>
  </w:style>
  <w:style w:type="character" w:customStyle="1" w:styleId="UnresolvedMention">
    <w:name w:val="Unresolved Mention"/>
    <w:basedOn w:val="DefaultParagraphFont"/>
    <w:uiPriority w:val="99"/>
    <w:semiHidden/>
    <w:unhideWhenUsed/>
    <w:rsid w:val="00AE504D"/>
    <w:rPr>
      <w:color w:val="605E5C"/>
      <w:shd w:val="clear" w:color="auto" w:fill="E1DFDD"/>
    </w:rPr>
  </w:style>
  <w:style w:type="paragraph" w:styleId="Header">
    <w:name w:val="header"/>
    <w:basedOn w:val="Normal"/>
    <w:link w:val="HeaderChar"/>
    <w:uiPriority w:val="99"/>
    <w:unhideWhenUsed/>
    <w:rsid w:val="0073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B2"/>
  </w:style>
  <w:style w:type="paragraph" w:styleId="Footer">
    <w:name w:val="footer"/>
    <w:basedOn w:val="Normal"/>
    <w:link w:val="FooterChar"/>
    <w:uiPriority w:val="99"/>
    <w:unhideWhenUsed/>
    <w:rsid w:val="0073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B2"/>
  </w:style>
</w:styles>
</file>

<file path=word/webSettings.xml><?xml version="1.0" encoding="utf-8"?>
<w:webSettings xmlns:r="http://schemas.openxmlformats.org/officeDocument/2006/relationships" xmlns:w="http://schemas.openxmlformats.org/wordprocessingml/2006/main">
  <w:divs>
    <w:div w:id="19868062">
      <w:bodyDiv w:val="1"/>
      <w:marLeft w:val="0"/>
      <w:marRight w:val="0"/>
      <w:marTop w:val="0"/>
      <w:marBottom w:val="0"/>
      <w:divBdr>
        <w:top w:val="none" w:sz="0" w:space="0" w:color="auto"/>
        <w:left w:val="none" w:sz="0" w:space="0" w:color="auto"/>
        <w:bottom w:val="none" w:sz="0" w:space="0" w:color="auto"/>
        <w:right w:val="none" w:sz="0" w:space="0" w:color="auto"/>
      </w:divBdr>
    </w:div>
    <w:div w:id="809051826">
      <w:bodyDiv w:val="1"/>
      <w:marLeft w:val="0"/>
      <w:marRight w:val="0"/>
      <w:marTop w:val="0"/>
      <w:marBottom w:val="0"/>
      <w:divBdr>
        <w:top w:val="none" w:sz="0" w:space="0" w:color="auto"/>
        <w:left w:val="none" w:sz="0" w:space="0" w:color="auto"/>
        <w:bottom w:val="none" w:sz="0" w:space="0" w:color="auto"/>
        <w:right w:val="none" w:sz="0" w:space="0" w:color="auto"/>
      </w:divBdr>
      <w:divsChild>
        <w:div w:id="1732189397">
          <w:marLeft w:val="0"/>
          <w:marRight w:val="0"/>
          <w:marTop w:val="0"/>
          <w:marBottom w:val="0"/>
          <w:divBdr>
            <w:top w:val="none" w:sz="0" w:space="0" w:color="auto"/>
            <w:left w:val="none" w:sz="0" w:space="0" w:color="auto"/>
            <w:bottom w:val="none" w:sz="0" w:space="0" w:color="auto"/>
            <w:right w:val="none" w:sz="0" w:space="0" w:color="auto"/>
          </w:divBdr>
        </w:div>
        <w:div w:id="890774588">
          <w:marLeft w:val="0"/>
          <w:marRight w:val="0"/>
          <w:marTop w:val="0"/>
          <w:marBottom w:val="0"/>
          <w:divBdr>
            <w:top w:val="none" w:sz="0" w:space="0" w:color="auto"/>
            <w:left w:val="none" w:sz="0" w:space="0" w:color="auto"/>
            <w:bottom w:val="none" w:sz="0" w:space="0" w:color="auto"/>
            <w:right w:val="none" w:sz="0" w:space="0" w:color="auto"/>
          </w:divBdr>
        </w:div>
        <w:div w:id="815805716">
          <w:marLeft w:val="0"/>
          <w:marRight w:val="0"/>
          <w:marTop w:val="0"/>
          <w:marBottom w:val="0"/>
          <w:divBdr>
            <w:top w:val="none" w:sz="0" w:space="0" w:color="auto"/>
            <w:left w:val="none" w:sz="0" w:space="0" w:color="auto"/>
            <w:bottom w:val="none" w:sz="0" w:space="0" w:color="auto"/>
            <w:right w:val="none" w:sz="0" w:space="0" w:color="auto"/>
          </w:divBdr>
        </w:div>
        <w:div w:id="1480685269">
          <w:marLeft w:val="0"/>
          <w:marRight w:val="0"/>
          <w:marTop w:val="0"/>
          <w:marBottom w:val="0"/>
          <w:divBdr>
            <w:top w:val="none" w:sz="0" w:space="0" w:color="auto"/>
            <w:left w:val="none" w:sz="0" w:space="0" w:color="auto"/>
            <w:bottom w:val="none" w:sz="0" w:space="0" w:color="auto"/>
            <w:right w:val="none" w:sz="0" w:space="0" w:color="auto"/>
          </w:divBdr>
        </w:div>
        <w:div w:id="1894655107">
          <w:marLeft w:val="0"/>
          <w:marRight w:val="0"/>
          <w:marTop w:val="0"/>
          <w:marBottom w:val="0"/>
          <w:divBdr>
            <w:top w:val="none" w:sz="0" w:space="0" w:color="auto"/>
            <w:left w:val="none" w:sz="0" w:space="0" w:color="auto"/>
            <w:bottom w:val="none" w:sz="0" w:space="0" w:color="auto"/>
            <w:right w:val="none" w:sz="0" w:space="0" w:color="auto"/>
          </w:divBdr>
        </w:div>
        <w:div w:id="911162060">
          <w:marLeft w:val="0"/>
          <w:marRight w:val="0"/>
          <w:marTop w:val="0"/>
          <w:marBottom w:val="0"/>
          <w:divBdr>
            <w:top w:val="none" w:sz="0" w:space="0" w:color="auto"/>
            <w:left w:val="none" w:sz="0" w:space="0" w:color="auto"/>
            <w:bottom w:val="none" w:sz="0" w:space="0" w:color="auto"/>
            <w:right w:val="none" w:sz="0" w:space="0" w:color="auto"/>
          </w:divBdr>
        </w:div>
      </w:divsChild>
    </w:div>
    <w:div w:id="945306249">
      <w:bodyDiv w:val="1"/>
      <w:marLeft w:val="0"/>
      <w:marRight w:val="0"/>
      <w:marTop w:val="0"/>
      <w:marBottom w:val="0"/>
      <w:divBdr>
        <w:top w:val="none" w:sz="0" w:space="0" w:color="auto"/>
        <w:left w:val="none" w:sz="0" w:space="0" w:color="auto"/>
        <w:bottom w:val="none" w:sz="0" w:space="0" w:color="auto"/>
        <w:right w:val="none" w:sz="0" w:space="0" w:color="auto"/>
      </w:divBdr>
      <w:divsChild>
        <w:div w:id="1115950281">
          <w:marLeft w:val="0"/>
          <w:marRight w:val="0"/>
          <w:marTop w:val="17"/>
          <w:marBottom w:val="0"/>
          <w:divBdr>
            <w:top w:val="single" w:sz="48" w:space="0" w:color="auto"/>
            <w:left w:val="single" w:sz="48" w:space="0" w:color="auto"/>
            <w:bottom w:val="single" w:sz="48" w:space="0" w:color="auto"/>
            <w:right w:val="single" w:sz="48" w:space="0" w:color="auto"/>
          </w:divBdr>
          <w:divsChild>
            <w:div w:id="9689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8499">
      <w:bodyDiv w:val="1"/>
      <w:marLeft w:val="0"/>
      <w:marRight w:val="0"/>
      <w:marTop w:val="0"/>
      <w:marBottom w:val="0"/>
      <w:divBdr>
        <w:top w:val="none" w:sz="0" w:space="0" w:color="auto"/>
        <w:left w:val="none" w:sz="0" w:space="0" w:color="auto"/>
        <w:bottom w:val="none" w:sz="0" w:space="0" w:color="auto"/>
        <w:right w:val="none" w:sz="0" w:space="0" w:color="auto"/>
      </w:divBdr>
      <w:divsChild>
        <w:div w:id="998847919">
          <w:marLeft w:val="0"/>
          <w:marRight w:val="0"/>
          <w:marTop w:val="0"/>
          <w:marBottom w:val="0"/>
          <w:divBdr>
            <w:top w:val="none" w:sz="0" w:space="0" w:color="auto"/>
            <w:left w:val="none" w:sz="0" w:space="0" w:color="auto"/>
            <w:bottom w:val="none" w:sz="0" w:space="0" w:color="auto"/>
            <w:right w:val="none" w:sz="0" w:space="0" w:color="auto"/>
          </w:divBdr>
          <w:divsChild>
            <w:div w:id="1643580794">
              <w:marLeft w:val="0"/>
              <w:marRight w:val="0"/>
              <w:marTop w:val="0"/>
              <w:marBottom w:val="0"/>
              <w:divBdr>
                <w:top w:val="none" w:sz="0" w:space="0" w:color="auto"/>
                <w:left w:val="none" w:sz="0" w:space="0" w:color="auto"/>
                <w:bottom w:val="none" w:sz="0" w:space="0" w:color="auto"/>
                <w:right w:val="none" w:sz="0" w:space="0" w:color="auto"/>
              </w:divBdr>
            </w:div>
            <w:div w:id="297732141">
              <w:marLeft w:val="0"/>
              <w:marRight w:val="0"/>
              <w:marTop w:val="0"/>
              <w:marBottom w:val="0"/>
              <w:divBdr>
                <w:top w:val="none" w:sz="0" w:space="0" w:color="auto"/>
                <w:left w:val="none" w:sz="0" w:space="0" w:color="auto"/>
                <w:bottom w:val="none" w:sz="0" w:space="0" w:color="auto"/>
                <w:right w:val="none" w:sz="0" w:space="0" w:color="auto"/>
              </w:divBdr>
            </w:div>
          </w:divsChild>
        </w:div>
        <w:div w:id="20669514">
          <w:marLeft w:val="0"/>
          <w:marRight w:val="0"/>
          <w:marTop w:val="0"/>
          <w:marBottom w:val="0"/>
          <w:divBdr>
            <w:top w:val="none" w:sz="0" w:space="0" w:color="auto"/>
            <w:left w:val="none" w:sz="0" w:space="0" w:color="auto"/>
            <w:bottom w:val="none" w:sz="0" w:space="0" w:color="auto"/>
            <w:right w:val="none" w:sz="0" w:space="0" w:color="auto"/>
          </w:divBdr>
        </w:div>
        <w:div w:id="484593048">
          <w:marLeft w:val="0"/>
          <w:marRight w:val="0"/>
          <w:marTop w:val="67"/>
          <w:marBottom w:val="0"/>
          <w:divBdr>
            <w:top w:val="none" w:sz="0" w:space="0" w:color="auto"/>
            <w:left w:val="none" w:sz="0" w:space="0" w:color="auto"/>
            <w:bottom w:val="none" w:sz="0" w:space="0" w:color="auto"/>
            <w:right w:val="none" w:sz="0" w:space="0" w:color="auto"/>
          </w:divBdr>
        </w:div>
        <w:div w:id="434445140">
          <w:marLeft w:val="0"/>
          <w:marRight w:val="0"/>
          <w:marTop w:val="0"/>
          <w:marBottom w:val="0"/>
          <w:divBdr>
            <w:top w:val="none" w:sz="0" w:space="0" w:color="auto"/>
            <w:left w:val="none" w:sz="0" w:space="0" w:color="auto"/>
            <w:bottom w:val="none" w:sz="0" w:space="0" w:color="auto"/>
            <w:right w:val="none" w:sz="0" w:space="0" w:color="auto"/>
          </w:divBdr>
          <w:divsChild>
            <w:div w:id="1444767221">
              <w:marLeft w:val="0"/>
              <w:marRight w:val="0"/>
              <w:marTop w:val="0"/>
              <w:marBottom w:val="0"/>
              <w:divBdr>
                <w:top w:val="none" w:sz="0" w:space="0" w:color="auto"/>
                <w:left w:val="none" w:sz="0" w:space="0" w:color="auto"/>
                <w:bottom w:val="none" w:sz="0" w:space="0" w:color="auto"/>
                <w:right w:val="none" w:sz="0" w:space="0" w:color="auto"/>
              </w:divBdr>
            </w:div>
            <w:div w:id="16127652">
              <w:marLeft w:val="0"/>
              <w:marRight w:val="0"/>
              <w:marTop w:val="0"/>
              <w:marBottom w:val="0"/>
              <w:divBdr>
                <w:top w:val="none" w:sz="0" w:space="0" w:color="auto"/>
                <w:left w:val="none" w:sz="0" w:space="0" w:color="auto"/>
                <w:bottom w:val="none" w:sz="0" w:space="0" w:color="auto"/>
                <w:right w:val="none" w:sz="0" w:space="0" w:color="auto"/>
              </w:divBdr>
            </w:div>
          </w:divsChild>
        </w:div>
        <w:div w:id="1663193802">
          <w:marLeft w:val="0"/>
          <w:marRight w:val="0"/>
          <w:marTop w:val="0"/>
          <w:marBottom w:val="0"/>
          <w:divBdr>
            <w:top w:val="none" w:sz="0" w:space="0" w:color="auto"/>
            <w:left w:val="none" w:sz="0" w:space="0" w:color="auto"/>
            <w:bottom w:val="none" w:sz="0" w:space="0" w:color="auto"/>
            <w:right w:val="none" w:sz="0" w:space="0" w:color="auto"/>
          </w:divBdr>
        </w:div>
        <w:div w:id="620570260">
          <w:marLeft w:val="0"/>
          <w:marRight w:val="0"/>
          <w:marTop w:val="67"/>
          <w:marBottom w:val="0"/>
          <w:divBdr>
            <w:top w:val="none" w:sz="0" w:space="0" w:color="auto"/>
            <w:left w:val="none" w:sz="0" w:space="0" w:color="auto"/>
            <w:bottom w:val="none" w:sz="0" w:space="0" w:color="auto"/>
            <w:right w:val="none" w:sz="0" w:space="0" w:color="auto"/>
          </w:divBdr>
        </w:div>
        <w:div w:id="291375155">
          <w:marLeft w:val="0"/>
          <w:marRight w:val="0"/>
          <w:marTop w:val="0"/>
          <w:marBottom w:val="0"/>
          <w:divBdr>
            <w:top w:val="none" w:sz="0" w:space="0" w:color="auto"/>
            <w:left w:val="none" w:sz="0" w:space="0" w:color="auto"/>
            <w:bottom w:val="none" w:sz="0" w:space="0" w:color="auto"/>
            <w:right w:val="none" w:sz="0" w:space="0" w:color="auto"/>
          </w:divBdr>
          <w:divsChild>
            <w:div w:id="4865459">
              <w:marLeft w:val="0"/>
              <w:marRight w:val="0"/>
              <w:marTop w:val="0"/>
              <w:marBottom w:val="0"/>
              <w:divBdr>
                <w:top w:val="none" w:sz="0" w:space="0" w:color="auto"/>
                <w:left w:val="none" w:sz="0" w:space="0" w:color="auto"/>
                <w:bottom w:val="none" w:sz="0" w:space="0" w:color="auto"/>
                <w:right w:val="none" w:sz="0" w:space="0" w:color="auto"/>
              </w:divBdr>
            </w:div>
            <w:div w:id="402266114">
              <w:marLeft w:val="0"/>
              <w:marRight w:val="0"/>
              <w:marTop w:val="0"/>
              <w:marBottom w:val="0"/>
              <w:divBdr>
                <w:top w:val="none" w:sz="0" w:space="0" w:color="auto"/>
                <w:left w:val="none" w:sz="0" w:space="0" w:color="auto"/>
                <w:bottom w:val="none" w:sz="0" w:space="0" w:color="auto"/>
                <w:right w:val="none" w:sz="0" w:space="0" w:color="auto"/>
              </w:divBdr>
            </w:div>
          </w:divsChild>
        </w:div>
        <w:div w:id="371224097">
          <w:marLeft w:val="0"/>
          <w:marRight w:val="0"/>
          <w:marTop w:val="0"/>
          <w:marBottom w:val="0"/>
          <w:divBdr>
            <w:top w:val="none" w:sz="0" w:space="0" w:color="auto"/>
            <w:left w:val="none" w:sz="0" w:space="0" w:color="auto"/>
            <w:bottom w:val="none" w:sz="0" w:space="0" w:color="auto"/>
            <w:right w:val="none" w:sz="0" w:space="0" w:color="auto"/>
          </w:divBdr>
        </w:div>
        <w:div w:id="250239937">
          <w:marLeft w:val="0"/>
          <w:marRight w:val="0"/>
          <w:marTop w:val="67"/>
          <w:marBottom w:val="0"/>
          <w:divBdr>
            <w:top w:val="none" w:sz="0" w:space="0" w:color="auto"/>
            <w:left w:val="none" w:sz="0" w:space="0" w:color="auto"/>
            <w:bottom w:val="none" w:sz="0" w:space="0" w:color="auto"/>
            <w:right w:val="none" w:sz="0" w:space="0" w:color="auto"/>
          </w:divBdr>
        </w:div>
        <w:div w:id="1245337751">
          <w:marLeft w:val="0"/>
          <w:marRight w:val="0"/>
          <w:marTop w:val="0"/>
          <w:marBottom w:val="0"/>
          <w:divBdr>
            <w:top w:val="none" w:sz="0" w:space="0" w:color="auto"/>
            <w:left w:val="none" w:sz="0" w:space="0" w:color="auto"/>
            <w:bottom w:val="none" w:sz="0" w:space="0" w:color="auto"/>
            <w:right w:val="none" w:sz="0" w:space="0" w:color="auto"/>
          </w:divBdr>
          <w:divsChild>
            <w:div w:id="730006558">
              <w:marLeft w:val="0"/>
              <w:marRight w:val="0"/>
              <w:marTop w:val="0"/>
              <w:marBottom w:val="0"/>
              <w:divBdr>
                <w:top w:val="none" w:sz="0" w:space="0" w:color="auto"/>
                <w:left w:val="none" w:sz="0" w:space="0" w:color="auto"/>
                <w:bottom w:val="none" w:sz="0" w:space="0" w:color="auto"/>
                <w:right w:val="none" w:sz="0" w:space="0" w:color="auto"/>
              </w:divBdr>
            </w:div>
            <w:div w:id="139007063">
              <w:marLeft w:val="0"/>
              <w:marRight w:val="0"/>
              <w:marTop w:val="0"/>
              <w:marBottom w:val="0"/>
              <w:divBdr>
                <w:top w:val="none" w:sz="0" w:space="0" w:color="auto"/>
                <w:left w:val="none" w:sz="0" w:space="0" w:color="auto"/>
                <w:bottom w:val="none" w:sz="0" w:space="0" w:color="auto"/>
                <w:right w:val="none" w:sz="0" w:space="0" w:color="auto"/>
              </w:divBdr>
            </w:div>
          </w:divsChild>
        </w:div>
        <w:div w:id="1083573839">
          <w:marLeft w:val="0"/>
          <w:marRight w:val="0"/>
          <w:marTop w:val="0"/>
          <w:marBottom w:val="0"/>
          <w:divBdr>
            <w:top w:val="none" w:sz="0" w:space="0" w:color="auto"/>
            <w:left w:val="none" w:sz="0" w:space="0" w:color="auto"/>
            <w:bottom w:val="none" w:sz="0" w:space="0" w:color="auto"/>
            <w:right w:val="none" w:sz="0" w:space="0" w:color="auto"/>
          </w:divBdr>
        </w:div>
        <w:div w:id="348026391">
          <w:marLeft w:val="0"/>
          <w:marRight w:val="0"/>
          <w:marTop w:val="67"/>
          <w:marBottom w:val="0"/>
          <w:divBdr>
            <w:top w:val="none" w:sz="0" w:space="0" w:color="auto"/>
            <w:left w:val="none" w:sz="0" w:space="0" w:color="auto"/>
            <w:bottom w:val="none" w:sz="0" w:space="0" w:color="auto"/>
            <w:right w:val="none" w:sz="0" w:space="0" w:color="auto"/>
          </w:divBdr>
        </w:div>
        <w:div w:id="2057772925">
          <w:marLeft w:val="0"/>
          <w:marRight w:val="0"/>
          <w:marTop w:val="0"/>
          <w:marBottom w:val="0"/>
          <w:divBdr>
            <w:top w:val="none" w:sz="0" w:space="0" w:color="auto"/>
            <w:left w:val="none" w:sz="0" w:space="0" w:color="auto"/>
            <w:bottom w:val="none" w:sz="0" w:space="0" w:color="auto"/>
            <w:right w:val="none" w:sz="0" w:space="0" w:color="auto"/>
          </w:divBdr>
          <w:divsChild>
            <w:div w:id="132140009">
              <w:marLeft w:val="0"/>
              <w:marRight w:val="0"/>
              <w:marTop w:val="0"/>
              <w:marBottom w:val="0"/>
              <w:divBdr>
                <w:top w:val="none" w:sz="0" w:space="0" w:color="auto"/>
                <w:left w:val="none" w:sz="0" w:space="0" w:color="auto"/>
                <w:bottom w:val="none" w:sz="0" w:space="0" w:color="auto"/>
                <w:right w:val="none" w:sz="0" w:space="0" w:color="auto"/>
              </w:divBdr>
            </w:div>
            <w:div w:id="1160463094">
              <w:marLeft w:val="0"/>
              <w:marRight w:val="0"/>
              <w:marTop w:val="0"/>
              <w:marBottom w:val="0"/>
              <w:divBdr>
                <w:top w:val="none" w:sz="0" w:space="0" w:color="auto"/>
                <w:left w:val="none" w:sz="0" w:space="0" w:color="auto"/>
                <w:bottom w:val="none" w:sz="0" w:space="0" w:color="auto"/>
                <w:right w:val="none" w:sz="0" w:space="0" w:color="auto"/>
              </w:divBdr>
            </w:div>
          </w:divsChild>
        </w:div>
        <w:div w:id="504708802">
          <w:marLeft w:val="0"/>
          <w:marRight w:val="0"/>
          <w:marTop w:val="0"/>
          <w:marBottom w:val="0"/>
          <w:divBdr>
            <w:top w:val="none" w:sz="0" w:space="0" w:color="auto"/>
            <w:left w:val="none" w:sz="0" w:space="0" w:color="auto"/>
            <w:bottom w:val="none" w:sz="0" w:space="0" w:color="auto"/>
            <w:right w:val="none" w:sz="0" w:space="0" w:color="auto"/>
          </w:divBdr>
        </w:div>
      </w:divsChild>
    </w:div>
    <w:div w:id="1239173710">
      <w:bodyDiv w:val="1"/>
      <w:marLeft w:val="0"/>
      <w:marRight w:val="0"/>
      <w:marTop w:val="0"/>
      <w:marBottom w:val="0"/>
      <w:divBdr>
        <w:top w:val="none" w:sz="0" w:space="0" w:color="auto"/>
        <w:left w:val="none" w:sz="0" w:space="0" w:color="auto"/>
        <w:bottom w:val="none" w:sz="0" w:space="0" w:color="auto"/>
        <w:right w:val="none" w:sz="0" w:space="0" w:color="auto"/>
      </w:divBdr>
      <w:divsChild>
        <w:div w:id="392779526">
          <w:marLeft w:val="0"/>
          <w:marRight w:val="0"/>
          <w:marTop w:val="0"/>
          <w:marBottom w:val="0"/>
          <w:divBdr>
            <w:top w:val="none" w:sz="0" w:space="0" w:color="auto"/>
            <w:left w:val="none" w:sz="0" w:space="0" w:color="auto"/>
            <w:bottom w:val="none" w:sz="0" w:space="0" w:color="auto"/>
            <w:right w:val="none" w:sz="0" w:space="0" w:color="auto"/>
          </w:divBdr>
          <w:divsChild>
            <w:div w:id="2046560836">
              <w:marLeft w:val="0"/>
              <w:marRight w:val="0"/>
              <w:marTop w:val="0"/>
              <w:marBottom w:val="0"/>
              <w:divBdr>
                <w:top w:val="none" w:sz="0" w:space="0" w:color="auto"/>
                <w:left w:val="none" w:sz="0" w:space="0" w:color="auto"/>
                <w:bottom w:val="none" w:sz="0" w:space="0" w:color="auto"/>
                <w:right w:val="none" w:sz="0" w:space="0" w:color="auto"/>
              </w:divBdr>
            </w:div>
            <w:div w:id="1546062192">
              <w:marLeft w:val="0"/>
              <w:marRight w:val="0"/>
              <w:marTop w:val="0"/>
              <w:marBottom w:val="0"/>
              <w:divBdr>
                <w:top w:val="none" w:sz="0" w:space="0" w:color="auto"/>
                <w:left w:val="none" w:sz="0" w:space="0" w:color="auto"/>
                <w:bottom w:val="none" w:sz="0" w:space="0" w:color="auto"/>
                <w:right w:val="none" w:sz="0" w:space="0" w:color="auto"/>
              </w:divBdr>
            </w:div>
          </w:divsChild>
        </w:div>
        <w:div w:id="294214339">
          <w:marLeft w:val="0"/>
          <w:marRight w:val="0"/>
          <w:marTop w:val="0"/>
          <w:marBottom w:val="0"/>
          <w:divBdr>
            <w:top w:val="none" w:sz="0" w:space="0" w:color="auto"/>
            <w:left w:val="none" w:sz="0" w:space="0" w:color="auto"/>
            <w:bottom w:val="none" w:sz="0" w:space="0" w:color="auto"/>
            <w:right w:val="none" w:sz="0" w:space="0" w:color="auto"/>
          </w:divBdr>
        </w:div>
        <w:div w:id="31737239">
          <w:marLeft w:val="0"/>
          <w:marRight w:val="0"/>
          <w:marTop w:val="0"/>
          <w:marBottom w:val="0"/>
          <w:divBdr>
            <w:top w:val="none" w:sz="0" w:space="0" w:color="auto"/>
            <w:left w:val="none" w:sz="0" w:space="0" w:color="auto"/>
            <w:bottom w:val="none" w:sz="0" w:space="0" w:color="auto"/>
            <w:right w:val="none" w:sz="0" w:space="0" w:color="auto"/>
          </w:divBdr>
        </w:div>
        <w:div w:id="1432048978">
          <w:marLeft w:val="0"/>
          <w:marRight w:val="0"/>
          <w:marTop w:val="0"/>
          <w:marBottom w:val="0"/>
          <w:divBdr>
            <w:top w:val="none" w:sz="0" w:space="0" w:color="auto"/>
            <w:left w:val="none" w:sz="0" w:space="0" w:color="auto"/>
            <w:bottom w:val="none" w:sz="0" w:space="0" w:color="auto"/>
            <w:right w:val="none" w:sz="0" w:space="0" w:color="auto"/>
          </w:divBdr>
        </w:div>
        <w:div w:id="1452167296">
          <w:marLeft w:val="0"/>
          <w:marRight w:val="0"/>
          <w:marTop w:val="67"/>
          <w:marBottom w:val="0"/>
          <w:divBdr>
            <w:top w:val="none" w:sz="0" w:space="0" w:color="auto"/>
            <w:left w:val="none" w:sz="0" w:space="0" w:color="auto"/>
            <w:bottom w:val="none" w:sz="0" w:space="0" w:color="auto"/>
            <w:right w:val="none" w:sz="0" w:space="0" w:color="auto"/>
          </w:divBdr>
        </w:div>
        <w:div w:id="697000430">
          <w:marLeft w:val="0"/>
          <w:marRight w:val="0"/>
          <w:marTop w:val="0"/>
          <w:marBottom w:val="0"/>
          <w:divBdr>
            <w:top w:val="none" w:sz="0" w:space="0" w:color="auto"/>
            <w:left w:val="none" w:sz="0" w:space="0" w:color="auto"/>
            <w:bottom w:val="none" w:sz="0" w:space="0" w:color="auto"/>
            <w:right w:val="none" w:sz="0" w:space="0" w:color="auto"/>
          </w:divBdr>
          <w:divsChild>
            <w:div w:id="1695763022">
              <w:marLeft w:val="0"/>
              <w:marRight w:val="0"/>
              <w:marTop w:val="0"/>
              <w:marBottom w:val="0"/>
              <w:divBdr>
                <w:top w:val="none" w:sz="0" w:space="0" w:color="auto"/>
                <w:left w:val="none" w:sz="0" w:space="0" w:color="auto"/>
                <w:bottom w:val="none" w:sz="0" w:space="0" w:color="auto"/>
                <w:right w:val="none" w:sz="0" w:space="0" w:color="auto"/>
              </w:divBdr>
            </w:div>
            <w:div w:id="1000279542">
              <w:marLeft w:val="0"/>
              <w:marRight w:val="0"/>
              <w:marTop w:val="0"/>
              <w:marBottom w:val="0"/>
              <w:divBdr>
                <w:top w:val="none" w:sz="0" w:space="0" w:color="auto"/>
                <w:left w:val="none" w:sz="0" w:space="0" w:color="auto"/>
                <w:bottom w:val="none" w:sz="0" w:space="0" w:color="auto"/>
                <w:right w:val="none" w:sz="0" w:space="0" w:color="auto"/>
              </w:divBdr>
            </w:div>
          </w:divsChild>
        </w:div>
        <w:div w:id="198054696">
          <w:marLeft w:val="0"/>
          <w:marRight w:val="0"/>
          <w:marTop w:val="0"/>
          <w:marBottom w:val="0"/>
          <w:divBdr>
            <w:top w:val="none" w:sz="0" w:space="0" w:color="auto"/>
            <w:left w:val="none" w:sz="0" w:space="0" w:color="auto"/>
            <w:bottom w:val="none" w:sz="0" w:space="0" w:color="auto"/>
            <w:right w:val="none" w:sz="0" w:space="0" w:color="auto"/>
          </w:divBdr>
        </w:div>
        <w:div w:id="1940407260">
          <w:marLeft w:val="0"/>
          <w:marRight w:val="0"/>
          <w:marTop w:val="67"/>
          <w:marBottom w:val="0"/>
          <w:divBdr>
            <w:top w:val="none" w:sz="0" w:space="0" w:color="auto"/>
            <w:left w:val="none" w:sz="0" w:space="0" w:color="auto"/>
            <w:bottom w:val="none" w:sz="0" w:space="0" w:color="auto"/>
            <w:right w:val="none" w:sz="0" w:space="0" w:color="auto"/>
          </w:divBdr>
        </w:div>
        <w:div w:id="353505887">
          <w:marLeft w:val="0"/>
          <w:marRight w:val="0"/>
          <w:marTop w:val="0"/>
          <w:marBottom w:val="0"/>
          <w:divBdr>
            <w:top w:val="none" w:sz="0" w:space="0" w:color="auto"/>
            <w:left w:val="none" w:sz="0" w:space="0" w:color="auto"/>
            <w:bottom w:val="none" w:sz="0" w:space="0" w:color="auto"/>
            <w:right w:val="none" w:sz="0" w:space="0" w:color="auto"/>
          </w:divBdr>
          <w:divsChild>
            <w:div w:id="1573157988">
              <w:marLeft w:val="0"/>
              <w:marRight w:val="0"/>
              <w:marTop w:val="0"/>
              <w:marBottom w:val="0"/>
              <w:divBdr>
                <w:top w:val="none" w:sz="0" w:space="0" w:color="auto"/>
                <w:left w:val="none" w:sz="0" w:space="0" w:color="auto"/>
                <w:bottom w:val="none" w:sz="0" w:space="0" w:color="auto"/>
                <w:right w:val="none" w:sz="0" w:space="0" w:color="auto"/>
              </w:divBdr>
            </w:div>
            <w:div w:id="9330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130">
      <w:bodyDiv w:val="1"/>
      <w:marLeft w:val="0"/>
      <w:marRight w:val="0"/>
      <w:marTop w:val="0"/>
      <w:marBottom w:val="0"/>
      <w:divBdr>
        <w:top w:val="none" w:sz="0" w:space="0" w:color="auto"/>
        <w:left w:val="none" w:sz="0" w:space="0" w:color="auto"/>
        <w:bottom w:val="none" w:sz="0" w:space="0" w:color="auto"/>
        <w:right w:val="none" w:sz="0" w:space="0" w:color="auto"/>
      </w:divBdr>
    </w:div>
    <w:div w:id="2010020047">
      <w:bodyDiv w:val="1"/>
      <w:marLeft w:val="0"/>
      <w:marRight w:val="0"/>
      <w:marTop w:val="0"/>
      <w:marBottom w:val="0"/>
      <w:divBdr>
        <w:top w:val="none" w:sz="0" w:space="0" w:color="auto"/>
        <w:left w:val="none" w:sz="0" w:space="0" w:color="auto"/>
        <w:bottom w:val="none" w:sz="0" w:space="0" w:color="auto"/>
        <w:right w:val="none" w:sz="0" w:space="0" w:color="auto"/>
      </w:divBdr>
      <w:divsChild>
        <w:div w:id="1271399825">
          <w:marLeft w:val="0"/>
          <w:marRight w:val="0"/>
          <w:marTop w:val="0"/>
          <w:marBottom w:val="0"/>
          <w:divBdr>
            <w:top w:val="none" w:sz="0" w:space="0" w:color="auto"/>
            <w:left w:val="none" w:sz="0" w:space="0" w:color="auto"/>
            <w:bottom w:val="none" w:sz="0" w:space="0" w:color="auto"/>
            <w:right w:val="none" w:sz="0" w:space="0" w:color="auto"/>
          </w:divBdr>
          <w:divsChild>
            <w:div w:id="369650170">
              <w:marLeft w:val="0"/>
              <w:marRight w:val="0"/>
              <w:marTop w:val="0"/>
              <w:marBottom w:val="0"/>
              <w:divBdr>
                <w:top w:val="none" w:sz="0" w:space="0" w:color="auto"/>
                <w:left w:val="none" w:sz="0" w:space="0" w:color="auto"/>
                <w:bottom w:val="none" w:sz="0" w:space="0" w:color="auto"/>
                <w:right w:val="none" w:sz="0" w:space="0" w:color="auto"/>
              </w:divBdr>
            </w:div>
            <w:div w:id="1240020267">
              <w:marLeft w:val="0"/>
              <w:marRight w:val="0"/>
              <w:marTop w:val="0"/>
              <w:marBottom w:val="0"/>
              <w:divBdr>
                <w:top w:val="none" w:sz="0" w:space="0" w:color="auto"/>
                <w:left w:val="none" w:sz="0" w:space="0" w:color="auto"/>
                <w:bottom w:val="none" w:sz="0" w:space="0" w:color="auto"/>
                <w:right w:val="none" w:sz="0" w:space="0" w:color="auto"/>
              </w:divBdr>
            </w:div>
          </w:divsChild>
        </w:div>
        <w:div w:id="139005042">
          <w:marLeft w:val="0"/>
          <w:marRight w:val="0"/>
          <w:marTop w:val="0"/>
          <w:marBottom w:val="0"/>
          <w:divBdr>
            <w:top w:val="none" w:sz="0" w:space="0" w:color="auto"/>
            <w:left w:val="none" w:sz="0" w:space="0" w:color="auto"/>
            <w:bottom w:val="none" w:sz="0" w:space="0" w:color="auto"/>
            <w:right w:val="none" w:sz="0" w:space="0" w:color="auto"/>
          </w:divBdr>
        </w:div>
        <w:div w:id="1986662151">
          <w:marLeft w:val="0"/>
          <w:marRight w:val="0"/>
          <w:marTop w:val="0"/>
          <w:marBottom w:val="0"/>
          <w:divBdr>
            <w:top w:val="none" w:sz="0" w:space="0" w:color="auto"/>
            <w:left w:val="none" w:sz="0" w:space="0" w:color="auto"/>
            <w:bottom w:val="none" w:sz="0" w:space="0" w:color="auto"/>
            <w:right w:val="none" w:sz="0" w:space="0" w:color="auto"/>
          </w:divBdr>
        </w:div>
        <w:div w:id="150678625">
          <w:marLeft w:val="0"/>
          <w:marRight w:val="0"/>
          <w:marTop w:val="0"/>
          <w:marBottom w:val="0"/>
          <w:divBdr>
            <w:top w:val="none" w:sz="0" w:space="0" w:color="auto"/>
            <w:left w:val="none" w:sz="0" w:space="0" w:color="auto"/>
            <w:bottom w:val="none" w:sz="0" w:space="0" w:color="auto"/>
            <w:right w:val="none" w:sz="0" w:space="0" w:color="auto"/>
          </w:divBdr>
        </w:div>
        <w:div w:id="592781671">
          <w:marLeft w:val="0"/>
          <w:marRight w:val="0"/>
          <w:marTop w:val="67"/>
          <w:marBottom w:val="0"/>
          <w:divBdr>
            <w:top w:val="none" w:sz="0" w:space="0" w:color="auto"/>
            <w:left w:val="none" w:sz="0" w:space="0" w:color="auto"/>
            <w:bottom w:val="none" w:sz="0" w:space="0" w:color="auto"/>
            <w:right w:val="none" w:sz="0" w:space="0" w:color="auto"/>
          </w:divBdr>
        </w:div>
        <w:div w:id="2043284758">
          <w:marLeft w:val="0"/>
          <w:marRight w:val="0"/>
          <w:marTop w:val="0"/>
          <w:marBottom w:val="0"/>
          <w:divBdr>
            <w:top w:val="none" w:sz="0" w:space="0" w:color="auto"/>
            <w:left w:val="none" w:sz="0" w:space="0" w:color="auto"/>
            <w:bottom w:val="none" w:sz="0" w:space="0" w:color="auto"/>
            <w:right w:val="none" w:sz="0" w:space="0" w:color="auto"/>
          </w:divBdr>
          <w:divsChild>
            <w:div w:id="1939019163">
              <w:marLeft w:val="0"/>
              <w:marRight w:val="0"/>
              <w:marTop w:val="0"/>
              <w:marBottom w:val="0"/>
              <w:divBdr>
                <w:top w:val="none" w:sz="0" w:space="0" w:color="auto"/>
                <w:left w:val="none" w:sz="0" w:space="0" w:color="auto"/>
                <w:bottom w:val="none" w:sz="0" w:space="0" w:color="auto"/>
                <w:right w:val="none" w:sz="0" w:space="0" w:color="auto"/>
              </w:divBdr>
            </w:div>
            <w:div w:id="2063283363">
              <w:marLeft w:val="0"/>
              <w:marRight w:val="0"/>
              <w:marTop w:val="0"/>
              <w:marBottom w:val="0"/>
              <w:divBdr>
                <w:top w:val="none" w:sz="0" w:space="0" w:color="auto"/>
                <w:left w:val="none" w:sz="0" w:space="0" w:color="auto"/>
                <w:bottom w:val="none" w:sz="0" w:space="0" w:color="auto"/>
                <w:right w:val="none" w:sz="0" w:space="0" w:color="auto"/>
              </w:divBdr>
            </w:div>
          </w:divsChild>
        </w:div>
        <w:div w:id="353072226">
          <w:marLeft w:val="0"/>
          <w:marRight w:val="0"/>
          <w:marTop w:val="0"/>
          <w:marBottom w:val="0"/>
          <w:divBdr>
            <w:top w:val="none" w:sz="0" w:space="0" w:color="auto"/>
            <w:left w:val="none" w:sz="0" w:space="0" w:color="auto"/>
            <w:bottom w:val="none" w:sz="0" w:space="0" w:color="auto"/>
            <w:right w:val="none" w:sz="0" w:space="0" w:color="auto"/>
          </w:divBdr>
        </w:div>
        <w:div w:id="153421635">
          <w:marLeft w:val="0"/>
          <w:marRight w:val="0"/>
          <w:marTop w:val="67"/>
          <w:marBottom w:val="0"/>
          <w:divBdr>
            <w:top w:val="none" w:sz="0" w:space="0" w:color="auto"/>
            <w:left w:val="none" w:sz="0" w:space="0" w:color="auto"/>
            <w:bottom w:val="none" w:sz="0" w:space="0" w:color="auto"/>
            <w:right w:val="none" w:sz="0" w:space="0" w:color="auto"/>
          </w:divBdr>
        </w:div>
        <w:div w:id="735205185">
          <w:marLeft w:val="0"/>
          <w:marRight w:val="0"/>
          <w:marTop w:val="0"/>
          <w:marBottom w:val="0"/>
          <w:divBdr>
            <w:top w:val="none" w:sz="0" w:space="0" w:color="auto"/>
            <w:left w:val="none" w:sz="0" w:space="0" w:color="auto"/>
            <w:bottom w:val="none" w:sz="0" w:space="0" w:color="auto"/>
            <w:right w:val="none" w:sz="0" w:space="0" w:color="auto"/>
          </w:divBdr>
          <w:divsChild>
            <w:div w:id="756243643">
              <w:marLeft w:val="0"/>
              <w:marRight w:val="0"/>
              <w:marTop w:val="0"/>
              <w:marBottom w:val="0"/>
              <w:divBdr>
                <w:top w:val="none" w:sz="0" w:space="0" w:color="auto"/>
                <w:left w:val="none" w:sz="0" w:space="0" w:color="auto"/>
                <w:bottom w:val="none" w:sz="0" w:space="0" w:color="auto"/>
                <w:right w:val="none" w:sz="0" w:space="0" w:color="auto"/>
              </w:divBdr>
            </w:div>
            <w:div w:id="6348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biosci/biw05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126/science.1097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jsrr/2024/v30i6210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59</cp:revision>
  <dcterms:created xsi:type="dcterms:W3CDTF">2025-03-29T04:05:00Z</dcterms:created>
  <dcterms:modified xsi:type="dcterms:W3CDTF">2025-04-08T14:37:00Z</dcterms:modified>
</cp:coreProperties>
</file>