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9499" w14:textId="76781B04" w:rsidR="00E73DCA" w:rsidRPr="00175802" w:rsidRDefault="00E73DCA" w:rsidP="00E93431">
      <w:pPr>
        <w:jc w:val="right"/>
        <w:rPr>
          <w:rFonts w:ascii="Arial" w:hAnsi="Arial" w:cs="Arial"/>
          <w:b/>
          <w:sz w:val="24"/>
          <w:szCs w:val="24"/>
        </w:rPr>
      </w:pPr>
      <w:r w:rsidRPr="00175802">
        <w:rPr>
          <w:rFonts w:ascii="Arial" w:hAnsi="Arial" w:cs="Arial"/>
          <w:b/>
          <w:sz w:val="24"/>
          <w:szCs w:val="24"/>
        </w:rPr>
        <w:t xml:space="preserve">Original Research Article </w:t>
      </w:r>
    </w:p>
    <w:p w14:paraId="24739375" w14:textId="48B3224C" w:rsidR="00456CB6" w:rsidRPr="00175802" w:rsidRDefault="004A29EA" w:rsidP="00E93431">
      <w:pPr>
        <w:jc w:val="right"/>
        <w:rPr>
          <w:rFonts w:ascii="Arial" w:hAnsi="Arial" w:cs="Arial"/>
          <w:b/>
          <w:sz w:val="36"/>
          <w:szCs w:val="36"/>
        </w:rPr>
      </w:pPr>
      <w:r w:rsidRPr="00175802">
        <w:rPr>
          <w:rFonts w:ascii="Arial" w:hAnsi="Arial" w:cs="Arial"/>
          <w:b/>
          <w:sz w:val="36"/>
          <w:szCs w:val="36"/>
        </w:rPr>
        <w:t>Enhancement of</w:t>
      </w:r>
      <w:r w:rsidR="00905C0E" w:rsidRPr="00175802">
        <w:rPr>
          <w:rFonts w:ascii="Arial" w:hAnsi="Arial" w:cs="Arial"/>
          <w:b/>
          <w:sz w:val="36"/>
          <w:szCs w:val="36"/>
        </w:rPr>
        <w:t xml:space="preserve"> </w:t>
      </w:r>
      <w:r w:rsidR="00A97C5E" w:rsidRPr="00175802">
        <w:rPr>
          <w:rFonts w:ascii="Arial" w:hAnsi="Arial" w:cs="Arial"/>
          <w:b/>
          <w:sz w:val="36"/>
          <w:szCs w:val="36"/>
        </w:rPr>
        <w:t>Green</w:t>
      </w:r>
      <w:r w:rsidR="00E93431" w:rsidRPr="00175802">
        <w:rPr>
          <w:rFonts w:ascii="Arial" w:hAnsi="Arial" w:cs="Arial"/>
          <w:b/>
          <w:sz w:val="36"/>
          <w:szCs w:val="36"/>
        </w:rPr>
        <w:t xml:space="preserve"> </w:t>
      </w:r>
      <w:r w:rsidR="00905C0E" w:rsidRPr="00175802">
        <w:rPr>
          <w:rFonts w:ascii="Arial" w:hAnsi="Arial" w:cs="Arial"/>
          <w:b/>
          <w:sz w:val="36"/>
          <w:szCs w:val="36"/>
        </w:rPr>
        <w:t>gram Productivity</w:t>
      </w:r>
      <w:r w:rsidRPr="00175802">
        <w:rPr>
          <w:rFonts w:ascii="Arial" w:hAnsi="Arial" w:cs="Arial"/>
          <w:b/>
          <w:sz w:val="36"/>
          <w:szCs w:val="36"/>
        </w:rPr>
        <w:t xml:space="preserve"> through</w:t>
      </w:r>
      <w:r w:rsidR="00905C0E" w:rsidRPr="00175802">
        <w:rPr>
          <w:rFonts w:ascii="Arial" w:hAnsi="Arial" w:cs="Arial"/>
          <w:b/>
          <w:sz w:val="36"/>
          <w:szCs w:val="36"/>
        </w:rPr>
        <w:t xml:space="preserve"> </w:t>
      </w:r>
      <w:r w:rsidR="0026204E" w:rsidRPr="00175802">
        <w:rPr>
          <w:rFonts w:ascii="Arial" w:hAnsi="Arial" w:cs="Arial"/>
          <w:b/>
          <w:sz w:val="36"/>
          <w:szCs w:val="36"/>
        </w:rPr>
        <w:t xml:space="preserve">Cluster Front Line Demonstrations in </w:t>
      </w:r>
      <w:r w:rsidR="00375B72" w:rsidRPr="00175802">
        <w:rPr>
          <w:rFonts w:ascii="Arial" w:hAnsi="Arial" w:cs="Arial"/>
          <w:b/>
          <w:sz w:val="36"/>
          <w:szCs w:val="36"/>
        </w:rPr>
        <w:t>Northern Agroclimatic Zone of Telangana</w:t>
      </w:r>
    </w:p>
    <w:p w14:paraId="15E357E5" w14:textId="49C11112" w:rsidR="00607D7C" w:rsidRPr="00175802" w:rsidRDefault="00E93431" w:rsidP="00E93431">
      <w:pPr>
        <w:rPr>
          <w:rFonts w:ascii="Arial" w:hAnsi="Arial" w:cs="Arial"/>
          <w:b/>
          <w:sz w:val="24"/>
          <w:szCs w:val="24"/>
        </w:rPr>
      </w:pPr>
      <w:r w:rsidRPr="00175802">
        <w:rPr>
          <w:rFonts w:ascii="Arial" w:hAnsi="Arial" w:cs="Arial"/>
          <w:b/>
        </w:rPr>
        <w:t>ABSTRACT</w:t>
      </w:r>
    </w:p>
    <w:p w14:paraId="3C6659DB" w14:textId="402B07AE" w:rsidR="008B6FD7" w:rsidRPr="00175802" w:rsidRDefault="006D4A14" w:rsidP="008B6FD7">
      <w:pPr>
        <w:spacing w:line="360" w:lineRule="auto"/>
        <w:jc w:val="both"/>
        <w:rPr>
          <w:rFonts w:ascii="Arial" w:hAnsi="Arial" w:cs="Arial"/>
          <w:sz w:val="20"/>
          <w:szCs w:val="20"/>
        </w:rPr>
      </w:pPr>
      <w:r w:rsidRPr="00175802">
        <w:rPr>
          <w:rFonts w:ascii="Arial" w:hAnsi="Arial" w:cs="Arial"/>
          <w:sz w:val="20"/>
          <w:szCs w:val="20"/>
        </w:rPr>
        <w:t>India is the world's biggest producer, importer, and consumer of pulses. About 7% to 10% of the nation's overall food grain production comes from pulses, which make up roughly 5% of the area used for pulses production. The production of green grams accounts for around 8–10% of all pulses. The productivity of pulses is currently 892 kg/ha, which requires further improvement.</w:t>
      </w:r>
      <w:r w:rsidR="00894744" w:rsidRPr="00175802">
        <w:rPr>
          <w:rFonts w:ascii="Arial" w:hAnsi="Arial" w:cs="Arial"/>
          <w:sz w:val="20"/>
          <w:szCs w:val="20"/>
        </w:rPr>
        <w:t xml:space="preserve"> </w:t>
      </w:r>
      <w:r w:rsidR="006E312A" w:rsidRPr="00175802">
        <w:rPr>
          <w:rFonts w:ascii="Arial" w:hAnsi="Arial" w:cs="Arial"/>
          <w:sz w:val="20"/>
          <w:szCs w:val="20"/>
        </w:rPr>
        <w:t xml:space="preserve">In Telangana due to increase in the irrigation </w:t>
      </w:r>
      <w:r w:rsidR="003E1F19" w:rsidRPr="00175802">
        <w:rPr>
          <w:rFonts w:ascii="Arial" w:hAnsi="Arial" w:cs="Arial"/>
          <w:sz w:val="20"/>
          <w:szCs w:val="20"/>
        </w:rPr>
        <w:t xml:space="preserve">facility </w:t>
      </w:r>
      <w:r w:rsidR="006E312A" w:rsidRPr="00175802">
        <w:rPr>
          <w:rFonts w:ascii="Arial" w:hAnsi="Arial" w:cs="Arial"/>
          <w:sz w:val="20"/>
          <w:szCs w:val="20"/>
        </w:rPr>
        <w:t xml:space="preserve">most of the farmers are growing crops like paddy, </w:t>
      </w:r>
      <w:r w:rsidR="00506323" w:rsidRPr="00175802">
        <w:rPr>
          <w:rFonts w:ascii="Arial" w:hAnsi="Arial" w:cs="Arial"/>
          <w:sz w:val="20"/>
          <w:szCs w:val="20"/>
        </w:rPr>
        <w:t>maize</w:t>
      </w:r>
      <w:r w:rsidR="006E312A" w:rsidRPr="00175802">
        <w:rPr>
          <w:rFonts w:ascii="Arial" w:hAnsi="Arial" w:cs="Arial"/>
          <w:sz w:val="20"/>
          <w:szCs w:val="20"/>
        </w:rPr>
        <w:t xml:space="preserve"> and the pulses cultivation is drastically decreasing. </w:t>
      </w:r>
      <w:r w:rsidR="003E1F19" w:rsidRPr="00175802">
        <w:rPr>
          <w:rFonts w:ascii="Arial" w:hAnsi="Arial" w:cs="Arial"/>
          <w:sz w:val="20"/>
          <w:szCs w:val="20"/>
        </w:rPr>
        <w:t>To bring awareness and to improve the pulses cultivation t</w:t>
      </w:r>
      <w:r w:rsidR="008B6FD7" w:rsidRPr="00175802">
        <w:rPr>
          <w:rFonts w:ascii="Arial" w:hAnsi="Arial" w:cs="Arial"/>
          <w:sz w:val="20"/>
          <w:szCs w:val="20"/>
        </w:rPr>
        <w:t xml:space="preserve">he present study was </w:t>
      </w:r>
      <w:r w:rsidR="00EE096A" w:rsidRPr="00175802">
        <w:rPr>
          <w:rFonts w:ascii="Arial" w:hAnsi="Arial" w:cs="Arial"/>
          <w:sz w:val="20"/>
          <w:szCs w:val="20"/>
        </w:rPr>
        <w:t xml:space="preserve">carried out </w:t>
      </w:r>
      <w:r w:rsidR="008B6FD7" w:rsidRPr="00175802">
        <w:rPr>
          <w:rFonts w:ascii="Arial" w:hAnsi="Arial" w:cs="Arial"/>
          <w:sz w:val="20"/>
          <w:szCs w:val="20"/>
        </w:rPr>
        <w:t xml:space="preserve">by KVK, </w:t>
      </w:r>
      <w:proofErr w:type="spellStart"/>
      <w:r w:rsidR="00EE096A" w:rsidRPr="00175802">
        <w:rPr>
          <w:rFonts w:ascii="Arial" w:hAnsi="Arial" w:cs="Arial"/>
          <w:sz w:val="20"/>
          <w:szCs w:val="20"/>
        </w:rPr>
        <w:t>Ramagirikhilla</w:t>
      </w:r>
      <w:proofErr w:type="spellEnd"/>
      <w:r w:rsidR="008B6FD7" w:rsidRPr="00175802">
        <w:rPr>
          <w:rFonts w:ascii="Arial" w:hAnsi="Arial" w:cs="Arial"/>
          <w:sz w:val="20"/>
          <w:szCs w:val="20"/>
        </w:rPr>
        <w:t xml:space="preserve">, </w:t>
      </w:r>
      <w:proofErr w:type="spellStart"/>
      <w:r w:rsidR="00EE096A" w:rsidRPr="00175802">
        <w:rPr>
          <w:rFonts w:ascii="Arial" w:hAnsi="Arial" w:cs="Arial"/>
          <w:sz w:val="20"/>
          <w:szCs w:val="20"/>
        </w:rPr>
        <w:t>Kharimnagar</w:t>
      </w:r>
      <w:proofErr w:type="spellEnd"/>
      <w:r w:rsidR="008B6FD7" w:rsidRPr="00175802">
        <w:rPr>
          <w:rFonts w:ascii="Arial" w:hAnsi="Arial" w:cs="Arial"/>
          <w:sz w:val="20"/>
          <w:szCs w:val="20"/>
        </w:rPr>
        <w:t>-II</w:t>
      </w:r>
      <w:r w:rsidR="00EE096A" w:rsidRPr="00175802">
        <w:rPr>
          <w:rFonts w:ascii="Arial" w:hAnsi="Arial" w:cs="Arial"/>
          <w:sz w:val="20"/>
          <w:szCs w:val="20"/>
        </w:rPr>
        <w:t xml:space="preserve">, </w:t>
      </w:r>
      <w:r w:rsidR="00BD6930" w:rsidRPr="00175802">
        <w:rPr>
          <w:rFonts w:ascii="Arial" w:hAnsi="Arial" w:cs="Arial"/>
          <w:sz w:val="20"/>
          <w:szCs w:val="20"/>
        </w:rPr>
        <w:t>ICAR-</w:t>
      </w:r>
      <w:r w:rsidR="00EE096A" w:rsidRPr="00175802">
        <w:rPr>
          <w:rFonts w:ascii="Arial" w:hAnsi="Arial" w:cs="Arial"/>
          <w:sz w:val="20"/>
          <w:szCs w:val="20"/>
        </w:rPr>
        <w:t>ATARI, Zone-X</w:t>
      </w:r>
      <w:r w:rsidR="008B6FD7" w:rsidRPr="00175802">
        <w:rPr>
          <w:rFonts w:ascii="Arial" w:hAnsi="Arial" w:cs="Arial"/>
          <w:sz w:val="20"/>
          <w:szCs w:val="20"/>
        </w:rPr>
        <w:t xml:space="preserve"> </w:t>
      </w:r>
      <w:r w:rsidR="00BD6930" w:rsidRPr="00175802">
        <w:rPr>
          <w:rFonts w:ascii="Arial" w:hAnsi="Arial" w:cs="Arial"/>
          <w:sz w:val="20"/>
          <w:szCs w:val="20"/>
        </w:rPr>
        <w:t xml:space="preserve">in </w:t>
      </w:r>
      <w:r w:rsidR="00BD6930" w:rsidRPr="00175802">
        <w:rPr>
          <w:rFonts w:ascii="Arial" w:hAnsi="Arial" w:cs="Arial"/>
          <w:i/>
          <w:sz w:val="20"/>
          <w:szCs w:val="20"/>
        </w:rPr>
        <w:t>rabi</w:t>
      </w:r>
      <w:r w:rsidR="00BD6930" w:rsidRPr="00175802">
        <w:rPr>
          <w:rFonts w:ascii="Arial" w:hAnsi="Arial" w:cs="Arial"/>
          <w:sz w:val="20"/>
          <w:szCs w:val="20"/>
        </w:rPr>
        <w:t xml:space="preserve"> season for five successive </w:t>
      </w:r>
      <w:r w:rsidR="00CB4CA1" w:rsidRPr="00CB4CA1">
        <w:rPr>
          <w:rFonts w:ascii="Arial" w:hAnsi="Arial" w:cs="Arial"/>
          <w:b/>
          <w:sz w:val="20"/>
          <w:szCs w:val="20"/>
        </w:rPr>
        <w:t>years</w:t>
      </w:r>
      <w:r w:rsidR="00CB4CA1">
        <w:rPr>
          <w:rFonts w:ascii="Arial" w:hAnsi="Arial" w:cs="Arial"/>
          <w:sz w:val="20"/>
          <w:szCs w:val="20"/>
        </w:rPr>
        <w:t xml:space="preserve"> </w:t>
      </w:r>
      <w:r w:rsidR="00BD6930" w:rsidRPr="00175802">
        <w:rPr>
          <w:rFonts w:ascii="Arial" w:hAnsi="Arial" w:cs="Arial"/>
          <w:sz w:val="20"/>
          <w:szCs w:val="20"/>
        </w:rPr>
        <w:t xml:space="preserve">from </w:t>
      </w:r>
      <w:r w:rsidR="008B6FD7" w:rsidRPr="00175802">
        <w:rPr>
          <w:rFonts w:ascii="Arial" w:hAnsi="Arial" w:cs="Arial"/>
          <w:sz w:val="20"/>
          <w:szCs w:val="20"/>
        </w:rPr>
        <w:t>2018 to 202</w:t>
      </w:r>
      <w:r w:rsidR="00EE096A" w:rsidRPr="00175802">
        <w:rPr>
          <w:rFonts w:ascii="Arial" w:hAnsi="Arial" w:cs="Arial"/>
          <w:sz w:val="20"/>
          <w:szCs w:val="20"/>
        </w:rPr>
        <w:t>2</w:t>
      </w:r>
      <w:r w:rsidR="00BD6930" w:rsidRPr="00175802">
        <w:rPr>
          <w:rFonts w:ascii="Arial" w:hAnsi="Arial" w:cs="Arial"/>
          <w:sz w:val="20"/>
          <w:szCs w:val="20"/>
        </w:rPr>
        <w:t xml:space="preserve">. </w:t>
      </w:r>
      <w:r w:rsidR="00991626" w:rsidRPr="00175802">
        <w:rPr>
          <w:rFonts w:ascii="Arial" w:hAnsi="Arial" w:cs="Arial"/>
          <w:sz w:val="20"/>
          <w:szCs w:val="20"/>
        </w:rPr>
        <w:t xml:space="preserve">A total of </w:t>
      </w:r>
      <w:r w:rsidR="00EE096A" w:rsidRPr="00175802">
        <w:rPr>
          <w:rFonts w:ascii="Arial" w:hAnsi="Arial" w:cs="Arial"/>
          <w:sz w:val="20"/>
          <w:szCs w:val="20"/>
        </w:rPr>
        <w:t xml:space="preserve">two hundred and twelve </w:t>
      </w:r>
      <w:r w:rsidR="008B6FD7" w:rsidRPr="00175802">
        <w:rPr>
          <w:rFonts w:ascii="Arial" w:hAnsi="Arial" w:cs="Arial"/>
          <w:sz w:val="20"/>
          <w:szCs w:val="20"/>
        </w:rPr>
        <w:t xml:space="preserve">cluster frontline </w:t>
      </w:r>
      <w:r w:rsidR="00991626" w:rsidRPr="00175802">
        <w:rPr>
          <w:rFonts w:ascii="Arial" w:hAnsi="Arial" w:cs="Arial"/>
          <w:sz w:val="20"/>
          <w:szCs w:val="20"/>
        </w:rPr>
        <w:t xml:space="preserve">demonstrations were conducted in the </w:t>
      </w:r>
      <w:r w:rsidR="00991626" w:rsidRPr="00CB4CA1">
        <w:rPr>
          <w:rFonts w:ascii="Arial" w:hAnsi="Arial" w:cs="Arial"/>
          <w:b/>
          <w:sz w:val="20"/>
          <w:szCs w:val="20"/>
        </w:rPr>
        <w:t>farmers</w:t>
      </w:r>
      <w:r w:rsidR="00CB4CA1" w:rsidRPr="00CB4CA1">
        <w:rPr>
          <w:rFonts w:ascii="Arial" w:hAnsi="Arial" w:cs="Arial"/>
          <w:b/>
          <w:sz w:val="20"/>
          <w:szCs w:val="20"/>
        </w:rPr>
        <w:t>’</w:t>
      </w:r>
      <w:r w:rsidR="00991626" w:rsidRPr="00CB4CA1">
        <w:rPr>
          <w:rFonts w:ascii="Arial" w:hAnsi="Arial" w:cs="Arial"/>
          <w:b/>
          <w:sz w:val="20"/>
          <w:szCs w:val="20"/>
        </w:rPr>
        <w:t xml:space="preserve"> </w:t>
      </w:r>
      <w:r w:rsidR="00991626" w:rsidRPr="00175802">
        <w:rPr>
          <w:rFonts w:ascii="Arial" w:hAnsi="Arial" w:cs="Arial"/>
          <w:sz w:val="20"/>
          <w:szCs w:val="20"/>
        </w:rPr>
        <w:t xml:space="preserve">field of </w:t>
      </w:r>
      <w:proofErr w:type="spellStart"/>
      <w:r w:rsidR="00EE096A" w:rsidRPr="00175802">
        <w:rPr>
          <w:rFonts w:ascii="Arial" w:hAnsi="Arial" w:cs="Arial"/>
          <w:sz w:val="20"/>
          <w:szCs w:val="20"/>
        </w:rPr>
        <w:t>Peddapalli</w:t>
      </w:r>
      <w:proofErr w:type="spellEnd"/>
      <w:r w:rsidR="00EE096A" w:rsidRPr="00175802">
        <w:rPr>
          <w:rFonts w:ascii="Arial" w:hAnsi="Arial" w:cs="Arial"/>
          <w:sz w:val="20"/>
          <w:szCs w:val="20"/>
        </w:rPr>
        <w:t xml:space="preserve"> </w:t>
      </w:r>
      <w:r w:rsidR="008B6FD7" w:rsidRPr="00175802">
        <w:rPr>
          <w:rFonts w:ascii="Arial" w:hAnsi="Arial" w:cs="Arial"/>
          <w:sz w:val="20"/>
          <w:szCs w:val="20"/>
        </w:rPr>
        <w:t xml:space="preserve">district of </w:t>
      </w:r>
      <w:r w:rsidR="00EE096A" w:rsidRPr="00175802">
        <w:rPr>
          <w:rFonts w:ascii="Arial" w:hAnsi="Arial" w:cs="Arial"/>
          <w:sz w:val="20"/>
          <w:szCs w:val="20"/>
        </w:rPr>
        <w:t>Telangana</w:t>
      </w:r>
      <w:r w:rsidR="008B6FD7" w:rsidRPr="00175802">
        <w:rPr>
          <w:rFonts w:ascii="Arial" w:hAnsi="Arial" w:cs="Arial"/>
          <w:sz w:val="20"/>
          <w:szCs w:val="20"/>
        </w:rPr>
        <w:t xml:space="preserve">. </w:t>
      </w:r>
      <w:r w:rsidR="001A3015" w:rsidRPr="00175802">
        <w:rPr>
          <w:rFonts w:ascii="Arial" w:hAnsi="Arial" w:cs="Arial"/>
          <w:sz w:val="20"/>
          <w:szCs w:val="20"/>
        </w:rPr>
        <w:t xml:space="preserve">Improved </w:t>
      </w:r>
      <w:r w:rsidR="001A3015" w:rsidRPr="00CB4CA1">
        <w:rPr>
          <w:rFonts w:ascii="Arial" w:hAnsi="Arial" w:cs="Arial"/>
          <w:b/>
          <w:sz w:val="20"/>
          <w:szCs w:val="20"/>
        </w:rPr>
        <w:t>v</w:t>
      </w:r>
      <w:r w:rsidR="00CB4CA1" w:rsidRPr="00CB4CA1">
        <w:rPr>
          <w:rFonts w:ascii="Arial" w:hAnsi="Arial" w:cs="Arial"/>
          <w:b/>
          <w:sz w:val="20"/>
          <w:szCs w:val="20"/>
        </w:rPr>
        <w:t>arieties</w:t>
      </w:r>
      <w:r w:rsidR="001A3015" w:rsidRPr="00175802">
        <w:rPr>
          <w:rFonts w:ascii="Arial" w:hAnsi="Arial" w:cs="Arial"/>
          <w:sz w:val="20"/>
          <w:szCs w:val="20"/>
        </w:rPr>
        <w:t xml:space="preserve"> MGG-295 and WGG-42 were demonstrated with integrated crop management practices viz., seed treatment with rhizobium, chemical weed control, timely management of pest and diseases management.</w:t>
      </w:r>
      <w:r w:rsidR="00A918C1" w:rsidRPr="00175802">
        <w:rPr>
          <w:rFonts w:ascii="Arial" w:hAnsi="Arial" w:cs="Arial"/>
          <w:sz w:val="20"/>
          <w:szCs w:val="20"/>
        </w:rPr>
        <w:t xml:space="preserve"> </w:t>
      </w:r>
      <w:r w:rsidR="008B6FD7" w:rsidRPr="00175802">
        <w:rPr>
          <w:rFonts w:ascii="Arial" w:hAnsi="Arial" w:cs="Arial"/>
          <w:sz w:val="20"/>
          <w:szCs w:val="20"/>
        </w:rPr>
        <w:t xml:space="preserve">The outcomes of the experiments shown </w:t>
      </w:r>
      <w:r w:rsidR="00E93431" w:rsidRPr="00175802">
        <w:rPr>
          <w:rFonts w:ascii="Arial" w:hAnsi="Arial" w:cs="Arial"/>
          <w:sz w:val="20"/>
          <w:szCs w:val="20"/>
        </w:rPr>
        <w:t>t</w:t>
      </w:r>
      <w:r w:rsidR="008B6FD7" w:rsidRPr="00175802">
        <w:rPr>
          <w:rFonts w:ascii="Arial" w:hAnsi="Arial" w:cs="Arial"/>
          <w:sz w:val="20"/>
          <w:szCs w:val="20"/>
        </w:rPr>
        <w:t>he improved green</w:t>
      </w:r>
      <w:r w:rsidR="00E93431" w:rsidRPr="00175802">
        <w:rPr>
          <w:rFonts w:ascii="Arial" w:hAnsi="Arial" w:cs="Arial"/>
          <w:sz w:val="20"/>
          <w:szCs w:val="20"/>
        </w:rPr>
        <w:t xml:space="preserve"> </w:t>
      </w:r>
      <w:r w:rsidR="008B6FD7" w:rsidRPr="00175802">
        <w:rPr>
          <w:rFonts w:ascii="Arial" w:hAnsi="Arial" w:cs="Arial"/>
          <w:sz w:val="20"/>
          <w:szCs w:val="20"/>
        </w:rPr>
        <w:t>gram variet</w:t>
      </w:r>
      <w:r w:rsidR="001B6105" w:rsidRPr="00175802">
        <w:rPr>
          <w:rFonts w:ascii="Arial" w:hAnsi="Arial" w:cs="Arial"/>
          <w:sz w:val="20"/>
          <w:szCs w:val="20"/>
        </w:rPr>
        <w:t>ies</w:t>
      </w:r>
      <w:r w:rsidR="008B6FD7" w:rsidRPr="00175802">
        <w:rPr>
          <w:rFonts w:ascii="Arial" w:hAnsi="Arial" w:cs="Arial"/>
          <w:sz w:val="20"/>
          <w:szCs w:val="20"/>
        </w:rPr>
        <w:t xml:space="preserve"> </w:t>
      </w:r>
      <w:r w:rsidR="00140F83" w:rsidRPr="00175802">
        <w:rPr>
          <w:rFonts w:ascii="Arial" w:hAnsi="Arial" w:cs="Arial"/>
          <w:sz w:val="20"/>
          <w:szCs w:val="20"/>
        </w:rPr>
        <w:t>MGG-295 and WGG</w:t>
      </w:r>
      <w:r w:rsidR="008B6FD7" w:rsidRPr="00175802">
        <w:rPr>
          <w:rFonts w:ascii="Arial" w:hAnsi="Arial" w:cs="Arial"/>
          <w:sz w:val="20"/>
          <w:szCs w:val="20"/>
        </w:rPr>
        <w:t>-</w:t>
      </w:r>
      <w:r w:rsidR="00140F83" w:rsidRPr="00175802">
        <w:rPr>
          <w:rFonts w:ascii="Arial" w:hAnsi="Arial" w:cs="Arial"/>
          <w:sz w:val="20"/>
          <w:szCs w:val="20"/>
        </w:rPr>
        <w:t>42</w:t>
      </w:r>
      <w:r w:rsidR="008B6FD7" w:rsidRPr="00175802">
        <w:rPr>
          <w:rFonts w:ascii="Arial" w:hAnsi="Arial" w:cs="Arial"/>
          <w:sz w:val="20"/>
          <w:szCs w:val="20"/>
        </w:rPr>
        <w:t xml:space="preserve"> produced a greater yield (</w:t>
      </w:r>
      <w:r w:rsidR="00140F83" w:rsidRPr="00175802">
        <w:rPr>
          <w:rFonts w:ascii="Arial" w:hAnsi="Arial" w:cs="Arial"/>
          <w:sz w:val="20"/>
          <w:szCs w:val="20"/>
        </w:rPr>
        <w:t>11.77</w:t>
      </w:r>
      <w:r w:rsidR="008B6FD7" w:rsidRPr="00175802">
        <w:rPr>
          <w:rFonts w:ascii="Arial" w:hAnsi="Arial" w:cs="Arial"/>
          <w:sz w:val="20"/>
          <w:szCs w:val="20"/>
        </w:rPr>
        <w:t xml:space="preserve"> q/ha) than the farmers' practices (</w:t>
      </w:r>
      <w:r w:rsidR="00140F83" w:rsidRPr="00175802">
        <w:rPr>
          <w:rFonts w:ascii="Arial" w:hAnsi="Arial" w:cs="Arial"/>
          <w:sz w:val="20"/>
          <w:szCs w:val="20"/>
        </w:rPr>
        <w:t>8.46</w:t>
      </w:r>
      <w:r w:rsidR="008B6FD7" w:rsidRPr="00175802">
        <w:rPr>
          <w:rFonts w:ascii="Arial" w:hAnsi="Arial" w:cs="Arial"/>
          <w:sz w:val="20"/>
          <w:szCs w:val="20"/>
        </w:rPr>
        <w:t xml:space="preserve"> q/ha)</w:t>
      </w:r>
      <w:r w:rsidR="00140F83" w:rsidRPr="00175802">
        <w:rPr>
          <w:rFonts w:ascii="Arial" w:hAnsi="Arial" w:cs="Arial"/>
          <w:sz w:val="20"/>
          <w:szCs w:val="20"/>
        </w:rPr>
        <w:t xml:space="preserve"> </w:t>
      </w:r>
      <w:r w:rsidR="001B6105" w:rsidRPr="00175802">
        <w:rPr>
          <w:rFonts w:ascii="Arial" w:hAnsi="Arial" w:cs="Arial"/>
          <w:sz w:val="20"/>
          <w:szCs w:val="20"/>
        </w:rPr>
        <w:t xml:space="preserve">that is revealed </w:t>
      </w:r>
      <w:r w:rsidR="00140F83" w:rsidRPr="00175802">
        <w:rPr>
          <w:rFonts w:ascii="Arial" w:hAnsi="Arial" w:cs="Arial"/>
          <w:sz w:val="20"/>
          <w:szCs w:val="20"/>
        </w:rPr>
        <w:t xml:space="preserve">an extension gap of 3.70 q/ha, </w:t>
      </w:r>
      <w:r w:rsidR="001B6105" w:rsidRPr="00175802">
        <w:rPr>
          <w:rFonts w:ascii="Arial" w:hAnsi="Arial" w:cs="Arial"/>
          <w:sz w:val="20"/>
          <w:szCs w:val="20"/>
        </w:rPr>
        <w:t>t</w:t>
      </w:r>
      <w:r w:rsidR="00140F83" w:rsidRPr="00175802">
        <w:rPr>
          <w:rFonts w:ascii="Arial" w:hAnsi="Arial" w:cs="Arial"/>
          <w:sz w:val="20"/>
          <w:szCs w:val="20"/>
        </w:rPr>
        <w:t xml:space="preserve">echnology gap 1.43 q/ha and 10.88% </w:t>
      </w:r>
      <w:r w:rsidR="00140F83" w:rsidRPr="00175802">
        <w:rPr>
          <w:rFonts w:ascii="Arial" w:hAnsi="Arial" w:cs="Arial"/>
          <w:sz w:val="20"/>
          <w:szCs w:val="20"/>
          <w:lang w:val="en-US"/>
        </w:rPr>
        <w:t>Technological Index</w:t>
      </w:r>
      <w:r w:rsidR="00B448D9" w:rsidRPr="00175802">
        <w:rPr>
          <w:rFonts w:ascii="Arial" w:hAnsi="Arial" w:cs="Arial"/>
          <w:sz w:val="20"/>
          <w:szCs w:val="20"/>
          <w:lang w:val="en-US"/>
        </w:rPr>
        <w:t xml:space="preserve">. </w:t>
      </w:r>
      <w:r w:rsidR="001B6105" w:rsidRPr="00175802">
        <w:rPr>
          <w:rFonts w:ascii="Arial" w:hAnsi="Arial" w:cs="Arial"/>
          <w:sz w:val="20"/>
          <w:szCs w:val="20"/>
          <w:lang w:val="en-US"/>
        </w:rPr>
        <w:t xml:space="preserve">Cumulative results over five years when compared </w:t>
      </w:r>
      <w:r w:rsidR="008B6FD7" w:rsidRPr="00175802">
        <w:rPr>
          <w:rFonts w:ascii="Arial" w:hAnsi="Arial" w:cs="Arial"/>
          <w:sz w:val="20"/>
          <w:szCs w:val="20"/>
        </w:rPr>
        <w:t xml:space="preserve">to </w:t>
      </w:r>
      <w:r w:rsidR="008B6FD7" w:rsidRPr="00CB4CA1">
        <w:rPr>
          <w:rFonts w:ascii="Arial" w:hAnsi="Arial" w:cs="Arial"/>
          <w:b/>
          <w:sz w:val="20"/>
          <w:szCs w:val="20"/>
        </w:rPr>
        <w:t>farmer</w:t>
      </w:r>
      <w:r w:rsidR="00CB4CA1" w:rsidRPr="00CB4CA1">
        <w:rPr>
          <w:rFonts w:ascii="Arial" w:hAnsi="Arial" w:cs="Arial"/>
          <w:b/>
          <w:sz w:val="20"/>
          <w:szCs w:val="20"/>
        </w:rPr>
        <w:t>s’</w:t>
      </w:r>
      <w:r w:rsidR="008B6FD7" w:rsidRPr="00CB4CA1">
        <w:rPr>
          <w:rFonts w:ascii="Arial" w:hAnsi="Arial" w:cs="Arial"/>
          <w:b/>
          <w:sz w:val="20"/>
          <w:szCs w:val="20"/>
        </w:rPr>
        <w:t xml:space="preserve"> </w:t>
      </w:r>
      <w:r w:rsidR="008B6FD7" w:rsidRPr="00175802">
        <w:rPr>
          <w:rFonts w:ascii="Arial" w:hAnsi="Arial" w:cs="Arial"/>
          <w:sz w:val="20"/>
          <w:szCs w:val="20"/>
        </w:rPr>
        <w:t xml:space="preserve">practices, the demonstration yield </w:t>
      </w:r>
      <w:r w:rsidR="006B5803" w:rsidRPr="00175802">
        <w:rPr>
          <w:rFonts w:ascii="Arial" w:hAnsi="Arial" w:cs="Arial"/>
          <w:sz w:val="20"/>
          <w:szCs w:val="20"/>
        </w:rPr>
        <w:t xml:space="preserve">was </w:t>
      </w:r>
      <w:r w:rsidR="008B6FD7" w:rsidRPr="00175802">
        <w:rPr>
          <w:rFonts w:ascii="Arial" w:hAnsi="Arial" w:cs="Arial"/>
          <w:sz w:val="20"/>
          <w:szCs w:val="20"/>
        </w:rPr>
        <w:t xml:space="preserve">increased by </w:t>
      </w:r>
      <w:r w:rsidR="00B448D9" w:rsidRPr="00175802">
        <w:rPr>
          <w:rFonts w:ascii="Arial" w:hAnsi="Arial" w:cs="Arial"/>
          <w:sz w:val="20"/>
          <w:szCs w:val="20"/>
        </w:rPr>
        <w:t>40.62</w:t>
      </w:r>
      <w:r w:rsidR="008B6FD7" w:rsidRPr="00175802">
        <w:rPr>
          <w:rFonts w:ascii="Arial" w:hAnsi="Arial" w:cs="Arial"/>
          <w:sz w:val="20"/>
          <w:szCs w:val="20"/>
        </w:rPr>
        <w:t xml:space="preserve">%. </w:t>
      </w:r>
      <w:r w:rsidR="004C4B64" w:rsidRPr="00175802">
        <w:rPr>
          <w:rFonts w:ascii="Arial" w:hAnsi="Arial" w:cs="Arial"/>
          <w:sz w:val="20"/>
          <w:szCs w:val="20"/>
          <w:lang w:val="en-US"/>
        </w:rPr>
        <w:t xml:space="preserve">The benefit cost ratio </w:t>
      </w:r>
      <w:r w:rsidR="00B37CC1" w:rsidRPr="00175802">
        <w:rPr>
          <w:rFonts w:ascii="Arial" w:hAnsi="Arial" w:cs="Arial"/>
          <w:sz w:val="20"/>
          <w:szCs w:val="20"/>
          <w:lang w:val="en-US"/>
        </w:rPr>
        <w:t>was</w:t>
      </w:r>
      <w:r w:rsidR="004C4B64" w:rsidRPr="00175802">
        <w:rPr>
          <w:rFonts w:ascii="Arial" w:hAnsi="Arial" w:cs="Arial"/>
          <w:sz w:val="20"/>
          <w:szCs w:val="20"/>
          <w:lang w:val="en-US"/>
        </w:rPr>
        <w:t xml:space="preserve"> </w:t>
      </w:r>
      <w:r w:rsidR="00B37CC1" w:rsidRPr="00175802">
        <w:rPr>
          <w:rFonts w:ascii="Arial" w:hAnsi="Arial" w:cs="Arial"/>
          <w:sz w:val="20"/>
          <w:szCs w:val="20"/>
          <w:lang w:val="en-US"/>
        </w:rPr>
        <w:t xml:space="preserve">recorded </w:t>
      </w:r>
      <w:r w:rsidR="004C4B64" w:rsidRPr="00175802">
        <w:rPr>
          <w:rFonts w:ascii="Arial" w:hAnsi="Arial" w:cs="Arial"/>
          <w:sz w:val="20"/>
          <w:szCs w:val="20"/>
          <w:lang w:val="en-US"/>
        </w:rPr>
        <w:t>3.06</w:t>
      </w:r>
      <w:r w:rsidR="00B37CC1" w:rsidRPr="00175802">
        <w:rPr>
          <w:rFonts w:ascii="Arial" w:hAnsi="Arial" w:cs="Arial"/>
          <w:sz w:val="20"/>
          <w:szCs w:val="20"/>
          <w:lang w:val="en-US"/>
        </w:rPr>
        <w:t xml:space="preserve"> with </w:t>
      </w:r>
      <w:r w:rsidR="004C4B64" w:rsidRPr="00175802">
        <w:rPr>
          <w:rFonts w:ascii="Arial" w:hAnsi="Arial" w:cs="Arial"/>
          <w:sz w:val="20"/>
          <w:szCs w:val="20"/>
          <w:lang w:val="en-US"/>
        </w:rPr>
        <w:t>an increase</w:t>
      </w:r>
      <w:r w:rsidR="00B37CC1" w:rsidRPr="00175802">
        <w:rPr>
          <w:rFonts w:ascii="Arial" w:hAnsi="Arial" w:cs="Arial"/>
          <w:sz w:val="20"/>
          <w:szCs w:val="20"/>
          <w:lang w:val="en-US"/>
        </w:rPr>
        <w:t xml:space="preserve">d net return of </w:t>
      </w:r>
      <w:r w:rsidR="004C4B64" w:rsidRPr="00175802">
        <w:rPr>
          <w:rFonts w:ascii="Arial" w:hAnsi="Arial" w:cs="Arial"/>
          <w:sz w:val="20"/>
          <w:szCs w:val="20"/>
          <w:lang w:val="en-US"/>
        </w:rPr>
        <w:t xml:space="preserve">Rs. 14,640.11 </w:t>
      </w:r>
      <w:r w:rsidR="00AE2F2F" w:rsidRPr="00175802">
        <w:rPr>
          <w:rFonts w:ascii="Arial" w:hAnsi="Arial" w:cs="Arial"/>
          <w:sz w:val="20"/>
          <w:szCs w:val="20"/>
          <w:lang w:val="en-US"/>
        </w:rPr>
        <w:t xml:space="preserve">and 51.11% higher net returns </w:t>
      </w:r>
      <w:r w:rsidR="004C4B64" w:rsidRPr="00175802">
        <w:rPr>
          <w:rFonts w:ascii="Arial" w:hAnsi="Arial" w:cs="Arial"/>
          <w:sz w:val="20"/>
          <w:szCs w:val="20"/>
          <w:lang w:val="en-US"/>
        </w:rPr>
        <w:t xml:space="preserve">than </w:t>
      </w:r>
      <w:r w:rsidR="004C4B64" w:rsidRPr="00CB4CA1">
        <w:rPr>
          <w:rFonts w:ascii="Arial" w:hAnsi="Arial" w:cs="Arial"/>
          <w:b/>
          <w:sz w:val="20"/>
          <w:szCs w:val="20"/>
          <w:lang w:val="en-US"/>
        </w:rPr>
        <w:t>farmers</w:t>
      </w:r>
      <w:r w:rsidR="00CB4CA1" w:rsidRPr="00CB4CA1">
        <w:rPr>
          <w:rFonts w:ascii="Arial" w:hAnsi="Arial" w:cs="Arial"/>
          <w:b/>
          <w:sz w:val="20"/>
          <w:szCs w:val="20"/>
          <w:lang w:val="en-US"/>
        </w:rPr>
        <w:t>’</w:t>
      </w:r>
      <w:r w:rsidR="004C4B64" w:rsidRPr="00175802">
        <w:rPr>
          <w:rFonts w:ascii="Arial" w:hAnsi="Arial" w:cs="Arial"/>
          <w:sz w:val="20"/>
          <w:szCs w:val="20"/>
          <w:lang w:val="en-US"/>
        </w:rPr>
        <w:t xml:space="preserve"> practices (2.46)</w:t>
      </w:r>
      <w:r w:rsidR="00C3305A" w:rsidRPr="00175802">
        <w:rPr>
          <w:rFonts w:ascii="Arial" w:hAnsi="Arial" w:cs="Arial"/>
          <w:sz w:val="20"/>
          <w:szCs w:val="20"/>
        </w:rPr>
        <w:t xml:space="preserve">. </w:t>
      </w:r>
      <w:r w:rsidR="008B6FD7" w:rsidRPr="00175802">
        <w:rPr>
          <w:rFonts w:ascii="Arial" w:hAnsi="Arial" w:cs="Arial"/>
          <w:sz w:val="20"/>
          <w:szCs w:val="20"/>
        </w:rPr>
        <w:t>The propagation of improved practices was the reason for the increase in green</w:t>
      </w:r>
      <w:r w:rsidR="00E93431" w:rsidRPr="00175802">
        <w:rPr>
          <w:rFonts w:ascii="Arial" w:hAnsi="Arial" w:cs="Arial"/>
          <w:sz w:val="20"/>
          <w:szCs w:val="20"/>
        </w:rPr>
        <w:t xml:space="preserve"> </w:t>
      </w:r>
      <w:r w:rsidR="008B6FD7" w:rsidRPr="00175802">
        <w:rPr>
          <w:rFonts w:ascii="Arial" w:hAnsi="Arial" w:cs="Arial"/>
          <w:sz w:val="20"/>
          <w:szCs w:val="20"/>
        </w:rPr>
        <w:t>gram crop producti</w:t>
      </w:r>
      <w:r w:rsidR="00A3775B" w:rsidRPr="00175802">
        <w:rPr>
          <w:rFonts w:ascii="Arial" w:hAnsi="Arial" w:cs="Arial"/>
          <w:sz w:val="20"/>
          <w:szCs w:val="20"/>
        </w:rPr>
        <w:t>vity</w:t>
      </w:r>
      <w:r w:rsidR="008B6FD7" w:rsidRPr="00175802">
        <w:rPr>
          <w:rFonts w:ascii="Arial" w:hAnsi="Arial" w:cs="Arial"/>
          <w:sz w:val="20"/>
          <w:szCs w:val="20"/>
        </w:rPr>
        <w:t xml:space="preserve"> under the demonstration plot.</w:t>
      </w:r>
      <w:r w:rsidR="00140F83" w:rsidRPr="00175802">
        <w:rPr>
          <w:rFonts w:ascii="Arial" w:hAnsi="Arial" w:cs="Arial"/>
          <w:sz w:val="20"/>
          <w:szCs w:val="20"/>
        </w:rPr>
        <w:t xml:space="preserve"> </w:t>
      </w:r>
      <w:r w:rsidR="00A3775B" w:rsidRPr="00175802">
        <w:rPr>
          <w:rFonts w:ascii="Arial" w:hAnsi="Arial" w:cs="Arial"/>
          <w:sz w:val="20"/>
          <w:szCs w:val="20"/>
        </w:rPr>
        <w:t xml:space="preserve">This could be replicated in northern agroclimatic zones of Telangana as well as the other parts of state which are having the similar climatic conditions. </w:t>
      </w:r>
    </w:p>
    <w:p w14:paraId="6FDF10FC" w14:textId="16E8F7F6" w:rsidR="003D1B34" w:rsidRPr="00175802" w:rsidRDefault="00E93431" w:rsidP="008B6FD7">
      <w:pPr>
        <w:spacing w:line="360" w:lineRule="auto"/>
        <w:jc w:val="both"/>
        <w:rPr>
          <w:rFonts w:ascii="Arial" w:hAnsi="Arial" w:cs="Arial"/>
          <w:sz w:val="20"/>
          <w:szCs w:val="20"/>
        </w:rPr>
      </w:pPr>
      <w:r w:rsidRPr="00175802">
        <w:rPr>
          <w:rFonts w:ascii="Arial" w:hAnsi="Arial" w:cs="Arial"/>
          <w:b/>
        </w:rPr>
        <w:t>KEYWORDS</w:t>
      </w:r>
      <w:r w:rsidR="003D1B34" w:rsidRPr="00175802">
        <w:rPr>
          <w:rFonts w:ascii="Arial" w:hAnsi="Arial" w:cs="Arial"/>
          <w:b/>
          <w:sz w:val="20"/>
          <w:szCs w:val="20"/>
        </w:rPr>
        <w:t>:</w:t>
      </w:r>
      <w:r w:rsidR="003D1B34" w:rsidRPr="00175802">
        <w:rPr>
          <w:rFonts w:ascii="Arial" w:hAnsi="Arial" w:cs="Arial"/>
          <w:sz w:val="20"/>
          <w:szCs w:val="20"/>
        </w:rPr>
        <w:t xml:space="preserve"> Green</w:t>
      </w:r>
      <w:r w:rsidRPr="00175802">
        <w:rPr>
          <w:rFonts w:ascii="Arial" w:hAnsi="Arial" w:cs="Arial"/>
          <w:sz w:val="20"/>
          <w:szCs w:val="20"/>
        </w:rPr>
        <w:t xml:space="preserve"> </w:t>
      </w:r>
      <w:r w:rsidR="003D1B34" w:rsidRPr="00175802">
        <w:rPr>
          <w:rFonts w:ascii="Arial" w:hAnsi="Arial" w:cs="Arial"/>
          <w:sz w:val="20"/>
          <w:szCs w:val="20"/>
        </w:rPr>
        <w:t xml:space="preserve">gram, Cluster Front Line Demonstrations, Improved varieties, Extension gap, Technology gap, </w:t>
      </w:r>
      <w:r w:rsidR="003D1B34" w:rsidRPr="00175802">
        <w:rPr>
          <w:rFonts w:ascii="Arial" w:hAnsi="Arial" w:cs="Arial"/>
          <w:sz w:val="20"/>
          <w:szCs w:val="20"/>
          <w:lang w:val="en-US"/>
        </w:rPr>
        <w:t>Technological Index</w:t>
      </w:r>
      <w:r w:rsidR="007C7E0B" w:rsidRPr="00175802">
        <w:rPr>
          <w:rFonts w:ascii="Arial" w:hAnsi="Arial" w:cs="Arial"/>
          <w:sz w:val="20"/>
          <w:szCs w:val="20"/>
          <w:lang w:val="en-US"/>
        </w:rPr>
        <w:t xml:space="preserve"> and </w:t>
      </w:r>
      <w:r w:rsidR="003D1B34" w:rsidRPr="00175802">
        <w:rPr>
          <w:rFonts w:ascii="Arial" w:hAnsi="Arial" w:cs="Arial"/>
          <w:sz w:val="20"/>
          <w:szCs w:val="20"/>
          <w:lang w:val="en-US"/>
        </w:rPr>
        <w:t>Benefit Cost ratio</w:t>
      </w:r>
    </w:p>
    <w:p w14:paraId="68F70D7A" w14:textId="710CE9D9" w:rsidR="00607D7C" w:rsidRPr="00175802" w:rsidRDefault="00E93431">
      <w:pPr>
        <w:rPr>
          <w:rFonts w:ascii="Arial" w:hAnsi="Arial" w:cs="Arial"/>
          <w:b/>
          <w:sz w:val="20"/>
          <w:szCs w:val="20"/>
        </w:rPr>
      </w:pPr>
      <w:r w:rsidRPr="00175802">
        <w:rPr>
          <w:rFonts w:ascii="Arial" w:hAnsi="Arial" w:cs="Arial"/>
          <w:b/>
        </w:rPr>
        <w:t>INTRODUCTION</w:t>
      </w:r>
      <w:r w:rsidR="0026204E" w:rsidRPr="00175802">
        <w:rPr>
          <w:rFonts w:ascii="Arial" w:hAnsi="Arial" w:cs="Arial"/>
          <w:b/>
          <w:sz w:val="20"/>
          <w:szCs w:val="20"/>
        </w:rPr>
        <w:t>:</w:t>
      </w:r>
    </w:p>
    <w:p w14:paraId="31CD980A" w14:textId="5F7D78C2" w:rsidR="00193847" w:rsidRPr="00175802" w:rsidRDefault="00193847" w:rsidP="00193847">
      <w:pPr>
        <w:spacing w:line="360" w:lineRule="auto"/>
        <w:jc w:val="both"/>
        <w:rPr>
          <w:rFonts w:ascii="Arial" w:hAnsi="Arial" w:cs="Arial"/>
          <w:sz w:val="20"/>
          <w:szCs w:val="20"/>
        </w:rPr>
      </w:pPr>
      <w:r w:rsidRPr="00175802">
        <w:rPr>
          <w:rFonts w:ascii="Arial" w:hAnsi="Arial" w:cs="Arial"/>
          <w:sz w:val="20"/>
          <w:szCs w:val="20"/>
        </w:rPr>
        <w:t>Legumes are recognized for providing essential food proteins and are typically grown in risk-prone, marginal lands with minimal inputs. Pulses can grow in a variety of soils, but they do best in well-drained loam with a pH of around 6.7. They also prefer soils with lots of microorganisms and that are tolerant to moderate drought stress. Pulses grow best in temperatures between 25° and 30° Celsius. Pulses grow well in areas that receive 50</w:t>
      </w:r>
      <w:r w:rsidR="00595597" w:rsidRPr="00175802">
        <w:rPr>
          <w:rFonts w:ascii="Arial" w:hAnsi="Arial" w:cs="Arial"/>
          <w:sz w:val="20"/>
          <w:szCs w:val="20"/>
        </w:rPr>
        <w:t xml:space="preserve">0 – 750 mm </w:t>
      </w:r>
      <w:r w:rsidRPr="00175802">
        <w:rPr>
          <w:rFonts w:ascii="Arial" w:hAnsi="Arial" w:cs="Arial"/>
          <w:sz w:val="20"/>
          <w:szCs w:val="20"/>
        </w:rPr>
        <w:t>of rainfall. Pulses are typically sown from September to November and harvested in February, March, and April. Pulses can be grown in a variety of cropping systems, including sequential, mixed, inter, relay, catch, and ratoon cropping.</w:t>
      </w:r>
    </w:p>
    <w:p w14:paraId="47AE7AFB" w14:textId="0C1A619E" w:rsidR="00724559" w:rsidRPr="00175802" w:rsidRDefault="00B66FE7" w:rsidP="00AD1E6A">
      <w:pPr>
        <w:spacing w:line="360" w:lineRule="auto"/>
        <w:jc w:val="both"/>
        <w:rPr>
          <w:rFonts w:ascii="Arial" w:hAnsi="Arial" w:cs="Arial"/>
          <w:sz w:val="20"/>
          <w:szCs w:val="20"/>
        </w:rPr>
      </w:pPr>
      <w:r w:rsidRPr="00175802">
        <w:rPr>
          <w:rFonts w:ascii="Arial" w:hAnsi="Arial" w:cs="Arial"/>
          <w:sz w:val="20"/>
          <w:szCs w:val="20"/>
        </w:rPr>
        <w:t xml:space="preserve">Among the grain legumes, </w:t>
      </w:r>
      <w:r w:rsidR="00B224BB" w:rsidRPr="00175802">
        <w:rPr>
          <w:rFonts w:ascii="Arial" w:hAnsi="Arial" w:cs="Arial"/>
          <w:sz w:val="20"/>
          <w:szCs w:val="20"/>
        </w:rPr>
        <w:t>G</w:t>
      </w:r>
      <w:r w:rsidRPr="00175802">
        <w:rPr>
          <w:rFonts w:ascii="Arial" w:hAnsi="Arial" w:cs="Arial"/>
          <w:sz w:val="20"/>
          <w:szCs w:val="20"/>
        </w:rPr>
        <w:t>reen</w:t>
      </w:r>
      <w:r w:rsidR="00E93431" w:rsidRPr="00175802">
        <w:rPr>
          <w:rFonts w:ascii="Arial" w:hAnsi="Arial" w:cs="Arial"/>
          <w:sz w:val="20"/>
          <w:szCs w:val="20"/>
        </w:rPr>
        <w:t xml:space="preserve"> </w:t>
      </w:r>
      <w:r w:rsidRPr="00175802">
        <w:rPr>
          <w:rFonts w:ascii="Arial" w:hAnsi="Arial" w:cs="Arial"/>
          <w:sz w:val="20"/>
          <w:szCs w:val="20"/>
        </w:rPr>
        <w:t>gram [</w:t>
      </w:r>
      <w:r w:rsidRPr="00175802">
        <w:rPr>
          <w:rFonts w:ascii="Arial" w:hAnsi="Arial" w:cs="Arial"/>
          <w:i/>
          <w:iCs/>
          <w:sz w:val="20"/>
          <w:szCs w:val="20"/>
        </w:rPr>
        <w:t xml:space="preserve">Vigna radiata </w:t>
      </w:r>
      <w:r w:rsidRPr="00175802">
        <w:rPr>
          <w:rFonts w:ascii="Arial" w:hAnsi="Arial" w:cs="Arial"/>
          <w:sz w:val="20"/>
          <w:szCs w:val="20"/>
        </w:rPr>
        <w:t>(L.) Wilczek], commonly known as Moong</w:t>
      </w:r>
      <w:r w:rsidR="00581FF4" w:rsidRPr="00175802">
        <w:rPr>
          <w:rFonts w:ascii="Arial" w:hAnsi="Arial" w:cs="Arial"/>
          <w:sz w:val="20"/>
          <w:szCs w:val="20"/>
        </w:rPr>
        <w:t xml:space="preserve"> bean</w:t>
      </w:r>
      <w:r w:rsidRPr="00175802">
        <w:rPr>
          <w:rFonts w:ascii="Arial" w:hAnsi="Arial" w:cs="Arial"/>
          <w:sz w:val="20"/>
          <w:szCs w:val="20"/>
        </w:rPr>
        <w:t>;</w:t>
      </w:r>
      <w:r w:rsidR="00581FF4" w:rsidRPr="00175802">
        <w:rPr>
          <w:rFonts w:ascii="Arial" w:hAnsi="Arial" w:cs="Arial"/>
          <w:sz w:val="20"/>
          <w:szCs w:val="20"/>
        </w:rPr>
        <w:t xml:space="preserve"> belongs to </w:t>
      </w:r>
      <w:r w:rsidR="00DF0A87" w:rsidRPr="00175802">
        <w:rPr>
          <w:rFonts w:ascii="Arial" w:hAnsi="Arial" w:cs="Arial"/>
          <w:sz w:val="20"/>
          <w:szCs w:val="20"/>
        </w:rPr>
        <w:t xml:space="preserve">the </w:t>
      </w:r>
      <w:r w:rsidR="00581FF4" w:rsidRPr="00175802">
        <w:rPr>
          <w:rFonts w:ascii="Arial" w:hAnsi="Arial" w:cs="Arial"/>
          <w:sz w:val="20"/>
          <w:szCs w:val="20"/>
        </w:rPr>
        <w:t>family Fabaceae</w:t>
      </w:r>
      <w:r w:rsidR="00FF4330" w:rsidRPr="00175802">
        <w:rPr>
          <w:rFonts w:ascii="Arial" w:hAnsi="Arial" w:cs="Arial"/>
          <w:sz w:val="20"/>
          <w:szCs w:val="20"/>
        </w:rPr>
        <w:t>. It is believed that moong bean is originated from India and</w:t>
      </w:r>
      <w:r w:rsidR="00FF4330" w:rsidRPr="00175802">
        <w:rPr>
          <w:rFonts w:ascii="Arial" w:hAnsi="Arial" w:cs="Arial"/>
          <w:color w:val="000000" w:themeColor="text1"/>
          <w:sz w:val="20"/>
          <w:szCs w:val="20"/>
        </w:rPr>
        <w:t xml:space="preserve"> mainly </w:t>
      </w:r>
      <w:r w:rsidR="00FF4330" w:rsidRPr="00175802">
        <w:rPr>
          <w:rFonts w:ascii="Arial" w:hAnsi="Arial" w:cs="Arial"/>
          <w:color w:val="000000" w:themeColor="text1"/>
          <w:sz w:val="20"/>
          <w:szCs w:val="20"/>
        </w:rPr>
        <w:lastRenderedPageBreak/>
        <w:t>cultivated in </w:t>
      </w:r>
      <w:hyperlink r:id="rId7" w:tooltip="East Asia" w:history="1">
        <w:r w:rsidR="00FF4330" w:rsidRPr="00175802">
          <w:rPr>
            <w:rStyle w:val="Hyperlink"/>
            <w:rFonts w:ascii="Arial" w:hAnsi="Arial" w:cs="Arial"/>
            <w:color w:val="000000" w:themeColor="text1"/>
            <w:sz w:val="20"/>
            <w:szCs w:val="20"/>
            <w:u w:val="none"/>
          </w:rPr>
          <w:t>East</w:t>
        </w:r>
      </w:hyperlink>
      <w:r w:rsidR="00FF4330" w:rsidRPr="00175802">
        <w:rPr>
          <w:rFonts w:ascii="Arial" w:hAnsi="Arial" w:cs="Arial"/>
          <w:color w:val="000000" w:themeColor="text1"/>
          <w:sz w:val="20"/>
          <w:szCs w:val="20"/>
        </w:rPr>
        <w:t>, </w:t>
      </w:r>
      <w:hyperlink r:id="rId8" w:tooltip="Southeast Asia" w:history="1">
        <w:r w:rsidR="00FF4330" w:rsidRPr="00175802">
          <w:rPr>
            <w:rStyle w:val="Hyperlink"/>
            <w:rFonts w:ascii="Arial" w:hAnsi="Arial" w:cs="Arial"/>
            <w:color w:val="000000" w:themeColor="text1"/>
            <w:sz w:val="20"/>
            <w:szCs w:val="20"/>
            <w:u w:val="none"/>
          </w:rPr>
          <w:t>Southeast</w:t>
        </w:r>
      </w:hyperlink>
      <w:r w:rsidR="00FF4330" w:rsidRPr="00175802">
        <w:rPr>
          <w:rFonts w:ascii="Arial" w:hAnsi="Arial" w:cs="Arial"/>
          <w:color w:val="000000" w:themeColor="text1"/>
          <w:sz w:val="20"/>
          <w:szCs w:val="20"/>
        </w:rPr>
        <w:t> and </w:t>
      </w:r>
      <w:hyperlink r:id="rId9" w:tooltip="South Asia" w:history="1">
        <w:r w:rsidR="00FF4330" w:rsidRPr="00175802">
          <w:rPr>
            <w:rStyle w:val="Hyperlink"/>
            <w:rFonts w:ascii="Arial" w:hAnsi="Arial" w:cs="Arial"/>
            <w:color w:val="000000" w:themeColor="text1"/>
            <w:sz w:val="20"/>
            <w:szCs w:val="20"/>
            <w:u w:val="none"/>
          </w:rPr>
          <w:t>South Asia</w:t>
        </w:r>
      </w:hyperlink>
      <w:r w:rsidR="005851BE" w:rsidRPr="00175802">
        <w:rPr>
          <w:rStyle w:val="Hyperlink"/>
          <w:rFonts w:ascii="Arial" w:hAnsi="Arial" w:cs="Arial"/>
          <w:color w:val="000000" w:themeColor="text1"/>
          <w:sz w:val="20"/>
          <w:szCs w:val="20"/>
          <w:u w:val="none"/>
        </w:rPr>
        <w:t xml:space="preserve"> </w:t>
      </w:r>
      <w:r w:rsidR="005851BE" w:rsidRPr="00175802">
        <w:rPr>
          <w:rFonts w:ascii="Arial" w:hAnsi="Arial" w:cs="Arial"/>
          <w:sz w:val="24"/>
        </w:rPr>
        <w:t>(</w:t>
      </w:r>
      <w:proofErr w:type="spellStart"/>
      <w:r w:rsidR="005851BE" w:rsidRPr="00175802">
        <w:rPr>
          <w:rFonts w:ascii="Arial" w:hAnsi="Arial" w:cs="Arial"/>
          <w:sz w:val="24"/>
        </w:rPr>
        <w:t>Tridge</w:t>
      </w:r>
      <w:proofErr w:type="spellEnd"/>
      <w:r w:rsidR="005851BE" w:rsidRPr="00175802">
        <w:rPr>
          <w:rFonts w:ascii="Arial" w:hAnsi="Arial" w:cs="Arial"/>
          <w:sz w:val="24"/>
        </w:rPr>
        <w:t>, 2020)</w:t>
      </w:r>
      <w:r w:rsidR="00FF4330" w:rsidRPr="00175802">
        <w:rPr>
          <w:rFonts w:ascii="Arial" w:hAnsi="Arial" w:cs="Arial"/>
          <w:sz w:val="20"/>
          <w:szCs w:val="20"/>
        </w:rPr>
        <w:t xml:space="preserve">. </w:t>
      </w:r>
      <w:r w:rsidR="00F9593D" w:rsidRPr="00175802">
        <w:rPr>
          <w:rFonts w:ascii="Arial" w:hAnsi="Arial" w:cs="Arial"/>
          <w:sz w:val="20"/>
          <w:szCs w:val="20"/>
        </w:rPr>
        <w:t xml:space="preserve">As a leguminous plant, </w:t>
      </w:r>
      <w:r w:rsidR="00D237FC" w:rsidRPr="00175802">
        <w:rPr>
          <w:rFonts w:ascii="Arial" w:hAnsi="Arial" w:cs="Arial"/>
          <w:sz w:val="20"/>
          <w:szCs w:val="20"/>
        </w:rPr>
        <w:t>i</w:t>
      </w:r>
      <w:r w:rsidR="00DB7DBE" w:rsidRPr="00175802">
        <w:rPr>
          <w:rFonts w:ascii="Arial" w:hAnsi="Arial" w:cs="Arial"/>
          <w:sz w:val="20"/>
          <w:szCs w:val="20"/>
        </w:rPr>
        <w:t xml:space="preserve">t has well developed root system and contains root nodules. </w:t>
      </w:r>
      <w:r w:rsidR="00F9593D" w:rsidRPr="00175802">
        <w:rPr>
          <w:rFonts w:ascii="Arial" w:hAnsi="Arial" w:cs="Arial"/>
          <w:sz w:val="20"/>
          <w:szCs w:val="20"/>
        </w:rPr>
        <w:t xml:space="preserve">Root nodules form symbiotic association with Rhizobium bacteria and fix atmospheric nitrogen into the soil around 58-109 </w:t>
      </w:r>
      <w:r w:rsidR="00F9593D" w:rsidRPr="004F523F">
        <w:rPr>
          <w:rFonts w:ascii="Arial" w:hAnsi="Arial" w:cs="Arial"/>
          <w:b/>
          <w:sz w:val="20"/>
          <w:szCs w:val="20"/>
        </w:rPr>
        <w:t>kg</w:t>
      </w:r>
      <w:r w:rsidR="004F523F" w:rsidRPr="004F523F">
        <w:rPr>
          <w:rFonts w:ascii="Arial" w:hAnsi="Arial" w:cs="Arial"/>
          <w:b/>
          <w:sz w:val="20"/>
          <w:szCs w:val="20"/>
        </w:rPr>
        <w:t>/</w:t>
      </w:r>
      <w:r w:rsidR="00F9593D" w:rsidRPr="004F523F">
        <w:rPr>
          <w:rFonts w:ascii="Arial" w:hAnsi="Arial" w:cs="Arial"/>
          <w:b/>
          <w:sz w:val="20"/>
          <w:szCs w:val="20"/>
        </w:rPr>
        <w:t>ha</w:t>
      </w:r>
      <w:r w:rsidR="007C362F" w:rsidRPr="00175802">
        <w:rPr>
          <w:rFonts w:ascii="Arial" w:hAnsi="Arial" w:cs="Arial"/>
          <w:sz w:val="20"/>
          <w:szCs w:val="20"/>
        </w:rPr>
        <w:t>. M</w:t>
      </w:r>
      <w:r w:rsidR="00F9593D" w:rsidRPr="00175802">
        <w:rPr>
          <w:rFonts w:ascii="Arial" w:hAnsi="Arial" w:cs="Arial"/>
          <w:sz w:val="20"/>
          <w:szCs w:val="20"/>
        </w:rPr>
        <w:t>ung bean</w:t>
      </w:r>
      <w:r w:rsidR="009E1CCB" w:rsidRPr="00175802">
        <w:rPr>
          <w:rFonts w:ascii="Arial" w:hAnsi="Arial" w:cs="Arial"/>
          <w:sz w:val="20"/>
          <w:szCs w:val="20"/>
        </w:rPr>
        <w:t>s</w:t>
      </w:r>
      <w:r w:rsidR="00F9593D" w:rsidRPr="00175802">
        <w:rPr>
          <w:rFonts w:ascii="Arial" w:hAnsi="Arial" w:cs="Arial"/>
          <w:sz w:val="20"/>
          <w:szCs w:val="20"/>
        </w:rPr>
        <w:t xml:space="preserve"> produce large amount of biomass around 7.16 tonnes per hectare and can fix around 30-5</w:t>
      </w:r>
      <w:r w:rsidR="00333BFA" w:rsidRPr="00175802">
        <w:rPr>
          <w:rFonts w:ascii="Arial" w:hAnsi="Arial" w:cs="Arial"/>
          <w:sz w:val="20"/>
          <w:szCs w:val="20"/>
        </w:rPr>
        <w:t>0</w:t>
      </w:r>
      <w:r w:rsidR="00F9593D" w:rsidRPr="00175802">
        <w:rPr>
          <w:rFonts w:ascii="Arial" w:hAnsi="Arial" w:cs="Arial"/>
          <w:sz w:val="20"/>
          <w:szCs w:val="20"/>
        </w:rPr>
        <w:t xml:space="preserve"> </w:t>
      </w:r>
      <w:r w:rsidR="00F9593D" w:rsidRPr="004F523F">
        <w:rPr>
          <w:rFonts w:ascii="Arial" w:hAnsi="Arial" w:cs="Arial"/>
          <w:b/>
          <w:sz w:val="20"/>
          <w:szCs w:val="20"/>
        </w:rPr>
        <w:t>kg</w:t>
      </w:r>
      <w:r w:rsidR="004F523F" w:rsidRPr="004F523F">
        <w:rPr>
          <w:rFonts w:ascii="Arial" w:hAnsi="Arial" w:cs="Arial"/>
          <w:b/>
          <w:sz w:val="20"/>
          <w:szCs w:val="20"/>
        </w:rPr>
        <w:t>/</w:t>
      </w:r>
      <w:r w:rsidR="00F9593D" w:rsidRPr="004F523F">
        <w:rPr>
          <w:rFonts w:ascii="Arial" w:hAnsi="Arial" w:cs="Arial"/>
          <w:b/>
          <w:sz w:val="20"/>
          <w:szCs w:val="20"/>
        </w:rPr>
        <w:t>ha</w:t>
      </w:r>
      <w:r w:rsidR="004F523F">
        <w:rPr>
          <w:rFonts w:ascii="Arial" w:hAnsi="Arial" w:cs="Arial"/>
          <w:sz w:val="20"/>
          <w:szCs w:val="20"/>
        </w:rPr>
        <w:t xml:space="preserve"> </w:t>
      </w:r>
      <w:r w:rsidR="00F9593D" w:rsidRPr="00175802">
        <w:rPr>
          <w:rFonts w:ascii="Arial" w:hAnsi="Arial" w:cs="Arial"/>
          <w:sz w:val="20"/>
          <w:szCs w:val="20"/>
        </w:rPr>
        <w:t xml:space="preserve">nitrogen into soil </w:t>
      </w:r>
      <w:r w:rsidR="005851BE" w:rsidRPr="00175802">
        <w:rPr>
          <w:rFonts w:ascii="Arial" w:hAnsi="Arial" w:cs="Arial"/>
          <w:sz w:val="24"/>
        </w:rPr>
        <w:t>(</w:t>
      </w:r>
      <w:proofErr w:type="spellStart"/>
      <w:r w:rsidR="005851BE" w:rsidRPr="00175802">
        <w:rPr>
          <w:rFonts w:ascii="Arial" w:hAnsi="Arial" w:cs="Arial"/>
          <w:sz w:val="24"/>
        </w:rPr>
        <w:t>Feedipedia</w:t>
      </w:r>
      <w:proofErr w:type="spellEnd"/>
      <w:r w:rsidR="005851BE" w:rsidRPr="00175802">
        <w:rPr>
          <w:rFonts w:ascii="Arial" w:hAnsi="Arial" w:cs="Arial"/>
          <w:sz w:val="24"/>
        </w:rPr>
        <w:t>, 2021)</w:t>
      </w:r>
      <w:r w:rsidR="00FF0536" w:rsidRPr="00175802">
        <w:rPr>
          <w:rFonts w:ascii="Arial" w:hAnsi="Arial" w:cs="Arial"/>
          <w:sz w:val="20"/>
          <w:szCs w:val="20"/>
        </w:rPr>
        <w:t>.</w:t>
      </w:r>
      <w:r w:rsidR="00FF0536" w:rsidRPr="00175802">
        <w:rPr>
          <w:rFonts w:ascii="Arial" w:hAnsi="Arial" w:cs="Arial"/>
          <w:b/>
          <w:sz w:val="20"/>
          <w:szCs w:val="20"/>
        </w:rPr>
        <w:t xml:space="preserve"> </w:t>
      </w:r>
      <w:r w:rsidR="00DB7DBE" w:rsidRPr="00175802">
        <w:rPr>
          <w:rFonts w:ascii="Arial" w:hAnsi="Arial" w:cs="Arial"/>
          <w:sz w:val="20"/>
          <w:szCs w:val="20"/>
        </w:rPr>
        <w:t>The nitrogen fixation ability not only enables it to meet its own nitrogen requirement</w:t>
      </w:r>
      <w:r w:rsidR="009E1CCB" w:rsidRPr="00175802">
        <w:rPr>
          <w:rFonts w:ascii="Arial" w:hAnsi="Arial" w:cs="Arial"/>
          <w:sz w:val="20"/>
          <w:szCs w:val="20"/>
        </w:rPr>
        <w:t>,</w:t>
      </w:r>
      <w:r w:rsidR="00DB7DBE" w:rsidRPr="00175802">
        <w:rPr>
          <w:rFonts w:ascii="Arial" w:hAnsi="Arial" w:cs="Arial"/>
          <w:sz w:val="20"/>
          <w:szCs w:val="20"/>
        </w:rPr>
        <w:t xml:space="preserve"> but also benefits the succeeding crops. It can be used as a cover crop before or after cereal crops in rotation, which makes a good green manure</w:t>
      </w:r>
      <w:r w:rsidR="005851BE" w:rsidRPr="00175802">
        <w:rPr>
          <w:rFonts w:ascii="Arial" w:hAnsi="Arial" w:cs="Arial"/>
          <w:sz w:val="20"/>
          <w:szCs w:val="20"/>
        </w:rPr>
        <w:t xml:space="preserve"> </w:t>
      </w:r>
      <w:r w:rsidR="005851BE" w:rsidRPr="00175802">
        <w:rPr>
          <w:rFonts w:ascii="Arial" w:hAnsi="Arial" w:cs="Arial"/>
          <w:sz w:val="24"/>
        </w:rPr>
        <w:t>(</w:t>
      </w:r>
      <w:proofErr w:type="spellStart"/>
      <w:r w:rsidR="005851BE" w:rsidRPr="00175802">
        <w:rPr>
          <w:rFonts w:ascii="Arial" w:hAnsi="Arial" w:cs="Arial"/>
          <w:sz w:val="24"/>
        </w:rPr>
        <w:t>Feedipedia</w:t>
      </w:r>
      <w:proofErr w:type="spellEnd"/>
      <w:r w:rsidR="005851BE" w:rsidRPr="00175802">
        <w:rPr>
          <w:rFonts w:ascii="Arial" w:hAnsi="Arial" w:cs="Arial"/>
          <w:sz w:val="24"/>
        </w:rPr>
        <w:t>, 2021)</w:t>
      </w:r>
      <w:r w:rsidR="00DB7DBE" w:rsidRPr="00175802">
        <w:rPr>
          <w:rFonts w:ascii="Arial" w:hAnsi="Arial" w:cs="Arial"/>
          <w:sz w:val="20"/>
          <w:szCs w:val="20"/>
        </w:rPr>
        <w:t>.</w:t>
      </w:r>
      <w:r w:rsidR="00724559" w:rsidRPr="00175802">
        <w:rPr>
          <w:rFonts w:ascii="Arial" w:hAnsi="Arial" w:cs="Arial"/>
          <w:sz w:val="20"/>
          <w:szCs w:val="20"/>
        </w:rPr>
        <w:t xml:space="preserve"> It is </w:t>
      </w:r>
      <w:r w:rsidR="009E1CCB" w:rsidRPr="00175802">
        <w:rPr>
          <w:rFonts w:ascii="Arial" w:hAnsi="Arial" w:cs="Arial"/>
          <w:sz w:val="20"/>
          <w:szCs w:val="20"/>
        </w:rPr>
        <w:t xml:space="preserve">a </w:t>
      </w:r>
      <w:r w:rsidR="00724559" w:rsidRPr="00175802">
        <w:rPr>
          <w:rFonts w:ascii="Arial" w:hAnsi="Arial" w:cs="Arial"/>
          <w:sz w:val="20"/>
          <w:szCs w:val="20"/>
        </w:rPr>
        <w:t xml:space="preserve">short duration legume crop grown mostly as a fallow crop in rotation with rice. </w:t>
      </w:r>
    </w:p>
    <w:p w14:paraId="3583A214" w14:textId="1ABE5E71" w:rsidR="00724559" w:rsidRPr="00175802" w:rsidRDefault="00581FF4" w:rsidP="00FD19C3">
      <w:pPr>
        <w:spacing w:line="360" w:lineRule="auto"/>
        <w:jc w:val="both"/>
        <w:rPr>
          <w:rFonts w:ascii="Arial" w:hAnsi="Arial" w:cs="Arial"/>
          <w:sz w:val="20"/>
          <w:szCs w:val="20"/>
        </w:rPr>
      </w:pPr>
      <w:r w:rsidRPr="00175802">
        <w:rPr>
          <w:rFonts w:ascii="Arial" w:hAnsi="Arial" w:cs="Arial"/>
          <w:sz w:val="20"/>
          <w:szCs w:val="20"/>
        </w:rPr>
        <w:t xml:space="preserve">It </w:t>
      </w:r>
      <w:r w:rsidR="00B66FE7" w:rsidRPr="00175802">
        <w:rPr>
          <w:rFonts w:ascii="Arial" w:hAnsi="Arial" w:cs="Arial"/>
          <w:sz w:val="20"/>
          <w:szCs w:val="20"/>
        </w:rPr>
        <w:t xml:space="preserve">is an excellent source of </w:t>
      </w:r>
      <w:r w:rsidR="00227423" w:rsidRPr="00175802">
        <w:rPr>
          <w:rFonts w:ascii="Arial" w:hAnsi="Arial" w:cs="Arial"/>
          <w:sz w:val="20"/>
          <w:szCs w:val="20"/>
        </w:rPr>
        <w:t>high-quality</w:t>
      </w:r>
      <w:r w:rsidR="00B66FE7" w:rsidRPr="00175802">
        <w:rPr>
          <w:rFonts w:ascii="Arial" w:hAnsi="Arial" w:cs="Arial"/>
          <w:sz w:val="20"/>
          <w:szCs w:val="20"/>
        </w:rPr>
        <w:t xml:space="preserve"> protein (25%). In India Rajasthan, Maharashtra, AP, Bihar, Karnataka</w:t>
      </w:r>
      <w:r w:rsidR="009E1CCB" w:rsidRPr="00175802">
        <w:rPr>
          <w:rFonts w:ascii="Arial" w:hAnsi="Arial" w:cs="Arial"/>
          <w:sz w:val="20"/>
          <w:szCs w:val="20"/>
        </w:rPr>
        <w:t xml:space="preserve"> and </w:t>
      </w:r>
      <w:r w:rsidR="00B66FE7" w:rsidRPr="00175802">
        <w:rPr>
          <w:rFonts w:ascii="Arial" w:hAnsi="Arial" w:cs="Arial"/>
          <w:sz w:val="20"/>
          <w:szCs w:val="20"/>
        </w:rPr>
        <w:t>Gujarat are the major growing states of green</w:t>
      </w:r>
      <w:r w:rsidR="005851BE" w:rsidRPr="00175802">
        <w:rPr>
          <w:rFonts w:ascii="Arial" w:hAnsi="Arial" w:cs="Arial"/>
          <w:sz w:val="20"/>
          <w:szCs w:val="20"/>
        </w:rPr>
        <w:t xml:space="preserve"> </w:t>
      </w:r>
      <w:r w:rsidR="00B66FE7" w:rsidRPr="00175802">
        <w:rPr>
          <w:rFonts w:ascii="Arial" w:hAnsi="Arial" w:cs="Arial"/>
          <w:sz w:val="20"/>
          <w:szCs w:val="20"/>
        </w:rPr>
        <w:t>gram</w:t>
      </w:r>
      <w:r w:rsidR="005851BE" w:rsidRPr="00175802">
        <w:rPr>
          <w:rFonts w:ascii="Arial" w:hAnsi="Arial" w:cs="Arial"/>
          <w:sz w:val="20"/>
          <w:szCs w:val="20"/>
        </w:rPr>
        <w:t xml:space="preserve"> </w:t>
      </w:r>
      <w:r w:rsidR="005851BE" w:rsidRPr="00CB4CA1">
        <w:rPr>
          <w:rFonts w:ascii="Arial" w:hAnsi="Arial" w:cs="Arial"/>
          <w:b/>
          <w:sz w:val="24"/>
        </w:rPr>
        <w:t>(Sumitra et al., 2022)</w:t>
      </w:r>
      <w:r w:rsidR="00B66FE7" w:rsidRPr="00175802">
        <w:rPr>
          <w:rFonts w:ascii="Arial" w:hAnsi="Arial" w:cs="Arial"/>
          <w:sz w:val="20"/>
          <w:szCs w:val="20"/>
        </w:rPr>
        <w:t>.</w:t>
      </w:r>
      <w:r w:rsidR="00724559" w:rsidRPr="00175802">
        <w:rPr>
          <w:rFonts w:ascii="Arial" w:hAnsi="Arial" w:cs="Arial"/>
          <w:sz w:val="20"/>
          <w:szCs w:val="20"/>
        </w:rPr>
        <w:t xml:space="preserve"> </w:t>
      </w:r>
      <w:r w:rsidR="006A51DE" w:rsidRPr="00175802">
        <w:rPr>
          <w:rFonts w:ascii="Arial" w:hAnsi="Arial" w:cs="Arial"/>
          <w:sz w:val="20"/>
          <w:szCs w:val="20"/>
        </w:rPr>
        <w:t>India contributes more than 70% of world’s green</w:t>
      </w:r>
      <w:r w:rsidR="00E93431" w:rsidRPr="00175802">
        <w:rPr>
          <w:rFonts w:ascii="Arial" w:hAnsi="Arial" w:cs="Arial"/>
          <w:sz w:val="20"/>
          <w:szCs w:val="20"/>
        </w:rPr>
        <w:t xml:space="preserve"> </w:t>
      </w:r>
      <w:r w:rsidR="006A51DE" w:rsidRPr="00175802">
        <w:rPr>
          <w:rFonts w:ascii="Arial" w:hAnsi="Arial" w:cs="Arial"/>
          <w:sz w:val="20"/>
          <w:szCs w:val="20"/>
        </w:rPr>
        <w:t>gram production</w:t>
      </w:r>
      <w:r w:rsidR="00724559" w:rsidRPr="00175802">
        <w:rPr>
          <w:rFonts w:ascii="Arial" w:hAnsi="Arial" w:cs="Arial"/>
          <w:sz w:val="20"/>
          <w:szCs w:val="20"/>
        </w:rPr>
        <w:t xml:space="preserve"> </w:t>
      </w:r>
      <w:r w:rsidR="005851BE" w:rsidRPr="00175802">
        <w:rPr>
          <w:rFonts w:ascii="Arial" w:hAnsi="Arial" w:cs="Arial"/>
          <w:sz w:val="24"/>
        </w:rPr>
        <w:t>(Green gram Outlook 2023)</w:t>
      </w:r>
      <w:r w:rsidR="006A51DE" w:rsidRPr="00175802">
        <w:rPr>
          <w:rFonts w:ascii="Arial" w:hAnsi="Arial" w:cs="Arial"/>
          <w:sz w:val="20"/>
          <w:szCs w:val="20"/>
        </w:rPr>
        <w:t>.</w:t>
      </w:r>
    </w:p>
    <w:p w14:paraId="5F749508" w14:textId="7B3C9E3C" w:rsidR="001C048C" w:rsidRPr="00175802" w:rsidRDefault="00FD19C3" w:rsidP="00FD19C3">
      <w:pPr>
        <w:spacing w:line="360" w:lineRule="auto"/>
        <w:jc w:val="both"/>
        <w:rPr>
          <w:rFonts w:ascii="Arial" w:hAnsi="Arial" w:cs="Arial"/>
          <w:sz w:val="20"/>
          <w:szCs w:val="20"/>
        </w:rPr>
      </w:pPr>
      <w:r w:rsidRPr="00175802">
        <w:rPr>
          <w:rFonts w:ascii="Arial" w:hAnsi="Arial" w:cs="Arial"/>
          <w:sz w:val="20"/>
          <w:szCs w:val="20"/>
        </w:rPr>
        <w:t>In India</w:t>
      </w:r>
      <w:r w:rsidR="001D6DFC" w:rsidRPr="00175802">
        <w:rPr>
          <w:rFonts w:ascii="Arial" w:hAnsi="Arial" w:cs="Arial"/>
          <w:sz w:val="20"/>
          <w:szCs w:val="20"/>
        </w:rPr>
        <w:t>, the uncertainty in area and production of green</w:t>
      </w:r>
      <w:r w:rsidR="00E93431" w:rsidRPr="00175802">
        <w:rPr>
          <w:rFonts w:ascii="Arial" w:hAnsi="Arial" w:cs="Arial"/>
          <w:sz w:val="20"/>
          <w:szCs w:val="20"/>
        </w:rPr>
        <w:t xml:space="preserve"> </w:t>
      </w:r>
      <w:r w:rsidR="001D6DFC" w:rsidRPr="00175802">
        <w:rPr>
          <w:rFonts w:ascii="Arial" w:hAnsi="Arial" w:cs="Arial"/>
          <w:sz w:val="20"/>
          <w:szCs w:val="20"/>
        </w:rPr>
        <w:t xml:space="preserve">gram was observed as it is recorded </w:t>
      </w:r>
      <w:r w:rsidR="001C048C" w:rsidRPr="00175802">
        <w:rPr>
          <w:rFonts w:ascii="Arial" w:hAnsi="Arial" w:cs="Arial"/>
          <w:sz w:val="20"/>
          <w:szCs w:val="20"/>
        </w:rPr>
        <w:t xml:space="preserve">33.69 lakh ha </w:t>
      </w:r>
      <w:r w:rsidR="001D6DFC" w:rsidRPr="00175802">
        <w:rPr>
          <w:rFonts w:ascii="Arial" w:hAnsi="Arial" w:cs="Arial"/>
          <w:sz w:val="20"/>
          <w:szCs w:val="20"/>
        </w:rPr>
        <w:t>with</w:t>
      </w:r>
      <w:r w:rsidR="002A3AB8" w:rsidRPr="00175802">
        <w:rPr>
          <w:rFonts w:ascii="Arial" w:hAnsi="Arial" w:cs="Arial"/>
          <w:sz w:val="20"/>
          <w:szCs w:val="20"/>
        </w:rPr>
        <w:t xml:space="preserve"> </w:t>
      </w:r>
      <w:r w:rsidR="001D6DFC" w:rsidRPr="00175802">
        <w:rPr>
          <w:rFonts w:ascii="Arial" w:hAnsi="Arial" w:cs="Arial"/>
          <w:sz w:val="20"/>
          <w:szCs w:val="20"/>
        </w:rPr>
        <w:t>2.46 million tonnes of green</w:t>
      </w:r>
      <w:r w:rsidR="00E93431" w:rsidRPr="00175802">
        <w:rPr>
          <w:rFonts w:ascii="Arial" w:hAnsi="Arial" w:cs="Arial"/>
          <w:sz w:val="20"/>
          <w:szCs w:val="20"/>
        </w:rPr>
        <w:t xml:space="preserve"> </w:t>
      </w:r>
      <w:r w:rsidR="001D6DFC" w:rsidRPr="00175802">
        <w:rPr>
          <w:rFonts w:ascii="Arial" w:hAnsi="Arial" w:cs="Arial"/>
          <w:sz w:val="20"/>
          <w:szCs w:val="20"/>
        </w:rPr>
        <w:t>gram production in 201</w:t>
      </w:r>
      <w:r w:rsidR="002A3AB8" w:rsidRPr="00175802">
        <w:rPr>
          <w:rFonts w:ascii="Arial" w:hAnsi="Arial" w:cs="Arial"/>
          <w:sz w:val="20"/>
          <w:szCs w:val="20"/>
        </w:rPr>
        <w:t>8</w:t>
      </w:r>
      <w:r w:rsidR="001D6DFC" w:rsidRPr="00175802">
        <w:rPr>
          <w:rFonts w:ascii="Arial" w:hAnsi="Arial" w:cs="Arial"/>
          <w:sz w:val="20"/>
          <w:szCs w:val="20"/>
        </w:rPr>
        <w:t>-19</w:t>
      </w:r>
      <w:r w:rsidR="001C048C" w:rsidRPr="00175802">
        <w:rPr>
          <w:rFonts w:ascii="Arial" w:hAnsi="Arial" w:cs="Arial"/>
          <w:sz w:val="20"/>
          <w:szCs w:val="20"/>
        </w:rPr>
        <w:t xml:space="preserve"> </w:t>
      </w:r>
      <w:r w:rsidR="005851BE" w:rsidRPr="00175802">
        <w:rPr>
          <w:rFonts w:ascii="Arial" w:hAnsi="Arial" w:cs="Arial"/>
          <w:sz w:val="24"/>
        </w:rPr>
        <w:t>(Green gram Outlook, 2019)</w:t>
      </w:r>
      <w:r w:rsidR="001C048C" w:rsidRPr="00175802">
        <w:rPr>
          <w:rFonts w:ascii="Arial" w:hAnsi="Arial" w:cs="Arial"/>
          <w:sz w:val="20"/>
          <w:szCs w:val="20"/>
        </w:rPr>
        <w:t>; during 2019-20, about 31.15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2.51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5851BE" w:rsidRPr="00175802">
        <w:rPr>
          <w:rFonts w:ascii="Arial" w:hAnsi="Arial" w:cs="Arial"/>
          <w:sz w:val="20"/>
          <w:szCs w:val="20"/>
        </w:rPr>
        <w:t xml:space="preserve"> </w:t>
      </w:r>
      <w:r w:rsidR="005851BE" w:rsidRPr="00175802">
        <w:rPr>
          <w:rFonts w:ascii="Arial" w:hAnsi="Arial" w:cs="Arial"/>
          <w:sz w:val="24"/>
        </w:rPr>
        <w:t>(Green gram Outlook, 2020)</w:t>
      </w:r>
      <w:r w:rsidR="001C048C" w:rsidRPr="00175802">
        <w:rPr>
          <w:rFonts w:ascii="Arial" w:hAnsi="Arial" w:cs="Arial"/>
          <w:sz w:val="20"/>
          <w:szCs w:val="20"/>
        </w:rPr>
        <w:t>; 2020-21, about 35.79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3.09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2021)</w:t>
      </w:r>
      <w:r w:rsidR="001C048C" w:rsidRPr="00175802">
        <w:rPr>
          <w:rFonts w:ascii="Arial" w:hAnsi="Arial" w:cs="Arial"/>
          <w:sz w:val="20"/>
          <w:szCs w:val="20"/>
        </w:rPr>
        <w:t>; 2021-22, about 34.80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3.15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2022)</w:t>
      </w:r>
      <w:r w:rsidR="001C048C" w:rsidRPr="00175802">
        <w:rPr>
          <w:rFonts w:ascii="Arial" w:hAnsi="Arial" w:cs="Arial"/>
          <w:sz w:val="20"/>
          <w:szCs w:val="20"/>
        </w:rPr>
        <w:t>; 2022-23, about 33.45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 xml:space="preserve">gram with </w:t>
      </w:r>
      <w:r w:rsidR="003F5B5F" w:rsidRPr="00175802">
        <w:rPr>
          <w:rFonts w:ascii="Arial" w:hAnsi="Arial" w:cs="Arial"/>
          <w:sz w:val="20"/>
          <w:szCs w:val="20"/>
        </w:rPr>
        <w:t>3.74</w:t>
      </w:r>
      <w:r w:rsidR="001C048C" w:rsidRPr="00175802">
        <w:rPr>
          <w:rFonts w:ascii="Arial" w:hAnsi="Arial" w:cs="Arial"/>
          <w:sz w:val="20"/>
          <w:szCs w:val="20"/>
        </w:rPr>
        <w:t xml:space="preserve">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2023)</w:t>
      </w:r>
      <w:r w:rsidR="003F5B5F" w:rsidRPr="00175802">
        <w:rPr>
          <w:rFonts w:ascii="Arial" w:hAnsi="Arial" w:cs="Arial"/>
          <w:sz w:val="20"/>
          <w:szCs w:val="20"/>
        </w:rPr>
        <w:t xml:space="preserve">. </w:t>
      </w:r>
    </w:p>
    <w:p w14:paraId="637ABAEC" w14:textId="116DE0C9" w:rsidR="001C0A6E" w:rsidRPr="00175802" w:rsidRDefault="00E32AD8" w:rsidP="00FD19C3">
      <w:pPr>
        <w:spacing w:line="360" w:lineRule="auto"/>
        <w:jc w:val="both"/>
        <w:rPr>
          <w:rFonts w:ascii="Arial" w:hAnsi="Arial" w:cs="Arial"/>
          <w:sz w:val="20"/>
          <w:szCs w:val="20"/>
        </w:rPr>
      </w:pPr>
      <w:r w:rsidRPr="00175802">
        <w:rPr>
          <w:rFonts w:ascii="Arial" w:hAnsi="Arial" w:cs="Arial"/>
          <w:sz w:val="20"/>
          <w:szCs w:val="20"/>
        </w:rPr>
        <w:t>As per data of year 2022-23, in India Rajasthan state is the lead producer of green</w:t>
      </w:r>
      <w:r w:rsidR="00E93431" w:rsidRPr="00175802">
        <w:rPr>
          <w:rFonts w:ascii="Arial" w:hAnsi="Arial" w:cs="Arial"/>
          <w:sz w:val="20"/>
          <w:szCs w:val="20"/>
        </w:rPr>
        <w:t xml:space="preserve"> </w:t>
      </w:r>
      <w:r w:rsidRPr="00175802">
        <w:rPr>
          <w:rFonts w:ascii="Arial" w:hAnsi="Arial" w:cs="Arial"/>
          <w:sz w:val="20"/>
          <w:szCs w:val="20"/>
        </w:rPr>
        <w:t xml:space="preserve">gram with 20.54 lakh ha, followed by </w:t>
      </w:r>
      <w:r w:rsidR="00FD19C3" w:rsidRPr="00175802">
        <w:rPr>
          <w:rFonts w:ascii="Arial" w:hAnsi="Arial" w:cs="Arial"/>
          <w:sz w:val="20"/>
          <w:szCs w:val="20"/>
        </w:rPr>
        <w:t xml:space="preserve">Karnataka </w:t>
      </w:r>
      <w:r w:rsidR="009E1CCB" w:rsidRPr="00175802">
        <w:rPr>
          <w:rFonts w:ascii="Arial" w:hAnsi="Arial" w:cs="Arial"/>
          <w:sz w:val="20"/>
          <w:szCs w:val="20"/>
        </w:rPr>
        <w:t xml:space="preserve">with </w:t>
      </w:r>
      <w:r w:rsidR="00FD19C3" w:rsidRPr="00175802">
        <w:rPr>
          <w:rFonts w:ascii="Arial" w:hAnsi="Arial" w:cs="Arial"/>
          <w:sz w:val="20"/>
          <w:szCs w:val="20"/>
        </w:rPr>
        <w:t>4.14 lakh ha</w:t>
      </w:r>
      <w:r w:rsidRPr="00175802">
        <w:rPr>
          <w:rFonts w:ascii="Arial" w:hAnsi="Arial" w:cs="Arial"/>
          <w:sz w:val="20"/>
          <w:szCs w:val="20"/>
        </w:rPr>
        <w:t xml:space="preserve">, </w:t>
      </w:r>
      <w:r w:rsidR="00FD19C3" w:rsidRPr="00175802">
        <w:rPr>
          <w:rFonts w:ascii="Arial" w:hAnsi="Arial" w:cs="Arial"/>
          <w:sz w:val="20"/>
          <w:szCs w:val="20"/>
        </w:rPr>
        <w:t>Maharashtra 2.78 lakh ha, Odisha 2.03 lakh ha, Madhya Pradesh 1.58 lakh ha and Telangana 0.27 lakh ha are the major producers of green</w:t>
      </w:r>
      <w:r w:rsidR="00E93431" w:rsidRPr="00175802">
        <w:rPr>
          <w:rFonts w:ascii="Arial" w:hAnsi="Arial" w:cs="Arial"/>
          <w:sz w:val="20"/>
          <w:szCs w:val="20"/>
        </w:rPr>
        <w:t xml:space="preserve"> </w:t>
      </w:r>
      <w:r w:rsidR="00FD19C3" w:rsidRPr="00175802">
        <w:rPr>
          <w:rFonts w:ascii="Arial" w:hAnsi="Arial" w:cs="Arial"/>
          <w:sz w:val="20"/>
          <w:szCs w:val="20"/>
        </w:rPr>
        <w:t xml:space="preserve">gram. </w:t>
      </w:r>
      <w:r w:rsidR="00DF4391" w:rsidRPr="00175802">
        <w:rPr>
          <w:rFonts w:ascii="Arial" w:hAnsi="Arial" w:cs="Arial"/>
          <w:sz w:val="20"/>
          <w:szCs w:val="20"/>
        </w:rPr>
        <w:t xml:space="preserve">Though </w:t>
      </w:r>
      <w:r w:rsidR="001B1CE3" w:rsidRPr="00175802">
        <w:rPr>
          <w:rFonts w:ascii="Arial" w:hAnsi="Arial" w:cs="Arial"/>
          <w:sz w:val="20"/>
          <w:szCs w:val="20"/>
        </w:rPr>
        <w:t>Telangana</w:t>
      </w:r>
      <w:r w:rsidR="00DF4391" w:rsidRPr="00175802">
        <w:rPr>
          <w:rFonts w:ascii="Arial" w:hAnsi="Arial" w:cs="Arial"/>
          <w:sz w:val="20"/>
          <w:szCs w:val="20"/>
        </w:rPr>
        <w:t xml:space="preserve"> is one of the </w:t>
      </w:r>
      <w:r w:rsidR="001C0A6E" w:rsidRPr="00175802">
        <w:rPr>
          <w:rFonts w:ascii="Arial" w:hAnsi="Arial" w:cs="Arial"/>
          <w:sz w:val="20"/>
          <w:szCs w:val="20"/>
        </w:rPr>
        <w:t>major green</w:t>
      </w:r>
      <w:r w:rsidR="00E93431" w:rsidRPr="00175802">
        <w:rPr>
          <w:rFonts w:ascii="Arial" w:hAnsi="Arial" w:cs="Arial"/>
          <w:sz w:val="20"/>
          <w:szCs w:val="20"/>
        </w:rPr>
        <w:t xml:space="preserve"> </w:t>
      </w:r>
      <w:r w:rsidR="001C0A6E" w:rsidRPr="00175802">
        <w:rPr>
          <w:rFonts w:ascii="Arial" w:hAnsi="Arial" w:cs="Arial"/>
          <w:sz w:val="20"/>
          <w:szCs w:val="20"/>
        </w:rPr>
        <w:t xml:space="preserve">gram growing </w:t>
      </w:r>
      <w:r w:rsidR="00DF4391" w:rsidRPr="00175802">
        <w:rPr>
          <w:rFonts w:ascii="Arial" w:hAnsi="Arial" w:cs="Arial"/>
          <w:sz w:val="20"/>
          <w:szCs w:val="20"/>
        </w:rPr>
        <w:t xml:space="preserve">state with </w:t>
      </w:r>
      <w:proofErr w:type="spellStart"/>
      <w:r w:rsidR="001C0A6E" w:rsidRPr="00175802">
        <w:rPr>
          <w:rFonts w:ascii="Arial" w:hAnsi="Arial" w:cs="Arial"/>
          <w:sz w:val="20"/>
          <w:szCs w:val="20"/>
        </w:rPr>
        <w:t>Sangareddy</w:t>
      </w:r>
      <w:proofErr w:type="spellEnd"/>
      <w:r w:rsidR="001B1CE3" w:rsidRPr="00175802">
        <w:rPr>
          <w:rFonts w:ascii="Arial" w:hAnsi="Arial" w:cs="Arial"/>
          <w:sz w:val="20"/>
          <w:szCs w:val="20"/>
        </w:rPr>
        <w:t xml:space="preserve">, </w:t>
      </w:r>
      <w:proofErr w:type="spellStart"/>
      <w:r w:rsidR="001C0A6E" w:rsidRPr="00175802">
        <w:rPr>
          <w:rFonts w:ascii="Arial" w:hAnsi="Arial" w:cs="Arial"/>
          <w:sz w:val="20"/>
          <w:szCs w:val="20"/>
        </w:rPr>
        <w:t>Vikarabad</w:t>
      </w:r>
      <w:proofErr w:type="spellEnd"/>
      <w:r w:rsidR="001C0A6E" w:rsidRPr="00175802">
        <w:rPr>
          <w:rFonts w:ascii="Arial" w:hAnsi="Arial" w:cs="Arial"/>
          <w:sz w:val="20"/>
          <w:szCs w:val="20"/>
        </w:rPr>
        <w:t xml:space="preserve">, </w:t>
      </w:r>
      <w:proofErr w:type="spellStart"/>
      <w:r w:rsidR="001C0A6E" w:rsidRPr="00175802">
        <w:rPr>
          <w:rFonts w:ascii="Arial" w:hAnsi="Arial" w:cs="Arial"/>
          <w:sz w:val="20"/>
          <w:szCs w:val="20"/>
        </w:rPr>
        <w:t>Mahbubabad</w:t>
      </w:r>
      <w:proofErr w:type="spellEnd"/>
      <w:r w:rsidR="001B1CE3" w:rsidRPr="00175802">
        <w:rPr>
          <w:rFonts w:ascii="Arial" w:hAnsi="Arial" w:cs="Arial"/>
          <w:sz w:val="20"/>
          <w:szCs w:val="20"/>
        </w:rPr>
        <w:t xml:space="preserve">, </w:t>
      </w:r>
      <w:proofErr w:type="spellStart"/>
      <w:r w:rsidR="001C0A6E" w:rsidRPr="00175802">
        <w:rPr>
          <w:rFonts w:ascii="Arial" w:hAnsi="Arial" w:cs="Arial"/>
          <w:sz w:val="20"/>
          <w:szCs w:val="20"/>
        </w:rPr>
        <w:t>Kamareddy</w:t>
      </w:r>
      <w:proofErr w:type="spellEnd"/>
      <w:r w:rsidR="001B1CE3" w:rsidRPr="00175802">
        <w:rPr>
          <w:rFonts w:ascii="Arial" w:hAnsi="Arial" w:cs="Arial"/>
          <w:sz w:val="20"/>
          <w:szCs w:val="20"/>
        </w:rPr>
        <w:t xml:space="preserve">, </w:t>
      </w:r>
      <w:r w:rsidR="001C0A6E" w:rsidRPr="00175802">
        <w:rPr>
          <w:rFonts w:ascii="Arial" w:hAnsi="Arial" w:cs="Arial"/>
          <w:sz w:val="20"/>
          <w:szCs w:val="20"/>
        </w:rPr>
        <w:t>Khammam</w:t>
      </w:r>
      <w:r w:rsidR="001B1CE3" w:rsidRPr="00175802">
        <w:rPr>
          <w:rFonts w:ascii="Arial" w:hAnsi="Arial" w:cs="Arial"/>
          <w:sz w:val="20"/>
          <w:szCs w:val="20"/>
        </w:rPr>
        <w:t xml:space="preserve">, </w:t>
      </w:r>
      <w:proofErr w:type="spellStart"/>
      <w:r w:rsidR="001F53E1" w:rsidRPr="00175802">
        <w:rPr>
          <w:rFonts w:ascii="Arial" w:hAnsi="Arial" w:cs="Arial"/>
          <w:sz w:val="20"/>
          <w:szCs w:val="20"/>
        </w:rPr>
        <w:t>Suryapet</w:t>
      </w:r>
      <w:proofErr w:type="spellEnd"/>
      <w:r w:rsidR="001F53E1" w:rsidRPr="00175802">
        <w:rPr>
          <w:rFonts w:ascii="Arial" w:hAnsi="Arial" w:cs="Arial"/>
          <w:sz w:val="20"/>
          <w:szCs w:val="20"/>
        </w:rPr>
        <w:t xml:space="preserve"> </w:t>
      </w:r>
      <w:r w:rsidR="001C0A6E" w:rsidRPr="00175802">
        <w:rPr>
          <w:rFonts w:ascii="Arial" w:hAnsi="Arial" w:cs="Arial"/>
          <w:sz w:val="20"/>
          <w:szCs w:val="20"/>
        </w:rPr>
        <w:t xml:space="preserve">and </w:t>
      </w:r>
      <w:proofErr w:type="spellStart"/>
      <w:r w:rsidR="001C0A6E" w:rsidRPr="00175802">
        <w:rPr>
          <w:rFonts w:ascii="Arial" w:hAnsi="Arial" w:cs="Arial"/>
          <w:sz w:val="20"/>
          <w:szCs w:val="20"/>
        </w:rPr>
        <w:t>Asifabad</w:t>
      </w:r>
      <w:proofErr w:type="spellEnd"/>
      <w:r w:rsidR="00DF51EF" w:rsidRPr="00175802">
        <w:rPr>
          <w:rFonts w:ascii="Arial" w:hAnsi="Arial" w:cs="Arial"/>
          <w:sz w:val="20"/>
          <w:szCs w:val="20"/>
        </w:rPr>
        <w:t xml:space="preserve"> </w:t>
      </w:r>
      <w:r w:rsidR="00DF4391" w:rsidRPr="00175802">
        <w:rPr>
          <w:rFonts w:ascii="Arial" w:hAnsi="Arial" w:cs="Arial"/>
          <w:sz w:val="20"/>
          <w:szCs w:val="20"/>
        </w:rPr>
        <w:t>are the major green</w:t>
      </w:r>
      <w:r w:rsidR="00F17021" w:rsidRPr="00175802">
        <w:rPr>
          <w:rFonts w:ascii="Arial" w:hAnsi="Arial" w:cs="Arial"/>
          <w:sz w:val="20"/>
          <w:szCs w:val="20"/>
        </w:rPr>
        <w:t xml:space="preserve"> </w:t>
      </w:r>
      <w:r w:rsidR="00DF4391" w:rsidRPr="00175802">
        <w:rPr>
          <w:rFonts w:ascii="Arial" w:hAnsi="Arial" w:cs="Arial"/>
          <w:sz w:val="20"/>
          <w:szCs w:val="20"/>
        </w:rPr>
        <w:t>gram producing districts</w:t>
      </w:r>
      <w:r w:rsidR="00DF4391" w:rsidRPr="00175802">
        <w:rPr>
          <w:rFonts w:ascii="Arial" w:hAnsi="Arial" w:cs="Arial"/>
          <w:b/>
          <w:sz w:val="20"/>
          <w:szCs w:val="20"/>
        </w:rPr>
        <w:t xml:space="preserve"> </w:t>
      </w:r>
      <w:r w:rsidR="005851BE" w:rsidRPr="00175802">
        <w:rPr>
          <w:rFonts w:ascii="Arial" w:hAnsi="Arial" w:cs="Arial"/>
          <w:sz w:val="24"/>
        </w:rPr>
        <w:t>(Green gram Outlook, 2019)</w:t>
      </w:r>
      <w:r w:rsidR="001C0A6E" w:rsidRPr="00175802">
        <w:rPr>
          <w:rFonts w:ascii="Arial" w:hAnsi="Arial" w:cs="Arial"/>
          <w:sz w:val="20"/>
          <w:szCs w:val="20"/>
        </w:rPr>
        <w:t>.</w:t>
      </w:r>
      <w:r w:rsidR="00DF4391" w:rsidRPr="00175802">
        <w:rPr>
          <w:rFonts w:ascii="Arial" w:hAnsi="Arial" w:cs="Arial"/>
          <w:sz w:val="20"/>
          <w:szCs w:val="20"/>
        </w:rPr>
        <w:t xml:space="preserve"> </w:t>
      </w:r>
      <w:r w:rsidR="001C0A6E" w:rsidRPr="00175802">
        <w:rPr>
          <w:rFonts w:ascii="Arial" w:hAnsi="Arial" w:cs="Arial"/>
          <w:sz w:val="20"/>
          <w:szCs w:val="20"/>
        </w:rPr>
        <w:t xml:space="preserve"> </w:t>
      </w:r>
    </w:p>
    <w:p w14:paraId="632CA021" w14:textId="0D9FB57A" w:rsidR="00AA15F4" w:rsidRPr="00175802" w:rsidRDefault="008232DE" w:rsidP="00AA35E9">
      <w:pPr>
        <w:spacing w:line="360" w:lineRule="auto"/>
        <w:jc w:val="both"/>
        <w:rPr>
          <w:rFonts w:ascii="Arial" w:hAnsi="Arial" w:cs="Arial"/>
          <w:sz w:val="20"/>
          <w:szCs w:val="20"/>
        </w:rPr>
      </w:pPr>
      <w:r w:rsidRPr="00175802">
        <w:rPr>
          <w:rFonts w:ascii="Arial" w:hAnsi="Arial" w:cs="Arial"/>
          <w:sz w:val="20"/>
          <w:szCs w:val="20"/>
        </w:rPr>
        <w:t xml:space="preserve">The government of India, started </w:t>
      </w:r>
      <w:r w:rsidR="009E1CCB" w:rsidRPr="00175802">
        <w:rPr>
          <w:rFonts w:ascii="Arial" w:hAnsi="Arial" w:cs="Arial"/>
          <w:sz w:val="20"/>
          <w:szCs w:val="20"/>
        </w:rPr>
        <w:t>a</w:t>
      </w:r>
      <w:r w:rsidR="00B80F51" w:rsidRPr="00175802">
        <w:rPr>
          <w:rFonts w:ascii="Arial" w:hAnsi="Arial" w:cs="Arial"/>
          <w:sz w:val="20"/>
          <w:szCs w:val="20"/>
        </w:rPr>
        <w:t xml:space="preserve"> </w:t>
      </w:r>
      <w:r w:rsidRPr="00175802">
        <w:rPr>
          <w:rFonts w:ascii="Arial" w:hAnsi="Arial" w:cs="Arial"/>
          <w:sz w:val="20"/>
          <w:szCs w:val="20"/>
        </w:rPr>
        <w:t xml:space="preserve">new scheme under National Food Security Mission by providing new technology packages in pulses cultivation </w:t>
      </w:r>
      <w:r w:rsidR="00CA3B62" w:rsidRPr="00175802">
        <w:rPr>
          <w:rFonts w:ascii="Arial" w:hAnsi="Arial" w:cs="Arial"/>
          <w:sz w:val="20"/>
          <w:szCs w:val="20"/>
        </w:rPr>
        <w:t xml:space="preserve">in collaboration </w:t>
      </w:r>
      <w:r w:rsidRPr="00175802">
        <w:rPr>
          <w:rFonts w:ascii="Arial" w:hAnsi="Arial" w:cs="Arial"/>
          <w:sz w:val="20"/>
          <w:szCs w:val="20"/>
        </w:rPr>
        <w:t xml:space="preserve">with the Indian Council of Agricultural Research and Krishi Vigyan Kendra’s aims to achieve self sufficiency in pulses production by deploying Cluster Front Line Demonstrations (CFLDs) in all </w:t>
      </w:r>
      <w:r w:rsidR="00CA3B62" w:rsidRPr="00175802">
        <w:rPr>
          <w:rFonts w:ascii="Arial" w:hAnsi="Arial" w:cs="Arial"/>
          <w:sz w:val="20"/>
          <w:szCs w:val="20"/>
        </w:rPr>
        <w:t xml:space="preserve">the </w:t>
      </w:r>
      <w:r w:rsidRPr="00175802">
        <w:rPr>
          <w:rFonts w:ascii="Arial" w:hAnsi="Arial" w:cs="Arial"/>
          <w:sz w:val="20"/>
          <w:szCs w:val="20"/>
        </w:rPr>
        <w:t xml:space="preserve">states of India </w:t>
      </w:r>
      <w:r w:rsidR="005851BE" w:rsidRPr="00175802">
        <w:rPr>
          <w:rFonts w:ascii="Arial" w:hAnsi="Arial" w:cs="Arial"/>
          <w:sz w:val="24"/>
        </w:rPr>
        <w:t>(</w:t>
      </w:r>
      <w:r w:rsidR="005851BE" w:rsidRPr="00175802">
        <w:rPr>
          <w:rFonts w:ascii="Arial" w:hAnsi="Arial" w:cs="Arial"/>
          <w:sz w:val="24"/>
          <w:szCs w:val="24"/>
        </w:rPr>
        <w:t>Gautam et al., 2023</w:t>
      </w:r>
      <w:r w:rsidR="005851BE" w:rsidRPr="00175802">
        <w:rPr>
          <w:rFonts w:ascii="Arial" w:hAnsi="Arial" w:cs="Arial"/>
          <w:sz w:val="24"/>
        </w:rPr>
        <w:t>)</w:t>
      </w:r>
      <w:r w:rsidRPr="00175802">
        <w:rPr>
          <w:rFonts w:ascii="Arial" w:hAnsi="Arial" w:cs="Arial"/>
          <w:sz w:val="20"/>
          <w:szCs w:val="20"/>
        </w:rPr>
        <w:t xml:space="preserve">. </w:t>
      </w:r>
    </w:p>
    <w:p w14:paraId="5C4294C0" w14:textId="572061E9" w:rsidR="00A66B0E" w:rsidRPr="00175802" w:rsidRDefault="00A66B0E" w:rsidP="00A66B0E">
      <w:pPr>
        <w:spacing w:line="360" w:lineRule="auto"/>
        <w:jc w:val="both"/>
        <w:rPr>
          <w:rFonts w:ascii="Arial" w:hAnsi="Arial" w:cs="Arial"/>
          <w:sz w:val="20"/>
          <w:szCs w:val="20"/>
        </w:rPr>
      </w:pPr>
      <w:r w:rsidRPr="00175802">
        <w:rPr>
          <w:rFonts w:ascii="Arial" w:hAnsi="Arial" w:cs="Arial"/>
          <w:sz w:val="20"/>
          <w:szCs w:val="20"/>
        </w:rPr>
        <w:t xml:space="preserve">Cluster Front Line Demonstrations (CFLDs) aim to boost the production of Pulses by filling the gaps with demonstrating popular and improved new agricultural technologies on farmers field </w:t>
      </w:r>
      <w:r w:rsidR="005851BE" w:rsidRPr="00175802">
        <w:rPr>
          <w:rFonts w:ascii="Arial" w:hAnsi="Arial" w:cs="Arial"/>
          <w:sz w:val="24"/>
        </w:rPr>
        <w:t>(</w:t>
      </w:r>
      <w:r w:rsidR="00CB4CA1" w:rsidRPr="00CB4CA1">
        <w:rPr>
          <w:rFonts w:ascii="Arial" w:hAnsi="Arial" w:cs="Arial"/>
          <w:b/>
          <w:sz w:val="24"/>
        </w:rPr>
        <w:t>Gautam</w:t>
      </w:r>
      <w:r w:rsidR="00CB4CA1">
        <w:rPr>
          <w:rFonts w:ascii="Arial" w:hAnsi="Arial" w:cs="Arial"/>
          <w:sz w:val="24"/>
        </w:rPr>
        <w:t xml:space="preserve"> et al., </w:t>
      </w:r>
      <w:r w:rsidR="005851BE" w:rsidRPr="00175802">
        <w:rPr>
          <w:rFonts w:ascii="Arial" w:hAnsi="Arial" w:cs="Arial"/>
          <w:sz w:val="24"/>
        </w:rPr>
        <w:t>2019)</w:t>
      </w:r>
      <w:r w:rsidRPr="00175802">
        <w:rPr>
          <w:rFonts w:ascii="Arial" w:hAnsi="Arial" w:cs="Arial"/>
          <w:sz w:val="20"/>
          <w:szCs w:val="20"/>
        </w:rPr>
        <w:t xml:space="preserve">. </w:t>
      </w:r>
      <w:r w:rsidR="004D4325" w:rsidRPr="00175802">
        <w:rPr>
          <w:rFonts w:ascii="Arial" w:hAnsi="Arial" w:cs="Arial"/>
          <w:sz w:val="20"/>
          <w:szCs w:val="20"/>
        </w:rPr>
        <w:t>These types of demonstrations play a crucial role in extending the new technologies to farmers</w:t>
      </w:r>
      <w:r w:rsidR="005851BE" w:rsidRPr="00175802">
        <w:rPr>
          <w:rFonts w:ascii="Arial" w:hAnsi="Arial" w:cs="Arial"/>
          <w:sz w:val="20"/>
          <w:szCs w:val="20"/>
        </w:rPr>
        <w:t xml:space="preserve"> </w:t>
      </w:r>
      <w:r w:rsidR="005851BE" w:rsidRPr="00175802">
        <w:rPr>
          <w:rFonts w:ascii="Arial" w:hAnsi="Arial" w:cs="Arial"/>
          <w:sz w:val="24"/>
        </w:rPr>
        <w:t>(</w:t>
      </w:r>
      <w:proofErr w:type="spellStart"/>
      <w:r w:rsidR="005851BE" w:rsidRPr="00175802">
        <w:rPr>
          <w:rFonts w:ascii="Arial" w:hAnsi="Arial" w:cs="Arial"/>
          <w:sz w:val="24"/>
        </w:rPr>
        <w:t>Tankodara</w:t>
      </w:r>
      <w:proofErr w:type="spellEnd"/>
      <w:r w:rsidR="005851BE" w:rsidRPr="00175802">
        <w:rPr>
          <w:rFonts w:ascii="Arial" w:hAnsi="Arial" w:cs="Arial"/>
          <w:sz w:val="24"/>
        </w:rPr>
        <w:t xml:space="preserve"> et al., 2018)</w:t>
      </w:r>
      <w:r w:rsidR="00EB695C" w:rsidRPr="00175802">
        <w:rPr>
          <w:rFonts w:ascii="Arial" w:hAnsi="Arial" w:cs="Arial"/>
          <w:sz w:val="20"/>
          <w:szCs w:val="20"/>
        </w:rPr>
        <w:t xml:space="preserve">, helps in introducing suitable agricultural practices in real farming conditions </w:t>
      </w:r>
      <w:r w:rsidR="005851BE" w:rsidRPr="00175802">
        <w:rPr>
          <w:rFonts w:ascii="Arial" w:hAnsi="Arial" w:cs="Arial"/>
          <w:sz w:val="24"/>
        </w:rPr>
        <w:t>(Deka et al., 2021)</w:t>
      </w:r>
      <w:r w:rsidR="00EB695C" w:rsidRPr="00175802">
        <w:rPr>
          <w:rFonts w:ascii="Arial" w:hAnsi="Arial" w:cs="Arial"/>
          <w:sz w:val="20"/>
          <w:szCs w:val="20"/>
        </w:rPr>
        <w:t xml:space="preserve">, and </w:t>
      </w:r>
      <w:r w:rsidR="00B80F51" w:rsidRPr="00175802">
        <w:rPr>
          <w:rFonts w:ascii="Arial" w:hAnsi="Arial" w:cs="Arial"/>
          <w:sz w:val="20"/>
          <w:szCs w:val="20"/>
        </w:rPr>
        <w:t xml:space="preserve">are </w:t>
      </w:r>
      <w:r w:rsidR="00EB695C" w:rsidRPr="00175802">
        <w:rPr>
          <w:rFonts w:ascii="Arial" w:hAnsi="Arial" w:cs="Arial"/>
          <w:sz w:val="20"/>
          <w:szCs w:val="20"/>
        </w:rPr>
        <w:t xml:space="preserve">supported by extension programs for widespread technology dissemination </w:t>
      </w:r>
      <w:r w:rsidR="005851BE" w:rsidRPr="00175802">
        <w:rPr>
          <w:rFonts w:ascii="Arial" w:hAnsi="Arial" w:cs="Arial"/>
          <w:sz w:val="24"/>
        </w:rPr>
        <w:t>(</w:t>
      </w:r>
      <w:proofErr w:type="spellStart"/>
      <w:r w:rsidR="005851BE" w:rsidRPr="00175802">
        <w:rPr>
          <w:rFonts w:ascii="Arial" w:hAnsi="Arial" w:cs="Arial"/>
          <w:sz w:val="24"/>
        </w:rPr>
        <w:t>Venkatarajkumar</w:t>
      </w:r>
      <w:proofErr w:type="spellEnd"/>
      <w:r w:rsidR="005851BE" w:rsidRPr="00175802">
        <w:rPr>
          <w:rFonts w:ascii="Arial" w:hAnsi="Arial" w:cs="Arial"/>
          <w:sz w:val="24"/>
        </w:rPr>
        <w:t xml:space="preserve"> et al., 2000)</w:t>
      </w:r>
      <w:r w:rsidR="00EB695C" w:rsidRPr="00175802">
        <w:rPr>
          <w:rFonts w:ascii="Arial" w:hAnsi="Arial" w:cs="Arial"/>
          <w:sz w:val="20"/>
          <w:szCs w:val="20"/>
        </w:rPr>
        <w:t>.</w:t>
      </w:r>
      <w:r w:rsidR="005851BE" w:rsidRPr="00175802">
        <w:rPr>
          <w:rFonts w:ascii="Arial" w:hAnsi="Arial" w:cs="Arial"/>
          <w:sz w:val="20"/>
          <w:szCs w:val="20"/>
        </w:rPr>
        <w:t xml:space="preserve"> </w:t>
      </w:r>
    </w:p>
    <w:p w14:paraId="40AF14AF" w14:textId="4DB6B567" w:rsidR="00C37C0A" w:rsidRPr="00175802" w:rsidRDefault="00441A4E" w:rsidP="00A66B0E">
      <w:pPr>
        <w:spacing w:line="360" w:lineRule="auto"/>
        <w:jc w:val="both"/>
        <w:rPr>
          <w:rFonts w:ascii="Arial" w:hAnsi="Arial" w:cs="Arial"/>
          <w:sz w:val="20"/>
          <w:szCs w:val="20"/>
        </w:rPr>
      </w:pPr>
      <w:r w:rsidRPr="00175802">
        <w:rPr>
          <w:rFonts w:ascii="Arial" w:hAnsi="Arial" w:cs="Arial"/>
          <w:sz w:val="20"/>
          <w:szCs w:val="20"/>
        </w:rPr>
        <w:lastRenderedPageBreak/>
        <w:t xml:space="preserve">Aiming with these objectives, In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Krishi Vigyan Kendra, </w:t>
      </w:r>
      <w:proofErr w:type="spellStart"/>
      <w:r w:rsidRPr="00175802">
        <w:rPr>
          <w:rFonts w:ascii="Arial" w:hAnsi="Arial" w:cs="Arial"/>
          <w:sz w:val="20"/>
          <w:szCs w:val="20"/>
        </w:rPr>
        <w:t>Ramagirikhilla</w:t>
      </w:r>
      <w:proofErr w:type="spellEnd"/>
      <w:r w:rsidRPr="00175802">
        <w:rPr>
          <w:rFonts w:ascii="Arial" w:hAnsi="Arial" w:cs="Arial"/>
          <w:sz w:val="20"/>
          <w:szCs w:val="20"/>
        </w:rPr>
        <w:t xml:space="preserve"> carried out </w:t>
      </w:r>
      <w:r w:rsidR="00A66B0E" w:rsidRPr="00175802">
        <w:rPr>
          <w:rFonts w:ascii="Arial" w:hAnsi="Arial" w:cs="Arial"/>
          <w:sz w:val="20"/>
          <w:szCs w:val="20"/>
        </w:rPr>
        <w:t xml:space="preserve">a study that focused on Cluster Front Line Demonstrations of </w:t>
      </w:r>
      <w:r w:rsidR="00451B4F" w:rsidRPr="00175802">
        <w:rPr>
          <w:rFonts w:ascii="Arial" w:hAnsi="Arial" w:cs="Arial"/>
          <w:sz w:val="20"/>
          <w:szCs w:val="20"/>
        </w:rPr>
        <w:t>Green</w:t>
      </w:r>
      <w:r w:rsidR="00F17021" w:rsidRPr="00175802">
        <w:rPr>
          <w:rFonts w:ascii="Arial" w:hAnsi="Arial" w:cs="Arial"/>
          <w:sz w:val="20"/>
          <w:szCs w:val="20"/>
        </w:rPr>
        <w:t xml:space="preserve"> </w:t>
      </w:r>
      <w:r w:rsidR="00A66B0E" w:rsidRPr="00175802">
        <w:rPr>
          <w:rFonts w:ascii="Arial" w:hAnsi="Arial" w:cs="Arial"/>
          <w:sz w:val="20"/>
          <w:szCs w:val="20"/>
        </w:rPr>
        <w:t xml:space="preserve">gram in farmer’s field </w:t>
      </w:r>
      <w:r w:rsidR="00F77EF0" w:rsidRPr="00175802">
        <w:rPr>
          <w:rFonts w:ascii="Arial" w:hAnsi="Arial" w:cs="Arial"/>
          <w:sz w:val="20"/>
          <w:szCs w:val="20"/>
        </w:rPr>
        <w:t>in Rabi season from</w:t>
      </w:r>
      <w:r w:rsidR="00A66B0E" w:rsidRPr="00175802">
        <w:rPr>
          <w:rFonts w:ascii="Arial" w:hAnsi="Arial" w:cs="Arial"/>
          <w:sz w:val="20"/>
          <w:szCs w:val="20"/>
        </w:rPr>
        <w:t xml:space="preserve"> 201</w:t>
      </w:r>
      <w:r w:rsidRPr="00175802">
        <w:rPr>
          <w:rFonts w:ascii="Arial" w:hAnsi="Arial" w:cs="Arial"/>
          <w:sz w:val="20"/>
          <w:szCs w:val="20"/>
        </w:rPr>
        <w:t>8-19</w:t>
      </w:r>
      <w:r w:rsidR="00A66B0E" w:rsidRPr="00175802">
        <w:rPr>
          <w:rFonts w:ascii="Arial" w:hAnsi="Arial" w:cs="Arial"/>
          <w:sz w:val="20"/>
          <w:szCs w:val="20"/>
        </w:rPr>
        <w:t xml:space="preserve"> to 202</w:t>
      </w:r>
      <w:r w:rsidR="00A90F47" w:rsidRPr="00175802">
        <w:rPr>
          <w:rFonts w:ascii="Arial" w:hAnsi="Arial" w:cs="Arial"/>
          <w:sz w:val="20"/>
          <w:szCs w:val="20"/>
        </w:rPr>
        <w:t>2</w:t>
      </w:r>
      <w:r w:rsidR="00A66B0E" w:rsidRPr="00175802">
        <w:rPr>
          <w:rFonts w:ascii="Arial" w:hAnsi="Arial" w:cs="Arial"/>
          <w:sz w:val="20"/>
          <w:szCs w:val="20"/>
        </w:rPr>
        <w:t>-2</w:t>
      </w:r>
      <w:r w:rsidR="00A90F47" w:rsidRPr="00175802">
        <w:rPr>
          <w:rFonts w:ascii="Arial" w:hAnsi="Arial" w:cs="Arial"/>
          <w:sz w:val="20"/>
          <w:szCs w:val="20"/>
        </w:rPr>
        <w:t>3</w:t>
      </w:r>
      <w:r w:rsidR="00A66B0E" w:rsidRPr="00175802">
        <w:rPr>
          <w:rFonts w:ascii="Arial" w:hAnsi="Arial" w:cs="Arial"/>
          <w:sz w:val="20"/>
          <w:szCs w:val="20"/>
        </w:rPr>
        <w:t>.</w:t>
      </w:r>
    </w:p>
    <w:p w14:paraId="19AB4ED5" w14:textId="6BC309E7" w:rsidR="00CC38F7" w:rsidRPr="00175802" w:rsidRDefault="00F17021" w:rsidP="00CC38F7">
      <w:pPr>
        <w:spacing w:line="360" w:lineRule="auto"/>
        <w:jc w:val="both"/>
        <w:rPr>
          <w:rFonts w:ascii="Arial" w:hAnsi="Arial" w:cs="Arial"/>
          <w:b/>
          <w:lang w:val="en-US"/>
        </w:rPr>
      </w:pPr>
      <w:r w:rsidRPr="00175802">
        <w:rPr>
          <w:rFonts w:ascii="Arial" w:hAnsi="Arial" w:cs="Arial"/>
          <w:b/>
          <w:lang w:val="en-US"/>
        </w:rPr>
        <w:t>METHODOLOGY:</w:t>
      </w:r>
    </w:p>
    <w:p w14:paraId="5BFBEE2F" w14:textId="6EB76243"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 xml:space="preserve">Krishi Vigyan Kendra, </w:t>
      </w:r>
      <w:proofErr w:type="spellStart"/>
      <w:r w:rsidRPr="00175802">
        <w:rPr>
          <w:rFonts w:ascii="Arial" w:hAnsi="Arial" w:cs="Arial"/>
          <w:sz w:val="20"/>
          <w:szCs w:val="20"/>
          <w:lang w:val="en-US"/>
        </w:rPr>
        <w:t>Ramagirikhilla</w:t>
      </w:r>
      <w:proofErr w:type="spellEnd"/>
      <w:r w:rsidRPr="00175802">
        <w:rPr>
          <w:rFonts w:ascii="Arial" w:hAnsi="Arial" w:cs="Arial"/>
          <w:sz w:val="20"/>
          <w:szCs w:val="20"/>
          <w:lang w:val="en-US"/>
        </w:rPr>
        <w:t xml:space="preserve">, </w:t>
      </w:r>
      <w:proofErr w:type="spellStart"/>
      <w:r w:rsidRPr="00175802">
        <w:rPr>
          <w:rFonts w:ascii="Arial" w:hAnsi="Arial" w:cs="Arial"/>
          <w:sz w:val="20"/>
          <w:szCs w:val="20"/>
          <w:lang w:val="en-US"/>
        </w:rPr>
        <w:t>Peddapalli</w:t>
      </w:r>
      <w:proofErr w:type="spellEnd"/>
      <w:r w:rsidRPr="00175802">
        <w:rPr>
          <w:rFonts w:ascii="Arial" w:hAnsi="Arial" w:cs="Arial"/>
          <w:sz w:val="20"/>
          <w:szCs w:val="20"/>
          <w:lang w:val="en-US"/>
        </w:rPr>
        <w:t xml:space="preserve"> district has conducted Cluster Front Line Demonstrations (CFLDs) on </w:t>
      </w:r>
      <w:r w:rsidR="00227423" w:rsidRPr="00175802">
        <w:rPr>
          <w:rFonts w:ascii="Arial" w:hAnsi="Arial" w:cs="Arial"/>
          <w:sz w:val="20"/>
          <w:szCs w:val="20"/>
          <w:lang w:val="en-US"/>
        </w:rPr>
        <w:t>Green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in different mandals/clusters of </w:t>
      </w:r>
      <w:proofErr w:type="spellStart"/>
      <w:r w:rsidRPr="00175802">
        <w:rPr>
          <w:rFonts w:ascii="Arial" w:hAnsi="Arial" w:cs="Arial"/>
          <w:sz w:val="20"/>
          <w:szCs w:val="20"/>
          <w:lang w:val="en-US"/>
        </w:rPr>
        <w:t>Peddapalli</w:t>
      </w:r>
      <w:proofErr w:type="spellEnd"/>
      <w:r w:rsidRPr="00175802">
        <w:rPr>
          <w:rFonts w:ascii="Arial" w:hAnsi="Arial" w:cs="Arial"/>
          <w:sz w:val="20"/>
          <w:szCs w:val="20"/>
          <w:lang w:val="en-US"/>
        </w:rPr>
        <w:t xml:space="preserve"> district, Telangana, </w:t>
      </w:r>
      <w:r w:rsidR="00CB4CA1" w:rsidRPr="00CB4CA1">
        <w:rPr>
          <w:rFonts w:ascii="Arial" w:hAnsi="Arial" w:cs="Arial"/>
          <w:b/>
          <w:sz w:val="20"/>
          <w:szCs w:val="20"/>
          <w:lang w:val="en-US"/>
        </w:rPr>
        <w:t>during</w:t>
      </w:r>
      <w:r w:rsidRPr="00175802">
        <w:rPr>
          <w:rFonts w:ascii="Arial" w:hAnsi="Arial" w:cs="Arial"/>
          <w:sz w:val="20"/>
          <w:szCs w:val="20"/>
          <w:lang w:val="en-US"/>
        </w:rPr>
        <w:t xml:space="preserve"> the </w:t>
      </w:r>
      <w:r w:rsidR="000D7605" w:rsidRPr="00175802">
        <w:rPr>
          <w:rFonts w:ascii="Arial" w:hAnsi="Arial" w:cs="Arial"/>
          <w:sz w:val="20"/>
          <w:szCs w:val="20"/>
          <w:lang w:val="en-US"/>
        </w:rPr>
        <w:t>Rabi</w:t>
      </w:r>
      <w:r w:rsidRPr="00175802">
        <w:rPr>
          <w:rFonts w:ascii="Arial" w:hAnsi="Arial" w:cs="Arial"/>
          <w:sz w:val="20"/>
          <w:szCs w:val="20"/>
          <w:lang w:val="en-US"/>
        </w:rPr>
        <w:t xml:space="preserve"> seasons of 2018-19 to 202</w:t>
      </w:r>
      <w:r w:rsidR="00667AFB" w:rsidRPr="00175802">
        <w:rPr>
          <w:rFonts w:ascii="Arial" w:hAnsi="Arial" w:cs="Arial"/>
          <w:sz w:val="20"/>
          <w:szCs w:val="20"/>
          <w:lang w:val="en-US"/>
        </w:rPr>
        <w:t>2</w:t>
      </w:r>
      <w:r w:rsidRPr="00175802">
        <w:rPr>
          <w:rFonts w:ascii="Arial" w:hAnsi="Arial" w:cs="Arial"/>
          <w:sz w:val="20"/>
          <w:szCs w:val="20"/>
          <w:lang w:val="en-US"/>
        </w:rPr>
        <w:t>-2</w:t>
      </w:r>
      <w:r w:rsidR="00667AFB" w:rsidRPr="00175802">
        <w:rPr>
          <w:rFonts w:ascii="Arial" w:hAnsi="Arial" w:cs="Arial"/>
          <w:sz w:val="20"/>
          <w:szCs w:val="20"/>
          <w:lang w:val="en-US"/>
        </w:rPr>
        <w:t>3</w:t>
      </w:r>
      <w:r w:rsidRPr="00175802">
        <w:rPr>
          <w:rFonts w:ascii="Arial" w:hAnsi="Arial" w:cs="Arial"/>
          <w:sz w:val="20"/>
          <w:szCs w:val="20"/>
          <w:lang w:val="en-US"/>
        </w:rPr>
        <w:t>. Each year (2018-19 to 202</w:t>
      </w:r>
      <w:r w:rsidR="00C93557" w:rsidRPr="00175802">
        <w:rPr>
          <w:rFonts w:ascii="Arial" w:hAnsi="Arial" w:cs="Arial"/>
          <w:sz w:val="20"/>
          <w:szCs w:val="20"/>
          <w:lang w:val="en-US"/>
        </w:rPr>
        <w:t>2</w:t>
      </w:r>
      <w:r w:rsidRPr="00175802">
        <w:rPr>
          <w:rFonts w:ascii="Arial" w:hAnsi="Arial" w:cs="Arial"/>
          <w:sz w:val="20"/>
          <w:szCs w:val="20"/>
          <w:lang w:val="en-US"/>
        </w:rPr>
        <w:t>-2</w:t>
      </w:r>
      <w:r w:rsidR="00C93557" w:rsidRPr="00175802">
        <w:rPr>
          <w:rFonts w:ascii="Arial" w:hAnsi="Arial" w:cs="Arial"/>
          <w:sz w:val="20"/>
          <w:szCs w:val="20"/>
          <w:lang w:val="en-US"/>
        </w:rPr>
        <w:t>3</w:t>
      </w:r>
      <w:r w:rsidRPr="00175802">
        <w:rPr>
          <w:rFonts w:ascii="Arial" w:hAnsi="Arial" w:cs="Arial"/>
          <w:sz w:val="20"/>
          <w:szCs w:val="20"/>
          <w:lang w:val="en-US"/>
        </w:rPr>
        <w:t xml:space="preserve">) </w:t>
      </w:r>
      <w:r w:rsidR="00F13FC1" w:rsidRPr="00175802">
        <w:rPr>
          <w:rFonts w:ascii="Arial" w:hAnsi="Arial" w:cs="Arial"/>
          <w:sz w:val="20"/>
          <w:szCs w:val="20"/>
          <w:lang w:val="en-US"/>
        </w:rPr>
        <w:t>20</w:t>
      </w:r>
      <w:r w:rsidRPr="00175802">
        <w:rPr>
          <w:rFonts w:ascii="Arial" w:hAnsi="Arial" w:cs="Arial"/>
          <w:sz w:val="20"/>
          <w:szCs w:val="20"/>
          <w:lang w:val="en-US"/>
        </w:rPr>
        <w:t xml:space="preserve"> hectares were allocated to these demonstrations under </w:t>
      </w:r>
      <w:r w:rsidR="003E77F8" w:rsidRPr="00175802">
        <w:rPr>
          <w:rFonts w:ascii="Arial" w:hAnsi="Arial" w:cs="Arial"/>
          <w:sz w:val="20"/>
          <w:szCs w:val="20"/>
          <w:lang w:val="en-US"/>
        </w:rPr>
        <w:t>irrigated</w:t>
      </w:r>
      <w:r w:rsidRPr="00175802">
        <w:rPr>
          <w:rFonts w:ascii="Arial" w:hAnsi="Arial" w:cs="Arial"/>
          <w:sz w:val="20"/>
          <w:szCs w:val="20"/>
          <w:lang w:val="en-US"/>
        </w:rPr>
        <w:t xml:space="preserve"> situation during </w:t>
      </w:r>
      <w:r w:rsidR="003E77F8" w:rsidRPr="00175802">
        <w:rPr>
          <w:rFonts w:ascii="Arial" w:hAnsi="Arial" w:cs="Arial"/>
          <w:sz w:val="20"/>
          <w:szCs w:val="20"/>
          <w:lang w:val="en-US"/>
        </w:rPr>
        <w:t>Rabi</w:t>
      </w:r>
      <w:r w:rsidRPr="00175802">
        <w:rPr>
          <w:rFonts w:ascii="Arial" w:hAnsi="Arial" w:cs="Arial"/>
          <w:sz w:val="20"/>
          <w:szCs w:val="20"/>
          <w:lang w:val="en-US"/>
        </w:rPr>
        <w:t xml:space="preserve"> season, contrasting with local farming practices. </w:t>
      </w:r>
      <w:r w:rsidR="00BD376E" w:rsidRPr="00175802">
        <w:rPr>
          <w:rFonts w:ascii="Arial" w:hAnsi="Arial" w:cs="Arial"/>
          <w:sz w:val="20"/>
          <w:szCs w:val="20"/>
          <w:lang w:val="en-US"/>
        </w:rPr>
        <w:t>The soils in the selected villages were sandy loam</w:t>
      </w:r>
      <w:r w:rsidR="00853204" w:rsidRPr="00175802">
        <w:rPr>
          <w:rFonts w:ascii="Arial" w:hAnsi="Arial" w:cs="Arial"/>
          <w:sz w:val="20"/>
          <w:szCs w:val="20"/>
          <w:lang w:val="en-US"/>
        </w:rPr>
        <w:t xml:space="preserve">, </w:t>
      </w:r>
      <w:r w:rsidR="00BD376E" w:rsidRPr="00175802">
        <w:rPr>
          <w:rFonts w:ascii="Arial" w:hAnsi="Arial" w:cs="Arial"/>
          <w:sz w:val="20"/>
          <w:szCs w:val="20"/>
          <w:lang w:val="en-US"/>
        </w:rPr>
        <w:t xml:space="preserve">red </w:t>
      </w:r>
      <w:proofErr w:type="spellStart"/>
      <w:r w:rsidR="00BD376E" w:rsidRPr="00175802">
        <w:rPr>
          <w:rFonts w:ascii="Arial" w:hAnsi="Arial" w:cs="Arial"/>
          <w:sz w:val="20"/>
          <w:szCs w:val="20"/>
          <w:lang w:val="en-US"/>
        </w:rPr>
        <w:t>chalka</w:t>
      </w:r>
      <w:proofErr w:type="spellEnd"/>
      <w:r w:rsidR="00BD376E" w:rsidRPr="00175802">
        <w:rPr>
          <w:rFonts w:ascii="Arial" w:hAnsi="Arial" w:cs="Arial"/>
          <w:sz w:val="20"/>
          <w:szCs w:val="20"/>
          <w:lang w:val="en-US"/>
        </w:rPr>
        <w:t xml:space="preserve"> </w:t>
      </w:r>
      <w:r w:rsidR="00853204" w:rsidRPr="00175802">
        <w:rPr>
          <w:rFonts w:ascii="Arial" w:hAnsi="Arial" w:cs="Arial"/>
          <w:sz w:val="20"/>
          <w:szCs w:val="20"/>
          <w:lang w:val="en-US"/>
        </w:rPr>
        <w:t xml:space="preserve">and black </w:t>
      </w:r>
      <w:r w:rsidR="00BD376E" w:rsidRPr="00175802">
        <w:rPr>
          <w:rFonts w:ascii="Arial" w:hAnsi="Arial" w:cs="Arial"/>
          <w:sz w:val="20"/>
          <w:szCs w:val="20"/>
          <w:lang w:val="en-US"/>
        </w:rPr>
        <w:t xml:space="preserve">soils. </w:t>
      </w:r>
      <w:r w:rsidRPr="00175802">
        <w:rPr>
          <w:rFonts w:ascii="Arial" w:hAnsi="Arial" w:cs="Arial"/>
          <w:sz w:val="20"/>
          <w:szCs w:val="20"/>
          <w:lang w:val="en-US"/>
        </w:rPr>
        <w:t xml:space="preserve">A total of </w:t>
      </w:r>
      <w:r w:rsidR="003E77F8" w:rsidRPr="00175802">
        <w:rPr>
          <w:rFonts w:ascii="Arial" w:hAnsi="Arial" w:cs="Arial"/>
          <w:sz w:val="20"/>
          <w:szCs w:val="20"/>
          <w:lang w:val="en-US"/>
        </w:rPr>
        <w:t>2</w:t>
      </w:r>
      <w:r w:rsidR="00BF6AF7" w:rsidRPr="00175802">
        <w:rPr>
          <w:rFonts w:ascii="Arial" w:hAnsi="Arial" w:cs="Arial"/>
          <w:sz w:val="20"/>
          <w:szCs w:val="20"/>
          <w:lang w:val="en-US"/>
        </w:rPr>
        <w:t>1</w:t>
      </w:r>
      <w:r w:rsidR="003E77F8" w:rsidRPr="00175802">
        <w:rPr>
          <w:rFonts w:ascii="Arial" w:hAnsi="Arial" w:cs="Arial"/>
          <w:sz w:val="20"/>
          <w:szCs w:val="20"/>
          <w:lang w:val="en-US"/>
        </w:rPr>
        <w:t>2</w:t>
      </w:r>
      <w:r w:rsidRPr="00175802">
        <w:rPr>
          <w:rFonts w:ascii="Arial" w:hAnsi="Arial" w:cs="Arial"/>
          <w:sz w:val="20"/>
          <w:szCs w:val="20"/>
          <w:lang w:val="en-US"/>
        </w:rPr>
        <w:t xml:space="preserve"> demonstrations </w:t>
      </w:r>
      <w:r w:rsidR="00DB11D0" w:rsidRPr="00175802">
        <w:rPr>
          <w:rFonts w:ascii="Arial" w:hAnsi="Arial" w:cs="Arial"/>
          <w:sz w:val="20"/>
          <w:szCs w:val="20"/>
          <w:lang w:val="en-US"/>
        </w:rPr>
        <w:t xml:space="preserve">were conducted </w:t>
      </w:r>
      <w:r w:rsidRPr="00175802">
        <w:rPr>
          <w:rFonts w:ascii="Arial" w:hAnsi="Arial" w:cs="Arial"/>
          <w:sz w:val="20"/>
          <w:szCs w:val="20"/>
          <w:lang w:val="en-US"/>
        </w:rPr>
        <w:t xml:space="preserve">covering </w:t>
      </w:r>
      <w:r w:rsidR="00DB11D0" w:rsidRPr="00175802">
        <w:rPr>
          <w:rFonts w:ascii="Arial" w:hAnsi="Arial" w:cs="Arial"/>
          <w:sz w:val="20"/>
          <w:szCs w:val="20"/>
          <w:lang w:val="en-US"/>
        </w:rPr>
        <w:t xml:space="preserve">an </w:t>
      </w:r>
      <w:r w:rsidRPr="00175802">
        <w:rPr>
          <w:rFonts w:ascii="Arial" w:hAnsi="Arial" w:cs="Arial"/>
          <w:sz w:val="20"/>
          <w:szCs w:val="20"/>
          <w:lang w:val="en-US"/>
        </w:rPr>
        <w:t xml:space="preserve">area of </w:t>
      </w:r>
      <w:r w:rsidR="00BF6AF7" w:rsidRPr="00175802">
        <w:rPr>
          <w:rFonts w:ascii="Arial" w:hAnsi="Arial" w:cs="Arial"/>
          <w:sz w:val="20"/>
          <w:szCs w:val="20"/>
          <w:lang w:val="en-US"/>
        </w:rPr>
        <w:t>10</w:t>
      </w:r>
      <w:r w:rsidR="003E77F8" w:rsidRPr="00175802">
        <w:rPr>
          <w:rFonts w:ascii="Arial" w:hAnsi="Arial" w:cs="Arial"/>
          <w:sz w:val="20"/>
          <w:szCs w:val="20"/>
          <w:lang w:val="en-US"/>
        </w:rPr>
        <w:t>0</w:t>
      </w:r>
      <w:r w:rsidRPr="00175802">
        <w:rPr>
          <w:rFonts w:ascii="Arial" w:hAnsi="Arial" w:cs="Arial"/>
          <w:sz w:val="20"/>
          <w:szCs w:val="20"/>
          <w:lang w:val="en-US"/>
        </w:rPr>
        <w:t xml:space="preserve"> hectares were implemented to showcase advanced </w:t>
      </w:r>
      <w:r w:rsidR="003E77F8" w:rsidRPr="00175802">
        <w:rPr>
          <w:rFonts w:ascii="Arial" w:hAnsi="Arial" w:cs="Arial"/>
          <w:sz w:val="20"/>
          <w:szCs w:val="20"/>
          <w:lang w:val="en-US"/>
        </w:rPr>
        <w:t>green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technologies with the view to promote improved cultivation practices and increase the area </w:t>
      </w:r>
      <w:r w:rsidR="00DB11D0" w:rsidRPr="00175802">
        <w:rPr>
          <w:rFonts w:ascii="Arial" w:hAnsi="Arial" w:cs="Arial"/>
          <w:sz w:val="20"/>
          <w:szCs w:val="20"/>
          <w:lang w:val="en-US"/>
        </w:rPr>
        <w:t>and production of</w:t>
      </w:r>
      <w:r w:rsidRPr="00175802">
        <w:rPr>
          <w:rFonts w:ascii="Arial" w:hAnsi="Arial" w:cs="Arial"/>
          <w:sz w:val="20"/>
          <w:szCs w:val="20"/>
          <w:lang w:val="en-US"/>
        </w:rPr>
        <w:t xml:space="preserve"> </w:t>
      </w:r>
      <w:r w:rsidR="003E77F8" w:rsidRPr="00175802">
        <w:rPr>
          <w:rFonts w:ascii="Arial" w:hAnsi="Arial" w:cs="Arial"/>
          <w:sz w:val="20"/>
          <w:szCs w:val="20"/>
          <w:lang w:val="en-US"/>
        </w:rPr>
        <w:t>green</w:t>
      </w:r>
      <w:r w:rsidR="00F17021" w:rsidRPr="00175802">
        <w:rPr>
          <w:rFonts w:ascii="Arial" w:hAnsi="Arial" w:cs="Arial"/>
          <w:sz w:val="20"/>
          <w:szCs w:val="20"/>
          <w:lang w:val="en-US"/>
        </w:rPr>
        <w:t xml:space="preserve"> </w:t>
      </w:r>
      <w:r w:rsidRPr="00175802">
        <w:rPr>
          <w:rFonts w:ascii="Arial" w:hAnsi="Arial" w:cs="Arial"/>
          <w:sz w:val="20"/>
          <w:szCs w:val="20"/>
          <w:lang w:val="en-US"/>
        </w:rPr>
        <w:t>gram in the district.</w:t>
      </w:r>
    </w:p>
    <w:p w14:paraId="3257AB8E" w14:textId="5C489D37"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Krishi Vigyan Kendra</w:t>
      </w:r>
      <w:r w:rsidR="006A7012" w:rsidRPr="00175802">
        <w:rPr>
          <w:rFonts w:ascii="Arial" w:hAnsi="Arial" w:cs="Arial"/>
          <w:sz w:val="20"/>
          <w:szCs w:val="20"/>
          <w:lang w:val="en-US"/>
        </w:rPr>
        <w:t>-</w:t>
      </w:r>
      <w:proofErr w:type="spellStart"/>
      <w:r w:rsidRPr="00175802">
        <w:rPr>
          <w:rFonts w:ascii="Arial" w:hAnsi="Arial" w:cs="Arial"/>
          <w:sz w:val="20"/>
          <w:szCs w:val="20"/>
          <w:lang w:val="en-US"/>
        </w:rPr>
        <w:t>Ramagirikhilla</w:t>
      </w:r>
      <w:proofErr w:type="spellEnd"/>
      <w:r w:rsidRPr="00175802">
        <w:rPr>
          <w:rFonts w:ascii="Arial" w:hAnsi="Arial" w:cs="Arial"/>
          <w:sz w:val="20"/>
          <w:szCs w:val="20"/>
          <w:lang w:val="en-US"/>
        </w:rPr>
        <w:t xml:space="preserve"> has conducted training </w:t>
      </w:r>
      <w:proofErr w:type="spellStart"/>
      <w:r w:rsidRPr="00175802">
        <w:rPr>
          <w:rFonts w:ascii="Arial" w:hAnsi="Arial" w:cs="Arial"/>
          <w:sz w:val="20"/>
          <w:szCs w:val="20"/>
          <w:lang w:val="en-US"/>
        </w:rPr>
        <w:t>programmes</w:t>
      </w:r>
      <w:proofErr w:type="spellEnd"/>
      <w:r w:rsidRPr="00175802">
        <w:rPr>
          <w:rFonts w:ascii="Arial" w:hAnsi="Arial" w:cs="Arial"/>
          <w:sz w:val="20"/>
          <w:szCs w:val="20"/>
          <w:lang w:val="en-US"/>
        </w:rPr>
        <w:t xml:space="preserve"> on Integrated Crop Management in </w:t>
      </w:r>
      <w:r w:rsidR="006A7012" w:rsidRPr="00175802">
        <w:rPr>
          <w:rFonts w:ascii="Arial" w:hAnsi="Arial" w:cs="Arial"/>
          <w:sz w:val="20"/>
          <w:szCs w:val="20"/>
          <w:lang w:val="en-US"/>
        </w:rPr>
        <w:t>g</w:t>
      </w:r>
      <w:r w:rsidR="001533B1" w:rsidRPr="00175802">
        <w:rPr>
          <w:rFonts w:ascii="Arial" w:hAnsi="Arial" w:cs="Arial"/>
          <w:sz w:val="20"/>
          <w:szCs w:val="20"/>
          <w:lang w:val="en-US"/>
        </w:rPr>
        <w:t>reen</w:t>
      </w:r>
      <w:r w:rsidR="00F17021" w:rsidRPr="00175802">
        <w:rPr>
          <w:rFonts w:ascii="Arial" w:hAnsi="Arial" w:cs="Arial"/>
          <w:sz w:val="20"/>
          <w:szCs w:val="20"/>
          <w:lang w:val="en-US"/>
        </w:rPr>
        <w:t xml:space="preserve"> </w:t>
      </w:r>
      <w:r w:rsidRPr="00175802">
        <w:rPr>
          <w:rFonts w:ascii="Arial" w:hAnsi="Arial" w:cs="Arial"/>
          <w:sz w:val="20"/>
          <w:szCs w:val="20"/>
          <w:lang w:val="en-US"/>
        </w:rPr>
        <w:t xml:space="preserve">gram cultivation and also provided with necessary need based critical inputs (Table </w:t>
      </w:r>
      <w:r w:rsidR="000C4975" w:rsidRPr="00175802">
        <w:rPr>
          <w:rFonts w:ascii="Arial" w:hAnsi="Arial" w:cs="Arial"/>
          <w:sz w:val="20"/>
          <w:szCs w:val="20"/>
          <w:lang w:val="en-US"/>
        </w:rPr>
        <w:t>1</w:t>
      </w:r>
      <w:r w:rsidRPr="00175802">
        <w:rPr>
          <w:rFonts w:ascii="Arial" w:hAnsi="Arial" w:cs="Arial"/>
          <w:sz w:val="20"/>
          <w:szCs w:val="20"/>
          <w:lang w:val="en-US"/>
        </w:rPr>
        <w:t xml:space="preserve">). </w:t>
      </w:r>
      <w:r w:rsidR="000C4975" w:rsidRPr="00175802">
        <w:rPr>
          <w:rFonts w:ascii="Arial" w:hAnsi="Arial" w:cs="Arial"/>
          <w:sz w:val="20"/>
          <w:szCs w:val="20"/>
          <w:lang w:val="en-US"/>
        </w:rPr>
        <w:t xml:space="preserve">Various technological parameters and procedures for demonstrations and farmers practices were provided in Table 2. </w:t>
      </w:r>
      <w:r w:rsidR="00746084" w:rsidRPr="00175802">
        <w:rPr>
          <w:rFonts w:ascii="Arial" w:hAnsi="Arial" w:cs="Arial"/>
          <w:sz w:val="20"/>
          <w:szCs w:val="20"/>
          <w:lang w:val="en-US"/>
        </w:rPr>
        <w:t xml:space="preserve">Scientist are regularly </w:t>
      </w:r>
      <w:r w:rsidRPr="00175802">
        <w:rPr>
          <w:rFonts w:ascii="Arial" w:hAnsi="Arial" w:cs="Arial"/>
          <w:sz w:val="20"/>
          <w:szCs w:val="20"/>
          <w:lang w:val="en-US"/>
        </w:rPr>
        <w:t>visit</w:t>
      </w:r>
      <w:r w:rsidR="00746084" w:rsidRPr="00175802">
        <w:rPr>
          <w:rFonts w:ascii="Arial" w:hAnsi="Arial" w:cs="Arial"/>
          <w:sz w:val="20"/>
          <w:szCs w:val="20"/>
          <w:lang w:val="en-US"/>
        </w:rPr>
        <w:t xml:space="preserve">ed to </w:t>
      </w:r>
      <w:r w:rsidRPr="00175802">
        <w:rPr>
          <w:rFonts w:ascii="Arial" w:hAnsi="Arial" w:cs="Arial"/>
          <w:sz w:val="20"/>
          <w:szCs w:val="20"/>
          <w:lang w:val="en-US"/>
        </w:rPr>
        <w:t xml:space="preserve">ensure the effective implementation of the </w:t>
      </w:r>
      <w:r w:rsidR="00746084" w:rsidRPr="00175802">
        <w:rPr>
          <w:rFonts w:ascii="Arial" w:hAnsi="Arial" w:cs="Arial"/>
          <w:sz w:val="20"/>
          <w:szCs w:val="20"/>
          <w:lang w:val="en-US"/>
        </w:rPr>
        <w:t>methodology</w:t>
      </w:r>
      <w:r w:rsidRPr="00175802">
        <w:rPr>
          <w:rFonts w:ascii="Arial" w:hAnsi="Arial" w:cs="Arial"/>
          <w:sz w:val="20"/>
          <w:szCs w:val="20"/>
          <w:lang w:val="en-US"/>
        </w:rPr>
        <w:t xml:space="preserve"> and facilitate the systematic collection of farmers' feedback on the recommended varieties and technologies. The performance of the varieties </w:t>
      </w:r>
      <w:r w:rsidR="00AD1307" w:rsidRPr="00175802">
        <w:rPr>
          <w:rFonts w:ascii="Arial" w:hAnsi="Arial" w:cs="Arial"/>
          <w:sz w:val="20"/>
          <w:szCs w:val="20"/>
          <w:lang w:val="en-US"/>
        </w:rPr>
        <w:t xml:space="preserve">and </w:t>
      </w:r>
      <w:r w:rsidRPr="00175802">
        <w:rPr>
          <w:rFonts w:ascii="Arial" w:hAnsi="Arial" w:cs="Arial"/>
          <w:sz w:val="20"/>
          <w:szCs w:val="20"/>
          <w:lang w:val="en-US"/>
        </w:rPr>
        <w:t>associated technologies</w:t>
      </w:r>
      <w:r w:rsidR="005B4275" w:rsidRPr="00175802">
        <w:rPr>
          <w:rFonts w:ascii="Arial" w:hAnsi="Arial" w:cs="Arial"/>
          <w:sz w:val="20"/>
          <w:szCs w:val="20"/>
          <w:lang w:val="en-US"/>
        </w:rPr>
        <w:t xml:space="preserve"> were</w:t>
      </w:r>
      <w:r w:rsidRPr="00175802">
        <w:rPr>
          <w:rFonts w:ascii="Arial" w:hAnsi="Arial" w:cs="Arial"/>
          <w:sz w:val="20"/>
          <w:szCs w:val="20"/>
          <w:lang w:val="en-US"/>
        </w:rPr>
        <w:t xml:space="preserve"> evaluated both visually and quantitatively. To showcase the benefits of the demonstrated technologies, field days were organized</w:t>
      </w:r>
      <w:r w:rsidR="007B40B9" w:rsidRPr="00175802">
        <w:rPr>
          <w:rFonts w:ascii="Arial" w:hAnsi="Arial" w:cs="Arial"/>
          <w:sz w:val="20"/>
          <w:szCs w:val="20"/>
          <w:lang w:val="en-US"/>
        </w:rPr>
        <w:t xml:space="preserve"> by gathering </w:t>
      </w:r>
      <w:r w:rsidRPr="00175802">
        <w:rPr>
          <w:rFonts w:ascii="Arial" w:hAnsi="Arial" w:cs="Arial"/>
          <w:sz w:val="20"/>
          <w:szCs w:val="20"/>
          <w:lang w:val="en-US"/>
        </w:rPr>
        <w:t xml:space="preserve">active participation from local farmers, neighboring communities and officials from the </w:t>
      </w:r>
      <w:r w:rsidR="007B40B9" w:rsidRPr="00175802">
        <w:rPr>
          <w:rFonts w:ascii="Arial" w:hAnsi="Arial" w:cs="Arial"/>
          <w:sz w:val="20"/>
          <w:szCs w:val="20"/>
          <w:lang w:val="en-US"/>
        </w:rPr>
        <w:t xml:space="preserve">State </w:t>
      </w:r>
      <w:r w:rsidRPr="00175802">
        <w:rPr>
          <w:rFonts w:ascii="Arial" w:hAnsi="Arial" w:cs="Arial"/>
          <w:sz w:val="20"/>
          <w:szCs w:val="20"/>
          <w:lang w:val="en-US"/>
        </w:rPr>
        <w:t>Department of Agriculture.</w:t>
      </w:r>
    </w:p>
    <w:p w14:paraId="685D39D4" w14:textId="6232E570"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 xml:space="preserve">Yields from the demonstration plots were meticulously recorded and compared with those obtained through </w:t>
      </w:r>
      <w:r w:rsidRPr="00CB4CA1">
        <w:rPr>
          <w:rFonts w:ascii="Arial" w:hAnsi="Arial" w:cs="Arial"/>
          <w:b/>
          <w:sz w:val="20"/>
          <w:szCs w:val="20"/>
          <w:lang w:val="en-US"/>
        </w:rPr>
        <w:t>farmer</w:t>
      </w:r>
      <w:r w:rsidR="00CB4CA1" w:rsidRPr="00CB4CA1">
        <w:rPr>
          <w:rFonts w:ascii="Arial" w:hAnsi="Arial" w:cs="Arial"/>
          <w:b/>
          <w:sz w:val="20"/>
          <w:szCs w:val="20"/>
          <w:lang w:val="en-US"/>
        </w:rPr>
        <w:t>s’</w:t>
      </w:r>
      <w:r w:rsidRPr="00175802">
        <w:rPr>
          <w:rFonts w:ascii="Arial" w:hAnsi="Arial" w:cs="Arial"/>
          <w:sz w:val="20"/>
          <w:szCs w:val="20"/>
          <w:lang w:val="en-US"/>
        </w:rPr>
        <w:t xml:space="preserve"> practices at harvest, highlighting significant performance disparities. The data analysis also included cultivation costs, net income, and benefit-cost ratios, demonstrating the advantages of advanced </w:t>
      </w:r>
      <w:r w:rsidR="00CB4CA1" w:rsidRPr="00CB4CA1">
        <w:rPr>
          <w:rFonts w:ascii="Arial" w:hAnsi="Arial" w:cs="Arial"/>
          <w:b/>
          <w:sz w:val="20"/>
          <w:szCs w:val="20"/>
          <w:lang w:val="en-US"/>
        </w:rPr>
        <w:t>green</w:t>
      </w:r>
      <w:r w:rsidRPr="00CB4CA1">
        <w:rPr>
          <w:rFonts w:ascii="Arial" w:hAnsi="Arial" w:cs="Arial"/>
          <w:b/>
          <w:sz w:val="20"/>
          <w:szCs w:val="20"/>
          <w:lang w:val="en-US"/>
        </w:rPr>
        <w:t xml:space="preserve"> gram </w:t>
      </w:r>
      <w:r w:rsidRPr="00175802">
        <w:rPr>
          <w:rFonts w:ascii="Arial" w:hAnsi="Arial" w:cs="Arial"/>
          <w:sz w:val="20"/>
          <w:szCs w:val="20"/>
          <w:lang w:val="en-US"/>
        </w:rPr>
        <w:t>technologies. The Yield Gap,</w:t>
      </w:r>
      <w:r w:rsidR="001533B1" w:rsidRPr="00175802">
        <w:rPr>
          <w:rFonts w:ascii="Arial" w:hAnsi="Arial" w:cs="Arial"/>
          <w:sz w:val="20"/>
          <w:szCs w:val="20"/>
          <w:lang w:val="en-US"/>
        </w:rPr>
        <w:t xml:space="preserve"> Technology gap,</w:t>
      </w:r>
      <w:r w:rsidRPr="00175802">
        <w:rPr>
          <w:rFonts w:ascii="Arial" w:hAnsi="Arial" w:cs="Arial"/>
          <w:sz w:val="20"/>
          <w:szCs w:val="20"/>
          <w:lang w:val="en-US"/>
        </w:rPr>
        <w:t xml:space="preserve"> Extension Gap, and Technological Index were calculated using the following formulas:</w:t>
      </w:r>
    </w:p>
    <w:p w14:paraId="5B8072A6" w14:textId="3D229B50" w:rsidR="00CC38F7" w:rsidRPr="00175802" w:rsidRDefault="006770A6" w:rsidP="00322507">
      <w:pPr>
        <w:spacing w:line="360" w:lineRule="auto"/>
        <w:ind w:left="360"/>
        <w:jc w:val="both"/>
        <w:rPr>
          <w:rFonts w:ascii="Arial" w:hAnsi="Arial" w:cs="Arial"/>
          <w:b/>
          <w:sz w:val="20"/>
          <w:szCs w:val="20"/>
          <w:lang w:val="en-US"/>
        </w:rPr>
      </w:pPr>
      <w:r w:rsidRPr="00175802">
        <w:rPr>
          <w:rFonts w:ascii="Arial" w:hAnsi="Arial" w:cs="Arial"/>
          <w:b/>
          <w:sz w:val="20"/>
          <w:szCs w:val="20"/>
          <w:lang w:val="en-US"/>
        </w:rPr>
        <w:t xml:space="preserve">Extension </w:t>
      </w:r>
      <w:r w:rsidR="00CC38F7" w:rsidRPr="00175802">
        <w:rPr>
          <w:rFonts w:ascii="Arial" w:hAnsi="Arial" w:cs="Arial"/>
          <w:b/>
          <w:sz w:val="20"/>
          <w:szCs w:val="20"/>
          <w:lang w:val="en-US"/>
        </w:rPr>
        <w:t xml:space="preserve">gap(q/ha.) = Demonstration yield – </w:t>
      </w:r>
      <w:r w:rsidR="00CC38F7" w:rsidRPr="004F523F">
        <w:rPr>
          <w:rFonts w:ascii="Arial" w:hAnsi="Arial" w:cs="Arial"/>
          <w:b/>
          <w:sz w:val="20"/>
          <w:szCs w:val="20"/>
          <w:lang w:val="en-US"/>
        </w:rPr>
        <w:t>Farmers</w:t>
      </w:r>
      <w:r w:rsidR="004F523F" w:rsidRPr="004F523F">
        <w:rPr>
          <w:rFonts w:ascii="Arial" w:hAnsi="Arial" w:cs="Arial"/>
          <w:b/>
          <w:sz w:val="20"/>
          <w:szCs w:val="20"/>
          <w:lang w:val="en-US"/>
        </w:rPr>
        <w:t>’</w:t>
      </w:r>
      <w:r w:rsidR="00CC38F7" w:rsidRPr="00175802">
        <w:rPr>
          <w:rFonts w:ascii="Arial" w:hAnsi="Arial" w:cs="Arial"/>
          <w:b/>
          <w:sz w:val="20"/>
          <w:szCs w:val="20"/>
          <w:lang w:val="en-US"/>
        </w:rPr>
        <w:t xml:space="preserve"> practice yield</w:t>
      </w:r>
    </w:p>
    <w:p w14:paraId="17CBE48B" w14:textId="7EB4706A" w:rsidR="002023D8" w:rsidRPr="00175802" w:rsidRDefault="002023D8" w:rsidP="00322507">
      <w:pPr>
        <w:spacing w:line="360" w:lineRule="auto"/>
        <w:ind w:left="360"/>
        <w:jc w:val="both"/>
        <w:rPr>
          <w:rFonts w:ascii="Arial" w:hAnsi="Arial" w:cs="Arial"/>
          <w:b/>
          <w:sz w:val="20"/>
          <w:szCs w:val="20"/>
          <w:lang w:val="en-US"/>
        </w:rPr>
      </w:pPr>
      <w:r w:rsidRPr="00175802">
        <w:rPr>
          <w:rFonts w:ascii="Arial" w:hAnsi="Arial" w:cs="Arial"/>
          <w:b/>
          <w:sz w:val="20"/>
          <w:szCs w:val="20"/>
          <w:lang w:val="en-US"/>
        </w:rPr>
        <w:t>Technology gap = Potential yield – Demo yield</w:t>
      </w:r>
    </w:p>
    <w:p w14:paraId="37B64B32" w14:textId="365CF9A6" w:rsidR="004D51E0" w:rsidRPr="00175802" w:rsidRDefault="004D51E0" w:rsidP="001F6FDB">
      <w:pPr>
        <w:spacing w:line="360" w:lineRule="auto"/>
        <w:ind w:left="360"/>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Technology Index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Potential Yield-Demo yield</m:t>
              </m:r>
            </m:num>
            <m:den>
              <m:r>
                <m:rPr>
                  <m:sty m:val="b"/>
                </m:rPr>
                <w:rPr>
                  <w:rFonts w:ascii="Cambria Math" w:hAnsi="Cambria Math" w:cs="Arial"/>
                  <w:sz w:val="20"/>
                  <w:szCs w:val="20"/>
                  <w:lang w:val="en-US"/>
                </w:rPr>
                <m:t>Potential Yield</m:t>
              </m:r>
            </m:den>
          </m:f>
          <m:r>
            <m:rPr>
              <m:sty m:val="bi"/>
            </m:rPr>
            <w:rPr>
              <w:rFonts w:ascii="Cambria Math" w:hAnsi="Cambria Math" w:cs="Arial"/>
              <w:sz w:val="20"/>
              <w:szCs w:val="20"/>
              <w:lang w:val="en-US"/>
            </w:rPr>
            <m:t>X 100</m:t>
          </m:r>
        </m:oMath>
      </m:oMathPara>
    </w:p>
    <w:p w14:paraId="7A5C35EC" w14:textId="3C871EB9" w:rsidR="00CC38F7" w:rsidRPr="00175802" w:rsidRDefault="00CC38F7" w:rsidP="001F6FDB">
      <w:pPr>
        <w:spacing w:line="360" w:lineRule="auto"/>
        <w:ind w:left="360"/>
        <w:jc w:val="both"/>
        <w:rPr>
          <w:rFonts w:ascii="Arial" w:hAnsi="Arial" w:cs="Arial"/>
          <w:b/>
          <w:sz w:val="20"/>
          <w:szCs w:val="20"/>
          <w:lang w:val="en-US"/>
        </w:rPr>
      </w:pPr>
      <w:r w:rsidRPr="00175802">
        <w:rPr>
          <w:rFonts w:ascii="Arial" w:hAnsi="Arial" w:cs="Arial"/>
          <w:b/>
          <w:sz w:val="20"/>
          <w:szCs w:val="20"/>
          <w:lang w:val="en-US"/>
        </w:rPr>
        <w:t>Additional Yield Increase (q/ha.) = Demonstration yield – Farmers</w:t>
      </w:r>
      <w:r w:rsidR="004F523F">
        <w:rPr>
          <w:rFonts w:ascii="Arial" w:hAnsi="Arial" w:cs="Arial"/>
          <w:b/>
          <w:sz w:val="20"/>
          <w:szCs w:val="20"/>
          <w:lang w:val="en-US"/>
        </w:rPr>
        <w:t xml:space="preserve">’ </w:t>
      </w:r>
      <w:r w:rsidRPr="00175802">
        <w:rPr>
          <w:rFonts w:ascii="Arial" w:hAnsi="Arial" w:cs="Arial"/>
          <w:b/>
          <w:sz w:val="20"/>
          <w:szCs w:val="20"/>
          <w:lang w:val="en-US"/>
        </w:rPr>
        <w:t>practice</w:t>
      </w:r>
      <w:r w:rsidR="006A752B" w:rsidRPr="00175802">
        <w:rPr>
          <w:rFonts w:ascii="Arial" w:hAnsi="Arial" w:cs="Arial"/>
          <w:b/>
          <w:sz w:val="20"/>
          <w:szCs w:val="20"/>
          <w:lang w:val="en-US"/>
        </w:rPr>
        <w:t xml:space="preserve"> (or) </w:t>
      </w:r>
      <w:r w:rsidRPr="00175802">
        <w:rPr>
          <w:rFonts w:ascii="Arial" w:hAnsi="Arial" w:cs="Arial"/>
          <w:b/>
          <w:sz w:val="20"/>
          <w:szCs w:val="20"/>
          <w:lang w:val="en-US"/>
        </w:rPr>
        <w:t>State</w:t>
      </w:r>
      <w:r w:rsidR="006A752B" w:rsidRPr="00175802">
        <w:rPr>
          <w:rFonts w:ascii="Arial" w:hAnsi="Arial" w:cs="Arial"/>
          <w:b/>
          <w:sz w:val="20"/>
          <w:szCs w:val="20"/>
          <w:lang w:val="en-US"/>
        </w:rPr>
        <w:t xml:space="preserve"> (or) </w:t>
      </w:r>
      <w:r w:rsidRPr="00175802">
        <w:rPr>
          <w:rFonts w:ascii="Arial" w:hAnsi="Arial" w:cs="Arial"/>
          <w:b/>
          <w:sz w:val="20"/>
          <w:szCs w:val="20"/>
          <w:lang w:val="en-US"/>
        </w:rPr>
        <w:t>National yield</w:t>
      </w:r>
      <w:r w:rsidR="00FD3113" w:rsidRPr="00175802">
        <w:rPr>
          <w:rFonts w:ascii="Arial" w:hAnsi="Arial" w:cs="Arial"/>
          <w:b/>
          <w:sz w:val="20"/>
          <w:szCs w:val="20"/>
          <w:lang w:val="en-US"/>
        </w:rPr>
        <w:t xml:space="preserve"> </w:t>
      </w:r>
    </w:p>
    <w:p w14:paraId="0A56876B" w14:textId="6FFDA238" w:rsidR="008F68B7" w:rsidRPr="00175802" w:rsidRDefault="008F68B7" w:rsidP="008F68B7">
      <w:pPr>
        <w:spacing w:line="360" w:lineRule="auto"/>
        <w:ind w:left="-142" w:right="-613"/>
        <w:jc w:val="both"/>
        <w:rPr>
          <w:rFonts w:ascii="Arial" w:hAnsi="Arial" w:cs="Arial"/>
          <w:b/>
          <w:sz w:val="20"/>
          <w:szCs w:val="20"/>
          <w:lang w:val="en-US"/>
        </w:rPr>
      </w:pPr>
      <m:oMathPara>
        <m:oMath>
          <m:r>
            <m:rPr>
              <m:sty m:val="b"/>
            </m:rPr>
            <w:rPr>
              <w:rFonts w:ascii="Cambria Math" w:hAnsi="Cambria Math" w:cs="Arial"/>
              <w:sz w:val="20"/>
              <w:szCs w:val="20"/>
              <w:lang w:val="en-US"/>
            </w:rPr>
            <m:t xml:space="preserve">Yield increase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PDemonstration yield – Farmers'     practice (or) State (or) National yield </m:t>
              </m:r>
            </m:num>
            <m:den>
              <m:r>
                <m:rPr>
                  <m:sty m:val="b"/>
                </m:rPr>
                <w:rPr>
                  <w:rFonts w:ascii="Cambria Math" w:hAnsi="Cambria Math" w:cs="Arial"/>
                  <w:sz w:val="20"/>
                  <w:szCs w:val="20"/>
                  <w:lang w:val="en-US"/>
                </w:rPr>
                <m:t>Demonstration yield – Farmers'     practice (or) State (or)National yield</m:t>
              </m:r>
            </m:den>
          </m:f>
          <m:r>
            <m:rPr>
              <m:sty m:val="bi"/>
            </m:rPr>
            <w:rPr>
              <w:rFonts w:ascii="Cambria Math" w:hAnsi="Cambria Math" w:cs="Arial"/>
              <w:sz w:val="20"/>
              <w:szCs w:val="20"/>
              <w:lang w:val="en-US"/>
            </w:rPr>
            <m:t>X 100</m:t>
          </m:r>
        </m:oMath>
      </m:oMathPara>
    </w:p>
    <w:p w14:paraId="09D3C54C" w14:textId="7071D629" w:rsidR="00B04810" w:rsidRPr="00175802" w:rsidRDefault="00F17021" w:rsidP="00B04810">
      <w:pPr>
        <w:spacing w:line="360" w:lineRule="auto"/>
        <w:jc w:val="both"/>
        <w:rPr>
          <w:rFonts w:ascii="Arial" w:hAnsi="Arial" w:cs="Arial"/>
          <w:b/>
          <w:lang w:val="en-US"/>
        </w:rPr>
      </w:pPr>
      <w:r w:rsidRPr="00175802">
        <w:rPr>
          <w:rFonts w:ascii="Arial" w:hAnsi="Arial" w:cs="Arial"/>
          <w:b/>
          <w:lang w:val="en-US"/>
        </w:rPr>
        <w:t>RESULTS AND DISCUSSION:</w:t>
      </w:r>
    </w:p>
    <w:p w14:paraId="00327D0E" w14:textId="798DBF3B" w:rsidR="00947CAF" w:rsidRPr="00175802" w:rsidRDefault="000411BE" w:rsidP="008061BC">
      <w:pPr>
        <w:spacing w:line="360" w:lineRule="auto"/>
        <w:jc w:val="both"/>
        <w:rPr>
          <w:rFonts w:ascii="Arial" w:hAnsi="Arial" w:cs="Arial"/>
          <w:sz w:val="20"/>
          <w:szCs w:val="20"/>
        </w:rPr>
      </w:pPr>
      <w:r w:rsidRPr="00175802">
        <w:rPr>
          <w:rFonts w:ascii="Arial" w:hAnsi="Arial" w:cs="Arial"/>
          <w:sz w:val="20"/>
          <w:szCs w:val="20"/>
        </w:rPr>
        <w:lastRenderedPageBreak/>
        <w:t xml:space="preserve">Technology demonstrated </w:t>
      </w:r>
      <w:r w:rsidRPr="004F523F">
        <w:rPr>
          <w:rFonts w:ascii="Arial" w:hAnsi="Arial" w:cs="Arial"/>
          <w:b/>
          <w:sz w:val="20"/>
          <w:szCs w:val="20"/>
        </w:rPr>
        <w:t>t</w:t>
      </w:r>
      <w:r w:rsidR="004F523F" w:rsidRPr="004F523F">
        <w:rPr>
          <w:rFonts w:ascii="Arial" w:hAnsi="Arial" w:cs="Arial"/>
          <w:b/>
          <w:sz w:val="20"/>
          <w:szCs w:val="20"/>
        </w:rPr>
        <w:t>h</w:t>
      </w:r>
      <w:r w:rsidRPr="004F523F">
        <w:rPr>
          <w:rFonts w:ascii="Arial" w:hAnsi="Arial" w:cs="Arial"/>
          <w:b/>
          <w:sz w:val="20"/>
          <w:szCs w:val="20"/>
        </w:rPr>
        <w:t>rough</w:t>
      </w:r>
      <w:r w:rsidRPr="00175802">
        <w:rPr>
          <w:rFonts w:ascii="Arial" w:hAnsi="Arial" w:cs="Arial"/>
          <w:sz w:val="20"/>
          <w:szCs w:val="20"/>
        </w:rPr>
        <w:t xml:space="preserve"> Cluster Front Line Demonstrations showed tremendous impact on yield and other parameters in </w:t>
      </w:r>
      <w:r w:rsidR="00965EF0" w:rsidRPr="00175802">
        <w:rPr>
          <w:rFonts w:ascii="Arial" w:hAnsi="Arial" w:cs="Arial"/>
          <w:sz w:val="20"/>
          <w:szCs w:val="20"/>
        </w:rPr>
        <w:t>Green</w:t>
      </w:r>
      <w:r w:rsidR="002D1585" w:rsidRPr="00175802">
        <w:rPr>
          <w:rFonts w:ascii="Arial" w:hAnsi="Arial" w:cs="Arial"/>
          <w:sz w:val="20"/>
          <w:szCs w:val="20"/>
        </w:rPr>
        <w:t xml:space="preserve"> </w:t>
      </w:r>
      <w:r w:rsidRPr="00175802">
        <w:rPr>
          <w:rFonts w:ascii="Arial" w:hAnsi="Arial" w:cs="Arial"/>
          <w:sz w:val="20"/>
          <w:szCs w:val="20"/>
        </w:rPr>
        <w:t xml:space="preserve">gram cultivation in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w:t>
      </w:r>
      <w:r w:rsidR="0077500E" w:rsidRPr="00175802">
        <w:rPr>
          <w:rFonts w:ascii="Arial" w:hAnsi="Arial" w:cs="Arial"/>
          <w:sz w:val="20"/>
          <w:szCs w:val="20"/>
          <w:lang w:val="en-US"/>
        </w:rPr>
        <w:t xml:space="preserve">However, it was </w:t>
      </w:r>
      <w:r w:rsidR="00FC5770" w:rsidRPr="00175802">
        <w:rPr>
          <w:rFonts w:ascii="Arial" w:hAnsi="Arial" w:cs="Arial"/>
          <w:sz w:val="20"/>
          <w:szCs w:val="20"/>
          <w:lang w:val="en-US"/>
        </w:rPr>
        <w:t xml:space="preserve">clearly </w:t>
      </w:r>
      <w:r w:rsidR="0077500E" w:rsidRPr="00175802">
        <w:rPr>
          <w:rFonts w:ascii="Arial" w:hAnsi="Arial" w:cs="Arial"/>
          <w:sz w:val="20"/>
          <w:szCs w:val="20"/>
          <w:lang w:val="en-US"/>
        </w:rPr>
        <w:t xml:space="preserve">observed that farmers often deviate from the recommendations, particularly regarding the application of </w:t>
      </w:r>
      <w:r w:rsidR="00FC5770" w:rsidRPr="00175802">
        <w:rPr>
          <w:rFonts w:ascii="Arial" w:hAnsi="Arial" w:cs="Arial"/>
          <w:sz w:val="20"/>
          <w:szCs w:val="20"/>
          <w:lang w:val="en-US"/>
        </w:rPr>
        <w:t xml:space="preserve">seed treatment, weed management practices, recommended fertilizers and </w:t>
      </w:r>
      <w:r w:rsidR="0077500E" w:rsidRPr="00175802">
        <w:rPr>
          <w:rFonts w:ascii="Arial" w:hAnsi="Arial" w:cs="Arial"/>
          <w:sz w:val="20"/>
          <w:szCs w:val="20"/>
          <w:lang w:val="en-US"/>
        </w:rPr>
        <w:t>plant protection chemicals. This issu</w:t>
      </w:r>
      <w:r w:rsidR="00151961" w:rsidRPr="00175802">
        <w:rPr>
          <w:rFonts w:ascii="Arial" w:hAnsi="Arial" w:cs="Arial"/>
          <w:sz w:val="20"/>
          <w:szCs w:val="20"/>
          <w:lang w:val="en-US"/>
        </w:rPr>
        <w:t xml:space="preserve">e </w:t>
      </w:r>
      <w:r w:rsidR="00F43178" w:rsidRPr="00175802">
        <w:rPr>
          <w:rFonts w:ascii="Arial" w:hAnsi="Arial" w:cs="Arial"/>
          <w:sz w:val="20"/>
          <w:szCs w:val="20"/>
          <w:lang w:val="en-US"/>
        </w:rPr>
        <w:t>is</w:t>
      </w:r>
      <w:r w:rsidR="00151961" w:rsidRPr="00175802">
        <w:rPr>
          <w:rFonts w:ascii="Arial" w:hAnsi="Arial" w:cs="Arial"/>
          <w:sz w:val="20"/>
          <w:szCs w:val="20"/>
          <w:lang w:val="en-US"/>
        </w:rPr>
        <w:t xml:space="preserve"> addressed and </w:t>
      </w:r>
      <w:r w:rsidR="00F43178" w:rsidRPr="00175802">
        <w:rPr>
          <w:rFonts w:ascii="Arial" w:hAnsi="Arial" w:cs="Arial"/>
          <w:sz w:val="20"/>
          <w:szCs w:val="20"/>
          <w:lang w:val="en-US"/>
        </w:rPr>
        <w:t xml:space="preserve">results were presented as follows. </w:t>
      </w:r>
    </w:p>
    <w:p w14:paraId="21D00FAA" w14:textId="5A31CEB7" w:rsidR="008061BC" w:rsidRPr="00175802" w:rsidRDefault="00965EF0" w:rsidP="008061BC">
      <w:pPr>
        <w:pStyle w:val="ListParagraph"/>
        <w:numPr>
          <w:ilvl w:val="0"/>
          <w:numId w:val="3"/>
        </w:numPr>
        <w:spacing w:line="360" w:lineRule="auto"/>
        <w:ind w:left="426"/>
        <w:jc w:val="both"/>
        <w:rPr>
          <w:rFonts w:ascii="Arial" w:hAnsi="Arial" w:cs="Arial"/>
          <w:b/>
          <w:sz w:val="20"/>
          <w:szCs w:val="20"/>
          <w:lang w:val="en-US"/>
        </w:rPr>
      </w:pPr>
      <w:r w:rsidRPr="00175802">
        <w:rPr>
          <w:rFonts w:ascii="Arial" w:hAnsi="Arial" w:cs="Arial"/>
          <w:b/>
          <w:sz w:val="20"/>
          <w:szCs w:val="20"/>
          <w:u w:val="single"/>
          <w:lang w:val="en-US"/>
        </w:rPr>
        <w:t>Green</w:t>
      </w:r>
      <w:r w:rsidR="00F17021" w:rsidRPr="00175802">
        <w:rPr>
          <w:rFonts w:ascii="Arial" w:hAnsi="Arial" w:cs="Arial"/>
          <w:b/>
          <w:sz w:val="20"/>
          <w:szCs w:val="20"/>
          <w:u w:val="single"/>
          <w:lang w:val="en-US"/>
        </w:rPr>
        <w:t xml:space="preserve"> </w:t>
      </w:r>
      <w:r w:rsidR="008061BC" w:rsidRPr="00175802">
        <w:rPr>
          <w:rFonts w:ascii="Arial" w:hAnsi="Arial" w:cs="Arial"/>
          <w:b/>
          <w:sz w:val="20"/>
          <w:szCs w:val="20"/>
          <w:u w:val="single"/>
          <w:lang w:val="en-US"/>
        </w:rPr>
        <w:t>gram yield</w:t>
      </w:r>
      <w:r w:rsidR="00790BE1" w:rsidRPr="00175802">
        <w:rPr>
          <w:rFonts w:ascii="Arial" w:hAnsi="Arial" w:cs="Arial"/>
          <w:b/>
          <w:sz w:val="20"/>
          <w:szCs w:val="20"/>
          <w:lang w:val="en-US"/>
        </w:rPr>
        <w:t xml:space="preserve">: </w:t>
      </w:r>
    </w:p>
    <w:p w14:paraId="0374E570" w14:textId="73115149" w:rsidR="00862B76" w:rsidRPr="00175802" w:rsidRDefault="00D81CA4" w:rsidP="00862B76">
      <w:pPr>
        <w:spacing w:line="360" w:lineRule="auto"/>
        <w:jc w:val="both"/>
        <w:rPr>
          <w:rFonts w:ascii="Arial" w:hAnsi="Arial" w:cs="Arial"/>
          <w:sz w:val="20"/>
          <w:szCs w:val="20"/>
        </w:rPr>
      </w:pPr>
      <w:r w:rsidRPr="00175802">
        <w:rPr>
          <w:rFonts w:ascii="Arial" w:hAnsi="Arial" w:cs="Arial"/>
          <w:sz w:val="20"/>
          <w:szCs w:val="20"/>
          <w:lang w:val="en-US"/>
        </w:rPr>
        <w:t xml:space="preserve">Improved varieties and technologies in </w:t>
      </w:r>
      <w:r w:rsidR="00D201BB" w:rsidRPr="00175802">
        <w:rPr>
          <w:rFonts w:ascii="Arial" w:hAnsi="Arial" w:cs="Arial"/>
          <w:sz w:val="20"/>
          <w:szCs w:val="20"/>
          <w:lang w:val="en-US"/>
        </w:rPr>
        <w:t>g</w:t>
      </w:r>
      <w:r w:rsidRPr="00175802">
        <w:rPr>
          <w:rFonts w:ascii="Arial" w:hAnsi="Arial" w:cs="Arial"/>
          <w:sz w:val="20"/>
          <w:szCs w:val="20"/>
          <w:lang w:val="en-US"/>
        </w:rPr>
        <w:t>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cultivation under </w:t>
      </w:r>
      <w:r w:rsidR="00D201BB" w:rsidRPr="00175802">
        <w:rPr>
          <w:rFonts w:ascii="Arial" w:hAnsi="Arial" w:cs="Arial"/>
          <w:sz w:val="20"/>
          <w:szCs w:val="20"/>
          <w:lang w:val="en-US"/>
        </w:rPr>
        <w:t>c</w:t>
      </w:r>
      <w:r w:rsidR="00DF0527" w:rsidRPr="00175802">
        <w:rPr>
          <w:rFonts w:ascii="Arial" w:hAnsi="Arial" w:cs="Arial"/>
          <w:sz w:val="20"/>
          <w:szCs w:val="20"/>
          <w:lang w:val="en-US"/>
        </w:rPr>
        <w:t xml:space="preserve">luster front line demonstrations </w:t>
      </w:r>
      <w:r w:rsidR="00DF0527" w:rsidRPr="004F523F">
        <w:rPr>
          <w:rFonts w:ascii="Arial" w:hAnsi="Arial" w:cs="Arial"/>
          <w:b/>
          <w:sz w:val="20"/>
          <w:szCs w:val="20"/>
          <w:lang w:val="en-US"/>
        </w:rPr>
        <w:t>result</w:t>
      </w:r>
      <w:r w:rsidR="004F523F" w:rsidRPr="004F523F">
        <w:rPr>
          <w:rFonts w:ascii="Arial" w:hAnsi="Arial" w:cs="Arial"/>
          <w:b/>
          <w:sz w:val="20"/>
          <w:szCs w:val="20"/>
          <w:lang w:val="en-US"/>
        </w:rPr>
        <w:t>ed</w:t>
      </w:r>
      <w:r w:rsidR="00DF0527" w:rsidRPr="00175802">
        <w:rPr>
          <w:rFonts w:ascii="Arial" w:hAnsi="Arial" w:cs="Arial"/>
          <w:sz w:val="20"/>
          <w:szCs w:val="20"/>
          <w:lang w:val="en-US"/>
        </w:rPr>
        <w:t xml:space="preserve"> in average grain yield of </w:t>
      </w:r>
      <w:r w:rsidR="00DF0527" w:rsidRPr="00175802">
        <w:rPr>
          <w:rFonts w:ascii="Arial" w:hAnsi="Arial" w:cs="Arial"/>
          <w:sz w:val="20"/>
          <w:szCs w:val="20"/>
        </w:rPr>
        <w:t xml:space="preserve">10.25, 11.08, 12.00, 12.50 and 13.00 q/ha as compare to 7.75, 8.06, 7.50, 8.20 and </w:t>
      </w:r>
      <w:r w:rsidR="000B7639" w:rsidRPr="00175802">
        <w:rPr>
          <w:rFonts w:ascii="Arial" w:hAnsi="Arial" w:cs="Arial"/>
          <w:sz w:val="20"/>
          <w:szCs w:val="20"/>
        </w:rPr>
        <w:t>10</w:t>
      </w:r>
      <w:r w:rsidR="00DF0527" w:rsidRPr="00175802">
        <w:rPr>
          <w:rFonts w:ascii="Arial" w:hAnsi="Arial" w:cs="Arial"/>
          <w:sz w:val="20"/>
          <w:szCs w:val="20"/>
        </w:rPr>
        <w:t>.80 q/ha</w:t>
      </w:r>
      <w:r w:rsidR="004F523F">
        <w:rPr>
          <w:rFonts w:ascii="Arial" w:hAnsi="Arial" w:cs="Arial"/>
          <w:sz w:val="20"/>
          <w:szCs w:val="20"/>
        </w:rPr>
        <w:t xml:space="preserve">, </w:t>
      </w:r>
      <w:r w:rsidR="004F523F" w:rsidRPr="004F523F">
        <w:rPr>
          <w:rFonts w:ascii="Arial" w:hAnsi="Arial" w:cs="Arial"/>
          <w:b/>
          <w:sz w:val="20"/>
          <w:szCs w:val="20"/>
        </w:rPr>
        <w:t>respectively</w:t>
      </w:r>
      <w:r w:rsidR="00DF0527" w:rsidRPr="00175802">
        <w:rPr>
          <w:rFonts w:ascii="Arial" w:hAnsi="Arial" w:cs="Arial"/>
          <w:sz w:val="20"/>
          <w:szCs w:val="20"/>
        </w:rPr>
        <w:t xml:space="preserve"> recorded in </w:t>
      </w:r>
      <w:r w:rsidR="00DF0527" w:rsidRPr="004F523F">
        <w:rPr>
          <w:rFonts w:ascii="Arial" w:hAnsi="Arial" w:cs="Arial"/>
          <w:b/>
          <w:sz w:val="20"/>
          <w:szCs w:val="20"/>
        </w:rPr>
        <w:t>farmer’s</w:t>
      </w:r>
      <w:r w:rsidR="00DF0527" w:rsidRPr="00175802">
        <w:rPr>
          <w:rFonts w:ascii="Arial" w:hAnsi="Arial" w:cs="Arial"/>
          <w:sz w:val="20"/>
          <w:szCs w:val="20"/>
        </w:rPr>
        <w:t xml:space="preserve"> practice and average yield increase of 32.26, 37.4, 66.67, 46.34 and </w:t>
      </w:r>
      <w:r w:rsidR="000B7639" w:rsidRPr="00175802">
        <w:rPr>
          <w:rFonts w:ascii="Arial" w:hAnsi="Arial" w:cs="Arial"/>
          <w:sz w:val="20"/>
          <w:szCs w:val="20"/>
        </w:rPr>
        <w:t>20.37</w:t>
      </w:r>
      <w:r w:rsidR="00DF0527" w:rsidRPr="00175802">
        <w:rPr>
          <w:rFonts w:ascii="Arial" w:hAnsi="Arial" w:cs="Arial"/>
          <w:sz w:val="20"/>
          <w:szCs w:val="20"/>
        </w:rPr>
        <w:t xml:space="preserve"> per cent during 2018, 2019, 2020, 2021 and 2022, respectively.</w:t>
      </w:r>
      <w:r w:rsidR="00A80A8A" w:rsidRPr="00175802">
        <w:rPr>
          <w:rFonts w:ascii="Arial" w:hAnsi="Arial" w:cs="Arial"/>
          <w:sz w:val="20"/>
          <w:szCs w:val="20"/>
          <w:lang w:val="en-US"/>
        </w:rPr>
        <w:t xml:space="preserve"> O</w:t>
      </w:r>
      <w:r w:rsidR="00E000E0" w:rsidRPr="00175802">
        <w:rPr>
          <w:rFonts w:ascii="Arial" w:hAnsi="Arial" w:cs="Arial"/>
          <w:sz w:val="20"/>
          <w:szCs w:val="20"/>
          <w:lang w:val="en-US"/>
        </w:rPr>
        <w:t>ver</w:t>
      </w:r>
      <w:r w:rsidR="00A80A8A" w:rsidRPr="00175802">
        <w:rPr>
          <w:rFonts w:ascii="Arial" w:hAnsi="Arial" w:cs="Arial"/>
          <w:sz w:val="20"/>
          <w:szCs w:val="20"/>
          <w:lang w:val="en-US"/>
        </w:rPr>
        <w:t xml:space="preserve"> the </w:t>
      </w:r>
      <w:r w:rsidR="00E000E0" w:rsidRPr="00175802">
        <w:rPr>
          <w:rFonts w:ascii="Arial" w:hAnsi="Arial" w:cs="Arial"/>
          <w:sz w:val="20"/>
          <w:szCs w:val="20"/>
          <w:lang w:val="en-US"/>
        </w:rPr>
        <w:t>five years (2018, 2019, 2020, 2021 and 202</w:t>
      </w:r>
      <w:r w:rsidR="003C6395" w:rsidRPr="00175802">
        <w:rPr>
          <w:rFonts w:ascii="Arial" w:hAnsi="Arial" w:cs="Arial"/>
          <w:sz w:val="20"/>
          <w:szCs w:val="20"/>
          <w:lang w:val="en-US"/>
        </w:rPr>
        <w:t>2</w:t>
      </w:r>
      <w:r w:rsidR="00E000E0" w:rsidRPr="00175802">
        <w:rPr>
          <w:rFonts w:ascii="Arial" w:hAnsi="Arial" w:cs="Arial"/>
          <w:sz w:val="20"/>
          <w:szCs w:val="20"/>
          <w:lang w:val="en-US"/>
        </w:rPr>
        <w:t>)</w:t>
      </w:r>
      <w:r w:rsidR="00A80A8A" w:rsidRPr="00175802">
        <w:rPr>
          <w:rFonts w:ascii="Arial" w:hAnsi="Arial" w:cs="Arial"/>
          <w:sz w:val="20"/>
          <w:szCs w:val="20"/>
          <w:lang w:val="en-US"/>
        </w:rPr>
        <w:t xml:space="preserve"> of green</w:t>
      </w:r>
      <w:r w:rsidR="002D1585" w:rsidRPr="00175802">
        <w:rPr>
          <w:rFonts w:ascii="Arial" w:hAnsi="Arial" w:cs="Arial"/>
          <w:sz w:val="20"/>
          <w:szCs w:val="20"/>
          <w:lang w:val="en-US"/>
        </w:rPr>
        <w:t xml:space="preserve"> </w:t>
      </w:r>
      <w:r w:rsidR="00A80A8A" w:rsidRPr="00175802">
        <w:rPr>
          <w:rFonts w:ascii="Arial" w:hAnsi="Arial" w:cs="Arial"/>
          <w:sz w:val="20"/>
          <w:szCs w:val="20"/>
          <w:lang w:val="en-US"/>
        </w:rPr>
        <w:t>gram cultivation</w:t>
      </w:r>
      <w:r w:rsidR="00E000E0" w:rsidRPr="00175802">
        <w:rPr>
          <w:rFonts w:ascii="Arial" w:hAnsi="Arial" w:cs="Arial"/>
          <w:sz w:val="20"/>
          <w:szCs w:val="20"/>
          <w:lang w:val="en-US"/>
        </w:rPr>
        <w:t xml:space="preserve"> </w:t>
      </w:r>
      <w:r w:rsidR="00A80A8A" w:rsidRPr="00175802">
        <w:rPr>
          <w:rFonts w:ascii="Arial" w:hAnsi="Arial" w:cs="Arial"/>
          <w:sz w:val="20"/>
          <w:szCs w:val="20"/>
          <w:lang w:val="en-US"/>
        </w:rPr>
        <w:t>recorded</w:t>
      </w:r>
      <w:r w:rsidR="00E000E0" w:rsidRPr="00175802">
        <w:rPr>
          <w:rFonts w:ascii="Arial" w:hAnsi="Arial" w:cs="Arial"/>
          <w:sz w:val="20"/>
          <w:szCs w:val="20"/>
          <w:lang w:val="en-US"/>
        </w:rPr>
        <w:t xml:space="preserve"> a mean yield of 1</w:t>
      </w:r>
      <w:r w:rsidR="003C6395" w:rsidRPr="00175802">
        <w:rPr>
          <w:rFonts w:ascii="Arial" w:hAnsi="Arial" w:cs="Arial"/>
          <w:sz w:val="20"/>
          <w:szCs w:val="20"/>
          <w:lang w:val="en-US"/>
        </w:rPr>
        <w:t>1.77</w:t>
      </w:r>
      <w:r w:rsidR="00E000E0" w:rsidRPr="00175802">
        <w:rPr>
          <w:rFonts w:ascii="Arial" w:hAnsi="Arial" w:cs="Arial"/>
          <w:sz w:val="20"/>
          <w:szCs w:val="20"/>
          <w:lang w:val="en-US"/>
        </w:rPr>
        <w:t xml:space="preserve"> </w:t>
      </w:r>
      <w:r w:rsidR="00E000E0" w:rsidRPr="004F523F">
        <w:rPr>
          <w:rFonts w:ascii="Arial" w:hAnsi="Arial" w:cs="Arial"/>
          <w:b/>
          <w:sz w:val="20"/>
          <w:szCs w:val="20"/>
          <w:lang w:val="en-US"/>
        </w:rPr>
        <w:t>q</w:t>
      </w:r>
      <w:r w:rsidR="004F523F" w:rsidRPr="004F523F">
        <w:rPr>
          <w:rFonts w:ascii="Arial" w:hAnsi="Arial" w:cs="Arial"/>
          <w:b/>
          <w:sz w:val="20"/>
          <w:szCs w:val="20"/>
          <w:lang w:val="en-US"/>
        </w:rPr>
        <w:t>/</w:t>
      </w:r>
      <w:r w:rsidR="00E000E0" w:rsidRPr="004F523F">
        <w:rPr>
          <w:rFonts w:ascii="Arial" w:hAnsi="Arial" w:cs="Arial"/>
          <w:b/>
          <w:sz w:val="20"/>
          <w:szCs w:val="20"/>
          <w:lang w:val="en-US"/>
        </w:rPr>
        <w:t>h</w:t>
      </w:r>
      <w:r w:rsidR="004F523F" w:rsidRPr="004F523F">
        <w:rPr>
          <w:rFonts w:ascii="Arial" w:hAnsi="Arial" w:cs="Arial"/>
          <w:b/>
          <w:sz w:val="20"/>
          <w:szCs w:val="20"/>
          <w:lang w:val="en-US"/>
        </w:rPr>
        <w:t>a</w:t>
      </w:r>
      <w:r w:rsidR="00E000E0" w:rsidRPr="00175802">
        <w:rPr>
          <w:rFonts w:ascii="Arial" w:hAnsi="Arial" w:cs="Arial"/>
          <w:sz w:val="20"/>
          <w:szCs w:val="20"/>
          <w:lang w:val="en-US"/>
        </w:rPr>
        <w:t xml:space="preserve">, which is </w:t>
      </w:r>
      <w:r w:rsidR="003C6395" w:rsidRPr="00175802">
        <w:rPr>
          <w:rFonts w:ascii="Arial" w:hAnsi="Arial" w:cs="Arial"/>
          <w:sz w:val="20"/>
          <w:szCs w:val="20"/>
          <w:lang w:val="en-US"/>
        </w:rPr>
        <w:t>4</w:t>
      </w:r>
      <w:r w:rsidR="000B7639" w:rsidRPr="00175802">
        <w:rPr>
          <w:rFonts w:ascii="Arial" w:hAnsi="Arial" w:cs="Arial"/>
          <w:sz w:val="20"/>
          <w:szCs w:val="20"/>
          <w:lang w:val="en-US"/>
        </w:rPr>
        <w:t>0.62</w:t>
      </w:r>
      <w:r w:rsidR="00E000E0" w:rsidRPr="00175802">
        <w:rPr>
          <w:rFonts w:ascii="Arial" w:hAnsi="Arial" w:cs="Arial"/>
          <w:sz w:val="20"/>
          <w:szCs w:val="20"/>
          <w:lang w:val="en-US"/>
        </w:rPr>
        <w:t xml:space="preserve"> percent higher than </w:t>
      </w:r>
      <w:r w:rsidR="00E000E0" w:rsidRPr="004F523F">
        <w:rPr>
          <w:rFonts w:ascii="Arial" w:hAnsi="Arial" w:cs="Arial"/>
          <w:b/>
          <w:sz w:val="20"/>
          <w:szCs w:val="20"/>
          <w:lang w:val="en-US"/>
        </w:rPr>
        <w:t>farmers</w:t>
      </w:r>
      <w:r w:rsidR="004F523F" w:rsidRPr="004F523F">
        <w:rPr>
          <w:rFonts w:ascii="Arial" w:hAnsi="Arial" w:cs="Arial"/>
          <w:b/>
          <w:sz w:val="20"/>
          <w:szCs w:val="20"/>
          <w:lang w:val="en-US"/>
        </w:rPr>
        <w:t>’</w:t>
      </w:r>
      <w:r w:rsidR="00E000E0" w:rsidRPr="00175802">
        <w:rPr>
          <w:rFonts w:ascii="Arial" w:hAnsi="Arial" w:cs="Arial"/>
          <w:sz w:val="20"/>
          <w:szCs w:val="20"/>
          <w:lang w:val="en-US"/>
        </w:rPr>
        <w:t xml:space="preserve"> practice (</w:t>
      </w:r>
      <w:r w:rsidR="003C6395" w:rsidRPr="00175802">
        <w:rPr>
          <w:rFonts w:ascii="Arial" w:hAnsi="Arial" w:cs="Arial"/>
          <w:sz w:val="20"/>
          <w:szCs w:val="20"/>
          <w:lang w:val="en-US"/>
        </w:rPr>
        <w:t>8.</w:t>
      </w:r>
      <w:r w:rsidR="000B7639" w:rsidRPr="00175802">
        <w:rPr>
          <w:rFonts w:ascii="Arial" w:hAnsi="Arial" w:cs="Arial"/>
          <w:sz w:val="20"/>
          <w:szCs w:val="20"/>
          <w:lang w:val="en-US"/>
        </w:rPr>
        <w:t>46</w:t>
      </w:r>
      <w:r w:rsidR="00E000E0" w:rsidRPr="00175802">
        <w:rPr>
          <w:rFonts w:ascii="Arial" w:hAnsi="Arial" w:cs="Arial"/>
          <w:sz w:val="20"/>
          <w:szCs w:val="20"/>
          <w:lang w:val="en-US"/>
        </w:rPr>
        <w:t xml:space="preserve"> q/ha), </w:t>
      </w:r>
      <w:r w:rsidR="003C6395" w:rsidRPr="00175802">
        <w:rPr>
          <w:rFonts w:ascii="Arial" w:hAnsi="Arial" w:cs="Arial"/>
          <w:sz w:val="20"/>
          <w:szCs w:val="20"/>
          <w:lang w:val="en-US"/>
        </w:rPr>
        <w:t>39.79</w:t>
      </w:r>
      <w:r w:rsidR="00E000E0" w:rsidRPr="00175802">
        <w:rPr>
          <w:rFonts w:ascii="Arial" w:hAnsi="Arial" w:cs="Arial"/>
          <w:sz w:val="20"/>
          <w:szCs w:val="20"/>
          <w:lang w:val="en-US"/>
        </w:rPr>
        <w:t xml:space="preserve"> percent higher than state yield (</w:t>
      </w:r>
      <w:r w:rsidR="003C6395" w:rsidRPr="00175802">
        <w:rPr>
          <w:rFonts w:ascii="Arial" w:hAnsi="Arial" w:cs="Arial"/>
          <w:sz w:val="20"/>
          <w:szCs w:val="20"/>
          <w:lang w:val="en-US"/>
        </w:rPr>
        <w:t>8.42</w:t>
      </w:r>
      <w:r w:rsidR="00E000E0" w:rsidRPr="00175802">
        <w:rPr>
          <w:rFonts w:ascii="Arial" w:hAnsi="Arial" w:cs="Arial"/>
          <w:sz w:val="20"/>
          <w:szCs w:val="20"/>
          <w:lang w:val="en-US"/>
        </w:rPr>
        <w:t xml:space="preserve"> q/ha) and </w:t>
      </w:r>
      <w:r w:rsidR="003C6395" w:rsidRPr="00175802">
        <w:rPr>
          <w:rFonts w:ascii="Arial" w:hAnsi="Arial" w:cs="Arial"/>
          <w:sz w:val="20"/>
          <w:szCs w:val="20"/>
          <w:lang w:val="en-US"/>
        </w:rPr>
        <w:t>33.04</w:t>
      </w:r>
      <w:r w:rsidR="00E000E0" w:rsidRPr="00175802">
        <w:rPr>
          <w:rFonts w:ascii="Arial" w:hAnsi="Arial" w:cs="Arial"/>
          <w:sz w:val="20"/>
          <w:szCs w:val="20"/>
          <w:lang w:val="en-US"/>
        </w:rPr>
        <w:t xml:space="preserve"> percent higher than national yield (</w:t>
      </w:r>
      <w:r w:rsidR="003C6395" w:rsidRPr="00175802">
        <w:rPr>
          <w:rFonts w:ascii="Arial" w:hAnsi="Arial" w:cs="Arial"/>
          <w:sz w:val="20"/>
          <w:szCs w:val="20"/>
          <w:lang w:val="en-US"/>
        </w:rPr>
        <w:t>33.04</w:t>
      </w:r>
      <w:r w:rsidR="00E000E0" w:rsidRPr="00175802">
        <w:rPr>
          <w:rFonts w:ascii="Arial" w:hAnsi="Arial" w:cs="Arial"/>
          <w:sz w:val="20"/>
          <w:szCs w:val="20"/>
          <w:lang w:val="en-US"/>
        </w:rPr>
        <w:t xml:space="preserve"> q/ha)</w:t>
      </w:r>
      <w:r w:rsidR="00841E91" w:rsidRPr="00175802">
        <w:rPr>
          <w:rFonts w:ascii="Arial" w:hAnsi="Arial" w:cs="Arial"/>
          <w:sz w:val="20"/>
          <w:szCs w:val="20"/>
          <w:lang w:val="en-US"/>
        </w:rPr>
        <w:t xml:space="preserve"> (Table </w:t>
      </w:r>
      <w:r w:rsidR="00A40F48" w:rsidRPr="00175802">
        <w:rPr>
          <w:rFonts w:ascii="Arial" w:hAnsi="Arial" w:cs="Arial"/>
          <w:sz w:val="20"/>
          <w:szCs w:val="20"/>
          <w:lang w:val="en-US"/>
        </w:rPr>
        <w:t>3</w:t>
      </w:r>
      <w:r w:rsidR="00841E91" w:rsidRPr="00175802">
        <w:rPr>
          <w:rFonts w:ascii="Arial" w:hAnsi="Arial" w:cs="Arial"/>
          <w:sz w:val="20"/>
          <w:szCs w:val="20"/>
          <w:lang w:val="en-US"/>
        </w:rPr>
        <w:t>)</w:t>
      </w:r>
      <w:r w:rsidR="00E000E0" w:rsidRPr="00175802">
        <w:rPr>
          <w:rFonts w:ascii="Arial" w:hAnsi="Arial" w:cs="Arial"/>
          <w:sz w:val="20"/>
          <w:szCs w:val="20"/>
          <w:lang w:val="en-US"/>
        </w:rPr>
        <w:t xml:space="preserve">. </w:t>
      </w:r>
      <w:r w:rsidR="00CB7E06" w:rsidRPr="00175802">
        <w:rPr>
          <w:rFonts w:ascii="Arial" w:hAnsi="Arial" w:cs="Arial"/>
          <w:sz w:val="20"/>
          <w:szCs w:val="20"/>
        </w:rPr>
        <w:t>The increased grain yield with improved technologies was mainly because of quality seed, weed management, improved package and practices and timely management of pest and diseases.</w:t>
      </w:r>
      <w:r w:rsidR="000209A2" w:rsidRPr="00175802">
        <w:rPr>
          <w:rFonts w:ascii="Arial" w:hAnsi="Arial" w:cs="Arial"/>
          <w:sz w:val="20"/>
          <w:szCs w:val="20"/>
        </w:rPr>
        <w:t xml:space="preserve"> </w:t>
      </w:r>
      <w:r w:rsidR="00A57BD0" w:rsidRPr="00175802">
        <w:rPr>
          <w:rFonts w:ascii="Arial" w:hAnsi="Arial" w:cs="Arial"/>
          <w:sz w:val="20"/>
          <w:szCs w:val="20"/>
        </w:rPr>
        <w:t>Meena and Du</w:t>
      </w:r>
      <w:r w:rsidR="004F3275" w:rsidRPr="00175802">
        <w:rPr>
          <w:rFonts w:ascii="Arial" w:hAnsi="Arial" w:cs="Arial"/>
          <w:sz w:val="20"/>
          <w:szCs w:val="20"/>
        </w:rPr>
        <w:t>d</w:t>
      </w:r>
      <w:r w:rsidR="00A57BD0" w:rsidRPr="00175802">
        <w:rPr>
          <w:rFonts w:ascii="Arial" w:hAnsi="Arial" w:cs="Arial"/>
          <w:sz w:val="20"/>
          <w:szCs w:val="20"/>
        </w:rPr>
        <w:t>i</w:t>
      </w:r>
      <w:r w:rsidR="00A57BD0"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2018</w:t>
      </w:r>
      <w:r w:rsidR="002D1585" w:rsidRPr="00175802">
        <w:rPr>
          <w:rFonts w:ascii="Arial" w:hAnsi="Arial" w:cs="Arial"/>
          <w:sz w:val="20"/>
          <w:szCs w:val="20"/>
        </w:rPr>
        <w:t>)</w:t>
      </w:r>
      <w:r w:rsidR="006C5B38" w:rsidRPr="00175802">
        <w:rPr>
          <w:rFonts w:ascii="Arial" w:hAnsi="Arial" w:cs="Arial"/>
          <w:sz w:val="20"/>
          <w:szCs w:val="20"/>
        </w:rPr>
        <w:t xml:space="preserve"> </w:t>
      </w:r>
      <w:r w:rsidR="00A57BD0" w:rsidRPr="00175802">
        <w:rPr>
          <w:rFonts w:ascii="Arial" w:hAnsi="Arial" w:cs="Arial"/>
          <w:sz w:val="20"/>
          <w:szCs w:val="20"/>
        </w:rPr>
        <w:t xml:space="preserve">also reported that demonstrations with </w:t>
      </w:r>
      <w:r w:rsidR="002240BB" w:rsidRPr="00175802">
        <w:rPr>
          <w:rFonts w:ascii="Arial" w:hAnsi="Arial" w:cs="Arial"/>
          <w:sz w:val="20"/>
          <w:szCs w:val="20"/>
        </w:rPr>
        <w:t>improved technology recorded a mean yield of 982 kg/ha which was 35.5 per cent higher than farmers’ practice (755 kg/ha)</w:t>
      </w:r>
      <w:r w:rsidR="00F11D1D" w:rsidRPr="00175802">
        <w:rPr>
          <w:rFonts w:ascii="Arial" w:hAnsi="Arial" w:cs="Arial"/>
          <w:sz w:val="20"/>
          <w:szCs w:val="20"/>
        </w:rPr>
        <w:t xml:space="preserve">. </w:t>
      </w:r>
      <w:r w:rsidR="00A57BD0" w:rsidRPr="00175802">
        <w:rPr>
          <w:rFonts w:ascii="Arial" w:hAnsi="Arial" w:cs="Arial"/>
          <w:sz w:val="20"/>
          <w:szCs w:val="20"/>
        </w:rPr>
        <w:t xml:space="preserve"> </w:t>
      </w:r>
      <w:r w:rsidR="00862B76" w:rsidRPr="00175802">
        <w:rPr>
          <w:rFonts w:ascii="Arial" w:hAnsi="Arial" w:cs="Arial"/>
          <w:sz w:val="20"/>
          <w:szCs w:val="20"/>
        </w:rPr>
        <w:t xml:space="preserve">The above findings were also in line with </w:t>
      </w:r>
      <w:r w:rsidR="006A7012" w:rsidRPr="00175802">
        <w:rPr>
          <w:rFonts w:ascii="Arial" w:hAnsi="Arial" w:cs="Arial"/>
          <w:sz w:val="20"/>
          <w:szCs w:val="20"/>
        </w:rPr>
        <w:t xml:space="preserve">the </w:t>
      </w:r>
      <w:r w:rsidR="00862B76" w:rsidRPr="00175802">
        <w:rPr>
          <w:rFonts w:ascii="Arial" w:hAnsi="Arial" w:cs="Arial"/>
          <w:sz w:val="20"/>
          <w:szCs w:val="20"/>
        </w:rPr>
        <w:t xml:space="preserve">findings of </w:t>
      </w:r>
      <w:r w:rsidR="007A5D13" w:rsidRPr="00175802">
        <w:rPr>
          <w:rFonts w:ascii="Arial" w:hAnsi="Arial" w:cs="Arial"/>
          <w:sz w:val="20"/>
          <w:szCs w:val="20"/>
        </w:rPr>
        <w:t>Venkanna and Bhaskar</w:t>
      </w:r>
      <w:r w:rsidR="006C5B38"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2020</w:t>
      </w:r>
      <w:r w:rsidR="002D1585" w:rsidRPr="00175802">
        <w:rPr>
          <w:rFonts w:ascii="Arial" w:hAnsi="Arial" w:cs="Arial"/>
          <w:sz w:val="20"/>
          <w:szCs w:val="20"/>
        </w:rPr>
        <w:t>)</w:t>
      </w:r>
      <w:r w:rsidR="002D1585" w:rsidRPr="00175802">
        <w:rPr>
          <w:rFonts w:ascii="Arial" w:hAnsi="Arial" w:cs="Arial"/>
          <w:b/>
          <w:sz w:val="20"/>
          <w:szCs w:val="20"/>
        </w:rPr>
        <w:t xml:space="preserve"> </w:t>
      </w:r>
      <w:r w:rsidR="007A5D13" w:rsidRPr="00175802">
        <w:rPr>
          <w:rFonts w:ascii="Arial" w:hAnsi="Arial" w:cs="Arial"/>
          <w:sz w:val="20"/>
          <w:szCs w:val="20"/>
        </w:rPr>
        <w:t>in red</w:t>
      </w:r>
      <w:r w:rsidR="002D1585" w:rsidRPr="00175802">
        <w:rPr>
          <w:rFonts w:ascii="Arial" w:hAnsi="Arial" w:cs="Arial"/>
          <w:sz w:val="20"/>
          <w:szCs w:val="20"/>
        </w:rPr>
        <w:t xml:space="preserve"> </w:t>
      </w:r>
      <w:r w:rsidR="007A5D13" w:rsidRPr="00175802">
        <w:rPr>
          <w:rFonts w:ascii="Arial" w:hAnsi="Arial" w:cs="Arial"/>
          <w:sz w:val="20"/>
          <w:szCs w:val="20"/>
        </w:rPr>
        <w:t>gram cr</w:t>
      </w:r>
      <w:r w:rsidR="00F7354D" w:rsidRPr="00175802">
        <w:rPr>
          <w:rFonts w:ascii="Arial" w:hAnsi="Arial" w:cs="Arial"/>
          <w:sz w:val="20"/>
          <w:szCs w:val="20"/>
        </w:rPr>
        <w:t>o</w:t>
      </w:r>
      <w:r w:rsidR="007A5D13" w:rsidRPr="00175802">
        <w:rPr>
          <w:rFonts w:ascii="Arial" w:hAnsi="Arial" w:cs="Arial"/>
          <w:sz w:val="20"/>
          <w:szCs w:val="20"/>
        </w:rPr>
        <w:t xml:space="preserve">p, </w:t>
      </w:r>
      <w:r w:rsidR="00862B76" w:rsidRPr="00175802">
        <w:rPr>
          <w:rFonts w:ascii="Arial" w:hAnsi="Arial" w:cs="Arial"/>
          <w:sz w:val="20"/>
          <w:szCs w:val="20"/>
        </w:rPr>
        <w:t>Sumathi</w:t>
      </w:r>
      <w:r w:rsidR="008F7996"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2012</w:t>
      </w:r>
      <w:r w:rsidR="002D1585" w:rsidRPr="00175802">
        <w:rPr>
          <w:rFonts w:ascii="Arial" w:hAnsi="Arial" w:cs="Arial"/>
          <w:sz w:val="20"/>
          <w:szCs w:val="20"/>
        </w:rPr>
        <w:t>)</w:t>
      </w:r>
      <w:r w:rsidR="00862B76" w:rsidRPr="00175802">
        <w:rPr>
          <w:rFonts w:ascii="Arial" w:hAnsi="Arial" w:cs="Arial"/>
          <w:sz w:val="20"/>
          <w:szCs w:val="20"/>
        </w:rPr>
        <w:t>, Ganesh</w:t>
      </w:r>
      <w:r w:rsidR="006C5B38"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2010</w:t>
      </w:r>
      <w:r w:rsidR="002D1585" w:rsidRPr="00175802">
        <w:rPr>
          <w:rFonts w:ascii="Arial" w:hAnsi="Arial" w:cs="Arial"/>
          <w:sz w:val="20"/>
          <w:szCs w:val="20"/>
        </w:rPr>
        <w:t>)</w:t>
      </w:r>
      <w:r w:rsidR="00862B76" w:rsidRPr="00175802">
        <w:rPr>
          <w:rFonts w:ascii="Arial" w:hAnsi="Arial" w:cs="Arial"/>
          <w:sz w:val="20"/>
          <w:szCs w:val="20"/>
        </w:rPr>
        <w:t xml:space="preserve"> and Laxmi </w:t>
      </w:r>
      <w:r w:rsidR="00862B76" w:rsidRPr="00175802">
        <w:rPr>
          <w:rFonts w:ascii="Arial" w:hAnsi="Arial" w:cs="Arial"/>
          <w:iCs/>
          <w:sz w:val="20"/>
          <w:szCs w:val="20"/>
        </w:rPr>
        <w:t>et al.</w:t>
      </w:r>
      <w:r w:rsidR="005851BE" w:rsidRPr="00175802">
        <w:rPr>
          <w:rFonts w:ascii="Arial" w:hAnsi="Arial" w:cs="Arial"/>
          <w:iCs/>
          <w:sz w:val="20"/>
          <w:szCs w:val="20"/>
        </w:rPr>
        <w:t xml:space="preserve"> </w:t>
      </w:r>
      <w:r w:rsidR="002D1585" w:rsidRPr="00175802">
        <w:rPr>
          <w:rFonts w:ascii="Arial" w:hAnsi="Arial" w:cs="Arial"/>
          <w:iCs/>
          <w:sz w:val="20"/>
          <w:szCs w:val="20"/>
        </w:rPr>
        <w:t>(</w:t>
      </w:r>
      <w:r w:rsidR="005851BE" w:rsidRPr="00175802">
        <w:rPr>
          <w:rFonts w:ascii="Arial" w:hAnsi="Arial" w:cs="Arial"/>
          <w:iCs/>
          <w:sz w:val="20"/>
          <w:szCs w:val="20"/>
        </w:rPr>
        <w:t>2017</w:t>
      </w:r>
      <w:r w:rsidR="002D1585" w:rsidRPr="00175802">
        <w:rPr>
          <w:rFonts w:ascii="Arial" w:hAnsi="Arial" w:cs="Arial"/>
          <w:iCs/>
          <w:sz w:val="20"/>
          <w:szCs w:val="20"/>
        </w:rPr>
        <w:t>)</w:t>
      </w:r>
      <w:r w:rsidR="008F7996" w:rsidRPr="00175802">
        <w:rPr>
          <w:rFonts w:ascii="Arial" w:hAnsi="Arial" w:cs="Arial"/>
          <w:b/>
          <w:i/>
          <w:iCs/>
          <w:sz w:val="20"/>
          <w:szCs w:val="20"/>
        </w:rPr>
        <w:t xml:space="preserve"> </w:t>
      </w:r>
      <w:r w:rsidR="007A5D13" w:rsidRPr="00175802">
        <w:rPr>
          <w:rFonts w:ascii="Arial" w:hAnsi="Arial" w:cs="Arial"/>
          <w:sz w:val="20"/>
          <w:szCs w:val="20"/>
        </w:rPr>
        <w:t>in green</w:t>
      </w:r>
      <w:r w:rsidR="005851BE" w:rsidRPr="00175802">
        <w:rPr>
          <w:rFonts w:ascii="Arial" w:hAnsi="Arial" w:cs="Arial"/>
          <w:sz w:val="20"/>
          <w:szCs w:val="20"/>
        </w:rPr>
        <w:t xml:space="preserve"> </w:t>
      </w:r>
      <w:r w:rsidR="007A5D13" w:rsidRPr="00175802">
        <w:rPr>
          <w:rFonts w:ascii="Arial" w:hAnsi="Arial" w:cs="Arial"/>
          <w:sz w:val="20"/>
          <w:szCs w:val="20"/>
        </w:rPr>
        <w:t>gram crop</w:t>
      </w:r>
      <w:r w:rsidR="00862B76" w:rsidRPr="00175802">
        <w:rPr>
          <w:rFonts w:ascii="Arial" w:hAnsi="Arial" w:cs="Arial"/>
          <w:sz w:val="20"/>
          <w:szCs w:val="20"/>
        </w:rPr>
        <w:t>.</w:t>
      </w:r>
    </w:p>
    <w:p w14:paraId="0701AF46" w14:textId="20680066" w:rsidR="00260E8B" w:rsidRPr="00175802" w:rsidRDefault="00700B38" w:rsidP="000F4B0A">
      <w:pPr>
        <w:pStyle w:val="ListParagraph"/>
        <w:numPr>
          <w:ilvl w:val="0"/>
          <w:numId w:val="3"/>
        </w:numPr>
        <w:spacing w:line="360" w:lineRule="auto"/>
        <w:ind w:left="284"/>
        <w:jc w:val="both"/>
        <w:rPr>
          <w:rFonts w:ascii="Arial" w:hAnsi="Arial" w:cs="Arial"/>
          <w:sz w:val="20"/>
          <w:szCs w:val="20"/>
          <w:lang w:val="en-US"/>
        </w:rPr>
      </w:pPr>
      <w:r w:rsidRPr="00175802">
        <w:rPr>
          <w:rFonts w:ascii="Arial" w:hAnsi="Arial" w:cs="Arial"/>
          <w:b/>
          <w:sz w:val="20"/>
          <w:szCs w:val="20"/>
          <w:u w:val="single"/>
          <w:lang w:val="en-US"/>
        </w:rPr>
        <w:t>Extension gap, technology gap</w:t>
      </w:r>
      <w:r w:rsidR="00BD3099" w:rsidRPr="00175802">
        <w:rPr>
          <w:rFonts w:ascii="Arial" w:hAnsi="Arial" w:cs="Arial"/>
          <w:b/>
          <w:sz w:val="20"/>
          <w:szCs w:val="20"/>
          <w:u w:val="single"/>
          <w:lang w:val="en-US"/>
        </w:rPr>
        <w:t xml:space="preserve"> </w:t>
      </w:r>
      <w:r w:rsidRPr="00175802">
        <w:rPr>
          <w:rFonts w:ascii="Arial" w:hAnsi="Arial" w:cs="Arial"/>
          <w:b/>
          <w:sz w:val="20"/>
          <w:szCs w:val="20"/>
          <w:u w:val="single"/>
          <w:lang w:val="en-US"/>
        </w:rPr>
        <w:t>and technology</w:t>
      </w:r>
      <w:r w:rsidR="00260E8B" w:rsidRPr="00175802">
        <w:rPr>
          <w:rFonts w:ascii="Arial" w:hAnsi="Arial" w:cs="Arial"/>
          <w:b/>
          <w:sz w:val="20"/>
          <w:szCs w:val="20"/>
          <w:u w:val="single"/>
          <w:lang w:val="en-US"/>
        </w:rPr>
        <w:t xml:space="preserve"> </w:t>
      </w:r>
      <w:r w:rsidRPr="00175802">
        <w:rPr>
          <w:rFonts w:ascii="Arial" w:hAnsi="Arial" w:cs="Arial"/>
          <w:b/>
          <w:sz w:val="20"/>
          <w:szCs w:val="20"/>
          <w:u w:val="single"/>
          <w:lang w:val="en-US"/>
        </w:rPr>
        <w:t>index</w:t>
      </w:r>
      <w:r w:rsidRPr="00175802">
        <w:rPr>
          <w:rFonts w:ascii="Arial" w:hAnsi="Arial" w:cs="Arial"/>
          <w:b/>
          <w:sz w:val="20"/>
          <w:szCs w:val="20"/>
          <w:lang w:val="en-US"/>
        </w:rPr>
        <w:t>:</w:t>
      </w:r>
      <w:r w:rsidRPr="00175802">
        <w:rPr>
          <w:rFonts w:ascii="Arial" w:hAnsi="Arial" w:cs="Arial"/>
          <w:sz w:val="20"/>
          <w:szCs w:val="20"/>
          <w:lang w:val="en-US"/>
        </w:rPr>
        <w:t xml:space="preserve"> </w:t>
      </w:r>
    </w:p>
    <w:p w14:paraId="775B38BE" w14:textId="0476E278" w:rsidR="00FE78E2" w:rsidRPr="00175802" w:rsidRDefault="00C46B4A" w:rsidP="00FE78E2">
      <w:pPr>
        <w:spacing w:line="360" w:lineRule="auto"/>
        <w:jc w:val="both"/>
        <w:rPr>
          <w:rFonts w:ascii="Arial" w:hAnsi="Arial" w:cs="Arial"/>
          <w:b/>
          <w:sz w:val="20"/>
          <w:szCs w:val="20"/>
          <w:lang w:val="en-US"/>
        </w:rPr>
      </w:pPr>
      <w:r w:rsidRPr="00175802">
        <w:rPr>
          <w:rFonts w:ascii="Arial" w:hAnsi="Arial" w:cs="Arial"/>
          <w:sz w:val="20"/>
          <w:szCs w:val="20"/>
          <w:lang w:val="en-US"/>
        </w:rPr>
        <w:t xml:space="preserve">The discrepancy in productivity between </w:t>
      </w:r>
      <w:r w:rsidRPr="004F523F">
        <w:rPr>
          <w:rFonts w:ascii="Arial" w:hAnsi="Arial" w:cs="Arial"/>
          <w:b/>
          <w:sz w:val="20"/>
          <w:szCs w:val="20"/>
          <w:lang w:val="en-US"/>
        </w:rPr>
        <w:t>farmers</w:t>
      </w:r>
      <w:r w:rsidR="004F523F" w:rsidRPr="004F523F">
        <w:rPr>
          <w:rFonts w:ascii="Arial" w:hAnsi="Arial" w:cs="Arial"/>
          <w:b/>
          <w:sz w:val="20"/>
          <w:szCs w:val="20"/>
          <w:lang w:val="en-US"/>
        </w:rPr>
        <w:t>’</w:t>
      </w:r>
      <w:r w:rsidRPr="00175802">
        <w:rPr>
          <w:rFonts w:ascii="Arial" w:hAnsi="Arial" w:cs="Arial"/>
          <w:sz w:val="20"/>
          <w:szCs w:val="20"/>
          <w:lang w:val="en-US"/>
        </w:rPr>
        <w:t xml:space="preserve"> practice and demonstration may be explained by the extension gap. </w:t>
      </w:r>
      <w:r w:rsidR="0053468D" w:rsidRPr="00175802">
        <w:rPr>
          <w:rFonts w:ascii="Arial" w:hAnsi="Arial" w:cs="Arial"/>
          <w:sz w:val="20"/>
          <w:szCs w:val="20"/>
          <w:lang w:val="en-US"/>
        </w:rPr>
        <w:t>The extension gap of 2.50, 3.02, 5.00</w:t>
      </w:r>
      <w:r w:rsidR="00C97979" w:rsidRPr="00175802">
        <w:rPr>
          <w:rFonts w:ascii="Arial" w:hAnsi="Arial" w:cs="Arial"/>
          <w:sz w:val="20"/>
          <w:szCs w:val="20"/>
          <w:lang w:val="en-US"/>
        </w:rPr>
        <w:t xml:space="preserve">, 3.80 and 2.20 </w:t>
      </w:r>
      <w:r w:rsidR="0053468D" w:rsidRPr="00175802">
        <w:rPr>
          <w:rFonts w:ascii="Arial" w:hAnsi="Arial" w:cs="Arial"/>
          <w:sz w:val="20"/>
          <w:szCs w:val="20"/>
          <w:lang w:val="en-US"/>
        </w:rPr>
        <w:t xml:space="preserve">q/ha, technology gap </w:t>
      </w:r>
      <w:r w:rsidR="00C97979" w:rsidRPr="00175802">
        <w:rPr>
          <w:rFonts w:ascii="Arial" w:hAnsi="Arial" w:cs="Arial"/>
          <w:sz w:val="20"/>
          <w:szCs w:val="20"/>
          <w:lang w:val="en-US"/>
        </w:rPr>
        <w:t>1.75, 0.92, 2.00, 1.50 and 1.00</w:t>
      </w:r>
      <w:r w:rsidR="0053468D" w:rsidRPr="00175802">
        <w:rPr>
          <w:rFonts w:ascii="Arial" w:hAnsi="Arial" w:cs="Arial"/>
          <w:sz w:val="20"/>
          <w:szCs w:val="20"/>
          <w:lang w:val="en-US"/>
        </w:rPr>
        <w:t xml:space="preserve"> q/ha and technology index </w:t>
      </w:r>
      <w:r w:rsidR="00C97979" w:rsidRPr="00175802">
        <w:rPr>
          <w:rFonts w:ascii="Arial" w:hAnsi="Arial" w:cs="Arial"/>
          <w:sz w:val="20"/>
          <w:szCs w:val="20"/>
          <w:lang w:val="en-US"/>
        </w:rPr>
        <w:t xml:space="preserve">14.58%, 7.67%, 14.29%, 10.71% and 7.14% </w:t>
      </w:r>
      <w:r w:rsidR="0053468D" w:rsidRPr="00175802">
        <w:rPr>
          <w:rFonts w:ascii="Arial" w:hAnsi="Arial" w:cs="Arial"/>
          <w:sz w:val="20"/>
          <w:szCs w:val="20"/>
          <w:lang w:val="en-US"/>
        </w:rPr>
        <w:t>was recorded during 2018, 2019</w:t>
      </w:r>
      <w:r w:rsidR="007B04CA" w:rsidRPr="00175802">
        <w:rPr>
          <w:rFonts w:ascii="Arial" w:hAnsi="Arial" w:cs="Arial"/>
          <w:sz w:val="20"/>
          <w:szCs w:val="20"/>
          <w:lang w:val="en-US"/>
        </w:rPr>
        <w:t>, 2020, 2021</w:t>
      </w:r>
      <w:r w:rsidR="0053468D" w:rsidRPr="00175802">
        <w:rPr>
          <w:rFonts w:ascii="Arial" w:hAnsi="Arial" w:cs="Arial"/>
          <w:sz w:val="20"/>
          <w:szCs w:val="20"/>
          <w:lang w:val="en-US"/>
        </w:rPr>
        <w:t xml:space="preserve"> and 202</w:t>
      </w:r>
      <w:r w:rsidR="007B04CA" w:rsidRPr="00175802">
        <w:rPr>
          <w:rFonts w:ascii="Arial" w:hAnsi="Arial" w:cs="Arial"/>
          <w:sz w:val="20"/>
          <w:szCs w:val="20"/>
          <w:lang w:val="en-US"/>
        </w:rPr>
        <w:t>2</w:t>
      </w:r>
      <w:r w:rsidR="0053468D" w:rsidRPr="00175802">
        <w:rPr>
          <w:rFonts w:ascii="Arial" w:hAnsi="Arial" w:cs="Arial"/>
          <w:sz w:val="20"/>
          <w:szCs w:val="20"/>
          <w:lang w:val="en-US"/>
        </w:rPr>
        <w:t>, respectively</w:t>
      </w:r>
      <w:r w:rsidR="00AF5C6F" w:rsidRPr="00175802">
        <w:rPr>
          <w:rFonts w:ascii="Arial" w:hAnsi="Arial" w:cs="Arial"/>
          <w:sz w:val="20"/>
          <w:szCs w:val="20"/>
          <w:lang w:val="en-US"/>
        </w:rPr>
        <w:t xml:space="preserve"> (Table 3)</w:t>
      </w:r>
      <w:r w:rsidR="0053468D" w:rsidRPr="00175802">
        <w:rPr>
          <w:rFonts w:ascii="Arial" w:hAnsi="Arial" w:cs="Arial"/>
          <w:sz w:val="20"/>
          <w:szCs w:val="20"/>
          <w:lang w:val="en-US"/>
        </w:rPr>
        <w:t>.</w:t>
      </w:r>
      <w:r w:rsidR="00012CEB" w:rsidRPr="00175802">
        <w:rPr>
          <w:rFonts w:ascii="Arial" w:hAnsi="Arial" w:cs="Arial"/>
          <w:sz w:val="20"/>
          <w:szCs w:val="20"/>
          <w:lang w:val="en-US"/>
        </w:rPr>
        <w:t xml:space="preserve"> </w:t>
      </w:r>
      <w:r w:rsidR="00DC4D41" w:rsidRPr="00175802">
        <w:rPr>
          <w:rFonts w:ascii="Arial" w:hAnsi="Arial" w:cs="Arial"/>
          <w:sz w:val="20"/>
          <w:szCs w:val="20"/>
          <w:lang w:val="en-US"/>
        </w:rPr>
        <w:t xml:space="preserve">It is revealed </w:t>
      </w:r>
      <w:r w:rsidR="00012CEB" w:rsidRPr="00175802">
        <w:rPr>
          <w:rFonts w:ascii="Arial" w:hAnsi="Arial" w:cs="Arial"/>
          <w:sz w:val="20"/>
          <w:szCs w:val="20"/>
          <w:lang w:val="en-US"/>
        </w:rPr>
        <w:t xml:space="preserve">3.70 q/ha extension gap, 1.43 q/ha technology gap and 10.88% technology </w:t>
      </w:r>
      <w:r w:rsidR="00DC4D41" w:rsidRPr="00175802">
        <w:rPr>
          <w:rFonts w:ascii="Arial" w:hAnsi="Arial" w:cs="Arial"/>
          <w:sz w:val="20"/>
          <w:szCs w:val="20"/>
          <w:lang w:val="en-US"/>
        </w:rPr>
        <w:t xml:space="preserve">index </w:t>
      </w:r>
      <w:r w:rsidR="00012CEB" w:rsidRPr="00175802">
        <w:rPr>
          <w:rFonts w:ascii="Arial" w:hAnsi="Arial" w:cs="Arial"/>
          <w:sz w:val="20"/>
          <w:szCs w:val="20"/>
          <w:lang w:val="en-US"/>
        </w:rPr>
        <w:t>(Table 3).</w:t>
      </w:r>
      <w:r w:rsidR="00CF629D" w:rsidRPr="00175802">
        <w:rPr>
          <w:rFonts w:ascii="Arial" w:hAnsi="Arial" w:cs="Arial"/>
          <w:sz w:val="20"/>
          <w:szCs w:val="20"/>
          <w:lang w:val="en-US"/>
        </w:rPr>
        <w:t xml:space="preserve"> </w:t>
      </w:r>
      <w:r w:rsidR="00154830" w:rsidRPr="00175802">
        <w:rPr>
          <w:rFonts w:ascii="Arial" w:eastAsia="Times New Roman" w:hAnsi="Arial" w:cs="Arial"/>
          <w:sz w:val="20"/>
          <w:szCs w:val="20"/>
          <w:lang w:eastAsia="en-IN"/>
        </w:rPr>
        <w:t xml:space="preserve">The adoption of the extension gap should be attributed to </w:t>
      </w:r>
      <w:r w:rsidR="00700B38" w:rsidRPr="00175802">
        <w:rPr>
          <w:rFonts w:ascii="Arial" w:hAnsi="Arial" w:cs="Arial"/>
          <w:sz w:val="20"/>
          <w:szCs w:val="20"/>
          <w:lang w:val="en-US"/>
        </w:rPr>
        <w:t>improved dissemination process in recommended</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practices which outcome in higher grain yield than the</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 xml:space="preserve">farmer’s practice. </w:t>
      </w:r>
      <w:r w:rsidR="00F11D1D" w:rsidRPr="00175802">
        <w:rPr>
          <w:rFonts w:ascii="Arial" w:hAnsi="Arial" w:cs="Arial"/>
          <w:sz w:val="20"/>
          <w:szCs w:val="20"/>
          <w:lang w:val="en-US"/>
        </w:rPr>
        <w:t>Meena and Du</w:t>
      </w:r>
      <w:r w:rsidR="004F3275" w:rsidRPr="00175802">
        <w:rPr>
          <w:rFonts w:ascii="Arial" w:hAnsi="Arial" w:cs="Arial"/>
          <w:sz w:val="20"/>
          <w:szCs w:val="20"/>
          <w:lang w:val="en-US"/>
        </w:rPr>
        <w:t>d</w:t>
      </w:r>
      <w:r w:rsidR="00F11D1D" w:rsidRPr="00175802">
        <w:rPr>
          <w:rFonts w:ascii="Arial" w:hAnsi="Arial" w:cs="Arial"/>
          <w:sz w:val="20"/>
          <w:szCs w:val="20"/>
          <w:lang w:val="en-US"/>
        </w:rPr>
        <w:t>i</w:t>
      </w:r>
      <w:r w:rsidR="00B94C2F" w:rsidRPr="00175802">
        <w:rPr>
          <w:rFonts w:ascii="Arial" w:hAnsi="Arial" w:cs="Arial"/>
          <w:b/>
          <w:sz w:val="20"/>
          <w:szCs w:val="20"/>
          <w:lang w:val="en-US"/>
        </w:rPr>
        <w:t xml:space="preserve"> </w:t>
      </w:r>
      <w:r w:rsidR="002D1585" w:rsidRPr="00175802">
        <w:rPr>
          <w:rFonts w:ascii="Arial" w:hAnsi="Arial" w:cs="Arial"/>
          <w:sz w:val="20"/>
          <w:szCs w:val="20"/>
          <w:lang w:val="en-US"/>
        </w:rPr>
        <w:t>(</w:t>
      </w:r>
      <w:r w:rsidR="005851BE" w:rsidRPr="00175802">
        <w:rPr>
          <w:rFonts w:ascii="Arial" w:hAnsi="Arial" w:cs="Arial"/>
          <w:sz w:val="20"/>
          <w:szCs w:val="20"/>
          <w:lang w:val="en-US"/>
        </w:rPr>
        <w:t>2018</w:t>
      </w:r>
      <w:r w:rsidR="002D1585" w:rsidRPr="00175802">
        <w:rPr>
          <w:rFonts w:ascii="Arial" w:hAnsi="Arial" w:cs="Arial"/>
          <w:sz w:val="20"/>
          <w:szCs w:val="20"/>
          <w:lang w:val="en-US"/>
        </w:rPr>
        <w:t>)</w:t>
      </w:r>
      <w:r w:rsidR="00F11D1D" w:rsidRPr="00175802">
        <w:rPr>
          <w:rFonts w:ascii="Arial" w:hAnsi="Arial" w:cs="Arial"/>
          <w:sz w:val="20"/>
          <w:szCs w:val="20"/>
          <w:lang w:val="en-US"/>
        </w:rPr>
        <w:t xml:space="preserve"> also reported </w:t>
      </w:r>
      <w:r w:rsidR="00F11D1D" w:rsidRPr="00175802">
        <w:rPr>
          <w:rFonts w:ascii="Arial" w:hAnsi="Arial" w:cs="Arial"/>
          <w:sz w:val="20"/>
          <w:szCs w:val="20"/>
        </w:rPr>
        <w:t>an extension gap of 284 to 320 kg/ha in their studies</w:t>
      </w:r>
      <w:r w:rsidR="00394015" w:rsidRPr="00175802">
        <w:rPr>
          <w:rFonts w:ascii="Arial" w:hAnsi="Arial" w:cs="Arial"/>
          <w:sz w:val="20"/>
          <w:szCs w:val="20"/>
        </w:rPr>
        <w:t xml:space="preserve"> and </w:t>
      </w:r>
      <w:r w:rsidR="00F11D1D" w:rsidRPr="00175802">
        <w:rPr>
          <w:rFonts w:ascii="Arial" w:hAnsi="Arial" w:cs="Arial"/>
          <w:sz w:val="20"/>
          <w:szCs w:val="20"/>
        </w:rPr>
        <w:t xml:space="preserve">also reported that there is a wide technology gap during different years. </w:t>
      </w:r>
      <w:r w:rsidR="00394015" w:rsidRPr="00175802">
        <w:rPr>
          <w:rFonts w:ascii="Arial" w:hAnsi="Arial" w:cs="Arial"/>
          <w:sz w:val="20"/>
          <w:szCs w:val="20"/>
        </w:rPr>
        <w:t>S</w:t>
      </w:r>
      <w:proofErr w:type="spellStart"/>
      <w:r w:rsidR="00091AF7" w:rsidRPr="00175802">
        <w:rPr>
          <w:rFonts w:ascii="Arial" w:hAnsi="Arial" w:cs="Arial"/>
          <w:sz w:val="20"/>
          <w:szCs w:val="20"/>
          <w:lang w:val="en-US"/>
        </w:rPr>
        <w:t>imilar</w:t>
      </w:r>
      <w:proofErr w:type="spellEnd"/>
      <w:r w:rsidR="00091AF7" w:rsidRPr="00175802">
        <w:rPr>
          <w:rFonts w:ascii="Arial" w:hAnsi="Arial" w:cs="Arial"/>
          <w:sz w:val="20"/>
          <w:szCs w:val="20"/>
          <w:lang w:val="en-US"/>
        </w:rPr>
        <w:t xml:space="preserve"> findings </w:t>
      </w:r>
      <w:r w:rsidR="00700B38" w:rsidRPr="00175802">
        <w:rPr>
          <w:rFonts w:ascii="Arial" w:hAnsi="Arial" w:cs="Arial"/>
          <w:sz w:val="20"/>
          <w:szCs w:val="20"/>
          <w:lang w:val="en-US"/>
        </w:rPr>
        <w:t>were also</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obtained</w:t>
      </w:r>
      <w:r w:rsidR="00091AF7" w:rsidRPr="00175802">
        <w:rPr>
          <w:rFonts w:ascii="Arial" w:hAnsi="Arial" w:cs="Arial"/>
          <w:sz w:val="20"/>
          <w:szCs w:val="20"/>
          <w:lang w:val="en-US"/>
        </w:rPr>
        <w:t xml:space="preserve"> </w:t>
      </w:r>
      <w:r w:rsidR="00700B38" w:rsidRPr="00175802">
        <w:rPr>
          <w:rFonts w:ascii="Arial" w:hAnsi="Arial" w:cs="Arial"/>
          <w:sz w:val="20"/>
          <w:szCs w:val="20"/>
          <w:lang w:val="en-US"/>
        </w:rPr>
        <w:t xml:space="preserve">by Patil et al. </w:t>
      </w:r>
      <w:r w:rsidR="002D1585" w:rsidRPr="00175802">
        <w:rPr>
          <w:rFonts w:ascii="Arial" w:hAnsi="Arial" w:cs="Arial"/>
          <w:sz w:val="20"/>
          <w:szCs w:val="20"/>
          <w:lang w:val="en-US"/>
        </w:rPr>
        <w:t>(</w:t>
      </w:r>
      <w:r w:rsidR="005851BE" w:rsidRPr="00175802">
        <w:rPr>
          <w:rFonts w:ascii="Arial" w:hAnsi="Arial" w:cs="Arial"/>
          <w:sz w:val="20"/>
          <w:szCs w:val="20"/>
          <w:lang w:val="en-US"/>
        </w:rPr>
        <w:t>2015</w:t>
      </w:r>
      <w:r w:rsidR="002D1585" w:rsidRPr="00175802">
        <w:rPr>
          <w:rFonts w:ascii="Arial" w:hAnsi="Arial" w:cs="Arial"/>
          <w:sz w:val="20"/>
          <w:szCs w:val="20"/>
          <w:lang w:val="en-US"/>
        </w:rPr>
        <w:t>)</w:t>
      </w:r>
      <w:r w:rsidR="005851BE" w:rsidRPr="00175802">
        <w:rPr>
          <w:rFonts w:ascii="Arial" w:hAnsi="Arial" w:cs="Arial"/>
          <w:sz w:val="20"/>
          <w:szCs w:val="20"/>
          <w:lang w:val="en-US"/>
        </w:rPr>
        <w:t xml:space="preserve"> </w:t>
      </w:r>
      <w:r w:rsidR="00394015" w:rsidRPr="00175802">
        <w:rPr>
          <w:rFonts w:ascii="Arial" w:hAnsi="Arial" w:cs="Arial"/>
          <w:sz w:val="20"/>
          <w:szCs w:val="20"/>
          <w:lang w:val="en-US"/>
        </w:rPr>
        <w:t>in green</w:t>
      </w:r>
      <w:r w:rsidR="00AE314B" w:rsidRPr="00175802">
        <w:rPr>
          <w:rFonts w:ascii="Arial" w:hAnsi="Arial" w:cs="Arial"/>
          <w:sz w:val="20"/>
          <w:szCs w:val="20"/>
          <w:lang w:val="en-US"/>
        </w:rPr>
        <w:t xml:space="preserve"> </w:t>
      </w:r>
      <w:r w:rsidR="00394015" w:rsidRPr="00175802">
        <w:rPr>
          <w:rFonts w:ascii="Arial" w:hAnsi="Arial" w:cs="Arial"/>
          <w:sz w:val="20"/>
          <w:szCs w:val="20"/>
          <w:lang w:val="en-US"/>
        </w:rPr>
        <w:t>gram</w:t>
      </w:r>
      <w:r w:rsidR="00700B38" w:rsidRPr="00175802">
        <w:rPr>
          <w:rFonts w:ascii="Arial" w:hAnsi="Arial" w:cs="Arial"/>
          <w:sz w:val="20"/>
          <w:szCs w:val="20"/>
          <w:lang w:val="en-US"/>
        </w:rPr>
        <w:t xml:space="preserve"> and</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 xml:space="preserve">by </w:t>
      </w:r>
      <w:proofErr w:type="spellStart"/>
      <w:r w:rsidR="00700B38" w:rsidRPr="00175802">
        <w:rPr>
          <w:rFonts w:ascii="Arial" w:hAnsi="Arial" w:cs="Arial"/>
          <w:sz w:val="20"/>
          <w:szCs w:val="20"/>
          <w:lang w:val="en-US"/>
        </w:rPr>
        <w:t>Sahare</w:t>
      </w:r>
      <w:proofErr w:type="spellEnd"/>
      <w:r w:rsidR="00700B38" w:rsidRPr="00175802">
        <w:rPr>
          <w:rFonts w:ascii="Arial" w:hAnsi="Arial" w:cs="Arial"/>
          <w:sz w:val="20"/>
          <w:szCs w:val="20"/>
          <w:lang w:val="en-US"/>
        </w:rPr>
        <w:t xml:space="preserve"> et al.</w:t>
      </w:r>
      <w:r w:rsidR="00394015" w:rsidRPr="00175802">
        <w:rPr>
          <w:rFonts w:ascii="Arial" w:hAnsi="Arial" w:cs="Arial"/>
          <w:b/>
          <w:sz w:val="20"/>
          <w:szCs w:val="20"/>
          <w:lang w:val="en-US"/>
        </w:rPr>
        <w:t xml:space="preserve"> </w:t>
      </w:r>
      <w:r w:rsidR="002D1585" w:rsidRPr="00175802">
        <w:rPr>
          <w:rFonts w:ascii="Arial" w:hAnsi="Arial" w:cs="Arial"/>
          <w:b/>
          <w:sz w:val="20"/>
          <w:szCs w:val="20"/>
          <w:lang w:val="en-US"/>
        </w:rPr>
        <w:t>(</w:t>
      </w:r>
      <w:r w:rsidR="00AE314B" w:rsidRPr="00175802">
        <w:rPr>
          <w:rFonts w:ascii="Arial" w:hAnsi="Arial" w:cs="Arial"/>
          <w:sz w:val="20"/>
          <w:szCs w:val="20"/>
          <w:lang w:val="en-US"/>
        </w:rPr>
        <w:t>2018</w:t>
      </w:r>
      <w:r w:rsidR="002D1585" w:rsidRPr="00175802">
        <w:rPr>
          <w:rFonts w:ascii="Arial" w:hAnsi="Arial" w:cs="Arial"/>
          <w:sz w:val="20"/>
          <w:szCs w:val="20"/>
          <w:lang w:val="en-US"/>
        </w:rPr>
        <w:t>)</w:t>
      </w:r>
      <w:r w:rsidR="00AE314B" w:rsidRPr="00175802">
        <w:rPr>
          <w:rFonts w:ascii="Arial" w:hAnsi="Arial" w:cs="Arial"/>
          <w:b/>
          <w:sz w:val="20"/>
          <w:szCs w:val="20"/>
          <w:lang w:val="en-US"/>
        </w:rPr>
        <w:t xml:space="preserve"> </w:t>
      </w:r>
      <w:r w:rsidR="00394015" w:rsidRPr="00175802">
        <w:rPr>
          <w:rFonts w:ascii="Arial" w:hAnsi="Arial" w:cs="Arial"/>
          <w:sz w:val="20"/>
          <w:szCs w:val="20"/>
          <w:lang w:val="en-US"/>
        </w:rPr>
        <w:t>in black</w:t>
      </w:r>
      <w:r w:rsidR="00AE314B" w:rsidRPr="00175802">
        <w:rPr>
          <w:rFonts w:ascii="Arial" w:hAnsi="Arial" w:cs="Arial"/>
          <w:sz w:val="20"/>
          <w:szCs w:val="20"/>
          <w:lang w:val="en-US"/>
        </w:rPr>
        <w:t xml:space="preserve"> </w:t>
      </w:r>
      <w:r w:rsidR="00394015" w:rsidRPr="00175802">
        <w:rPr>
          <w:rFonts w:ascii="Arial" w:hAnsi="Arial" w:cs="Arial"/>
          <w:sz w:val="20"/>
          <w:szCs w:val="20"/>
          <w:lang w:val="en-US"/>
        </w:rPr>
        <w:t>gram</w:t>
      </w:r>
      <w:r w:rsidR="00FE78E2" w:rsidRPr="00175802">
        <w:rPr>
          <w:rFonts w:ascii="Arial" w:hAnsi="Arial" w:cs="Arial"/>
          <w:sz w:val="20"/>
          <w:szCs w:val="20"/>
          <w:lang w:val="en-US"/>
        </w:rPr>
        <w:t xml:space="preserve"> and by </w:t>
      </w:r>
      <w:r w:rsidR="00F7354D" w:rsidRPr="00175802">
        <w:rPr>
          <w:rFonts w:ascii="Arial" w:hAnsi="Arial" w:cs="Arial"/>
          <w:sz w:val="20"/>
          <w:szCs w:val="20"/>
        </w:rPr>
        <w:t>Venkanna and Bhaskar</w:t>
      </w:r>
      <w:r w:rsidR="00B94C2F" w:rsidRPr="00175802">
        <w:rPr>
          <w:rFonts w:ascii="Arial" w:hAnsi="Arial" w:cs="Arial"/>
          <w:b/>
          <w:sz w:val="20"/>
          <w:szCs w:val="20"/>
        </w:rPr>
        <w:t xml:space="preserve"> </w:t>
      </w:r>
      <w:r w:rsidR="002D1585" w:rsidRPr="00175802">
        <w:rPr>
          <w:rFonts w:ascii="Arial" w:hAnsi="Arial" w:cs="Arial"/>
          <w:sz w:val="20"/>
          <w:szCs w:val="20"/>
        </w:rPr>
        <w:t>(</w:t>
      </w:r>
      <w:r w:rsidR="00AE314B" w:rsidRPr="004F523F">
        <w:rPr>
          <w:rFonts w:ascii="Arial" w:hAnsi="Arial" w:cs="Arial"/>
          <w:b/>
          <w:sz w:val="20"/>
          <w:szCs w:val="20"/>
        </w:rPr>
        <w:t>20</w:t>
      </w:r>
      <w:r w:rsidR="004F523F" w:rsidRPr="004F523F">
        <w:rPr>
          <w:rFonts w:ascii="Arial" w:hAnsi="Arial" w:cs="Arial"/>
          <w:b/>
          <w:sz w:val="20"/>
          <w:szCs w:val="20"/>
        </w:rPr>
        <w:t>20</w:t>
      </w:r>
      <w:r w:rsidR="002D1585" w:rsidRPr="00175802">
        <w:rPr>
          <w:rFonts w:ascii="Arial" w:hAnsi="Arial" w:cs="Arial"/>
          <w:sz w:val="20"/>
          <w:szCs w:val="20"/>
        </w:rPr>
        <w:t>)</w:t>
      </w:r>
      <w:r w:rsidR="00F7354D" w:rsidRPr="00175802">
        <w:rPr>
          <w:rFonts w:ascii="Arial" w:hAnsi="Arial" w:cs="Arial"/>
          <w:sz w:val="20"/>
          <w:szCs w:val="20"/>
        </w:rPr>
        <w:t xml:space="preserve">, </w:t>
      </w:r>
      <w:r w:rsidR="00841E91" w:rsidRPr="00175802">
        <w:rPr>
          <w:rFonts w:ascii="Arial" w:hAnsi="Arial" w:cs="Arial"/>
          <w:sz w:val="20"/>
          <w:szCs w:val="20"/>
          <w:lang w:val="en-US"/>
        </w:rPr>
        <w:t>Chaitanya et al.</w:t>
      </w:r>
      <w:r w:rsidR="00266A39" w:rsidRPr="00175802">
        <w:rPr>
          <w:rFonts w:ascii="Arial" w:hAnsi="Arial" w:cs="Arial"/>
          <w:b/>
          <w:sz w:val="20"/>
          <w:szCs w:val="20"/>
          <w:lang w:val="en-US"/>
        </w:rPr>
        <w:t xml:space="preserve"> </w:t>
      </w:r>
      <w:r w:rsidR="002D1585" w:rsidRPr="00175802">
        <w:rPr>
          <w:rFonts w:ascii="Arial" w:hAnsi="Arial" w:cs="Arial"/>
          <w:sz w:val="20"/>
          <w:szCs w:val="20"/>
          <w:lang w:val="en-US"/>
        </w:rPr>
        <w:t>(</w:t>
      </w:r>
      <w:r w:rsidR="00AE314B" w:rsidRPr="00175802">
        <w:rPr>
          <w:rFonts w:ascii="Arial" w:hAnsi="Arial" w:cs="Arial"/>
          <w:sz w:val="20"/>
          <w:szCs w:val="20"/>
          <w:lang w:val="en-US"/>
        </w:rPr>
        <w:t>2020</w:t>
      </w:r>
      <w:r w:rsidR="002D1585" w:rsidRPr="00175802">
        <w:rPr>
          <w:rFonts w:ascii="Arial" w:hAnsi="Arial" w:cs="Arial"/>
          <w:sz w:val="20"/>
          <w:szCs w:val="20"/>
          <w:lang w:val="en-US"/>
        </w:rPr>
        <w:t>)</w:t>
      </w:r>
      <w:r w:rsidR="00B94C2F" w:rsidRPr="00175802">
        <w:rPr>
          <w:rFonts w:ascii="Arial" w:hAnsi="Arial" w:cs="Arial"/>
          <w:b/>
          <w:sz w:val="20"/>
          <w:szCs w:val="20"/>
          <w:lang w:val="en-US"/>
        </w:rPr>
        <w:t xml:space="preserve"> </w:t>
      </w:r>
      <w:r w:rsidR="009E5AFC" w:rsidRPr="00175802">
        <w:rPr>
          <w:rFonts w:ascii="Arial" w:hAnsi="Arial" w:cs="Arial"/>
          <w:sz w:val="20"/>
          <w:szCs w:val="20"/>
          <w:lang w:val="en-US"/>
        </w:rPr>
        <w:t>in red</w:t>
      </w:r>
      <w:r w:rsidR="00AE314B" w:rsidRPr="00175802">
        <w:rPr>
          <w:rFonts w:ascii="Arial" w:hAnsi="Arial" w:cs="Arial"/>
          <w:sz w:val="20"/>
          <w:szCs w:val="20"/>
          <w:lang w:val="en-US"/>
        </w:rPr>
        <w:t xml:space="preserve"> </w:t>
      </w:r>
      <w:r w:rsidR="009E5AFC" w:rsidRPr="00175802">
        <w:rPr>
          <w:rFonts w:ascii="Arial" w:hAnsi="Arial" w:cs="Arial"/>
          <w:sz w:val="20"/>
          <w:szCs w:val="20"/>
          <w:lang w:val="en-US"/>
        </w:rPr>
        <w:t xml:space="preserve">gram crop. </w:t>
      </w:r>
      <w:r w:rsidR="00FE78E2" w:rsidRPr="00175802">
        <w:rPr>
          <w:rFonts w:ascii="Arial" w:hAnsi="Arial" w:cs="Arial"/>
          <w:b/>
          <w:sz w:val="20"/>
          <w:szCs w:val="20"/>
          <w:lang w:val="en-US"/>
        </w:rPr>
        <w:t xml:space="preserve"> </w:t>
      </w:r>
    </w:p>
    <w:p w14:paraId="503C6391" w14:textId="78EEBDC0" w:rsidR="00947CAF" w:rsidRPr="00175802" w:rsidRDefault="00947CAF" w:rsidP="00802CBA">
      <w:pPr>
        <w:pStyle w:val="ListParagraph"/>
        <w:numPr>
          <w:ilvl w:val="0"/>
          <w:numId w:val="3"/>
        </w:numPr>
        <w:spacing w:line="360" w:lineRule="auto"/>
        <w:ind w:left="426"/>
        <w:jc w:val="both"/>
        <w:rPr>
          <w:rFonts w:ascii="Arial" w:hAnsi="Arial" w:cs="Arial"/>
          <w:b/>
          <w:sz w:val="20"/>
          <w:szCs w:val="20"/>
          <w:u w:val="single"/>
          <w:lang w:val="en-US"/>
        </w:rPr>
      </w:pPr>
      <w:r w:rsidRPr="00175802">
        <w:rPr>
          <w:rFonts w:ascii="Arial" w:hAnsi="Arial" w:cs="Arial"/>
          <w:b/>
          <w:sz w:val="20"/>
          <w:szCs w:val="20"/>
          <w:u w:val="single"/>
          <w:lang w:val="en-US"/>
        </w:rPr>
        <w:t>Economic Analysis</w:t>
      </w:r>
      <w:r w:rsidR="00F17021" w:rsidRPr="00175802">
        <w:rPr>
          <w:rFonts w:ascii="Arial" w:hAnsi="Arial" w:cs="Arial"/>
          <w:b/>
          <w:sz w:val="20"/>
          <w:szCs w:val="20"/>
          <w:u w:val="single"/>
          <w:lang w:val="en-US"/>
        </w:rPr>
        <w:t>:</w:t>
      </w:r>
    </w:p>
    <w:p w14:paraId="70CA50ED" w14:textId="59C48D5D" w:rsidR="0071299D" w:rsidRPr="00175802" w:rsidRDefault="00947CAF" w:rsidP="00947CAF">
      <w:pPr>
        <w:spacing w:line="360" w:lineRule="auto"/>
        <w:jc w:val="both"/>
        <w:rPr>
          <w:rFonts w:ascii="Arial" w:hAnsi="Arial" w:cs="Arial"/>
          <w:sz w:val="20"/>
          <w:szCs w:val="20"/>
          <w:lang w:val="en-US"/>
        </w:rPr>
      </w:pPr>
      <w:r w:rsidRPr="00175802">
        <w:rPr>
          <w:rFonts w:ascii="Arial" w:hAnsi="Arial" w:cs="Arial"/>
          <w:sz w:val="20"/>
          <w:szCs w:val="20"/>
          <w:lang w:val="en-US"/>
        </w:rPr>
        <w:t xml:space="preserve">Economic returns varied annually due to variations in grain yield and Minimum Support Price (MSP) set by the Government of India. According to the results shown in Table 4, from the CFLD demonstrations, the maximum gross returns were Rs. </w:t>
      </w:r>
      <w:r w:rsidR="00934BC9" w:rsidRPr="00175802">
        <w:rPr>
          <w:rFonts w:ascii="Arial" w:hAnsi="Arial" w:cs="Arial"/>
          <w:sz w:val="20"/>
          <w:szCs w:val="20"/>
          <w:lang w:val="en-US"/>
        </w:rPr>
        <w:t>81,505.85</w:t>
      </w:r>
      <w:r w:rsidRPr="00175802">
        <w:rPr>
          <w:rFonts w:ascii="Arial" w:hAnsi="Arial" w:cs="Arial"/>
          <w:sz w:val="20"/>
          <w:szCs w:val="20"/>
          <w:lang w:val="en-US"/>
        </w:rPr>
        <w:t xml:space="preserve"> with net returns</w:t>
      </w:r>
      <w:r w:rsidR="008D2D92" w:rsidRPr="00175802">
        <w:rPr>
          <w:rFonts w:ascii="Arial" w:hAnsi="Arial" w:cs="Arial"/>
          <w:sz w:val="20"/>
          <w:szCs w:val="20"/>
          <w:lang w:val="en-US"/>
        </w:rPr>
        <w:t xml:space="preserve"> and highest benefit</w:t>
      </w:r>
      <w:r w:rsidR="006A7012" w:rsidRPr="00175802">
        <w:rPr>
          <w:rFonts w:ascii="Arial" w:hAnsi="Arial" w:cs="Arial"/>
          <w:sz w:val="20"/>
          <w:szCs w:val="20"/>
          <w:lang w:val="en-US"/>
        </w:rPr>
        <w:t>-</w:t>
      </w:r>
      <w:r w:rsidR="008D2D92" w:rsidRPr="00175802">
        <w:rPr>
          <w:rFonts w:ascii="Arial" w:hAnsi="Arial" w:cs="Arial"/>
          <w:sz w:val="20"/>
          <w:szCs w:val="20"/>
          <w:lang w:val="en-US"/>
        </w:rPr>
        <w:t xml:space="preserve">cost ratio were observed </w:t>
      </w:r>
      <w:r w:rsidRPr="00175802">
        <w:rPr>
          <w:rFonts w:ascii="Arial" w:hAnsi="Arial" w:cs="Arial"/>
          <w:sz w:val="20"/>
          <w:szCs w:val="20"/>
          <w:lang w:val="en-US"/>
        </w:rPr>
        <w:t>in the demo</w:t>
      </w:r>
      <w:r w:rsidR="008D2D92" w:rsidRPr="00175802">
        <w:rPr>
          <w:rFonts w:ascii="Arial" w:hAnsi="Arial" w:cs="Arial"/>
          <w:sz w:val="20"/>
          <w:szCs w:val="20"/>
          <w:lang w:val="en-US"/>
        </w:rPr>
        <w:t xml:space="preserve">nstration plots than the </w:t>
      </w:r>
      <w:r w:rsidR="008D2D92" w:rsidRPr="004F523F">
        <w:rPr>
          <w:rFonts w:ascii="Arial" w:hAnsi="Arial" w:cs="Arial"/>
          <w:b/>
          <w:sz w:val="20"/>
          <w:szCs w:val="20"/>
          <w:lang w:val="en-US"/>
        </w:rPr>
        <w:t>farmers</w:t>
      </w:r>
      <w:r w:rsidR="004F523F" w:rsidRPr="004F523F">
        <w:rPr>
          <w:rFonts w:ascii="Arial" w:hAnsi="Arial" w:cs="Arial"/>
          <w:b/>
          <w:sz w:val="20"/>
          <w:szCs w:val="20"/>
          <w:lang w:val="en-US"/>
        </w:rPr>
        <w:t>’</w:t>
      </w:r>
      <w:r w:rsidR="008D2D92" w:rsidRPr="00175802">
        <w:rPr>
          <w:rFonts w:ascii="Arial" w:hAnsi="Arial" w:cs="Arial"/>
          <w:sz w:val="20"/>
          <w:szCs w:val="20"/>
          <w:lang w:val="en-US"/>
        </w:rPr>
        <w:t xml:space="preserve"> practices</w:t>
      </w:r>
      <w:r w:rsidRPr="00175802">
        <w:rPr>
          <w:rFonts w:ascii="Arial" w:hAnsi="Arial" w:cs="Arial"/>
          <w:sz w:val="20"/>
          <w:szCs w:val="20"/>
          <w:lang w:val="en-US"/>
        </w:rPr>
        <w:t xml:space="preserve">. </w:t>
      </w:r>
      <w:r w:rsidR="0013167D" w:rsidRPr="00175802">
        <w:rPr>
          <w:rFonts w:ascii="Arial" w:hAnsi="Arial" w:cs="Arial"/>
          <w:sz w:val="20"/>
          <w:szCs w:val="20"/>
          <w:lang w:val="en-US"/>
        </w:rPr>
        <w:t xml:space="preserve">The mean of gross returns were Rs. </w:t>
      </w:r>
      <w:r w:rsidR="00730F5A" w:rsidRPr="00175802">
        <w:rPr>
          <w:rFonts w:ascii="Arial" w:hAnsi="Arial" w:cs="Arial"/>
          <w:sz w:val="20"/>
          <w:szCs w:val="20"/>
          <w:lang w:val="en-US"/>
        </w:rPr>
        <w:t>71899.51</w:t>
      </w:r>
      <w:r w:rsidR="0013167D" w:rsidRPr="00175802">
        <w:rPr>
          <w:rFonts w:ascii="Arial" w:hAnsi="Arial" w:cs="Arial"/>
          <w:sz w:val="20"/>
          <w:szCs w:val="20"/>
          <w:lang w:val="en-US"/>
        </w:rPr>
        <w:t xml:space="preserve"> with net returns of Rs. </w:t>
      </w:r>
      <w:r w:rsidR="00730F5A" w:rsidRPr="00175802">
        <w:rPr>
          <w:rFonts w:ascii="Arial" w:hAnsi="Arial" w:cs="Arial"/>
          <w:sz w:val="20"/>
          <w:szCs w:val="20"/>
          <w:lang w:val="en-US"/>
        </w:rPr>
        <w:t>44619.57</w:t>
      </w:r>
      <w:r w:rsidR="0013167D" w:rsidRPr="00175802">
        <w:rPr>
          <w:rFonts w:ascii="Arial" w:hAnsi="Arial" w:cs="Arial"/>
          <w:sz w:val="20"/>
          <w:szCs w:val="20"/>
          <w:lang w:val="en-US"/>
        </w:rPr>
        <w:t xml:space="preserve"> in the demonstrations with gross cost of Rs. </w:t>
      </w:r>
      <w:r w:rsidR="00730F5A" w:rsidRPr="00175802">
        <w:rPr>
          <w:rFonts w:ascii="Arial" w:hAnsi="Arial" w:cs="Arial"/>
          <w:sz w:val="20"/>
          <w:szCs w:val="20"/>
          <w:lang w:val="en-US"/>
        </w:rPr>
        <w:t>23480.00</w:t>
      </w:r>
      <w:r w:rsidR="00B621D4" w:rsidRPr="00175802">
        <w:rPr>
          <w:rFonts w:ascii="Arial" w:hAnsi="Arial" w:cs="Arial"/>
          <w:sz w:val="20"/>
          <w:szCs w:val="20"/>
          <w:lang w:val="en-US"/>
        </w:rPr>
        <w:t>.</w:t>
      </w:r>
      <w:r w:rsidR="0013167D" w:rsidRPr="00175802">
        <w:rPr>
          <w:rFonts w:ascii="Arial" w:hAnsi="Arial" w:cs="Arial"/>
          <w:sz w:val="20"/>
          <w:szCs w:val="20"/>
          <w:lang w:val="en-US"/>
        </w:rPr>
        <w:t xml:space="preserve"> </w:t>
      </w:r>
      <w:r w:rsidR="00B621D4" w:rsidRPr="00175802">
        <w:rPr>
          <w:rFonts w:ascii="Arial" w:hAnsi="Arial" w:cs="Arial"/>
          <w:sz w:val="20"/>
          <w:szCs w:val="20"/>
          <w:lang w:val="en-US"/>
        </w:rPr>
        <w:t>W</w:t>
      </w:r>
      <w:r w:rsidR="0013167D" w:rsidRPr="00175802">
        <w:rPr>
          <w:rFonts w:ascii="Arial" w:hAnsi="Arial" w:cs="Arial"/>
          <w:sz w:val="20"/>
          <w:szCs w:val="20"/>
          <w:lang w:val="en-US"/>
        </w:rPr>
        <w:t xml:space="preserve">hereas, </w:t>
      </w:r>
      <w:r w:rsidR="0013167D" w:rsidRPr="004F523F">
        <w:rPr>
          <w:rFonts w:ascii="Arial" w:hAnsi="Arial" w:cs="Arial"/>
          <w:b/>
          <w:sz w:val="20"/>
          <w:szCs w:val="20"/>
          <w:lang w:val="en-US"/>
        </w:rPr>
        <w:t>farmers</w:t>
      </w:r>
      <w:r w:rsidR="004F523F" w:rsidRPr="004F523F">
        <w:rPr>
          <w:rFonts w:ascii="Arial" w:hAnsi="Arial" w:cs="Arial"/>
          <w:b/>
          <w:sz w:val="20"/>
          <w:szCs w:val="20"/>
          <w:lang w:val="en-US"/>
        </w:rPr>
        <w:t>’</w:t>
      </w:r>
      <w:r w:rsidR="0013167D" w:rsidRPr="00175802">
        <w:rPr>
          <w:rFonts w:ascii="Arial" w:hAnsi="Arial" w:cs="Arial"/>
          <w:sz w:val="20"/>
          <w:szCs w:val="20"/>
          <w:lang w:val="en-US"/>
        </w:rPr>
        <w:t xml:space="preserve"> practice recorded gross returns Rs. </w:t>
      </w:r>
      <w:r w:rsidR="00730F5A" w:rsidRPr="00175802">
        <w:rPr>
          <w:rFonts w:ascii="Arial" w:hAnsi="Arial" w:cs="Arial"/>
          <w:sz w:val="20"/>
          <w:szCs w:val="20"/>
          <w:lang w:val="en-US"/>
        </w:rPr>
        <w:t>56379.46</w:t>
      </w:r>
      <w:r w:rsidR="0013167D" w:rsidRPr="00175802">
        <w:rPr>
          <w:rFonts w:ascii="Arial" w:hAnsi="Arial" w:cs="Arial"/>
          <w:sz w:val="20"/>
          <w:szCs w:val="20"/>
          <w:lang w:val="en-US"/>
        </w:rPr>
        <w:t xml:space="preserve"> with net returns of Rs. </w:t>
      </w:r>
      <w:r w:rsidR="00730F5A" w:rsidRPr="00175802">
        <w:rPr>
          <w:rFonts w:ascii="Arial" w:hAnsi="Arial" w:cs="Arial"/>
          <w:sz w:val="20"/>
          <w:szCs w:val="20"/>
          <w:lang w:val="en-US"/>
        </w:rPr>
        <w:t>29979.46</w:t>
      </w:r>
      <w:r w:rsidR="0013167D" w:rsidRPr="00175802">
        <w:rPr>
          <w:rFonts w:ascii="Arial" w:hAnsi="Arial" w:cs="Arial"/>
          <w:sz w:val="20"/>
          <w:szCs w:val="20"/>
          <w:lang w:val="en-US"/>
        </w:rPr>
        <w:t xml:space="preserve"> and </w:t>
      </w:r>
      <w:r w:rsidR="0013167D" w:rsidRPr="00175802">
        <w:rPr>
          <w:rFonts w:ascii="Arial" w:hAnsi="Arial" w:cs="Arial"/>
          <w:sz w:val="20"/>
          <w:szCs w:val="20"/>
          <w:lang w:val="en-US"/>
        </w:rPr>
        <w:lastRenderedPageBreak/>
        <w:t xml:space="preserve">with a gross cost Rs. </w:t>
      </w:r>
      <w:r w:rsidR="00730F5A" w:rsidRPr="00175802">
        <w:rPr>
          <w:rFonts w:ascii="Arial" w:hAnsi="Arial" w:cs="Arial"/>
          <w:sz w:val="20"/>
          <w:szCs w:val="20"/>
          <w:lang w:val="en-US"/>
        </w:rPr>
        <w:t>23040.00</w:t>
      </w:r>
      <w:r w:rsidR="0013167D" w:rsidRPr="00175802">
        <w:rPr>
          <w:rFonts w:ascii="Arial" w:hAnsi="Arial" w:cs="Arial"/>
          <w:sz w:val="20"/>
          <w:szCs w:val="20"/>
          <w:lang w:val="en-US"/>
        </w:rPr>
        <w:t xml:space="preserve">. </w:t>
      </w:r>
      <w:r w:rsidRPr="00175802">
        <w:rPr>
          <w:rFonts w:ascii="Arial" w:hAnsi="Arial" w:cs="Arial"/>
          <w:sz w:val="20"/>
          <w:szCs w:val="20"/>
          <w:lang w:val="en-US"/>
        </w:rPr>
        <w:t xml:space="preserve">The </w:t>
      </w:r>
      <w:r w:rsidR="00B621D4" w:rsidRPr="00175802">
        <w:rPr>
          <w:rFonts w:ascii="Arial" w:hAnsi="Arial" w:cs="Arial"/>
          <w:sz w:val="20"/>
          <w:szCs w:val="20"/>
          <w:lang w:val="en-US"/>
        </w:rPr>
        <w:t xml:space="preserve">increased net </w:t>
      </w:r>
      <w:r w:rsidRPr="00175802">
        <w:rPr>
          <w:rFonts w:ascii="Arial" w:hAnsi="Arial" w:cs="Arial"/>
          <w:sz w:val="20"/>
          <w:szCs w:val="20"/>
          <w:lang w:val="en-US"/>
        </w:rPr>
        <w:t xml:space="preserve">returns in demonstration fields were attributed to the adoption of advanced technologies, timely crop management practices, conducting field days and consistent field visits. </w:t>
      </w:r>
      <w:r w:rsidR="00B621D4" w:rsidRPr="00175802">
        <w:rPr>
          <w:rFonts w:ascii="Arial" w:hAnsi="Arial" w:cs="Arial"/>
          <w:sz w:val="20"/>
          <w:szCs w:val="20"/>
          <w:lang w:val="en-US"/>
        </w:rPr>
        <w:t>A</w:t>
      </w:r>
      <w:r w:rsidR="00515CC4" w:rsidRPr="00175802">
        <w:rPr>
          <w:rFonts w:ascii="Arial" w:hAnsi="Arial" w:cs="Arial"/>
          <w:sz w:val="20"/>
          <w:szCs w:val="20"/>
          <w:lang w:val="en-US"/>
        </w:rPr>
        <w:t xml:space="preserve"> mean benefit</w:t>
      </w:r>
      <w:r w:rsidR="006A7012" w:rsidRPr="00175802">
        <w:rPr>
          <w:rFonts w:ascii="Arial" w:hAnsi="Arial" w:cs="Arial"/>
          <w:sz w:val="20"/>
          <w:szCs w:val="20"/>
          <w:lang w:val="en-US"/>
        </w:rPr>
        <w:t>-</w:t>
      </w:r>
      <w:r w:rsidR="00515CC4" w:rsidRPr="00175802">
        <w:rPr>
          <w:rFonts w:ascii="Arial" w:hAnsi="Arial" w:cs="Arial"/>
          <w:sz w:val="20"/>
          <w:szCs w:val="20"/>
          <w:lang w:val="en-US"/>
        </w:rPr>
        <w:t xml:space="preserve">cost ratio </w:t>
      </w:r>
      <w:r w:rsidR="00B621D4" w:rsidRPr="00175802">
        <w:rPr>
          <w:rFonts w:ascii="Arial" w:hAnsi="Arial" w:cs="Arial"/>
          <w:sz w:val="20"/>
          <w:szCs w:val="20"/>
          <w:lang w:val="en-US"/>
        </w:rPr>
        <w:t xml:space="preserve">of </w:t>
      </w:r>
      <w:r w:rsidR="00910EC0" w:rsidRPr="00175802">
        <w:rPr>
          <w:rFonts w:ascii="Arial" w:hAnsi="Arial" w:cs="Arial"/>
          <w:sz w:val="20"/>
          <w:szCs w:val="20"/>
          <w:lang w:val="en-US"/>
        </w:rPr>
        <w:t>3.06</w:t>
      </w:r>
      <w:r w:rsidR="00515CC4" w:rsidRPr="00175802">
        <w:rPr>
          <w:rFonts w:ascii="Arial" w:hAnsi="Arial" w:cs="Arial"/>
          <w:sz w:val="20"/>
          <w:szCs w:val="20"/>
          <w:lang w:val="en-US"/>
        </w:rPr>
        <w:t xml:space="preserve"> </w:t>
      </w:r>
      <w:r w:rsidR="00B621D4" w:rsidRPr="00175802">
        <w:rPr>
          <w:rFonts w:ascii="Arial" w:hAnsi="Arial" w:cs="Arial"/>
          <w:sz w:val="20"/>
          <w:szCs w:val="20"/>
          <w:lang w:val="en-US"/>
        </w:rPr>
        <w:t xml:space="preserve">was recorded </w:t>
      </w:r>
      <w:r w:rsidR="00515CC4" w:rsidRPr="00175802">
        <w:rPr>
          <w:rFonts w:ascii="Arial" w:hAnsi="Arial" w:cs="Arial"/>
          <w:sz w:val="20"/>
          <w:szCs w:val="20"/>
          <w:lang w:val="en-US"/>
        </w:rPr>
        <w:t>in demonstrations</w:t>
      </w:r>
      <w:r w:rsidR="0061782D" w:rsidRPr="00175802">
        <w:rPr>
          <w:rFonts w:ascii="Arial" w:hAnsi="Arial" w:cs="Arial"/>
          <w:sz w:val="20"/>
          <w:szCs w:val="20"/>
          <w:lang w:val="en-US"/>
        </w:rPr>
        <w:t xml:space="preserve"> with an increase of </w:t>
      </w:r>
      <w:r w:rsidR="00ED1C6B" w:rsidRPr="00175802">
        <w:rPr>
          <w:rFonts w:ascii="Arial" w:hAnsi="Arial" w:cs="Arial"/>
          <w:sz w:val="20"/>
          <w:szCs w:val="20"/>
          <w:lang w:val="en-US"/>
        </w:rPr>
        <w:t>Rs. 14,640.11 net returns</w:t>
      </w:r>
      <w:r w:rsidR="00B621D4" w:rsidRPr="00175802">
        <w:rPr>
          <w:rFonts w:ascii="Arial" w:hAnsi="Arial" w:cs="Arial"/>
          <w:sz w:val="20"/>
          <w:szCs w:val="20"/>
          <w:lang w:val="en-US"/>
        </w:rPr>
        <w:t xml:space="preserve"> and with 51.11% increase of net returns</w:t>
      </w:r>
      <w:r w:rsidR="00ED1C6B" w:rsidRPr="00175802">
        <w:rPr>
          <w:rFonts w:ascii="Arial" w:hAnsi="Arial" w:cs="Arial"/>
          <w:sz w:val="20"/>
          <w:szCs w:val="20"/>
          <w:lang w:val="en-US"/>
        </w:rPr>
        <w:t xml:space="preserve"> th</w:t>
      </w:r>
      <w:r w:rsidR="00515CC4" w:rsidRPr="00175802">
        <w:rPr>
          <w:rFonts w:ascii="Arial" w:hAnsi="Arial" w:cs="Arial"/>
          <w:sz w:val="20"/>
          <w:szCs w:val="20"/>
          <w:lang w:val="en-US"/>
        </w:rPr>
        <w:t>an farmers practices</w:t>
      </w:r>
      <w:r w:rsidR="00ED1C6B" w:rsidRPr="00175802">
        <w:rPr>
          <w:rFonts w:ascii="Arial" w:hAnsi="Arial" w:cs="Arial"/>
          <w:sz w:val="20"/>
          <w:szCs w:val="20"/>
          <w:lang w:val="en-US"/>
        </w:rPr>
        <w:t xml:space="preserve"> (2.46)</w:t>
      </w:r>
      <w:r w:rsidR="00515CC4" w:rsidRPr="00175802">
        <w:rPr>
          <w:rFonts w:ascii="Arial" w:hAnsi="Arial" w:cs="Arial"/>
          <w:sz w:val="20"/>
          <w:szCs w:val="20"/>
          <w:lang w:val="en-US"/>
        </w:rPr>
        <w:t xml:space="preserve">. </w:t>
      </w:r>
      <w:r w:rsidRPr="00175802">
        <w:rPr>
          <w:rFonts w:ascii="Arial" w:hAnsi="Arial" w:cs="Arial"/>
          <w:sz w:val="20"/>
          <w:szCs w:val="20"/>
          <w:lang w:val="en-US"/>
        </w:rPr>
        <w:t xml:space="preserve">The benefit-cost ratio increased from least </w:t>
      </w:r>
      <w:r w:rsidR="001E1FB8" w:rsidRPr="00175802">
        <w:rPr>
          <w:rFonts w:ascii="Arial" w:hAnsi="Arial" w:cs="Arial"/>
          <w:sz w:val="20"/>
          <w:szCs w:val="20"/>
          <w:lang w:val="en-US"/>
        </w:rPr>
        <w:t>2.</w:t>
      </w:r>
      <w:r w:rsidR="00976154" w:rsidRPr="00175802">
        <w:rPr>
          <w:rFonts w:ascii="Arial" w:hAnsi="Arial" w:cs="Arial"/>
          <w:sz w:val="20"/>
          <w:szCs w:val="20"/>
          <w:lang w:val="en-US"/>
        </w:rPr>
        <w:t>8</w:t>
      </w:r>
      <w:r w:rsidR="004F523F">
        <w:rPr>
          <w:rFonts w:ascii="Arial" w:hAnsi="Arial" w:cs="Arial"/>
          <w:sz w:val="20"/>
          <w:szCs w:val="20"/>
          <w:lang w:val="en-US"/>
        </w:rPr>
        <w:t>7</w:t>
      </w:r>
      <w:r w:rsidRPr="00175802">
        <w:rPr>
          <w:rFonts w:ascii="Arial" w:hAnsi="Arial" w:cs="Arial"/>
          <w:sz w:val="20"/>
          <w:szCs w:val="20"/>
          <w:lang w:val="en-US"/>
        </w:rPr>
        <w:t xml:space="preserve"> in 201</w:t>
      </w:r>
      <w:r w:rsidR="00976154" w:rsidRPr="00175802">
        <w:rPr>
          <w:rFonts w:ascii="Arial" w:hAnsi="Arial" w:cs="Arial"/>
          <w:sz w:val="20"/>
          <w:szCs w:val="20"/>
          <w:lang w:val="en-US"/>
        </w:rPr>
        <w:t>8</w:t>
      </w:r>
      <w:r w:rsidRPr="00175802">
        <w:rPr>
          <w:rFonts w:ascii="Arial" w:hAnsi="Arial" w:cs="Arial"/>
          <w:sz w:val="20"/>
          <w:szCs w:val="20"/>
          <w:lang w:val="en-US"/>
        </w:rPr>
        <w:t>-1</w:t>
      </w:r>
      <w:r w:rsidR="00976154" w:rsidRPr="00175802">
        <w:rPr>
          <w:rFonts w:ascii="Arial" w:hAnsi="Arial" w:cs="Arial"/>
          <w:sz w:val="20"/>
          <w:szCs w:val="20"/>
          <w:lang w:val="en-US"/>
        </w:rPr>
        <w:t>9</w:t>
      </w:r>
      <w:r w:rsidRPr="00175802">
        <w:rPr>
          <w:rFonts w:ascii="Arial" w:hAnsi="Arial" w:cs="Arial"/>
          <w:sz w:val="20"/>
          <w:szCs w:val="20"/>
          <w:lang w:val="en-US"/>
        </w:rPr>
        <w:t xml:space="preserve"> to </w:t>
      </w:r>
      <w:r w:rsidR="001E1FB8" w:rsidRPr="00175802">
        <w:rPr>
          <w:rFonts w:ascii="Arial" w:hAnsi="Arial" w:cs="Arial"/>
          <w:sz w:val="20"/>
          <w:szCs w:val="20"/>
          <w:lang w:val="en-US"/>
        </w:rPr>
        <w:t>3.</w:t>
      </w:r>
      <w:r w:rsidR="00976154" w:rsidRPr="00175802">
        <w:rPr>
          <w:rFonts w:ascii="Arial" w:hAnsi="Arial" w:cs="Arial"/>
          <w:sz w:val="20"/>
          <w:szCs w:val="20"/>
          <w:lang w:val="en-US"/>
        </w:rPr>
        <w:t>26</w:t>
      </w:r>
      <w:r w:rsidRPr="00175802">
        <w:rPr>
          <w:rFonts w:ascii="Arial" w:hAnsi="Arial" w:cs="Arial"/>
          <w:sz w:val="20"/>
          <w:szCs w:val="20"/>
          <w:lang w:val="en-US"/>
        </w:rPr>
        <w:t xml:space="preserve"> in 202</w:t>
      </w:r>
      <w:r w:rsidR="00976154" w:rsidRPr="00175802">
        <w:rPr>
          <w:rFonts w:ascii="Arial" w:hAnsi="Arial" w:cs="Arial"/>
          <w:sz w:val="20"/>
          <w:szCs w:val="20"/>
          <w:lang w:val="en-US"/>
        </w:rPr>
        <w:t>2</w:t>
      </w:r>
      <w:r w:rsidRPr="00175802">
        <w:rPr>
          <w:rFonts w:ascii="Arial" w:hAnsi="Arial" w:cs="Arial"/>
          <w:sz w:val="20"/>
          <w:szCs w:val="20"/>
          <w:lang w:val="en-US"/>
        </w:rPr>
        <w:t>-2</w:t>
      </w:r>
      <w:r w:rsidR="00976154" w:rsidRPr="00175802">
        <w:rPr>
          <w:rFonts w:ascii="Arial" w:hAnsi="Arial" w:cs="Arial"/>
          <w:sz w:val="20"/>
          <w:szCs w:val="20"/>
          <w:lang w:val="en-US"/>
        </w:rPr>
        <w:t>3</w:t>
      </w:r>
      <w:r w:rsidRPr="00175802">
        <w:rPr>
          <w:rFonts w:ascii="Arial" w:hAnsi="Arial" w:cs="Arial"/>
          <w:sz w:val="20"/>
          <w:szCs w:val="20"/>
          <w:lang w:val="en-US"/>
        </w:rPr>
        <w:t xml:space="preserve">, reflecting the positive impact of CFLD on both grain yield and profitability. </w:t>
      </w:r>
      <w:r w:rsidR="00D76360" w:rsidRPr="00175802">
        <w:rPr>
          <w:rFonts w:ascii="Arial" w:hAnsi="Arial" w:cs="Arial"/>
          <w:sz w:val="20"/>
          <w:szCs w:val="20"/>
        </w:rPr>
        <w:t>Meena and Dudi</w:t>
      </w:r>
      <w:r w:rsidR="00975B61" w:rsidRPr="00175802">
        <w:rPr>
          <w:rFonts w:ascii="Arial" w:hAnsi="Arial" w:cs="Arial"/>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2018</w:t>
      </w:r>
      <w:r w:rsidR="002D1585" w:rsidRPr="00175802">
        <w:rPr>
          <w:rFonts w:ascii="Arial" w:hAnsi="Arial" w:cs="Arial"/>
          <w:sz w:val="20"/>
          <w:szCs w:val="20"/>
        </w:rPr>
        <w:t>)</w:t>
      </w:r>
      <w:r w:rsidR="00AE314B" w:rsidRPr="00175802">
        <w:rPr>
          <w:rFonts w:ascii="Arial" w:hAnsi="Arial" w:cs="Arial"/>
          <w:sz w:val="20"/>
          <w:szCs w:val="20"/>
        </w:rPr>
        <w:t xml:space="preserve"> </w:t>
      </w:r>
      <w:r w:rsidR="00D76360" w:rsidRPr="00175802">
        <w:rPr>
          <w:rFonts w:ascii="Arial" w:hAnsi="Arial" w:cs="Arial"/>
          <w:sz w:val="20"/>
          <w:szCs w:val="20"/>
        </w:rPr>
        <w:t>also obtained a mean net income of Rs. 46030.00</w:t>
      </w:r>
      <w:r w:rsidR="004F523F">
        <w:rPr>
          <w:rFonts w:ascii="Arial" w:hAnsi="Arial" w:cs="Arial"/>
          <w:sz w:val="20"/>
          <w:szCs w:val="20"/>
        </w:rPr>
        <w:t xml:space="preserve"> </w:t>
      </w:r>
      <w:r w:rsidR="004F523F" w:rsidRPr="004F523F">
        <w:rPr>
          <w:rFonts w:ascii="Arial" w:hAnsi="Arial" w:cs="Arial"/>
          <w:b/>
          <w:sz w:val="20"/>
          <w:szCs w:val="20"/>
        </w:rPr>
        <w:t>/</w:t>
      </w:r>
      <w:r w:rsidR="00D76360" w:rsidRPr="004F523F">
        <w:rPr>
          <w:rFonts w:ascii="Arial" w:hAnsi="Arial" w:cs="Arial"/>
          <w:b/>
          <w:sz w:val="20"/>
          <w:szCs w:val="20"/>
        </w:rPr>
        <w:t>ha</w:t>
      </w:r>
      <w:r w:rsidR="00D76360" w:rsidRPr="00175802">
        <w:rPr>
          <w:rFonts w:ascii="Arial" w:hAnsi="Arial" w:cs="Arial"/>
          <w:sz w:val="20"/>
          <w:szCs w:val="20"/>
        </w:rPr>
        <w:t xml:space="preserve"> with a benefit cost ratio of 4.3 with demonstrations in comparison to farmers’ practices (Rs. 38775/ha). </w:t>
      </w:r>
      <w:r w:rsidRPr="00175802">
        <w:rPr>
          <w:rFonts w:ascii="Arial" w:hAnsi="Arial" w:cs="Arial"/>
          <w:sz w:val="20"/>
          <w:szCs w:val="20"/>
          <w:lang w:val="en-US"/>
        </w:rPr>
        <w:t xml:space="preserve">These findings align with earlier studies conducted by </w:t>
      </w:r>
      <w:r w:rsidR="00D228C8" w:rsidRPr="00175802">
        <w:rPr>
          <w:rFonts w:ascii="Arial" w:hAnsi="Arial" w:cs="Arial"/>
          <w:sz w:val="20"/>
          <w:szCs w:val="20"/>
        </w:rPr>
        <w:t xml:space="preserve">Venkanna and Bhaskar </w:t>
      </w:r>
      <w:r w:rsidR="002D1585" w:rsidRPr="00175802">
        <w:rPr>
          <w:rFonts w:ascii="Arial" w:hAnsi="Arial" w:cs="Arial"/>
          <w:sz w:val="20"/>
          <w:szCs w:val="20"/>
        </w:rPr>
        <w:t>(</w:t>
      </w:r>
      <w:r w:rsidR="00AE314B" w:rsidRPr="00175802">
        <w:rPr>
          <w:rFonts w:ascii="Arial" w:hAnsi="Arial" w:cs="Arial"/>
          <w:sz w:val="20"/>
          <w:szCs w:val="20"/>
        </w:rPr>
        <w:t>2010</w:t>
      </w:r>
      <w:r w:rsidR="002D1585" w:rsidRPr="00175802">
        <w:rPr>
          <w:rFonts w:ascii="Arial" w:hAnsi="Arial" w:cs="Arial"/>
          <w:sz w:val="20"/>
          <w:szCs w:val="20"/>
        </w:rPr>
        <w:t>)</w:t>
      </w:r>
      <w:r w:rsidR="00AE314B" w:rsidRPr="00175802">
        <w:rPr>
          <w:rFonts w:ascii="Arial" w:hAnsi="Arial" w:cs="Arial"/>
          <w:sz w:val="20"/>
          <w:szCs w:val="20"/>
        </w:rPr>
        <w:t xml:space="preserve"> </w:t>
      </w:r>
      <w:r w:rsidR="00D228C8" w:rsidRPr="00175802">
        <w:rPr>
          <w:rFonts w:ascii="Arial" w:hAnsi="Arial" w:cs="Arial"/>
          <w:sz w:val="20"/>
          <w:szCs w:val="20"/>
        </w:rPr>
        <w:t>in red</w:t>
      </w:r>
      <w:r w:rsidR="002D1585" w:rsidRPr="00175802">
        <w:rPr>
          <w:rFonts w:ascii="Arial" w:hAnsi="Arial" w:cs="Arial"/>
          <w:sz w:val="20"/>
          <w:szCs w:val="20"/>
        </w:rPr>
        <w:t xml:space="preserve"> </w:t>
      </w:r>
      <w:r w:rsidR="00D228C8" w:rsidRPr="00175802">
        <w:rPr>
          <w:rFonts w:ascii="Arial" w:hAnsi="Arial" w:cs="Arial"/>
          <w:sz w:val="20"/>
          <w:szCs w:val="20"/>
        </w:rPr>
        <w:t>gram crop</w:t>
      </w:r>
      <w:r w:rsidR="00D228C8" w:rsidRPr="00175802">
        <w:rPr>
          <w:rFonts w:ascii="Arial" w:hAnsi="Arial" w:cs="Arial"/>
          <w:sz w:val="20"/>
          <w:szCs w:val="20"/>
          <w:lang w:val="en-US"/>
        </w:rPr>
        <w:t xml:space="preserve">, </w:t>
      </w:r>
      <w:r w:rsidRPr="00175802">
        <w:rPr>
          <w:rFonts w:ascii="Arial" w:hAnsi="Arial" w:cs="Arial"/>
          <w:sz w:val="20"/>
          <w:szCs w:val="20"/>
          <w:lang w:val="en-US"/>
        </w:rPr>
        <w:t>Chaudhary</w:t>
      </w:r>
      <w:r w:rsidR="002D1585" w:rsidRPr="00175802">
        <w:rPr>
          <w:rFonts w:ascii="Arial" w:hAnsi="Arial" w:cs="Arial"/>
          <w:sz w:val="20"/>
          <w:szCs w:val="20"/>
          <w:lang w:val="en-US"/>
        </w:rPr>
        <w:t>, (</w:t>
      </w:r>
      <w:r w:rsidR="00AE314B" w:rsidRPr="00175802">
        <w:rPr>
          <w:rFonts w:ascii="Arial" w:hAnsi="Arial" w:cs="Arial"/>
          <w:sz w:val="20"/>
          <w:szCs w:val="20"/>
          <w:lang w:val="en-US"/>
        </w:rPr>
        <w:t>2012</w:t>
      </w:r>
      <w:r w:rsidR="002D1585" w:rsidRPr="00175802">
        <w:rPr>
          <w:rFonts w:ascii="Arial" w:hAnsi="Arial" w:cs="Arial"/>
          <w:sz w:val="20"/>
          <w:szCs w:val="20"/>
          <w:lang w:val="en-US"/>
        </w:rPr>
        <w:t>)</w:t>
      </w:r>
      <w:r w:rsidR="00975B61" w:rsidRPr="00175802">
        <w:rPr>
          <w:rFonts w:ascii="Arial" w:hAnsi="Arial" w:cs="Arial"/>
          <w:sz w:val="20"/>
          <w:szCs w:val="20"/>
          <w:lang w:val="en-US"/>
        </w:rPr>
        <w:t xml:space="preserve"> </w:t>
      </w:r>
      <w:r w:rsidR="00D76360" w:rsidRPr="00175802">
        <w:rPr>
          <w:rFonts w:ascii="Arial" w:hAnsi="Arial" w:cs="Arial"/>
          <w:sz w:val="20"/>
          <w:szCs w:val="20"/>
          <w:lang w:val="en-US"/>
        </w:rPr>
        <w:t xml:space="preserve">and </w:t>
      </w:r>
      <w:r w:rsidR="0080009D" w:rsidRPr="00175802">
        <w:rPr>
          <w:rFonts w:ascii="Arial" w:hAnsi="Arial" w:cs="Arial"/>
          <w:sz w:val="20"/>
          <w:szCs w:val="20"/>
        </w:rPr>
        <w:t xml:space="preserve">Patil </w:t>
      </w:r>
      <w:r w:rsidR="0080009D" w:rsidRPr="00175802">
        <w:rPr>
          <w:rFonts w:ascii="Arial" w:hAnsi="Arial" w:cs="Arial"/>
          <w:iCs/>
          <w:sz w:val="20"/>
          <w:szCs w:val="20"/>
        </w:rPr>
        <w:t>et al</w:t>
      </w:r>
      <w:r w:rsidR="0080009D" w:rsidRPr="00175802">
        <w:rPr>
          <w:rFonts w:ascii="Arial" w:hAnsi="Arial" w:cs="Arial"/>
          <w:sz w:val="20"/>
          <w:szCs w:val="20"/>
        </w:rPr>
        <w:t>.</w:t>
      </w:r>
      <w:r w:rsidR="00C54ECC" w:rsidRPr="00175802">
        <w:rPr>
          <w:rFonts w:ascii="Arial" w:hAnsi="Arial" w:cs="Arial"/>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2015</w:t>
      </w:r>
      <w:r w:rsidR="002D1585" w:rsidRPr="00175802">
        <w:rPr>
          <w:rFonts w:ascii="Arial" w:hAnsi="Arial" w:cs="Arial"/>
          <w:sz w:val="20"/>
          <w:szCs w:val="20"/>
        </w:rPr>
        <w:t>)</w:t>
      </w:r>
      <w:r w:rsidR="00975B61" w:rsidRPr="00175802">
        <w:rPr>
          <w:rFonts w:ascii="Arial" w:hAnsi="Arial" w:cs="Arial"/>
          <w:sz w:val="20"/>
          <w:szCs w:val="20"/>
        </w:rPr>
        <w:t xml:space="preserve"> </w:t>
      </w:r>
      <w:r w:rsidR="00D228C8" w:rsidRPr="00175802">
        <w:rPr>
          <w:rFonts w:ascii="Arial" w:hAnsi="Arial" w:cs="Arial"/>
          <w:sz w:val="20"/>
          <w:szCs w:val="20"/>
        </w:rPr>
        <w:t>in green</w:t>
      </w:r>
      <w:r w:rsidR="00AE314B" w:rsidRPr="00175802">
        <w:rPr>
          <w:rFonts w:ascii="Arial" w:hAnsi="Arial" w:cs="Arial"/>
          <w:sz w:val="20"/>
          <w:szCs w:val="20"/>
        </w:rPr>
        <w:t xml:space="preserve"> </w:t>
      </w:r>
      <w:r w:rsidR="00D228C8" w:rsidRPr="00175802">
        <w:rPr>
          <w:rFonts w:ascii="Arial" w:hAnsi="Arial" w:cs="Arial"/>
          <w:sz w:val="20"/>
          <w:szCs w:val="20"/>
        </w:rPr>
        <w:t>gram crop</w:t>
      </w:r>
      <w:r w:rsidR="00D76360" w:rsidRPr="00175802">
        <w:rPr>
          <w:rFonts w:ascii="Arial" w:hAnsi="Arial" w:cs="Arial"/>
          <w:sz w:val="20"/>
          <w:szCs w:val="20"/>
          <w:lang w:val="en-US"/>
        </w:rPr>
        <w:t xml:space="preserve">. </w:t>
      </w:r>
    </w:p>
    <w:p w14:paraId="3ED3E972" w14:textId="0FF12924" w:rsidR="0094136A" w:rsidRPr="00175802" w:rsidRDefault="0094136A" w:rsidP="00947CAF">
      <w:pPr>
        <w:spacing w:line="360" w:lineRule="auto"/>
        <w:jc w:val="both"/>
        <w:rPr>
          <w:rFonts w:ascii="Arial" w:hAnsi="Arial" w:cs="Arial"/>
          <w:sz w:val="20"/>
          <w:szCs w:val="20"/>
          <w:lang w:val="en-US"/>
        </w:rPr>
      </w:pPr>
      <w:r w:rsidRPr="00175802">
        <w:rPr>
          <w:rFonts w:ascii="Arial" w:hAnsi="Arial" w:cs="Arial"/>
          <w:sz w:val="20"/>
          <w:szCs w:val="20"/>
          <w:lang w:val="en-US"/>
        </w:rPr>
        <w:t xml:space="preserve">Conducting the Cluster Front Line Demonstrations (CFLDs) with improved technologies in our study increased the yields, reduced the extension gap and enhanced the net returns per ha throughout all years of study. </w:t>
      </w:r>
      <w:r w:rsidR="009158C4" w:rsidRPr="00175802">
        <w:rPr>
          <w:rFonts w:ascii="Arial" w:hAnsi="Arial" w:cs="Arial"/>
          <w:sz w:val="20"/>
          <w:szCs w:val="20"/>
          <w:lang w:val="en-US"/>
        </w:rPr>
        <w:t>Sumitra et al.</w:t>
      </w:r>
      <w:r w:rsidR="00975B61" w:rsidRPr="00175802">
        <w:rPr>
          <w:rFonts w:ascii="Arial" w:hAnsi="Arial" w:cs="Arial"/>
          <w:sz w:val="20"/>
          <w:szCs w:val="20"/>
          <w:lang w:val="en-US"/>
        </w:rPr>
        <w:t xml:space="preserve"> </w:t>
      </w:r>
      <w:r w:rsidR="002D1585" w:rsidRPr="00175802">
        <w:rPr>
          <w:rFonts w:ascii="Arial" w:hAnsi="Arial" w:cs="Arial"/>
          <w:sz w:val="20"/>
          <w:szCs w:val="20"/>
          <w:lang w:val="en-US"/>
        </w:rPr>
        <w:t>(</w:t>
      </w:r>
      <w:r w:rsidR="00AE314B" w:rsidRPr="00175802">
        <w:rPr>
          <w:rFonts w:ascii="Arial" w:hAnsi="Arial" w:cs="Arial"/>
          <w:sz w:val="20"/>
          <w:szCs w:val="20"/>
          <w:lang w:val="en-US"/>
        </w:rPr>
        <w:t>2022</w:t>
      </w:r>
      <w:r w:rsidR="002D1585" w:rsidRPr="00175802">
        <w:rPr>
          <w:rFonts w:ascii="Arial" w:hAnsi="Arial" w:cs="Arial"/>
          <w:sz w:val="20"/>
          <w:szCs w:val="20"/>
          <w:lang w:val="en-US"/>
        </w:rPr>
        <w:t>)</w:t>
      </w:r>
      <w:r w:rsidR="00AE314B" w:rsidRPr="00175802">
        <w:rPr>
          <w:rFonts w:ascii="Arial" w:hAnsi="Arial" w:cs="Arial"/>
          <w:sz w:val="20"/>
          <w:szCs w:val="20"/>
          <w:lang w:val="en-US"/>
        </w:rPr>
        <w:t xml:space="preserve"> </w:t>
      </w:r>
      <w:r w:rsidR="009158C4" w:rsidRPr="00175802">
        <w:rPr>
          <w:rFonts w:ascii="Arial" w:hAnsi="Arial" w:cs="Arial"/>
          <w:sz w:val="20"/>
          <w:szCs w:val="20"/>
          <w:lang w:val="en-US"/>
        </w:rPr>
        <w:t>also reported in their study that i</w:t>
      </w:r>
      <w:r w:rsidRPr="00175802">
        <w:rPr>
          <w:rFonts w:ascii="Arial" w:hAnsi="Arial" w:cs="Arial"/>
          <w:sz w:val="20"/>
          <w:szCs w:val="20"/>
          <w:lang w:val="en-US"/>
        </w:rPr>
        <w:t>n India, over the last few years, green gram area of cultivation and production increased due to inception of Cluster Front Line Demonstrations (CFLDs) through Krishi Vigyan Kendra’s at farmers’ fields.</w:t>
      </w:r>
    </w:p>
    <w:p w14:paraId="3A3677B8" w14:textId="44E4172C" w:rsidR="00947CAF" w:rsidRPr="00175802" w:rsidRDefault="00947CAF" w:rsidP="00947CAF">
      <w:pPr>
        <w:spacing w:line="360" w:lineRule="auto"/>
        <w:jc w:val="both"/>
        <w:rPr>
          <w:rFonts w:ascii="Arial" w:hAnsi="Arial" w:cs="Arial"/>
          <w:b/>
          <w:lang w:val="en-US"/>
        </w:rPr>
      </w:pPr>
      <w:r w:rsidRPr="00175802">
        <w:rPr>
          <w:rFonts w:ascii="Arial" w:hAnsi="Arial" w:cs="Arial"/>
          <w:b/>
          <w:lang w:val="en-US"/>
        </w:rPr>
        <w:t>CONCLUSION</w:t>
      </w:r>
      <w:r w:rsidR="00F17021" w:rsidRPr="00175802">
        <w:rPr>
          <w:rFonts w:ascii="Arial" w:hAnsi="Arial" w:cs="Arial"/>
          <w:b/>
          <w:lang w:val="en-US"/>
        </w:rPr>
        <w:t>:</w:t>
      </w:r>
    </w:p>
    <w:p w14:paraId="3268EDA3" w14:textId="77777777" w:rsidR="00755858" w:rsidRPr="00755858" w:rsidRDefault="004F523F" w:rsidP="00755858">
      <w:pPr>
        <w:spacing w:line="360" w:lineRule="auto"/>
        <w:jc w:val="both"/>
        <w:rPr>
          <w:rFonts w:ascii="Arial" w:hAnsi="Arial" w:cs="Arial"/>
          <w:sz w:val="20"/>
          <w:szCs w:val="20"/>
        </w:rPr>
      </w:pPr>
      <w:r w:rsidRPr="004F523F">
        <w:rPr>
          <w:rFonts w:ascii="Arial" w:hAnsi="Arial" w:cs="Arial"/>
          <w:b/>
          <w:sz w:val="20"/>
          <w:szCs w:val="20"/>
        </w:rPr>
        <w:t>It is concluded from the study</w:t>
      </w:r>
      <w:r w:rsidR="00F8031C" w:rsidRPr="00175802">
        <w:rPr>
          <w:rFonts w:ascii="Arial" w:hAnsi="Arial" w:cs="Arial"/>
          <w:sz w:val="20"/>
          <w:szCs w:val="20"/>
        </w:rPr>
        <w:t xml:space="preserve"> that there is a significant disparity between farmer practices and demonstration methods due to lack of extension and technology dissemination in </w:t>
      </w:r>
      <w:r w:rsidR="006A7012" w:rsidRPr="00175802">
        <w:rPr>
          <w:rFonts w:ascii="Arial" w:hAnsi="Arial" w:cs="Arial"/>
          <w:sz w:val="20"/>
          <w:szCs w:val="20"/>
        </w:rPr>
        <w:t xml:space="preserve">the </w:t>
      </w:r>
      <w:proofErr w:type="spellStart"/>
      <w:r w:rsidR="00F8031C" w:rsidRPr="00175802">
        <w:rPr>
          <w:rFonts w:ascii="Arial" w:hAnsi="Arial" w:cs="Arial"/>
          <w:sz w:val="20"/>
          <w:szCs w:val="20"/>
        </w:rPr>
        <w:t>Peddapalli</w:t>
      </w:r>
      <w:proofErr w:type="spellEnd"/>
      <w:r w:rsidR="00F8031C" w:rsidRPr="00175802">
        <w:rPr>
          <w:rFonts w:ascii="Arial" w:hAnsi="Arial" w:cs="Arial"/>
          <w:sz w:val="20"/>
          <w:szCs w:val="20"/>
        </w:rPr>
        <w:t xml:space="preserve"> District of Telangana. We can conclude that the introduction of enhanced varieties and technology led to a higher yield in the demonstrations. The percentage increase in green</w:t>
      </w:r>
      <w:r w:rsidR="00AE314B" w:rsidRPr="00175802">
        <w:rPr>
          <w:rFonts w:ascii="Arial" w:hAnsi="Arial" w:cs="Arial"/>
          <w:sz w:val="20"/>
          <w:szCs w:val="20"/>
        </w:rPr>
        <w:t xml:space="preserve"> </w:t>
      </w:r>
      <w:r w:rsidR="00F8031C" w:rsidRPr="00175802">
        <w:rPr>
          <w:rFonts w:ascii="Arial" w:hAnsi="Arial" w:cs="Arial"/>
          <w:sz w:val="20"/>
          <w:szCs w:val="20"/>
        </w:rPr>
        <w:t xml:space="preserve">gram production in the </w:t>
      </w:r>
      <w:r w:rsidR="00C97155">
        <w:rPr>
          <w:rFonts w:ascii="Arial" w:hAnsi="Arial" w:cs="Arial"/>
          <w:sz w:val="20"/>
          <w:szCs w:val="20"/>
        </w:rPr>
        <w:t>demonstrations</w:t>
      </w:r>
      <w:r w:rsidR="00F8031C" w:rsidRPr="00175802">
        <w:rPr>
          <w:rFonts w:ascii="Arial" w:hAnsi="Arial" w:cs="Arial"/>
          <w:sz w:val="20"/>
          <w:szCs w:val="20"/>
        </w:rPr>
        <w:t xml:space="preserve"> over the farmers' </w:t>
      </w:r>
      <w:r w:rsidR="00C97155">
        <w:rPr>
          <w:rFonts w:ascii="Arial" w:hAnsi="Arial" w:cs="Arial"/>
          <w:sz w:val="20"/>
          <w:szCs w:val="20"/>
        </w:rPr>
        <w:t xml:space="preserve">practices </w:t>
      </w:r>
      <w:r w:rsidR="00F8031C" w:rsidRPr="00175802">
        <w:rPr>
          <w:rFonts w:ascii="Arial" w:hAnsi="Arial" w:cs="Arial"/>
          <w:sz w:val="20"/>
          <w:szCs w:val="20"/>
        </w:rPr>
        <w:t xml:space="preserve">raised awareness and encouraged </w:t>
      </w:r>
      <w:r w:rsidR="00C97155">
        <w:rPr>
          <w:rFonts w:ascii="Arial" w:hAnsi="Arial" w:cs="Arial"/>
          <w:sz w:val="20"/>
          <w:szCs w:val="20"/>
        </w:rPr>
        <w:t>other</w:t>
      </w:r>
      <w:r w:rsidR="00F8031C" w:rsidRPr="00175802">
        <w:rPr>
          <w:rFonts w:ascii="Arial" w:hAnsi="Arial" w:cs="Arial"/>
          <w:sz w:val="20"/>
          <w:szCs w:val="20"/>
        </w:rPr>
        <w:t xml:space="preserve"> </w:t>
      </w:r>
      <w:proofErr w:type="gramStart"/>
      <w:r w:rsidR="00F8031C" w:rsidRPr="00175802">
        <w:rPr>
          <w:rFonts w:ascii="Arial" w:hAnsi="Arial" w:cs="Arial"/>
          <w:sz w:val="20"/>
          <w:szCs w:val="20"/>
        </w:rPr>
        <w:t>farmers</w:t>
      </w:r>
      <w:r w:rsidR="00C97155">
        <w:rPr>
          <w:rFonts w:ascii="Arial" w:hAnsi="Arial" w:cs="Arial"/>
          <w:sz w:val="20"/>
          <w:szCs w:val="20"/>
        </w:rPr>
        <w:t>’</w:t>
      </w:r>
      <w:proofErr w:type="gramEnd"/>
      <w:r w:rsidR="00F8031C" w:rsidRPr="00175802">
        <w:rPr>
          <w:rFonts w:ascii="Arial" w:hAnsi="Arial" w:cs="Arial"/>
          <w:sz w:val="20"/>
          <w:szCs w:val="20"/>
        </w:rPr>
        <w:t xml:space="preserve"> to follow the better </w:t>
      </w:r>
      <w:r w:rsidR="00C97155">
        <w:rPr>
          <w:rFonts w:ascii="Arial" w:hAnsi="Arial" w:cs="Arial"/>
          <w:sz w:val="20"/>
          <w:szCs w:val="20"/>
        </w:rPr>
        <w:t xml:space="preserve">management practices in </w:t>
      </w:r>
      <w:r w:rsidR="00F8031C" w:rsidRPr="00175802">
        <w:rPr>
          <w:rFonts w:ascii="Arial" w:hAnsi="Arial" w:cs="Arial"/>
          <w:sz w:val="20"/>
          <w:szCs w:val="20"/>
        </w:rPr>
        <w:t xml:space="preserve">green gram </w:t>
      </w:r>
      <w:r w:rsidR="00C97155">
        <w:rPr>
          <w:rFonts w:ascii="Arial" w:hAnsi="Arial" w:cs="Arial"/>
          <w:sz w:val="20"/>
          <w:szCs w:val="20"/>
        </w:rPr>
        <w:t>production</w:t>
      </w:r>
      <w:r w:rsidR="00F8031C" w:rsidRPr="00175802">
        <w:rPr>
          <w:rFonts w:ascii="Arial" w:hAnsi="Arial" w:cs="Arial"/>
          <w:sz w:val="20"/>
          <w:szCs w:val="20"/>
        </w:rPr>
        <w:t xml:space="preserve">. Additionally, these </w:t>
      </w:r>
      <w:r w:rsidR="00C97155">
        <w:rPr>
          <w:rFonts w:ascii="Arial" w:hAnsi="Arial" w:cs="Arial"/>
          <w:sz w:val="20"/>
          <w:szCs w:val="20"/>
        </w:rPr>
        <w:t xml:space="preserve">cluster front line demonstrations increased the </w:t>
      </w:r>
      <w:r w:rsidR="00F8031C" w:rsidRPr="00175802">
        <w:rPr>
          <w:rFonts w:ascii="Arial" w:hAnsi="Arial" w:cs="Arial"/>
          <w:sz w:val="20"/>
          <w:szCs w:val="20"/>
        </w:rPr>
        <w:t xml:space="preserve">bond and trust between KVK scientists and </w:t>
      </w:r>
      <w:proofErr w:type="gramStart"/>
      <w:r w:rsidR="00F8031C" w:rsidRPr="00175802">
        <w:rPr>
          <w:rFonts w:ascii="Arial" w:hAnsi="Arial" w:cs="Arial"/>
          <w:sz w:val="20"/>
          <w:szCs w:val="20"/>
        </w:rPr>
        <w:t>farmers</w:t>
      </w:r>
      <w:r w:rsidR="00C97155">
        <w:rPr>
          <w:rFonts w:ascii="Arial" w:hAnsi="Arial" w:cs="Arial"/>
          <w:sz w:val="20"/>
          <w:szCs w:val="20"/>
        </w:rPr>
        <w:t>’</w:t>
      </w:r>
      <w:proofErr w:type="gramEnd"/>
      <w:r w:rsidR="00F8031C" w:rsidRPr="00175802">
        <w:rPr>
          <w:rFonts w:ascii="Arial" w:hAnsi="Arial" w:cs="Arial"/>
          <w:sz w:val="20"/>
          <w:szCs w:val="20"/>
        </w:rPr>
        <w:t xml:space="preserve">. The </w:t>
      </w:r>
      <w:r w:rsidR="00C97155">
        <w:rPr>
          <w:rFonts w:ascii="Arial" w:hAnsi="Arial" w:cs="Arial"/>
          <w:sz w:val="20"/>
          <w:szCs w:val="20"/>
        </w:rPr>
        <w:t xml:space="preserve">farmers’ who are adopting the KVK technologies </w:t>
      </w:r>
      <w:r w:rsidR="00F8031C" w:rsidRPr="00175802">
        <w:rPr>
          <w:rFonts w:ascii="Arial" w:hAnsi="Arial" w:cs="Arial"/>
          <w:sz w:val="20"/>
          <w:szCs w:val="20"/>
        </w:rPr>
        <w:t xml:space="preserve">are </w:t>
      </w:r>
      <w:r w:rsidR="00C97155">
        <w:rPr>
          <w:rFonts w:ascii="Arial" w:hAnsi="Arial" w:cs="Arial"/>
          <w:sz w:val="20"/>
          <w:szCs w:val="20"/>
        </w:rPr>
        <w:t>playing</w:t>
      </w:r>
      <w:r w:rsidR="00F8031C" w:rsidRPr="00175802">
        <w:rPr>
          <w:rFonts w:ascii="Arial" w:hAnsi="Arial" w:cs="Arial"/>
          <w:sz w:val="20"/>
          <w:szCs w:val="20"/>
        </w:rPr>
        <w:t xml:space="preserve"> crucial </w:t>
      </w:r>
      <w:r w:rsidR="00C97155">
        <w:rPr>
          <w:rFonts w:ascii="Arial" w:hAnsi="Arial" w:cs="Arial"/>
          <w:sz w:val="20"/>
          <w:szCs w:val="20"/>
        </w:rPr>
        <w:t xml:space="preserve">role in spreading of the varieties or new technologies to other </w:t>
      </w:r>
      <w:r w:rsidR="00F8031C" w:rsidRPr="00175802">
        <w:rPr>
          <w:rFonts w:ascii="Arial" w:hAnsi="Arial" w:cs="Arial"/>
          <w:sz w:val="20"/>
          <w:szCs w:val="20"/>
        </w:rPr>
        <w:t>local farmers</w:t>
      </w:r>
      <w:r w:rsidR="00C97155">
        <w:rPr>
          <w:rFonts w:ascii="Arial" w:hAnsi="Arial" w:cs="Arial"/>
          <w:sz w:val="20"/>
          <w:szCs w:val="20"/>
        </w:rPr>
        <w:t xml:space="preserve">. </w:t>
      </w:r>
      <w:r w:rsidR="00F8031C" w:rsidRPr="00175802">
        <w:rPr>
          <w:rFonts w:ascii="Arial" w:hAnsi="Arial" w:cs="Arial"/>
          <w:sz w:val="20"/>
          <w:szCs w:val="20"/>
        </w:rPr>
        <w:t xml:space="preserve"> Through </w:t>
      </w:r>
      <w:r w:rsidR="00755858">
        <w:rPr>
          <w:rFonts w:ascii="Arial" w:hAnsi="Arial" w:cs="Arial"/>
          <w:sz w:val="20"/>
          <w:szCs w:val="20"/>
        </w:rPr>
        <w:t>cluster front line demonstrations</w:t>
      </w:r>
      <w:r w:rsidR="00F8031C" w:rsidRPr="00175802">
        <w:rPr>
          <w:rFonts w:ascii="Arial" w:hAnsi="Arial" w:cs="Arial"/>
          <w:sz w:val="20"/>
          <w:szCs w:val="20"/>
        </w:rPr>
        <w:t xml:space="preserve">, Krishi Vigyan Kendra (KVK) play a crucial role in helping farmers make the switch from conventional to </w:t>
      </w:r>
      <w:r w:rsidR="00755858">
        <w:rPr>
          <w:rFonts w:ascii="Arial" w:hAnsi="Arial" w:cs="Arial"/>
          <w:sz w:val="20"/>
          <w:szCs w:val="20"/>
        </w:rPr>
        <w:t>improved</w:t>
      </w:r>
      <w:r w:rsidR="00F8031C" w:rsidRPr="00175802">
        <w:rPr>
          <w:rFonts w:ascii="Arial" w:hAnsi="Arial" w:cs="Arial"/>
          <w:sz w:val="20"/>
          <w:szCs w:val="20"/>
        </w:rPr>
        <w:t xml:space="preserve"> farming practices. </w:t>
      </w:r>
      <w:r w:rsidR="00755858" w:rsidRPr="00755858">
        <w:rPr>
          <w:rFonts w:ascii="Arial" w:hAnsi="Arial" w:cs="Arial"/>
          <w:sz w:val="20"/>
          <w:szCs w:val="20"/>
        </w:rPr>
        <w:t xml:space="preserve">These programs have demonstrated a remarkable potential to increase farmers' incomes by generating more money per unit of land and input. The success of CFLDs shows how effective they are at promoting the long-term and significant adoption of improved agricultural technologies. </w:t>
      </w:r>
    </w:p>
    <w:p w14:paraId="2486F2D7" w14:textId="5A02A460" w:rsidR="006A7012" w:rsidRPr="00175802" w:rsidRDefault="00F17021" w:rsidP="00F8031C">
      <w:pPr>
        <w:spacing w:line="360" w:lineRule="auto"/>
        <w:jc w:val="both"/>
        <w:rPr>
          <w:rFonts w:ascii="Arial" w:hAnsi="Arial" w:cs="Arial"/>
          <w:b/>
          <w:sz w:val="20"/>
          <w:szCs w:val="20"/>
        </w:rPr>
      </w:pPr>
      <w:r w:rsidRPr="00175802">
        <w:rPr>
          <w:rFonts w:ascii="Arial" w:hAnsi="Arial" w:cs="Arial"/>
          <w:b/>
        </w:rPr>
        <w:t>FUTURE SCOPE OF STUDY</w:t>
      </w:r>
      <w:r w:rsidR="00A40C70" w:rsidRPr="00175802">
        <w:rPr>
          <w:rFonts w:ascii="Arial" w:hAnsi="Arial" w:cs="Arial"/>
          <w:b/>
          <w:sz w:val="20"/>
          <w:szCs w:val="20"/>
        </w:rPr>
        <w:t>:</w:t>
      </w:r>
    </w:p>
    <w:p w14:paraId="5DF231C3" w14:textId="77777777" w:rsidR="00E94B3B" w:rsidRPr="00175802" w:rsidRDefault="00593365" w:rsidP="00E94B3B">
      <w:pPr>
        <w:spacing w:line="360" w:lineRule="auto"/>
        <w:jc w:val="both"/>
        <w:rPr>
          <w:rFonts w:ascii="Arial" w:hAnsi="Arial" w:cs="Arial"/>
          <w:sz w:val="20"/>
          <w:szCs w:val="20"/>
        </w:rPr>
      </w:pPr>
      <w:r w:rsidRPr="00175802">
        <w:rPr>
          <w:rFonts w:ascii="Arial" w:hAnsi="Arial" w:cs="Arial"/>
          <w:sz w:val="20"/>
          <w:szCs w:val="20"/>
        </w:rPr>
        <w:t xml:space="preserve">This study lays the groundwork for the dissemination of technology to boost output in other pulses. There is also a need to improve extension methods for spreading such technologies, which </w:t>
      </w:r>
      <w:r w:rsidR="00E94B3B" w:rsidRPr="00175802">
        <w:rPr>
          <w:rFonts w:ascii="Arial" w:hAnsi="Arial" w:cs="Arial"/>
          <w:sz w:val="20"/>
          <w:szCs w:val="20"/>
        </w:rPr>
        <w:t>will be understand and apprehended by this study.</w:t>
      </w:r>
    </w:p>
    <w:p w14:paraId="656D764D" w14:textId="24D8208E" w:rsidR="00A40C70" w:rsidRPr="00175802" w:rsidRDefault="00F17021" w:rsidP="00F8031C">
      <w:pPr>
        <w:spacing w:line="360" w:lineRule="auto"/>
        <w:jc w:val="both"/>
        <w:rPr>
          <w:rFonts w:ascii="Arial" w:hAnsi="Arial" w:cs="Arial"/>
          <w:b/>
          <w:sz w:val="20"/>
          <w:szCs w:val="20"/>
        </w:rPr>
      </w:pPr>
      <w:r w:rsidRPr="00175802">
        <w:rPr>
          <w:rFonts w:ascii="Arial" w:hAnsi="Arial" w:cs="Arial"/>
          <w:b/>
        </w:rPr>
        <w:t>CONFLICT OF INTEREST</w:t>
      </w:r>
      <w:r w:rsidR="004E0ABB" w:rsidRPr="00175802">
        <w:rPr>
          <w:rFonts w:ascii="Arial" w:hAnsi="Arial" w:cs="Arial"/>
          <w:b/>
          <w:sz w:val="20"/>
          <w:szCs w:val="20"/>
        </w:rPr>
        <w:t xml:space="preserve">: </w:t>
      </w:r>
    </w:p>
    <w:p w14:paraId="7C43A168" w14:textId="77777777" w:rsidR="008B18E5" w:rsidRPr="00175802" w:rsidRDefault="008B18E5" w:rsidP="008B18E5">
      <w:pPr>
        <w:spacing w:line="360" w:lineRule="auto"/>
        <w:jc w:val="both"/>
        <w:rPr>
          <w:rFonts w:ascii="Arial" w:hAnsi="Arial" w:cs="Arial"/>
          <w:sz w:val="20"/>
          <w:szCs w:val="20"/>
        </w:rPr>
      </w:pPr>
      <w:r w:rsidRPr="00175802">
        <w:rPr>
          <w:rFonts w:ascii="Arial" w:hAnsi="Arial" w:cs="Arial"/>
          <w:sz w:val="20"/>
          <w:szCs w:val="20"/>
        </w:rPr>
        <w:t>The authors declare that there is no conflict of interest exist (both financial and non-financial).</w:t>
      </w:r>
    </w:p>
    <w:p w14:paraId="490AED2D" w14:textId="1C4694A5" w:rsidR="004E0ABB" w:rsidRPr="00175802" w:rsidRDefault="00F17021" w:rsidP="008B18E5">
      <w:pPr>
        <w:spacing w:line="360" w:lineRule="auto"/>
        <w:jc w:val="both"/>
        <w:rPr>
          <w:rFonts w:ascii="Arial" w:hAnsi="Arial" w:cs="Arial"/>
          <w:b/>
          <w:sz w:val="20"/>
          <w:szCs w:val="20"/>
        </w:rPr>
      </w:pPr>
      <w:r w:rsidRPr="00175802">
        <w:rPr>
          <w:rFonts w:ascii="Arial" w:hAnsi="Arial" w:cs="Arial"/>
          <w:b/>
        </w:rPr>
        <w:t>ACKNOWLEDGEMENT</w:t>
      </w:r>
      <w:r w:rsidR="004E0ABB" w:rsidRPr="00175802">
        <w:rPr>
          <w:rFonts w:ascii="Arial" w:hAnsi="Arial" w:cs="Arial"/>
          <w:b/>
          <w:sz w:val="20"/>
          <w:szCs w:val="20"/>
        </w:rPr>
        <w:t xml:space="preserve">: </w:t>
      </w:r>
    </w:p>
    <w:p w14:paraId="5F623808" w14:textId="3743ED3F" w:rsidR="005F5DE9" w:rsidRPr="00175802" w:rsidRDefault="005F5DE9" w:rsidP="005F5DE9">
      <w:pPr>
        <w:spacing w:line="360" w:lineRule="auto"/>
        <w:jc w:val="both"/>
        <w:rPr>
          <w:rFonts w:ascii="Arial" w:hAnsi="Arial" w:cs="Arial"/>
          <w:sz w:val="20"/>
          <w:szCs w:val="20"/>
        </w:rPr>
      </w:pPr>
      <w:r w:rsidRPr="00175802">
        <w:rPr>
          <w:rFonts w:ascii="Arial" w:hAnsi="Arial" w:cs="Arial"/>
          <w:sz w:val="20"/>
          <w:szCs w:val="20"/>
        </w:rPr>
        <w:lastRenderedPageBreak/>
        <w:t>Funding received from ICAR-Agricultural Technology Application Research Institute</w:t>
      </w:r>
      <w:r w:rsidR="00BF72FA" w:rsidRPr="00175802">
        <w:rPr>
          <w:rFonts w:ascii="Arial" w:hAnsi="Arial" w:cs="Arial"/>
          <w:sz w:val="20"/>
          <w:szCs w:val="20"/>
        </w:rPr>
        <w:t xml:space="preserve">, </w:t>
      </w:r>
      <w:r w:rsidRPr="00175802">
        <w:rPr>
          <w:rFonts w:ascii="Arial" w:hAnsi="Arial" w:cs="Arial"/>
          <w:sz w:val="20"/>
          <w:szCs w:val="20"/>
        </w:rPr>
        <w:t>Zone-X, Hyderabad under NFSM-Cluster Frontline Line Demonstration (Oilseeds) programme, Ministry of Agriculture and Farmers Welfare, Government of India is duly acknowledged. Authors also thank</w:t>
      </w:r>
      <w:r w:rsidR="00BF72FA" w:rsidRPr="00175802">
        <w:rPr>
          <w:rFonts w:ascii="Arial" w:hAnsi="Arial" w:cs="Arial"/>
          <w:sz w:val="20"/>
          <w:szCs w:val="20"/>
        </w:rPr>
        <w:t xml:space="preserve">ful to </w:t>
      </w:r>
      <w:r w:rsidRPr="00175802">
        <w:rPr>
          <w:rFonts w:ascii="Arial" w:hAnsi="Arial" w:cs="Arial"/>
          <w:sz w:val="20"/>
          <w:szCs w:val="20"/>
        </w:rPr>
        <w:t xml:space="preserve">Dr. </w:t>
      </w:r>
      <w:r w:rsidR="00BF72FA" w:rsidRPr="00175802">
        <w:rPr>
          <w:rFonts w:ascii="Arial" w:hAnsi="Arial" w:cs="Arial"/>
          <w:sz w:val="20"/>
          <w:szCs w:val="20"/>
        </w:rPr>
        <w:t>D</w:t>
      </w:r>
      <w:r w:rsidR="00F844F3" w:rsidRPr="00175802">
        <w:rPr>
          <w:rFonts w:ascii="Arial" w:hAnsi="Arial" w:cs="Arial"/>
          <w:sz w:val="20"/>
          <w:szCs w:val="20"/>
        </w:rPr>
        <w:t xml:space="preserve">anda </w:t>
      </w:r>
      <w:r w:rsidR="00BF72FA" w:rsidRPr="00175802">
        <w:rPr>
          <w:rFonts w:ascii="Arial" w:hAnsi="Arial" w:cs="Arial"/>
          <w:sz w:val="20"/>
          <w:szCs w:val="20"/>
        </w:rPr>
        <w:t>Raji</w:t>
      </w:r>
      <w:r w:rsidR="00F844F3" w:rsidRPr="00175802">
        <w:rPr>
          <w:rFonts w:ascii="Arial" w:hAnsi="Arial" w:cs="Arial"/>
          <w:sz w:val="20"/>
          <w:szCs w:val="20"/>
        </w:rPr>
        <w:t xml:space="preserve"> R</w:t>
      </w:r>
      <w:r w:rsidR="00BF72FA" w:rsidRPr="00175802">
        <w:rPr>
          <w:rFonts w:ascii="Arial" w:hAnsi="Arial" w:cs="Arial"/>
          <w:sz w:val="20"/>
          <w:szCs w:val="20"/>
        </w:rPr>
        <w:t>eddy</w:t>
      </w:r>
      <w:r w:rsidRPr="00175802">
        <w:rPr>
          <w:rFonts w:ascii="Arial" w:hAnsi="Arial" w:cs="Arial"/>
          <w:sz w:val="20"/>
          <w:szCs w:val="20"/>
        </w:rPr>
        <w:t xml:space="preserve">, Hon'ble Vice-Chancellor and Dr. </w:t>
      </w:r>
      <w:r w:rsidR="00841D2B" w:rsidRPr="00175802">
        <w:rPr>
          <w:rFonts w:ascii="Arial" w:hAnsi="Arial" w:cs="Arial"/>
          <w:sz w:val="20"/>
          <w:szCs w:val="20"/>
        </w:rPr>
        <w:t xml:space="preserve">D. </w:t>
      </w:r>
      <w:r w:rsidR="00BF72FA" w:rsidRPr="00175802">
        <w:rPr>
          <w:rFonts w:ascii="Arial" w:hAnsi="Arial" w:cs="Arial"/>
          <w:sz w:val="20"/>
          <w:szCs w:val="20"/>
        </w:rPr>
        <w:t>Vijaya</w:t>
      </w:r>
      <w:r w:rsidRPr="00175802">
        <w:rPr>
          <w:rFonts w:ascii="Arial" w:hAnsi="Arial" w:cs="Arial"/>
          <w:sz w:val="20"/>
          <w:szCs w:val="20"/>
        </w:rPr>
        <w:t xml:space="preserve">, Director of Extension, </w:t>
      </w:r>
      <w:r w:rsidR="00BF72FA" w:rsidRPr="00175802">
        <w:rPr>
          <w:rFonts w:ascii="Arial" w:hAnsi="Arial" w:cs="Arial"/>
          <w:sz w:val="20"/>
          <w:szCs w:val="20"/>
        </w:rPr>
        <w:t xml:space="preserve">Sri Konda Laxman Telangana Horticultural University </w:t>
      </w:r>
      <w:r w:rsidRPr="00175802">
        <w:rPr>
          <w:rFonts w:ascii="Arial" w:hAnsi="Arial" w:cs="Arial"/>
          <w:sz w:val="20"/>
          <w:szCs w:val="20"/>
        </w:rPr>
        <w:t>for their constant support and guidance in smooth conducting of this study.</w:t>
      </w:r>
      <w:r w:rsidR="00BF72FA" w:rsidRPr="00175802">
        <w:rPr>
          <w:rFonts w:ascii="Arial" w:hAnsi="Arial" w:cs="Arial"/>
          <w:sz w:val="20"/>
          <w:szCs w:val="20"/>
        </w:rPr>
        <w:t xml:space="preserve"> </w:t>
      </w:r>
    </w:p>
    <w:p w14:paraId="26427834" w14:textId="35B60E27" w:rsidR="000E0671" w:rsidRPr="00175802" w:rsidRDefault="00F17021" w:rsidP="000E0671">
      <w:pPr>
        <w:spacing w:line="360" w:lineRule="auto"/>
        <w:jc w:val="both"/>
        <w:rPr>
          <w:rFonts w:ascii="Arial" w:hAnsi="Arial" w:cs="Arial"/>
          <w:b/>
          <w:bCs/>
          <w:sz w:val="20"/>
          <w:szCs w:val="20"/>
        </w:rPr>
      </w:pPr>
      <w:r w:rsidRPr="00175802">
        <w:rPr>
          <w:rFonts w:ascii="Arial" w:hAnsi="Arial" w:cs="Arial"/>
          <w:b/>
          <w:bCs/>
        </w:rPr>
        <w:t>AUTHOR CONTRIBUTIONS</w:t>
      </w:r>
      <w:r w:rsidR="000E0671" w:rsidRPr="00175802">
        <w:rPr>
          <w:rFonts w:ascii="Arial" w:hAnsi="Arial" w:cs="Arial"/>
          <w:b/>
          <w:bCs/>
          <w:sz w:val="20"/>
          <w:szCs w:val="20"/>
        </w:rPr>
        <w:t xml:space="preserve">: </w:t>
      </w:r>
    </w:p>
    <w:p w14:paraId="7FE7F197" w14:textId="48746F00" w:rsidR="000E0671" w:rsidRPr="00175802" w:rsidRDefault="000E0671" w:rsidP="00B164D4">
      <w:pPr>
        <w:spacing w:line="276" w:lineRule="auto"/>
        <w:jc w:val="both"/>
        <w:rPr>
          <w:rFonts w:ascii="Arial" w:hAnsi="Arial" w:cs="Arial"/>
          <w:sz w:val="20"/>
          <w:szCs w:val="20"/>
        </w:rPr>
      </w:pPr>
      <w:r w:rsidRPr="00175802">
        <w:rPr>
          <w:rFonts w:ascii="Arial" w:hAnsi="Arial" w:cs="Arial"/>
          <w:b/>
          <w:bCs/>
          <w:sz w:val="20"/>
          <w:szCs w:val="20"/>
        </w:rPr>
        <w:t xml:space="preserve">Conceptualization: </w:t>
      </w:r>
      <w:r w:rsidRPr="00175802">
        <w:rPr>
          <w:rFonts w:ascii="Arial" w:hAnsi="Arial" w:cs="Arial"/>
          <w:sz w:val="20"/>
          <w:szCs w:val="20"/>
        </w:rPr>
        <w:t xml:space="preserve">Venkanna </w:t>
      </w:r>
      <w:r w:rsidR="00E97B34" w:rsidRPr="00175802">
        <w:rPr>
          <w:rFonts w:ascii="Arial" w:hAnsi="Arial" w:cs="Arial"/>
          <w:sz w:val="20"/>
          <w:szCs w:val="20"/>
        </w:rPr>
        <w:t>Yasa</w:t>
      </w:r>
      <w:r w:rsidRPr="00175802">
        <w:rPr>
          <w:rFonts w:ascii="Arial" w:hAnsi="Arial" w:cs="Arial"/>
          <w:sz w:val="20"/>
          <w:szCs w:val="20"/>
        </w:rPr>
        <w:t xml:space="preserve">, </w:t>
      </w:r>
      <w:r w:rsidR="00683F01" w:rsidRPr="00175802">
        <w:rPr>
          <w:rFonts w:ascii="Arial" w:hAnsi="Arial" w:cs="Arial"/>
          <w:sz w:val="20"/>
          <w:szCs w:val="20"/>
        </w:rPr>
        <w:t xml:space="preserve">Bhaskar Rao, and </w:t>
      </w:r>
      <w:proofErr w:type="spellStart"/>
      <w:r w:rsidRPr="00175802">
        <w:rPr>
          <w:rFonts w:ascii="Arial" w:hAnsi="Arial" w:cs="Arial"/>
          <w:sz w:val="20"/>
          <w:szCs w:val="20"/>
        </w:rPr>
        <w:t>Amanaganti</w:t>
      </w:r>
      <w:proofErr w:type="spellEnd"/>
      <w:r w:rsidRPr="00175802">
        <w:rPr>
          <w:rFonts w:ascii="Arial" w:hAnsi="Arial" w:cs="Arial"/>
          <w:sz w:val="20"/>
          <w:szCs w:val="20"/>
        </w:rPr>
        <w:t xml:space="preserve"> Srinivas </w:t>
      </w:r>
    </w:p>
    <w:p w14:paraId="002C39C1" w14:textId="47256DFD" w:rsidR="000E0671" w:rsidRPr="00175802" w:rsidRDefault="000E0671" w:rsidP="00B164D4">
      <w:pPr>
        <w:spacing w:line="276" w:lineRule="auto"/>
        <w:jc w:val="both"/>
        <w:rPr>
          <w:rFonts w:ascii="Arial" w:hAnsi="Arial" w:cs="Arial"/>
          <w:sz w:val="20"/>
          <w:szCs w:val="20"/>
        </w:rPr>
      </w:pPr>
      <w:r w:rsidRPr="00175802">
        <w:rPr>
          <w:rFonts w:ascii="Arial" w:hAnsi="Arial" w:cs="Arial"/>
          <w:b/>
          <w:bCs/>
          <w:sz w:val="20"/>
          <w:szCs w:val="20"/>
        </w:rPr>
        <w:t xml:space="preserve">Investigation: </w:t>
      </w:r>
      <w:r w:rsidR="00AA6DAF" w:rsidRPr="00175802">
        <w:rPr>
          <w:rFonts w:ascii="Arial" w:hAnsi="Arial" w:cs="Arial"/>
          <w:bCs/>
          <w:sz w:val="20"/>
          <w:szCs w:val="20"/>
        </w:rPr>
        <w:t>Kiran Pilli,</w:t>
      </w:r>
      <w:r w:rsidR="00AA6DAF" w:rsidRPr="00175802">
        <w:rPr>
          <w:rFonts w:ascii="Arial" w:hAnsi="Arial" w:cs="Arial"/>
          <w:b/>
          <w:bCs/>
          <w:sz w:val="20"/>
          <w:szCs w:val="20"/>
        </w:rPr>
        <w:t xml:space="preserve"> </w:t>
      </w:r>
      <w:r w:rsidRPr="00175802">
        <w:rPr>
          <w:rFonts w:ascii="Arial" w:hAnsi="Arial" w:cs="Arial"/>
          <w:sz w:val="20"/>
          <w:szCs w:val="20"/>
        </w:rPr>
        <w:t xml:space="preserve">Venkanna </w:t>
      </w:r>
      <w:r w:rsidR="00E97B34" w:rsidRPr="00175802">
        <w:rPr>
          <w:rFonts w:ascii="Arial" w:hAnsi="Arial" w:cs="Arial"/>
          <w:sz w:val="20"/>
          <w:szCs w:val="20"/>
        </w:rPr>
        <w:t>Yasa</w:t>
      </w:r>
      <w:r w:rsidRPr="00175802">
        <w:rPr>
          <w:rFonts w:ascii="Arial" w:hAnsi="Arial" w:cs="Arial"/>
          <w:sz w:val="20"/>
          <w:szCs w:val="20"/>
        </w:rPr>
        <w:t>, B. Bhaskar Rao</w:t>
      </w:r>
    </w:p>
    <w:p w14:paraId="3BB049F3" w14:textId="557F2DE5" w:rsidR="000E0671" w:rsidRPr="00175802" w:rsidRDefault="000E0671" w:rsidP="00B164D4">
      <w:pPr>
        <w:spacing w:line="276" w:lineRule="auto"/>
        <w:jc w:val="both"/>
        <w:rPr>
          <w:rFonts w:ascii="Arial" w:hAnsi="Arial" w:cs="Arial"/>
          <w:sz w:val="20"/>
          <w:szCs w:val="20"/>
        </w:rPr>
      </w:pPr>
      <w:r w:rsidRPr="00175802">
        <w:rPr>
          <w:rFonts w:ascii="Arial" w:hAnsi="Arial" w:cs="Arial"/>
          <w:b/>
          <w:bCs/>
          <w:sz w:val="20"/>
          <w:szCs w:val="20"/>
        </w:rPr>
        <w:t>Data Curation and Analysis</w:t>
      </w:r>
      <w:r w:rsidRPr="00175802">
        <w:rPr>
          <w:rFonts w:ascii="Arial" w:hAnsi="Arial" w:cs="Arial"/>
          <w:sz w:val="20"/>
          <w:szCs w:val="20"/>
        </w:rPr>
        <w:t xml:space="preserve">: </w:t>
      </w:r>
      <w:r w:rsidR="00AA6DAF" w:rsidRPr="00175802">
        <w:rPr>
          <w:rFonts w:ascii="Arial" w:hAnsi="Arial" w:cs="Arial"/>
          <w:bCs/>
          <w:sz w:val="20"/>
          <w:szCs w:val="20"/>
        </w:rPr>
        <w:t>Kiran Pilli,</w:t>
      </w:r>
      <w:r w:rsidR="00AA6DAF" w:rsidRPr="00175802">
        <w:rPr>
          <w:rFonts w:ascii="Arial" w:hAnsi="Arial" w:cs="Arial"/>
          <w:b/>
          <w:bCs/>
          <w:sz w:val="20"/>
          <w:szCs w:val="20"/>
        </w:rPr>
        <w:t xml:space="preserve"> </w:t>
      </w:r>
      <w:r w:rsidRPr="00175802">
        <w:rPr>
          <w:rFonts w:ascii="Arial" w:hAnsi="Arial" w:cs="Arial"/>
          <w:sz w:val="20"/>
          <w:szCs w:val="20"/>
        </w:rPr>
        <w:t xml:space="preserve">Venkanna </w:t>
      </w:r>
      <w:r w:rsidR="00E97B34" w:rsidRPr="00175802">
        <w:rPr>
          <w:rFonts w:ascii="Arial" w:hAnsi="Arial" w:cs="Arial"/>
          <w:sz w:val="20"/>
          <w:szCs w:val="20"/>
        </w:rPr>
        <w:t>Yasa</w:t>
      </w:r>
      <w:r w:rsidRPr="00175802">
        <w:rPr>
          <w:rFonts w:ascii="Arial" w:hAnsi="Arial" w:cs="Arial"/>
          <w:sz w:val="20"/>
          <w:szCs w:val="20"/>
        </w:rPr>
        <w:t xml:space="preserve"> and </w:t>
      </w:r>
      <w:r w:rsidR="00AA6DAF" w:rsidRPr="00175802">
        <w:rPr>
          <w:rFonts w:ascii="Arial" w:hAnsi="Arial" w:cs="Arial"/>
          <w:sz w:val="20"/>
          <w:szCs w:val="20"/>
        </w:rPr>
        <w:t xml:space="preserve">T. V Kumar </w:t>
      </w:r>
    </w:p>
    <w:p w14:paraId="7511C8E4" w14:textId="179CC1EF" w:rsidR="000E0671" w:rsidRPr="00175802" w:rsidRDefault="000E0671" w:rsidP="00B164D4">
      <w:pPr>
        <w:spacing w:line="276" w:lineRule="auto"/>
        <w:jc w:val="both"/>
        <w:rPr>
          <w:rFonts w:ascii="Arial" w:hAnsi="Arial" w:cs="Arial"/>
          <w:sz w:val="20"/>
          <w:szCs w:val="20"/>
        </w:rPr>
      </w:pPr>
      <w:r w:rsidRPr="00175802">
        <w:rPr>
          <w:rFonts w:ascii="Arial" w:hAnsi="Arial" w:cs="Arial"/>
          <w:b/>
          <w:bCs/>
          <w:sz w:val="20"/>
          <w:szCs w:val="20"/>
        </w:rPr>
        <w:t>Writing</w:t>
      </w:r>
      <w:r w:rsidRPr="00175802">
        <w:rPr>
          <w:rFonts w:ascii="Arial" w:hAnsi="Arial" w:cs="Arial"/>
          <w:sz w:val="20"/>
          <w:szCs w:val="20"/>
        </w:rPr>
        <w:t xml:space="preserve">: </w:t>
      </w:r>
      <w:r w:rsidR="00E97B34" w:rsidRPr="00175802">
        <w:rPr>
          <w:rFonts w:ascii="Arial" w:hAnsi="Arial" w:cs="Arial"/>
          <w:bCs/>
          <w:sz w:val="20"/>
          <w:szCs w:val="20"/>
        </w:rPr>
        <w:t xml:space="preserve">Kiran Pilli and </w:t>
      </w:r>
      <w:r w:rsidR="00E97B34" w:rsidRPr="00175802">
        <w:rPr>
          <w:rFonts w:ascii="Arial" w:hAnsi="Arial" w:cs="Arial"/>
          <w:sz w:val="20"/>
          <w:szCs w:val="20"/>
        </w:rPr>
        <w:t xml:space="preserve">Venkanna Yasa </w:t>
      </w:r>
    </w:p>
    <w:p w14:paraId="6C9AACCD" w14:textId="7775C82B" w:rsidR="000E0671" w:rsidRPr="00175802" w:rsidRDefault="000E0671" w:rsidP="00B164D4">
      <w:pPr>
        <w:spacing w:line="276" w:lineRule="auto"/>
        <w:jc w:val="both"/>
        <w:rPr>
          <w:rFonts w:ascii="Arial" w:hAnsi="Arial" w:cs="Arial"/>
          <w:sz w:val="20"/>
          <w:szCs w:val="20"/>
        </w:rPr>
      </w:pPr>
      <w:r w:rsidRPr="00175802">
        <w:rPr>
          <w:rFonts w:ascii="Arial" w:hAnsi="Arial" w:cs="Arial"/>
          <w:b/>
          <w:bCs/>
          <w:sz w:val="20"/>
          <w:szCs w:val="20"/>
        </w:rPr>
        <w:t>Writing-review &amp; editing</w:t>
      </w:r>
      <w:r w:rsidRPr="00175802">
        <w:rPr>
          <w:rFonts w:ascii="Arial" w:hAnsi="Arial" w:cs="Arial"/>
          <w:sz w:val="20"/>
          <w:szCs w:val="20"/>
        </w:rPr>
        <w:t xml:space="preserve">: </w:t>
      </w:r>
      <w:r w:rsidR="00E97B34" w:rsidRPr="00175802">
        <w:rPr>
          <w:rFonts w:ascii="Arial" w:hAnsi="Arial" w:cs="Arial"/>
          <w:bCs/>
          <w:sz w:val="20"/>
          <w:szCs w:val="20"/>
        </w:rPr>
        <w:t xml:space="preserve">Kiran Pilli, </w:t>
      </w:r>
      <w:r w:rsidR="00E97B34" w:rsidRPr="00175802">
        <w:rPr>
          <w:rFonts w:ascii="Arial" w:hAnsi="Arial" w:cs="Arial"/>
          <w:sz w:val="20"/>
          <w:szCs w:val="20"/>
        </w:rPr>
        <w:t>Venkanna Yasa,</w:t>
      </w:r>
      <w:r w:rsidRPr="00175802">
        <w:rPr>
          <w:rFonts w:ascii="Arial" w:hAnsi="Arial" w:cs="Arial"/>
          <w:sz w:val="20"/>
          <w:szCs w:val="20"/>
        </w:rPr>
        <w:t xml:space="preserve"> B. Bhaskar Rao, T. V Kumar, </w:t>
      </w:r>
      <w:proofErr w:type="spellStart"/>
      <w:r w:rsidRPr="00175802">
        <w:rPr>
          <w:rFonts w:ascii="Arial" w:hAnsi="Arial" w:cs="Arial"/>
          <w:sz w:val="20"/>
          <w:szCs w:val="20"/>
        </w:rPr>
        <w:t>Bairineni</w:t>
      </w:r>
      <w:proofErr w:type="spellEnd"/>
      <w:r w:rsidRPr="00175802">
        <w:rPr>
          <w:rFonts w:ascii="Arial" w:hAnsi="Arial" w:cs="Arial"/>
          <w:sz w:val="20"/>
          <w:szCs w:val="20"/>
        </w:rPr>
        <w:t xml:space="preserve"> Navya</w:t>
      </w:r>
      <w:r w:rsidR="00E97B34" w:rsidRPr="00175802">
        <w:rPr>
          <w:rFonts w:ascii="Arial" w:hAnsi="Arial" w:cs="Arial"/>
          <w:sz w:val="20"/>
          <w:szCs w:val="20"/>
        </w:rPr>
        <w:t>, Bandari Naresh</w:t>
      </w:r>
      <w:r w:rsidRPr="00175802">
        <w:rPr>
          <w:rFonts w:ascii="Arial" w:hAnsi="Arial" w:cs="Arial"/>
          <w:sz w:val="20"/>
          <w:szCs w:val="20"/>
        </w:rPr>
        <w:t xml:space="preserve"> and </w:t>
      </w:r>
      <w:proofErr w:type="spellStart"/>
      <w:r w:rsidRPr="00175802">
        <w:rPr>
          <w:rFonts w:ascii="Arial" w:hAnsi="Arial" w:cs="Arial"/>
          <w:sz w:val="20"/>
          <w:szCs w:val="20"/>
        </w:rPr>
        <w:t>Kannoju</w:t>
      </w:r>
      <w:proofErr w:type="spellEnd"/>
      <w:r w:rsidR="00E97B34" w:rsidRPr="00175802">
        <w:rPr>
          <w:rFonts w:ascii="Arial" w:hAnsi="Arial" w:cs="Arial"/>
          <w:sz w:val="20"/>
          <w:szCs w:val="20"/>
        </w:rPr>
        <w:t xml:space="preserve"> </w:t>
      </w:r>
      <w:r w:rsidRPr="00175802">
        <w:rPr>
          <w:rFonts w:ascii="Arial" w:hAnsi="Arial" w:cs="Arial"/>
          <w:sz w:val="20"/>
          <w:szCs w:val="20"/>
        </w:rPr>
        <w:t>Archana</w:t>
      </w:r>
    </w:p>
    <w:p w14:paraId="7C8D2463" w14:textId="63FF928A" w:rsidR="00B164D4" w:rsidRPr="00175802" w:rsidRDefault="00B164D4" w:rsidP="00B164D4">
      <w:pPr>
        <w:spacing w:line="276" w:lineRule="auto"/>
        <w:jc w:val="both"/>
        <w:rPr>
          <w:rFonts w:ascii="Arial" w:hAnsi="Arial" w:cs="Arial"/>
          <w:sz w:val="20"/>
          <w:szCs w:val="20"/>
          <w:lang w:val="en-US"/>
        </w:rPr>
      </w:pPr>
      <w:r w:rsidRPr="00175802">
        <w:rPr>
          <w:rFonts w:ascii="Arial" w:hAnsi="Arial" w:cs="Arial"/>
          <w:b/>
          <w:sz w:val="20"/>
          <w:szCs w:val="20"/>
          <w:lang w:val="en-US"/>
        </w:rPr>
        <w:t>Supervision:</w:t>
      </w:r>
      <w:r w:rsidRPr="00175802">
        <w:rPr>
          <w:rFonts w:ascii="Arial" w:hAnsi="Arial" w:cs="Arial"/>
          <w:sz w:val="20"/>
          <w:szCs w:val="20"/>
          <w:lang w:val="en-US"/>
        </w:rPr>
        <w:t xml:space="preserve"> D. Vijaya </w:t>
      </w:r>
    </w:p>
    <w:p w14:paraId="71D04838" w14:textId="64C622E8" w:rsidR="00E33D12" w:rsidRPr="00175802" w:rsidRDefault="00F17021" w:rsidP="00E33D12">
      <w:pPr>
        <w:rPr>
          <w:rFonts w:ascii="Arial" w:hAnsi="Arial" w:cs="Arial"/>
          <w:b/>
          <w:sz w:val="20"/>
          <w:szCs w:val="20"/>
        </w:rPr>
      </w:pPr>
      <w:r w:rsidRPr="00175802">
        <w:rPr>
          <w:rFonts w:ascii="Arial" w:hAnsi="Arial" w:cs="Arial"/>
          <w:b/>
        </w:rPr>
        <w:t>REFERENCE</w:t>
      </w:r>
      <w:r w:rsidR="00E33D12" w:rsidRPr="00175802">
        <w:rPr>
          <w:rFonts w:ascii="Arial" w:hAnsi="Arial" w:cs="Arial"/>
          <w:b/>
          <w:sz w:val="20"/>
          <w:szCs w:val="20"/>
        </w:rPr>
        <w:t>:</w:t>
      </w:r>
    </w:p>
    <w:p w14:paraId="118C9187" w14:textId="3FEC6CD6" w:rsidR="00973CC6" w:rsidRPr="00175802" w:rsidRDefault="00973CC6" w:rsidP="00917E22">
      <w:pPr>
        <w:spacing w:line="360" w:lineRule="auto"/>
        <w:jc w:val="both"/>
        <w:rPr>
          <w:rFonts w:ascii="Arial" w:hAnsi="Arial" w:cs="Arial"/>
          <w:sz w:val="20"/>
          <w:szCs w:val="20"/>
        </w:rPr>
      </w:pPr>
      <w:proofErr w:type="spellStart"/>
      <w:r w:rsidRPr="00175802">
        <w:rPr>
          <w:rFonts w:ascii="Arial" w:hAnsi="Arial" w:cs="Arial"/>
          <w:sz w:val="20"/>
          <w:szCs w:val="20"/>
        </w:rPr>
        <w:t>Tridge</w:t>
      </w:r>
      <w:proofErr w:type="spellEnd"/>
      <w:r w:rsidRPr="00175802">
        <w:rPr>
          <w:rFonts w:ascii="Arial" w:hAnsi="Arial" w:cs="Arial"/>
          <w:sz w:val="20"/>
          <w:szCs w:val="20"/>
        </w:rPr>
        <w:t xml:space="preserve"> (2020) "Rapidly Increasing Demand for Uzbekistani Mung Beans" January 6, 2020. Retrieved February 21, 2020. </w:t>
      </w:r>
    </w:p>
    <w:p w14:paraId="3EF1EB08" w14:textId="6C183058" w:rsidR="000E2292" w:rsidRPr="00175802" w:rsidRDefault="000E2292" w:rsidP="00917E22">
      <w:pPr>
        <w:spacing w:line="360" w:lineRule="auto"/>
        <w:jc w:val="both"/>
        <w:rPr>
          <w:rFonts w:ascii="Arial" w:hAnsi="Arial" w:cs="Arial"/>
          <w:sz w:val="20"/>
          <w:szCs w:val="20"/>
        </w:rPr>
      </w:pPr>
      <w:proofErr w:type="spellStart"/>
      <w:r w:rsidRPr="00175802">
        <w:rPr>
          <w:rFonts w:ascii="Arial" w:hAnsi="Arial" w:cs="Arial"/>
          <w:sz w:val="20"/>
          <w:szCs w:val="20"/>
        </w:rPr>
        <w:t>Feedipedia</w:t>
      </w:r>
      <w:proofErr w:type="spellEnd"/>
      <w:r w:rsidRPr="00175802">
        <w:rPr>
          <w:rFonts w:ascii="Arial" w:hAnsi="Arial" w:cs="Arial"/>
          <w:sz w:val="20"/>
          <w:szCs w:val="20"/>
        </w:rPr>
        <w:t xml:space="preserve"> </w:t>
      </w:r>
      <w:r w:rsidR="00221E10" w:rsidRPr="00175802">
        <w:rPr>
          <w:rFonts w:ascii="Arial" w:hAnsi="Arial" w:cs="Arial"/>
          <w:sz w:val="20"/>
          <w:szCs w:val="20"/>
        </w:rPr>
        <w:t>(</w:t>
      </w:r>
      <w:r w:rsidRPr="00175802">
        <w:rPr>
          <w:rFonts w:ascii="Arial" w:hAnsi="Arial" w:cs="Arial"/>
          <w:sz w:val="20"/>
          <w:szCs w:val="20"/>
        </w:rPr>
        <w:t>2021</w:t>
      </w:r>
      <w:r w:rsidR="00221E10" w:rsidRPr="00175802">
        <w:rPr>
          <w:rFonts w:ascii="Arial" w:hAnsi="Arial" w:cs="Arial"/>
          <w:sz w:val="20"/>
          <w:szCs w:val="20"/>
        </w:rPr>
        <w:t>)</w:t>
      </w:r>
      <w:r w:rsidRPr="00175802">
        <w:rPr>
          <w:rFonts w:ascii="Arial" w:hAnsi="Arial" w:cs="Arial"/>
          <w:sz w:val="20"/>
          <w:szCs w:val="20"/>
        </w:rPr>
        <w:t xml:space="preserve"> “Mung bean (Vigna radiata) </w:t>
      </w:r>
      <w:proofErr w:type="spellStart"/>
      <w:r w:rsidRPr="00175802">
        <w:rPr>
          <w:rFonts w:ascii="Arial" w:hAnsi="Arial" w:cs="Arial"/>
          <w:sz w:val="20"/>
          <w:szCs w:val="20"/>
        </w:rPr>
        <w:t>Feedipedia</w:t>
      </w:r>
      <w:proofErr w:type="spellEnd"/>
      <w:r w:rsidRPr="00175802">
        <w:rPr>
          <w:rFonts w:ascii="Arial" w:hAnsi="Arial" w:cs="Arial"/>
          <w:sz w:val="20"/>
          <w:szCs w:val="20"/>
        </w:rPr>
        <w:t>" www.feedipedia.org. Retrieved 2021-12-05.</w:t>
      </w:r>
    </w:p>
    <w:p w14:paraId="06EDCCBB" w14:textId="6F44F12D" w:rsidR="000E2292" w:rsidRPr="00175802" w:rsidRDefault="000E2292" w:rsidP="00917E22">
      <w:pPr>
        <w:spacing w:line="360" w:lineRule="auto"/>
        <w:jc w:val="both"/>
        <w:rPr>
          <w:rFonts w:ascii="Arial" w:hAnsi="Arial" w:cs="Arial"/>
          <w:sz w:val="20"/>
          <w:szCs w:val="20"/>
        </w:rPr>
      </w:pPr>
      <w:r w:rsidRPr="00175802">
        <w:rPr>
          <w:rFonts w:ascii="Arial" w:hAnsi="Arial" w:cs="Arial"/>
          <w:sz w:val="20"/>
          <w:szCs w:val="20"/>
        </w:rPr>
        <w:t>Sumitra DB, Gopichand S</w:t>
      </w:r>
      <w:r w:rsidR="00B84737" w:rsidRPr="00175802">
        <w:rPr>
          <w:rFonts w:ascii="Arial" w:hAnsi="Arial" w:cs="Arial"/>
          <w:sz w:val="20"/>
          <w:szCs w:val="20"/>
        </w:rPr>
        <w:t>,</w:t>
      </w:r>
      <w:r w:rsidRPr="00175802">
        <w:rPr>
          <w:rFonts w:ascii="Arial" w:hAnsi="Arial" w:cs="Arial"/>
          <w:sz w:val="20"/>
          <w:szCs w:val="20"/>
        </w:rPr>
        <w:t xml:space="preserve"> Mamta DC and </w:t>
      </w:r>
      <w:proofErr w:type="spellStart"/>
      <w:r w:rsidRPr="00175802">
        <w:rPr>
          <w:rFonts w:ascii="Arial" w:hAnsi="Arial" w:cs="Arial"/>
          <w:sz w:val="20"/>
          <w:szCs w:val="20"/>
        </w:rPr>
        <w:t>Lakhmaram</w:t>
      </w:r>
      <w:proofErr w:type="spellEnd"/>
      <w:r w:rsidRPr="00175802">
        <w:rPr>
          <w:rFonts w:ascii="Arial" w:hAnsi="Arial" w:cs="Arial"/>
          <w:sz w:val="20"/>
          <w:szCs w:val="20"/>
        </w:rPr>
        <w:t xml:space="preserve"> C</w:t>
      </w:r>
      <w:r w:rsidR="00B84737" w:rsidRPr="00175802">
        <w:rPr>
          <w:rFonts w:ascii="Arial" w:hAnsi="Arial" w:cs="Arial"/>
          <w:sz w:val="20"/>
          <w:szCs w:val="20"/>
        </w:rPr>
        <w:t xml:space="preserve"> </w:t>
      </w:r>
      <w:r w:rsidRPr="00175802">
        <w:rPr>
          <w:rFonts w:ascii="Arial" w:hAnsi="Arial" w:cs="Arial"/>
          <w:sz w:val="20"/>
          <w:szCs w:val="20"/>
        </w:rPr>
        <w:t>(2022) Impact Assessment of Cluster Front Line Demonstration on Green gram Crop. Journal of Community Mobilization and Sustainable Development</w:t>
      </w:r>
      <w:r w:rsidRPr="00175802">
        <w:rPr>
          <w:rFonts w:ascii="Arial" w:hAnsi="Arial" w:cs="Arial"/>
          <w:i/>
          <w:sz w:val="20"/>
          <w:szCs w:val="20"/>
        </w:rPr>
        <w:t xml:space="preserve"> </w:t>
      </w:r>
      <w:r w:rsidRPr="00175802">
        <w:rPr>
          <w:rFonts w:ascii="Arial" w:hAnsi="Arial" w:cs="Arial"/>
          <w:sz w:val="20"/>
          <w:szCs w:val="20"/>
        </w:rPr>
        <w:t xml:space="preserve">17(2):1-4. </w:t>
      </w:r>
    </w:p>
    <w:p w14:paraId="5DBF96D4" w14:textId="42E54A47" w:rsidR="000E2292" w:rsidRPr="00175802" w:rsidRDefault="000E2292"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Green gram outlook 2023 (July) </w:t>
      </w:r>
      <w:r w:rsidRPr="00175802">
        <w:rPr>
          <w:rFonts w:ascii="Arial" w:hAnsi="Arial" w:cs="Arial"/>
          <w:iCs/>
          <w:color w:val="000000" w:themeColor="text1"/>
          <w:sz w:val="20"/>
          <w:szCs w:val="20"/>
        </w:rPr>
        <w:t>Agricultural Market Intelligence Centre, PJTSAU, 2023.</w:t>
      </w:r>
    </w:p>
    <w:p w14:paraId="5736BB7D" w14:textId="715F543D"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2019 (December) </w:t>
      </w:r>
      <w:r w:rsidRPr="00175802">
        <w:rPr>
          <w:rFonts w:ascii="Arial" w:hAnsi="Arial" w:cs="Arial"/>
          <w:iCs/>
          <w:color w:val="000000" w:themeColor="text1"/>
          <w:sz w:val="20"/>
          <w:szCs w:val="20"/>
        </w:rPr>
        <w:t>Agricultural Market Intelligence Centre, PJTSAU, 2019.</w:t>
      </w:r>
    </w:p>
    <w:p w14:paraId="69C37F14" w14:textId="712FAF2E"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2020 (December) </w:t>
      </w:r>
      <w:r w:rsidRPr="00175802">
        <w:rPr>
          <w:rFonts w:ascii="Arial" w:hAnsi="Arial" w:cs="Arial"/>
          <w:iCs/>
          <w:color w:val="000000" w:themeColor="text1"/>
          <w:sz w:val="20"/>
          <w:szCs w:val="20"/>
        </w:rPr>
        <w:t>Agricultural Market Intelligence Centre, PJTSAU, 2020.</w:t>
      </w:r>
    </w:p>
    <w:p w14:paraId="0BEF05D9" w14:textId="4D605DD6"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2021 (June) </w:t>
      </w:r>
      <w:r w:rsidRPr="00175802">
        <w:rPr>
          <w:rFonts w:ascii="Arial" w:hAnsi="Arial" w:cs="Arial"/>
          <w:iCs/>
          <w:color w:val="000000" w:themeColor="text1"/>
          <w:sz w:val="20"/>
          <w:szCs w:val="20"/>
        </w:rPr>
        <w:t>Agricultural Market Intelligence Centre, PJTSAU, 2021.</w:t>
      </w:r>
    </w:p>
    <w:p w14:paraId="6BC018AA" w14:textId="04FCCAC4"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2022 (December) </w:t>
      </w:r>
      <w:r w:rsidRPr="00175802">
        <w:rPr>
          <w:rFonts w:ascii="Arial" w:hAnsi="Arial" w:cs="Arial"/>
          <w:iCs/>
          <w:color w:val="000000" w:themeColor="text1"/>
          <w:sz w:val="20"/>
          <w:szCs w:val="20"/>
        </w:rPr>
        <w:t>Agricultural Market Intelligence Centre, PJTSAU, 2022.</w:t>
      </w:r>
    </w:p>
    <w:p w14:paraId="37EB6B72" w14:textId="77777777" w:rsidR="00F95F74" w:rsidRPr="00175802" w:rsidRDefault="00CC4A7C" w:rsidP="00917E22">
      <w:pPr>
        <w:spacing w:line="360" w:lineRule="auto"/>
        <w:jc w:val="both"/>
        <w:rPr>
          <w:rFonts w:ascii="Arial" w:hAnsi="Arial" w:cs="Arial"/>
          <w:sz w:val="20"/>
          <w:szCs w:val="20"/>
        </w:rPr>
      </w:pPr>
      <w:r w:rsidRPr="00175802">
        <w:rPr>
          <w:rFonts w:ascii="Arial" w:hAnsi="Arial" w:cs="Arial"/>
          <w:sz w:val="20"/>
          <w:szCs w:val="20"/>
        </w:rPr>
        <w:t xml:space="preserve">Gautam US, Singh Atar, Dubey SK, Pandey Sadhna, </w:t>
      </w:r>
      <w:proofErr w:type="spellStart"/>
      <w:r w:rsidRPr="00175802">
        <w:rPr>
          <w:rFonts w:ascii="Arial" w:hAnsi="Arial" w:cs="Arial"/>
          <w:sz w:val="20"/>
          <w:szCs w:val="20"/>
        </w:rPr>
        <w:t>Yemul</w:t>
      </w:r>
      <w:proofErr w:type="spellEnd"/>
      <w:r w:rsidRPr="00175802">
        <w:rPr>
          <w:rFonts w:ascii="Arial" w:hAnsi="Arial" w:cs="Arial"/>
          <w:sz w:val="20"/>
          <w:szCs w:val="20"/>
        </w:rPr>
        <w:t xml:space="preserve"> SN (2023) Singh Rajeev, et al. editors. Cluster Front Line Demonstration as the tool for securing self-sufficiency in pulses. Experiences of KVKs of India 2020-21. Division of Agricultural Extension. Technical bulletin-3. Indian Council of Agricultural Research, New Delhi. </w:t>
      </w:r>
    </w:p>
    <w:p w14:paraId="54DBCB92" w14:textId="18D52AF8" w:rsidR="00CB4CA1" w:rsidRPr="00CB4CA1" w:rsidRDefault="00CB4CA1" w:rsidP="00917E22">
      <w:pPr>
        <w:spacing w:line="360" w:lineRule="auto"/>
        <w:jc w:val="both"/>
        <w:rPr>
          <w:rFonts w:ascii="Arial" w:hAnsi="Arial" w:cs="Arial"/>
          <w:b/>
          <w:sz w:val="20"/>
          <w:szCs w:val="20"/>
        </w:rPr>
      </w:pPr>
      <w:r w:rsidRPr="00CB4CA1">
        <w:rPr>
          <w:rFonts w:ascii="Arial" w:hAnsi="Arial" w:cs="Arial"/>
          <w:b/>
          <w:sz w:val="20"/>
          <w:szCs w:val="20"/>
        </w:rPr>
        <w:t xml:space="preserve">Gautam US, Singh Atar, Dubey SK, Pandey Sadhna, </w:t>
      </w:r>
      <w:proofErr w:type="spellStart"/>
      <w:r w:rsidRPr="00CB4CA1">
        <w:rPr>
          <w:rFonts w:ascii="Arial" w:hAnsi="Arial" w:cs="Arial"/>
          <w:b/>
          <w:sz w:val="20"/>
          <w:szCs w:val="20"/>
        </w:rPr>
        <w:t>Yemul</w:t>
      </w:r>
      <w:proofErr w:type="spellEnd"/>
      <w:r w:rsidRPr="00CB4CA1">
        <w:rPr>
          <w:rFonts w:ascii="Arial" w:hAnsi="Arial" w:cs="Arial"/>
          <w:b/>
          <w:sz w:val="20"/>
          <w:szCs w:val="20"/>
        </w:rPr>
        <w:t xml:space="preserve"> SN Singh Rajeev </w:t>
      </w:r>
      <w:r>
        <w:rPr>
          <w:rFonts w:ascii="Arial" w:hAnsi="Arial" w:cs="Arial"/>
          <w:b/>
          <w:sz w:val="20"/>
          <w:szCs w:val="20"/>
        </w:rPr>
        <w:t>(</w:t>
      </w:r>
      <w:r w:rsidRPr="00CB4CA1">
        <w:rPr>
          <w:rFonts w:ascii="Arial" w:hAnsi="Arial" w:cs="Arial"/>
          <w:b/>
          <w:sz w:val="20"/>
          <w:szCs w:val="20"/>
        </w:rPr>
        <w:t>2019</w:t>
      </w:r>
      <w:r>
        <w:rPr>
          <w:rFonts w:ascii="Arial" w:hAnsi="Arial" w:cs="Arial"/>
          <w:b/>
          <w:sz w:val="20"/>
          <w:szCs w:val="20"/>
        </w:rPr>
        <w:t>)</w:t>
      </w:r>
      <w:r w:rsidRPr="00CB4CA1">
        <w:rPr>
          <w:rFonts w:ascii="Arial" w:hAnsi="Arial" w:cs="Arial"/>
          <w:b/>
          <w:sz w:val="20"/>
          <w:szCs w:val="20"/>
        </w:rPr>
        <w:t>. Performance of Pulse demonstrations in Uttar Pradesh Application of Technology by KVKs under NFSM (2017-18). ICAR-ATARI, Zone-III, Kanpur. P:25.</w:t>
      </w:r>
    </w:p>
    <w:p w14:paraId="1C4595E8" w14:textId="239CE3CC" w:rsidR="00D46B66" w:rsidRPr="00175802" w:rsidRDefault="00D46B66" w:rsidP="00917E22">
      <w:pPr>
        <w:spacing w:line="360" w:lineRule="auto"/>
        <w:jc w:val="both"/>
        <w:rPr>
          <w:rFonts w:ascii="Arial" w:hAnsi="Arial" w:cs="Arial"/>
          <w:sz w:val="20"/>
          <w:szCs w:val="20"/>
        </w:rPr>
      </w:pPr>
      <w:proofErr w:type="spellStart"/>
      <w:r w:rsidRPr="00175802">
        <w:rPr>
          <w:rFonts w:ascii="Arial" w:hAnsi="Arial" w:cs="Arial"/>
          <w:sz w:val="20"/>
          <w:szCs w:val="20"/>
        </w:rPr>
        <w:lastRenderedPageBreak/>
        <w:t>Tankodara</w:t>
      </w:r>
      <w:proofErr w:type="spellEnd"/>
      <w:r w:rsidRPr="00175802">
        <w:rPr>
          <w:rFonts w:ascii="Arial" w:hAnsi="Arial" w:cs="Arial"/>
          <w:sz w:val="20"/>
          <w:szCs w:val="20"/>
        </w:rPr>
        <w:t xml:space="preserve"> KD, Gohil GR, Thakar DS (2018) Impact of training programme on knowledge level of farmers regarding scientific cultivation technologies of horticultural crops. Gujarat Journal of Extension Education. CHAI 29(1): 69–71. </w:t>
      </w:r>
    </w:p>
    <w:p w14:paraId="358BA1D4" w14:textId="077554A1" w:rsidR="006D3DF7" w:rsidRPr="00175802" w:rsidRDefault="006D3DF7" w:rsidP="00917E22">
      <w:pPr>
        <w:spacing w:line="360" w:lineRule="auto"/>
        <w:jc w:val="both"/>
        <w:rPr>
          <w:rFonts w:ascii="Arial" w:hAnsi="Arial" w:cs="Arial"/>
          <w:sz w:val="20"/>
          <w:szCs w:val="20"/>
        </w:rPr>
      </w:pPr>
      <w:r w:rsidRPr="00175802">
        <w:rPr>
          <w:rFonts w:ascii="Arial" w:hAnsi="Arial" w:cs="Arial"/>
          <w:sz w:val="20"/>
          <w:szCs w:val="20"/>
        </w:rPr>
        <w:t xml:space="preserve">Deka P, Rabha H, Ojha I, Borah P and Borah D (2021) Impact assessment of cluster frontline demonstration on popularization of Toria in </w:t>
      </w:r>
      <w:proofErr w:type="spellStart"/>
      <w:r w:rsidRPr="00175802">
        <w:rPr>
          <w:rFonts w:ascii="Arial" w:hAnsi="Arial" w:cs="Arial"/>
          <w:sz w:val="20"/>
          <w:szCs w:val="20"/>
        </w:rPr>
        <w:t>Udalguri</w:t>
      </w:r>
      <w:proofErr w:type="spellEnd"/>
      <w:r w:rsidRPr="00175802">
        <w:rPr>
          <w:rFonts w:ascii="Arial" w:hAnsi="Arial" w:cs="Arial"/>
          <w:sz w:val="20"/>
          <w:szCs w:val="20"/>
        </w:rPr>
        <w:t xml:space="preserve"> District of Assam. Asian Journal of Agricultural Extension, Economics &amp; Sociology 39(3):52–59.</w:t>
      </w:r>
    </w:p>
    <w:p w14:paraId="1B33362A" w14:textId="2BD40F1A" w:rsidR="003E059A" w:rsidRPr="00175802" w:rsidRDefault="003E059A" w:rsidP="00917E22">
      <w:pPr>
        <w:spacing w:line="360" w:lineRule="auto"/>
        <w:jc w:val="both"/>
        <w:rPr>
          <w:rFonts w:ascii="Arial" w:hAnsi="Arial" w:cs="Arial"/>
          <w:sz w:val="20"/>
          <w:szCs w:val="20"/>
        </w:rPr>
      </w:pPr>
      <w:r w:rsidRPr="00F52287">
        <w:rPr>
          <w:rFonts w:ascii="Arial" w:hAnsi="Arial" w:cs="Arial"/>
          <w:b/>
          <w:sz w:val="20"/>
          <w:szCs w:val="20"/>
        </w:rPr>
        <w:t>Venkata</w:t>
      </w:r>
      <w:r w:rsidR="00755858" w:rsidRPr="00F52287">
        <w:rPr>
          <w:rFonts w:ascii="Arial" w:hAnsi="Arial" w:cs="Arial"/>
          <w:b/>
          <w:sz w:val="20"/>
          <w:szCs w:val="20"/>
        </w:rPr>
        <w:t xml:space="preserve"> R</w:t>
      </w:r>
      <w:r w:rsidRPr="00F52287">
        <w:rPr>
          <w:rFonts w:ascii="Arial" w:hAnsi="Arial" w:cs="Arial"/>
          <w:b/>
          <w:sz w:val="20"/>
          <w:szCs w:val="20"/>
        </w:rPr>
        <w:t xml:space="preserve">ajkumar B, </w:t>
      </w:r>
      <w:proofErr w:type="spellStart"/>
      <w:r w:rsidR="00755858" w:rsidRPr="00F52287">
        <w:rPr>
          <w:rFonts w:ascii="Arial" w:hAnsi="Arial" w:cs="Arial"/>
          <w:b/>
          <w:sz w:val="20"/>
          <w:szCs w:val="20"/>
        </w:rPr>
        <w:t>Balazzii</w:t>
      </w:r>
      <w:proofErr w:type="spellEnd"/>
      <w:r w:rsidR="00755858" w:rsidRPr="00F52287">
        <w:rPr>
          <w:rFonts w:ascii="Arial" w:hAnsi="Arial" w:cs="Arial"/>
          <w:b/>
          <w:sz w:val="20"/>
          <w:szCs w:val="20"/>
        </w:rPr>
        <w:t xml:space="preserve"> </w:t>
      </w:r>
      <w:proofErr w:type="spellStart"/>
      <w:r w:rsidRPr="00F52287">
        <w:rPr>
          <w:rFonts w:ascii="Arial" w:hAnsi="Arial" w:cs="Arial"/>
          <w:b/>
          <w:sz w:val="20"/>
          <w:szCs w:val="20"/>
        </w:rPr>
        <w:t>Naiik</w:t>
      </w:r>
      <w:proofErr w:type="spellEnd"/>
      <w:r w:rsidRPr="00F52287">
        <w:rPr>
          <w:rFonts w:ascii="Arial" w:hAnsi="Arial" w:cs="Arial"/>
          <w:b/>
          <w:sz w:val="20"/>
          <w:szCs w:val="20"/>
        </w:rPr>
        <w:t xml:space="preserve"> RVT, </w:t>
      </w:r>
      <w:proofErr w:type="spellStart"/>
      <w:r w:rsidRPr="00F52287">
        <w:rPr>
          <w:rFonts w:ascii="Arial" w:hAnsi="Arial" w:cs="Arial"/>
          <w:b/>
          <w:sz w:val="20"/>
          <w:szCs w:val="20"/>
        </w:rPr>
        <w:t>Bhavyamanjari</w:t>
      </w:r>
      <w:proofErr w:type="spellEnd"/>
      <w:r w:rsidRPr="00F52287">
        <w:rPr>
          <w:rFonts w:ascii="Arial" w:hAnsi="Arial" w:cs="Arial"/>
          <w:b/>
          <w:sz w:val="20"/>
          <w:szCs w:val="20"/>
        </w:rPr>
        <w:t xml:space="preserve"> M, </w:t>
      </w:r>
      <w:r w:rsidR="00755858" w:rsidRPr="00F52287">
        <w:rPr>
          <w:rFonts w:ascii="Arial" w:hAnsi="Arial" w:cs="Arial"/>
          <w:b/>
          <w:sz w:val="20"/>
          <w:szCs w:val="20"/>
        </w:rPr>
        <w:t xml:space="preserve">Vijay </w:t>
      </w:r>
      <w:r w:rsidRPr="00F52287">
        <w:rPr>
          <w:rFonts w:ascii="Arial" w:hAnsi="Arial" w:cs="Arial"/>
          <w:b/>
          <w:sz w:val="20"/>
          <w:szCs w:val="20"/>
        </w:rPr>
        <w:t xml:space="preserve">Kumar P, </w:t>
      </w:r>
      <w:r w:rsidR="00755858" w:rsidRPr="00F52287">
        <w:rPr>
          <w:rFonts w:ascii="Arial" w:hAnsi="Arial" w:cs="Arial"/>
          <w:b/>
          <w:sz w:val="20"/>
          <w:szCs w:val="20"/>
        </w:rPr>
        <w:t xml:space="preserve">Kranthi </w:t>
      </w:r>
      <w:r w:rsidRPr="00F52287">
        <w:rPr>
          <w:rFonts w:ascii="Arial" w:hAnsi="Arial" w:cs="Arial"/>
          <w:b/>
          <w:sz w:val="20"/>
          <w:szCs w:val="20"/>
        </w:rPr>
        <w:t xml:space="preserve">Kumar B, </w:t>
      </w:r>
      <w:proofErr w:type="spellStart"/>
      <w:r w:rsidRPr="00F52287">
        <w:rPr>
          <w:rFonts w:ascii="Arial" w:hAnsi="Arial" w:cs="Arial"/>
          <w:b/>
          <w:sz w:val="20"/>
          <w:szCs w:val="20"/>
        </w:rPr>
        <w:t>Muddam</w:t>
      </w:r>
      <w:proofErr w:type="spellEnd"/>
      <w:r w:rsidRPr="00F52287">
        <w:rPr>
          <w:rFonts w:ascii="Arial" w:hAnsi="Arial" w:cs="Arial"/>
          <w:b/>
          <w:sz w:val="20"/>
          <w:szCs w:val="20"/>
        </w:rPr>
        <w:t xml:space="preserve"> S, Padma</w:t>
      </w:r>
      <w:r w:rsidR="00755858" w:rsidRPr="00F52287">
        <w:rPr>
          <w:rFonts w:ascii="Arial" w:hAnsi="Arial" w:cs="Arial"/>
          <w:b/>
          <w:sz w:val="20"/>
          <w:szCs w:val="20"/>
        </w:rPr>
        <w:t xml:space="preserve"> V</w:t>
      </w:r>
      <w:r w:rsidRPr="00F52287">
        <w:rPr>
          <w:rFonts w:ascii="Arial" w:hAnsi="Arial" w:cs="Arial"/>
          <w:b/>
          <w:sz w:val="20"/>
          <w:szCs w:val="20"/>
        </w:rPr>
        <w:t>eni C (2000)</w:t>
      </w:r>
      <w:r w:rsidRPr="00175802">
        <w:rPr>
          <w:rFonts w:ascii="Arial" w:hAnsi="Arial" w:cs="Arial"/>
          <w:sz w:val="20"/>
          <w:szCs w:val="20"/>
        </w:rPr>
        <w:t xml:space="preserve"> Enhancing the yield, quality and productivity in tomato (</w:t>
      </w:r>
      <w:r w:rsidRPr="00175802">
        <w:rPr>
          <w:rFonts w:ascii="Arial" w:hAnsi="Arial" w:cs="Arial"/>
          <w:i/>
          <w:iCs/>
          <w:sz w:val="20"/>
          <w:szCs w:val="20"/>
        </w:rPr>
        <w:t xml:space="preserve">Lycopersicon esculentum </w:t>
      </w:r>
      <w:r w:rsidRPr="00175802">
        <w:rPr>
          <w:rFonts w:ascii="Arial" w:hAnsi="Arial" w:cs="Arial"/>
          <w:sz w:val="20"/>
          <w:szCs w:val="20"/>
        </w:rPr>
        <w:t xml:space="preserve">Mill.) through trellis technology in Northern Telangana zone of the state. </w:t>
      </w:r>
      <w:proofErr w:type="spellStart"/>
      <w:r w:rsidRPr="00175802">
        <w:rPr>
          <w:rFonts w:ascii="Arial" w:hAnsi="Arial" w:cs="Arial"/>
          <w:sz w:val="20"/>
          <w:szCs w:val="20"/>
        </w:rPr>
        <w:t>Multilogic</w:t>
      </w:r>
      <w:proofErr w:type="spellEnd"/>
      <w:r w:rsidRPr="00175802">
        <w:rPr>
          <w:rFonts w:ascii="Arial" w:hAnsi="Arial" w:cs="Arial"/>
          <w:sz w:val="20"/>
          <w:szCs w:val="20"/>
        </w:rPr>
        <w:t xml:space="preserve"> in Science 10(33):519–521. </w:t>
      </w:r>
    </w:p>
    <w:p w14:paraId="2778573F" w14:textId="639DF2CC" w:rsidR="009D0DCA" w:rsidRPr="00175802" w:rsidRDefault="009D0DCA" w:rsidP="00917E22">
      <w:pPr>
        <w:spacing w:line="360" w:lineRule="auto"/>
        <w:jc w:val="both"/>
        <w:rPr>
          <w:rFonts w:ascii="Arial" w:eastAsiaTheme="minorEastAsia" w:hAnsi="Arial" w:cs="Arial"/>
          <w:sz w:val="20"/>
          <w:szCs w:val="20"/>
        </w:rPr>
      </w:pPr>
      <w:r w:rsidRPr="00F52287">
        <w:rPr>
          <w:rFonts w:ascii="Arial" w:eastAsiaTheme="minorEastAsia" w:hAnsi="Arial" w:cs="Arial"/>
          <w:b/>
          <w:sz w:val="20"/>
          <w:szCs w:val="20"/>
        </w:rPr>
        <w:t>Meena ML</w:t>
      </w:r>
      <w:r w:rsidR="00B03807" w:rsidRPr="00F52287">
        <w:rPr>
          <w:rFonts w:ascii="Arial" w:eastAsiaTheme="minorEastAsia" w:hAnsi="Arial" w:cs="Arial"/>
          <w:b/>
          <w:sz w:val="20"/>
          <w:szCs w:val="20"/>
        </w:rPr>
        <w:t xml:space="preserve"> and </w:t>
      </w:r>
      <w:r w:rsidRPr="00F52287">
        <w:rPr>
          <w:rFonts w:ascii="Arial" w:eastAsiaTheme="minorEastAsia" w:hAnsi="Arial" w:cs="Arial"/>
          <w:b/>
          <w:sz w:val="20"/>
          <w:szCs w:val="20"/>
        </w:rPr>
        <w:t>Dudi A (2018)</w:t>
      </w:r>
      <w:r w:rsidRPr="00175802">
        <w:rPr>
          <w:rFonts w:ascii="Arial" w:eastAsiaTheme="minorEastAsia" w:hAnsi="Arial" w:cs="Arial"/>
          <w:sz w:val="20"/>
          <w:szCs w:val="20"/>
        </w:rPr>
        <w:t xml:space="preserve"> Increasing Green gram production through frontline demonstrations under Rainfed Conditions of Rajasthan. Journal of Krishi Vigyan 7(1): 144-148. </w:t>
      </w:r>
    </w:p>
    <w:p w14:paraId="35BF807D" w14:textId="227C9E73" w:rsidR="00CF6DE8" w:rsidRPr="00175802" w:rsidRDefault="00CF6DE8" w:rsidP="00917E22">
      <w:pPr>
        <w:spacing w:line="360" w:lineRule="auto"/>
        <w:jc w:val="both"/>
        <w:rPr>
          <w:rFonts w:ascii="Arial" w:hAnsi="Arial" w:cs="Arial"/>
          <w:iCs/>
          <w:sz w:val="20"/>
          <w:szCs w:val="20"/>
        </w:rPr>
      </w:pPr>
      <w:r w:rsidRPr="00175802">
        <w:rPr>
          <w:rFonts w:ascii="Arial" w:hAnsi="Arial" w:cs="Arial"/>
          <w:bCs/>
          <w:iCs/>
          <w:sz w:val="20"/>
          <w:szCs w:val="20"/>
        </w:rPr>
        <w:t>Venkanna and Bhaskar (2020) Assessment of Yield and Economics of Chickpea (</w:t>
      </w:r>
      <w:r w:rsidRPr="00175802">
        <w:rPr>
          <w:rFonts w:ascii="Arial" w:hAnsi="Arial" w:cs="Arial"/>
          <w:bCs/>
          <w:i/>
          <w:iCs/>
          <w:sz w:val="20"/>
          <w:szCs w:val="20"/>
        </w:rPr>
        <w:t xml:space="preserve">Cicer arietinum </w:t>
      </w:r>
      <w:r w:rsidRPr="00175802">
        <w:rPr>
          <w:rFonts w:ascii="Arial" w:hAnsi="Arial" w:cs="Arial"/>
          <w:bCs/>
          <w:iCs/>
          <w:sz w:val="20"/>
          <w:szCs w:val="20"/>
        </w:rPr>
        <w:t xml:space="preserve">L.) in </w:t>
      </w:r>
      <w:proofErr w:type="spellStart"/>
      <w:r w:rsidRPr="00175802">
        <w:rPr>
          <w:rFonts w:ascii="Arial" w:hAnsi="Arial" w:cs="Arial"/>
          <w:bCs/>
          <w:iCs/>
          <w:sz w:val="20"/>
          <w:szCs w:val="20"/>
        </w:rPr>
        <w:t>Peddapalli</w:t>
      </w:r>
      <w:proofErr w:type="spellEnd"/>
      <w:r w:rsidRPr="00175802">
        <w:rPr>
          <w:rFonts w:ascii="Arial" w:hAnsi="Arial" w:cs="Arial"/>
          <w:bCs/>
          <w:iCs/>
          <w:sz w:val="20"/>
          <w:szCs w:val="20"/>
        </w:rPr>
        <w:t xml:space="preserve"> district of Telangana State. Journal of Krishi Vigyan. </w:t>
      </w:r>
      <w:r w:rsidRPr="00175802">
        <w:rPr>
          <w:rFonts w:ascii="Arial" w:hAnsi="Arial" w:cs="Arial"/>
          <w:bCs/>
          <w:sz w:val="20"/>
          <w:szCs w:val="20"/>
        </w:rPr>
        <w:t xml:space="preserve">8(2):16-20. </w:t>
      </w:r>
    </w:p>
    <w:p w14:paraId="45B8396F" w14:textId="6032EAA6" w:rsidR="00CF6DE8" w:rsidRPr="00175802" w:rsidRDefault="00CF6DE8" w:rsidP="00917E22">
      <w:pPr>
        <w:spacing w:line="360" w:lineRule="auto"/>
        <w:jc w:val="both"/>
        <w:rPr>
          <w:rFonts w:ascii="Arial" w:hAnsi="Arial" w:cs="Arial"/>
          <w:sz w:val="20"/>
          <w:szCs w:val="20"/>
        </w:rPr>
      </w:pPr>
      <w:r w:rsidRPr="00175802">
        <w:rPr>
          <w:rFonts w:ascii="Arial" w:hAnsi="Arial" w:cs="Arial"/>
          <w:sz w:val="20"/>
          <w:szCs w:val="20"/>
        </w:rPr>
        <w:t xml:space="preserve">Sumathi P (2012) Role of </w:t>
      </w:r>
      <w:proofErr w:type="gramStart"/>
      <w:r w:rsidRPr="00175802">
        <w:rPr>
          <w:rFonts w:ascii="Arial" w:hAnsi="Arial" w:cs="Arial"/>
          <w:sz w:val="20"/>
          <w:szCs w:val="20"/>
        </w:rPr>
        <w:t>front line</w:t>
      </w:r>
      <w:proofErr w:type="gramEnd"/>
      <w:r w:rsidRPr="00175802">
        <w:rPr>
          <w:rFonts w:ascii="Arial" w:hAnsi="Arial" w:cs="Arial"/>
          <w:sz w:val="20"/>
          <w:szCs w:val="20"/>
        </w:rPr>
        <w:t xml:space="preserve"> demonstrations on transfer of pulses production technologies in Vellore district of Tamil Nadu. </w:t>
      </w:r>
      <w:r w:rsidRPr="00175802">
        <w:rPr>
          <w:rFonts w:ascii="Arial" w:hAnsi="Arial" w:cs="Arial"/>
          <w:iCs/>
          <w:sz w:val="20"/>
          <w:szCs w:val="20"/>
        </w:rPr>
        <w:t>Agric. Update, Hind Agricultural Research and Training Institute</w:t>
      </w:r>
      <w:r w:rsidRPr="00175802">
        <w:rPr>
          <w:rFonts w:ascii="Arial" w:hAnsi="Arial" w:cs="Arial"/>
          <w:i/>
          <w:iCs/>
          <w:sz w:val="20"/>
          <w:szCs w:val="20"/>
        </w:rPr>
        <w:t xml:space="preserve"> </w:t>
      </w:r>
      <w:r w:rsidRPr="00175802">
        <w:rPr>
          <w:rFonts w:ascii="Arial" w:hAnsi="Arial" w:cs="Arial"/>
          <w:sz w:val="20"/>
          <w:szCs w:val="20"/>
        </w:rPr>
        <w:t>7(1&amp;2): 47-50.</w:t>
      </w:r>
    </w:p>
    <w:p w14:paraId="1CF7DB31" w14:textId="1C60D818" w:rsidR="00CF6DE8" w:rsidRPr="00175802" w:rsidRDefault="00CF6DE8"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Ganesh, C (2010) Evaluation of frontline demonstration of </w:t>
      </w:r>
      <w:proofErr w:type="spellStart"/>
      <w:r w:rsidRPr="00175802">
        <w:rPr>
          <w:rFonts w:ascii="Arial" w:hAnsi="Arial" w:cs="Arial"/>
          <w:color w:val="000000" w:themeColor="text1"/>
          <w:sz w:val="20"/>
          <w:szCs w:val="20"/>
        </w:rPr>
        <w:t>greengram</w:t>
      </w:r>
      <w:proofErr w:type="spellEnd"/>
      <w:r w:rsidRPr="00175802">
        <w:rPr>
          <w:rFonts w:ascii="Arial" w:hAnsi="Arial" w:cs="Arial"/>
          <w:color w:val="000000" w:themeColor="text1"/>
          <w:sz w:val="20"/>
          <w:szCs w:val="20"/>
        </w:rPr>
        <w:t xml:space="preserve"> (</w:t>
      </w:r>
      <w:r w:rsidRPr="00175802">
        <w:rPr>
          <w:rFonts w:ascii="Arial" w:hAnsi="Arial" w:cs="Arial"/>
          <w:i/>
          <w:iCs/>
          <w:color w:val="000000" w:themeColor="text1"/>
          <w:sz w:val="20"/>
          <w:szCs w:val="20"/>
        </w:rPr>
        <w:t xml:space="preserve">Vigna radiata </w:t>
      </w:r>
      <w:r w:rsidRPr="00175802">
        <w:rPr>
          <w:rFonts w:ascii="Arial" w:hAnsi="Arial" w:cs="Arial"/>
          <w:color w:val="000000" w:themeColor="text1"/>
          <w:sz w:val="20"/>
          <w:szCs w:val="20"/>
        </w:rPr>
        <w:t xml:space="preserve">L.) in Sundarbans, West Bengal. </w:t>
      </w:r>
      <w:r w:rsidRPr="00175802">
        <w:rPr>
          <w:rFonts w:ascii="Arial" w:hAnsi="Arial" w:cs="Arial"/>
          <w:iCs/>
          <w:color w:val="000000" w:themeColor="text1"/>
          <w:sz w:val="20"/>
          <w:szCs w:val="20"/>
        </w:rPr>
        <w:t>Journal of the Indian Society of Coastal Agricultural Research</w:t>
      </w:r>
      <w:r w:rsidRPr="00175802">
        <w:rPr>
          <w:rFonts w:ascii="Arial" w:hAnsi="Arial" w:cs="Arial"/>
          <w:color w:val="000000" w:themeColor="text1"/>
          <w:sz w:val="20"/>
          <w:szCs w:val="20"/>
        </w:rPr>
        <w:t>, 28(1): 12-15.</w:t>
      </w:r>
    </w:p>
    <w:p w14:paraId="5DC4699D" w14:textId="4D00F5C3" w:rsidR="00CF6DE8" w:rsidRPr="00175802" w:rsidRDefault="00CF6DE8"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Laxmi DV, Kumar PV and Veni CP (2017) Impact of cluster frontline demonstrations to transfer of technologies in pulse production under NFSM. </w:t>
      </w:r>
      <w:r w:rsidRPr="00175802">
        <w:rPr>
          <w:rFonts w:ascii="Arial" w:hAnsi="Arial" w:cs="Arial"/>
          <w:iCs/>
          <w:color w:val="000000" w:themeColor="text1"/>
          <w:sz w:val="20"/>
          <w:szCs w:val="20"/>
        </w:rPr>
        <w:t>Bulletin of Environment, Pharmacology and Life Sciences</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6(1): 418- 421.</w:t>
      </w:r>
    </w:p>
    <w:p w14:paraId="3CAE0CCF" w14:textId="3E835FCC" w:rsidR="00DF2FAD" w:rsidRPr="00175802" w:rsidRDefault="00DF2FAD"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Patil LM, Modi, DJ, Vasava HM and </w:t>
      </w:r>
      <w:proofErr w:type="spellStart"/>
      <w:r w:rsidRPr="00175802">
        <w:rPr>
          <w:rFonts w:ascii="Arial" w:hAnsi="Arial" w:cs="Arial"/>
          <w:color w:val="000000" w:themeColor="text1"/>
          <w:sz w:val="20"/>
          <w:szCs w:val="20"/>
        </w:rPr>
        <w:t>Gomkale</w:t>
      </w:r>
      <w:proofErr w:type="spellEnd"/>
      <w:r w:rsidRPr="00175802">
        <w:rPr>
          <w:rFonts w:ascii="Arial" w:hAnsi="Arial" w:cs="Arial"/>
          <w:color w:val="000000" w:themeColor="text1"/>
          <w:sz w:val="20"/>
          <w:szCs w:val="20"/>
        </w:rPr>
        <w:t xml:space="preserve"> SR (2015). Evaluation of </w:t>
      </w:r>
      <w:proofErr w:type="gramStart"/>
      <w:r w:rsidRPr="00175802">
        <w:rPr>
          <w:rFonts w:ascii="Arial" w:hAnsi="Arial" w:cs="Arial"/>
          <w:color w:val="000000" w:themeColor="text1"/>
          <w:sz w:val="20"/>
          <w:szCs w:val="20"/>
        </w:rPr>
        <w:t>front line</w:t>
      </w:r>
      <w:proofErr w:type="gramEnd"/>
      <w:r w:rsidRPr="00175802">
        <w:rPr>
          <w:rFonts w:ascii="Arial" w:hAnsi="Arial" w:cs="Arial"/>
          <w:color w:val="000000" w:themeColor="text1"/>
          <w:sz w:val="20"/>
          <w:szCs w:val="20"/>
        </w:rPr>
        <w:t xml:space="preserve"> demonstration programme on green gram variety Meha (IPM-99-125) in Bharuch district of Gujarat. </w:t>
      </w:r>
      <w:r w:rsidRPr="00175802">
        <w:rPr>
          <w:rFonts w:ascii="Arial" w:hAnsi="Arial" w:cs="Arial"/>
          <w:iCs/>
          <w:color w:val="000000" w:themeColor="text1"/>
          <w:sz w:val="20"/>
          <w:szCs w:val="20"/>
        </w:rPr>
        <w:t>IOSR Journal of Agriculture and Veterinary Science</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8(9): 1-3.</w:t>
      </w:r>
    </w:p>
    <w:p w14:paraId="100D5A90" w14:textId="36B98332" w:rsidR="00610EF4" w:rsidRPr="00175802" w:rsidRDefault="00610EF4" w:rsidP="00917E22">
      <w:pPr>
        <w:spacing w:line="360" w:lineRule="auto"/>
        <w:jc w:val="both"/>
        <w:rPr>
          <w:rFonts w:ascii="Arial" w:hAnsi="Arial" w:cs="Arial"/>
          <w:color w:val="000000" w:themeColor="text1"/>
          <w:sz w:val="20"/>
          <w:szCs w:val="20"/>
        </w:rPr>
      </w:pPr>
      <w:proofErr w:type="spellStart"/>
      <w:r w:rsidRPr="00175802">
        <w:rPr>
          <w:rFonts w:ascii="Arial" w:hAnsi="Arial" w:cs="Arial"/>
          <w:color w:val="000000" w:themeColor="text1"/>
          <w:sz w:val="20"/>
          <w:szCs w:val="20"/>
        </w:rPr>
        <w:t>Sahare</w:t>
      </w:r>
      <w:proofErr w:type="spellEnd"/>
      <w:r w:rsidRPr="00175802">
        <w:rPr>
          <w:rFonts w:ascii="Arial" w:hAnsi="Arial" w:cs="Arial"/>
          <w:color w:val="000000" w:themeColor="text1"/>
          <w:sz w:val="20"/>
          <w:szCs w:val="20"/>
        </w:rPr>
        <w:t xml:space="preserve"> KV, Tiwari BK, Tiwari KP, Singh RR, Baghel KS and Singh S (2018)</w:t>
      </w:r>
      <w:r w:rsidR="00EE583F" w:rsidRPr="00175802">
        <w:rPr>
          <w:rFonts w:ascii="Arial" w:hAnsi="Arial" w:cs="Arial"/>
          <w:color w:val="000000" w:themeColor="text1"/>
          <w:sz w:val="20"/>
          <w:szCs w:val="20"/>
        </w:rPr>
        <w:t xml:space="preserve"> </w:t>
      </w:r>
      <w:r w:rsidRPr="00175802">
        <w:rPr>
          <w:rFonts w:ascii="Arial" w:hAnsi="Arial" w:cs="Arial"/>
          <w:color w:val="000000" w:themeColor="text1"/>
          <w:sz w:val="20"/>
          <w:szCs w:val="20"/>
        </w:rPr>
        <w:t>Performance of frontline demonstrations on productivity and profitability of black gram (</w:t>
      </w:r>
      <w:r w:rsidRPr="00175802">
        <w:rPr>
          <w:rFonts w:ascii="Arial" w:hAnsi="Arial" w:cs="Arial"/>
          <w:i/>
          <w:iCs/>
          <w:color w:val="000000" w:themeColor="text1"/>
          <w:sz w:val="20"/>
          <w:szCs w:val="20"/>
        </w:rPr>
        <w:t>Vigna mungo</w:t>
      </w:r>
      <w:r w:rsidRPr="00175802">
        <w:rPr>
          <w:rFonts w:ascii="Arial" w:hAnsi="Arial" w:cs="Arial"/>
          <w:color w:val="000000" w:themeColor="text1"/>
          <w:sz w:val="20"/>
          <w:szCs w:val="20"/>
        </w:rPr>
        <w:t xml:space="preserve">) through improved technologies under rainfed conditions. </w:t>
      </w:r>
      <w:r w:rsidRPr="00175802">
        <w:rPr>
          <w:rFonts w:ascii="Arial" w:hAnsi="Arial" w:cs="Arial"/>
          <w:iCs/>
          <w:color w:val="000000" w:themeColor="text1"/>
          <w:sz w:val="20"/>
          <w:szCs w:val="20"/>
        </w:rPr>
        <w:t>International Journal of Current Microbiology and Applied Sciences</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7(10): 2319-7706</w:t>
      </w:r>
      <w:r w:rsidRPr="00175802">
        <w:rPr>
          <w:rFonts w:ascii="Arial" w:hAnsi="Arial" w:cs="Arial"/>
          <w:i/>
          <w:iCs/>
          <w:color w:val="000000" w:themeColor="text1"/>
          <w:sz w:val="20"/>
          <w:szCs w:val="20"/>
        </w:rPr>
        <w:t>.</w:t>
      </w:r>
    </w:p>
    <w:p w14:paraId="7A66990D" w14:textId="5EC885FE" w:rsidR="001110ED" w:rsidRPr="00175802" w:rsidRDefault="001110ED" w:rsidP="00917E22">
      <w:pPr>
        <w:spacing w:line="360" w:lineRule="auto"/>
        <w:jc w:val="both"/>
        <w:rPr>
          <w:rFonts w:ascii="Arial" w:hAnsi="Arial" w:cs="Arial"/>
          <w:sz w:val="20"/>
          <w:szCs w:val="20"/>
        </w:rPr>
      </w:pPr>
      <w:r w:rsidRPr="00175802">
        <w:rPr>
          <w:rFonts w:ascii="Arial" w:hAnsi="Arial" w:cs="Arial"/>
          <w:sz w:val="20"/>
          <w:szCs w:val="20"/>
        </w:rPr>
        <w:t xml:space="preserve">Chaitanya T, </w:t>
      </w:r>
      <w:proofErr w:type="spellStart"/>
      <w:r w:rsidRPr="00175802">
        <w:rPr>
          <w:rFonts w:ascii="Arial" w:hAnsi="Arial" w:cs="Arial"/>
          <w:sz w:val="20"/>
          <w:szCs w:val="20"/>
        </w:rPr>
        <w:t>Rammulamma</w:t>
      </w:r>
      <w:proofErr w:type="spellEnd"/>
      <w:r w:rsidRPr="00175802">
        <w:rPr>
          <w:rFonts w:ascii="Arial" w:hAnsi="Arial" w:cs="Arial"/>
          <w:sz w:val="20"/>
          <w:szCs w:val="20"/>
        </w:rPr>
        <w:t xml:space="preserve"> A, Sunil KM, Sarala Kumari A, Jagan MRP (2020) Impact of cluster frontline demonstrations on </w:t>
      </w:r>
      <w:proofErr w:type="spellStart"/>
      <w:r w:rsidRPr="00175802">
        <w:rPr>
          <w:rFonts w:ascii="Arial" w:hAnsi="Arial" w:cs="Arial"/>
          <w:sz w:val="20"/>
          <w:szCs w:val="20"/>
        </w:rPr>
        <w:t>redgram</w:t>
      </w:r>
      <w:proofErr w:type="spellEnd"/>
      <w:r w:rsidRPr="00175802">
        <w:rPr>
          <w:rFonts w:ascii="Arial" w:hAnsi="Arial" w:cs="Arial"/>
          <w:sz w:val="20"/>
          <w:szCs w:val="20"/>
        </w:rPr>
        <w:t xml:space="preserve"> productivity in </w:t>
      </w:r>
      <w:proofErr w:type="spellStart"/>
      <w:r w:rsidRPr="00175802">
        <w:rPr>
          <w:rFonts w:ascii="Arial" w:hAnsi="Arial" w:cs="Arial"/>
          <w:sz w:val="20"/>
          <w:szCs w:val="20"/>
        </w:rPr>
        <w:t>Mahabubabad</w:t>
      </w:r>
      <w:proofErr w:type="spellEnd"/>
      <w:r w:rsidRPr="00175802">
        <w:rPr>
          <w:rFonts w:ascii="Arial" w:hAnsi="Arial" w:cs="Arial"/>
          <w:sz w:val="20"/>
          <w:szCs w:val="20"/>
        </w:rPr>
        <w:t xml:space="preserve"> district of Telangana. Journal of Pharmacognosy and Phytochemistry</w:t>
      </w:r>
      <w:r w:rsidRPr="00175802">
        <w:rPr>
          <w:rFonts w:ascii="Arial" w:hAnsi="Arial" w:cs="Arial"/>
          <w:i/>
          <w:sz w:val="20"/>
          <w:szCs w:val="20"/>
        </w:rPr>
        <w:t xml:space="preserve"> </w:t>
      </w:r>
      <w:r w:rsidRPr="00175802">
        <w:rPr>
          <w:rFonts w:ascii="Arial" w:hAnsi="Arial" w:cs="Arial"/>
          <w:sz w:val="20"/>
          <w:szCs w:val="20"/>
        </w:rPr>
        <w:t xml:space="preserve">9(2):1510- 1513. </w:t>
      </w:r>
    </w:p>
    <w:p w14:paraId="46171530" w14:textId="037E02C2" w:rsidR="00E32E72" w:rsidRPr="00175802" w:rsidRDefault="001110ED" w:rsidP="003C29F0">
      <w:pPr>
        <w:spacing w:line="360" w:lineRule="auto"/>
        <w:jc w:val="both"/>
        <w:rPr>
          <w:rFonts w:ascii="Arial" w:hAnsi="Arial" w:cs="Arial"/>
          <w:color w:val="FF0000"/>
          <w:sz w:val="20"/>
          <w:szCs w:val="20"/>
        </w:rPr>
      </w:pPr>
      <w:r w:rsidRPr="00175802">
        <w:rPr>
          <w:rFonts w:ascii="Arial" w:hAnsi="Arial" w:cs="Arial"/>
          <w:sz w:val="20"/>
          <w:szCs w:val="20"/>
        </w:rPr>
        <w:t xml:space="preserve">Chaudhary S (2012) Impact of Front-line demonstration on adoption of improved Green gram Production Technology in </w:t>
      </w:r>
      <w:proofErr w:type="spellStart"/>
      <w:r w:rsidRPr="00175802">
        <w:rPr>
          <w:rFonts w:ascii="Arial" w:hAnsi="Arial" w:cs="Arial"/>
          <w:sz w:val="20"/>
          <w:szCs w:val="20"/>
        </w:rPr>
        <w:t>Nagaur</w:t>
      </w:r>
      <w:proofErr w:type="spellEnd"/>
      <w:r w:rsidRPr="00175802">
        <w:rPr>
          <w:rFonts w:ascii="Arial" w:hAnsi="Arial" w:cs="Arial"/>
          <w:sz w:val="20"/>
          <w:szCs w:val="20"/>
        </w:rPr>
        <w:t xml:space="preserve"> District of Rajasthan. M.Sc. Thesis: SKRAU, Bikaner. </w:t>
      </w:r>
    </w:p>
    <w:p w14:paraId="74C732D9" w14:textId="6B41C80D" w:rsidR="00264972" w:rsidRPr="00175802" w:rsidRDefault="00264972" w:rsidP="00EA7507">
      <w:pPr>
        <w:spacing w:line="360" w:lineRule="auto"/>
        <w:jc w:val="both"/>
        <w:rPr>
          <w:rFonts w:ascii="Arial" w:hAnsi="Arial" w:cs="Arial"/>
          <w:b/>
          <w:sz w:val="20"/>
          <w:szCs w:val="20"/>
        </w:rPr>
        <w:sectPr w:rsidR="00264972" w:rsidRPr="00175802" w:rsidSect="00175802">
          <w:type w:val="continuous"/>
          <w:pgSz w:w="11906" w:h="16838"/>
          <w:pgMar w:top="1440" w:right="1440" w:bottom="1440" w:left="1440" w:header="708" w:footer="708" w:gutter="0"/>
          <w:lnNumType w:countBy="1" w:restart="continuous"/>
          <w:cols w:space="708"/>
          <w:docGrid w:linePitch="360"/>
        </w:sectPr>
      </w:pPr>
    </w:p>
    <w:p w14:paraId="212942C4" w14:textId="0AAE6112" w:rsidR="003523EA" w:rsidRPr="00175802" w:rsidRDefault="003523EA" w:rsidP="003523EA">
      <w:pPr>
        <w:spacing w:line="360" w:lineRule="auto"/>
        <w:jc w:val="both"/>
        <w:rPr>
          <w:rFonts w:ascii="Arial" w:hAnsi="Arial" w:cs="Arial"/>
          <w:b/>
        </w:rPr>
      </w:pPr>
      <w:r w:rsidRPr="00175802">
        <w:rPr>
          <w:rFonts w:ascii="Arial" w:hAnsi="Arial" w:cs="Arial"/>
          <w:b/>
        </w:rPr>
        <w:lastRenderedPageBreak/>
        <w:t xml:space="preserve">Table 1: Details of </w:t>
      </w:r>
      <w:r w:rsidR="00CE6200" w:rsidRPr="00175802">
        <w:rPr>
          <w:rFonts w:ascii="Arial" w:hAnsi="Arial" w:cs="Arial"/>
          <w:b/>
        </w:rPr>
        <w:t>critical</w:t>
      </w:r>
      <w:r w:rsidRPr="00175802">
        <w:rPr>
          <w:rFonts w:ascii="Arial" w:hAnsi="Arial" w:cs="Arial"/>
          <w:b/>
        </w:rPr>
        <w:t xml:space="preserve"> inp</w:t>
      </w:r>
      <w:r w:rsidR="00CE6200" w:rsidRPr="00175802">
        <w:rPr>
          <w:rFonts w:ascii="Arial" w:hAnsi="Arial" w:cs="Arial"/>
          <w:b/>
        </w:rPr>
        <w:t>uts used</w:t>
      </w:r>
      <w:r w:rsidRPr="00175802">
        <w:rPr>
          <w:rFonts w:ascii="Arial" w:hAnsi="Arial" w:cs="Arial"/>
          <w:b/>
        </w:rPr>
        <w:t xml:space="preserve"> under CFLD </w:t>
      </w:r>
      <w:r w:rsidR="00CE6200" w:rsidRPr="00175802">
        <w:rPr>
          <w:rFonts w:ascii="Arial" w:hAnsi="Arial" w:cs="Arial"/>
          <w:b/>
        </w:rPr>
        <w:t>i</w:t>
      </w:r>
      <w:r w:rsidRPr="00175802">
        <w:rPr>
          <w:rFonts w:ascii="Arial" w:hAnsi="Arial" w:cs="Arial"/>
          <w:b/>
        </w:rPr>
        <w:t xml:space="preserve">n </w:t>
      </w:r>
      <w:proofErr w:type="spellStart"/>
      <w:r w:rsidR="00CE78D5"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w:t>
      </w:r>
    </w:p>
    <w:tbl>
      <w:tblPr>
        <w:tblStyle w:val="TableGrid"/>
        <w:tblW w:w="5000" w:type="pct"/>
        <w:tblLook w:val="04A0" w:firstRow="1" w:lastRow="0" w:firstColumn="1" w:lastColumn="0" w:noHBand="0" w:noVBand="1"/>
      </w:tblPr>
      <w:tblGrid>
        <w:gridCol w:w="1272"/>
        <w:gridCol w:w="1702"/>
        <w:gridCol w:w="1417"/>
        <w:gridCol w:w="3119"/>
        <w:gridCol w:w="6438"/>
      </w:tblGrid>
      <w:tr w:rsidR="003523EA" w:rsidRPr="00175802" w14:paraId="77176573" w14:textId="77777777" w:rsidTr="00616CA1">
        <w:tc>
          <w:tcPr>
            <w:tcW w:w="456" w:type="pct"/>
          </w:tcPr>
          <w:p w14:paraId="46F31465"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Year</w:t>
            </w:r>
          </w:p>
        </w:tc>
        <w:tc>
          <w:tcPr>
            <w:tcW w:w="610" w:type="pct"/>
          </w:tcPr>
          <w:p w14:paraId="7662538F"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No. of Demos</w:t>
            </w:r>
          </w:p>
        </w:tc>
        <w:tc>
          <w:tcPr>
            <w:tcW w:w="508" w:type="pct"/>
          </w:tcPr>
          <w:p w14:paraId="352C923B"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Variety</w:t>
            </w:r>
          </w:p>
        </w:tc>
        <w:tc>
          <w:tcPr>
            <w:tcW w:w="1118" w:type="pct"/>
          </w:tcPr>
          <w:p w14:paraId="09F2AFE3"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Technology demonstrated</w:t>
            </w:r>
          </w:p>
        </w:tc>
        <w:tc>
          <w:tcPr>
            <w:tcW w:w="2308" w:type="pct"/>
          </w:tcPr>
          <w:p w14:paraId="3E5251C2" w14:textId="291BAB5B" w:rsidR="003523EA" w:rsidRPr="00175802" w:rsidRDefault="00616CA1" w:rsidP="00CE78D5">
            <w:pPr>
              <w:jc w:val="both"/>
              <w:rPr>
                <w:rFonts w:ascii="Arial" w:hAnsi="Arial" w:cs="Arial"/>
                <w:b/>
                <w:sz w:val="20"/>
                <w:szCs w:val="20"/>
              </w:rPr>
            </w:pPr>
            <w:r w:rsidRPr="00175802">
              <w:rPr>
                <w:rFonts w:ascii="Arial" w:hAnsi="Arial" w:cs="Arial"/>
                <w:b/>
                <w:sz w:val="20"/>
                <w:szCs w:val="20"/>
              </w:rPr>
              <w:t>Critical</w:t>
            </w:r>
            <w:r w:rsidR="003523EA" w:rsidRPr="00175802">
              <w:rPr>
                <w:rFonts w:ascii="Arial" w:hAnsi="Arial" w:cs="Arial"/>
                <w:b/>
                <w:sz w:val="20"/>
                <w:szCs w:val="20"/>
              </w:rPr>
              <w:t xml:space="preserve"> input</w:t>
            </w:r>
          </w:p>
        </w:tc>
      </w:tr>
      <w:tr w:rsidR="003523EA" w:rsidRPr="00175802" w14:paraId="1BE32A2E" w14:textId="77777777" w:rsidTr="00616CA1">
        <w:tc>
          <w:tcPr>
            <w:tcW w:w="456" w:type="pct"/>
          </w:tcPr>
          <w:p w14:paraId="579BF525"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2018-19</w:t>
            </w:r>
          </w:p>
        </w:tc>
        <w:tc>
          <w:tcPr>
            <w:tcW w:w="610" w:type="pct"/>
          </w:tcPr>
          <w:p w14:paraId="15187CC3" w14:textId="5459A193" w:rsidR="003523EA" w:rsidRPr="00175802" w:rsidRDefault="00CE78D5" w:rsidP="00CE78D5">
            <w:pPr>
              <w:jc w:val="both"/>
              <w:rPr>
                <w:rFonts w:ascii="Arial" w:hAnsi="Arial" w:cs="Arial"/>
                <w:sz w:val="20"/>
                <w:szCs w:val="20"/>
              </w:rPr>
            </w:pPr>
            <w:r w:rsidRPr="00175802">
              <w:rPr>
                <w:rFonts w:ascii="Arial" w:hAnsi="Arial" w:cs="Arial"/>
                <w:sz w:val="20"/>
                <w:szCs w:val="20"/>
              </w:rPr>
              <w:t>32</w:t>
            </w:r>
          </w:p>
        </w:tc>
        <w:tc>
          <w:tcPr>
            <w:tcW w:w="508" w:type="pct"/>
          </w:tcPr>
          <w:p w14:paraId="67770307" w14:textId="2D2709B4" w:rsidR="003523EA" w:rsidRPr="00175802" w:rsidRDefault="00CE78D5" w:rsidP="00CE78D5">
            <w:pPr>
              <w:jc w:val="both"/>
              <w:rPr>
                <w:rFonts w:ascii="Arial" w:hAnsi="Arial" w:cs="Arial"/>
                <w:sz w:val="20"/>
                <w:szCs w:val="20"/>
              </w:rPr>
            </w:pPr>
            <w:r w:rsidRPr="00175802">
              <w:rPr>
                <w:rFonts w:ascii="Arial" w:hAnsi="Arial" w:cs="Arial"/>
                <w:sz w:val="20"/>
                <w:szCs w:val="20"/>
              </w:rPr>
              <w:t>MGG-295</w:t>
            </w:r>
          </w:p>
        </w:tc>
        <w:tc>
          <w:tcPr>
            <w:tcW w:w="1118" w:type="pct"/>
          </w:tcPr>
          <w:p w14:paraId="5BBC1A9A"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 xml:space="preserve">Integrated Crop Management </w:t>
            </w:r>
          </w:p>
        </w:tc>
        <w:tc>
          <w:tcPr>
            <w:tcW w:w="2308" w:type="pct"/>
          </w:tcPr>
          <w:p w14:paraId="5A5577D6" w14:textId="561D715D" w:rsidR="003523EA" w:rsidRPr="00175802" w:rsidRDefault="003523EA" w:rsidP="00CE78D5">
            <w:pPr>
              <w:jc w:val="both"/>
              <w:rPr>
                <w:rFonts w:ascii="Arial" w:hAnsi="Arial" w:cs="Arial"/>
                <w:sz w:val="20"/>
                <w:szCs w:val="20"/>
              </w:rPr>
            </w:pPr>
            <w:r w:rsidRPr="00175802">
              <w:rPr>
                <w:rFonts w:ascii="Arial" w:hAnsi="Arial" w:cs="Arial"/>
                <w:sz w:val="20"/>
                <w:szCs w:val="20"/>
              </w:rPr>
              <w:t xml:space="preserve">Seed, </w:t>
            </w:r>
            <w:r w:rsidR="00CE6200" w:rsidRPr="00175802">
              <w:rPr>
                <w:rFonts w:ascii="Arial" w:hAnsi="Arial" w:cs="Arial"/>
                <w:sz w:val="20"/>
                <w:szCs w:val="20"/>
              </w:rPr>
              <w:t xml:space="preserve">Rhizobium for </w:t>
            </w:r>
            <w:r w:rsidRPr="00175802">
              <w:rPr>
                <w:rFonts w:ascii="Arial" w:hAnsi="Arial" w:cs="Arial"/>
                <w:sz w:val="20"/>
                <w:szCs w:val="20"/>
              </w:rPr>
              <w:t>Seed treatment, Herbicides</w:t>
            </w:r>
            <w:r w:rsidR="00CE6200" w:rsidRPr="00175802">
              <w:rPr>
                <w:rFonts w:ascii="Arial" w:hAnsi="Arial" w:cs="Arial"/>
                <w:sz w:val="20"/>
                <w:szCs w:val="20"/>
              </w:rPr>
              <w:t xml:space="preserve">, Need based </w:t>
            </w:r>
            <w:r w:rsidRPr="00175802">
              <w:rPr>
                <w:rFonts w:ascii="Arial" w:hAnsi="Arial" w:cs="Arial"/>
                <w:sz w:val="20"/>
                <w:szCs w:val="20"/>
              </w:rPr>
              <w:t>Pesticides, Trainings and Group meetings</w:t>
            </w:r>
          </w:p>
        </w:tc>
      </w:tr>
      <w:tr w:rsidR="003523EA" w:rsidRPr="00175802" w14:paraId="52F4346A" w14:textId="77777777" w:rsidTr="00616CA1">
        <w:tc>
          <w:tcPr>
            <w:tcW w:w="456" w:type="pct"/>
          </w:tcPr>
          <w:p w14:paraId="74D5ED97"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2019-20</w:t>
            </w:r>
          </w:p>
        </w:tc>
        <w:tc>
          <w:tcPr>
            <w:tcW w:w="610" w:type="pct"/>
          </w:tcPr>
          <w:p w14:paraId="4E08B39D" w14:textId="04BCB77B" w:rsidR="003523EA" w:rsidRPr="00175802" w:rsidRDefault="00CE78D5" w:rsidP="00CE78D5">
            <w:pPr>
              <w:jc w:val="both"/>
              <w:rPr>
                <w:rFonts w:ascii="Arial" w:hAnsi="Arial" w:cs="Arial"/>
                <w:sz w:val="20"/>
                <w:szCs w:val="20"/>
              </w:rPr>
            </w:pPr>
            <w:r w:rsidRPr="00175802">
              <w:rPr>
                <w:rFonts w:ascii="Arial" w:hAnsi="Arial" w:cs="Arial"/>
                <w:sz w:val="20"/>
                <w:szCs w:val="20"/>
              </w:rPr>
              <w:t>40</w:t>
            </w:r>
          </w:p>
        </w:tc>
        <w:tc>
          <w:tcPr>
            <w:tcW w:w="508" w:type="pct"/>
          </w:tcPr>
          <w:p w14:paraId="3EDF6E52" w14:textId="55AA3AD5" w:rsidR="003523EA" w:rsidRPr="00175802" w:rsidRDefault="00CE78D5" w:rsidP="00CE78D5">
            <w:pPr>
              <w:jc w:val="both"/>
              <w:rPr>
                <w:rFonts w:ascii="Arial" w:hAnsi="Arial" w:cs="Arial"/>
                <w:sz w:val="20"/>
                <w:szCs w:val="20"/>
              </w:rPr>
            </w:pPr>
            <w:r w:rsidRPr="00175802">
              <w:rPr>
                <w:rFonts w:ascii="Arial" w:hAnsi="Arial" w:cs="Arial"/>
                <w:sz w:val="20"/>
                <w:szCs w:val="20"/>
              </w:rPr>
              <w:t>MGG-295</w:t>
            </w:r>
          </w:p>
        </w:tc>
        <w:tc>
          <w:tcPr>
            <w:tcW w:w="1118" w:type="pct"/>
          </w:tcPr>
          <w:p w14:paraId="1C9802ED"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0EB50E59" w14:textId="205BC15D" w:rsidR="003523EA" w:rsidRPr="00175802" w:rsidRDefault="00616CA1" w:rsidP="00CE78D5">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3F9E27FA" w14:textId="77777777" w:rsidTr="00616CA1">
        <w:tc>
          <w:tcPr>
            <w:tcW w:w="456" w:type="pct"/>
          </w:tcPr>
          <w:p w14:paraId="7D8B964E"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2020-21</w:t>
            </w:r>
          </w:p>
        </w:tc>
        <w:tc>
          <w:tcPr>
            <w:tcW w:w="610" w:type="pct"/>
          </w:tcPr>
          <w:p w14:paraId="6F121955" w14:textId="4B39E3ED" w:rsidR="00616CA1" w:rsidRPr="00175802" w:rsidRDefault="00616CA1" w:rsidP="00616CA1">
            <w:pPr>
              <w:jc w:val="both"/>
              <w:rPr>
                <w:rFonts w:ascii="Arial" w:hAnsi="Arial" w:cs="Arial"/>
                <w:sz w:val="20"/>
                <w:szCs w:val="20"/>
              </w:rPr>
            </w:pPr>
            <w:r w:rsidRPr="00175802">
              <w:rPr>
                <w:rFonts w:ascii="Arial" w:hAnsi="Arial" w:cs="Arial"/>
                <w:sz w:val="20"/>
                <w:szCs w:val="20"/>
              </w:rPr>
              <w:t>42</w:t>
            </w:r>
          </w:p>
        </w:tc>
        <w:tc>
          <w:tcPr>
            <w:tcW w:w="508" w:type="pct"/>
          </w:tcPr>
          <w:p w14:paraId="2462BA68" w14:textId="300A2805"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7A95EA3D"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64482AC8" w14:textId="319AB347"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2DF860CF" w14:textId="77777777" w:rsidTr="00616CA1">
        <w:tc>
          <w:tcPr>
            <w:tcW w:w="456" w:type="pct"/>
          </w:tcPr>
          <w:p w14:paraId="31707C2F"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2021-22</w:t>
            </w:r>
          </w:p>
        </w:tc>
        <w:tc>
          <w:tcPr>
            <w:tcW w:w="610" w:type="pct"/>
          </w:tcPr>
          <w:p w14:paraId="4358F329" w14:textId="1DAEE789" w:rsidR="00616CA1" w:rsidRPr="00175802" w:rsidRDefault="00616CA1" w:rsidP="00616CA1">
            <w:pPr>
              <w:jc w:val="both"/>
              <w:rPr>
                <w:rFonts w:ascii="Arial" w:hAnsi="Arial" w:cs="Arial"/>
                <w:sz w:val="20"/>
                <w:szCs w:val="20"/>
              </w:rPr>
            </w:pPr>
            <w:r w:rsidRPr="00175802">
              <w:rPr>
                <w:rFonts w:ascii="Arial" w:hAnsi="Arial" w:cs="Arial"/>
                <w:sz w:val="20"/>
                <w:szCs w:val="20"/>
              </w:rPr>
              <w:t>48</w:t>
            </w:r>
          </w:p>
        </w:tc>
        <w:tc>
          <w:tcPr>
            <w:tcW w:w="508" w:type="pct"/>
          </w:tcPr>
          <w:p w14:paraId="46754ECD" w14:textId="26771140"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1D5CDF53"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0EF02642" w14:textId="23F316DF"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51C0A6FF" w14:textId="77777777" w:rsidTr="00616CA1">
        <w:tc>
          <w:tcPr>
            <w:tcW w:w="456" w:type="pct"/>
          </w:tcPr>
          <w:p w14:paraId="2CA6ACD5" w14:textId="211815E4" w:rsidR="00616CA1" w:rsidRPr="00175802" w:rsidRDefault="00616CA1" w:rsidP="00616CA1">
            <w:pPr>
              <w:jc w:val="both"/>
              <w:rPr>
                <w:rFonts w:ascii="Arial" w:hAnsi="Arial" w:cs="Arial"/>
                <w:sz w:val="20"/>
                <w:szCs w:val="20"/>
              </w:rPr>
            </w:pPr>
            <w:r w:rsidRPr="00175802">
              <w:rPr>
                <w:rFonts w:ascii="Arial" w:hAnsi="Arial" w:cs="Arial"/>
                <w:sz w:val="20"/>
                <w:szCs w:val="20"/>
              </w:rPr>
              <w:t>202</w:t>
            </w:r>
            <w:r w:rsidR="0027148A">
              <w:rPr>
                <w:rFonts w:ascii="Arial" w:hAnsi="Arial" w:cs="Arial"/>
                <w:sz w:val="20"/>
                <w:szCs w:val="20"/>
              </w:rPr>
              <w:t>2</w:t>
            </w:r>
            <w:r w:rsidRPr="00175802">
              <w:rPr>
                <w:rFonts w:ascii="Arial" w:hAnsi="Arial" w:cs="Arial"/>
                <w:sz w:val="20"/>
                <w:szCs w:val="20"/>
              </w:rPr>
              <w:t>-2</w:t>
            </w:r>
            <w:r w:rsidR="0027148A">
              <w:rPr>
                <w:rFonts w:ascii="Arial" w:hAnsi="Arial" w:cs="Arial"/>
                <w:sz w:val="20"/>
                <w:szCs w:val="20"/>
              </w:rPr>
              <w:t>3</w:t>
            </w:r>
          </w:p>
        </w:tc>
        <w:tc>
          <w:tcPr>
            <w:tcW w:w="610" w:type="pct"/>
          </w:tcPr>
          <w:p w14:paraId="114133BC" w14:textId="30028C21" w:rsidR="00616CA1" w:rsidRPr="00175802" w:rsidRDefault="00616CA1" w:rsidP="00616CA1">
            <w:pPr>
              <w:jc w:val="both"/>
              <w:rPr>
                <w:rFonts w:ascii="Arial" w:hAnsi="Arial" w:cs="Arial"/>
                <w:sz w:val="20"/>
                <w:szCs w:val="20"/>
              </w:rPr>
            </w:pPr>
            <w:r w:rsidRPr="00175802">
              <w:rPr>
                <w:rFonts w:ascii="Arial" w:hAnsi="Arial" w:cs="Arial"/>
                <w:sz w:val="20"/>
                <w:szCs w:val="20"/>
              </w:rPr>
              <w:t>50</w:t>
            </w:r>
          </w:p>
        </w:tc>
        <w:tc>
          <w:tcPr>
            <w:tcW w:w="508" w:type="pct"/>
          </w:tcPr>
          <w:p w14:paraId="0D6A6A4C" w14:textId="0DB9900D"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467CA586"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36E6DD32" w14:textId="71C7528A"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bl>
    <w:p w14:paraId="28CF8700" w14:textId="53B27588" w:rsidR="00FE5382" w:rsidRPr="00175802" w:rsidRDefault="00FE5382" w:rsidP="00175802">
      <w:pPr>
        <w:spacing w:before="240" w:line="360" w:lineRule="auto"/>
        <w:jc w:val="both"/>
        <w:rPr>
          <w:rFonts w:ascii="Arial" w:hAnsi="Arial" w:cs="Arial"/>
          <w:b/>
          <w:sz w:val="20"/>
          <w:szCs w:val="20"/>
        </w:rPr>
      </w:pPr>
      <w:r w:rsidRPr="00175802">
        <w:rPr>
          <w:rFonts w:ascii="Arial" w:hAnsi="Arial" w:cs="Arial"/>
          <w:b/>
          <w:sz w:val="20"/>
          <w:szCs w:val="20"/>
        </w:rPr>
        <w:t>T</w:t>
      </w:r>
      <w:r w:rsidRPr="00175802">
        <w:rPr>
          <w:rFonts w:ascii="Arial" w:hAnsi="Arial" w:cs="Arial"/>
          <w:b/>
        </w:rPr>
        <w:t xml:space="preserve">able 2: Difference between Demonstration and </w:t>
      </w:r>
      <w:r w:rsidRPr="00F52287">
        <w:rPr>
          <w:rFonts w:ascii="Arial" w:hAnsi="Arial" w:cs="Arial"/>
          <w:b/>
          <w:u w:val="single"/>
        </w:rPr>
        <w:t>Farmers</w:t>
      </w:r>
      <w:r w:rsidR="00B03807" w:rsidRPr="00F52287">
        <w:rPr>
          <w:rFonts w:ascii="Arial" w:hAnsi="Arial" w:cs="Arial"/>
          <w:b/>
          <w:u w:val="single"/>
        </w:rPr>
        <w:t>’</w:t>
      </w:r>
      <w:r w:rsidRPr="00175802">
        <w:rPr>
          <w:rFonts w:ascii="Arial" w:hAnsi="Arial" w:cs="Arial"/>
          <w:b/>
        </w:rPr>
        <w:t xml:space="preserve"> practice under CFLD on </w:t>
      </w:r>
      <w:proofErr w:type="spellStart"/>
      <w:r w:rsidR="00CE78D5"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w:t>
      </w:r>
    </w:p>
    <w:tbl>
      <w:tblPr>
        <w:tblStyle w:val="TableGrid"/>
        <w:tblW w:w="5000" w:type="pct"/>
        <w:tblLook w:val="04A0" w:firstRow="1" w:lastRow="0" w:firstColumn="1" w:lastColumn="0" w:noHBand="0" w:noVBand="1"/>
      </w:tblPr>
      <w:tblGrid>
        <w:gridCol w:w="2843"/>
        <w:gridCol w:w="6458"/>
        <w:gridCol w:w="4647"/>
      </w:tblGrid>
      <w:tr w:rsidR="007E1AE4" w:rsidRPr="00175802" w14:paraId="60F42E5F" w14:textId="77777777" w:rsidTr="007D7C88">
        <w:tc>
          <w:tcPr>
            <w:tcW w:w="1019" w:type="pct"/>
          </w:tcPr>
          <w:p w14:paraId="6CCFE2B7"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Particulars</w:t>
            </w:r>
          </w:p>
        </w:tc>
        <w:tc>
          <w:tcPr>
            <w:tcW w:w="2315" w:type="pct"/>
          </w:tcPr>
          <w:p w14:paraId="7E397F09"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Recommended practices</w:t>
            </w:r>
          </w:p>
        </w:tc>
        <w:tc>
          <w:tcPr>
            <w:tcW w:w="1666" w:type="pct"/>
          </w:tcPr>
          <w:p w14:paraId="7ECB8682" w14:textId="6771140B" w:rsidR="007E1AE4" w:rsidRPr="00175802" w:rsidRDefault="007E1AE4" w:rsidP="007D7C88">
            <w:pPr>
              <w:jc w:val="both"/>
              <w:rPr>
                <w:rFonts w:ascii="Arial" w:hAnsi="Arial" w:cs="Arial"/>
                <w:b/>
                <w:sz w:val="20"/>
                <w:szCs w:val="20"/>
              </w:rPr>
            </w:pPr>
            <w:r w:rsidRPr="00E87A9F">
              <w:rPr>
                <w:rFonts w:ascii="Arial" w:hAnsi="Arial" w:cs="Arial"/>
                <w:b/>
                <w:sz w:val="20"/>
                <w:szCs w:val="20"/>
                <w:u w:val="single"/>
              </w:rPr>
              <w:t>Farmer</w:t>
            </w:r>
            <w:r w:rsidR="00E87A9F" w:rsidRPr="00E87A9F">
              <w:rPr>
                <w:rFonts w:ascii="Arial" w:hAnsi="Arial" w:cs="Arial"/>
                <w:b/>
                <w:sz w:val="20"/>
                <w:szCs w:val="20"/>
                <w:u w:val="single"/>
              </w:rPr>
              <w:t>s’</w:t>
            </w:r>
            <w:r w:rsidRPr="00175802">
              <w:rPr>
                <w:rFonts w:ascii="Arial" w:hAnsi="Arial" w:cs="Arial"/>
                <w:b/>
                <w:sz w:val="20"/>
                <w:szCs w:val="20"/>
              </w:rPr>
              <w:t xml:space="preserve"> practice</w:t>
            </w:r>
          </w:p>
        </w:tc>
      </w:tr>
      <w:tr w:rsidR="007E1AE4" w:rsidRPr="00175802" w14:paraId="71D93A0E" w14:textId="77777777" w:rsidTr="007D7C88">
        <w:tc>
          <w:tcPr>
            <w:tcW w:w="1019" w:type="pct"/>
          </w:tcPr>
          <w:p w14:paraId="12A3EA2D"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Variety</w:t>
            </w:r>
          </w:p>
        </w:tc>
        <w:tc>
          <w:tcPr>
            <w:tcW w:w="2315" w:type="pct"/>
          </w:tcPr>
          <w:p w14:paraId="355B76E5" w14:textId="760A78DB" w:rsidR="007E1AE4" w:rsidRPr="00175802" w:rsidRDefault="005D62D0" w:rsidP="007D7C88">
            <w:pPr>
              <w:jc w:val="both"/>
              <w:rPr>
                <w:rFonts w:ascii="Arial" w:hAnsi="Arial" w:cs="Arial"/>
                <w:b/>
                <w:sz w:val="20"/>
                <w:szCs w:val="20"/>
              </w:rPr>
            </w:pPr>
            <w:r w:rsidRPr="00175802">
              <w:rPr>
                <w:rFonts w:ascii="Arial" w:hAnsi="Arial" w:cs="Arial"/>
                <w:sz w:val="20"/>
                <w:szCs w:val="20"/>
              </w:rPr>
              <w:t>MGG-295, WGG-42</w:t>
            </w:r>
          </w:p>
        </w:tc>
        <w:tc>
          <w:tcPr>
            <w:tcW w:w="1666" w:type="pct"/>
          </w:tcPr>
          <w:p w14:paraId="10ED1206" w14:textId="4CB4505E" w:rsidR="007E1AE4" w:rsidRPr="00175802" w:rsidRDefault="007E1AE4" w:rsidP="007D7C88">
            <w:pPr>
              <w:jc w:val="both"/>
              <w:rPr>
                <w:rFonts w:ascii="Arial" w:hAnsi="Arial" w:cs="Arial"/>
                <w:sz w:val="20"/>
                <w:szCs w:val="20"/>
              </w:rPr>
            </w:pPr>
            <w:r w:rsidRPr="00175802">
              <w:rPr>
                <w:rFonts w:ascii="Arial" w:hAnsi="Arial" w:cs="Arial"/>
                <w:sz w:val="20"/>
                <w:szCs w:val="20"/>
              </w:rPr>
              <w:t>Local vari</w:t>
            </w:r>
            <w:r w:rsidR="00CA056A" w:rsidRPr="00175802">
              <w:rPr>
                <w:rFonts w:ascii="Arial" w:hAnsi="Arial" w:cs="Arial"/>
                <w:sz w:val="20"/>
                <w:szCs w:val="20"/>
              </w:rPr>
              <w:t xml:space="preserve">eties </w:t>
            </w:r>
            <w:r w:rsidR="00093F77" w:rsidRPr="00175802">
              <w:rPr>
                <w:rFonts w:ascii="Arial" w:hAnsi="Arial" w:cs="Arial"/>
                <w:sz w:val="20"/>
                <w:szCs w:val="20"/>
              </w:rPr>
              <w:t>or own seed</w:t>
            </w:r>
          </w:p>
        </w:tc>
      </w:tr>
      <w:tr w:rsidR="007E1AE4" w:rsidRPr="00175802" w14:paraId="2514F814" w14:textId="77777777" w:rsidTr="007D7C88">
        <w:tc>
          <w:tcPr>
            <w:tcW w:w="1019" w:type="pct"/>
          </w:tcPr>
          <w:p w14:paraId="35952F09"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Seed treatment</w:t>
            </w:r>
          </w:p>
        </w:tc>
        <w:tc>
          <w:tcPr>
            <w:tcW w:w="2315" w:type="pct"/>
          </w:tcPr>
          <w:p w14:paraId="373A412A" w14:textId="6D1A7316" w:rsidR="007E1AE4" w:rsidRPr="00175802" w:rsidRDefault="007E1AE4" w:rsidP="007D7C88">
            <w:pPr>
              <w:jc w:val="both"/>
              <w:rPr>
                <w:rFonts w:ascii="Arial" w:hAnsi="Arial" w:cs="Arial"/>
                <w:b/>
                <w:sz w:val="20"/>
                <w:szCs w:val="20"/>
              </w:rPr>
            </w:pPr>
            <w:r w:rsidRPr="00175802">
              <w:rPr>
                <w:rFonts w:ascii="Arial" w:hAnsi="Arial" w:cs="Arial"/>
                <w:sz w:val="20"/>
                <w:szCs w:val="20"/>
              </w:rPr>
              <w:t>Rhizobium400g/acre</w:t>
            </w:r>
          </w:p>
        </w:tc>
        <w:tc>
          <w:tcPr>
            <w:tcW w:w="1666" w:type="pct"/>
          </w:tcPr>
          <w:p w14:paraId="50E2BA61" w14:textId="77777777" w:rsidR="007E1AE4" w:rsidRPr="00175802" w:rsidRDefault="007E1AE4" w:rsidP="007D7C88">
            <w:pPr>
              <w:pStyle w:val="Default"/>
              <w:jc w:val="both"/>
              <w:rPr>
                <w:sz w:val="20"/>
                <w:szCs w:val="20"/>
              </w:rPr>
            </w:pPr>
            <w:r w:rsidRPr="00175802">
              <w:rPr>
                <w:sz w:val="20"/>
                <w:szCs w:val="20"/>
              </w:rPr>
              <w:t xml:space="preserve">No seed treatment done </w:t>
            </w:r>
          </w:p>
        </w:tc>
      </w:tr>
      <w:tr w:rsidR="007E1AE4" w:rsidRPr="00175802" w14:paraId="7283AE60" w14:textId="77777777" w:rsidTr="007D7C88">
        <w:tc>
          <w:tcPr>
            <w:tcW w:w="1019" w:type="pct"/>
          </w:tcPr>
          <w:p w14:paraId="2011D276"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Seed rate</w:t>
            </w:r>
          </w:p>
        </w:tc>
        <w:tc>
          <w:tcPr>
            <w:tcW w:w="2315" w:type="pct"/>
          </w:tcPr>
          <w:p w14:paraId="66C3B449" w14:textId="37BA0D7B" w:rsidR="007E1AE4" w:rsidRPr="00175802" w:rsidRDefault="0005000A" w:rsidP="007D7C88">
            <w:pPr>
              <w:jc w:val="both"/>
              <w:rPr>
                <w:rFonts w:ascii="Arial" w:hAnsi="Arial" w:cs="Arial"/>
                <w:b/>
                <w:sz w:val="20"/>
                <w:szCs w:val="20"/>
              </w:rPr>
            </w:pPr>
            <w:r w:rsidRPr="00175802">
              <w:rPr>
                <w:rFonts w:ascii="Arial" w:hAnsi="Arial" w:cs="Arial"/>
                <w:sz w:val="20"/>
                <w:szCs w:val="20"/>
              </w:rPr>
              <w:t>6</w:t>
            </w:r>
            <w:r w:rsidR="007E1AE4" w:rsidRPr="00175802">
              <w:rPr>
                <w:rFonts w:ascii="Arial" w:hAnsi="Arial" w:cs="Arial"/>
                <w:sz w:val="20"/>
                <w:szCs w:val="20"/>
              </w:rPr>
              <w:t xml:space="preserve"> kg/ha.</w:t>
            </w:r>
          </w:p>
        </w:tc>
        <w:tc>
          <w:tcPr>
            <w:tcW w:w="1666" w:type="pct"/>
          </w:tcPr>
          <w:p w14:paraId="7CE82FEE" w14:textId="6F1AE70C" w:rsidR="007E1AE4" w:rsidRPr="00175802" w:rsidRDefault="0005000A" w:rsidP="007D7C88">
            <w:pPr>
              <w:pStyle w:val="Default"/>
              <w:jc w:val="both"/>
              <w:rPr>
                <w:sz w:val="20"/>
                <w:szCs w:val="20"/>
              </w:rPr>
            </w:pPr>
            <w:r w:rsidRPr="00175802">
              <w:rPr>
                <w:sz w:val="20"/>
                <w:szCs w:val="20"/>
              </w:rPr>
              <w:t>8</w:t>
            </w:r>
            <w:r w:rsidR="007E1AE4" w:rsidRPr="00175802">
              <w:rPr>
                <w:sz w:val="20"/>
                <w:szCs w:val="20"/>
              </w:rPr>
              <w:t xml:space="preserve"> kg/ha </w:t>
            </w:r>
          </w:p>
        </w:tc>
      </w:tr>
      <w:tr w:rsidR="007E1AE4" w:rsidRPr="00175802" w14:paraId="0C9CF9CA" w14:textId="77777777" w:rsidTr="007D7C88">
        <w:tc>
          <w:tcPr>
            <w:tcW w:w="1019" w:type="pct"/>
          </w:tcPr>
          <w:p w14:paraId="40C58EE3"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Fertilizer dose</w:t>
            </w:r>
          </w:p>
        </w:tc>
        <w:tc>
          <w:tcPr>
            <w:tcW w:w="2315" w:type="pct"/>
          </w:tcPr>
          <w:p w14:paraId="17842052" w14:textId="070E4F85" w:rsidR="007E1AE4" w:rsidRPr="00175802" w:rsidRDefault="00F93D7B" w:rsidP="00F93D7B">
            <w:pPr>
              <w:rPr>
                <w:rFonts w:ascii="Arial" w:hAnsi="Arial" w:cs="Arial"/>
                <w:b/>
                <w:sz w:val="20"/>
                <w:szCs w:val="20"/>
              </w:rPr>
            </w:pPr>
            <w:r w:rsidRPr="00175802">
              <w:rPr>
                <w:rFonts w:ascii="Arial" w:hAnsi="Arial" w:cs="Arial"/>
                <w:sz w:val="20"/>
                <w:szCs w:val="20"/>
              </w:rPr>
              <w:t>Balance fertilization:1</w:t>
            </w:r>
            <w:r w:rsidR="0097195F" w:rsidRPr="00175802">
              <w:rPr>
                <w:rFonts w:ascii="Arial" w:hAnsi="Arial" w:cs="Arial"/>
                <w:sz w:val="20"/>
                <w:szCs w:val="20"/>
              </w:rPr>
              <w:t>0</w:t>
            </w:r>
            <w:r w:rsidRPr="00175802">
              <w:rPr>
                <w:rFonts w:ascii="Arial" w:hAnsi="Arial" w:cs="Arial"/>
                <w:sz w:val="20"/>
                <w:szCs w:val="20"/>
              </w:rPr>
              <w:t xml:space="preserve"> kg N, 30 kg P</w:t>
            </w:r>
            <w:r w:rsidRPr="00175802">
              <w:rPr>
                <w:rFonts w:ascii="Arial" w:hAnsi="Arial" w:cs="Arial"/>
                <w:sz w:val="20"/>
                <w:szCs w:val="20"/>
                <w:vertAlign w:val="subscript"/>
              </w:rPr>
              <w:t>2</w:t>
            </w:r>
            <w:r w:rsidRPr="00175802">
              <w:rPr>
                <w:rFonts w:ascii="Arial" w:hAnsi="Arial" w:cs="Arial"/>
                <w:sz w:val="20"/>
                <w:szCs w:val="20"/>
              </w:rPr>
              <w:t>O</w:t>
            </w:r>
            <w:r w:rsidRPr="00175802">
              <w:rPr>
                <w:rFonts w:ascii="Arial" w:hAnsi="Arial" w:cs="Arial"/>
                <w:sz w:val="20"/>
                <w:szCs w:val="20"/>
                <w:vertAlign w:val="subscript"/>
              </w:rPr>
              <w:t>5</w:t>
            </w:r>
            <w:r w:rsidRPr="00175802">
              <w:rPr>
                <w:rFonts w:ascii="Arial" w:hAnsi="Arial" w:cs="Arial"/>
                <w:sz w:val="20"/>
                <w:szCs w:val="20"/>
              </w:rPr>
              <w:t xml:space="preserve"> &amp; 40 kg S/ha at sowing time. Spray of 2% NPK (18:18:18) at flowering time. </w:t>
            </w:r>
          </w:p>
        </w:tc>
        <w:tc>
          <w:tcPr>
            <w:tcW w:w="1666" w:type="pct"/>
          </w:tcPr>
          <w:p w14:paraId="42D8A775" w14:textId="444FA85B" w:rsidR="007E1AE4" w:rsidRPr="00175802" w:rsidRDefault="003E365A" w:rsidP="003E365A">
            <w:pPr>
              <w:pStyle w:val="Default"/>
              <w:jc w:val="both"/>
              <w:rPr>
                <w:sz w:val="20"/>
                <w:szCs w:val="20"/>
              </w:rPr>
            </w:pPr>
            <w:r w:rsidRPr="00175802">
              <w:rPr>
                <w:sz w:val="20"/>
                <w:szCs w:val="20"/>
                <w:lang w:val="en-IN"/>
              </w:rPr>
              <w:t>Imbalance use of fertilizers and 50 kg DAP at sowing.</w:t>
            </w:r>
          </w:p>
        </w:tc>
      </w:tr>
      <w:tr w:rsidR="007E1AE4" w:rsidRPr="00175802" w14:paraId="7A1E98C3" w14:textId="77777777" w:rsidTr="007D7C88">
        <w:tc>
          <w:tcPr>
            <w:tcW w:w="1019" w:type="pct"/>
          </w:tcPr>
          <w:p w14:paraId="7D277C64"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Plant protection</w:t>
            </w:r>
          </w:p>
        </w:tc>
        <w:tc>
          <w:tcPr>
            <w:tcW w:w="2315" w:type="pct"/>
          </w:tcPr>
          <w:p w14:paraId="6EDC0981" w14:textId="7B1FEA15" w:rsidR="007E1AE4" w:rsidRPr="00175802" w:rsidRDefault="007E1AE4" w:rsidP="007D7C88">
            <w:pPr>
              <w:jc w:val="both"/>
              <w:rPr>
                <w:rFonts w:ascii="Arial" w:hAnsi="Arial" w:cs="Arial"/>
                <w:b/>
                <w:sz w:val="20"/>
                <w:szCs w:val="20"/>
              </w:rPr>
            </w:pPr>
            <w:r w:rsidRPr="00175802">
              <w:rPr>
                <w:rFonts w:ascii="Arial" w:hAnsi="Arial" w:cs="Arial"/>
                <w:sz w:val="20"/>
                <w:szCs w:val="20"/>
              </w:rPr>
              <w:t xml:space="preserve">Neem oil @ 5ml/lit and </w:t>
            </w:r>
            <w:r w:rsidR="00F85CD3" w:rsidRPr="00175802">
              <w:rPr>
                <w:rFonts w:ascii="Arial" w:hAnsi="Arial" w:cs="Arial"/>
                <w:sz w:val="20"/>
                <w:szCs w:val="20"/>
              </w:rPr>
              <w:t>Imidacloprid</w:t>
            </w:r>
            <w:r w:rsidRPr="00175802">
              <w:rPr>
                <w:rFonts w:ascii="Arial" w:hAnsi="Arial" w:cs="Arial"/>
                <w:sz w:val="20"/>
                <w:szCs w:val="20"/>
              </w:rPr>
              <w:t xml:space="preserve"> @</w:t>
            </w:r>
            <w:r w:rsidR="00F85CD3" w:rsidRPr="00175802">
              <w:rPr>
                <w:rFonts w:ascii="Arial" w:hAnsi="Arial" w:cs="Arial"/>
                <w:sz w:val="20"/>
                <w:szCs w:val="20"/>
              </w:rPr>
              <w:t xml:space="preserve"> 0.5</w:t>
            </w:r>
            <w:r w:rsidRPr="00175802">
              <w:rPr>
                <w:rFonts w:ascii="Arial" w:hAnsi="Arial" w:cs="Arial"/>
                <w:sz w:val="20"/>
                <w:szCs w:val="20"/>
              </w:rPr>
              <w:t xml:space="preserve"> ml/lit for control of sucking pest. Need based Plant protection chemicals (</w:t>
            </w:r>
            <w:proofErr w:type="spellStart"/>
            <w:r w:rsidRPr="00175802">
              <w:rPr>
                <w:rFonts w:ascii="Arial" w:hAnsi="Arial" w:cs="Arial"/>
                <w:sz w:val="20"/>
                <w:szCs w:val="20"/>
              </w:rPr>
              <w:t>Emmamectin</w:t>
            </w:r>
            <w:proofErr w:type="spellEnd"/>
            <w:r w:rsidRPr="00175802">
              <w:rPr>
                <w:rFonts w:ascii="Arial" w:hAnsi="Arial" w:cs="Arial"/>
                <w:sz w:val="20"/>
                <w:szCs w:val="20"/>
              </w:rPr>
              <w:t xml:space="preserve"> benzoate 100 grams per acre</w:t>
            </w:r>
            <w:r w:rsidR="00F85CD3" w:rsidRPr="00175802">
              <w:rPr>
                <w:rFonts w:ascii="Arial" w:hAnsi="Arial" w:cs="Arial"/>
                <w:sz w:val="20"/>
                <w:szCs w:val="20"/>
              </w:rPr>
              <w:t>,</w:t>
            </w:r>
            <w:r w:rsidRPr="00175802">
              <w:rPr>
                <w:rFonts w:ascii="Arial" w:hAnsi="Arial" w:cs="Arial"/>
                <w:sz w:val="20"/>
                <w:szCs w:val="20"/>
              </w:rPr>
              <w:t xml:space="preserve"> </w:t>
            </w:r>
            <w:proofErr w:type="spellStart"/>
            <w:r w:rsidRPr="00175802">
              <w:rPr>
                <w:rFonts w:ascii="Arial" w:hAnsi="Arial" w:cs="Arial"/>
                <w:sz w:val="20"/>
                <w:szCs w:val="20"/>
              </w:rPr>
              <w:t>Chlorontrinilprole</w:t>
            </w:r>
            <w:proofErr w:type="spellEnd"/>
            <w:r w:rsidRPr="00175802">
              <w:rPr>
                <w:rFonts w:ascii="Arial" w:hAnsi="Arial" w:cs="Arial"/>
                <w:sz w:val="20"/>
                <w:szCs w:val="20"/>
              </w:rPr>
              <w:t xml:space="preserve"> 80 ml per acre. Spraying of Acephate@1.5 g, Dichlorvos 1ml, spraying of dicofol@5ml/lit. (Maruca pod borer, Pod fly))</w:t>
            </w:r>
          </w:p>
        </w:tc>
        <w:tc>
          <w:tcPr>
            <w:tcW w:w="1666" w:type="pct"/>
          </w:tcPr>
          <w:p w14:paraId="0A657967" w14:textId="77777777" w:rsidR="007E1AE4" w:rsidRPr="00175802" w:rsidRDefault="007E1AE4" w:rsidP="007D7C88">
            <w:pPr>
              <w:pStyle w:val="Default"/>
              <w:jc w:val="both"/>
              <w:rPr>
                <w:sz w:val="20"/>
                <w:szCs w:val="20"/>
              </w:rPr>
            </w:pPr>
            <w:r w:rsidRPr="00175802">
              <w:rPr>
                <w:sz w:val="20"/>
                <w:szCs w:val="20"/>
              </w:rPr>
              <w:t xml:space="preserve">Indiscriminate use of chemicals, without following any recommendations </w:t>
            </w:r>
          </w:p>
          <w:p w14:paraId="71EF084E" w14:textId="77777777" w:rsidR="007E1AE4" w:rsidRPr="00175802" w:rsidRDefault="007E1AE4" w:rsidP="007D7C88">
            <w:pPr>
              <w:jc w:val="both"/>
              <w:rPr>
                <w:rFonts w:ascii="Arial" w:hAnsi="Arial" w:cs="Arial"/>
                <w:b/>
                <w:sz w:val="20"/>
                <w:szCs w:val="20"/>
              </w:rPr>
            </w:pPr>
          </w:p>
        </w:tc>
      </w:tr>
      <w:tr w:rsidR="007E1AE4" w:rsidRPr="00175802" w14:paraId="71B004C4" w14:textId="77777777" w:rsidTr="007D7C88">
        <w:tc>
          <w:tcPr>
            <w:tcW w:w="1019" w:type="pct"/>
          </w:tcPr>
          <w:p w14:paraId="02D75792"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Weed management</w:t>
            </w:r>
          </w:p>
        </w:tc>
        <w:tc>
          <w:tcPr>
            <w:tcW w:w="2315" w:type="pct"/>
          </w:tcPr>
          <w:p w14:paraId="1A4730B7" w14:textId="77777777" w:rsidR="007E1AE4" w:rsidRPr="00175802" w:rsidRDefault="007E1AE4" w:rsidP="007D7C88">
            <w:pPr>
              <w:jc w:val="both"/>
              <w:rPr>
                <w:rFonts w:ascii="Arial" w:hAnsi="Arial" w:cs="Arial"/>
                <w:b/>
                <w:sz w:val="20"/>
                <w:szCs w:val="20"/>
              </w:rPr>
            </w:pPr>
            <w:r w:rsidRPr="00175802">
              <w:rPr>
                <w:rFonts w:ascii="Arial" w:hAnsi="Arial" w:cs="Arial"/>
                <w:sz w:val="20"/>
                <w:szCs w:val="20"/>
              </w:rPr>
              <w:t>Pre emergence herbicides Pendimethalin @1.2 lit per acre and post emergence herbicide Imazethapyr @ 250 ml acre at 15-20 Days after sowing (DAS)</w:t>
            </w:r>
          </w:p>
        </w:tc>
        <w:tc>
          <w:tcPr>
            <w:tcW w:w="1666" w:type="pct"/>
          </w:tcPr>
          <w:p w14:paraId="3824AA8F" w14:textId="5DB76F8A" w:rsidR="007E1AE4" w:rsidRPr="00175802" w:rsidRDefault="007E1AE4" w:rsidP="007D7C88">
            <w:pPr>
              <w:jc w:val="both"/>
              <w:rPr>
                <w:rFonts w:ascii="Arial" w:hAnsi="Arial" w:cs="Arial"/>
                <w:sz w:val="20"/>
                <w:szCs w:val="20"/>
              </w:rPr>
            </w:pPr>
            <w:r w:rsidRPr="00175802">
              <w:rPr>
                <w:rFonts w:ascii="Arial" w:hAnsi="Arial" w:cs="Arial"/>
                <w:sz w:val="20"/>
                <w:szCs w:val="20"/>
              </w:rPr>
              <w:t>Manual weeding</w:t>
            </w:r>
          </w:p>
        </w:tc>
      </w:tr>
    </w:tbl>
    <w:p w14:paraId="39EBABC4" w14:textId="7849EC96" w:rsidR="003523EA" w:rsidRPr="00175802" w:rsidRDefault="00EF62A5" w:rsidP="00175802">
      <w:pPr>
        <w:spacing w:before="240"/>
        <w:jc w:val="both"/>
        <w:rPr>
          <w:rFonts w:ascii="Arial" w:hAnsi="Arial" w:cs="Arial"/>
          <w:b/>
        </w:rPr>
      </w:pPr>
      <w:r w:rsidRPr="00175802">
        <w:rPr>
          <w:rFonts w:ascii="Arial" w:hAnsi="Arial" w:cs="Arial"/>
          <w:b/>
        </w:rPr>
        <w:t xml:space="preserve">Table 3: Yield, </w:t>
      </w:r>
      <w:r w:rsidR="003D7D3D" w:rsidRPr="00175802">
        <w:rPr>
          <w:rFonts w:ascii="Arial" w:hAnsi="Arial" w:cs="Arial"/>
          <w:b/>
        </w:rPr>
        <w:t>Extension</w:t>
      </w:r>
      <w:r w:rsidRPr="00175802">
        <w:rPr>
          <w:rFonts w:ascii="Arial" w:hAnsi="Arial" w:cs="Arial"/>
          <w:b/>
        </w:rPr>
        <w:t xml:space="preserve"> gap, </w:t>
      </w:r>
      <w:r w:rsidR="00315492" w:rsidRPr="00175802">
        <w:rPr>
          <w:rFonts w:ascii="Arial" w:hAnsi="Arial" w:cs="Arial"/>
          <w:b/>
          <w:bCs/>
        </w:rPr>
        <w:t xml:space="preserve">Technology Gap (q/ha), </w:t>
      </w:r>
      <w:r w:rsidR="00315492" w:rsidRPr="00F52287">
        <w:rPr>
          <w:rFonts w:ascii="Arial" w:hAnsi="Arial" w:cs="Arial"/>
          <w:b/>
          <w:bCs/>
          <w:u w:val="single"/>
        </w:rPr>
        <w:t>Technolog</w:t>
      </w:r>
      <w:r w:rsidR="00B03807" w:rsidRPr="00F52287">
        <w:rPr>
          <w:rFonts w:ascii="Arial" w:hAnsi="Arial" w:cs="Arial"/>
          <w:b/>
          <w:bCs/>
          <w:u w:val="single"/>
        </w:rPr>
        <w:t xml:space="preserve">y </w:t>
      </w:r>
      <w:r w:rsidR="00315492" w:rsidRPr="00175802">
        <w:rPr>
          <w:rFonts w:ascii="Arial" w:hAnsi="Arial" w:cs="Arial"/>
          <w:b/>
          <w:bCs/>
        </w:rPr>
        <w:t xml:space="preserve">Index (%) and </w:t>
      </w:r>
      <w:r w:rsidRPr="00175802">
        <w:rPr>
          <w:rFonts w:ascii="Arial" w:hAnsi="Arial" w:cs="Arial"/>
          <w:b/>
        </w:rPr>
        <w:t xml:space="preserve">Percent increase (%) in yield over </w:t>
      </w:r>
      <w:r w:rsidRPr="00F52287">
        <w:rPr>
          <w:rFonts w:ascii="Arial" w:hAnsi="Arial" w:cs="Arial"/>
          <w:b/>
          <w:u w:val="single"/>
        </w:rPr>
        <w:t>farmers</w:t>
      </w:r>
      <w:r w:rsidR="00B03807" w:rsidRPr="00F52287">
        <w:rPr>
          <w:rFonts w:ascii="Arial" w:hAnsi="Arial" w:cs="Arial"/>
          <w:b/>
          <w:u w:val="single"/>
        </w:rPr>
        <w:t>’</w:t>
      </w:r>
      <w:r w:rsidRPr="00F52287">
        <w:rPr>
          <w:rFonts w:ascii="Arial" w:hAnsi="Arial" w:cs="Arial"/>
          <w:b/>
          <w:u w:val="single"/>
        </w:rPr>
        <w:t xml:space="preserve"> </w:t>
      </w:r>
      <w:r w:rsidRPr="00175802">
        <w:rPr>
          <w:rFonts w:ascii="Arial" w:hAnsi="Arial" w:cs="Arial"/>
          <w:b/>
        </w:rPr>
        <w:t xml:space="preserve">practice, state yield and national yield of </w:t>
      </w:r>
      <w:proofErr w:type="spellStart"/>
      <w:r w:rsidR="00690AD0"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as</w:t>
      </w:r>
      <w:r w:rsidR="003D7D3D" w:rsidRPr="00175802">
        <w:rPr>
          <w:rFonts w:ascii="Arial" w:hAnsi="Arial" w:cs="Arial"/>
          <w:b/>
        </w:rPr>
        <w:t xml:space="preserve"> </w:t>
      </w:r>
      <w:r w:rsidRPr="00175802">
        <w:rPr>
          <w:rFonts w:ascii="Arial" w:hAnsi="Arial" w:cs="Arial"/>
          <w:b/>
        </w:rPr>
        <w:t xml:space="preserve">influenced by CFLD in </w:t>
      </w:r>
      <w:proofErr w:type="spellStart"/>
      <w:r w:rsidRPr="00175802">
        <w:rPr>
          <w:rFonts w:ascii="Arial" w:hAnsi="Arial" w:cs="Arial"/>
          <w:b/>
        </w:rPr>
        <w:t>Peddapalli</w:t>
      </w:r>
      <w:proofErr w:type="spellEnd"/>
      <w:r w:rsidRPr="00175802">
        <w:rPr>
          <w:rFonts w:ascii="Arial" w:hAnsi="Arial" w:cs="Arial"/>
          <w:b/>
        </w:rPr>
        <w:t xml:space="preserve"> District </w:t>
      </w:r>
    </w:p>
    <w:tbl>
      <w:tblPr>
        <w:tblStyle w:val="TableGrid"/>
        <w:tblW w:w="0" w:type="auto"/>
        <w:tblLayout w:type="fixed"/>
        <w:tblLook w:val="04A0" w:firstRow="1" w:lastRow="0" w:firstColumn="1" w:lastColumn="0" w:noHBand="0" w:noVBand="1"/>
      </w:tblPr>
      <w:tblGrid>
        <w:gridCol w:w="846"/>
        <w:gridCol w:w="992"/>
        <w:gridCol w:w="851"/>
        <w:gridCol w:w="850"/>
        <w:gridCol w:w="851"/>
        <w:gridCol w:w="850"/>
        <w:gridCol w:w="992"/>
        <w:gridCol w:w="851"/>
        <w:gridCol w:w="709"/>
        <w:gridCol w:w="850"/>
        <w:gridCol w:w="851"/>
        <w:gridCol w:w="850"/>
        <w:gridCol w:w="851"/>
        <w:gridCol w:w="850"/>
        <w:gridCol w:w="951"/>
        <w:gridCol w:w="953"/>
      </w:tblGrid>
      <w:tr w:rsidR="00C87F03" w:rsidRPr="00175802" w14:paraId="5CE5E607" w14:textId="77777777" w:rsidTr="000800E6">
        <w:tc>
          <w:tcPr>
            <w:tcW w:w="846" w:type="dxa"/>
            <w:vMerge w:val="restart"/>
            <w:vAlign w:val="center"/>
          </w:tcPr>
          <w:p w14:paraId="41C2B9C9" w14:textId="4E58554B" w:rsidR="00D84D3A" w:rsidRPr="00175802" w:rsidRDefault="00D84D3A" w:rsidP="00AC6485">
            <w:pPr>
              <w:jc w:val="center"/>
              <w:rPr>
                <w:rFonts w:ascii="Arial" w:hAnsi="Arial" w:cs="Arial"/>
                <w:b/>
                <w:sz w:val="20"/>
                <w:szCs w:val="20"/>
              </w:rPr>
            </w:pPr>
            <w:r w:rsidRPr="00175802">
              <w:rPr>
                <w:rFonts w:ascii="Arial" w:hAnsi="Arial" w:cs="Arial"/>
                <w:b/>
                <w:sz w:val="20"/>
                <w:szCs w:val="20"/>
              </w:rPr>
              <w:t>Year</w:t>
            </w:r>
          </w:p>
        </w:tc>
        <w:tc>
          <w:tcPr>
            <w:tcW w:w="992" w:type="dxa"/>
            <w:vMerge w:val="restart"/>
            <w:vAlign w:val="center"/>
          </w:tcPr>
          <w:p w14:paraId="665E325A" w14:textId="2A8647C7" w:rsidR="00D84D3A" w:rsidRPr="00175802" w:rsidRDefault="00D84D3A" w:rsidP="00AC6485">
            <w:pPr>
              <w:jc w:val="center"/>
              <w:rPr>
                <w:rFonts w:ascii="Arial" w:hAnsi="Arial" w:cs="Arial"/>
                <w:b/>
                <w:sz w:val="20"/>
                <w:szCs w:val="20"/>
              </w:rPr>
            </w:pPr>
            <w:r w:rsidRPr="00175802">
              <w:rPr>
                <w:rFonts w:ascii="Arial" w:hAnsi="Arial" w:cs="Arial"/>
                <w:b/>
                <w:sz w:val="20"/>
                <w:szCs w:val="20"/>
              </w:rPr>
              <w:t>Variety demonstrated</w:t>
            </w:r>
          </w:p>
        </w:tc>
        <w:tc>
          <w:tcPr>
            <w:tcW w:w="851" w:type="dxa"/>
            <w:vMerge w:val="restart"/>
            <w:vAlign w:val="center"/>
          </w:tcPr>
          <w:p w14:paraId="46BE9AD6" w14:textId="4C011EF6" w:rsidR="00D84D3A" w:rsidRPr="00175802" w:rsidRDefault="00D84D3A" w:rsidP="00AC6485">
            <w:pPr>
              <w:jc w:val="center"/>
              <w:rPr>
                <w:rFonts w:ascii="Arial" w:hAnsi="Arial" w:cs="Arial"/>
                <w:b/>
                <w:sz w:val="20"/>
                <w:szCs w:val="20"/>
              </w:rPr>
            </w:pPr>
            <w:r w:rsidRPr="00175802">
              <w:rPr>
                <w:rFonts w:ascii="Arial" w:hAnsi="Arial" w:cs="Arial"/>
                <w:b/>
                <w:sz w:val="20"/>
                <w:szCs w:val="20"/>
              </w:rPr>
              <w:t>no. of Demos</w:t>
            </w:r>
          </w:p>
        </w:tc>
        <w:tc>
          <w:tcPr>
            <w:tcW w:w="4394" w:type="dxa"/>
            <w:gridSpan w:val="5"/>
            <w:vAlign w:val="center"/>
          </w:tcPr>
          <w:p w14:paraId="4BB9A810" w14:textId="0147C0E9"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t>Yield (q/ha)</w:t>
            </w:r>
          </w:p>
        </w:tc>
        <w:tc>
          <w:tcPr>
            <w:tcW w:w="2410" w:type="dxa"/>
            <w:gridSpan w:val="3"/>
            <w:vAlign w:val="center"/>
          </w:tcPr>
          <w:p w14:paraId="644018EE" w14:textId="5BB3311D" w:rsidR="00D84D3A" w:rsidRPr="00175802" w:rsidRDefault="00D627E5" w:rsidP="00AC6485">
            <w:pPr>
              <w:jc w:val="center"/>
              <w:rPr>
                <w:rFonts w:ascii="Arial" w:hAnsi="Arial" w:cs="Arial"/>
                <w:b/>
                <w:sz w:val="20"/>
                <w:szCs w:val="20"/>
              </w:rPr>
            </w:pPr>
            <w:r w:rsidRPr="00175802">
              <w:rPr>
                <w:rFonts w:ascii="Arial" w:hAnsi="Arial" w:cs="Arial"/>
                <w:b/>
                <w:sz w:val="20"/>
                <w:szCs w:val="20"/>
              </w:rPr>
              <w:t xml:space="preserve">Extension </w:t>
            </w:r>
            <w:r w:rsidR="00D84D3A" w:rsidRPr="00175802">
              <w:rPr>
                <w:rFonts w:ascii="Arial" w:hAnsi="Arial" w:cs="Arial"/>
                <w:b/>
                <w:sz w:val="20"/>
                <w:szCs w:val="20"/>
              </w:rPr>
              <w:t>gap (q/ha)</w:t>
            </w:r>
          </w:p>
        </w:tc>
        <w:tc>
          <w:tcPr>
            <w:tcW w:w="850" w:type="dxa"/>
            <w:vMerge w:val="restart"/>
            <w:vAlign w:val="center"/>
          </w:tcPr>
          <w:p w14:paraId="47EE58F8" w14:textId="56F3C628"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t xml:space="preserve">Technology </w:t>
            </w:r>
            <w:r w:rsidRPr="00175802">
              <w:rPr>
                <w:rFonts w:ascii="Arial" w:hAnsi="Arial" w:cs="Arial"/>
                <w:b/>
                <w:bCs/>
                <w:sz w:val="20"/>
                <w:szCs w:val="20"/>
              </w:rPr>
              <w:lastRenderedPageBreak/>
              <w:t>Gap</w:t>
            </w:r>
            <w:r w:rsidR="00315492" w:rsidRPr="00175802">
              <w:rPr>
                <w:rFonts w:ascii="Arial" w:hAnsi="Arial" w:cs="Arial"/>
                <w:b/>
                <w:bCs/>
                <w:sz w:val="20"/>
                <w:szCs w:val="20"/>
              </w:rPr>
              <w:t xml:space="preserve"> (q/ha)</w:t>
            </w:r>
          </w:p>
        </w:tc>
        <w:tc>
          <w:tcPr>
            <w:tcW w:w="851" w:type="dxa"/>
            <w:vMerge w:val="restart"/>
            <w:vAlign w:val="center"/>
          </w:tcPr>
          <w:p w14:paraId="7BE09524" w14:textId="22B9E182" w:rsidR="00D84D3A" w:rsidRPr="00175802" w:rsidRDefault="00D84D3A" w:rsidP="00AC6485">
            <w:pPr>
              <w:jc w:val="center"/>
              <w:rPr>
                <w:rFonts w:ascii="Arial" w:hAnsi="Arial" w:cs="Arial"/>
                <w:b/>
                <w:bCs/>
                <w:sz w:val="20"/>
                <w:szCs w:val="20"/>
              </w:rPr>
            </w:pPr>
            <w:r w:rsidRPr="00F52287">
              <w:rPr>
                <w:rFonts w:ascii="Arial" w:hAnsi="Arial" w:cs="Arial"/>
                <w:b/>
                <w:bCs/>
                <w:sz w:val="20"/>
                <w:szCs w:val="20"/>
                <w:u w:val="single"/>
              </w:rPr>
              <w:lastRenderedPageBreak/>
              <w:t>Technolog</w:t>
            </w:r>
            <w:r w:rsidR="00B03807" w:rsidRPr="00F52287">
              <w:rPr>
                <w:rFonts w:ascii="Arial" w:hAnsi="Arial" w:cs="Arial"/>
                <w:b/>
                <w:bCs/>
                <w:sz w:val="20"/>
                <w:szCs w:val="20"/>
                <w:u w:val="single"/>
              </w:rPr>
              <w:t xml:space="preserve">y </w:t>
            </w:r>
            <w:r w:rsidRPr="00175802">
              <w:rPr>
                <w:rFonts w:ascii="Arial" w:hAnsi="Arial" w:cs="Arial"/>
                <w:b/>
                <w:bCs/>
                <w:sz w:val="20"/>
                <w:szCs w:val="20"/>
              </w:rPr>
              <w:lastRenderedPageBreak/>
              <w:t>Index (%)</w:t>
            </w:r>
          </w:p>
        </w:tc>
        <w:tc>
          <w:tcPr>
            <w:tcW w:w="2754" w:type="dxa"/>
            <w:gridSpan w:val="3"/>
            <w:vAlign w:val="center"/>
          </w:tcPr>
          <w:p w14:paraId="6DC5EB6F" w14:textId="3DE10098"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lastRenderedPageBreak/>
              <w:t>Percent Increase (%) over</w:t>
            </w:r>
          </w:p>
        </w:tc>
      </w:tr>
      <w:tr w:rsidR="00D84D3A" w:rsidRPr="00175802" w14:paraId="07B4F8F8" w14:textId="77777777" w:rsidTr="000800E6">
        <w:tc>
          <w:tcPr>
            <w:tcW w:w="846" w:type="dxa"/>
            <w:vMerge/>
            <w:vAlign w:val="center"/>
          </w:tcPr>
          <w:p w14:paraId="7AB6792D" w14:textId="77777777" w:rsidR="00D84D3A" w:rsidRPr="00175802" w:rsidRDefault="00D84D3A" w:rsidP="00AC6485">
            <w:pPr>
              <w:jc w:val="center"/>
              <w:rPr>
                <w:rFonts w:ascii="Arial" w:hAnsi="Arial" w:cs="Arial"/>
                <w:b/>
                <w:sz w:val="20"/>
                <w:szCs w:val="20"/>
              </w:rPr>
            </w:pPr>
          </w:p>
        </w:tc>
        <w:tc>
          <w:tcPr>
            <w:tcW w:w="992" w:type="dxa"/>
            <w:vMerge/>
            <w:vAlign w:val="center"/>
          </w:tcPr>
          <w:p w14:paraId="45539CFF" w14:textId="2E3CEAC6" w:rsidR="00D84D3A" w:rsidRPr="00175802" w:rsidRDefault="00D84D3A" w:rsidP="00AC6485">
            <w:pPr>
              <w:jc w:val="center"/>
              <w:rPr>
                <w:rFonts w:ascii="Arial" w:hAnsi="Arial" w:cs="Arial"/>
                <w:b/>
                <w:sz w:val="20"/>
                <w:szCs w:val="20"/>
              </w:rPr>
            </w:pPr>
          </w:p>
        </w:tc>
        <w:tc>
          <w:tcPr>
            <w:tcW w:w="851" w:type="dxa"/>
            <w:vMerge/>
            <w:vAlign w:val="center"/>
          </w:tcPr>
          <w:p w14:paraId="33BAC0F9" w14:textId="336F32EB" w:rsidR="00D84D3A" w:rsidRPr="00175802" w:rsidRDefault="00D84D3A" w:rsidP="00AC6485">
            <w:pPr>
              <w:jc w:val="center"/>
              <w:rPr>
                <w:rFonts w:ascii="Arial" w:hAnsi="Arial" w:cs="Arial"/>
                <w:b/>
                <w:sz w:val="20"/>
                <w:szCs w:val="20"/>
              </w:rPr>
            </w:pPr>
          </w:p>
        </w:tc>
        <w:tc>
          <w:tcPr>
            <w:tcW w:w="850" w:type="dxa"/>
            <w:vAlign w:val="center"/>
          </w:tcPr>
          <w:p w14:paraId="6FBC3EC5" w14:textId="18879E7F" w:rsidR="00D84D3A" w:rsidRPr="00175802" w:rsidRDefault="00D84D3A" w:rsidP="00AC6485">
            <w:pPr>
              <w:jc w:val="center"/>
              <w:rPr>
                <w:rFonts w:ascii="Arial" w:hAnsi="Arial" w:cs="Arial"/>
                <w:b/>
                <w:sz w:val="20"/>
                <w:szCs w:val="20"/>
              </w:rPr>
            </w:pPr>
            <w:r w:rsidRPr="00175802">
              <w:rPr>
                <w:rFonts w:ascii="Arial" w:hAnsi="Arial" w:cs="Arial"/>
                <w:b/>
                <w:sz w:val="20"/>
                <w:szCs w:val="20"/>
              </w:rPr>
              <w:t>Potential</w:t>
            </w:r>
          </w:p>
        </w:tc>
        <w:tc>
          <w:tcPr>
            <w:tcW w:w="851" w:type="dxa"/>
            <w:vAlign w:val="center"/>
          </w:tcPr>
          <w:p w14:paraId="1E89DE3C" w14:textId="46CADE3A" w:rsidR="00D84D3A" w:rsidRPr="00175802" w:rsidRDefault="00D84D3A" w:rsidP="00AC6485">
            <w:pPr>
              <w:jc w:val="center"/>
              <w:rPr>
                <w:rFonts w:ascii="Arial" w:hAnsi="Arial" w:cs="Arial"/>
                <w:b/>
                <w:sz w:val="20"/>
                <w:szCs w:val="20"/>
              </w:rPr>
            </w:pPr>
            <w:r w:rsidRPr="00175802">
              <w:rPr>
                <w:rFonts w:ascii="Arial" w:hAnsi="Arial" w:cs="Arial"/>
                <w:b/>
                <w:sz w:val="20"/>
                <w:szCs w:val="20"/>
              </w:rPr>
              <w:t>Demo</w:t>
            </w:r>
          </w:p>
        </w:tc>
        <w:tc>
          <w:tcPr>
            <w:tcW w:w="850" w:type="dxa"/>
            <w:vAlign w:val="center"/>
          </w:tcPr>
          <w:p w14:paraId="2A1F6C1B" w14:textId="5EFE2EA0"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992" w:type="dxa"/>
            <w:vAlign w:val="center"/>
          </w:tcPr>
          <w:p w14:paraId="12830627" w14:textId="584F8ADD"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851" w:type="dxa"/>
            <w:vAlign w:val="center"/>
          </w:tcPr>
          <w:p w14:paraId="478FBE70" w14:textId="7E8F18D9"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c>
          <w:tcPr>
            <w:tcW w:w="709" w:type="dxa"/>
            <w:vAlign w:val="center"/>
          </w:tcPr>
          <w:p w14:paraId="7089B855" w14:textId="52B9317F"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850" w:type="dxa"/>
            <w:vAlign w:val="center"/>
          </w:tcPr>
          <w:p w14:paraId="6E71996D" w14:textId="25ACA7EF"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851" w:type="dxa"/>
            <w:vAlign w:val="center"/>
          </w:tcPr>
          <w:p w14:paraId="2101B4A3" w14:textId="6BB34AA5"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c>
          <w:tcPr>
            <w:tcW w:w="850" w:type="dxa"/>
            <w:vMerge/>
            <w:vAlign w:val="center"/>
          </w:tcPr>
          <w:p w14:paraId="01F450FC" w14:textId="77777777" w:rsidR="00D84D3A" w:rsidRPr="00175802" w:rsidRDefault="00D84D3A" w:rsidP="00AC6485">
            <w:pPr>
              <w:jc w:val="center"/>
              <w:rPr>
                <w:rFonts w:ascii="Arial" w:hAnsi="Arial" w:cs="Arial"/>
                <w:b/>
                <w:sz w:val="20"/>
                <w:szCs w:val="20"/>
              </w:rPr>
            </w:pPr>
          </w:p>
        </w:tc>
        <w:tc>
          <w:tcPr>
            <w:tcW w:w="851" w:type="dxa"/>
            <w:vMerge/>
            <w:vAlign w:val="center"/>
          </w:tcPr>
          <w:p w14:paraId="6790501C" w14:textId="1DD7FC3C" w:rsidR="00D84D3A" w:rsidRPr="00175802" w:rsidRDefault="00D84D3A" w:rsidP="00AC6485">
            <w:pPr>
              <w:jc w:val="center"/>
              <w:rPr>
                <w:rFonts w:ascii="Arial" w:hAnsi="Arial" w:cs="Arial"/>
                <w:b/>
                <w:sz w:val="20"/>
                <w:szCs w:val="20"/>
              </w:rPr>
            </w:pPr>
          </w:p>
        </w:tc>
        <w:tc>
          <w:tcPr>
            <w:tcW w:w="850" w:type="dxa"/>
            <w:vAlign w:val="center"/>
          </w:tcPr>
          <w:p w14:paraId="6B87EA8F" w14:textId="71C682AE"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951" w:type="dxa"/>
            <w:vAlign w:val="center"/>
          </w:tcPr>
          <w:p w14:paraId="3F1B6A2A" w14:textId="35488380"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953" w:type="dxa"/>
            <w:vAlign w:val="center"/>
          </w:tcPr>
          <w:p w14:paraId="1717D0E1" w14:textId="39E989FC"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r>
      <w:tr w:rsidR="00AC6485" w:rsidRPr="00175802" w14:paraId="5E2229AC" w14:textId="77777777" w:rsidTr="000800E6">
        <w:tc>
          <w:tcPr>
            <w:tcW w:w="846" w:type="dxa"/>
            <w:vAlign w:val="center"/>
          </w:tcPr>
          <w:p w14:paraId="44C00288" w14:textId="15722CCC" w:rsidR="00AC6485" w:rsidRPr="00175802" w:rsidRDefault="00AC6485" w:rsidP="00AC6485">
            <w:pPr>
              <w:jc w:val="center"/>
              <w:rPr>
                <w:rFonts w:ascii="Arial" w:hAnsi="Arial" w:cs="Arial"/>
                <w:b/>
                <w:sz w:val="20"/>
                <w:szCs w:val="20"/>
              </w:rPr>
            </w:pPr>
            <w:r w:rsidRPr="00175802">
              <w:rPr>
                <w:rFonts w:ascii="Arial" w:hAnsi="Arial" w:cs="Arial"/>
                <w:b/>
                <w:sz w:val="20"/>
                <w:szCs w:val="20"/>
              </w:rPr>
              <w:t>2018-19</w:t>
            </w:r>
          </w:p>
        </w:tc>
        <w:tc>
          <w:tcPr>
            <w:tcW w:w="992" w:type="dxa"/>
            <w:vAlign w:val="center"/>
          </w:tcPr>
          <w:p w14:paraId="152DFD57" w14:textId="5CD216CC" w:rsidR="00AC6485" w:rsidRPr="00175802" w:rsidRDefault="00AC6485" w:rsidP="00AC6485">
            <w:pPr>
              <w:jc w:val="center"/>
              <w:rPr>
                <w:rFonts w:ascii="Arial" w:hAnsi="Arial" w:cs="Arial"/>
                <w:sz w:val="20"/>
                <w:szCs w:val="20"/>
              </w:rPr>
            </w:pPr>
            <w:r w:rsidRPr="00175802">
              <w:rPr>
                <w:rFonts w:ascii="Arial" w:hAnsi="Arial" w:cs="Arial"/>
                <w:sz w:val="20"/>
                <w:szCs w:val="20"/>
              </w:rPr>
              <w:t>MGG-295</w:t>
            </w:r>
          </w:p>
        </w:tc>
        <w:tc>
          <w:tcPr>
            <w:tcW w:w="851" w:type="dxa"/>
            <w:vAlign w:val="center"/>
          </w:tcPr>
          <w:p w14:paraId="205CB598" w14:textId="0BE0CF11" w:rsidR="00AC6485" w:rsidRPr="00175802" w:rsidRDefault="00934BC9" w:rsidP="00AC6485">
            <w:pPr>
              <w:jc w:val="center"/>
              <w:rPr>
                <w:rFonts w:ascii="Arial" w:hAnsi="Arial" w:cs="Arial"/>
                <w:sz w:val="20"/>
                <w:szCs w:val="20"/>
              </w:rPr>
            </w:pPr>
            <w:r w:rsidRPr="00175802">
              <w:rPr>
                <w:rFonts w:ascii="Arial" w:hAnsi="Arial" w:cs="Arial"/>
                <w:sz w:val="20"/>
                <w:szCs w:val="20"/>
              </w:rPr>
              <w:t>3</w:t>
            </w:r>
            <w:r w:rsidR="00AC6485" w:rsidRPr="00175802">
              <w:rPr>
                <w:rFonts w:ascii="Arial" w:hAnsi="Arial" w:cs="Arial"/>
                <w:sz w:val="20"/>
                <w:szCs w:val="20"/>
              </w:rPr>
              <w:t>2</w:t>
            </w:r>
          </w:p>
        </w:tc>
        <w:tc>
          <w:tcPr>
            <w:tcW w:w="850" w:type="dxa"/>
            <w:vAlign w:val="center"/>
          </w:tcPr>
          <w:p w14:paraId="3C6C7EAA" w14:textId="2C0639B8"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1" w:type="dxa"/>
            <w:vAlign w:val="center"/>
          </w:tcPr>
          <w:p w14:paraId="1FAF4A88" w14:textId="47D67D75" w:rsidR="00AC6485" w:rsidRPr="00175802" w:rsidRDefault="00AC6485" w:rsidP="00AC6485">
            <w:pPr>
              <w:jc w:val="center"/>
              <w:rPr>
                <w:rFonts w:ascii="Arial" w:hAnsi="Arial" w:cs="Arial"/>
                <w:sz w:val="20"/>
                <w:szCs w:val="20"/>
              </w:rPr>
            </w:pPr>
            <w:r w:rsidRPr="00175802">
              <w:rPr>
                <w:rFonts w:ascii="Arial" w:hAnsi="Arial" w:cs="Arial"/>
                <w:sz w:val="20"/>
                <w:szCs w:val="20"/>
              </w:rPr>
              <w:t>10.25</w:t>
            </w:r>
          </w:p>
        </w:tc>
        <w:tc>
          <w:tcPr>
            <w:tcW w:w="850" w:type="dxa"/>
            <w:vAlign w:val="center"/>
          </w:tcPr>
          <w:p w14:paraId="22CB13BB" w14:textId="7ECDA4B4" w:rsidR="00AC6485" w:rsidRPr="00175802" w:rsidRDefault="00AC6485" w:rsidP="00AC6485">
            <w:pPr>
              <w:jc w:val="center"/>
              <w:rPr>
                <w:rFonts w:ascii="Arial" w:hAnsi="Arial" w:cs="Arial"/>
                <w:sz w:val="20"/>
                <w:szCs w:val="20"/>
              </w:rPr>
            </w:pPr>
            <w:r w:rsidRPr="00175802">
              <w:rPr>
                <w:rFonts w:ascii="Arial" w:hAnsi="Arial" w:cs="Arial"/>
                <w:sz w:val="20"/>
                <w:szCs w:val="20"/>
              </w:rPr>
              <w:t>7.75</w:t>
            </w:r>
          </w:p>
        </w:tc>
        <w:tc>
          <w:tcPr>
            <w:tcW w:w="992" w:type="dxa"/>
            <w:vAlign w:val="center"/>
          </w:tcPr>
          <w:p w14:paraId="63C0BBFB" w14:textId="23ECA032"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73F87E39" w14:textId="3796B328" w:rsidR="00AC6485" w:rsidRPr="00175802" w:rsidRDefault="00AC6485" w:rsidP="00AC6485">
            <w:pPr>
              <w:jc w:val="center"/>
              <w:rPr>
                <w:rFonts w:ascii="Arial" w:hAnsi="Arial" w:cs="Arial"/>
                <w:sz w:val="20"/>
                <w:szCs w:val="20"/>
              </w:rPr>
            </w:pPr>
            <w:r w:rsidRPr="00175802">
              <w:rPr>
                <w:rFonts w:ascii="Arial" w:hAnsi="Arial" w:cs="Arial"/>
                <w:sz w:val="20"/>
                <w:szCs w:val="20"/>
              </w:rPr>
              <w:t>8.25</w:t>
            </w:r>
          </w:p>
        </w:tc>
        <w:tc>
          <w:tcPr>
            <w:tcW w:w="709" w:type="dxa"/>
            <w:vAlign w:val="center"/>
          </w:tcPr>
          <w:p w14:paraId="1F0F3C15" w14:textId="30CAB47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2.50</w:t>
            </w:r>
          </w:p>
        </w:tc>
        <w:tc>
          <w:tcPr>
            <w:tcW w:w="850" w:type="dxa"/>
            <w:vAlign w:val="center"/>
          </w:tcPr>
          <w:p w14:paraId="2680B059" w14:textId="0DE0D658"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2.25</w:t>
            </w:r>
          </w:p>
        </w:tc>
        <w:tc>
          <w:tcPr>
            <w:tcW w:w="851" w:type="dxa"/>
            <w:vAlign w:val="center"/>
          </w:tcPr>
          <w:p w14:paraId="73C09EE8" w14:textId="581F4B33"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2.00</w:t>
            </w:r>
          </w:p>
        </w:tc>
        <w:tc>
          <w:tcPr>
            <w:tcW w:w="850" w:type="dxa"/>
            <w:vAlign w:val="center"/>
          </w:tcPr>
          <w:p w14:paraId="0F662016" w14:textId="5CC0BF62"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1.75</w:t>
            </w:r>
          </w:p>
        </w:tc>
        <w:tc>
          <w:tcPr>
            <w:tcW w:w="851" w:type="dxa"/>
            <w:vAlign w:val="center"/>
          </w:tcPr>
          <w:p w14:paraId="05485B0A" w14:textId="0CF8A5CE"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14.58</w:t>
            </w:r>
          </w:p>
        </w:tc>
        <w:tc>
          <w:tcPr>
            <w:tcW w:w="850" w:type="dxa"/>
            <w:vAlign w:val="center"/>
          </w:tcPr>
          <w:p w14:paraId="6D8F836E" w14:textId="38DE2FDD"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32.26</w:t>
            </w:r>
          </w:p>
        </w:tc>
        <w:tc>
          <w:tcPr>
            <w:tcW w:w="951" w:type="dxa"/>
            <w:vAlign w:val="center"/>
          </w:tcPr>
          <w:p w14:paraId="267F5073" w14:textId="1AB7EB3A"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28.13</w:t>
            </w:r>
          </w:p>
        </w:tc>
        <w:tc>
          <w:tcPr>
            <w:tcW w:w="953" w:type="dxa"/>
            <w:vAlign w:val="center"/>
          </w:tcPr>
          <w:p w14:paraId="31F9FB15" w14:textId="377A59F6"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24.24</w:t>
            </w:r>
          </w:p>
        </w:tc>
      </w:tr>
      <w:tr w:rsidR="00AC6485" w:rsidRPr="00175802" w14:paraId="64175E8B" w14:textId="77777777" w:rsidTr="000800E6">
        <w:tc>
          <w:tcPr>
            <w:tcW w:w="846" w:type="dxa"/>
            <w:vAlign w:val="center"/>
          </w:tcPr>
          <w:p w14:paraId="5FA58B8A" w14:textId="0E190898" w:rsidR="00AC6485" w:rsidRPr="00175802" w:rsidRDefault="00AC6485" w:rsidP="00AC6485">
            <w:pPr>
              <w:jc w:val="center"/>
              <w:rPr>
                <w:rFonts w:ascii="Arial" w:hAnsi="Arial" w:cs="Arial"/>
                <w:b/>
                <w:sz w:val="20"/>
                <w:szCs w:val="20"/>
              </w:rPr>
            </w:pPr>
            <w:r w:rsidRPr="00175802">
              <w:rPr>
                <w:rFonts w:ascii="Arial" w:hAnsi="Arial" w:cs="Arial"/>
                <w:b/>
                <w:sz w:val="20"/>
                <w:szCs w:val="20"/>
              </w:rPr>
              <w:t>2019-20</w:t>
            </w:r>
          </w:p>
        </w:tc>
        <w:tc>
          <w:tcPr>
            <w:tcW w:w="992" w:type="dxa"/>
            <w:vAlign w:val="center"/>
          </w:tcPr>
          <w:p w14:paraId="6CE72816" w14:textId="3F06C03A" w:rsidR="00AC6485" w:rsidRPr="00175802" w:rsidRDefault="00AC6485" w:rsidP="00AC6485">
            <w:pPr>
              <w:jc w:val="center"/>
              <w:rPr>
                <w:rFonts w:ascii="Arial" w:hAnsi="Arial" w:cs="Arial"/>
                <w:sz w:val="20"/>
                <w:szCs w:val="20"/>
              </w:rPr>
            </w:pPr>
            <w:r w:rsidRPr="00175802">
              <w:rPr>
                <w:rFonts w:ascii="Arial" w:hAnsi="Arial" w:cs="Arial"/>
                <w:sz w:val="20"/>
                <w:szCs w:val="20"/>
              </w:rPr>
              <w:t>MGG-295</w:t>
            </w:r>
          </w:p>
        </w:tc>
        <w:tc>
          <w:tcPr>
            <w:tcW w:w="851" w:type="dxa"/>
            <w:vAlign w:val="center"/>
          </w:tcPr>
          <w:p w14:paraId="7AF9D6F7" w14:textId="59EAFC94" w:rsidR="00AC6485" w:rsidRPr="00175802" w:rsidRDefault="00AC6485" w:rsidP="00AC6485">
            <w:pPr>
              <w:jc w:val="center"/>
              <w:rPr>
                <w:rFonts w:ascii="Arial" w:hAnsi="Arial" w:cs="Arial"/>
                <w:sz w:val="20"/>
                <w:szCs w:val="20"/>
              </w:rPr>
            </w:pPr>
            <w:r w:rsidRPr="00175802">
              <w:rPr>
                <w:rFonts w:ascii="Arial" w:hAnsi="Arial" w:cs="Arial"/>
                <w:sz w:val="20"/>
                <w:szCs w:val="20"/>
              </w:rPr>
              <w:t>40</w:t>
            </w:r>
          </w:p>
        </w:tc>
        <w:tc>
          <w:tcPr>
            <w:tcW w:w="850" w:type="dxa"/>
            <w:vAlign w:val="center"/>
          </w:tcPr>
          <w:p w14:paraId="32C80914" w14:textId="283ACF3B"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1" w:type="dxa"/>
            <w:vAlign w:val="center"/>
          </w:tcPr>
          <w:p w14:paraId="5DB8AF0D" w14:textId="2FFEC263" w:rsidR="00AC6485" w:rsidRPr="00175802" w:rsidRDefault="00AC6485" w:rsidP="00AC6485">
            <w:pPr>
              <w:jc w:val="center"/>
              <w:rPr>
                <w:rFonts w:ascii="Arial" w:hAnsi="Arial" w:cs="Arial"/>
                <w:sz w:val="20"/>
                <w:szCs w:val="20"/>
              </w:rPr>
            </w:pPr>
            <w:r w:rsidRPr="00175802">
              <w:rPr>
                <w:rFonts w:ascii="Arial" w:hAnsi="Arial" w:cs="Arial"/>
                <w:sz w:val="20"/>
                <w:szCs w:val="20"/>
              </w:rPr>
              <w:t>11.08</w:t>
            </w:r>
          </w:p>
        </w:tc>
        <w:tc>
          <w:tcPr>
            <w:tcW w:w="850" w:type="dxa"/>
            <w:vAlign w:val="center"/>
          </w:tcPr>
          <w:p w14:paraId="1120602A" w14:textId="0E4A257E" w:rsidR="00AC6485" w:rsidRPr="00175802" w:rsidRDefault="00AC6485" w:rsidP="00AC6485">
            <w:pPr>
              <w:jc w:val="center"/>
              <w:rPr>
                <w:rFonts w:ascii="Arial" w:hAnsi="Arial" w:cs="Arial"/>
                <w:sz w:val="20"/>
                <w:szCs w:val="20"/>
              </w:rPr>
            </w:pPr>
            <w:r w:rsidRPr="00175802">
              <w:rPr>
                <w:rFonts w:ascii="Arial" w:hAnsi="Arial" w:cs="Arial"/>
                <w:sz w:val="20"/>
                <w:szCs w:val="20"/>
              </w:rPr>
              <w:t>8.06</w:t>
            </w:r>
          </w:p>
        </w:tc>
        <w:tc>
          <w:tcPr>
            <w:tcW w:w="992" w:type="dxa"/>
            <w:vAlign w:val="center"/>
          </w:tcPr>
          <w:p w14:paraId="2215E7F4" w14:textId="354CC166"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3D703410" w14:textId="226AFA6E" w:rsidR="00AC6485" w:rsidRPr="00175802" w:rsidRDefault="00AC6485" w:rsidP="00AC6485">
            <w:pPr>
              <w:jc w:val="center"/>
              <w:rPr>
                <w:rFonts w:ascii="Arial" w:hAnsi="Arial" w:cs="Arial"/>
                <w:sz w:val="20"/>
                <w:szCs w:val="20"/>
              </w:rPr>
            </w:pPr>
            <w:r w:rsidRPr="00175802">
              <w:rPr>
                <w:rFonts w:ascii="Arial" w:hAnsi="Arial" w:cs="Arial"/>
                <w:sz w:val="20"/>
                <w:szCs w:val="20"/>
              </w:rPr>
              <w:t>8.25</w:t>
            </w:r>
          </w:p>
        </w:tc>
        <w:tc>
          <w:tcPr>
            <w:tcW w:w="709" w:type="dxa"/>
            <w:vAlign w:val="center"/>
          </w:tcPr>
          <w:p w14:paraId="148A1B0A" w14:textId="36BB722C"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3.02</w:t>
            </w:r>
          </w:p>
        </w:tc>
        <w:tc>
          <w:tcPr>
            <w:tcW w:w="850" w:type="dxa"/>
            <w:vAlign w:val="center"/>
          </w:tcPr>
          <w:p w14:paraId="113BFE37" w14:textId="3B9937AD"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3.08</w:t>
            </w:r>
          </w:p>
        </w:tc>
        <w:tc>
          <w:tcPr>
            <w:tcW w:w="851" w:type="dxa"/>
            <w:vAlign w:val="center"/>
          </w:tcPr>
          <w:p w14:paraId="0C3FBFB1" w14:textId="29B3C3B1"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2.83</w:t>
            </w:r>
          </w:p>
        </w:tc>
        <w:tc>
          <w:tcPr>
            <w:tcW w:w="850" w:type="dxa"/>
            <w:vAlign w:val="center"/>
          </w:tcPr>
          <w:p w14:paraId="2BD13931" w14:textId="2DB9069C"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0.92</w:t>
            </w:r>
          </w:p>
        </w:tc>
        <w:tc>
          <w:tcPr>
            <w:tcW w:w="851" w:type="dxa"/>
            <w:vAlign w:val="center"/>
          </w:tcPr>
          <w:p w14:paraId="0073C1BA" w14:textId="4E839BA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7.67</w:t>
            </w:r>
          </w:p>
        </w:tc>
        <w:tc>
          <w:tcPr>
            <w:tcW w:w="850" w:type="dxa"/>
            <w:vAlign w:val="center"/>
          </w:tcPr>
          <w:p w14:paraId="06F2D97F" w14:textId="0EE86EB9"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37.47</w:t>
            </w:r>
          </w:p>
        </w:tc>
        <w:tc>
          <w:tcPr>
            <w:tcW w:w="951" w:type="dxa"/>
            <w:vAlign w:val="center"/>
          </w:tcPr>
          <w:p w14:paraId="4F78E6A5" w14:textId="18A3E46F"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38.5</w:t>
            </w:r>
          </w:p>
        </w:tc>
        <w:tc>
          <w:tcPr>
            <w:tcW w:w="953" w:type="dxa"/>
            <w:vAlign w:val="center"/>
          </w:tcPr>
          <w:p w14:paraId="45944492" w14:textId="46CC089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34.3</w:t>
            </w:r>
          </w:p>
        </w:tc>
      </w:tr>
      <w:tr w:rsidR="00AC6485" w:rsidRPr="00175802" w14:paraId="3EDEAF18" w14:textId="77777777" w:rsidTr="000800E6">
        <w:tc>
          <w:tcPr>
            <w:tcW w:w="846" w:type="dxa"/>
            <w:vAlign w:val="center"/>
          </w:tcPr>
          <w:p w14:paraId="6F92DB9A" w14:textId="442B762B" w:rsidR="00AC6485" w:rsidRPr="00175802" w:rsidRDefault="00AC6485" w:rsidP="00AC6485">
            <w:pPr>
              <w:jc w:val="center"/>
              <w:rPr>
                <w:rFonts w:ascii="Arial" w:hAnsi="Arial" w:cs="Arial"/>
                <w:b/>
                <w:sz w:val="20"/>
                <w:szCs w:val="20"/>
              </w:rPr>
            </w:pPr>
            <w:r w:rsidRPr="00175802">
              <w:rPr>
                <w:rFonts w:ascii="Arial" w:hAnsi="Arial" w:cs="Arial"/>
                <w:b/>
                <w:sz w:val="20"/>
                <w:szCs w:val="20"/>
              </w:rPr>
              <w:t>2020-21</w:t>
            </w:r>
          </w:p>
        </w:tc>
        <w:tc>
          <w:tcPr>
            <w:tcW w:w="992" w:type="dxa"/>
            <w:vAlign w:val="center"/>
          </w:tcPr>
          <w:p w14:paraId="6FFF8C5E" w14:textId="73F38BE0"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39B8E1DE" w14:textId="6D1DE0F8" w:rsidR="00AC6485" w:rsidRPr="00175802" w:rsidRDefault="00AC6485" w:rsidP="00AC6485">
            <w:pPr>
              <w:jc w:val="center"/>
              <w:rPr>
                <w:rFonts w:ascii="Arial" w:hAnsi="Arial" w:cs="Arial"/>
                <w:sz w:val="20"/>
                <w:szCs w:val="20"/>
              </w:rPr>
            </w:pPr>
            <w:r w:rsidRPr="00175802">
              <w:rPr>
                <w:rFonts w:ascii="Arial" w:hAnsi="Arial" w:cs="Arial"/>
                <w:sz w:val="20"/>
                <w:szCs w:val="20"/>
              </w:rPr>
              <w:t>42</w:t>
            </w:r>
          </w:p>
        </w:tc>
        <w:tc>
          <w:tcPr>
            <w:tcW w:w="850" w:type="dxa"/>
            <w:vAlign w:val="center"/>
          </w:tcPr>
          <w:p w14:paraId="0A9DD2F2" w14:textId="1B07B112"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04BDD4E6" w14:textId="260CE797"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0" w:type="dxa"/>
            <w:vAlign w:val="center"/>
          </w:tcPr>
          <w:p w14:paraId="019D2778" w14:textId="5B7C99C1" w:rsidR="00AC6485" w:rsidRPr="00175802" w:rsidRDefault="00AC6485" w:rsidP="00AC6485">
            <w:pPr>
              <w:jc w:val="center"/>
              <w:rPr>
                <w:rFonts w:ascii="Arial" w:hAnsi="Arial" w:cs="Arial"/>
                <w:sz w:val="20"/>
                <w:szCs w:val="20"/>
              </w:rPr>
            </w:pPr>
            <w:r w:rsidRPr="00175802">
              <w:rPr>
                <w:rFonts w:ascii="Arial" w:hAnsi="Arial" w:cs="Arial"/>
                <w:sz w:val="20"/>
                <w:szCs w:val="20"/>
              </w:rPr>
              <w:t>7.50</w:t>
            </w:r>
          </w:p>
        </w:tc>
        <w:tc>
          <w:tcPr>
            <w:tcW w:w="992" w:type="dxa"/>
            <w:vAlign w:val="center"/>
          </w:tcPr>
          <w:p w14:paraId="04FFC4A5" w14:textId="2730FF9F" w:rsidR="00AC6485" w:rsidRPr="00175802" w:rsidRDefault="00AC6485" w:rsidP="00AC6485">
            <w:pPr>
              <w:jc w:val="center"/>
              <w:rPr>
                <w:rFonts w:ascii="Arial" w:hAnsi="Arial" w:cs="Arial"/>
                <w:sz w:val="20"/>
                <w:szCs w:val="20"/>
              </w:rPr>
            </w:pPr>
            <w:r w:rsidRPr="00175802">
              <w:rPr>
                <w:rFonts w:ascii="Arial" w:hAnsi="Arial" w:cs="Arial"/>
                <w:sz w:val="20"/>
                <w:szCs w:val="20"/>
              </w:rPr>
              <w:t>8.50</w:t>
            </w:r>
          </w:p>
        </w:tc>
        <w:tc>
          <w:tcPr>
            <w:tcW w:w="851" w:type="dxa"/>
            <w:vAlign w:val="center"/>
          </w:tcPr>
          <w:p w14:paraId="63279B33" w14:textId="1ABAC2D0" w:rsidR="00AC6485" w:rsidRPr="00175802" w:rsidRDefault="00AC6485" w:rsidP="00AC6485">
            <w:pPr>
              <w:jc w:val="center"/>
              <w:rPr>
                <w:rFonts w:ascii="Arial" w:hAnsi="Arial" w:cs="Arial"/>
                <w:sz w:val="20"/>
                <w:szCs w:val="20"/>
              </w:rPr>
            </w:pPr>
            <w:r w:rsidRPr="00175802">
              <w:rPr>
                <w:rFonts w:ascii="Arial" w:hAnsi="Arial" w:cs="Arial"/>
                <w:sz w:val="20"/>
                <w:szCs w:val="20"/>
              </w:rPr>
              <w:t>9.00</w:t>
            </w:r>
          </w:p>
        </w:tc>
        <w:tc>
          <w:tcPr>
            <w:tcW w:w="709" w:type="dxa"/>
            <w:vAlign w:val="center"/>
          </w:tcPr>
          <w:p w14:paraId="0179CDC7" w14:textId="3C76150D"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5.00</w:t>
            </w:r>
          </w:p>
        </w:tc>
        <w:tc>
          <w:tcPr>
            <w:tcW w:w="850" w:type="dxa"/>
            <w:vAlign w:val="center"/>
          </w:tcPr>
          <w:p w14:paraId="38D80224" w14:textId="3FDB52DC"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3.50</w:t>
            </w:r>
          </w:p>
        </w:tc>
        <w:tc>
          <w:tcPr>
            <w:tcW w:w="851" w:type="dxa"/>
            <w:vAlign w:val="center"/>
          </w:tcPr>
          <w:p w14:paraId="785B0232" w14:textId="01A6FB24"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3.00</w:t>
            </w:r>
          </w:p>
        </w:tc>
        <w:tc>
          <w:tcPr>
            <w:tcW w:w="850" w:type="dxa"/>
            <w:vAlign w:val="center"/>
          </w:tcPr>
          <w:p w14:paraId="52A97AF4" w14:textId="4F68B47B"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2.00</w:t>
            </w:r>
          </w:p>
        </w:tc>
        <w:tc>
          <w:tcPr>
            <w:tcW w:w="851" w:type="dxa"/>
            <w:vAlign w:val="center"/>
          </w:tcPr>
          <w:p w14:paraId="4F340011" w14:textId="02E7BBFC"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14.29</w:t>
            </w:r>
          </w:p>
        </w:tc>
        <w:tc>
          <w:tcPr>
            <w:tcW w:w="850" w:type="dxa"/>
            <w:vAlign w:val="center"/>
          </w:tcPr>
          <w:p w14:paraId="4FADDB75" w14:textId="56E65884"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66.67</w:t>
            </w:r>
          </w:p>
        </w:tc>
        <w:tc>
          <w:tcPr>
            <w:tcW w:w="951" w:type="dxa"/>
            <w:vAlign w:val="center"/>
          </w:tcPr>
          <w:p w14:paraId="4F35321E" w14:textId="2D2815EA"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47.06</w:t>
            </w:r>
          </w:p>
        </w:tc>
        <w:tc>
          <w:tcPr>
            <w:tcW w:w="953" w:type="dxa"/>
            <w:vAlign w:val="center"/>
          </w:tcPr>
          <w:p w14:paraId="51D6F76B" w14:textId="4B76A19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38.89</w:t>
            </w:r>
          </w:p>
        </w:tc>
      </w:tr>
      <w:tr w:rsidR="00AC6485" w:rsidRPr="00175802" w14:paraId="2C7706CD" w14:textId="77777777" w:rsidTr="000800E6">
        <w:tc>
          <w:tcPr>
            <w:tcW w:w="846" w:type="dxa"/>
            <w:vAlign w:val="center"/>
          </w:tcPr>
          <w:p w14:paraId="7FF002C8" w14:textId="446330FB" w:rsidR="00AC6485" w:rsidRPr="00175802" w:rsidRDefault="00AC6485" w:rsidP="00AC6485">
            <w:pPr>
              <w:jc w:val="center"/>
              <w:rPr>
                <w:rFonts w:ascii="Arial" w:hAnsi="Arial" w:cs="Arial"/>
                <w:b/>
                <w:sz w:val="20"/>
                <w:szCs w:val="20"/>
              </w:rPr>
            </w:pPr>
            <w:r w:rsidRPr="00175802">
              <w:rPr>
                <w:rFonts w:ascii="Arial" w:hAnsi="Arial" w:cs="Arial"/>
                <w:b/>
                <w:sz w:val="20"/>
                <w:szCs w:val="20"/>
              </w:rPr>
              <w:t>2021-22</w:t>
            </w:r>
          </w:p>
        </w:tc>
        <w:tc>
          <w:tcPr>
            <w:tcW w:w="992" w:type="dxa"/>
            <w:vAlign w:val="center"/>
          </w:tcPr>
          <w:p w14:paraId="35A7B568" w14:textId="3740B8A3"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7DE72F45" w14:textId="6EEF2EBC" w:rsidR="00AC6485" w:rsidRPr="00175802" w:rsidRDefault="00AC6485" w:rsidP="00AC6485">
            <w:pPr>
              <w:jc w:val="center"/>
              <w:rPr>
                <w:rFonts w:ascii="Arial" w:hAnsi="Arial" w:cs="Arial"/>
                <w:sz w:val="20"/>
                <w:szCs w:val="20"/>
              </w:rPr>
            </w:pPr>
            <w:r w:rsidRPr="00175802">
              <w:rPr>
                <w:rFonts w:ascii="Arial" w:hAnsi="Arial" w:cs="Arial"/>
                <w:sz w:val="20"/>
                <w:szCs w:val="20"/>
              </w:rPr>
              <w:t>48</w:t>
            </w:r>
          </w:p>
        </w:tc>
        <w:tc>
          <w:tcPr>
            <w:tcW w:w="850" w:type="dxa"/>
            <w:vAlign w:val="center"/>
          </w:tcPr>
          <w:p w14:paraId="4AE1EFB6" w14:textId="31EA4AD0"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290D57C3" w14:textId="04BF6EF0" w:rsidR="00AC6485" w:rsidRPr="00175802" w:rsidRDefault="00AC6485" w:rsidP="00AC6485">
            <w:pPr>
              <w:jc w:val="center"/>
              <w:rPr>
                <w:rFonts w:ascii="Arial" w:hAnsi="Arial" w:cs="Arial"/>
                <w:sz w:val="20"/>
                <w:szCs w:val="20"/>
              </w:rPr>
            </w:pPr>
            <w:r w:rsidRPr="00175802">
              <w:rPr>
                <w:rFonts w:ascii="Arial" w:hAnsi="Arial" w:cs="Arial"/>
                <w:sz w:val="20"/>
                <w:szCs w:val="20"/>
              </w:rPr>
              <w:t>12.50</w:t>
            </w:r>
          </w:p>
        </w:tc>
        <w:tc>
          <w:tcPr>
            <w:tcW w:w="850" w:type="dxa"/>
            <w:vAlign w:val="center"/>
          </w:tcPr>
          <w:p w14:paraId="7FECAAAE" w14:textId="4BB4031E" w:rsidR="00AC6485" w:rsidRPr="00175802" w:rsidRDefault="00AC6485" w:rsidP="00AC6485">
            <w:pPr>
              <w:jc w:val="center"/>
              <w:rPr>
                <w:rFonts w:ascii="Arial" w:hAnsi="Arial" w:cs="Arial"/>
                <w:sz w:val="20"/>
                <w:szCs w:val="20"/>
              </w:rPr>
            </w:pPr>
            <w:r w:rsidRPr="00175802">
              <w:rPr>
                <w:rFonts w:ascii="Arial" w:hAnsi="Arial" w:cs="Arial"/>
                <w:sz w:val="20"/>
                <w:szCs w:val="20"/>
              </w:rPr>
              <w:t>8.20</w:t>
            </w:r>
          </w:p>
        </w:tc>
        <w:tc>
          <w:tcPr>
            <w:tcW w:w="992" w:type="dxa"/>
            <w:vAlign w:val="center"/>
          </w:tcPr>
          <w:p w14:paraId="355CC30F" w14:textId="183E69E3"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42B3D504" w14:textId="5CCAA761" w:rsidR="00AC6485" w:rsidRPr="00175802" w:rsidRDefault="00AC6485" w:rsidP="00AC6485">
            <w:pPr>
              <w:jc w:val="center"/>
              <w:rPr>
                <w:rFonts w:ascii="Arial" w:hAnsi="Arial" w:cs="Arial"/>
                <w:sz w:val="20"/>
                <w:szCs w:val="20"/>
              </w:rPr>
            </w:pPr>
            <w:r w:rsidRPr="00175802">
              <w:rPr>
                <w:rFonts w:ascii="Arial" w:hAnsi="Arial" w:cs="Arial"/>
                <w:sz w:val="20"/>
                <w:szCs w:val="20"/>
              </w:rPr>
              <w:t>8.08</w:t>
            </w:r>
          </w:p>
        </w:tc>
        <w:tc>
          <w:tcPr>
            <w:tcW w:w="709" w:type="dxa"/>
            <w:vAlign w:val="center"/>
          </w:tcPr>
          <w:p w14:paraId="07FFC7A2" w14:textId="7335BCA7"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3.80</w:t>
            </w:r>
          </w:p>
        </w:tc>
        <w:tc>
          <w:tcPr>
            <w:tcW w:w="850" w:type="dxa"/>
            <w:vAlign w:val="center"/>
          </w:tcPr>
          <w:p w14:paraId="7A9A48C5" w14:textId="783629B0"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4.50</w:t>
            </w:r>
          </w:p>
        </w:tc>
        <w:tc>
          <w:tcPr>
            <w:tcW w:w="851" w:type="dxa"/>
            <w:vAlign w:val="center"/>
          </w:tcPr>
          <w:p w14:paraId="2AF596E6" w14:textId="45461504"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4.42</w:t>
            </w:r>
          </w:p>
        </w:tc>
        <w:tc>
          <w:tcPr>
            <w:tcW w:w="850" w:type="dxa"/>
            <w:vAlign w:val="center"/>
          </w:tcPr>
          <w:p w14:paraId="5DC0AE8D" w14:textId="0BE8869F"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1.50</w:t>
            </w:r>
          </w:p>
        </w:tc>
        <w:tc>
          <w:tcPr>
            <w:tcW w:w="851" w:type="dxa"/>
            <w:vAlign w:val="center"/>
          </w:tcPr>
          <w:p w14:paraId="4AD18DD1" w14:textId="5905A8C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10.71</w:t>
            </w:r>
          </w:p>
        </w:tc>
        <w:tc>
          <w:tcPr>
            <w:tcW w:w="850" w:type="dxa"/>
            <w:vAlign w:val="center"/>
          </w:tcPr>
          <w:p w14:paraId="4A1E4944" w14:textId="3FB632CE"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46.34</w:t>
            </w:r>
          </w:p>
        </w:tc>
        <w:tc>
          <w:tcPr>
            <w:tcW w:w="951" w:type="dxa"/>
            <w:vAlign w:val="center"/>
          </w:tcPr>
          <w:p w14:paraId="4A5C4580" w14:textId="67BCFA01"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50</w:t>
            </w:r>
          </w:p>
        </w:tc>
        <w:tc>
          <w:tcPr>
            <w:tcW w:w="953" w:type="dxa"/>
            <w:vAlign w:val="center"/>
          </w:tcPr>
          <w:p w14:paraId="0BE6B33E" w14:textId="5D49895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48.51</w:t>
            </w:r>
          </w:p>
        </w:tc>
      </w:tr>
      <w:tr w:rsidR="00AC6485" w:rsidRPr="00175802" w14:paraId="18E011C4" w14:textId="77777777" w:rsidTr="000800E6">
        <w:tc>
          <w:tcPr>
            <w:tcW w:w="846" w:type="dxa"/>
            <w:vAlign w:val="center"/>
          </w:tcPr>
          <w:p w14:paraId="6D4C9F91" w14:textId="12CEE352" w:rsidR="00AC6485" w:rsidRPr="00175802" w:rsidRDefault="00AC6485" w:rsidP="00AC6485">
            <w:pPr>
              <w:jc w:val="center"/>
              <w:rPr>
                <w:rFonts w:ascii="Arial" w:hAnsi="Arial" w:cs="Arial"/>
                <w:b/>
                <w:sz w:val="20"/>
                <w:szCs w:val="20"/>
              </w:rPr>
            </w:pPr>
            <w:r w:rsidRPr="00175802">
              <w:rPr>
                <w:rFonts w:ascii="Arial" w:hAnsi="Arial" w:cs="Arial"/>
                <w:b/>
                <w:sz w:val="20"/>
                <w:szCs w:val="20"/>
              </w:rPr>
              <w:t>2022-23</w:t>
            </w:r>
          </w:p>
        </w:tc>
        <w:tc>
          <w:tcPr>
            <w:tcW w:w="992" w:type="dxa"/>
            <w:vAlign w:val="center"/>
          </w:tcPr>
          <w:p w14:paraId="2F926740" w14:textId="0A132B9C"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1E8FD98B" w14:textId="75847AE6" w:rsidR="00AC6485" w:rsidRPr="00175802" w:rsidRDefault="00AC6485" w:rsidP="00AC6485">
            <w:pPr>
              <w:jc w:val="center"/>
              <w:rPr>
                <w:rFonts w:ascii="Arial" w:hAnsi="Arial" w:cs="Arial"/>
                <w:sz w:val="20"/>
                <w:szCs w:val="20"/>
              </w:rPr>
            </w:pPr>
            <w:r w:rsidRPr="00175802">
              <w:rPr>
                <w:rFonts w:ascii="Arial" w:hAnsi="Arial" w:cs="Arial"/>
                <w:sz w:val="20"/>
                <w:szCs w:val="20"/>
              </w:rPr>
              <w:t>50</w:t>
            </w:r>
          </w:p>
        </w:tc>
        <w:tc>
          <w:tcPr>
            <w:tcW w:w="850" w:type="dxa"/>
            <w:vAlign w:val="center"/>
          </w:tcPr>
          <w:p w14:paraId="5910BD56" w14:textId="5E971851"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0F99746D" w14:textId="169B6140" w:rsidR="00AC6485" w:rsidRPr="00175802" w:rsidRDefault="00AC6485" w:rsidP="00AC6485">
            <w:pPr>
              <w:jc w:val="center"/>
              <w:rPr>
                <w:rFonts w:ascii="Arial" w:hAnsi="Arial" w:cs="Arial"/>
                <w:sz w:val="20"/>
                <w:szCs w:val="20"/>
              </w:rPr>
            </w:pPr>
            <w:r w:rsidRPr="00175802">
              <w:rPr>
                <w:rFonts w:ascii="Arial" w:hAnsi="Arial" w:cs="Arial"/>
                <w:sz w:val="20"/>
                <w:szCs w:val="20"/>
              </w:rPr>
              <w:t>13.00</w:t>
            </w:r>
          </w:p>
        </w:tc>
        <w:tc>
          <w:tcPr>
            <w:tcW w:w="850" w:type="dxa"/>
            <w:vAlign w:val="center"/>
          </w:tcPr>
          <w:p w14:paraId="0D1445A7" w14:textId="78C36528" w:rsidR="00AC6485" w:rsidRPr="00175802" w:rsidRDefault="005D1385" w:rsidP="00AC6485">
            <w:pPr>
              <w:jc w:val="center"/>
              <w:rPr>
                <w:rFonts w:ascii="Arial" w:hAnsi="Arial" w:cs="Arial"/>
                <w:sz w:val="20"/>
                <w:szCs w:val="20"/>
              </w:rPr>
            </w:pPr>
            <w:r w:rsidRPr="00175802">
              <w:rPr>
                <w:rFonts w:ascii="Arial" w:hAnsi="Arial" w:cs="Arial"/>
                <w:sz w:val="20"/>
                <w:szCs w:val="20"/>
              </w:rPr>
              <w:t>10</w:t>
            </w:r>
            <w:r w:rsidR="00AC6485" w:rsidRPr="00175802">
              <w:rPr>
                <w:rFonts w:ascii="Arial" w:hAnsi="Arial" w:cs="Arial"/>
                <w:sz w:val="20"/>
                <w:szCs w:val="20"/>
              </w:rPr>
              <w:t>.80</w:t>
            </w:r>
          </w:p>
        </w:tc>
        <w:tc>
          <w:tcPr>
            <w:tcW w:w="992" w:type="dxa"/>
            <w:vAlign w:val="center"/>
          </w:tcPr>
          <w:p w14:paraId="5DC0D927" w14:textId="6A1F2D67" w:rsidR="00AC6485" w:rsidRPr="00175802" w:rsidRDefault="00AC6485" w:rsidP="00AC6485">
            <w:pPr>
              <w:jc w:val="center"/>
              <w:rPr>
                <w:rFonts w:ascii="Arial" w:hAnsi="Arial" w:cs="Arial"/>
                <w:sz w:val="20"/>
                <w:szCs w:val="20"/>
              </w:rPr>
            </w:pPr>
            <w:r w:rsidRPr="00175802">
              <w:rPr>
                <w:rFonts w:ascii="Arial" w:hAnsi="Arial" w:cs="Arial"/>
                <w:sz w:val="20"/>
                <w:szCs w:val="20"/>
              </w:rPr>
              <w:t>9.61</w:t>
            </w:r>
          </w:p>
        </w:tc>
        <w:tc>
          <w:tcPr>
            <w:tcW w:w="851" w:type="dxa"/>
            <w:vAlign w:val="center"/>
          </w:tcPr>
          <w:p w14:paraId="4A57A3EE" w14:textId="12D4F968" w:rsidR="00AC6485" w:rsidRPr="00175802" w:rsidRDefault="00AC6485" w:rsidP="00AC6485">
            <w:pPr>
              <w:jc w:val="center"/>
              <w:rPr>
                <w:rFonts w:ascii="Arial" w:hAnsi="Arial" w:cs="Arial"/>
                <w:sz w:val="20"/>
                <w:szCs w:val="20"/>
              </w:rPr>
            </w:pPr>
            <w:r w:rsidRPr="00175802">
              <w:rPr>
                <w:rFonts w:ascii="Arial" w:hAnsi="Arial" w:cs="Arial"/>
                <w:sz w:val="20"/>
                <w:szCs w:val="20"/>
              </w:rPr>
              <w:t>10.90</w:t>
            </w:r>
          </w:p>
        </w:tc>
        <w:tc>
          <w:tcPr>
            <w:tcW w:w="709" w:type="dxa"/>
            <w:vAlign w:val="center"/>
          </w:tcPr>
          <w:p w14:paraId="1F38B77B" w14:textId="7A677F34" w:rsidR="00AC6485" w:rsidRPr="00175802" w:rsidRDefault="009D4234" w:rsidP="00AC6485">
            <w:pPr>
              <w:jc w:val="center"/>
              <w:rPr>
                <w:rFonts w:ascii="Arial" w:hAnsi="Arial" w:cs="Arial"/>
                <w:sz w:val="20"/>
                <w:szCs w:val="20"/>
              </w:rPr>
            </w:pPr>
            <w:r w:rsidRPr="00175802">
              <w:rPr>
                <w:rFonts w:ascii="Arial" w:hAnsi="Arial" w:cs="Arial"/>
                <w:color w:val="000000"/>
                <w:sz w:val="20"/>
                <w:szCs w:val="20"/>
              </w:rPr>
              <w:t>2</w:t>
            </w:r>
            <w:r w:rsidR="00AC6485" w:rsidRPr="00175802">
              <w:rPr>
                <w:rFonts w:ascii="Arial" w:hAnsi="Arial" w:cs="Arial"/>
                <w:color w:val="000000"/>
                <w:sz w:val="20"/>
                <w:szCs w:val="20"/>
              </w:rPr>
              <w:t>.20</w:t>
            </w:r>
          </w:p>
        </w:tc>
        <w:tc>
          <w:tcPr>
            <w:tcW w:w="850" w:type="dxa"/>
            <w:vAlign w:val="center"/>
          </w:tcPr>
          <w:p w14:paraId="5DE3B13D" w14:textId="3B4F2A83"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3.39</w:t>
            </w:r>
          </w:p>
        </w:tc>
        <w:tc>
          <w:tcPr>
            <w:tcW w:w="851" w:type="dxa"/>
            <w:vAlign w:val="center"/>
          </w:tcPr>
          <w:p w14:paraId="7373636D" w14:textId="215E963F"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2.10</w:t>
            </w:r>
          </w:p>
        </w:tc>
        <w:tc>
          <w:tcPr>
            <w:tcW w:w="850" w:type="dxa"/>
            <w:vAlign w:val="center"/>
          </w:tcPr>
          <w:p w14:paraId="3516AE8E" w14:textId="64F7D36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1.00</w:t>
            </w:r>
          </w:p>
        </w:tc>
        <w:tc>
          <w:tcPr>
            <w:tcW w:w="851" w:type="dxa"/>
            <w:vAlign w:val="center"/>
          </w:tcPr>
          <w:p w14:paraId="303B393D" w14:textId="317ACB4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7.14</w:t>
            </w:r>
          </w:p>
        </w:tc>
        <w:tc>
          <w:tcPr>
            <w:tcW w:w="850" w:type="dxa"/>
            <w:vAlign w:val="center"/>
          </w:tcPr>
          <w:p w14:paraId="62553CEB" w14:textId="62705B5A" w:rsidR="00AC6485" w:rsidRPr="00175802" w:rsidRDefault="006B5BAF" w:rsidP="00AC6485">
            <w:pPr>
              <w:jc w:val="center"/>
              <w:rPr>
                <w:rFonts w:ascii="Arial" w:hAnsi="Arial" w:cs="Arial"/>
                <w:sz w:val="20"/>
                <w:szCs w:val="20"/>
              </w:rPr>
            </w:pPr>
            <w:r w:rsidRPr="00175802">
              <w:rPr>
                <w:rFonts w:ascii="Arial" w:hAnsi="Arial" w:cs="Arial"/>
                <w:color w:val="000000"/>
                <w:sz w:val="20"/>
                <w:szCs w:val="20"/>
              </w:rPr>
              <w:t>20.37</w:t>
            </w:r>
          </w:p>
        </w:tc>
        <w:tc>
          <w:tcPr>
            <w:tcW w:w="951" w:type="dxa"/>
            <w:vAlign w:val="center"/>
          </w:tcPr>
          <w:p w14:paraId="35669839" w14:textId="44BED000"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35.28</w:t>
            </w:r>
          </w:p>
        </w:tc>
        <w:tc>
          <w:tcPr>
            <w:tcW w:w="953" w:type="dxa"/>
            <w:vAlign w:val="center"/>
          </w:tcPr>
          <w:p w14:paraId="03135CE9" w14:textId="61B1204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19.27</w:t>
            </w:r>
          </w:p>
        </w:tc>
      </w:tr>
      <w:tr w:rsidR="00AC6485" w:rsidRPr="00175802" w14:paraId="36E521D0" w14:textId="77777777" w:rsidTr="00AC6485">
        <w:tc>
          <w:tcPr>
            <w:tcW w:w="2689" w:type="dxa"/>
            <w:gridSpan w:val="3"/>
            <w:vAlign w:val="center"/>
          </w:tcPr>
          <w:p w14:paraId="45E808FF" w14:textId="67594215" w:rsidR="00AC6485" w:rsidRPr="00175802" w:rsidRDefault="00AC6485" w:rsidP="00AC6485">
            <w:pPr>
              <w:jc w:val="center"/>
              <w:rPr>
                <w:rFonts w:ascii="Arial" w:hAnsi="Arial" w:cs="Arial"/>
                <w:b/>
                <w:sz w:val="20"/>
                <w:szCs w:val="20"/>
              </w:rPr>
            </w:pPr>
            <w:r w:rsidRPr="00175802">
              <w:rPr>
                <w:rFonts w:ascii="Arial" w:hAnsi="Arial" w:cs="Arial"/>
                <w:b/>
                <w:sz w:val="20"/>
                <w:szCs w:val="20"/>
              </w:rPr>
              <w:t>Average</w:t>
            </w:r>
          </w:p>
        </w:tc>
        <w:tc>
          <w:tcPr>
            <w:tcW w:w="850" w:type="dxa"/>
            <w:vAlign w:val="center"/>
          </w:tcPr>
          <w:p w14:paraId="71ADEC69" w14:textId="5DEE9575" w:rsidR="00AC6485" w:rsidRPr="00175802" w:rsidRDefault="00AC6485" w:rsidP="00AC6485">
            <w:pPr>
              <w:jc w:val="center"/>
              <w:rPr>
                <w:rFonts w:ascii="Arial" w:hAnsi="Arial" w:cs="Arial"/>
                <w:b/>
                <w:sz w:val="20"/>
                <w:szCs w:val="20"/>
              </w:rPr>
            </w:pPr>
            <w:r w:rsidRPr="00175802">
              <w:rPr>
                <w:rFonts w:ascii="Arial" w:hAnsi="Arial" w:cs="Arial"/>
                <w:b/>
                <w:sz w:val="20"/>
                <w:szCs w:val="20"/>
              </w:rPr>
              <w:t>13.20</w:t>
            </w:r>
          </w:p>
        </w:tc>
        <w:tc>
          <w:tcPr>
            <w:tcW w:w="851" w:type="dxa"/>
            <w:vAlign w:val="center"/>
          </w:tcPr>
          <w:p w14:paraId="38537247" w14:textId="0E49E7E4" w:rsidR="00AC6485" w:rsidRPr="00175802" w:rsidRDefault="00AC6485" w:rsidP="00AC6485">
            <w:pPr>
              <w:jc w:val="center"/>
              <w:rPr>
                <w:rFonts w:ascii="Arial" w:hAnsi="Arial" w:cs="Arial"/>
                <w:b/>
                <w:sz w:val="20"/>
                <w:szCs w:val="20"/>
              </w:rPr>
            </w:pPr>
            <w:r w:rsidRPr="00175802">
              <w:rPr>
                <w:rFonts w:ascii="Arial" w:hAnsi="Arial" w:cs="Arial"/>
                <w:b/>
                <w:sz w:val="20"/>
                <w:szCs w:val="20"/>
              </w:rPr>
              <w:t>11.77</w:t>
            </w:r>
          </w:p>
        </w:tc>
        <w:tc>
          <w:tcPr>
            <w:tcW w:w="850" w:type="dxa"/>
            <w:vAlign w:val="center"/>
          </w:tcPr>
          <w:p w14:paraId="7453EAA0" w14:textId="0DDF209E" w:rsidR="00AC6485" w:rsidRPr="00175802" w:rsidRDefault="00AC6485" w:rsidP="00AC6485">
            <w:pPr>
              <w:jc w:val="center"/>
              <w:rPr>
                <w:rFonts w:ascii="Arial" w:hAnsi="Arial" w:cs="Arial"/>
                <w:b/>
                <w:sz w:val="20"/>
                <w:szCs w:val="20"/>
              </w:rPr>
            </w:pPr>
            <w:r w:rsidRPr="00175802">
              <w:rPr>
                <w:rFonts w:ascii="Arial" w:hAnsi="Arial" w:cs="Arial"/>
                <w:b/>
                <w:sz w:val="20"/>
                <w:szCs w:val="20"/>
              </w:rPr>
              <w:t>8.06</w:t>
            </w:r>
          </w:p>
        </w:tc>
        <w:tc>
          <w:tcPr>
            <w:tcW w:w="992" w:type="dxa"/>
            <w:vAlign w:val="center"/>
          </w:tcPr>
          <w:p w14:paraId="525CFE59" w14:textId="38BA6058" w:rsidR="00AC6485" w:rsidRPr="00175802" w:rsidRDefault="00AC6485" w:rsidP="00AC6485">
            <w:pPr>
              <w:jc w:val="center"/>
              <w:rPr>
                <w:rFonts w:ascii="Arial" w:hAnsi="Arial" w:cs="Arial"/>
                <w:b/>
                <w:sz w:val="20"/>
                <w:szCs w:val="20"/>
              </w:rPr>
            </w:pPr>
            <w:r w:rsidRPr="00175802">
              <w:rPr>
                <w:rFonts w:ascii="Arial" w:hAnsi="Arial" w:cs="Arial"/>
                <w:b/>
                <w:sz w:val="20"/>
                <w:szCs w:val="20"/>
              </w:rPr>
              <w:t>8.42</w:t>
            </w:r>
          </w:p>
        </w:tc>
        <w:tc>
          <w:tcPr>
            <w:tcW w:w="851" w:type="dxa"/>
            <w:vAlign w:val="center"/>
          </w:tcPr>
          <w:p w14:paraId="549690D8" w14:textId="7C96FFC6" w:rsidR="00AC6485" w:rsidRPr="00175802" w:rsidRDefault="00AC6485" w:rsidP="00AC6485">
            <w:pPr>
              <w:jc w:val="center"/>
              <w:rPr>
                <w:rFonts w:ascii="Arial" w:hAnsi="Arial" w:cs="Arial"/>
                <w:b/>
                <w:sz w:val="20"/>
                <w:szCs w:val="20"/>
              </w:rPr>
            </w:pPr>
            <w:r w:rsidRPr="00175802">
              <w:rPr>
                <w:rFonts w:ascii="Arial" w:hAnsi="Arial" w:cs="Arial"/>
                <w:b/>
                <w:sz w:val="20"/>
                <w:szCs w:val="20"/>
              </w:rPr>
              <w:t>8.90</w:t>
            </w:r>
          </w:p>
        </w:tc>
        <w:tc>
          <w:tcPr>
            <w:tcW w:w="709" w:type="dxa"/>
            <w:vAlign w:val="center"/>
          </w:tcPr>
          <w:p w14:paraId="2F3F999E" w14:textId="5D9E701F" w:rsidR="00AC6485" w:rsidRPr="00175802" w:rsidRDefault="00AC6485" w:rsidP="00AC6485">
            <w:pPr>
              <w:jc w:val="center"/>
              <w:rPr>
                <w:rFonts w:ascii="Arial" w:hAnsi="Arial" w:cs="Arial"/>
                <w:b/>
                <w:sz w:val="20"/>
                <w:szCs w:val="20"/>
              </w:rPr>
            </w:pPr>
            <w:r w:rsidRPr="00175802">
              <w:rPr>
                <w:rFonts w:ascii="Arial" w:hAnsi="Arial" w:cs="Arial"/>
                <w:b/>
                <w:sz w:val="20"/>
                <w:szCs w:val="20"/>
              </w:rPr>
              <w:t>3.70</w:t>
            </w:r>
          </w:p>
        </w:tc>
        <w:tc>
          <w:tcPr>
            <w:tcW w:w="850" w:type="dxa"/>
            <w:vAlign w:val="center"/>
          </w:tcPr>
          <w:p w14:paraId="35F5127F" w14:textId="059D2BD0" w:rsidR="00AC6485" w:rsidRPr="00175802" w:rsidRDefault="00AC6485" w:rsidP="00AC6485">
            <w:pPr>
              <w:jc w:val="center"/>
              <w:rPr>
                <w:rFonts w:ascii="Arial" w:hAnsi="Arial" w:cs="Arial"/>
                <w:b/>
                <w:sz w:val="20"/>
                <w:szCs w:val="20"/>
              </w:rPr>
            </w:pPr>
            <w:r w:rsidRPr="00175802">
              <w:rPr>
                <w:rFonts w:ascii="Arial" w:hAnsi="Arial" w:cs="Arial"/>
                <w:b/>
                <w:sz w:val="20"/>
                <w:szCs w:val="20"/>
              </w:rPr>
              <w:t>3.34</w:t>
            </w:r>
          </w:p>
        </w:tc>
        <w:tc>
          <w:tcPr>
            <w:tcW w:w="851" w:type="dxa"/>
            <w:vAlign w:val="center"/>
          </w:tcPr>
          <w:p w14:paraId="15D372A6" w14:textId="114822C3" w:rsidR="00AC6485" w:rsidRPr="00175802" w:rsidRDefault="002876A8" w:rsidP="00AC6485">
            <w:pPr>
              <w:jc w:val="center"/>
              <w:rPr>
                <w:rFonts w:ascii="Arial" w:hAnsi="Arial" w:cs="Arial"/>
                <w:b/>
                <w:sz w:val="20"/>
                <w:szCs w:val="20"/>
              </w:rPr>
            </w:pPr>
            <w:r w:rsidRPr="00175802">
              <w:rPr>
                <w:rFonts w:ascii="Arial" w:hAnsi="Arial" w:cs="Arial"/>
                <w:b/>
                <w:bCs/>
                <w:color w:val="000000"/>
                <w:sz w:val="20"/>
                <w:szCs w:val="20"/>
              </w:rPr>
              <w:t>2.87</w:t>
            </w:r>
          </w:p>
        </w:tc>
        <w:tc>
          <w:tcPr>
            <w:tcW w:w="850" w:type="dxa"/>
            <w:vAlign w:val="center"/>
          </w:tcPr>
          <w:p w14:paraId="6BE1FBFB" w14:textId="3153CF5C"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3.34</w:t>
            </w:r>
          </w:p>
        </w:tc>
        <w:tc>
          <w:tcPr>
            <w:tcW w:w="851" w:type="dxa"/>
            <w:vAlign w:val="center"/>
          </w:tcPr>
          <w:p w14:paraId="578CB66E" w14:textId="6FE4E48F"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2.87</w:t>
            </w:r>
          </w:p>
        </w:tc>
        <w:tc>
          <w:tcPr>
            <w:tcW w:w="850" w:type="dxa"/>
            <w:vAlign w:val="center"/>
          </w:tcPr>
          <w:p w14:paraId="4C3F89AE" w14:textId="43F1DD57" w:rsidR="00AC6485" w:rsidRPr="00175802" w:rsidRDefault="00AC6485" w:rsidP="00AC6485">
            <w:pPr>
              <w:jc w:val="center"/>
              <w:rPr>
                <w:rFonts w:ascii="Arial" w:hAnsi="Arial" w:cs="Arial"/>
                <w:b/>
                <w:sz w:val="20"/>
                <w:szCs w:val="20"/>
              </w:rPr>
            </w:pPr>
            <w:r w:rsidRPr="00175802">
              <w:rPr>
                <w:rFonts w:ascii="Arial" w:hAnsi="Arial" w:cs="Arial"/>
                <w:b/>
                <w:sz w:val="20"/>
                <w:szCs w:val="20"/>
              </w:rPr>
              <w:t>4</w:t>
            </w:r>
            <w:r w:rsidR="002E4DAB" w:rsidRPr="00175802">
              <w:rPr>
                <w:rFonts w:ascii="Arial" w:hAnsi="Arial" w:cs="Arial"/>
                <w:b/>
                <w:sz w:val="20"/>
                <w:szCs w:val="20"/>
              </w:rPr>
              <w:t>0.62</w:t>
            </w:r>
          </w:p>
        </w:tc>
        <w:tc>
          <w:tcPr>
            <w:tcW w:w="951" w:type="dxa"/>
            <w:vAlign w:val="center"/>
          </w:tcPr>
          <w:p w14:paraId="3C91AB62" w14:textId="66121561"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39.79</w:t>
            </w:r>
          </w:p>
        </w:tc>
        <w:tc>
          <w:tcPr>
            <w:tcW w:w="953" w:type="dxa"/>
            <w:vAlign w:val="center"/>
          </w:tcPr>
          <w:p w14:paraId="3B6899E8" w14:textId="44AE236D" w:rsidR="00AC6485" w:rsidRPr="00175802" w:rsidRDefault="00AC6485" w:rsidP="00AC6485">
            <w:pPr>
              <w:jc w:val="center"/>
              <w:rPr>
                <w:rFonts w:ascii="Arial" w:hAnsi="Arial" w:cs="Arial"/>
                <w:b/>
                <w:sz w:val="20"/>
                <w:szCs w:val="20"/>
              </w:rPr>
            </w:pPr>
            <w:r w:rsidRPr="00175802">
              <w:rPr>
                <w:rFonts w:ascii="Arial" w:hAnsi="Arial" w:cs="Arial"/>
                <w:b/>
                <w:color w:val="000000"/>
                <w:sz w:val="20"/>
                <w:szCs w:val="20"/>
              </w:rPr>
              <w:t>33.04</w:t>
            </w:r>
          </w:p>
        </w:tc>
      </w:tr>
    </w:tbl>
    <w:p w14:paraId="36A714AB" w14:textId="048FA311" w:rsidR="005D4423" w:rsidRPr="00175802" w:rsidRDefault="005D4423" w:rsidP="00175802">
      <w:pPr>
        <w:spacing w:before="240"/>
        <w:rPr>
          <w:rFonts w:ascii="Arial" w:hAnsi="Arial" w:cs="Arial"/>
          <w:b/>
        </w:rPr>
      </w:pPr>
      <w:r w:rsidRPr="00175802">
        <w:rPr>
          <w:rFonts w:ascii="Arial" w:hAnsi="Arial" w:cs="Arial"/>
          <w:b/>
        </w:rPr>
        <w:t xml:space="preserve">Table 4: Cost of cultivation, Gross return, Net return and Benefit cost ratio of </w:t>
      </w:r>
      <w:proofErr w:type="spellStart"/>
      <w:r w:rsidR="00690AD0"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under CFLD compared to </w:t>
      </w:r>
      <w:r w:rsidRPr="00F52287">
        <w:rPr>
          <w:rFonts w:ascii="Arial" w:hAnsi="Arial" w:cs="Arial"/>
          <w:b/>
          <w:u w:val="single"/>
        </w:rPr>
        <w:t>farmers</w:t>
      </w:r>
      <w:r w:rsidR="00B03807" w:rsidRPr="00F52287">
        <w:rPr>
          <w:rFonts w:ascii="Arial" w:hAnsi="Arial" w:cs="Arial"/>
          <w:b/>
          <w:u w:val="single"/>
        </w:rPr>
        <w:t>’</w:t>
      </w:r>
      <w:r w:rsidRPr="00175802">
        <w:rPr>
          <w:rFonts w:ascii="Arial" w:hAnsi="Arial" w:cs="Arial"/>
          <w:b/>
        </w:rPr>
        <w:t xml:space="preserve"> practice in </w:t>
      </w:r>
      <w:proofErr w:type="spellStart"/>
      <w:r w:rsidRPr="00175802">
        <w:rPr>
          <w:rFonts w:ascii="Arial" w:hAnsi="Arial" w:cs="Arial"/>
          <w:b/>
        </w:rPr>
        <w:t>Peddapalli</w:t>
      </w:r>
      <w:proofErr w:type="spellEnd"/>
      <w:r w:rsidRPr="00175802">
        <w:rPr>
          <w:rFonts w:ascii="Arial" w:hAnsi="Arial" w:cs="Arial"/>
          <w:b/>
        </w:rPr>
        <w:t xml:space="preserve"> District </w:t>
      </w:r>
    </w:p>
    <w:tbl>
      <w:tblPr>
        <w:tblStyle w:val="TableGrid"/>
        <w:tblW w:w="0" w:type="auto"/>
        <w:tblLook w:val="04A0" w:firstRow="1" w:lastRow="0" w:firstColumn="1" w:lastColumn="0" w:noHBand="0" w:noVBand="1"/>
      </w:tblPr>
      <w:tblGrid>
        <w:gridCol w:w="1006"/>
        <w:gridCol w:w="1291"/>
        <w:gridCol w:w="1469"/>
        <w:gridCol w:w="1357"/>
        <w:gridCol w:w="1356"/>
        <w:gridCol w:w="1675"/>
        <w:gridCol w:w="1417"/>
        <w:gridCol w:w="1560"/>
        <w:gridCol w:w="1302"/>
        <w:gridCol w:w="772"/>
        <w:gridCol w:w="606"/>
      </w:tblGrid>
      <w:tr w:rsidR="00B60349" w:rsidRPr="00175802" w14:paraId="1E0E3349" w14:textId="77777777" w:rsidTr="00346279">
        <w:tc>
          <w:tcPr>
            <w:tcW w:w="0" w:type="auto"/>
            <w:vMerge w:val="restart"/>
            <w:vAlign w:val="center"/>
          </w:tcPr>
          <w:p w14:paraId="75A22E87" w14:textId="1338C84E" w:rsidR="00B60349" w:rsidRPr="00175802" w:rsidRDefault="00B60349" w:rsidP="00D35408">
            <w:pPr>
              <w:jc w:val="center"/>
              <w:rPr>
                <w:rFonts w:ascii="Arial" w:hAnsi="Arial" w:cs="Arial"/>
                <w:b/>
                <w:sz w:val="20"/>
                <w:szCs w:val="20"/>
              </w:rPr>
            </w:pPr>
            <w:r w:rsidRPr="00175802">
              <w:rPr>
                <w:rFonts w:ascii="Arial" w:hAnsi="Arial" w:cs="Arial"/>
                <w:b/>
                <w:sz w:val="20"/>
                <w:szCs w:val="20"/>
              </w:rPr>
              <w:t>Year</w:t>
            </w:r>
          </w:p>
        </w:tc>
        <w:tc>
          <w:tcPr>
            <w:tcW w:w="4117" w:type="dxa"/>
            <w:gridSpan w:val="3"/>
          </w:tcPr>
          <w:p w14:paraId="112F9EBA" w14:textId="0E6A6381" w:rsidR="00B60349" w:rsidRPr="00175802" w:rsidRDefault="00B60349" w:rsidP="00D35408">
            <w:pPr>
              <w:jc w:val="center"/>
              <w:rPr>
                <w:rFonts w:ascii="Arial" w:hAnsi="Arial" w:cs="Arial"/>
                <w:b/>
                <w:sz w:val="20"/>
                <w:szCs w:val="20"/>
              </w:rPr>
            </w:pPr>
            <w:r w:rsidRPr="00175802">
              <w:rPr>
                <w:rFonts w:ascii="Arial" w:hAnsi="Arial" w:cs="Arial"/>
                <w:b/>
                <w:bCs/>
                <w:sz w:val="20"/>
                <w:szCs w:val="20"/>
              </w:rPr>
              <w:t>Demo</w:t>
            </w:r>
          </w:p>
        </w:tc>
        <w:tc>
          <w:tcPr>
            <w:tcW w:w="4448" w:type="dxa"/>
            <w:gridSpan w:val="3"/>
          </w:tcPr>
          <w:p w14:paraId="38821E5D" w14:textId="3C86D354" w:rsidR="00B60349" w:rsidRPr="00175802" w:rsidRDefault="00B60349" w:rsidP="00D35408">
            <w:pPr>
              <w:jc w:val="center"/>
              <w:rPr>
                <w:rFonts w:ascii="Arial" w:hAnsi="Arial" w:cs="Arial"/>
                <w:b/>
                <w:sz w:val="20"/>
                <w:szCs w:val="20"/>
              </w:rPr>
            </w:pPr>
            <w:r w:rsidRPr="00175802">
              <w:rPr>
                <w:rFonts w:ascii="Arial" w:hAnsi="Arial" w:cs="Arial"/>
                <w:b/>
                <w:sz w:val="20"/>
                <w:szCs w:val="20"/>
              </w:rPr>
              <w:t>FP</w:t>
            </w:r>
          </w:p>
        </w:tc>
        <w:tc>
          <w:tcPr>
            <w:tcW w:w="1560" w:type="dxa"/>
            <w:vMerge w:val="restart"/>
          </w:tcPr>
          <w:p w14:paraId="2FC335D6" w14:textId="3ECC619C" w:rsidR="00B60349" w:rsidRPr="00175802" w:rsidRDefault="00B60349" w:rsidP="00663D2E">
            <w:pPr>
              <w:jc w:val="center"/>
              <w:rPr>
                <w:rFonts w:ascii="Arial" w:hAnsi="Arial" w:cs="Arial"/>
                <w:b/>
                <w:bCs/>
                <w:sz w:val="20"/>
                <w:szCs w:val="20"/>
              </w:rPr>
            </w:pPr>
            <w:r w:rsidRPr="00175802">
              <w:rPr>
                <w:rFonts w:ascii="Arial" w:hAnsi="Arial" w:cs="Arial"/>
                <w:b/>
                <w:bCs/>
                <w:sz w:val="20"/>
                <w:szCs w:val="20"/>
              </w:rPr>
              <w:t>Net returns (</w:t>
            </w:r>
            <w:proofErr w:type="gramStart"/>
            <w:r w:rsidRPr="00175802">
              <w:rPr>
                <w:rFonts w:ascii="Arial" w:hAnsi="Arial" w:cs="Arial"/>
                <w:b/>
                <w:bCs/>
                <w:sz w:val="20"/>
                <w:szCs w:val="20"/>
              </w:rPr>
              <w:t>Rs./</w:t>
            </w:r>
            <w:proofErr w:type="gramEnd"/>
            <w:r w:rsidRPr="00175802">
              <w:rPr>
                <w:rFonts w:ascii="Arial" w:hAnsi="Arial" w:cs="Arial"/>
                <w:b/>
                <w:bCs/>
                <w:sz w:val="20"/>
                <w:szCs w:val="20"/>
              </w:rPr>
              <w:t xml:space="preserve">ha) increase over FP </w:t>
            </w:r>
          </w:p>
        </w:tc>
        <w:tc>
          <w:tcPr>
            <w:tcW w:w="1302" w:type="dxa"/>
            <w:vMerge w:val="restart"/>
          </w:tcPr>
          <w:p w14:paraId="33726FFF" w14:textId="75C43AA0" w:rsidR="00B60349" w:rsidRPr="00175802" w:rsidRDefault="00B60349" w:rsidP="00D35408">
            <w:pPr>
              <w:jc w:val="center"/>
              <w:rPr>
                <w:rFonts w:ascii="Arial" w:hAnsi="Arial" w:cs="Arial"/>
                <w:b/>
                <w:sz w:val="20"/>
                <w:szCs w:val="20"/>
              </w:rPr>
            </w:pPr>
            <w:r w:rsidRPr="00175802">
              <w:rPr>
                <w:rFonts w:ascii="Arial" w:hAnsi="Arial" w:cs="Arial"/>
                <w:b/>
                <w:bCs/>
                <w:sz w:val="20"/>
                <w:szCs w:val="20"/>
              </w:rPr>
              <w:t>% increase of Net returns over FP</w:t>
            </w:r>
          </w:p>
        </w:tc>
        <w:tc>
          <w:tcPr>
            <w:tcW w:w="0" w:type="auto"/>
            <w:gridSpan w:val="2"/>
          </w:tcPr>
          <w:p w14:paraId="3FB1AB87" w14:textId="657A579A" w:rsidR="00B60349" w:rsidRPr="00175802" w:rsidRDefault="00B60349" w:rsidP="00D35408">
            <w:pPr>
              <w:jc w:val="center"/>
              <w:rPr>
                <w:rFonts w:ascii="Arial" w:hAnsi="Arial" w:cs="Arial"/>
                <w:b/>
                <w:sz w:val="20"/>
                <w:szCs w:val="20"/>
              </w:rPr>
            </w:pPr>
            <w:r w:rsidRPr="00175802">
              <w:rPr>
                <w:rFonts w:ascii="Arial" w:hAnsi="Arial" w:cs="Arial"/>
                <w:b/>
                <w:sz w:val="20"/>
                <w:szCs w:val="20"/>
              </w:rPr>
              <w:t xml:space="preserve">B:C </w:t>
            </w:r>
            <w:r w:rsidRPr="00F52287">
              <w:rPr>
                <w:rFonts w:ascii="Arial" w:hAnsi="Arial" w:cs="Arial"/>
                <w:b/>
                <w:sz w:val="20"/>
                <w:szCs w:val="20"/>
                <w:u w:val="single"/>
              </w:rPr>
              <w:t>Ratio</w:t>
            </w:r>
          </w:p>
        </w:tc>
      </w:tr>
      <w:tr w:rsidR="00B60349" w:rsidRPr="00175802" w14:paraId="22EB4270" w14:textId="77777777" w:rsidTr="00346279">
        <w:tc>
          <w:tcPr>
            <w:tcW w:w="0" w:type="auto"/>
            <w:vMerge/>
          </w:tcPr>
          <w:p w14:paraId="4BE9B5A8" w14:textId="77777777" w:rsidR="00B60349" w:rsidRPr="00175802" w:rsidRDefault="00B60349" w:rsidP="00D35408">
            <w:pPr>
              <w:jc w:val="center"/>
              <w:rPr>
                <w:rFonts w:ascii="Arial" w:hAnsi="Arial" w:cs="Arial"/>
                <w:b/>
                <w:sz w:val="20"/>
                <w:szCs w:val="20"/>
              </w:rPr>
            </w:pPr>
          </w:p>
        </w:tc>
        <w:tc>
          <w:tcPr>
            <w:tcW w:w="1291" w:type="dxa"/>
          </w:tcPr>
          <w:p w14:paraId="21D237CF" w14:textId="5F36F3FA" w:rsidR="00B60349" w:rsidRPr="00175802" w:rsidRDefault="00B60349" w:rsidP="00D35408">
            <w:pPr>
              <w:jc w:val="center"/>
              <w:rPr>
                <w:rFonts w:ascii="Arial" w:hAnsi="Arial" w:cs="Arial"/>
                <w:b/>
                <w:sz w:val="20"/>
                <w:szCs w:val="20"/>
              </w:rPr>
            </w:pPr>
            <w:r w:rsidRPr="00175802">
              <w:rPr>
                <w:rFonts w:ascii="Arial" w:hAnsi="Arial" w:cs="Arial"/>
                <w:b/>
                <w:sz w:val="20"/>
                <w:szCs w:val="20"/>
              </w:rPr>
              <w:t>Gross cost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469" w:type="dxa"/>
          </w:tcPr>
          <w:p w14:paraId="18B3D432" w14:textId="5A3AA1A0" w:rsidR="00B60349" w:rsidRPr="00175802" w:rsidRDefault="00B60349" w:rsidP="00D35408">
            <w:pPr>
              <w:jc w:val="center"/>
              <w:rPr>
                <w:rFonts w:ascii="Arial" w:hAnsi="Arial" w:cs="Arial"/>
                <w:b/>
                <w:sz w:val="20"/>
                <w:szCs w:val="20"/>
              </w:rPr>
            </w:pPr>
            <w:r w:rsidRPr="00175802">
              <w:rPr>
                <w:rFonts w:ascii="Arial" w:hAnsi="Arial" w:cs="Arial"/>
                <w:b/>
                <w:sz w:val="20"/>
                <w:szCs w:val="20"/>
              </w:rPr>
              <w:t>Gross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357" w:type="dxa"/>
          </w:tcPr>
          <w:p w14:paraId="45E04D64" w14:textId="16574EDE" w:rsidR="00B60349" w:rsidRPr="00175802" w:rsidRDefault="00B60349" w:rsidP="00D35408">
            <w:pPr>
              <w:jc w:val="center"/>
              <w:rPr>
                <w:rFonts w:ascii="Arial" w:hAnsi="Arial" w:cs="Arial"/>
                <w:b/>
                <w:sz w:val="20"/>
                <w:szCs w:val="20"/>
              </w:rPr>
            </w:pPr>
            <w:r w:rsidRPr="00175802">
              <w:rPr>
                <w:rFonts w:ascii="Arial" w:hAnsi="Arial" w:cs="Arial"/>
                <w:b/>
                <w:sz w:val="20"/>
                <w:szCs w:val="20"/>
              </w:rPr>
              <w:t>Net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356" w:type="dxa"/>
          </w:tcPr>
          <w:p w14:paraId="4905DD41" w14:textId="2E796906" w:rsidR="00B60349" w:rsidRPr="00175802" w:rsidRDefault="00B60349" w:rsidP="00D35408">
            <w:pPr>
              <w:jc w:val="center"/>
              <w:rPr>
                <w:rFonts w:ascii="Arial" w:hAnsi="Arial" w:cs="Arial"/>
                <w:b/>
                <w:sz w:val="20"/>
                <w:szCs w:val="20"/>
              </w:rPr>
            </w:pPr>
            <w:r w:rsidRPr="00175802">
              <w:rPr>
                <w:rFonts w:ascii="Arial" w:hAnsi="Arial" w:cs="Arial"/>
                <w:b/>
                <w:sz w:val="20"/>
                <w:szCs w:val="20"/>
              </w:rPr>
              <w:t>Gross cost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675" w:type="dxa"/>
          </w:tcPr>
          <w:p w14:paraId="0105DDFC" w14:textId="02BEE4DF" w:rsidR="00B60349" w:rsidRPr="00175802" w:rsidRDefault="00B60349" w:rsidP="00D35408">
            <w:pPr>
              <w:jc w:val="center"/>
              <w:rPr>
                <w:rFonts w:ascii="Arial" w:hAnsi="Arial" w:cs="Arial"/>
                <w:b/>
                <w:sz w:val="20"/>
                <w:szCs w:val="20"/>
              </w:rPr>
            </w:pPr>
            <w:r w:rsidRPr="00175802">
              <w:rPr>
                <w:rFonts w:ascii="Arial" w:hAnsi="Arial" w:cs="Arial"/>
                <w:b/>
                <w:sz w:val="20"/>
                <w:szCs w:val="20"/>
              </w:rPr>
              <w:t>Gross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417" w:type="dxa"/>
          </w:tcPr>
          <w:p w14:paraId="5921B814" w14:textId="705F02BF" w:rsidR="00B60349" w:rsidRPr="00175802" w:rsidRDefault="00B60349" w:rsidP="00D35408">
            <w:pPr>
              <w:jc w:val="center"/>
              <w:rPr>
                <w:rFonts w:ascii="Arial" w:hAnsi="Arial" w:cs="Arial"/>
                <w:b/>
                <w:sz w:val="20"/>
                <w:szCs w:val="20"/>
              </w:rPr>
            </w:pPr>
            <w:r w:rsidRPr="00175802">
              <w:rPr>
                <w:rFonts w:ascii="Arial" w:hAnsi="Arial" w:cs="Arial"/>
                <w:b/>
                <w:sz w:val="20"/>
                <w:szCs w:val="20"/>
              </w:rPr>
              <w:t>Net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560" w:type="dxa"/>
            <w:vMerge/>
          </w:tcPr>
          <w:p w14:paraId="4D74708B" w14:textId="77777777" w:rsidR="00B60349" w:rsidRPr="00175802" w:rsidRDefault="00B60349" w:rsidP="00D35408">
            <w:pPr>
              <w:jc w:val="center"/>
              <w:rPr>
                <w:rFonts w:ascii="Arial" w:hAnsi="Arial" w:cs="Arial"/>
                <w:b/>
                <w:sz w:val="20"/>
                <w:szCs w:val="20"/>
              </w:rPr>
            </w:pPr>
          </w:p>
        </w:tc>
        <w:tc>
          <w:tcPr>
            <w:tcW w:w="1302" w:type="dxa"/>
            <w:vMerge/>
          </w:tcPr>
          <w:p w14:paraId="43BB26C7" w14:textId="77777777" w:rsidR="00B60349" w:rsidRPr="00175802" w:rsidRDefault="00B60349" w:rsidP="00D35408">
            <w:pPr>
              <w:jc w:val="center"/>
              <w:rPr>
                <w:rFonts w:ascii="Arial" w:hAnsi="Arial" w:cs="Arial"/>
                <w:b/>
                <w:sz w:val="20"/>
                <w:szCs w:val="20"/>
              </w:rPr>
            </w:pPr>
          </w:p>
        </w:tc>
        <w:tc>
          <w:tcPr>
            <w:tcW w:w="0" w:type="auto"/>
          </w:tcPr>
          <w:p w14:paraId="7D9FC58F" w14:textId="483F6965" w:rsidR="00B60349" w:rsidRPr="00175802" w:rsidRDefault="00B60349" w:rsidP="00D35408">
            <w:pPr>
              <w:jc w:val="center"/>
              <w:rPr>
                <w:rFonts w:ascii="Arial" w:hAnsi="Arial" w:cs="Arial"/>
                <w:b/>
                <w:sz w:val="20"/>
                <w:szCs w:val="20"/>
              </w:rPr>
            </w:pPr>
            <w:r w:rsidRPr="00175802">
              <w:rPr>
                <w:rFonts w:ascii="Arial" w:hAnsi="Arial" w:cs="Arial"/>
                <w:b/>
                <w:sz w:val="20"/>
                <w:szCs w:val="20"/>
              </w:rPr>
              <w:t>Demo</w:t>
            </w:r>
          </w:p>
        </w:tc>
        <w:tc>
          <w:tcPr>
            <w:tcW w:w="0" w:type="auto"/>
          </w:tcPr>
          <w:p w14:paraId="756AF2A3" w14:textId="149C3A7D" w:rsidR="00B60349" w:rsidRPr="00175802" w:rsidRDefault="00B60349" w:rsidP="00D35408">
            <w:pPr>
              <w:jc w:val="center"/>
              <w:rPr>
                <w:rFonts w:ascii="Arial" w:hAnsi="Arial" w:cs="Arial"/>
                <w:b/>
                <w:sz w:val="20"/>
                <w:szCs w:val="20"/>
              </w:rPr>
            </w:pPr>
            <w:r w:rsidRPr="00175802">
              <w:rPr>
                <w:rFonts w:ascii="Arial" w:hAnsi="Arial" w:cs="Arial"/>
                <w:b/>
                <w:sz w:val="20"/>
                <w:szCs w:val="20"/>
              </w:rPr>
              <w:t>FP</w:t>
            </w:r>
          </w:p>
        </w:tc>
      </w:tr>
      <w:tr w:rsidR="00B60349" w:rsidRPr="00175802" w14:paraId="584AA063" w14:textId="77777777" w:rsidTr="00346279">
        <w:tc>
          <w:tcPr>
            <w:tcW w:w="0" w:type="auto"/>
          </w:tcPr>
          <w:p w14:paraId="4B95781C" w14:textId="041D0965" w:rsidR="00B60349" w:rsidRPr="00175802" w:rsidRDefault="00B60349" w:rsidP="00861F0A">
            <w:pPr>
              <w:rPr>
                <w:rFonts w:ascii="Arial" w:hAnsi="Arial" w:cs="Arial"/>
                <w:sz w:val="20"/>
                <w:szCs w:val="20"/>
              </w:rPr>
            </w:pPr>
            <w:r w:rsidRPr="00175802">
              <w:rPr>
                <w:rFonts w:ascii="Arial" w:hAnsi="Arial" w:cs="Arial"/>
                <w:b/>
                <w:sz w:val="20"/>
                <w:szCs w:val="20"/>
              </w:rPr>
              <w:t>2018-19</w:t>
            </w:r>
          </w:p>
        </w:tc>
        <w:tc>
          <w:tcPr>
            <w:tcW w:w="1291" w:type="dxa"/>
          </w:tcPr>
          <w:p w14:paraId="366099D4" w14:textId="74D2CFE8" w:rsidR="00B60349" w:rsidRPr="00175802" w:rsidRDefault="00B60349" w:rsidP="00861F0A">
            <w:pPr>
              <w:rPr>
                <w:rFonts w:ascii="Arial" w:hAnsi="Arial" w:cs="Arial"/>
                <w:sz w:val="20"/>
                <w:szCs w:val="20"/>
              </w:rPr>
            </w:pPr>
            <w:r w:rsidRPr="00175802">
              <w:rPr>
                <w:rFonts w:ascii="Arial" w:hAnsi="Arial" w:cs="Arial"/>
                <w:sz w:val="20"/>
                <w:szCs w:val="20"/>
              </w:rPr>
              <w:t>21300.00</w:t>
            </w:r>
          </w:p>
        </w:tc>
        <w:tc>
          <w:tcPr>
            <w:tcW w:w="1469" w:type="dxa"/>
          </w:tcPr>
          <w:p w14:paraId="32FA3D5F" w14:textId="5D8A9D01" w:rsidR="00B60349" w:rsidRPr="00175802" w:rsidRDefault="00B60349" w:rsidP="00861F0A">
            <w:pPr>
              <w:rPr>
                <w:rFonts w:ascii="Arial" w:hAnsi="Arial" w:cs="Arial"/>
                <w:sz w:val="20"/>
                <w:szCs w:val="20"/>
              </w:rPr>
            </w:pPr>
            <w:r w:rsidRPr="00175802">
              <w:rPr>
                <w:rFonts w:ascii="Arial" w:hAnsi="Arial" w:cs="Arial"/>
                <w:sz w:val="20"/>
                <w:szCs w:val="20"/>
              </w:rPr>
              <w:t>61000.00</w:t>
            </w:r>
          </w:p>
        </w:tc>
        <w:tc>
          <w:tcPr>
            <w:tcW w:w="1357" w:type="dxa"/>
          </w:tcPr>
          <w:p w14:paraId="451139CE" w14:textId="4B4ED63D" w:rsidR="00B60349" w:rsidRPr="00175802" w:rsidRDefault="00B60349" w:rsidP="00861F0A">
            <w:pPr>
              <w:rPr>
                <w:rFonts w:ascii="Arial" w:hAnsi="Arial" w:cs="Arial"/>
                <w:sz w:val="20"/>
                <w:szCs w:val="20"/>
              </w:rPr>
            </w:pPr>
            <w:r w:rsidRPr="00175802">
              <w:rPr>
                <w:rFonts w:ascii="Arial" w:hAnsi="Arial" w:cs="Arial"/>
                <w:sz w:val="20"/>
                <w:szCs w:val="20"/>
              </w:rPr>
              <w:t>39700.00</w:t>
            </w:r>
          </w:p>
        </w:tc>
        <w:tc>
          <w:tcPr>
            <w:tcW w:w="1356" w:type="dxa"/>
          </w:tcPr>
          <w:p w14:paraId="40E37AF0" w14:textId="34A4FD8B" w:rsidR="00B60349" w:rsidRPr="00175802" w:rsidRDefault="00B60349" w:rsidP="00861F0A">
            <w:pPr>
              <w:rPr>
                <w:rFonts w:ascii="Arial" w:hAnsi="Arial" w:cs="Arial"/>
                <w:sz w:val="20"/>
                <w:szCs w:val="20"/>
              </w:rPr>
            </w:pPr>
            <w:r w:rsidRPr="00175802">
              <w:rPr>
                <w:rFonts w:ascii="Arial" w:hAnsi="Arial" w:cs="Arial"/>
                <w:sz w:val="20"/>
                <w:szCs w:val="20"/>
              </w:rPr>
              <w:t>20000.00</w:t>
            </w:r>
          </w:p>
        </w:tc>
        <w:tc>
          <w:tcPr>
            <w:tcW w:w="1675" w:type="dxa"/>
          </w:tcPr>
          <w:p w14:paraId="71F020A0" w14:textId="5CCE37CD" w:rsidR="00B60349" w:rsidRPr="00175802" w:rsidRDefault="00B60349" w:rsidP="00861F0A">
            <w:pPr>
              <w:rPr>
                <w:rFonts w:ascii="Arial" w:hAnsi="Arial" w:cs="Arial"/>
                <w:sz w:val="20"/>
                <w:szCs w:val="20"/>
              </w:rPr>
            </w:pPr>
            <w:r w:rsidRPr="00175802">
              <w:rPr>
                <w:rFonts w:ascii="Arial" w:hAnsi="Arial" w:cs="Arial"/>
                <w:sz w:val="20"/>
                <w:szCs w:val="20"/>
              </w:rPr>
              <w:t>48000.00</w:t>
            </w:r>
          </w:p>
        </w:tc>
        <w:tc>
          <w:tcPr>
            <w:tcW w:w="1417" w:type="dxa"/>
          </w:tcPr>
          <w:p w14:paraId="2420995B" w14:textId="1A3943EA" w:rsidR="00B60349" w:rsidRPr="00175802" w:rsidRDefault="00B60349" w:rsidP="00861F0A">
            <w:pPr>
              <w:rPr>
                <w:rFonts w:ascii="Arial" w:hAnsi="Arial" w:cs="Arial"/>
                <w:sz w:val="20"/>
                <w:szCs w:val="20"/>
              </w:rPr>
            </w:pPr>
            <w:r w:rsidRPr="00175802">
              <w:rPr>
                <w:rFonts w:ascii="Arial" w:hAnsi="Arial" w:cs="Arial"/>
                <w:sz w:val="20"/>
                <w:szCs w:val="20"/>
              </w:rPr>
              <w:t>28000.00</w:t>
            </w:r>
          </w:p>
        </w:tc>
        <w:tc>
          <w:tcPr>
            <w:tcW w:w="1560" w:type="dxa"/>
          </w:tcPr>
          <w:p w14:paraId="4E9ECB65" w14:textId="5F198F2B" w:rsidR="00B60349" w:rsidRPr="00175802" w:rsidRDefault="00B60349" w:rsidP="00861F0A">
            <w:pPr>
              <w:rPr>
                <w:rFonts w:ascii="Arial" w:hAnsi="Arial" w:cs="Arial"/>
                <w:sz w:val="20"/>
                <w:szCs w:val="20"/>
              </w:rPr>
            </w:pPr>
            <w:r w:rsidRPr="00175802">
              <w:rPr>
                <w:rFonts w:ascii="Arial" w:hAnsi="Arial" w:cs="Arial"/>
                <w:sz w:val="20"/>
                <w:szCs w:val="20"/>
              </w:rPr>
              <w:t>11700.00</w:t>
            </w:r>
          </w:p>
        </w:tc>
        <w:tc>
          <w:tcPr>
            <w:tcW w:w="1302" w:type="dxa"/>
          </w:tcPr>
          <w:p w14:paraId="7F3C3CFF" w14:textId="1719C009" w:rsidR="00B60349" w:rsidRPr="00175802" w:rsidRDefault="00B60349" w:rsidP="00861F0A">
            <w:pPr>
              <w:rPr>
                <w:rFonts w:ascii="Arial" w:hAnsi="Arial" w:cs="Arial"/>
                <w:sz w:val="20"/>
                <w:szCs w:val="20"/>
              </w:rPr>
            </w:pPr>
            <w:r w:rsidRPr="00175802">
              <w:rPr>
                <w:rFonts w:ascii="Arial" w:hAnsi="Arial" w:cs="Arial"/>
                <w:sz w:val="20"/>
                <w:szCs w:val="20"/>
              </w:rPr>
              <w:t>41.79</w:t>
            </w:r>
          </w:p>
        </w:tc>
        <w:tc>
          <w:tcPr>
            <w:tcW w:w="0" w:type="auto"/>
          </w:tcPr>
          <w:p w14:paraId="11A7FC06" w14:textId="7DCB6706" w:rsidR="00B60349" w:rsidRPr="00175802" w:rsidRDefault="00B60349" w:rsidP="00861F0A">
            <w:pPr>
              <w:rPr>
                <w:rFonts w:ascii="Arial" w:hAnsi="Arial" w:cs="Arial"/>
                <w:sz w:val="20"/>
                <w:szCs w:val="20"/>
              </w:rPr>
            </w:pPr>
            <w:r w:rsidRPr="00175802">
              <w:rPr>
                <w:rFonts w:ascii="Arial" w:hAnsi="Arial" w:cs="Arial"/>
                <w:sz w:val="20"/>
                <w:szCs w:val="20"/>
              </w:rPr>
              <w:t>2.86</w:t>
            </w:r>
          </w:p>
        </w:tc>
        <w:tc>
          <w:tcPr>
            <w:tcW w:w="0" w:type="auto"/>
          </w:tcPr>
          <w:p w14:paraId="747C1BFD" w14:textId="504B3D6E" w:rsidR="00B60349" w:rsidRPr="00175802" w:rsidRDefault="00B60349" w:rsidP="00861F0A">
            <w:pPr>
              <w:rPr>
                <w:rFonts w:ascii="Arial" w:hAnsi="Arial" w:cs="Arial"/>
                <w:sz w:val="20"/>
                <w:szCs w:val="20"/>
              </w:rPr>
            </w:pPr>
            <w:r w:rsidRPr="00175802">
              <w:rPr>
                <w:rFonts w:ascii="Arial" w:hAnsi="Arial" w:cs="Arial"/>
                <w:sz w:val="20"/>
                <w:szCs w:val="20"/>
              </w:rPr>
              <w:t>2.40</w:t>
            </w:r>
          </w:p>
        </w:tc>
      </w:tr>
      <w:tr w:rsidR="00B60349" w:rsidRPr="00175802" w14:paraId="468A40C0" w14:textId="77777777" w:rsidTr="00346279">
        <w:tc>
          <w:tcPr>
            <w:tcW w:w="0" w:type="auto"/>
          </w:tcPr>
          <w:p w14:paraId="2FDA9135" w14:textId="68653D77" w:rsidR="00B60349" w:rsidRPr="00175802" w:rsidRDefault="00B60349" w:rsidP="00861F0A">
            <w:pPr>
              <w:rPr>
                <w:rFonts w:ascii="Arial" w:hAnsi="Arial" w:cs="Arial"/>
                <w:sz w:val="20"/>
                <w:szCs w:val="20"/>
              </w:rPr>
            </w:pPr>
            <w:r w:rsidRPr="00175802">
              <w:rPr>
                <w:rFonts w:ascii="Arial" w:hAnsi="Arial" w:cs="Arial"/>
                <w:b/>
                <w:sz w:val="20"/>
                <w:szCs w:val="20"/>
              </w:rPr>
              <w:t>2019-20</w:t>
            </w:r>
          </w:p>
        </w:tc>
        <w:tc>
          <w:tcPr>
            <w:tcW w:w="1291" w:type="dxa"/>
          </w:tcPr>
          <w:p w14:paraId="41F7C9F6" w14:textId="3C057897" w:rsidR="00B60349" w:rsidRPr="00175802" w:rsidRDefault="00B60349" w:rsidP="00861F0A">
            <w:pPr>
              <w:rPr>
                <w:rFonts w:ascii="Arial" w:hAnsi="Arial" w:cs="Arial"/>
                <w:sz w:val="20"/>
                <w:szCs w:val="20"/>
              </w:rPr>
            </w:pPr>
            <w:r w:rsidRPr="00175802">
              <w:rPr>
                <w:rFonts w:ascii="Arial" w:hAnsi="Arial" w:cs="Arial"/>
                <w:sz w:val="20"/>
                <w:szCs w:val="20"/>
              </w:rPr>
              <w:t>25500.00</w:t>
            </w:r>
          </w:p>
        </w:tc>
        <w:tc>
          <w:tcPr>
            <w:tcW w:w="1469" w:type="dxa"/>
          </w:tcPr>
          <w:p w14:paraId="5A0BAD98" w14:textId="6CED49A0" w:rsidR="00B60349" w:rsidRPr="00175802" w:rsidRDefault="00B60349" w:rsidP="00861F0A">
            <w:pPr>
              <w:rPr>
                <w:rFonts w:ascii="Arial" w:hAnsi="Arial" w:cs="Arial"/>
                <w:sz w:val="20"/>
                <w:szCs w:val="20"/>
              </w:rPr>
            </w:pPr>
            <w:r w:rsidRPr="00175802">
              <w:rPr>
                <w:rFonts w:ascii="Arial" w:hAnsi="Arial" w:cs="Arial"/>
                <w:sz w:val="20"/>
                <w:szCs w:val="20"/>
              </w:rPr>
              <w:t>78992.00</w:t>
            </w:r>
          </w:p>
        </w:tc>
        <w:tc>
          <w:tcPr>
            <w:tcW w:w="1357" w:type="dxa"/>
          </w:tcPr>
          <w:p w14:paraId="0D0F8826" w14:textId="21338720" w:rsidR="00B60349" w:rsidRPr="00175802" w:rsidRDefault="00B60349" w:rsidP="00861F0A">
            <w:pPr>
              <w:rPr>
                <w:rFonts w:ascii="Arial" w:hAnsi="Arial" w:cs="Arial"/>
                <w:sz w:val="20"/>
                <w:szCs w:val="20"/>
              </w:rPr>
            </w:pPr>
            <w:r w:rsidRPr="00175802">
              <w:rPr>
                <w:rFonts w:ascii="Arial" w:hAnsi="Arial" w:cs="Arial"/>
                <w:sz w:val="20"/>
                <w:szCs w:val="20"/>
              </w:rPr>
              <w:t>53492.00</w:t>
            </w:r>
          </w:p>
        </w:tc>
        <w:tc>
          <w:tcPr>
            <w:tcW w:w="1356" w:type="dxa"/>
          </w:tcPr>
          <w:p w14:paraId="27E6CACF" w14:textId="629BC89E" w:rsidR="00B60349" w:rsidRPr="00175802" w:rsidRDefault="00B60349" w:rsidP="00861F0A">
            <w:pPr>
              <w:rPr>
                <w:rFonts w:ascii="Arial" w:hAnsi="Arial" w:cs="Arial"/>
                <w:sz w:val="20"/>
                <w:szCs w:val="20"/>
              </w:rPr>
            </w:pPr>
            <w:r w:rsidRPr="00175802">
              <w:rPr>
                <w:rFonts w:ascii="Arial" w:hAnsi="Arial" w:cs="Arial"/>
                <w:sz w:val="20"/>
                <w:szCs w:val="20"/>
              </w:rPr>
              <w:t>27000.00</w:t>
            </w:r>
          </w:p>
        </w:tc>
        <w:tc>
          <w:tcPr>
            <w:tcW w:w="1675" w:type="dxa"/>
          </w:tcPr>
          <w:p w14:paraId="5BFF3918" w14:textId="0E6ABA26" w:rsidR="00B60349" w:rsidRPr="00175802" w:rsidRDefault="00B60349" w:rsidP="00861F0A">
            <w:pPr>
              <w:rPr>
                <w:rFonts w:ascii="Arial" w:hAnsi="Arial" w:cs="Arial"/>
                <w:sz w:val="20"/>
                <w:szCs w:val="20"/>
              </w:rPr>
            </w:pPr>
            <w:r w:rsidRPr="00175802">
              <w:rPr>
                <w:rFonts w:ascii="Arial" w:hAnsi="Arial" w:cs="Arial"/>
                <w:sz w:val="20"/>
                <w:szCs w:val="20"/>
              </w:rPr>
              <w:t>59644.00</w:t>
            </w:r>
          </w:p>
        </w:tc>
        <w:tc>
          <w:tcPr>
            <w:tcW w:w="1417" w:type="dxa"/>
          </w:tcPr>
          <w:p w14:paraId="693E3C03" w14:textId="1015E8FE" w:rsidR="00B60349" w:rsidRPr="00175802" w:rsidRDefault="00B60349" w:rsidP="00861F0A">
            <w:pPr>
              <w:rPr>
                <w:rFonts w:ascii="Arial" w:hAnsi="Arial" w:cs="Arial"/>
                <w:sz w:val="20"/>
                <w:szCs w:val="20"/>
              </w:rPr>
            </w:pPr>
            <w:r w:rsidRPr="00175802">
              <w:rPr>
                <w:rFonts w:ascii="Arial" w:hAnsi="Arial" w:cs="Arial"/>
                <w:sz w:val="20"/>
                <w:szCs w:val="20"/>
              </w:rPr>
              <w:t>32644.00</w:t>
            </w:r>
          </w:p>
        </w:tc>
        <w:tc>
          <w:tcPr>
            <w:tcW w:w="1560" w:type="dxa"/>
          </w:tcPr>
          <w:p w14:paraId="07CFDB9E" w14:textId="72964D5F" w:rsidR="00B60349" w:rsidRPr="00175802" w:rsidRDefault="00B60349" w:rsidP="00861F0A">
            <w:pPr>
              <w:rPr>
                <w:rFonts w:ascii="Arial" w:hAnsi="Arial" w:cs="Arial"/>
                <w:sz w:val="20"/>
                <w:szCs w:val="20"/>
              </w:rPr>
            </w:pPr>
            <w:r w:rsidRPr="00175802">
              <w:rPr>
                <w:rFonts w:ascii="Arial" w:hAnsi="Arial" w:cs="Arial"/>
                <w:sz w:val="20"/>
                <w:szCs w:val="20"/>
              </w:rPr>
              <w:t>20848.00</w:t>
            </w:r>
          </w:p>
        </w:tc>
        <w:tc>
          <w:tcPr>
            <w:tcW w:w="1302" w:type="dxa"/>
          </w:tcPr>
          <w:p w14:paraId="3B962A81" w14:textId="4C06F001" w:rsidR="00B60349" w:rsidRPr="00175802" w:rsidRDefault="00B60349" w:rsidP="00861F0A">
            <w:pPr>
              <w:rPr>
                <w:rFonts w:ascii="Arial" w:hAnsi="Arial" w:cs="Arial"/>
                <w:sz w:val="20"/>
                <w:szCs w:val="20"/>
              </w:rPr>
            </w:pPr>
            <w:r w:rsidRPr="00175802">
              <w:rPr>
                <w:rFonts w:ascii="Arial" w:hAnsi="Arial" w:cs="Arial"/>
                <w:sz w:val="20"/>
                <w:szCs w:val="20"/>
              </w:rPr>
              <w:t>63.86</w:t>
            </w:r>
          </w:p>
        </w:tc>
        <w:tc>
          <w:tcPr>
            <w:tcW w:w="0" w:type="auto"/>
          </w:tcPr>
          <w:p w14:paraId="13912751" w14:textId="44FD1186" w:rsidR="00B60349" w:rsidRPr="00175802" w:rsidRDefault="00B60349" w:rsidP="00861F0A">
            <w:pPr>
              <w:rPr>
                <w:rFonts w:ascii="Arial" w:hAnsi="Arial" w:cs="Arial"/>
                <w:sz w:val="20"/>
                <w:szCs w:val="20"/>
              </w:rPr>
            </w:pPr>
            <w:r w:rsidRPr="00175802">
              <w:rPr>
                <w:rFonts w:ascii="Arial" w:hAnsi="Arial" w:cs="Arial"/>
                <w:sz w:val="20"/>
                <w:szCs w:val="20"/>
              </w:rPr>
              <w:t>3.10</w:t>
            </w:r>
          </w:p>
        </w:tc>
        <w:tc>
          <w:tcPr>
            <w:tcW w:w="0" w:type="auto"/>
          </w:tcPr>
          <w:p w14:paraId="429E1B4D" w14:textId="12FEB9CE" w:rsidR="00B60349" w:rsidRPr="00175802" w:rsidRDefault="00B60349" w:rsidP="00861F0A">
            <w:pPr>
              <w:rPr>
                <w:rFonts w:ascii="Arial" w:hAnsi="Arial" w:cs="Arial"/>
                <w:sz w:val="20"/>
                <w:szCs w:val="20"/>
              </w:rPr>
            </w:pPr>
            <w:r w:rsidRPr="00175802">
              <w:rPr>
                <w:rFonts w:ascii="Arial" w:hAnsi="Arial" w:cs="Arial"/>
                <w:sz w:val="20"/>
                <w:szCs w:val="20"/>
              </w:rPr>
              <w:t>2.21</w:t>
            </w:r>
          </w:p>
        </w:tc>
      </w:tr>
      <w:tr w:rsidR="00B60349" w:rsidRPr="00175802" w14:paraId="566CF468" w14:textId="77777777" w:rsidTr="00346279">
        <w:tc>
          <w:tcPr>
            <w:tcW w:w="0" w:type="auto"/>
          </w:tcPr>
          <w:p w14:paraId="22559157" w14:textId="6FDCC8DD" w:rsidR="00B60349" w:rsidRPr="00175802" w:rsidRDefault="00B60349" w:rsidP="00861F0A">
            <w:pPr>
              <w:rPr>
                <w:rFonts w:ascii="Arial" w:hAnsi="Arial" w:cs="Arial"/>
                <w:sz w:val="20"/>
                <w:szCs w:val="20"/>
              </w:rPr>
            </w:pPr>
            <w:r w:rsidRPr="00175802">
              <w:rPr>
                <w:rFonts w:ascii="Arial" w:hAnsi="Arial" w:cs="Arial"/>
                <w:b/>
                <w:sz w:val="20"/>
                <w:szCs w:val="20"/>
              </w:rPr>
              <w:t>2020-21</w:t>
            </w:r>
          </w:p>
        </w:tc>
        <w:tc>
          <w:tcPr>
            <w:tcW w:w="1291" w:type="dxa"/>
          </w:tcPr>
          <w:p w14:paraId="40E2CF2E" w14:textId="5CC8F870" w:rsidR="00B60349" w:rsidRPr="00175802" w:rsidRDefault="00B60349" w:rsidP="00861F0A">
            <w:pPr>
              <w:rPr>
                <w:rFonts w:ascii="Arial" w:hAnsi="Arial" w:cs="Arial"/>
                <w:sz w:val="20"/>
                <w:szCs w:val="20"/>
              </w:rPr>
            </w:pPr>
            <w:r w:rsidRPr="00175802">
              <w:rPr>
                <w:rFonts w:ascii="Arial" w:hAnsi="Arial" w:cs="Arial"/>
                <w:sz w:val="20"/>
                <w:szCs w:val="20"/>
              </w:rPr>
              <w:t>23300.00</w:t>
            </w:r>
          </w:p>
        </w:tc>
        <w:tc>
          <w:tcPr>
            <w:tcW w:w="1469" w:type="dxa"/>
          </w:tcPr>
          <w:p w14:paraId="5832F1D9" w14:textId="1DF8A604" w:rsidR="00B60349" w:rsidRPr="00175802" w:rsidRDefault="00B60349" w:rsidP="00861F0A">
            <w:pPr>
              <w:rPr>
                <w:rFonts w:ascii="Arial" w:hAnsi="Arial" w:cs="Arial"/>
                <w:sz w:val="20"/>
                <w:szCs w:val="20"/>
              </w:rPr>
            </w:pPr>
            <w:r w:rsidRPr="00175802">
              <w:rPr>
                <w:rFonts w:ascii="Arial" w:hAnsi="Arial" w:cs="Arial"/>
                <w:sz w:val="20"/>
                <w:szCs w:val="20"/>
              </w:rPr>
              <w:t>68000.00</w:t>
            </w:r>
          </w:p>
        </w:tc>
        <w:tc>
          <w:tcPr>
            <w:tcW w:w="1357" w:type="dxa"/>
          </w:tcPr>
          <w:p w14:paraId="3574FF61" w14:textId="5FCA2EF7" w:rsidR="00B60349" w:rsidRPr="00175802" w:rsidRDefault="00B60349" w:rsidP="00861F0A">
            <w:pPr>
              <w:rPr>
                <w:rFonts w:ascii="Arial" w:hAnsi="Arial" w:cs="Arial"/>
                <w:sz w:val="20"/>
                <w:szCs w:val="20"/>
              </w:rPr>
            </w:pPr>
            <w:r w:rsidRPr="00175802">
              <w:rPr>
                <w:rFonts w:ascii="Arial" w:hAnsi="Arial" w:cs="Arial"/>
                <w:sz w:val="20"/>
                <w:szCs w:val="20"/>
              </w:rPr>
              <w:t>44700.00</w:t>
            </w:r>
          </w:p>
        </w:tc>
        <w:tc>
          <w:tcPr>
            <w:tcW w:w="1356" w:type="dxa"/>
          </w:tcPr>
          <w:p w14:paraId="6475F524" w14:textId="2F54B31E" w:rsidR="00B60349" w:rsidRPr="00175802" w:rsidRDefault="00B60349" w:rsidP="00861F0A">
            <w:pPr>
              <w:rPr>
                <w:rFonts w:ascii="Arial" w:hAnsi="Arial" w:cs="Arial"/>
                <w:sz w:val="20"/>
                <w:szCs w:val="20"/>
              </w:rPr>
            </w:pPr>
            <w:r w:rsidRPr="00175802">
              <w:rPr>
                <w:rFonts w:ascii="Arial" w:hAnsi="Arial" w:cs="Arial"/>
                <w:sz w:val="20"/>
                <w:szCs w:val="20"/>
              </w:rPr>
              <w:t>20000.00</w:t>
            </w:r>
          </w:p>
        </w:tc>
        <w:tc>
          <w:tcPr>
            <w:tcW w:w="1675" w:type="dxa"/>
          </w:tcPr>
          <w:p w14:paraId="1C4A5C2B" w14:textId="3F5C27CB" w:rsidR="00B60349" w:rsidRPr="00175802" w:rsidRDefault="00B60349" w:rsidP="00861F0A">
            <w:pPr>
              <w:rPr>
                <w:rFonts w:ascii="Arial" w:hAnsi="Arial" w:cs="Arial"/>
                <w:sz w:val="20"/>
                <w:szCs w:val="20"/>
              </w:rPr>
            </w:pPr>
            <w:r w:rsidRPr="00175802">
              <w:rPr>
                <w:rFonts w:ascii="Arial" w:hAnsi="Arial" w:cs="Arial"/>
                <w:sz w:val="20"/>
                <w:szCs w:val="20"/>
              </w:rPr>
              <w:t>53800.00</w:t>
            </w:r>
          </w:p>
        </w:tc>
        <w:tc>
          <w:tcPr>
            <w:tcW w:w="1417" w:type="dxa"/>
          </w:tcPr>
          <w:p w14:paraId="6BBE9B49" w14:textId="46F71F66" w:rsidR="00B60349" w:rsidRPr="00175802" w:rsidRDefault="00B60349" w:rsidP="00861F0A">
            <w:pPr>
              <w:rPr>
                <w:rFonts w:ascii="Arial" w:hAnsi="Arial" w:cs="Arial"/>
                <w:sz w:val="20"/>
                <w:szCs w:val="20"/>
              </w:rPr>
            </w:pPr>
            <w:r w:rsidRPr="00175802">
              <w:rPr>
                <w:rFonts w:ascii="Arial" w:hAnsi="Arial" w:cs="Arial"/>
                <w:sz w:val="20"/>
                <w:szCs w:val="20"/>
              </w:rPr>
              <w:t>33800.00</w:t>
            </w:r>
          </w:p>
        </w:tc>
        <w:tc>
          <w:tcPr>
            <w:tcW w:w="1560" w:type="dxa"/>
          </w:tcPr>
          <w:p w14:paraId="5753CF65" w14:textId="0B2323CF" w:rsidR="00B60349" w:rsidRPr="00175802" w:rsidRDefault="00B60349" w:rsidP="00861F0A">
            <w:pPr>
              <w:rPr>
                <w:rFonts w:ascii="Arial" w:hAnsi="Arial" w:cs="Arial"/>
                <w:sz w:val="20"/>
                <w:szCs w:val="20"/>
              </w:rPr>
            </w:pPr>
            <w:r w:rsidRPr="00175802">
              <w:rPr>
                <w:rFonts w:ascii="Arial" w:hAnsi="Arial" w:cs="Arial"/>
                <w:sz w:val="20"/>
                <w:szCs w:val="20"/>
              </w:rPr>
              <w:t>10900.00</w:t>
            </w:r>
          </w:p>
        </w:tc>
        <w:tc>
          <w:tcPr>
            <w:tcW w:w="1302" w:type="dxa"/>
          </w:tcPr>
          <w:p w14:paraId="393F136F" w14:textId="631B26BB" w:rsidR="00B60349" w:rsidRPr="00175802" w:rsidRDefault="00B60349" w:rsidP="00861F0A">
            <w:pPr>
              <w:rPr>
                <w:rFonts w:ascii="Arial" w:hAnsi="Arial" w:cs="Arial"/>
                <w:sz w:val="20"/>
                <w:szCs w:val="20"/>
              </w:rPr>
            </w:pPr>
            <w:r w:rsidRPr="00175802">
              <w:rPr>
                <w:rFonts w:ascii="Arial" w:hAnsi="Arial" w:cs="Arial"/>
                <w:sz w:val="20"/>
                <w:szCs w:val="20"/>
              </w:rPr>
              <w:t>32.25</w:t>
            </w:r>
          </w:p>
        </w:tc>
        <w:tc>
          <w:tcPr>
            <w:tcW w:w="0" w:type="auto"/>
          </w:tcPr>
          <w:p w14:paraId="0A582C2B" w14:textId="0AE97520" w:rsidR="00B60349" w:rsidRPr="00175802" w:rsidRDefault="00B60349" w:rsidP="00861F0A">
            <w:pPr>
              <w:rPr>
                <w:rFonts w:ascii="Arial" w:hAnsi="Arial" w:cs="Arial"/>
                <w:sz w:val="20"/>
                <w:szCs w:val="20"/>
              </w:rPr>
            </w:pPr>
            <w:r w:rsidRPr="00175802">
              <w:rPr>
                <w:rFonts w:ascii="Arial" w:hAnsi="Arial" w:cs="Arial"/>
                <w:sz w:val="20"/>
                <w:szCs w:val="20"/>
              </w:rPr>
              <w:t>2.92</w:t>
            </w:r>
          </w:p>
        </w:tc>
        <w:tc>
          <w:tcPr>
            <w:tcW w:w="0" w:type="auto"/>
          </w:tcPr>
          <w:p w14:paraId="73A32FC8" w14:textId="6E2CCF35" w:rsidR="00B60349" w:rsidRPr="00175802" w:rsidRDefault="00B60349" w:rsidP="00861F0A">
            <w:pPr>
              <w:rPr>
                <w:rFonts w:ascii="Arial" w:hAnsi="Arial" w:cs="Arial"/>
                <w:sz w:val="20"/>
                <w:szCs w:val="20"/>
              </w:rPr>
            </w:pPr>
            <w:r w:rsidRPr="00175802">
              <w:rPr>
                <w:rFonts w:ascii="Arial" w:hAnsi="Arial" w:cs="Arial"/>
                <w:sz w:val="20"/>
                <w:szCs w:val="20"/>
              </w:rPr>
              <w:t>2.69</w:t>
            </w:r>
          </w:p>
        </w:tc>
      </w:tr>
      <w:tr w:rsidR="00B60349" w:rsidRPr="00175802" w14:paraId="5CD889E3" w14:textId="77777777" w:rsidTr="00346279">
        <w:tc>
          <w:tcPr>
            <w:tcW w:w="0" w:type="auto"/>
          </w:tcPr>
          <w:p w14:paraId="159C7A57" w14:textId="144DB095" w:rsidR="00B60349" w:rsidRPr="00175802" w:rsidRDefault="00B60349" w:rsidP="00861F0A">
            <w:pPr>
              <w:rPr>
                <w:rFonts w:ascii="Arial" w:hAnsi="Arial" w:cs="Arial"/>
                <w:sz w:val="20"/>
                <w:szCs w:val="20"/>
              </w:rPr>
            </w:pPr>
            <w:r w:rsidRPr="00175802">
              <w:rPr>
                <w:rFonts w:ascii="Arial" w:hAnsi="Arial" w:cs="Arial"/>
                <w:b/>
                <w:sz w:val="20"/>
                <w:szCs w:val="20"/>
              </w:rPr>
              <w:t>2021-22</w:t>
            </w:r>
          </w:p>
        </w:tc>
        <w:tc>
          <w:tcPr>
            <w:tcW w:w="1291" w:type="dxa"/>
          </w:tcPr>
          <w:p w14:paraId="2CE91139" w14:textId="466F2020" w:rsidR="00B60349" w:rsidRPr="00175802" w:rsidRDefault="00B60349" w:rsidP="00861F0A">
            <w:pPr>
              <w:rPr>
                <w:rFonts w:ascii="Arial" w:hAnsi="Arial" w:cs="Arial"/>
                <w:sz w:val="20"/>
                <w:szCs w:val="20"/>
              </w:rPr>
            </w:pPr>
            <w:r w:rsidRPr="00175802">
              <w:rPr>
                <w:rFonts w:ascii="Arial" w:hAnsi="Arial" w:cs="Arial"/>
                <w:sz w:val="20"/>
                <w:szCs w:val="20"/>
              </w:rPr>
              <w:t>22300.00</w:t>
            </w:r>
          </w:p>
        </w:tc>
        <w:tc>
          <w:tcPr>
            <w:tcW w:w="1469" w:type="dxa"/>
          </w:tcPr>
          <w:p w14:paraId="04469093" w14:textId="4897C460" w:rsidR="00B60349" w:rsidRPr="00175802" w:rsidRDefault="00B60349" w:rsidP="00861F0A">
            <w:pPr>
              <w:rPr>
                <w:rFonts w:ascii="Arial" w:hAnsi="Arial" w:cs="Arial"/>
                <w:sz w:val="20"/>
                <w:szCs w:val="20"/>
              </w:rPr>
            </w:pPr>
            <w:r w:rsidRPr="00175802">
              <w:rPr>
                <w:rFonts w:ascii="Arial" w:hAnsi="Arial" w:cs="Arial"/>
                <w:sz w:val="20"/>
                <w:szCs w:val="20"/>
              </w:rPr>
              <w:t>70000.00</w:t>
            </w:r>
          </w:p>
        </w:tc>
        <w:tc>
          <w:tcPr>
            <w:tcW w:w="1357" w:type="dxa"/>
          </w:tcPr>
          <w:p w14:paraId="22251B37" w14:textId="447BDD8B" w:rsidR="00B60349" w:rsidRPr="00175802" w:rsidRDefault="00B60349" w:rsidP="00861F0A">
            <w:pPr>
              <w:rPr>
                <w:rFonts w:ascii="Arial" w:hAnsi="Arial" w:cs="Arial"/>
                <w:sz w:val="20"/>
                <w:szCs w:val="20"/>
              </w:rPr>
            </w:pPr>
            <w:r w:rsidRPr="00175802">
              <w:rPr>
                <w:rFonts w:ascii="Arial" w:hAnsi="Arial" w:cs="Arial"/>
                <w:sz w:val="20"/>
                <w:szCs w:val="20"/>
              </w:rPr>
              <w:t>48700.00</w:t>
            </w:r>
          </w:p>
        </w:tc>
        <w:tc>
          <w:tcPr>
            <w:tcW w:w="1356" w:type="dxa"/>
          </w:tcPr>
          <w:p w14:paraId="0491CF39" w14:textId="0F432A83" w:rsidR="00B60349" w:rsidRPr="00175802" w:rsidRDefault="00B60349" w:rsidP="00861F0A">
            <w:pPr>
              <w:rPr>
                <w:rFonts w:ascii="Arial" w:hAnsi="Arial" w:cs="Arial"/>
                <w:sz w:val="20"/>
                <w:szCs w:val="20"/>
              </w:rPr>
            </w:pPr>
            <w:r w:rsidRPr="00175802">
              <w:rPr>
                <w:rFonts w:ascii="Arial" w:hAnsi="Arial" w:cs="Arial"/>
                <w:sz w:val="20"/>
                <w:szCs w:val="20"/>
              </w:rPr>
              <w:t>23200.00</w:t>
            </w:r>
          </w:p>
        </w:tc>
        <w:tc>
          <w:tcPr>
            <w:tcW w:w="1675" w:type="dxa"/>
          </w:tcPr>
          <w:p w14:paraId="68C760B2" w14:textId="2C29E1D4" w:rsidR="00B60349" w:rsidRPr="00175802" w:rsidRDefault="00B60349" w:rsidP="00861F0A">
            <w:pPr>
              <w:rPr>
                <w:rFonts w:ascii="Arial" w:hAnsi="Arial" w:cs="Arial"/>
                <w:sz w:val="20"/>
                <w:szCs w:val="20"/>
              </w:rPr>
            </w:pPr>
            <w:r w:rsidRPr="00175802">
              <w:rPr>
                <w:rFonts w:ascii="Arial" w:hAnsi="Arial" w:cs="Arial"/>
                <w:sz w:val="20"/>
                <w:szCs w:val="20"/>
              </w:rPr>
              <w:t>55000.00</w:t>
            </w:r>
          </w:p>
        </w:tc>
        <w:tc>
          <w:tcPr>
            <w:tcW w:w="1417" w:type="dxa"/>
          </w:tcPr>
          <w:p w14:paraId="43D58633" w14:textId="10123B07" w:rsidR="00B60349" w:rsidRPr="00175802" w:rsidRDefault="00B60349" w:rsidP="00861F0A">
            <w:pPr>
              <w:rPr>
                <w:rFonts w:ascii="Arial" w:hAnsi="Arial" w:cs="Arial"/>
                <w:sz w:val="20"/>
                <w:szCs w:val="20"/>
              </w:rPr>
            </w:pPr>
            <w:r w:rsidRPr="00175802">
              <w:rPr>
                <w:rFonts w:ascii="Arial" w:hAnsi="Arial" w:cs="Arial"/>
                <w:sz w:val="20"/>
                <w:szCs w:val="20"/>
              </w:rPr>
              <w:t>35000.00</w:t>
            </w:r>
          </w:p>
        </w:tc>
        <w:tc>
          <w:tcPr>
            <w:tcW w:w="1560" w:type="dxa"/>
          </w:tcPr>
          <w:p w14:paraId="7D93833B" w14:textId="5E217E0F" w:rsidR="00B60349" w:rsidRPr="00175802" w:rsidRDefault="00B60349" w:rsidP="00861F0A">
            <w:pPr>
              <w:rPr>
                <w:rFonts w:ascii="Arial" w:hAnsi="Arial" w:cs="Arial"/>
                <w:sz w:val="20"/>
                <w:szCs w:val="20"/>
              </w:rPr>
            </w:pPr>
            <w:r w:rsidRPr="00175802">
              <w:rPr>
                <w:rFonts w:ascii="Arial" w:hAnsi="Arial" w:cs="Arial"/>
                <w:sz w:val="20"/>
                <w:szCs w:val="20"/>
              </w:rPr>
              <w:t>13700.00</w:t>
            </w:r>
          </w:p>
        </w:tc>
        <w:tc>
          <w:tcPr>
            <w:tcW w:w="1302" w:type="dxa"/>
          </w:tcPr>
          <w:p w14:paraId="03BB8B15" w14:textId="66EEF87E" w:rsidR="00B60349" w:rsidRPr="00175802" w:rsidRDefault="00B60349" w:rsidP="00861F0A">
            <w:pPr>
              <w:rPr>
                <w:rFonts w:ascii="Arial" w:hAnsi="Arial" w:cs="Arial"/>
                <w:sz w:val="20"/>
                <w:szCs w:val="20"/>
              </w:rPr>
            </w:pPr>
            <w:r w:rsidRPr="00175802">
              <w:rPr>
                <w:rFonts w:ascii="Arial" w:hAnsi="Arial" w:cs="Arial"/>
                <w:sz w:val="20"/>
                <w:szCs w:val="20"/>
              </w:rPr>
              <w:t>39.14</w:t>
            </w:r>
          </w:p>
        </w:tc>
        <w:tc>
          <w:tcPr>
            <w:tcW w:w="0" w:type="auto"/>
          </w:tcPr>
          <w:p w14:paraId="718A1DD4" w14:textId="43D955C0" w:rsidR="00B60349" w:rsidRPr="00175802" w:rsidRDefault="00B60349" w:rsidP="00861F0A">
            <w:pPr>
              <w:rPr>
                <w:rFonts w:ascii="Arial" w:hAnsi="Arial" w:cs="Arial"/>
                <w:sz w:val="20"/>
                <w:szCs w:val="20"/>
              </w:rPr>
            </w:pPr>
            <w:r w:rsidRPr="00175802">
              <w:rPr>
                <w:rFonts w:ascii="Arial" w:hAnsi="Arial" w:cs="Arial"/>
                <w:sz w:val="20"/>
                <w:szCs w:val="20"/>
              </w:rPr>
              <w:t>3.14</w:t>
            </w:r>
          </w:p>
        </w:tc>
        <w:tc>
          <w:tcPr>
            <w:tcW w:w="0" w:type="auto"/>
          </w:tcPr>
          <w:p w14:paraId="5AA73CE8" w14:textId="5EEB0D1C" w:rsidR="00B60349" w:rsidRPr="00175802" w:rsidRDefault="00B60349" w:rsidP="00861F0A">
            <w:pPr>
              <w:rPr>
                <w:rFonts w:ascii="Arial" w:hAnsi="Arial" w:cs="Arial"/>
                <w:sz w:val="20"/>
                <w:szCs w:val="20"/>
              </w:rPr>
            </w:pPr>
            <w:r w:rsidRPr="00175802">
              <w:rPr>
                <w:rFonts w:ascii="Arial" w:hAnsi="Arial" w:cs="Arial"/>
                <w:sz w:val="20"/>
                <w:szCs w:val="20"/>
              </w:rPr>
              <w:t>2.37</w:t>
            </w:r>
          </w:p>
        </w:tc>
      </w:tr>
      <w:tr w:rsidR="00B60349" w:rsidRPr="00175802" w14:paraId="37E73A73" w14:textId="77777777" w:rsidTr="00346279">
        <w:tc>
          <w:tcPr>
            <w:tcW w:w="0" w:type="auto"/>
          </w:tcPr>
          <w:p w14:paraId="48853463" w14:textId="3F235C9A" w:rsidR="00B60349" w:rsidRPr="00175802" w:rsidRDefault="00B60349" w:rsidP="00861F0A">
            <w:pPr>
              <w:rPr>
                <w:rFonts w:ascii="Arial" w:hAnsi="Arial" w:cs="Arial"/>
                <w:sz w:val="20"/>
                <w:szCs w:val="20"/>
              </w:rPr>
            </w:pPr>
            <w:r w:rsidRPr="00175802">
              <w:rPr>
                <w:rFonts w:ascii="Arial" w:hAnsi="Arial" w:cs="Arial"/>
                <w:b/>
                <w:sz w:val="20"/>
                <w:szCs w:val="20"/>
              </w:rPr>
              <w:t>2022-23</w:t>
            </w:r>
          </w:p>
        </w:tc>
        <w:tc>
          <w:tcPr>
            <w:tcW w:w="1291" w:type="dxa"/>
          </w:tcPr>
          <w:p w14:paraId="7A2EC219" w14:textId="1B40E649" w:rsidR="00B60349" w:rsidRPr="00175802" w:rsidRDefault="00B60349" w:rsidP="00861F0A">
            <w:pPr>
              <w:rPr>
                <w:rFonts w:ascii="Arial" w:hAnsi="Arial" w:cs="Arial"/>
                <w:sz w:val="20"/>
                <w:szCs w:val="20"/>
              </w:rPr>
            </w:pPr>
            <w:r w:rsidRPr="00175802">
              <w:rPr>
                <w:rFonts w:ascii="Arial" w:hAnsi="Arial" w:cs="Arial"/>
                <w:sz w:val="20"/>
                <w:szCs w:val="20"/>
              </w:rPr>
              <w:t>25000.00</w:t>
            </w:r>
          </w:p>
        </w:tc>
        <w:tc>
          <w:tcPr>
            <w:tcW w:w="1469" w:type="dxa"/>
          </w:tcPr>
          <w:p w14:paraId="6ED923DA" w14:textId="5F14116D" w:rsidR="00B60349" w:rsidRPr="00175802" w:rsidRDefault="00B60349" w:rsidP="00861F0A">
            <w:pPr>
              <w:rPr>
                <w:rFonts w:ascii="Arial" w:hAnsi="Arial" w:cs="Arial"/>
                <w:sz w:val="20"/>
                <w:szCs w:val="20"/>
              </w:rPr>
            </w:pPr>
            <w:r w:rsidRPr="00175802">
              <w:rPr>
                <w:rFonts w:ascii="Arial" w:hAnsi="Arial" w:cs="Arial"/>
                <w:sz w:val="20"/>
                <w:szCs w:val="20"/>
              </w:rPr>
              <w:t>81505.85</w:t>
            </w:r>
          </w:p>
        </w:tc>
        <w:tc>
          <w:tcPr>
            <w:tcW w:w="1357" w:type="dxa"/>
          </w:tcPr>
          <w:p w14:paraId="1B415C42" w14:textId="7466D3A9" w:rsidR="00B60349" w:rsidRPr="00175802" w:rsidRDefault="00B60349" w:rsidP="00861F0A">
            <w:pPr>
              <w:rPr>
                <w:rFonts w:ascii="Arial" w:hAnsi="Arial" w:cs="Arial"/>
                <w:sz w:val="20"/>
                <w:szCs w:val="20"/>
              </w:rPr>
            </w:pPr>
            <w:r w:rsidRPr="00175802">
              <w:rPr>
                <w:rFonts w:ascii="Arial" w:hAnsi="Arial" w:cs="Arial"/>
                <w:sz w:val="20"/>
                <w:szCs w:val="20"/>
              </w:rPr>
              <w:t>36505.85</w:t>
            </w:r>
          </w:p>
        </w:tc>
        <w:tc>
          <w:tcPr>
            <w:tcW w:w="1356" w:type="dxa"/>
          </w:tcPr>
          <w:p w14:paraId="357CFF68" w14:textId="63325958" w:rsidR="00B60349" w:rsidRPr="00175802" w:rsidRDefault="00B60349" w:rsidP="00861F0A">
            <w:pPr>
              <w:rPr>
                <w:rFonts w:ascii="Arial" w:hAnsi="Arial" w:cs="Arial"/>
                <w:sz w:val="20"/>
                <w:szCs w:val="20"/>
              </w:rPr>
            </w:pPr>
            <w:r w:rsidRPr="00175802">
              <w:rPr>
                <w:rFonts w:ascii="Arial" w:hAnsi="Arial" w:cs="Arial"/>
                <w:sz w:val="20"/>
                <w:szCs w:val="20"/>
              </w:rPr>
              <w:t>25000.00</w:t>
            </w:r>
          </w:p>
        </w:tc>
        <w:tc>
          <w:tcPr>
            <w:tcW w:w="1675" w:type="dxa"/>
          </w:tcPr>
          <w:p w14:paraId="175F11CD" w14:textId="4AF9A5E8" w:rsidR="00B60349" w:rsidRPr="00175802" w:rsidRDefault="00B60349" w:rsidP="00861F0A">
            <w:pPr>
              <w:rPr>
                <w:rFonts w:ascii="Arial" w:hAnsi="Arial" w:cs="Arial"/>
                <w:sz w:val="20"/>
                <w:szCs w:val="20"/>
              </w:rPr>
            </w:pPr>
            <w:r w:rsidRPr="00175802">
              <w:rPr>
                <w:rFonts w:ascii="Arial" w:hAnsi="Arial" w:cs="Arial"/>
                <w:sz w:val="20"/>
                <w:szCs w:val="20"/>
              </w:rPr>
              <w:t>65453.32</w:t>
            </w:r>
          </w:p>
        </w:tc>
        <w:tc>
          <w:tcPr>
            <w:tcW w:w="1417" w:type="dxa"/>
          </w:tcPr>
          <w:p w14:paraId="353A90DB" w14:textId="5690F3D1" w:rsidR="00B60349" w:rsidRPr="00175802" w:rsidRDefault="00B60349" w:rsidP="00861F0A">
            <w:pPr>
              <w:rPr>
                <w:rFonts w:ascii="Arial" w:hAnsi="Arial" w:cs="Arial"/>
                <w:sz w:val="20"/>
                <w:szCs w:val="20"/>
              </w:rPr>
            </w:pPr>
            <w:r w:rsidRPr="00175802">
              <w:rPr>
                <w:rFonts w:ascii="Arial" w:hAnsi="Arial" w:cs="Arial"/>
                <w:sz w:val="20"/>
                <w:szCs w:val="20"/>
              </w:rPr>
              <w:t>20453.32</w:t>
            </w:r>
          </w:p>
        </w:tc>
        <w:tc>
          <w:tcPr>
            <w:tcW w:w="1560" w:type="dxa"/>
          </w:tcPr>
          <w:p w14:paraId="6B5F4DCA" w14:textId="45EDF8B0" w:rsidR="00B60349" w:rsidRPr="00175802" w:rsidRDefault="00B60349" w:rsidP="00861F0A">
            <w:pPr>
              <w:rPr>
                <w:rFonts w:ascii="Arial" w:hAnsi="Arial" w:cs="Arial"/>
                <w:sz w:val="20"/>
                <w:szCs w:val="20"/>
              </w:rPr>
            </w:pPr>
            <w:r w:rsidRPr="00175802">
              <w:rPr>
                <w:rFonts w:ascii="Arial" w:hAnsi="Arial" w:cs="Arial"/>
                <w:sz w:val="20"/>
                <w:szCs w:val="20"/>
              </w:rPr>
              <w:t>16052.53</w:t>
            </w:r>
          </w:p>
        </w:tc>
        <w:tc>
          <w:tcPr>
            <w:tcW w:w="1302" w:type="dxa"/>
          </w:tcPr>
          <w:p w14:paraId="6426E720" w14:textId="0E1DCFB9" w:rsidR="00B60349" w:rsidRPr="00175802" w:rsidRDefault="00B60349" w:rsidP="00861F0A">
            <w:pPr>
              <w:rPr>
                <w:rFonts w:ascii="Arial" w:hAnsi="Arial" w:cs="Arial"/>
                <w:sz w:val="20"/>
                <w:szCs w:val="20"/>
              </w:rPr>
            </w:pPr>
            <w:r w:rsidRPr="00175802">
              <w:rPr>
                <w:rFonts w:ascii="Arial" w:hAnsi="Arial" w:cs="Arial"/>
                <w:sz w:val="20"/>
                <w:szCs w:val="20"/>
              </w:rPr>
              <w:t>78.48</w:t>
            </w:r>
          </w:p>
        </w:tc>
        <w:tc>
          <w:tcPr>
            <w:tcW w:w="0" w:type="auto"/>
          </w:tcPr>
          <w:p w14:paraId="22D401EB" w14:textId="4CD3606C" w:rsidR="00B60349" w:rsidRPr="00175802" w:rsidRDefault="00B60349" w:rsidP="00861F0A">
            <w:pPr>
              <w:rPr>
                <w:rFonts w:ascii="Arial" w:hAnsi="Arial" w:cs="Arial"/>
                <w:sz w:val="20"/>
                <w:szCs w:val="20"/>
              </w:rPr>
            </w:pPr>
            <w:r w:rsidRPr="00175802">
              <w:rPr>
                <w:rFonts w:ascii="Arial" w:hAnsi="Arial" w:cs="Arial"/>
                <w:sz w:val="20"/>
                <w:szCs w:val="20"/>
              </w:rPr>
              <w:t>3.26</w:t>
            </w:r>
          </w:p>
        </w:tc>
        <w:tc>
          <w:tcPr>
            <w:tcW w:w="0" w:type="auto"/>
          </w:tcPr>
          <w:p w14:paraId="3A5A5E7A" w14:textId="1661E9B5" w:rsidR="00B60349" w:rsidRPr="00175802" w:rsidRDefault="00B60349" w:rsidP="00861F0A">
            <w:pPr>
              <w:rPr>
                <w:rFonts w:ascii="Arial" w:hAnsi="Arial" w:cs="Arial"/>
                <w:sz w:val="20"/>
                <w:szCs w:val="20"/>
              </w:rPr>
            </w:pPr>
            <w:r w:rsidRPr="00175802">
              <w:rPr>
                <w:rFonts w:ascii="Arial" w:hAnsi="Arial" w:cs="Arial"/>
                <w:sz w:val="20"/>
                <w:szCs w:val="20"/>
              </w:rPr>
              <w:t>2.62</w:t>
            </w:r>
          </w:p>
        </w:tc>
      </w:tr>
      <w:tr w:rsidR="00B60349" w:rsidRPr="00175802" w14:paraId="211D6AE5" w14:textId="77777777" w:rsidTr="00346279">
        <w:tc>
          <w:tcPr>
            <w:tcW w:w="0" w:type="auto"/>
          </w:tcPr>
          <w:p w14:paraId="519FC83C" w14:textId="237A5886" w:rsidR="00B60349" w:rsidRPr="00175802" w:rsidRDefault="00B60349" w:rsidP="00861F0A">
            <w:pPr>
              <w:rPr>
                <w:rFonts w:ascii="Arial" w:hAnsi="Arial" w:cs="Arial"/>
                <w:b/>
                <w:sz w:val="20"/>
                <w:szCs w:val="20"/>
              </w:rPr>
            </w:pPr>
            <w:r w:rsidRPr="00175802">
              <w:rPr>
                <w:rFonts w:ascii="Arial" w:hAnsi="Arial" w:cs="Arial"/>
                <w:b/>
                <w:sz w:val="20"/>
                <w:szCs w:val="20"/>
              </w:rPr>
              <w:t>Average</w:t>
            </w:r>
          </w:p>
        </w:tc>
        <w:tc>
          <w:tcPr>
            <w:tcW w:w="1291" w:type="dxa"/>
          </w:tcPr>
          <w:p w14:paraId="79D1998F" w14:textId="2296E026" w:rsidR="00B60349" w:rsidRPr="00175802" w:rsidRDefault="00B60349" w:rsidP="00861F0A">
            <w:pPr>
              <w:rPr>
                <w:rFonts w:ascii="Arial" w:hAnsi="Arial" w:cs="Arial"/>
                <w:b/>
                <w:sz w:val="20"/>
                <w:szCs w:val="20"/>
              </w:rPr>
            </w:pPr>
            <w:r w:rsidRPr="00175802">
              <w:rPr>
                <w:rFonts w:ascii="Arial" w:hAnsi="Arial" w:cs="Arial"/>
                <w:b/>
                <w:sz w:val="20"/>
                <w:szCs w:val="20"/>
              </w:rPr>
              <w:t>23480.00</w:t>
            </w:r>
          </w:p>
        </w:tc>
        <w:tc>
          <w:tcPr>
            <w:tcW w:w="1469" w:type="dxa"/>
          </w:tcPr>
          <w:p w14:paraId="78FCF523" w14:textId="09A1A767" w:rsidR="00B60349" w:rsidRPr="00175802" w:rsidRDefault="00B60349" w:rsidP="00861F0A">
            <w:pPr>
              <w:rPr>
                <w:rFonts w:ascii="Arial" w:hAnsi="Arial" w:cs="Arial"/>
                <w:b/>
                <w:sz w:val="20"/>
                <w:szCs w:val="20"/>
              </w:rPr>
            </w:pPr>
            <w:r w:rsidRPr="00175802">
              <w:rPr>
                <w:rFonts w:ascii="Arial" w:hAnsi="Arial" w:cs="Arial"/>
                <w:b/>
                <w:sz w:val="20"/>
                <w:szCs w:val="20"/>
              </w:rPr>
              <w:t>71899.57</w:t>
            </w:r>
          </w:p>
        </w:tc>
        <w:tc>
          <w:tcPr>
            <w:tcW w:w="1357" w:type="dxa"/>
          </w:tcPr>
          <w:p w14:paraId="1B553907" w14:textId="2F39FB93" w:rsidR="00B60349" w:rsidRPr="00175802" w:rsidRDefault="00B60349" w:rsidP="00861F0A">
            <w:pPr>
              <w:rPr>
                <w:rFonts w:ascii="Arial" w:hAnsi="Arial" w:cs="Arial"/>
                <w:b/>
                <w:sz w:val="20"/>
                <w:szCs w:val="20"/>
              </w:rPr>
            </w:pPr>
            <w:r w:rsidRPr="00175802">
              <w:rPr>
                <w:rFonts w:ascii="Arial" w:hAnsi="Arial" w:cs="Arial"/>
                <w:b/>
                <w:sz w:val="20"/>
                <w:szCs w:val="20"/>
              </w:rPr>
              <w:t>44619.57</w:t>
            </w:r>
          </w:p>
        </w:tc>
        <w:tc>
          <w:tcPr>
            <w:tcW w:w="1356" w:type="dxa"/>
          </w:tcPr>
          <w:p w14:paraId="2F797804" w14:textId="3C77FC7B" w:rsidR="00B60349" w:rsidRPr="00175802" w:rsidRDefault="00B60349" w:rsidP="00861F0A">
            <w:pPr>
              <w:rPr>
                <w:rFonts w:ascii="Arial" w:hAnsi="Arial" w:cs="Arial"/>
                <w:b/>
                <w:sz w:val="20"/>
                <w:szCs w:val="20"/>
              </w:rPr>
            </w:pPr>
            <w:r w:rsidRPr="00175802">
              <w:rPr>
                <w:rFonts w:ascii="Arial" w:hAnsi="Arial" w:cs="Arial"/>
                <w:b/>
                <w:sz w:val="20"/>
                <w:szCs w:val="20"/>
              </w:rPr>
              <w:t>23040.00</w:t>
            </w:r>
          </w:p>
        </w:tc>
        <w:tc>
          <w:tcPr>
            <w:tcW w:w="1675" w:type="dxa"/>
          </w:tcPr>
          <w:p w14:paraId="61FE0D50" w14:textId="26FB7C25" w:rsidR="00B60349" w:rsidRPr="00175802" w:rsidRDefault="00B60349" w:rsidP="00861F0A">
            <w:pPr>
              <w:rPr>
                <w:rFonts w:ascii="Arial" w:hAnsi="Arial" w:cs="Arial"/>
                <w:b/>
                <w:sz w:val="20"/>
                <w:szCs w:val="20"/>
              </w:rPr>
            </w:pPr>
            <w:r w:rsidRPr="00175802">
              <w:rPr>
                <w:rFonts w:ascii="Arial" w:hAnsi="Arial" w:cs="Arial"/>
                <w:b/>
                <w:sz w:val="20"/>
                <w:szCs w:val="20"/>
              </w:rPr>
              <w:t>56379.46</w:t>
            </w:r>
          </w:p>
        </w:tc>
        <w:tc>
          <w:tcPr>
            <w:tcW w:w="1417" w:type="dxa"/>
          </w:tcPr>
          <w:p w14:paraId="6A51AA6D" w14:textId="75BCF651" w:rsidR="00B60349" w:rsidRPr="00175802" w:rsidRDefault="00B60349" w:rsidP="00861F0A">
            <w:pPr>
              <w:rPr>
                <w:rFonts w:ascii="Arial" w:hAnsi="Arial" w:cs="Arial"/>
                <w:b/>
                <w:sz w:val="20"/>
                <w:szCs w:val="20"/>
              </w:rPr>
            </w:pPr>
            <w:r w:rsidRPr="00175802">
              <w:rPr>
                <w:rFonts w:ascii="Arial" w:hAnsi="Arial" w:cs="Arial"/>
                <w:b/>
                <w:sz w:val="20"/>
                <w:szCs w:val="20"/>
              </w:rPr>
              <w:t>29979.46</w:t>
            </w:r>
          </w:p>
        </w:tc>
        <w:tc>
          <w:tcPr>
            <w:tcW w:w="1560" w:type="dxa"/>
          </w:tcPr>
          <w:p w14:paraId="0197FFE6" w14:textId="556A5FB6" w:rsidR="00B60349" w:rsidRPr="00175802" w:rsidRDefault="00B60349" w:rsidP="00861F0A">
            <w:pPr>
              <w:rPr>
                <w:rFonts w:ascii="Arial" w:hAnsi="Arial" w:cs="Arial"/>
                <w:b/>
                <w:sz w:val="20"/>
                <w:szCs w:val="20"/>
              </w:rPr>
            </w:pPr>
            <w:r w:rsidRPr="00175802">
              <w:rPr>
                <w:rFonts w:ascii="Arial" w:hAnsi="Arial" w:cs="Arial"/>
                <w:b/>
                <w:sz w:val="20"/>
                <w:szCs w:val="20"/>
              </w:rPr>
              <w:t>14640.11</w:t>
            </w:r>
          </w:p>
        </w:tc>
        <w:tc>
          <w:tcPr>
            <w:tcW w:w="1302" w:type="dxa"/>
          </w:tcPr>
          <w:p w14:paraId="437AD2A2" w14:textId="45C21B7C" w:rsidR="00B60349" w:rsidRPr="00175802" w:rsidRDefault="00B60349" w:rsidP="00861F0A">
            <w:pPr>
              <w:rPr>
                <w:rFonts w:ascii="Arial" w:hAnsi="Arial" w:cs="Arial"/>
                <w:b/>
                <w:sz w:val="20"/>
                <w:szCs w:val="20"/>
              </w:rPr>
            </w:pPr>
            <w:r w:rsidRPr="00175802">
              <w:rPr>
                <w:rFonts w:ascii="Arial" w:hAnsi="Arial" w:cs="Arial"/>
                <w:b/>
                <w:sz w:val="20"/>
                <w:szCs w:val="20"/>
              </w:rPr>
              <w:t>51.11</w:t>
            </w:r>
          </w:p>
        </w:tc>
        <w:tc>
          <w:tcPr>
            <w:tcW w:w="0" w:type="auto"/>
          </w:tcPr>
          <w:p w14:paraId="5A03F4CF" w14:textId="437D92F0" w:rsidR="00B60349" w:rsidRPr="00175802" w:rsidRDefault="00B60349" w:rsidP="00861F0A">
            <w:pPr>
              <w:rPr>
                <w:rFonts w:ascii="Arial" w:hAnsi="Arial" w:cs="Arial"/>
                <w:b/>
                <w:sz w:val="20"/>
                <w:szCs w:val="20"/>
              </w:rPr>
            </w:pPr>
            <w:r w:rsidRPr="00175802">
              <w:rPr>
                <w:rFonts w:ascii="Arial" w:hAnsi="Arial" w:cs="Arial"/>
                <w:b/>
                <w:sz w:val="20"/>
                <w:szCs w:val="20"/>
              </w:rPr>
              <w:t>3.06</w:t>
            </w:r>
          </w:p>
        </w:tc>
        <w:tc>
          <w:tcPr>
            <w:tcW w:w="0" w:type="auto"/>
          </w:tcPr>
          <w:p w14:paraId="64D3818A" w14:textId="36508A33" w:rsidR="00B60349" w:rsidRPr="00175802" w:rsidRDefault="00B60349" w:rsidP="00861F0A">
            <w:pPr>
              <w:rPr>
                <w:rFonts w:ascii="Arial" w:hAnsi="Arial" w:cs="Arial"/>
                <w:b/>
                <w:sz w:val="20"/>
                <w:szCs w:val="20"/>
              </w:rPr>
            </w:pPr>
            <w:r w:rsidRPr="00175802">
              <w:rPr>
                <w:rFonts w:ascii="Arial" w:hAnsi="Arial" w:cs="Arial"/>
                <w:b/>
                <w:sz w:val="20"/>
                <w:szCs w:val="20"/>
              </w:rPr>
              <w:t>2.46</w:t>
            </w:r>
          </w:p>
        </w:tc>
      </w:tr>
    </w:tbl>
    <w:p w14:paraId="26B64746" w14:textId="39D90605" w:rsidR="00855364" w:rsidRPr="00175802" w:rsidRDefault="00855364" w:rsidP="00175802">
      <w:pPr>
        <w:rPr>
          <w:rFonts w:ascii="Arial" w:hAnsi="Arial" w:cs="Arial"/>
          <w:sz w:val="20"/>
          <w:szCs w:val="20"/>
        </w:rPr>
      </w:pPr>
    </w:p>
    <w:sectPr w:rsidR="00855364" w:rsidRPr="00175802" w:rsidSect="00175802">
      <w:type w:val="continuous"/>
      <w:pgSz w:w="16838" w:h="11906" w:orient="landscape"/>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9D5C9" w14:textId="77777777" w:rsidR="004B76CD" w:rsidRDefault="004B76CD" w:rsidP="004367A1">
      <w:pPr>
        <w:spacing w:after="0" w:line="240" w:lineRule="auto"/>
      </w:pPr>
      <w:r>
        <w:separator/>
      </w:r>
    </w:p>
  </w:endnote>
  <w:endnote w:type="continuationSeparator" w:id="0">
    <w:p w14:paraId="466B508E" w14:textId="77777777" w:rsidR="004B76CD" w:rsidRDefault="004B76CD" w:rsidP="0043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CB48" w14:textId="77777777" w:rsidR="004B76CD" w:rsidRDefault="004B76CD" w:rsidP="004367A1">
      <w:pPr>
        <w:spacing w:after="0" w:line="240" w:lineRule="auto"/>
      </w:pPr>
      <w:r>
        <w:separator/>
      </w:r>
    </w:p>
  </w:footnote>
  <w:footnote w:type="continuationSeparator" w:id="0">
    <w:p w14:paraId="6FBB2D48" w14:textId="77777777" w:rsidR="004B76CD" w:rsidRDefault="004B76CD" w:rsidP="00436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7A3A"/>
    <w:multiLevelType w:val="hybridMultilevel"/>
    <w:tmpl w:val="98B27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25E1"/>
    <w:multiLevelType w:val="hybridMultilevel"/>
    <w:tmpl w:val="9C3C46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D04963"/>
    <w:multiLevelType w:val="hybridMultilevel"/>
    <w:tmpl w:val="6A4AF36C"/>
    <w:lvl w:ilvl="0" w:tplc="3A3ED2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38073C"/>
    <w:multiLevelType w:val="hybridMultilevel"/>
    <w:tmpl w:val="79CAC3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462965"/>
    <w:multiLevelType w:val="hybridMultilevel"/>
    <w:tmpl w:val="D194C7CC"/>
    <w:lvl w:ilvl="0" w:tplc="57DE61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2333098">
    <w:abstractNumId w:val="0"/>
  </w:num>
  <w:num w:numId="2" w16cid:durableId="625696721">
    <w:abstractNumId w:val="2"/>
  </w:num>
  <w:num w:numId="3" w16cid:durableId="239797329">
    <w:abstractNumId w:val="4"/>
  </w:num>
  <w:num w:numId="4" w16cid:durableId="874856009">
    <w:abstractNumId w:val="1"/>
  </w:num>
  <w:num w:numId="5" w16cid:durableId="13279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51"/>
    <w:rsid w:val="0000340D"/>
    <w:rsid w:val="00012CEB"/>
    <w:rsid w:val="000149B2"/>
    <w:rsid w:val="000209A2"/>
    <w:rsid w:val="00022726"/>
    <w:rsid w:val="00026E38"/>
    <w:rsid w:val="000274A7"/>
    <w:rsid w:val="00030AE8"/>
    <w:rsid w:val="00036428"/>
    <w:rsid w:val="000410EF"/>
    <w:rsid w:val="000411BE"/>
    <w:rsid w:val="00043219"/>
    <w:rsid w:val="0005000A"/>
    <w:rsid w:val="00050406"/>
    <w:rsid w:val="000562F7"/>
    <w:rsid w:val="000638F2"/>
    <w:rsid w:val="000702CB"/>
    <w:rsid w:val="000716C4"/>
    <w:rsid w:val="00073B48"/>
    <w:rsid w:val="000800E6"/>
    <w:rsid w:val="00091AF7"/>
    <w:rsid w:val="00093AED"/>
    <w:rsid w:val="00093F77"/>
    <w:rsid w:val="00094F88"/>
    <w:rsid w:val="000978B6"/>
    <w:rsid w:val="000B7639"/>
    <w:rsid w:val="000C4975"/>
    <w:rsid w:val="000C5569"/>
    <w:rsid w:val="000D7605"/>
    <w:rsid w:val="000E0671"/>
    <w:rsid w:val="000E2292"/>
    <w:rsid w:val="000E779D"/>
    <w:rsid w:val="000F4B0A"/>
    <w:rsid w:val="00101953"/>
    <w:rsid w:val="0010384A"/>
    <w:rsid w:val="001110ED"/>
    <w:rsid w:val="00116772"/>
    <w:rsid w:val="0011714C"/>
    <w:rsid w:val="0013167D"/>
    <w:rsid w:val="001405EF"/>
    <w:rsid w:val="00140F83"/>
    <w:rsid w:val="00151961"/>
    <w:rsid w:val="001533B1"/>
    <w:rsid w:val="00154830"/>
    <w:rsid w:val="00154A15"/>
    <w:rsid w:val="001631F2"/>
    <w:rsid w:val="00171BEA"/>
    <w:rsid w:val="00175802"/>
    <w:rsid w:val="001771DC"/>
    <w:rsid w:val="00180CAA"/>
    <w:rsid w:val="00192320"/>
    <w:rsid w:val="00193847"/>
    <w:rsid w:val="001A3015"/>
    <w:rsid w:val="001A7F58"/>
    <w:rsid w:val="001B1CE3"/>
    <w:rsid w:val="001B3AD0"/>
    <w:rsid w:val="001B6105"/>
    <w:rsid w:val="001C03E2"/>
    <w:rsid w:val="001C048C"/>
    <w:rsid w:val="001C0A6E"/>
    <w:rsid w:val="001D5C9D"/>
    <w:rsid w:val="001D6DFC"/>
    <w:rsid w:val="001E1FB8"/>
    <w:rsid w:val="001E5DE0"/>
    <w:rsid w:val="001F53E1"/>
    <w:rsid w:val="001F5B6F"/>
    <w:rsid w:val="001F69EF"/>
    <w:rsid w:val="001F6FDB"/>
    <w:rsid w:val="002002A4"/>
    <w:rsid w:val="002023D8"/>
    <w:rsid w:val="0020341E"/>
    <w:rsid w:val="002139BD"/>
    <w:rsid w:val="00214B60"/>
    <w:rsid w:val="00221E10"/>
    <w:rsid w:val="002240BB"/>
    <w:rsid w:val="00227423"/>
    <w:rsid w:val="00234893"/>
    <w:rsid w:val="00234C97"/>
    <w:rsid w:val="00240DB1"/>
    <w:rsid w:val="00242C36"/>
    <w:rsid w:val="00254F6F"/>
    <w:rsid w:val="00260531"/>
    <w:rsid w:val="00260CC0"/>
    <w:rsid w:val="00260E8B"/>
    <w:rsid w:val="0026204E"/>
    <w:rsid w:val="00264972"/>
    <w:rsid w:val="00265CA5"/>
    <w:rsid w:val="00266A39"/>
    <w:rsid w:val="00267078"/>
    <w:rsid w:val="00271379"/>
    <w:rsid w:val="0027148A"/>
    <w:rsid w:val="00271639"/>
    <w:rsid w:val="00282C1B"/>
    <w:rsid w:val="002876A8"/>
    <w:rsid w:val="0029546E"/>
    <w:rsid w:val="00296951"/>
    <w:rsid w:val="002A2682"/>
    <w:rsid w:val="002A3909"/>
    <w:rsid w:val="002A3AB8"/>
    <w:rsid w:val="002A6EF2"/>
    <w:rsid w:val="002B18EF"/>
    <w:rsid w:val="002B410E"/>
    <w:rsid w:val="002B4FFC"/>
    <w:rsid w:val="002D1585"/>
    <w:rsid w:val="002D4E1B"/>
    <w:rsid w:val="002D7E9A"/>
    <w:rsid w:val="002E4DAB"/>
    <w:rsid w:val="003029EC"/>
    <w:rsid w:val="00312A27"/>
    <w:rsid w:val="00314146"/>
    <w:rsid w:val="00315492"/>
    <w:rsid w:val="00316366"/>
    <w:rsid w:val="00322507"/>
    <w:rsid w:val="00323F09"/>
    <w:rsid w:val="00327C8E"/>
    <w:rsid w:val="00333BFA"/>
    <w:rsid w:val="003372AE"/>
    <w:rsid w:val="003438FA"/>
    <w:rsid w:val="00346279"/>
    <w:rsid w:val="003523EA"/>
    <w:rsid w:val="00353B37"/>
    <w:rsid w:val="00364313"/>
    <w:rsid w:val="00375B72"/>
    <w:rsid w:val="00375D87"/>
    <w:rsid w:val="00382350"/>
    <w:rsid w:val="0038570C"/>
    <w:rsid w:val="00394015"/>
    <w:rsid w:val="003A146D"/>
    <w:rsid w:val="003C14F9"/>
    <w:rsid w:val="003C29F0"/>
    <w:rsid w:val="003C6395"/>
    <w:rsid w:val="003D1B34"/>
    <w:rsid w:val="003D7D3D"/>
    <w:rsid w:val="003E059A"/>
    <w:rsid w:val="003E0CE2"/>
    <w:rsid w:val="003E1F19"/>
    <w:rsid w:val="003E365A"/>
    <w:rsid w:val="003E4C18"/>
    <w:rsid w:val="003E77F8"/>
    <w:rsid w:val="003F5B5F"/>
    <w:rsid w:val="00407D94"/>
    <w:rsid w:val="004100EF"/>
    <w:rsid w:val="00425595"/>
    <w:rsid w:val="0043061A"/>
    <w:rsid w:val="004367A1"/>
    <w:rsid w:val="00441A4E"/>
    <w:rsid w:val="00451B4F"/>
    <w:rsid w:val="00454E91"/>
    <w:rsid w:val="00456CB6"/>
    <w:rsid w:val="004613FB"/>
    <w:rsid w:val="00464E44"/>
    <w:rsid w:val="00470040"/>
    <w:rsid w:val="00482E56"/>
    <w:rsid w:val="00494A94"/>
    <w:rsid w:val="004A29EA"/>
    <w:rsid w:val="004B047A"/>
    <w:rsid w:val="004B246A"/>
    <w:rsid w:val="004B76CD"/>
    <w:rsid w:val="004C13AE"/>
    <w:rsid w:val="004C4B64"/>
    <w:rsid w:val="004D37D0"/>
    <w:rsid w:val="004D3B07"/>
    <w:rsid w:val="004D4325"/>
    <w:rsid w:val="004D51E0"/>
    <w:rsid w:val="004E0ABB"/>
    <w:rsid w:val="004E2EF8"/>
    <w:rsid w:val="004E5610"/>
    <w:rsid w:val="004E6BA0"/>
    <w:rsid w:val="004F06D4"/>
    <w:rsid w:val="004F2D93"/>
    <w:rsid w:val="004F3275"/>
    <w:rsid w:val="004F523F"/>
    <w:rsid w:val="00506323"/>
    <w:rsid w:val="00511A6F"/>
    <w:rsid w:val="00515CC4"/>
    <w:rsid w:val="0051634B"/>
    <w:rsid w:val="005176F5"/>
    <w:rsid w:val="0052628F"/>
    <w:rsid w:val="005270DB"/>
    <w:rsid w:val="00530504"/>
    <w:rsid w:val="0053468D"/>
    <w:rsid w:val="005372F8"/>
    <w:rsid w:val="005426F2"/>
    <w:rsid w:val="00545F8D"/>
    <w:rsid w:val="00557D79"/>
    <w:rsid w:val="00567979"/>
    <w:rsid w:val="00572FBA"/>
    <w:rsid w:val="00580720"/>
    <w:rsid w:val="005813A3"/>
    <w:rsid w:val="00581FF4"/>
    <w:rsid w:val="00582314"/>
    <w:rsid w:val="005851BE"/>
    <w:rsid w:val="00593365"/>
    <w:rsid w:val="005945A7"/>
    <w:rsid w:val="00595597"/>
    <w:rsid w:val="0059710B"/>
    <w:rsid w:val="005A636D"/>
    <w:rsid w:val="005A76BA"/>
    <w:rsid w:val="005B0910"/>
    <w:rsid w:val="005B4275"/>
    <w:rsid w:val="005C48E5"/>
    <w:rsid w:val="005C60B4"/>
    <w:rsid w:val="005D1385"/>
    <w:rsid w:val="005D4423"/>
    <w:rsid w:val="005D5D45"/>
    <w:rsid w:val="005D62D0"/>
    <w:rsid w:val="005E0882"/>
    <w:rsid w:val="005E3225"/>
    <w:rsid w:val="005E4D7E"/>
    <w:rsid w:val="005E4E39"/>
    <w:rsid w:val="005E7A95"/>
    <w:rsid w:val="005F5DE9"/>
    <w:rsid w:val="00600109"/>
    <w:rsid w:val="00600C55"/>
    <w:rsid w:val="00607D7C"/>
    <w:rsid w:val="00610689"/>
    <w:rsid w:val="00610EF4"/>
    <w:rsid w:val="00616CA1"/>
    <w:rsid w:val="0061782D"/>
    <w:rsid w:val="00631DA3"/>
    <w:rsid w:val="00634812"/>
    <w:rsid w:val="0064181C"/>
    <w:rsid w:val="00663D2E"/>
    <w:rsid w:val="00667AFB"/>
    <w:rsid w:val="006770A6"/>
    <w:rsid w:val="0068247D"/>
    <w:rsid w:val="00683F01"/>
    <w:rsid w:val="00684B0C"/>
    <w:rsid w:val="00690AD0"/>
    <w:rsid w:val="006A0B2A"/>
    <w:rsid w:val="006A1BC5"/>
    <w:rsid w:val="006A51DE"/>
    <w:rsid w:val="006A7012"/>
    <w:rsid w:val="006A752B"/>
    <w:rsid w:val="006B08FF"/>
    <w:rsid w:val="006B5803"/>
    <w:rsid w:val="006B5BAF"/>
    <w:rsid w:val="006C1E2C"/>
    <w:rsid w:val="006C2D3C"/>
    <w:rsid w:val="006C5B38"/>
    <w:rsid w:val="006D071A"/>
    <w:rsid w:val="006D3DF7"/>
    <w:rsid w:val="006D4A14"/>
    <w:rsid w:val="006E312A"/>
    <w:rsid w:val="006F3072"/>
    <w:rsid w:val="00700A7F"/>
    <w:rsid w:val="00700B38"/>
    <w:rsid w:val="0071048A"/>
    <w:rsid w:val="0071299D"/>
    <w:rsid w:val="00724559"/>
    <w:rsid w:val="00726DF8"/>
    <w:rsid w:val="007274B5"/>
    <w:rsid w:val="00730F5A"/>
    <w:rsid w:val="0073256A"/>
    <w:rsid w:val="00740681"/>
    <w:rsid w:val="00746084"/>
    <w:rsid w:val="00755858"/>
    <w:rsid w:val="0077500E"/>
    <w:rsid w:val="007826BC"/>
    <w:rsid w:val="00790BE1"/>
    <w:rsid w:val="00794F3F"/>
    <w:rsid w:val="007A5D13"/>
    <w:rsid w:val="007B04CA"/>
    <w:rsid w:val="007B40B9"/>
    <w:rsid w:val="007B7AEA"/>
    <w:rsid w:val="007C1D84"/>
    <w:rsid w:val="007C362F"/>
    <w:rsid w:val="007C55E7"/>
    <w:rsid w:val="007C7E0B"/>
    <w:rsid w:val="007D0326"/>
    <w:rsid w:val="007D2FDF"/>
    <w:rsid w:val="007D4C3A"/>
    <w:rsid w:val="007D71D1"/>
    <w:rsid w:val="007D7C88"/>
    <w:rsid w:val="007E1AE4"/>
    <w:rsid w:val="007E3CB6"/>
    <w:rsid w:val="007F1D17"/>
    <w:rsid w:val="0080009D"/>
    <w:rsid w:val="00802CBA"/>
    <w:rsid w:val="008061BC"/>
    <w:rsid w:val="00812E4D"/>
    <w:rsid w:val="00817ED2"/>
    <w:rsid w:val="008232DE"/>
    <w:rsid w:val="00841D2B"/>
    <w:rsid w:val="00841E91"/>
    <w:rsid w:val="00843CDA"/>
    <w:rsid w:val="00850991"/>
    <w:rsid w:val="008515CC"/>
    <w:rsid w:val="00853204"/>
    <w:rsid w:val="00854807"/>
    <w:rsid w:val="00855364"/>
    <w:rsid w:val="00861F0A"/>
    <w:rsid w:val="00862B76"/>
    <w:rsid w:val="008837E2"/>
    <w:rsid w:val="0088448C"/>
    <w:rsid w:val="00886AE9"/>
    <w:rsid w:val="008936C8"/>
    <w:rsid w:val="00894744"/>
    <w:rsid w:val="008B18E5"/>
    <w:rsid w:val="008B6FD7"/>
    <w:rsid w:val="008C05FE"/>
    <w:rsid w:val="008C5F29"/>
    <w:rsid w:val="008D2D92"/>
    <w:rsid w:val="008E4CDB"/>
    <w:rsid w:val="008F0C60"/>
    <w:rsid w:val="008F68B7"/>
    <w:rsid w:val="008F6ED2"/>
    <w:rsid w:val="008F7996"/>
    <w:rsid w:val="00905C0E"/>
    <w:rsid w:val="00910EC0"/>
    <w:rsid w:val="009117AE"/>
    <w:rsid w:val="00913F02"/>
    <w:rsid w:val="009158C4"/>
    <w:rsid w:val="00916071"/>
    <w:rsid w:val="00917E22"/>
    <w:rsid w:val="00934BC9"/>
    <w:rsid w:val="00936743"/>
    <w:rsid w:val="009406C7"/>
    <w:rsid w:val="0094136A"/>
    <w:rsid w:val="00942C02"/>
    <w:rsid w:val="00947CAF"/>
    <w:rsid w:val="0096265A"/>
    <w:rsid w:val="00965EF0"/>
    <w:rsid w:val="0097195F"/>
    <w:rsid w:val="00973CC6"/>
    <w:rsid w:val="00975B61"/>
    <w:rsid w:val="00976154"/>
    <w:rsid w:val="00977D71"/>
    <w:rsid w:val="00991626"/>
    <w:rsid w:val="00994EED"/>
    <w:rsid w:val="00996EA1"/>
    <w:rsid w:val="009A0FE5"/>
    <w:rsid w:val="009A57A0"/>
    <w:rsid w:val="009A60AD"/>
    <w:rsid w:val="009B0BE2"/>
    <w:rsid w:val="009C1BED"/>
    <w:rsid w:val="009C6BE3"/>
    <w:rsid w:val="009C7EB9"/>
    <w:rsid w:val="009D0DCA"/>
    <w:rsid w:val="009D36C5"/>
    <w:rsid w:val="009D4234"/>
    <w:rsid w:val="009E1CCB"/>
    <w:rsid w:val="009E5AFC"/>
    <w:rsid w:val="00A0644D"/>
    <w:rsid w:val="00A1484C"/>
    <w:rsid w:val="00A3775B"/>
    <w:rsid w:val="00A40C70"/>
    <w:rsid w:val="00A40F48"/>
    <w:rsid w:val="00A43CA5"/>
    <w:rsid w:val="00A54BD5"/>
    <w:rsid w:val="00A57BD0"/>
    <w:rsid w:val="00A63952"/>
    <w:rsid w:val="00A66B0E"/>
    <w:rsid w:val="00A718D8"/>
    <w:rsid w:val="00A7364C"/>
    <w:rsid w:val="00A76B23"/>
    <w:rsid w:val="00A80A8A"/>
    <w:rsid w:val="00A81E2C"/>
    <w:rsid w:val="00A90F47"/>
    <w:rsid w:val="00A918C1"/>
    <w:rsid w:val="00A93B07"/>
    <w:rsid w:val="00A948B5"/>
    <w:rsid w:val="00A97C5E"/>
    <w:rsid w:val="00AA15F4"/>
    <w:rsid w:val="00AA2CA2"/>
    <w:rsid w:val="00AA35E9"/>
    <w:rsid w:val="00AA6DAF"/>
    <w:rsid w:val="00AC6485"/>
    <w:rsid w:val="00AC6579"/>
    <w:rsid w:val="00AD1307"/>
    <w:rsid w:val="00AD1713"/>
    <w:rsid w:val="00AD1E6A"/>
    <w:rsid w:val="00AD2EFC"/>
    <w:rsid w:val="00AD421B"/>
    <w:rsid w:val="00AD42C2"/>
    <w:rsid w:val="00AE2F2F"/>
    <w:rsid w:val="00AE314B"/>
    <w:rsid w:val="00AE4ABD"/>
    <w:rsid w:val="00AE7FC3"/>
    <w:rsid w:val="00AF5C6F"/>
    <w:rsid w:val="00B03807"/>
    <w:rsid w:val="00B04810"/>
    <w:rsid w:val="00B164D4"/>
    <w:rsid w:val="00B224BB"/>
    <w:rsid w:val="00B265BC"/>
    <w:rsid w:val="00B37CC1"/>
    <w:rsid w:val="00B42CB9"/>
    <w:rsid w:val="00B42E6B"/>
    <w:rsid w:val="00B448D9"/>
    <w:rsid w:val="00B55197"/>
    <w:rsid w:val="00B60349"/>
    <w:rsid w:val="00B60C3F"/>
    <w:rsid w:val="00B621D4"/>
    <w:rsid w:val="00B6235E"/>
    <w:rsid w:val="00B62553"/>
    <w:rsid w:val="00B66FE7"/>
    <w:rsid w:val="00B71B42"/>
    <w:rsid w:val="00B742DD"/>
    <w:rsid w:val="00B75805"/>
    <w:rsid w:val="00B7721D"/>
    <w:rsid w:val="00B77819"/>
    <w:rsid w:val="00B80F51"/>
    <w:rsid w:val="00B823A2"/>
    <w:rsid w:val="00B84737"/>
    <w:rsid w:val="00B90C5A"/>
    <w:rsid w:val="00B91613"/>
    <w:rsid w:val="00B94C2F"/>
    <w:rsid w:val="00BA1577"/>
    <w:rsid w:val="00BA4361"/>
    <w:rsid w:val="00BA4A0B"/>
    <w:rsid w:val="00BB1154"/>
    <w:rsid w:val="00BB67AD"/>
    <w:rsid w:val="00BD0AC5"/>
    <w:rsid w:val="00BD2591"/>
    <w:rsid w:val="00BD3099"/>
    <w:rsid w:val="00BD376E"/>
    <w:rsid w:val="00BD4CD7"/>
    <w:rsid w:val="00BD4D98"/>
    <w:rsid w:val="00BD5AB0"/>
    <w:rsid w:val="00BD6930"/>
    <w:rsid w:val="00BF1DFF"/>
    <w:rsid w:val="00BF6AF7"/>
    <w:rsid w:val="00BF72FA"/>
    <w:rsid w:val="00C03C6D"/>
    <w:rsid w:val="00C130C1"/>
    <w:rsid w:val="00C17AB4"/>
    <w:rsid w:val="00C218C3"/>
    <w:rsid w:val="00C2659C"/>
    <w:rsid w:val="00C3305A"/>
    <w:rsid w:val="00C35415"/>
    <w:rsid w:val="00C37C0A"/>
    <w:rsid w:val="00C44AEE"/>
    <w:rsid w:val="00C46B4A"/>
    <w:rsid w:val="00C54ECC"/>
    <w:rsid w:val="00C56BC0"/>
    <w:rsid w:val="00C719B2"/>
    <w:rsid w:val="00C71FF8"/>
    <w:rsid w:val="00C86F87"/>
    <w:rsid w:val="00C87F03"/>
    <w:rsid w:val="00C93557"/>
    <w:rsid w:val="00C95A50"/>
    <w:rsid w:val="00C95A67"/>
    <w:rsid w:val="00C97155"/>
    <w:rsid w:val="00C97979"/>
    <w:rsid w:val="00CA056A"/>
    <w:rsid w:val="00CA0616"/>
    <w:rsid w:val="00CA12A4"/>
    <w:rsid w:val="00CA3B62"/>
    <w:rsid w:val="00CB2B11"/>
    <w:rsid w:val="00CB4CA1"/>
    <w:rsid w:val="00CB60CE"/>
    <w:rsid w:val="00CB7DB6"/>
    <w:rsid w:val="00CB7E06"/>
    <w:rsid w:val="00CC38F7"/>
    <w:rsid w:val="00CC4A7C"/>
    <w:rsid w:val="00CD4D63"/>
    <w:rsid w:val="00CD5D30"/>
    <w:rsid w:val="00CE455A"/>
    <w:rsid w:val="00CE6200"/>
    <w:rsid w:val="00CE7718"/>
    <w:rsid w:val="00CE78D5"/>
    <w:rsid w:val="00CF318C"/>
    <w:rsid w:val="00CF629D"/>
    <w:rsid w:val="00CF6DE8"/>
    <w:rsid w:val="00D118A3"/>
    <w:rsid w:val="00D15021"/>
    <w:rsid w:val="00D201BB"/>
    <w:rsid w:val="00D20420"/>
    <w:rsid w:val="00D228C8"/>
    <w:rsid w:val="00D237FC"/>
    <w:rsid w:val="00D35408"/>
    <w:rsid w:val="00D40B69"/>
    <w:rsid w:val="00D44CE6"/>
    <w:rsid w:val="00D461BD"/>
    <w:rsid w:val="00D46B66"/>
    <w:rsid w:val="00D510CE"/>
    <w:rsid w:val="00D627E5"/>
    <w:rsid w:val="00D73459"/>
    <w:rsid w:val="00D76360"/>
    <w:rsid w:val="00D8130C"/>
    <w:rsid w:val="00D81CA4"/>
    <w:rsid w:val="00D84D3A"/>
    <w:rsid w:val="00D870EB"/>
    <w:rsid w:val="00D92E9D"/>
    <w:rsid w:val="00DA03E2"/>
    <w:rsid w:val="00DB11D0"/>
    <w:rsid w:val="00DB7DBE"/>
    <w:rsid w:val="00DC0CEC"/>
    <w:rsid w:val="00DC1280"/>
    <w:rsid w:val="00DC4D41"/>
    <w:rsid w:val="00DD277A"/>
    <w:rsid w:val="00DD559C"/>
    <w:rsid w:val="00DE0369"/>
    <w:rsid w:val="00DE269B"/>
    <w:rsid w:val="00DF0527"/>
    <w:rsid w:val="00DF0A87"/>
    <w:rsid w:val="00DF2FAD"/>
    <w:rsid w:val="00DF4391"/>
    <w:rsid w:val="00DF4818"/>
    <w:rsid w:val="00DF51EF"/>
    <w:rsid w:val="00E000E0"/>
    <w:rsid w:val="00E151D5"/>
    <w:rsid w:val="00E231EB"/>
    <w:rsid w:val="00E2530D"/>
    <w:rsid w:val="00E25E41"/>
    <w:rsid w:val="00E32195"/>
    <w:rsid w:val="00E32AD8"/>
    <w:rsid w:val="00E32E72"/>
    <w:rsid w:val="00E33D12"/>
    <w:rsid w:val="00E356C0"/>
    <w:rsid w:val="00E35DA7"/>
    <w:rsid w:val="00E52B50"/>
    <w:rsid w:val="00E52B52"/>
    <w:rsid w:val="00E60F0D"/>
    <w:rsid w:val="00E61974"/>
    <w:rsid w:val="00E62A44"/>
    <w:rsid w:val="00E642CF"/>
    <w:rsid w:val="00E64664"/>
    <w:rsid w:val="00E72585"/>
    <w:rsid w:val="00E73DCA"/>
    <w:rsid w:val="00E7556B"/>
    <w:rsid w:val="00E8037D"/>
    <w:rsid w:val="00E868A2"/>
    <w:rsid w:val="00E875E1"/>
    <w:rsid w:val="00E87A9F"/>
    <w:rsid w:val="00E93431"/>
    <w:rsid w:val="00E94B3B"/>
    <w:rsid w:val="00E97B34"/>
    <w:rsid w:val="00EA20C4"/>
    <w:rsid w:val="00EA7507"/>
    <w:rsid w:val="00EB695C"/>
    <w:rsid w:val="00EC1351"/>
    <w:rsid w:val="00EC3B58"/>
    <w:rsid w:val="00EC407C"/>
    <w:rsid w:val="00EC7BB8"/>
    <w:rsid w:val="00ED1C6B"/>
    <w:rsid w:val="00ED5B93"/>
    <w:rsid w:val="00ED6D1B"/>
    <w:rsid w:val="00EE03BA"/>
    <w:rsid w:val="00EE096A"/>
    <w:rsid w:val="00EE583F"/>
    <w:rsid w:val="00EF62A5"/>
    <w:rsid w:val="00F06A32"/>
    <w:rsid w:val="00F11D1D"/>
    <w:rsid w:val="00F13FC1"/>
    <w:rsid w:val="00F17021"/>
    <w:rsid w:val="00F20EF7"/>
    <w:rsid w:val="00F214EE"/>
    <w:rsid w:val="00F233CD"/>
    <w:rsid w:val="00F23F51"/>
    <w:rsid w:val="00F24015"/>
    <w:rsid w:val="00F43178"/>
    <w:rsid w:val="00F46479"/>
    <w:rsid w:val="00F46DC2"/>
    <w:rsid w:val="00F52287"/>
    <w:rsid w:val="00F7354D"/>
    <w:rsid w:val="00F77EF0"/>
    <w:rsid w:val="00F8031C"/>
    <w:rsid w:val="00F814DE"/>
    <w:rsid w:val="00F844F3"/>
    <w:rsid w:val="00F85CD3"/>
    <w:rsid w:val="00F914F5"/>
    <w:rsid w:val="00F93D7B"/>
    <w:rsid w:val="00F9593D"/>
    <w:rsid w:val="00F95F74"/>
    <w:rsid w:val="00FB182B"/>
    <w:rsid w:val="00FC5770"/>
    <w:rsid w:val="00FD19C3"/>
    <w:rsid w:val="00FD3113"/>
    <w:rsid w:val="00FD6D23"/>
    <w:rsid w:val="00FE138E"/>
    <w:rsid w:val="00FE5382"/>
    <w:rsid w:val="00FE78E2"/>
    <w:rsid w:val="00FF0536"/>
    <w:rsid w:val="00FF4330"/>
    <w:rsid w:val="00FF7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EE6C"/>
  <w15:chartTrackingRefBased/>
  <w15:docId w15:val="{6E1AFBF6-112C-487C-9F41-1147EC29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AE4"/>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ListParagraph">
    <w:name w:val="List Paragraph"/>
    <w:basedOn w:val="Normal"/>
    <w:uiPriority w:val="34"/>
    <w:qFormat/>
    <w:rsid w:val="008061BC"/>
    <w:pPr>
      <w:ind w:left="720"/>
      <w:contextualSpacing/>
    </w:pPr>
  </w:style>
  <w:style w:type="paragraph" w:styleId="Header">
    <w:name w:val="header"/>
    <w:basedOn w:val="Normal"/>
    <w:link w:val="HeaderChar"/>
    <w:uiPriority w:val="99"/>
    <w:unhideWhenUsed/>
    <w:rsid w:val="00436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7A1"/>
  </w:style>
  <w:style w:type="paragraph" w:styleId="Footer">
    <w:name w:val="footer"/>
    <w:basedOn w:val="Normal"/>
    <w:link w:val="FooterChar"/>
    <w:uiPriority w:val="99"/>
    <w:unhideWhenUsed/>
    <w:rsid w:val="00436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7A1"/>
  </w:style>
  <w:style w:type="character" w:styleId="Hyperlink">
    <w:name w:val="Hyperlink"/>
    <w:basedOn w:val="DefaultParagraphFont"/>
    <w:uiPriority w:val="99"/>
    <w:unhideWhenUsed/>
    <w:rsid w:val="00C03C6D"/>
    <w:rPr>
      <w:color w:val="0563C1" w:themeColor="hyperlink"/>
      <w:u w:val="single"/>
    </w:rPr>
  </w:style>
  <w:style w:type="character" w:styleId="UnresolvedMention">
    <w:name w:val="Unresolved Mention"/>
    <w:basedOn w:val="DefaultParagraphFont"/>
    <w:uiPriority w:val="99"/>
    <w:semiHidden/>
    <w:unhideWhenUsed/>
    <w:rsid w:val="00C03C6D"/>
    <w:rPr>
      <w:color w:val="605E5C"/>
      <w:shd w:val="clear" w:color="auto" w:fill="E1DFDD"/>
    </w:rPr>
  </w:style>
  <w:style w:type="character" w:styleId="LineNumber">
    <w:name w:val="line number"/>
    <w:basedOn w:val="DefaultParagraphFont"/>
    <w:uiPriority w:val="99"/>
    <w:semiHidden/>
    <w:unhideWhenUsed/>
    <w:rsid w:val="0017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6260">
      <w:bodyDiv w:val="1"/>
      <w:marLeft w:val="0"/>
      <w:marRight w:val="0"/>
      <w:marTop w:val="0"/>
      <w:marBottom w:val="0"/>
      <w:divBdr>
        <w:top w:val="none" w:sz="0" w:space="0" w:color="auto"/>
        <w:left w:val="none" w:sz="0" w:space="0" w:color="auto"/>
        <w:bottom w:val="none" w:sz="0" w:space="0" w:color="auto"/>
        <w:right w:val="none" w:sz="0" w:space="0" w:color="auto"/>
      </w:divBdr>
    </w:div>
    <w:div w:id="156305146">
      <w:bodyDiv w:val="1"/>
      <w:marLeft w:val="0"/>
      <w:marRight w:val="0"/>
      <w:marTop w:val="0"/>
      <w:marBottom w:val="0"/>
      <w:divBdr>
        <w:top w:val="none" w:sz="0" w:space="0" w:color="auto"/>
        <w:left w:val="none" w:sz="0" w:space="0" w:color="auto"/>
        <w:bottom w:val="none" w:sz="0" w:space="0" w:color="auto"/>
        <w:right w:val="none" w:sz="0" w:space="0" w:color="auto"/>
      </w:divBdr>
    </w:div>
    <w:div w:id="542064717">
      <w:bodyDiv w:val="1"/>
      <w:marLeft w:val="0"/>
      <w:marRight w:val="0"/>
      <w:marTop w:val="0"/>
      <w:marBottom w:val="0"/>
      <w:divBdr>
        <w:top w:val="none" w:sz="0" w:space="0" w:color="auto"/>
        <w:left w:val="none" w:sz="0" w:space="0" w:color="auto"/>
        <w:bottom w:val="none" w:sz="0" w:space="0" w:color="auto"/>
        <w:right w:val="none" w:sz="0" w:space="0" w:color="auto"/>
      </w:divBdr>
    </w:div>
    <w:div w:id="651642207">
      <w:bodyDiv w:val="1"/>
      <w:marLeft w:val="0"/>
      <w:marRight w:val="0"/>
      <w:marTop w:val="0"/>
      <w:marBottom w:val="0"/>
      <w:divBdr>
        <w:top w:val="none" w:sz="0" w:space="0" w:color="auto"/>
        <w:left w:val="none" w:sz="0" w:space="0" w:color="auto"/>
        <w:bottom w:val="none" w:sz="0" w:space="0" w:color="auto"/>
        <w:right w:val="none" w:sz="0" w:space="0" w:color="auto"/>
      </w:divBdr>
    </w:div>
    <w:div w:id="674918944">
      <w:bodyDiv w:val="1"/>
      <w:marLeft w:val="0"/>
      <w:marRight w:val="0"/>
      <w:marTop w:val="0"/>
      <w:marBottom w:val="0"/>
      <w:divBdr>
        <w:top w:val="none" w:sz="0" w:space="0" w:color="auto"/>
        <w:left w:val="none" w:sz="0" w:space="0" w:color="auto"/>
        <w:bottom w:val="none" w:sz="0" w:space="0" w:color="auto"/>
        <w:right w:val="none" w:sz="0" w:space="0" w:color="auto"/>
      </w:divBdr>
    </w:div>
    <w:div w:id="676469392">
      <w:bodyDiv w:val="1"/>
      <w:marLeft w:val="0"/>
      <w:marRight w:val="0"/>
      <w:marTop w:val="0"/>
      <w:marBottom w:val="0"/>
      <w:divBdr>
        <w:top w:val="none" w:sz="0" w:space="0" w:color="auto"/>
        <w:left w:val="none" w:sz="0" w:space="0" w:color="auto"/>
        <w:bottom w:val="none" w:sz="0" w:space="0" w:color="auto"/>
        <w:right w:val="none" w:sz="0" w:space="0" w:color="auto"/>
      </w:divBdr>
    </w:div>
    <w:div w:id="793329676">
      <w:bodyDiv w:val="1"/>
      <w:marLeft w:val="0"/>
      <w:marRight w:val="0"/>
      <w:marTop w:val="0"/>
      <w:marBottom w:val="0"/>
      <w:divBdr>
        <w:top w:val="none" w:sz="0" w:space="0" w:color="auto"/>
        <w:left w:val="none" w:sz="0" w:space="0" w:color="auto"/>
        <w:bottom w:val="none" w:sz="0" w:space="0" w:color="auto"/>
        <w:right w:val="none" w:sz="0" w:space="0" w:color="auto"/>
      </w:divBdr>
    </w:div>
    <w:div w:id="1107891577">
      <w:bodyDiv w:val="1"/>
      <w:marLeft w:val="0"/>
      <w:marRight w:val="0"/>
      <w:marTop w:val="0"/>
      <w:marBottom w:val="0"/>
      <w:divBdr>
        <w:top w:val="none" w:sz="0" w:space="0" w:color="auto"/>
        <w:left w:val="none" w:sz="0" w:space="0" w:color="auto"/>
        <w:bottom w:val="none" w:sz="0" w:space="0" w:color="auto"/>
        <w:right w:val="none" w:sz="0" w:space="0" w:color="auto"/>
      </w:divBdr>
    </w:div>
    <w:div w:id="1168254531">
      <w:bodyDiv w:val="1"/>
      <w:marLeft w:val="0"/>
      <w:marRight w:val="0"/>
      <w:marTop w:val="0"/>
      <w:marBottom w:val="0"/>
      <w:divBdr>
        <w:top w:val="none" w:sz="0" w:space="0" w:color="auto"/>
        <w:left w:val="none" w:sz="0" w:space="0" w:color="auto"/>
        <w:bottom w:val="none" w:sz="0" w:space="0" w:color="auto"/>
        <w:right w:val="none" w:sz="0" w:space="0" w:color="auto"/>
      </w:divBdr>
    </w:div>
    <w:div w:id="1338389272">
      <w:bodyDiv w:val="1"/>
      <w:marLeft w:val="0"/>
      <w:marRight w:val="0"/>
      <w:marTop w:val="0"/>
      <w:marBottom w:val="0"/>
      <w:divBdr>
        <w:top w:val="none" w:sz="0" w:space="0" w:color="auto"/>
        <w:left w:val="none" w:sz="0" w:space="0" w:color="auto"/>
        <w:bottom w:val="none" w:sz="0" w:space="0" w:color="auto"/>
        <w:right w:val="none" w:sz="0" w:space="0" w:color="auto"/>
      </w:divBdr>
    </w:div>
    <w:div w:id="1591742824">
      <w:bodyDiv w:val="1"/>
      <w:marLeft w:val="0"/>
      <w:marRight w:val="0"/>
      <w:marTop w:val="0"/>
      <w:marBottom w:val="0"/>
      <w:divBdr>
        <w:top w:val="none" w:sz="0" w:space="0" w:color="auto"/>
        <w:left w:val="none" w:sz="0" w:space="0" w:color="auto"/>
        <w:bottom w:val="none" w:sz="0" w:space="0" w:color="auto"/>
        <w:right w:val="none" w:sz="0" w:space="0" w:color="auto"/>
      </w:divBdr>
    </w:div>
    <w:div w:id="1592854681">
      <w:bodyDiv w:val="1"/>
      <w:marLeft w:val="0"/>
      <w:marRight w:val="0"/>
      <w:marTop w:val="0"/>
      <w:marBottom w:val="0"/>
      <w:divBdr>
        <w:top w:val="none" w:sz="0" w:space="0" w:color="auto"/>
        <w:left w:val="none" w:sz="0" w:space="0" w:color="auto"/>
        <w:bottom w:val="none" w:sz="0" w:space="0" w:color="auto"/>
        <w:right w:val="none" w:sz="0" w:space="0" w:color="auto"/>
      </w:divBdr>
    </w:div>
    <w:div w:id="1601641013">
      <w:bodyDiv w:val="1"/>
      <w:marLeft w:val="0"/>
      <w:marRight w:val="0"/>
      <w:marTop w:val="0"/>
      <w:marBottom w:val="0"/>
      <w:divBdr>
        <w:top w:val="none" w:sz="0" w:space="0" w:color="auto"/>
        <w:left w:val="none" w:sz="0" w:space="0" w:color="auto"/>
        <w:bottom w:val="none" w:sz="0" w:space="0" w:color="auto"/>
        <w:right w:val="none" w:sz="0" w:space="0" w:color="auto"/>
      </w:divBdr>
    </w:div>
    <w:div w:id="16120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theast_Asia" TargetMode="External"/><Relationship Id="rId3" Type="http://schemas.openxmlformats.org/officeDocument/2006/relationships/settings" Target="settings.xml"/><Relationship Id="rId7" Type="http://schemas.openxmlformats.org/officeDocument/2006/relationships/hyperlink" Target="https://en.wikipedia.org/wiki/East_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South_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9</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Editor-28</cp:lastModifiedBy>
  <cp:revision>428</cp:revision>
  <cp:lastPrinted>2024-12-07T05:35:00Z</cp:lastPrinted>
  <dcterms:created xsi:type="dcterms:W3CDTF">2024-12-20T05:56:00Z</dcterms:created>
  <dcterms:modified xsi:type="dcterms:W3CDTF">2025-03-31T09:24:00Z</dcterms:modified>
</cp:coreProperties>
</file>